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781" w:type="dxa"/>
        <w:tblInd w:w="108" w:type="dxa"/>
        <w:tblLayout w:type="autofit"/>
        <w:tblCellMar>
          <w:top w:w="0" w:type="dxa"/>
          <w:left w:w="108" w:type="dxa"/>
          <w:bottom w:w="0" w:type="dxa"/>
          <w:right w:w="108" w:type="dxa"/>
        </w:tblCellMar>
      </w:tblPr>
      <w:tblGrid>
        <w:gridCol w:w="709"/>
        <w:gridCol w:w="2693"/>
        <w:gridCol w:w="5245"/>
        <w:gridCol w:w="1134"/>
      </w:tblGrid>
      <w:tr>
        <w:tblPrEx>
          <w:tblCellMar>
            <w:top w:w="0" w:type="dxa"/>
            <w:left w:w="108" w:type="dxa"/>
            <w:bottom w:w="0" w:type="dxa"/>
            <w:right w:w="108" w:type="dxa"/>
          </w:tblCellMar>
        </w:tblPrEx>
        <w:trPr>
          <w:trHeight w:val="690" w:hRule="atLeast"/>
        </w:trPr>
        <w:tc>
          <w:tcPr>
            <w:tcW w:w="9781" w:type="dxa"/>
            <w:gridSpan w:val="4"/>
            <w:tcBorders>
              <w:top w:val="nil"/>
              <w:left w:val="nil"/>
              <w:bottom w:val="nil"/>
              <w:right w:val="nil"/>
            </w:tcBorders>
            <w:shd w:val="clear" w:color="auto" w:fill="auto"/>
            <w:noWrap/>
            <w:vAlign w:val="center"/>
          </w:tcPr>
          <w:p>
            <w:pPr>
              <w:adjustRightInd/>
              <w:snapToGrid/>
              <w:spacing w:after="0"/>
              <w:jc w:val="center"/>
              <w:rPr>
                <w:rFonts w:ascii="宋体" w:hAnsi="宋体" w:eastAsia="宋体" w:cs="Tahoma"/>
                <w:b/>
                <w:bCs/>
                <w:color w:val="000000"/>
                <w:sz w:val="24"/>
                <w:szCs w:val="24"/>
              </w:rPr>
            </w:pPr>
            <w:r>
              <w:rPr>
                <w:rFonts w:hint="eastAsia" w:ascii="宋体" w:hAnsi="宋体" w:eastAsia="宋体" w:cs="Tahoma"/>
                <w:b/>
                <w:bCs/>
                <w:color w:val="000000"/>
                <w:sz w:val="24"/>
                <w:szCs w:val="24"/>
                <w:lang w:eastAsia="zh-CN"/>
              </w:rPr>
              <w:t>额敏番茄</w:t>
            </w:r>
            <w:r>
              <w:rPr>
                <w:rFonts w:hint="eastAsia" w:ascii="宋体" w:hAnsi="宋体" w:eastAsia="宋体" w:cs="Tahoma"/>
                <w:b/>
                <w:bCs/>
                <w:color w:val="000000"/>
                <w:sz w:val="24"/>
                <w:szCs w:val="24"/>
                <w:lang w:val="en-US" w:eastAsia="zh-CN"/>
              </w:rPr>
              <w:t>不锈钢绞龙</w:t>
            </w:r>
            <w:r>
              <w:rPr>
                <w:rFonts w:hint="eastAsia" w:ascii="宋体" w:hAnsi="宋体" w:eastAsia="宋体" w:cs="Tahoma"/>
                <w:b/>
                <w:bCs/>
                <w:color w:val="000000"/>
                <w:sz w:val="24"/>
                <w:szCs w:val="24"/>
              </w:rPr>
              <w:t>项目询比价文件</w:t>
            </w:r>
          </w:p>
        </w:tc>
      </w:tr>
      <w:tr>
        <w:tblPrEx>
          <w:tblCellMar>
            <w:top w:w="0" w:type="dxa"/>
            <w:left w:w="108" w:type="dxa"/>
            <w:bottom w:w="0" w:type="dxa"/>
            <w:right w:w="108" w:type="dxa"/>
          </w:tblCellMar>
        </w:tblPrEx>
        <w:trPr>
          <w:trHeight w:val="402"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2693"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项目</w:t>
            </w:r>
          </w:p>
        </w:tc>
        <w:tc>
          <w:tcPr>
            <w:tcW w:w="5245"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内容</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r>
              <w:rPr>
                <w:rFonts w:eastAsia="宋体" w:cs="Tahoma"/>
                <w:color w:val="000000"/>
                <w:sz w:val="20"/>
                <w:szCs w:val="20"/>
              </w:rPr>
              <w:t>1</w:t>
            </w:r>
          </w:p>
        </w:tc>
        <w:tc>
          <w:tcPr>
            <w:tcW w:w="269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采购主体</w:t>
            </w:r>
          </w:p>
        </w:tc>
        <w:tc>
          <w:tcPr>
            <w:tcW w:w="5245"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ascii="宋体" w:hAnsi="宋体" w:eastAsia="宋体" w:cs="Tahoma"/>
                <w:color w:val="000000"/>
                <w:sz w:val="20"/>
                <w:szCs w:val="20"/>
              </w:rPr>
            </w:pPr>
            <w:r>
              <w:rPr>
                <w:rFonts w:hint="eastAsia" w:ascii="宋体" w:hAnsi="宋体" w:eastAsia="宋体" w:cs="Tahoma"/>
                <w:color w:val="000000"/>
                <w:sz w:val="20"/>
                <w:szCs w:val="20"/>
              </w:rPr>
              <w:t>中粮屯河</w:t>
            </w:r>
            <w:r>
              <w:rPr>
                <w:rFonts w:hint="eastAsia" w:ascii="宋体" w:hAnsi="宋体" w:eastAsia="宋体" w:cs="Tahoma"/>
                <w:color w:val="000000"/>
                <w:sz w:val="20"/>
                <w:szCs w:val="20"/>
                <w:lang w:eastAsia="zh-CN"/>
              </w:rPr>
              <w:t>额敏</w:t>
            </w:r>
            <w:r>
              <w:rPr>
                <w:rFonts w:hint="eastAsia" w:ascii="宋体" w:hAnsi="宋体" w:eastAsia="宋体" w:cs="Tahoma"/>
                <w:color w:val="000000"/>
                <w:sz w:val="20"/>
                <w:szCs w:val="20"/>
              </w:rPr>
              <w:t>番茄制品有限公司</w:t>
            </w: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r>
              <w:rPr>
                <w:rFonts w:eastAsia="宋体" w:cs="Tahoma"/>
                <w:color w:val="000000"/>
                <w:sz w:val="20"/>
                <w:szCs w:val="20"/>
              </w:rPr>
              <w:t>2</w:t>
            </w:r>
          </w:p>
        </w:tc>
        <w:tc>
          <w:tcPr>
            <w:tcW w:w="269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采购标的</w:t>
            </w:r>
          </w:p>
        </w:tc>
        <w:tc>
          <w:tcPr>
            <w:tcW w:w="5245"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eastAsia="宋体" w:cs="Tahoma"/>
                <w:color w:val="000000"/>
                <w:sz w:val="20"/>
                <w:szCs w:val="20"/>
                <w:lang w:eastAsia="zh-CN"/>
              </w:rPr>
            </w:pPr>
            <w:r>
              <w:rPr>
                <w:rFonts w:hint="eastAsia" w:ascii="宋体" w:hAnsi="宋体" w:eastAsia="宋体" w:cs="Tahoma"/>
                <w:color w:val="000000"/>
                <w:sz w:val="20"/>
                <w:szCs w:val="20"/>
                <w:lang w:eastAsia="zh-CN"/>
              </w:rPr>
              <w:t>不锈钢绞龙制作</w:t>
            </w: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p>
        </w:tc>
      </w:tr>
      <w:tr>
        <w:tblPrEx>
          <w:tblCellMar>
            <w:top w:w="0" w:type="dxa"/>
            <w:left w:w="108" w:type="dxa"/>
            <w:bottom w:w="0" w:type="dxa"/>
            <w:right w:w="108" w:type="dxa"/>
          </w:tblCellMar>
        </w:tblPrEx>
        <w:trPr>
          <w:trHeight w:val="1941"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r>
              <w:rPr>
                <w:rFonts w:eastAsia="宋体" w:cs="Tahoma"/>
                <w:color w:val="000000"/>
                <w:sz w:val="20"/>
                <w:szCs w:val="20"/>
              </w:rPr>
              <w:t>3</w:t>
            </w:r>
          </w:p>
        </w:tc>
        <w:tc>
          <w:tcPr>
            <w:tcW w:w="269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技术（验收）标准</w:t>
            </w:r>
          </w:p>
        </w:tc>
        <w:tc>
          <w:tcPr>
            <w:tcW w:w="5245" w:type="dxa"/>
            <w:tcBorders>
              <w:top w:val="nil"/>
              <w:left w:val="nil"/>
              <w:bottom w:val="single" w:color="auto" w:sz="4" w:space="0"/>
              <w:right w:val="single" w:color="auto" w:sz="4" w:space="0"/>
            </w:tcBorders>
            <w:shd w:val="clear" w:color="auto" w:fill="auto"/>
            <w:vAlign w:val="center"/>
          </w:tcPr>
          <w:p>
            <w:pPr>
              <w:numPr>
                <w:ilvl w:val="0"/>
                <w:numId w:val="1"/>
              </w:numPr>
              <w:adjustRightInd/>
              <w:snapToGrid/>
              <w:spacing w:after="0"/>
              <w:jc w:val="left"/>
              <w:rPr>
                <w:rFonts w:hint="eastAsia" w:ascii="宋体" w:hAnsi="宋体" w:eastAsia="宋体" w:cs="Tahoma"/>
                <w:color w:val="000000"/>
                <w:sz w:val="20"/>
                <w:szCs w:val="20"/>
                <w:lang w:eastAsia="zh-CN"/>
              </w:rPr>
            </w:pPr>
            <w:r>
              <w:rPr>
                <w:rFonts w:hint="eastAsia" w:ascii="宋体" w:hAnsi="宋体" w:eastAsia="宋体" w:cs="Tahoma"/>
                <w:color w:val="000000"/>
                <w:sz w:val="20"/>
                <w:szCs w:val="20"/>
              </w:rPr>
              <w:t>符合国家或行业标准</w:t>
            </w:r>
            <w:r>
              <w:rPr>
                <w:rFonts w:hint="eastAsia" w:ascii="宋体" w:hAnsi="宋体" w:eastAsia="宋体" w:cs="Tahoma"/>
                <w:color w:val="000000"/>
                <w:sz w:val="20"/>
                <w:szCs w:val="20"/>
                <w:lang w:eastAsia="zh-CN"/>
              </w:rPr>
              <w:t>或询价文件要求；</w:t>
            </w:r>
          </w:p>
          <w:p>
            <w:pPr>
              <w:numPr>
                <w:ilvl w:val="0"/>
                <w:numId w:val="1"/>
              </w:numPr>
              <w:adjustRightInd/>
              <w:snapToGrid/>
              <w:spacing w:after="0"/>
              <w:jc w:val="left"/>
              <w:rPr>
                <w:rFonts w:ascii="宋体" w:hAnsi="宋体" w:eastAsia="宋体" w:cs="Tahoma"/>
                <w:color w:val="000000"/>
                <w:sz w:val="20"/>
                <w:szCs w:val="20"/>
              </w:rPr>
            </w:pPr>
            <w:r>
              <w:rPr>
                <w:rFonts w:hint="eastAsia" w:ascii="宋体" w:hAnsi="宋体" w:eastAsia="宋体" w:cs="Tahoma"/>
                <w:color w:val="000000"/>
                <w:sz w:val="20"/>
                <w:szCs w:val="20"/>
                <w:lang w:val="en-US" w:eastAsia="zh-CN"/>
              </w:rPr>
              <w:t>将原有的绞龙拆除，新制作300mm*370mm(加挝边）*3mm不锈钢皮渣绞龙2台，一台5米、另一台3.1米并恢复安装；</w:t>
            </w:r>
          </w:p>
          <w:p>
            <w:pPr>
              <w:numPr>
                <w:ilvl w:val="0"/>
                <w:numId w:val="1"/>
              </w:numPr>
              <w:adjustRightInd/>
              <w:snapToGrid/>
              <w:spacing w:after="0"/>
              <w:jc w:val="left"/>
              <w:rPr>
                <w:rFonts w:ascii="宋体" w:hAnsi="宋体" w:eastAsia="宋体" w:cs="Tahoma"/>
                <w:color w:val="000000"/>
                <w:sz w:val="20"/>
                <w:szCs w:val="20"/>
              </w:rPr>
            </w:pPr>
            <w:r>
              <w:rPr>
                <w:rFonts w:hint="eastAsia" w:ascii="宋体" w:hAnsi="宋体" w:eastAsia="宋体" w:cs="Tahoma"/>
                <w:color w:val="000000"/>
                <w:sz w:val="20"/>
                <w:szCs w:val="20"/>
                <w:lang w:val="en-US" w:eastAsia="zh-CN"/>
              </w:rPr>
              <w:t>新制作的不锈钢绞龙配2.2KW6级电机（电机在上方），传动部分使用皮带传动，（上轮直径49cm，下轮直径7cm）。</w:t>
            </w: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p>
        </w:tc>
      </w:tr>
      <w:tr>
        <w:tblPrEx>
          <w:tblCellMar>
            <w:top w:w="0" w:type="dxa"/>
            <w:left w:w="108" w:type="dxa"/>
            <w:bottom w:w="0" w:type="dxa"/>
            <w:right w:w="108" w:type="dxa"/>
          </w:tblCellMar>
        </w:tblPrEx>
        <w:trPr>
          <w:trHeight w:val="1757"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r>
              <w:rPr>
                <w:rFonts w:eastAsia="宋体" w:cs="Tahoma"/>
                <w:color w:val="000000"/>
                <w:sz w:val="20"/>
                <w:szCs w:val="20"/>
              </w:rPr>
              <w:t>4</w:t>
            </w:r>
          </w:p>
        </w:tc>
        <w:tc>
          <w:tcPr>
            <w:tcW w:w="269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付款方式</w:t>
            </w:r>
          </w:p>
        </w:tc>
        <w:tc>
          <w:tcPr>
            <w:tcW w:w="5245"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ascii="宋体" w:hAnsi="宋体" w:eastAsia="宋体" w:cs="Tahoma"/>
                <w:color w:val="000000"/>
                <w:sz w:val="20"/>
                <w:szCs w:val="20"/>
              </w:rPr>
            </w:pPr>
            <w:r>
              <w:rPr>
                <w:rFonts w:hint="eastAsia" w:ascii="宋体" w:hAnsi="宋体" w:eastAsia="宋体" w:cs="Tahoma"/>
                <w:color w:val="000000"/>
                <w:sz w:val="20"/>
                <w:szCs w:val="20"/>
                <w:lang w:val="en-US" w:eastAsia="zh-CN"/>
              </w:rPr>
              <w:t>货到工厂验收合格乙方提供全额增值税专用发票挂账后，支付总价款的30%，安装完成验收合格后支付30%，生产期正常运行结束再支付30%，余10%作为质保金，待下年度生产期结束付清。</w:t>
            </w: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p>
        </w:tc>
      </w:tr>
      <w:tr>
        <w:tblPrEx>
          <w:tblCellMar>
            <w:top w:w="0" w:type="dxa"/>
            <w:left w:w="108" w:type="dxa"/>
            <w:bottom w:w="0" w:type="dxa"/>
            <w:right w:w="108" w:type="dxa"/>
          </w:tblCellMar>
        </w:tblPrEx>
        <w:trPr>
          <w:trHeight w:val="957"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r>
              <w:rPr>
                <w:rFonts w:eastAsia="宋体" w:cs="Tahoma"/>
                <w:color w:val="000000"/>
                <w:sz w:val="20"/>
                <w:szCs w:val="20"/>
              </w:rPr>
              <w:t>5</w:t>
            </w:r>
          </w:p>
        </w:tc>
        <w:tc>
          <w:tcPr>
            <w:tcW w:w="269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交货期</w:t>
            </w:r>
          </w:p>
        </w:tc>
        <w:tc>
          <w:tcPr>
            <w:tcW w:w="5245"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eastAsia="宋体" w:cs="Tahoma"/>
                <w:color w:val="000000"/>
                <w:sz w:val="20"/>
                <w:szCs w:val="20"/>
              </w:rPr>
            </w:pPr>
            <w:r>
              <w:rPr>
                <w:rFonts w:hint="eastAsia" w:ascii="宋体" w:hAnsi="宋体" w:eastAsia="宋体" w:cs="Tahoma"/>
                <w:color w:val="000000"/>
                <w:sz w:val="20"/>
                <w:szCs w:val="20"/>
                <w:lang w:val="en-US" w:eastAsia="zh-CN"/>
              </w:rPr>
              <w:t>2023年5月20日前完成全部制作安装</w:t>
            </w: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p>
        </w:tc>
      </w:tr>
      <w:tr>
        <w:tblPrEx>
          <w:tblCellMar>
            <w:top w:w="0" w:type="dxa"/>
            <w:left w:w="108" w:type="dxa"/>
            <w:bottom w:w="0" w:type="dxa"/>
            <w:right w:w="108" w:type="dxa"/>
          </w:tblCellMar>
        </w:tblPrEx>
        <w:trPr>
          <w:trHeight w:val="867"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r>
              <w:rPr>
                <w:rFonts w:eastAsia="宋体" w:cs="Tahoma"/>
                <w:color w:val="000000"/>
                <w:sz w:val="20"/>
                <w:szCs w:val="20"/>
              </w:rPr>
              <w:t>6</w:t>
            </w:r>
          </w:p>
        </w:tc>
        <w:tc>
          <w:tcPr>
            <w:tcW w:w="269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开标时间（投标截止时间）</w:t>
            </w:r>
          </w:p>
        </w:tc>
        <w:tc>
          <w:tcPr>
            <w:tcW w:w="5245"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eastAsia="宋体" w:cs="Tahoma"/>
                <w:color w:val="000000"/>
                <w:sz w:val="20"/>
                <w:szCs w:val="20"/>
              </w:rPr>
            </w:pPr>
            <w:r>
              <w:rPr>
                <w:rFonts w:eastAsia="宋体" w:cs="Tahoma"/>
                <w:color w:val="000000"/>
                <w:sz w:val="20"/>
                <w:szCs w:val="20"/>
              </w:rPr>
              <w:t>202</w:t>
            </w:r>
            <w:r>
              <w:rPr>
                <w:rFonts w:hint="eastAsia" w:eastAsia="宋体" w:cs="Tahoma"/>
                <w:color w:val="000000"/>
                <w:sz w:val="20"/>
                <w:szCs w:val="20"/>
                <w:lang w:val="en-US" w:eastAsia="zh-CN"/>
              </w:rPr>
              <w:t>3</w:t>
            </w:r>
            <w:r>
              <w:rPr>
                <w:rFonts w:eastAsia="宋体" w:cs="Tahoma"/>
                <w:color w:val="000000"/>
                <w:sz w:val="20"/>
                <w:szCs w:val="20"/>
              </w:rPr>
              <w:t>年</w:t>
            </w:r>
            <w:r>
              <w:rPr>
                <w:rFonts w:hint="eastAsia" w:eastAsia="宋体" w:cs="Tahoma"/>
                <w:color w:val="000000"/>
                <w:sz w:val="20"/>
                <w:szCs w:val="20"/>
                <w:lang w:val="en-US" w:eastAsia="zh-CN"/>
              </w:rPr>
              <w:t>3</w:t>
            </w:r>
            <w:r>
              <w:rPr>
                <w:rFonts w:eastAsia="宋体" w:cs="Tahoma"/>
                <w:color w:val="000000"/>
                <w:sz w:val="20"/>
                <w:szCs w:val="20"/>
              </w:rPr>
              <w:t>月</w:t>
            </w:r>
            <w:r>
              <w:rPr>
                <w:rFonts w:hint="eastAsia" w:eastAsia="宋体" w:cs="Tahoma"/>
                <w:color w:val="000000"/>
                <w:sz w:val="20"/>
                <w:szCs w:val="20"/>
                <w:lang w:val="en-US" w:eastAsia="zh-CN"/>
              </w:rPr>
              <w:t>25</w:t>
            </w:r>
            <w:r>
              <w:rPr>
                <w:rFonts w:eastAsia="宋体" w:cs="Tahoma"/>
                <w:color w:val="000000"/>
                <w:sz w:val="20"/>
                <w:szCs w:val="20"/>
              </w:rPr>
              <w:t>日</w:t>
            </w:r>
            <w:bookmarkStart w:id="0" w:name="_GoBack"/>
            <w:bookmarkEnd w:id="0"/>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p>
        </w:tc>
      </w:tr>
      <w:tr>
        <w:tblPrEx>
          <w:tblCellMar>
            <w:top w:w="0" w:type="dxa"/>
            <w:left w:w="108" w:type="dxa"/>
            <w:bottom w:w="0" w:type="dxa"/>
            <w:right w:w="108" w:type="dxa"/>
          </w:tblCellMar>
        </w:tblPrEx>
        <w:trPr>
          <w:trHeight w:val="1042"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r>
              <w:rPr>
                <w:rFonts w:eastAsia="宋体" w:cs="Tahoma"/>
                <w:color w:val="000000"/>
                <w:sz w:val="20"/>
                <w:szCs w:val="20"/>
              </w:rPr>
              <w:t>7</w:t>
            </w:r>
          </w:p>
        </w:tc>
        <w:tc>
          <w:tcPr>
            <w:tcW w:w="269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采购方式及定标方式</w:t>
            </w:r>
          </w:p>
        </w:tc>
        <w:tc>
          <w:tcPr>
            <w:tcW w:w="5245" w:type="dxa"/>
            <w:tcBorders>
              <w:top w:val="nil"/>
              <w:left w:val="nil"/>
              <w:bottom w:val="single" w:color="auto" w:sz="4" w:space="0"/>
              <w:right w:val="single" w:color="auto" w:sz="4" w:space="0"/>
            </w:tcBorders>
            <w:shd w:val="clear" w:color="auto" w:fill="auto"/>
            <w:vAlign w:val="center"/>
          </w:tcPr>
          <w:p>
            <w:pPr>
              <w:numPr>
                <w:ilvl w:val="0"/>
                <w:numId w:val="2"/>
              </w:numPr>
              <w:adjustRightInd/>
              <w:snapToGrid/>
              <w:spacing w:after="0"/>
              <w:jc w:val="left"/>
              <w:rPr>
                <w:rFonts w:hint="eastAsia" w:ascii="宋体" w:hAnsi="宋体" w:eastAsia="宋体" w:cs="Tahoma"/>
                <w:color w:val="000000"/>
                <w:sz w:val="20"/>
                <w:szCs w:val="20"/>
              </w:rPr>
            </w:pPr>
            <w:r>
              <w:rPr>
                <w:rFonts w:hint="eastAsia" w:ascii="宋体" w:hAnsi="宋体" w:eastAsia="宋体" w:cs="Tahoma"/>
                <w:color w:val="000000"/>
                <w:sz w:val="20"/>
                <w:szCs w:val="20"/>
              </w:rPr>
              <w:t>本次采购为EPS系统询比价采购</w:t>
            </w:r>
            <w:r>
              <w:rPr>
                <w:rFonts w:hint="eastAsia" w:ascii="宋体" w:hAnsi="宋体" w:eastAsia="宋体" w:cs="Tahoma"/>
                <w:color w:val="000000"/>
                <w:sz w:val="20"/>
                <w:szCs w:val="20"/>
                <w:lang w:eastAsia="zh-CN"/>
              </w:rPr>
              <w:t>；</w:t>
            </w:r>
          </w:p>
          <w:p>
            <w:pPr>
              <w:numPr>
                <w:ilvl w:val="0"/>
                <w:numId w:val="0"/>
              </w:numPr>
              <w:adjustRightInd/>
              <w:snapToGrid/>
              <w:spacing w:after="0"/>
              <w:jc w:val="left"/>
              <w:rPr>
                <w:rFonts w:ascii="宋体" w:hAnsi="宋体" w:eastAsia="宋体" w:cs="Tahoma"/>
                <w:color w:val="000000"/>
                <w:sz w:val="20"/>
                <w:szCs w:val="20"/>
              </w:rPr>
            </w:pPr>
            <w:r>
              <w:rPr>
                <w:rFonts w:hint="eastAsia" w:ascii="宋体" w:hAnsi="宋体" w:eastAsia="宋体" w:cs="Tahoma"/>
                <w:color w:val="000000"/>
                <w:sz w:val="20"/>
                <w:szCs w:val="20"/>
              </w:rPr>
              <w:t>2、定标按</w:t>
            </w:r>
            <w:r>
              <w:rPr>
                <w:rFonts w:hint="eastAsia" w:ascii="宋体" w:hAnsi="宋体" w:eastAsia="宋体" w:cs="Tahoma"/>
                <w:color w:val="000000"/>
                <w:sz w:val="20"/>
                <w:szCs w:val="20"/>
                <w:lang w:eastAsia="zh-CN"/>
              </w:rPr>
              <w:t>总价</w:t>
            </w:r>
            <w:r>
              <w:rPr>
                <w:rFonts w:hint="eastAsia" w:ascii="宋体" w:hAnsi="宋体" w:eastAsia="宋体" w:cs="Tahoma"/>
                <w:color w:val="000000"/>
                <w:sz w:val="20"/>
                <w:szCs w:val="20"/>
              </w:rPr>
              <w:t>报价最低确定中标供应商。</w:t>
            </w: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p>
        </w:tc>
      </w:tr>
      <w:tr>
        <w:tblPrEx>
          <w:tblCellMar>
            <w:top w:w="0" w:type="dxa"/>
            <w:left w:w="108" w:type="dxa"/>
            <w:bottom w:w="0" w:type="dxa"/>
            <w:right w:w="108" w:type="dxa"/>
          </w:tblCellMar>
        </w:tblPrEx>
        <w:trPr>
          <w:trHeight w:val="49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r>
              <w:rPr>
                <w:rFonts w:eastAsia="宋体" w:cs="Tahoma"/>
                <w:color w:val="000000"/>
                <w:sz w:val="20"/>
                <w:szCs w:val="20"/>
              </w:rPr>
              <w:t>8</w:t>
            </w:r>
          </w:p>
        </w:tc>
        <w:tc>
          <w:tcPr>
            <w:tcW w:w="269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资质要求</w:t>
            </w:r>
          </w:p>
        </w:tc>
        <w:tc>
          <w:tcPr>
            <w:tcW w:w="5245"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ascii="宋体" w:hAnsi="宋体" w:eastAsia="宋体" w:cs="Tahoma"/>
                <w:color w:val="000000"/>
                <w:sz w:val="20"/>
                <w:szCs w:val="20"/>
              </w:rPr>
            </w:pPr>
            <w:r>
              <w:rPr>
                <w:rFonts w:hint="eastAsia" w:ascii="宋体" w:hAnsi="宋体" w:eastAsia="宋体" w:cs="Tahoma"/>
                <w:color w:val="000000"/>
                <w:sz w:val="20"/>
                <w:szCs w:val="20"/>
                <w:lang w:eastAsia="zh-CN"/>
              </w:rPr>
              <w:t>机械设备安装或机械设备维护或机械加工类等相关资质</w:t>
            </w:r>
            <w:r>
              <w:rPr>
                <w:rFonts w:hint="eastAsia" w:ascii="宋体" w:hAnsi="宋体" w:eastAsia="宋体" w:cs="Tahoma"/>
                <w:color w:val="000000"/>
                <w:sz w:val="20"/>
                <w:szCs w:val="20"/>
              </w:rPr>
              <w:t>。</w:t>
            </w: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p>
        </w:tc>
      </w:tr>
      <w:tr>
        <w:tblPrEx>
          <w:tblCellMar>
            <w:top w:w="0" w:type="dxa"/>
            <w:left w:w="108" w:type="dxa"/>
            <w:bottom w:w="0" w:type="dxa"/>
            <w:right w:w="108" w:type="dxa"/>
          </w:tblCellMar>
        </w:tblPrEx>
        <w:trPr>
          <w:trHeight w:val="735" w:hRule="atLeast"/>
        </w:trPr>
        <w:tc>
          <w:tcPr>
            <w:tcW w:w="709" w:type="dxa"/>
            <w:tcBorders>
              <w:top w:val="nil"/>
              <w:left w:val="single" w:color="auto" w:sz="4" w:space="0"/>
              <w:bottom w:val="nil"/>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r>
              <w:rPr>
                <w:rFonts w:eastAsia="宋体" w:cs="Tahoma"/>
                <w:color w:val="000000"/>
                <w:sz w:val="20"/>
                <w:szCs w:val="20"/>
              </w:rPr>
              <w:t>9</w:t>
            </w:r>
          </w:p>
        </w:tc>
        <w:tc>
          <w:tcPr>
            <w:tcW w:w="2693" w:type="dxa"/>
            <w:tcBorders>
              <w:top w:val="nil"/>
              <w:left w:val="nil"/>
              <w:bottom w:val="nil"/>
              <w:right w:val="single" w:color="auto" w:sz="4" w:space="0"/>
            </w:tcBorders>
            <w:shd w:val="clear" w:color="auto" w:fill="auto"/>
            <w:noWrap/>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投标文件要求</w:t>
            </w:r>
          </w:p>
        </w:tc>
        <w:tc>
          <w:tcPr>
            <w:tcW w:w="5245" w:type="dxa"/>
            <w:tcBorders>
              <w:top w:val="nil"/>
              <w:left w:val="nil"/>
              <w:bottom w:val="nil"/>
              <w:right w:val="single" w:color="auto" w:sz="4" w:space="0"/>
            </w:tcBorders>
            <w:shd w:val="clear" w:color="auto" w:fill="auto"/>
            <w:vAlign w:val="center"/>
          </w:tcPr>
          <w:p>
            <w:pPr>
              <w:adjustRightInd/>
              <w:snapToGrid/>
              <w:spacing w:after="0"/>
              <w:jc w:val="left"/>
              <w:rPr>
                <w:rFonts w:ascii="宋体" w:hAnsi="宋体" w:eastAsia="宋体" w:cs="Tahoma"/>
                <w:color w:val="000000"/>
                <w:sz w:val="20"/>
                <w:szCs w:val="20"/>
              </w:rPr>
            </w:pPr>
            <w:r>
              <w:rPr>
                <w:rFonts w:hint="eastAsia" w:ascii="宋体" w:hAnsi="宋体" w:eastAsia="宋体" w:cs="Tahoma"/>
                <w:color w:val="000000"/>
                <w:sz w:val="20"/>
                <w:szCs w:val="20"/>
              </w:rPr>
              <w:t>1、反馈付款方式是否同意，如有</w:t>
            </w:r>
            <w:r>
              <w:rPr>
                <w:rFonts w:ascii="宋体" w:hAnsi="宋体" w:eastAsia="宋体" w:cs="Tahoma"/>
                <w:color w:val="000000"/>
                <w:sz w:val="20"/>
                <w:szCs w:val="20"/>
              </w:rPr>
              <w:t>异议请</w:t>
            </w:r>
            <w:r>
              <w:rPr>
                <w:rFonts w:hint="eastAsia" w:ascii="宋体" w:hAnsi="宋体" w:eastAsia="宋体" w:cs="Tahoma"/>
                <w:color w:val="000000"/>
                <w:sz w:val="20"/>
                <w:szCs w:val="20"/>
              </w:rPr>
              <w:t>打印盖章版PDF文件上传附件。报价为到厂家，含运费及税。</w:t>
            </w:r>
          </w:p>
        </w:tc>
        <w:tc>
          <w:tcPr>
            <w:tcW w:w="1134" w:type="dxa"/>
            <w:tcBorders>
              <w:top w:val="nil"/>
              <w:left w:val="nil"/>
              <w:bottom w:val="nil"/>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p>
        </w:tc>
      </w:tr>
      <w:tr>
        <w:tblPrEx>
          <w:tblCellMar>
            <w:top w:w="0" w:type="dxa"/>
            <w:left w:w="108" w:type="dxa"/>
            <w:bottom w:w="0" w:type="dxa"/>
            <w:right w:w="108" w:type="dxa"/>
          </w:tblCellMar>
        </w:tblPrEx>
        <w:trPr>
          <w:trHeight w:val="1292"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r>
              <w:rPr>
                <w:rFonts w:hint="eastAsia" w:eastAsia="宋体" w:cs="Tahoma"/>
                <w:color w:val="000000"/>
                <w:sz w:val="20"/>
                <w:szCs w:val="20"/>
              </w:rPr>
              <w:t>10</w:t>
            </w:r>
          </w:p>
        </w:tc>
        <w:tc>
          <w:tcPr>
            <w:tcW w:w="2693"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报名要求</w:t>
            </w:r>
          </w:p>
        </w:tc>
        <w:tc>
          <w:tcPr>
            <w:tcW w:w="524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left"/>
              <w:rPr>
                <w:rFonts w:ascii="宋体" w:hAnsi="宋体" w:eastAsia="宋体" w:cs="Tahoma"/>
                <w:color w:val="000000"/>
                <w:sz w:val="20"/>
                <w:szCs w:val="20"/>
              </w:rPr>
            </w:pPr>
            <w:r>
              <w:rPr>
                <w:rFonts w:hint="eastAsia" w:ascii="宋体" w:hAnsi="宋体" w:eastAsia="宋体" w:cs="Tahoma"/>
                <w:color w:val="000000"/>
                <w:sz w:val="20"/>
                <w:szCs w:val="20"/>
              </w:rPr>
              <w:t>在中粮糖业电子采购平台中完善资质的更新与</w:t>
            </w:r>
            <w:r>
              <w:rPr>
                <w:rFonts w:ascii="宋体" w:hAnsi="宋体" w:eastAsia="宋体" w:cs="Tahoma"/>
                <w:color w:val="000000"/>
                <w:sz w:val="20"/>
                <w:szCs w:val="20"/>
              </w:rPr>
              <w:t>中粮屯河</w:t>
            </w:r>
            <w:r>
              <w:rPr>
                <w:rFonts w:hint="eastAsia" w:ascii="宋体" w:hAnsi="宋体" w:eastAsia="宋体" w:cs="Tahoma"/>
                <w:color w:val="000000"/>
                <w:sz w:val="20"/>
                <w:szCs w:val="20"/>
                <w:lang w:eastAsia="zh-CN"/>
              </w:rPr>
              <w:t>额敏</w:t>
            </w:r>
            <w:r>
              <w:rPr>
                <w:rFonts w:ascii="宋体" w:hAnsi="宋体" w:eastAsia="宋体" w:cs="Tahoma"/>
                <w:color w:val="000000"/>
                <w:sz w:val="20"/>
                <w:szCs w:val="20"/>
              </w:rPr>
              <w:t>番茄制品有限公司</w:t>
            </w:r>
            <w:r>
              <w:rPr>
                <w:rFonts w:hint="eastAsia" w:ascii="宋体" w:hAnsi="宋体" w:eastAsia="宋体" w:cs="Tahoma"/>
                <w:color w:val="000000"/>
                <w:sz w:val="20"/>
                <w:szCs w:val="20"/>
              </w:rPr>
              <w:t>相关的《法定代表人授权书》、《质量承诺书》、《廉洁承诺书》、授权</w:t>
            </w:r>
            <w:r>
              <w:rPr>
                <w:rFonts w:hint="eastAsia" w:ascii="宋体" w:hAnsi="宋体" w:eastAsia="宋体" w:cs="Tahoma"/>
                <w:color w:val="000000"/>
                <w:sz w:val="20"/>
                <w:szCs w:val="20"/>
                <w:lang w:eastAsia="zh-CN"/>
              </w:rPr>
              <w:t>委托书</w:t>
            </w:r>
            <w:r>
              <w:rPr>
                <w:rFonts w:hint="eastAsia" w:ascii="宋体" w:hAnsi="宋体" w:eastAsia="宋体" w:cs="Tahoma"/>
                <w:color w:val="000000"/>
                <w:sz w:val="20"/>
                <w:szCs w:val="20"/>
              </w:rPr>
              <w:t>签字盖章上传扫描件。</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eastAsia="宋体" w:cs="Tahoma"/>
                <w:color w:val="000000"/>
                <w:sz w:val="20"/>
                <w:szCs w:val="20"/>
              </w:rPr>
            </w:pPr>
          </w:p>
        </w:tc>
      </w:tr>
    </w:tbl>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jc w:val="both"/>
        <w:rPr>
          <w:rFonts w:hint="eastAsia" w:eastAsia="黑体"/>
          <w:b/>
          <w:bCs/>
          <w:spacing w:val="40"/>
          <w:sz w:val="36"/>
          <w:u w:val="single"/>
          <w:lang w:val="en-US" w:eastAsia="zh-CN"/>
        </w:rPr>
      </w:pPr>
    </w:p>
    <w:p>
      <w:pPr>
        <w:jc w:val="center"/>
        <w:rPr>
          <w:b/>
          <w:sz w:val="36"/>
          <w:szCs w:val="30"/>
        </w:rPr>
      </w:pPr>
      <w:r>
        <w:rPr>
          <w:rFonts w:hint="eastAsia" w:eastAsia="黑体"/>
          <w:b/>
          <w:bCs/>
          <w:spacing w:val="40"/>
          <w:sz w:val="36"/>
          <w:u w:val="single"/>
          <w:lang w:val="en-US" w:eastAsia="zh-CN"/>
        </w:rPr>
        <w:t xml:space="preserve">        </w:t>
      </w:r>
      <w:r>
        <w:rPr>
          <w:rFonts w:hint="eastAsia" w:eastAsia="黑体"/>
          <w:b/>
          <w:bCs/>
          <w:spacing w:val="40"/>
          <w:sz w:val="36"/>
        </w:rPr>
        <w:t>购销合同</w:t>
      </w:r>
    </w:p>
    <w:p>
      <w:pPr>
        <w:rPr>
          <w:rFonts w:ascii="宋体" w:hAnsi="宋体"/>
          <w:sz w:val="24"/>
          <w:u w:val="single"/>
        </w:rPr>
      </w:pPr>
      <w:r>
        <w:rPr>
          <w:rFonts w:hint="eastAsia" w:ascii="宋体" w:hAnsi="宋体"/>
          <w:b/>
          <w:bCs/>
          <w:sz w:val="24"/>
        </w:rPr>
        <w:t>甲方</w:t>
      </w:r>
      <w:r>
        <w:rPr>
          <w:rFonts w:hint="eastAsia" w:ascii="宋体" w:hAnsi="宋体"/>
          <w:sz w:val="24"/>
        </w:rPr>
        <w:t>：中粮屯河</w:t>
      </w:r>
      <w:r>
        <w:rPr>
          <w:rFonts w:hint="eastAsia" w:ascii="宋体" w:hAnsi="宋体"/>
          <w:sz w:val="24"/>
          <w:lang w:eastAsia="zh-CN"/>
        </w:rPr>
        <w:t>额敏</w:t>
      </w:r>
      <w:r>
        <w:rPr>
          <w:rFonts w:hint="eastAsia" w:ascii="宋体" w:hAnsi="宋体"/>
          <w:sz w:val="24"/>
        </w:rPr>
        <w:t>番茄制品有限公司                合同编号：</w:t>
      </w:r>
      <w:r>
        <w:rPr>
          <w:rFonts w:ascii="宋体" w:hAnsi="宋体"/>
          <w:bCs/>
          <w:sz w:val="24"/>
        </w:rPr>
        <w:t>Y</w:t>
      </w:r>
      <w:r>
        <w:rPr>
          <w:rFonts w:hint="eastAsia" w:ascii="宋体" w:hAnsi="宋体"/>
          <w:bCs/>
          <w:sz w:val="24"/>
          <w:lang w:val="en-US" w:eastAsia="zh-CN"/>
        </w:rPr>
        <w:t>4</w:t>
      </w:r>
      <w:r>
        <w:rPr>
          <w:rFonts w:ascii="宋体" w:hAnsi="宋体"/>
          <w:bCs/>
          <w:sz w:val="24"/>
        </w:rPr>
        <w:t>0-VII20</w:t>
      </w:r>
      <w:r>
        <w:rPr>
          <w:rFonts w:hint="eastAsia" w:ascii="宋体" w:hAnsi="宋体"/>
          <w:bCs/>
          <w:sz w:val="24"/>
          <w:u w:val="single"/>
        </w:rPr>
        <w:t xml:space="preserve">   </w:t>
      </w:r>
      <w:r>
        <w:rPr>
          <w:rFonts w:ascii="宋体" w:hAnsi="宋体"/>
          <w:bCs/>
          <w:sz w:val="24"/>
        </w:rPr>
        <w:t>-</w:t>
      </w:r>
      <w:r>
        <w:rPr>
          <w:rFonts w:hint="eastAsia" w:ascii="宋体" w:hAnsi="宋体"/>
          <w:bCs/>
          <w:sz w:val="24"/>
        </w:rPr>
        <w:t xml:space="preserve"> </w:t>
      </w:r>
      <w:r>
        <w:rPr>
          <w:rFonts w:hint="eastAsia" w:ascii="宋体" w:hAnsi="宋体"/>
          <w:bCs/>
          <w:sz w:val="24"/>
          <w:u w:val="single"/>
        </w:rPr>
        <w:t xml:space="preserve">    </w:t>
      </w:r>
    </w:p>
    <w:p>
      <w:pPr>
        <w:rPr>
          <w:rFonts w:ascii="宋体" w:hAnsi="宋体"/>
          <w:sz w:val="24"/>
        </w:rPr>
      </w:pPr>
      <w:r>
        <w:rPr>
          <w:rFonts w:hint="eastAsia" w:ascii="宋体" w:hAnsi="宋体"/>
          <w:b/>
          <w:bCs/>
          <w:sz w:val="24"/>
        </w:rPr>
        <w:t>乙方</w:t>
      </w:r>
      <w:r>
        <w:rPr>
          <w:rFonts w:hint="eastAsia" w:ascii="宋体" w:hAnsi="宋体"/>
          <w:sz w:val="24"/>
        </w:rPr>
        <w:t>：</w:t>
      </w:r>
      <w:r>
        <w:rPr>
          <w:rFonts w:hint="eastAsia" w:ascii="宋体" w:hAnsi="宋体" w:cs="宋体"/>
          <w:bCs/>
          <w:sz w:val="24"/>
        </w:rPr>
        <w:t xml:space="preserve">                                            </w:t>
      </w:r>
      <w:r>
        <w:rPr>
          <w:rFonts w:hint="eastAsia" w:ascii="宋体" w:hAnsi="宋体"/>
          <w:sz w:val="24"/>
        </w:rPr>
        <w:t>签订时间：20</w:t>
      </w:r>
      <w:r>
        <w:rPr>
          <w:rFonts w:hint="eastAsia" w:ascii="宋体" w:hAnsi="宋体"/>
          <w:sz w:val="24"/>
          <w:u w:val="single"/>
        </w:rPr>
        <w:t xml:space="preserve">   </w:t>
      </w:r>
      <w:r>
        <w:rPr>
          <w:rFonts w:hint="eastAsia" w:ascii="宋体" w:hAnsi="宋体"/>
          <w:sz w:val="24"/>
        </w:rPr>
        <w:t>年   月   日</w:t>
      </w:r>
    </w:p>
    <w:p>
      <w:pPr>
        <w:ind w:left="51" w:leftChars="-85" w:hanging="238" w:hangingChars="85"/>
        <w:jc w:val="center"/>
        <w:rPr>
          <w:rFonts w:ascii="宋体" w:hAnsi="宋体"/>
          <w:sz w:val="24"/>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4"/>
        </w:rPr>
        <w:t>签订地点：</w:t>
      </w:r>
      <w:r>
        <w:rPr>
          <w:rFonts w:hint="eastAsia"/>
          <w:sz w:val="24"/>
          <w:lang w:eastAsia="zh-CN"/>
        </w:rPr>
        <w:t>额敏县</w:t>
      </w:r>
      <w:r>
        <w:rPr>
          <w:rFonts w:hint="eastAsia" w:ascii="宋体" w:hAnsi="宋体"/>
          <w:sz w:val="28"/>
          <w:szCs w:val="28"/>
        </w:rPr>
        <w:t xml:space="preserve">                  </w:t>
      </w:r>
    </w:p>
    <w:p>
      <w:pPr>
        <w:ind w:firstLine="480" w:firstLineChars="200"/>
        <w:rPr>
          <w:rFonts w:ascii="宋体" w:hAnsi="宋体"/>
          <w:sz w:val="24"/>
        </w:rPr>
      </w:pPr>
      <w:r>
        <w:rPr>
          <w:rFonts w:hint="eastAsia" w:ascii="宋体" w:hAnsi="宋体"/>
          <w:sz w:val="24"/>
        </w:rPr>
        <w:t>甲乙双方为携手合作，促进发展，满足利益，明确责任，依据中华人民共和国有关法律之相关规定，本着诚实信用，互惠互利原则，结合双方实际，协商一致，特签订本合同，以求共同恪守：</w:t>
      </w:r>
    </w:p>
    <w:p>
      <w:pPr>
        <w:widowControl w:val="0"/>
        <w:numPr>
          <w:ilvl w:val="0"/>
          <w:numId w:val="3"/>
        </w:numPr>
        <w:adjustRightInd/>
        <w:snapToGrid/>
        <w:spacing w:after="0"/>
        <w:jc w:val="both"/>
        <w:rPr>
          <w:rFonts w:ascii="宋体" w:hAnsi="宋体"/>
          <w:sz w:val="24"/>
        </w:rPr>
      </w:pPr>
      <w:r>
        <w:rPr>
          <w:rFonts w:hint="eastAsia" w:ascii="宋体" w:hAnsi="宋体"/>
          <w:sz w:val="24"/>
        </w:rPr>
        <w:t>产品名称、商标、型号、厂家、数量、金额及数量.</w:t>
      </w:r>
    </w:p>
    <w:tbl>
      <w:tblPr>
        <w:tblStyle w:val="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709"/>
        <w:gridCol w:w="709"/>
        <w:gridCol w:w="709"/>
        <w:gridCol w:w="708"/>
        <w:gridCol w:w="1134"/>
        <w:gridCol w:w="709"/>
        <w:gridCol w:w="1346"/>
        <w:gridCol w:w="992"/>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51" w:type="dxa"/>
            <w:vAlign w:val="center"/>
          </w:tcPr>
          <w:p>
            <w:pPr>
              <w:jc w:val="center"/>
              <w:rPr>
                <w:rFonts w:ascii="宋体" w:hAnsi="宋体"/>
                <w:sz w:val="18"/>
                <w:szCs w:val="18"/>
              </w:rPr>
            </w:pPr>
            <w:r>
              <w:rPr>
                <w:rFonts w:hint="eastAsia" w:ascii="宋体" w:hAnsi="宋体"/>
                <w:sz w:val="18"/>
                <w:szCs w:val="18"/>
              </w:rPr>
              <w:t>产品名称</w:t>
            </w:r>
          </w:p>
        </w:tc>
        <w:tc>
          <w:tcPr>
            <w:tcW w:w="992" w:type="dxa"/>
            <w:vAlign w:val="center"/>
          </w:tcPr>
          <w:p>
            <w:pPr>
              <w:jc w:val="center"/>
              <w:rPr>
                <w:rFonts w:ascii="宋体" w:hAnsi="宋体"/>
                <w:sz w:val="18"/>
                <w:szCs w:val="18"/>
              </w:rPr>
            </w:pPr>
            <w:r>
              <w:rPr>
                <w:rFonts w:hint="eastAsia" w:ascii="宋体" w:hAnsi="宋体"/>
                <w:sz w:val="18"/>
                <w:szCs w:val="18"/>
              </w:rPr>
              <w:t>规格型号</w:t>
            </w:r>
          </w:p>
        </w:tc>
        <w:tc>
          <w:tcPr>
            <w:tcW w:w="709" w:type="dxa"/>
            <w:vAlign w:val="center"/>
          </w:tcPr>
          <w:p>
            <w:pPr>
              <w:jc w:val="center"/>
              <w:rPr>
                <w:rFonts w:ascii="宋体" w:hAnsi="宋体"/>
                <w:sz w:val="18"/>
                <w:szCs w:val="18"/>
              </w:rPr>
            </w:pPr>
            <w:r>
              <w:rPr>
                <w:rFonts w:hint="eastAsia" w:ascii="宋体" w:hAnsi="宋体"/>
                <w:sz w:val="18"/>
                <w:szCs w:val="18"/>
              </w:rPr>
              <w:t>材质</w:t>
            </w:r>
          </w:p>
        </w:tc>
        <w:tc>
          <w:tcPr>
            <w:tcW w:w="709" w:type="dxa"/>
            <w:vAlign w:val="center"/>
          </w:tcPr>
          <w:p>
            <w:pPr>
              <w:jc w:val="center"/>
              <w:rPr>
                <w:rFonts w:ascii="宋体" w:hAnsi="宋体"/>
                <w:sz w:val="18"/>
                <w:szCs w:val="18"/>
              </w:rPr>
            </w:pPr>
            <w:r>
              <w:rPr>
                <w:rFonts w:hint="eastAsia" w:ascii="宋体" w:hAnsi="宋体"/>
                <w:sz w:val="18"/>
                <w:szCs w:val="18"/>
              </w:rPr>
              <w:t>品牌</w:t>
            </w:r>
          </w:p>
        </w:tc>
        <w:tc>
          <w:tcPr>
            <w:tcW w:w="709" w:type="dxa"/>
            <w:vAlign w:val="center"/>
          </w:tcPr>
          <w:p>
            <w:pPr>
              <w:jc w:val="center"/>
              <w:rPr>
                <w:rFonts w:ascii="宋体" w:hAnsi="宋体"/>
                <w:sz w:val="18"/>
                <w:szCs w:val="18"/>
              </w:rPr>
            </w:pPr>
            <w:r>
              <w:rPr>
                <w:rFonts w:hint="eastAsia" w:ascii="宋体" w:hAnsi="宋体"/>
                <w:sz w:val="18"/>
                <w:szCs w:val="18"/>
              </w:rPr>
              <w:t>数量</w:t>
            </w:r>
          </w:p>
        </w:tc>
        <w:tc>
          <w:tcPr>
            <w:tcW w:w="708" w:type="dxa"/>
            <w:vAlign w:val="center"/>
          </w:tcPr>
          <w:p>
            <w:pPr>
              <w:jc w:val="center"/>
              <w:rPr>
                <w:rFonts w:ascii="宋体" w:hAnsi="宋体"/>
                <w:sz w:val="18"/>
                <w:szCs w:val="18"/>
              </w:rPr>
            </w:pPr>
            <w:r>
              <w:rPr>
                <w:rFonts w:hint="eastAsia" w:ascii="宋体" w:hAnsi="宋体"/>
                <w:sz w:val="18"/>
                <w:szCs w:val="18"/>
              </w:rPr>
              <w:t>单位</w:t>
            </w:r>
          </w:p>
        </w:tc>
        <w:tc>
          <w:tcPr>
            <w:tcW w:w="1134" w:type="dxa"/>
            <w:vAlign w:val="center"/>
          </w:tcPr>
          <w:p>
            <w:pPr>
              <w:jc w:val="center"/>
              <w:rPr>
                <w:rFonts w:ascii="宋体" w:hAnsi="宋体"/>
                <w:sz w:val="18"/>
                <w:szCs w:val="18"/>
              </w:rPr>
            </w:pPr>
            <w:r>
              <w:rPr>
                <w:rFonts w:hint="eastAsia" w:ascii="宋体" w:hAnsi="宋体"/>
                <w:sz w:val="18"/>
                <w:szCs w:val="18"/>
              </w:rPr>
              <w:t>单价（元）</w:t>
            </w:r>
          </w:p>
        </w:tc>
        <w:tc>
          <w:tcPr>
            <w:tcW w:w="709" w:type="dxa"/>
            <w:vAlign w:val="center"/>
          </w:tcPr>
          <w:p>
            <w:pPr>
              <w:jc w:val="center"/>
              <w:rPr>
                <w:rFonts w:ascii="宋体" w:hAnsi="宋体"/>
                <w:sz w:val="18"/>
                <w:szCs w:val="18"/>
              </w:rPr>
            </w:pPr>
            <w:r>
              <w:rPr>
                <w:rFonts w:hint="eastAsia" w:ascii="宋体" w:hAnsi="宋体"/>
                <w:sz w:val="18"/>
                <w:szCs w:val="18"/>
              </w:rPr>
              <w:t>税率</w:t>
            </w:r>
          </w:p>
        </w:tc>
        <w:tc>
          <w:tcPr>
            <w:tcW w:w="1346" w:type="dxa"/>
            <w:vAlign w:val="center"/>
          </w:tcPr>
          <w:p>
            <w:pPr>
              <w:jc w:val="center"/>
              <w:rPr>
                <w:rFonts w:ascii="宋体" w:hAnsi="宋体"/>
                <w:sz w:val="18"/>
                <w:szCs w:val="18"/>
              </w:rPr>
            </w:pPr>
            <w:r>
              <w:rPr>
                <w:rFonts w:hint="eastAsia" w:ascii="宋体" w:hAnsi="宋体"/>
                <w:sz w:val="18"/>
                <w:szCs w:val="18"/>
              </w:rPr>
              <w:t>不含税金额（元）</w:t>
            </w:r>
          </w:p>
        </w:tc>
        <w:tc>
          <w:tcPr>
            <w:tcW w:w="992" w:type="dxa"/>
            <w:vAlign w:val="center"/>
          </w:tcPr>
          <w:p>
            <w:pPr>
              <w:rPr>
                <w:rFonts w:ascii="宋体" w:hAnsi="宋体"/>
                <w:sz w:val="18"/>
                <w:szCs w:val="18"/>
              </w:rPr>
            </w:pPr>
            <w:r>
              <w:rPr>
                <w:rFonts w:hint="eastAsia" w:ascii="宋体" w:hAnsi="宋体"/>
                <w:sz w:val="18"/>
                <w:szCs w:val="18"/>
              </w:rPr>
              <w:t>税额（元）</w:t>
            </w:r>
          </w:p>
        </w:tc>
        <w:tc>
          <w:tcPr>
            <w:tcW w:w="1041" w:type="dxa"/>
            <w:vAlign w:val="center"/>
          </w:tcPr>
          <w:p>
            <w:pPr>
              <w:rPr>
                <w:rFonts w:ascii="宋体" w:hAnsi="宋体"/>
                <w:sz w:val="18"/>
                <w:szCs w:val="18"/>
              </w:rPr>
            </w:pPr>
            <w:r>
              <w:rPr>
                <w:rFonts w:ascii="宋体" w:hAnsi="宋体"/>
                <w:sz w:val="18"/>
                <w:szCs w:val="18"/>
              </w:rPr>
              <w:t>含税金额</w:t>
            </w:r>
            <w:r>
              <w:rPr>
                <w:rFonts w:hint="eastAsia" w:ascii="宋体" w:hAnsi="宋体"/>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51" w:type="dxa"/>
            <w:vAlign w:val="center"/>
          </w:tcPr>
          <w:p>
            <w:pPr>
              <w:jc w:val="center"/>
              <w:rPr>
                <w:rFonts w:ascii="宋体" w:hAnsi="宋体" w:cs="宋体"/>
                <w:color w:val="000000"/>
                <w:sz w:val="18"/>
                <w:szCs w:val="18"/>
              </w:rPr>
            </w:pPr>
          </w:p>
        </w:tc>
        <w:tc>
          <w:tcPr>
            <w:tcW w:w="992" w:type="dxa"/>
            <w:vAlign w:val="center"/>
          </w:tcPr>
          <w:p>
            <w:pPr>
              <w:jc w:val="center"/>
              <w:rPr>
                <w:rFonts w:ascii="宋体" w:hAnsi="宋体"/>
                <w:sz w:val="18"/>
                <w:szCs w:val="18"/>
              </w:rPr>
            </w:pPr>
          </w:p>
        </w:tc>
        <w:tc>
          <w:tcPr>
            <w:tcW w:w="709" w:type="dxa"/>
            <w:vAlign w:val="center"/>
          </w:tcPr>
          <w:p>
            <w:pPr>
              <w:jc w:val="center"/>
              <w:rPr>
                <w:rFonts w:ascii="宋体" w:hAnsi="宋体"/>
                <w:sz w:val="18"/>
                <w:szCs w:val="18"/>
              </w:rPr>
            </w:pPr>
          </w:p>
        </w:tc>
        <w:tc>
          <w:tcPr>
            <w:tcW w:w="709" w:type="dxa"/>
            <w:vAlign w:val="center"/>
          </w:tcPr>
          <w:p>
            <w:pPr>
              <w:jc w:val="center"/>
              <w:rPr>
                <w:rFonts w:ascii="宋体" w:hAnsi="宋体"/>
                <w:sz w:val="18"/>
                <w:szCs w:val="18"/>
              </w:rPr>
            </w:pPr>
          </w:p>
        </w:tc>
        <w:tc>
          <w:tcPr>
            <w:tcW w:w="709" w:type="dxa"/>
            <w:vAlign w:val="center"/>
          </w:tcPr>
          <w:p>
            <w:pPr>
              <w:jc w:val="center"/>
              <w:rPr>
                <w:rFonts w:ascii="宋体" w:hAnsi="宋体"/>
                <w:sz w:val="18"/>
                <w:szCs w:val="18"/>
              </w:rPr>
            </w:pPr>
          </w:p>
        </w:tc>
        <w:tc>
          <w:tcPr>
            <w:tcW w:w="708" w:type="dxa"/>
            <w:vAlign w:val="center"/>
          </w:tcPr>
          <w:p>
            <w:pPr>
              <w:jc w:val="center"/>
              <w:rPr>
                <w:rFonts w:ascii="宋体" w:hAnsi="宋体"/>
                <w:sz w:val="18"/>
                <w:szCs w:val="18"/>
              </w:rPr>
            </w:pPr>
          </w:p>
        </w:tc>
        <w:tc>
          <w:tcPr>
            <w:tcW w:w="1134" w:type="dxa"/>
            <w:vAlign w:val="center"/>
          </w:tcPr>
          <w:p>
            <w:pPr>
              <w:jc w:val="center"/>
              <w:rPr>
                <w:rFonts w:ascii="宋体" w:hAnsi="宋体"/>
                <w:sz w:val="18"/>
                <w:szCs w:val="18"/>
              </w:rPr>
            </w:pPr>
          </w:p>
        </w:tc>
        <w:tc>
          <w:tcPr>
            <w:tcW w:w="709" w:type="dxa"/>
            <w:vAlign w:val="center"/>
          </w:tcPr>
          <w:p>
            <w:pPr>
              <w:jc w:val="center"/>
              <w:rPr>
                <w:rFonts w:ascii="宋体" w:hAnsi="宋体"/>
                <w:sz w:val="18"/>
                <w:szCs w:val="18"/>
              </w:rPr>
            </w:pPr>
          </w:p>
        </w:tc>
        <w:tc>
          <w:tcPr>
            <w:tcW w:w="1346"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104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vAlign w:val="center"/>
          </w:tcPr>
          <w:p>
            <w:pPr>
              <w:jc w:val="center"/>
              <w:rPr>
                <w:rFonts w:ascii="宋体" w:hAnsi="宋体" w:cs="宋体"/>
                <w:color w:val="000000"/>
                <w:sz w:val="18"/>
                <w:szCs w:val="18"/>
              </w:rPr>
            </w:pPr>
          </w:p>
        </w:tc>
        <w:tc>
          <w:tcPr>
            <w:tcW w:w="992" w:type="dxa"/>
            <w:vAlign w:val="center"/>
          </w:tcPr>
          <w:p>
            <w:pPr>
              <w:jc w:val="center"/>
              <w:rPr>
                <w:rFonts w:ascii="宋体" w:hAnsi="宋体"/>
                <w:sz w:val="18"/>
                <w:szCs w:val="18"/>
              </w:rPr>
            </w:pPr>
          </w:p>
        </w:tc>
        <w:tc>
          <w:tcPr>
            <w:tcW w:w="709" w:type="dxa"/>
            <w:vAlign w:val="center"/>
          </w:tcPr>
          <w:p>
            <w:pPr>
              <w:jc w:val="center"/>
              <w:rPr>
                <w:rFonts w:ascii="宋体" w:hAnsi="宋体"/>
                <w:sz w:val="18"/>
                <w:szCs w:val="18"/>
              </w:rPr>
            </w:pPr>
          </w:p>
        </w:tc>
        <w:tc>
          <w:tcPr>
            <w:tcW w:w="709" w:type="dxa"/>
            <w:vAlign w:val="center"/>
          </w:tcPr>
          <w:p>
            <w:pPr>
              <w:jc w:val="center"/>
              <w:rPr>
                <w:rFonts w:ascii="宋体" w:hAnsi="宋体"/>
                <w:sz w:val="18"/>
                <w:szCs w:val="18"/>
              </w:rPr>
            </w:pPr>
          </w:p>
        </w:tc>
        <w:tc>
          <w:tcPr>
            <w:tcW w:w="709" w:type="dxa"/>
            <w:vAlign w:val="center"/>
          </w:tcPr>
          <w:p>
            <w:pPr>
              <w:jc w:val="center"/>
              <w:rPr>
                <w:rFonts w:ascii="宋体" w:hAnsi="宋体"/>
                <w:sz w:val="18"/>
                <w:szCs w:val="18"/>
              </w:rPr>
            </w:pPr>
          </w:p>
        </w:tc>
        <w:tc>
          <w:tcPr>
            <w:tcW w:w="708" w:type="dxa"/>
            <w:vAlign w:val="center"/>
          </w:tcPr>
          <w:p>
            <w:pPr>
              <w:jc w:val="center"/>
              <w:rPr>
                <w:rFonts w:ascii="宋体" w:hAnsi="宋体"/>
                <w:sz w:val="18"/>
                <w:szCs w:val="18"/>
              </w:rPr>
            </w:pPr>
          </w:p>
        </w:tc>
        <w:tc>
          <w:tcPr>
            <w:tcW w:w="1134" w:type="dxa"/>
            <w:vAlign w:val="center"/>
          </w:tcPr>
          <w:p>
            <w:pPr>
              <w:jc w:val="center"/>
              <w:rPr>
                <w:rFonts w:ascii="宋体" w:hAnsi="宋体"/>
                <w:sz w:val="18"/>
                <w:szCs w:val="18"/>
              </w:rPr>
            </w:pPr>
          </w:p>
        </w:tc>
        <w:tc>
          <w:tcPr>
            <w:tcW w:w="709" w:type="dxa"/>
            <w:vAlign w:val="center"/>
          </w:tcPr>
          <w:p>
            <w:pPr>
              <w:jc w:val="center"/>
              <w:rPr>
                <w:rFonts w:ascii="宋体" w:hAnsi="宋体"/>
                <w:sz w:val="18"/>
                <w:szCs w:val="18"/>
              </w:rPr>
            </w:pPr>
          </w:p>
        </w:tc>
        <w:tc>
          <w:tcPr>
            <w:tcW w:w="1346"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104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1" w:type="dxa"/>
            <w:vAlign w:val="center"/>
          </w:tcPr>
          <w:p>
            <w:pPr>
              <w:jc w:val="center"/>
              <w:rPr>
                <w:rFonts w:ascii="宋体" w:hAnsi="宋体"/>
                <w:sz w:val="18"/>
                <w:szCs w:val="18"/>
              </w:rPr>
            </w:pPr>
            <w:r>
              <w:rPr>
                <w:rFonts w:hint="eastAsia" w:ascii="宋体" w:hAnsi="宋体"/>
                <w:sz w:val="18"/>
                <w:szCs w:val="18"/>
              </w:rPr>
              <w:t>合计</w:t>
            </w:r>
          </w:p>
        </w:tc>
        <w:tc>
          <w:tcPr>
            <w:tcW w:w="992" w:type="dxa"/>
            <w:vAlign w:val="center"/>
          </w:tcPr>
          <w:p>
            <w:pPr>
              <w:jc w:val="center"/>
              <w:rPr>
                <w:rFonts w:ascii="宋体" w:hAnsi="宋体"/>
                <w:sz w:val="18"/>
                <w:szCs w:val="18"/>
              </w:rPr>
            </w:pPr>
          </w:p>
        </w:tc>
        <w:tc>
          <w:tcPr>
            <w:tcW w:w="709" w:type="dxa"/>
            <w:vAlign w:val="center"/>
          </w:tcPr>
          <w:p>
            <w:pPr>
              <w:jc w:val="center"/>
              <w:rPr>
                <w:rFonts w:ascii="宋体" w:hAnsi="宋体"/>
                <w:sz w:val="18"/>
                <w:szCs w:val="18"/>
              </w:rPr>
            </w:pPr>
          </w:p>
        </w:tc>
        <w:tc>
          <w:tcPr>
            <w:tcW w:w="709" w:type="dxa"/>
            <w:vAlign w:val="center"/>
          </w:tcPr>
          <w:p>
            <w:pPr>
              <w:jc w:val="center"/>
              <w:rPr>
                <w:rFonts w:ascii="宋体" w:hAnsi="宋体"/>
                <w:sz w:val="18"/>
                <w:szCs w:val="18"/>
              </w:rPr>
            </w:pPr>
          </w:p>
        </w:tc>
        <w:tc>
          <w:tcPr>
            <w:tcW w:w="709" w:type="dxa"/>
            <w:vAlign w:val="center"/>
          </w:tcPr>
          <w:p>
            <w:pPr>
              <w:jc w:val="center"/>
              <w:rPr>
                <w:rFonts w:ascii="宋体" w:hAnsi="宋体"/>
                <w:sz w:val="18"/>
                <w:szCs w:val="18"/>
              </w:rPr>
            </w:pPr>
          </w:p>
        </w:tc>
        <w:tc>
          <w:tcPr>
            <w:tcW w:w="708" w:type="dxa"/>
            <w:vAlign w:val="center"/>
          </w:tcPr>
          <w:p>
            <w:pPr>
              <w:jc w:val="center"/>
              <w:rPr>
                <w:rFonts w:ascii="宋体" w:hAnsi="宋体"/>
                <w:sz w:val="18"/>
                <w:szCs w:val="18"/>
              </w:rPr>
            </w:pPr>
          </w:p>
        </w:tc>
        <w:tc>
          <w:tcPr>
            <w:tcW w:w="1134" w:type="dxa"/>
            <w:vAlign w:val="center"/>
          </w:tcPr>
          <w:p>
            <w:pPr>
              <w:jc w:val="center"/>
              <w:rPr>
                <w:rFonts w:ascii="宋体" w:hAnsi="宋体"/>
                <w:sz w:val="18"/>
                <w:szCs w:val="18"/>
              </w:rPr>
            </w:pPr>
          </w:p>
        </w:tc>
        <w:tc>
          <w:tcPr>
            <w:tcW w:w="709" w:type="dxa"/>
            <w:vAlign w:val="center"/>
          </w:tcPr>
          <w:p>
            <w:pPr>
              <w:jc w:val="center"/>
              <w:rPr>
                <w:rFonts w:ascii="宋体" w:hAnsi="宋体"/>
                <w:sz w:val="18"/>
                <w:szCs w:val="18"/>
              </w:rPr>
            </w:pPr>
          </w:p>
        </w:tc>
        <w:tc>
          <w:tcPr>
            <w:tcW w:w="1346"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104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900" w:type="dxa"/>
            <w:gridSpan w:val="11"/>
            <w:vAlign w:val="center"/>
          </w:tcPr>
          <w:p>
            <w:pPr>
              <w:jc w:val="center"/>
              <w:rPr>
                <w:rFonts w:ascii="宋体" w:hAnsi="宋体"/>
                <w:sz w:val="18"/>
                <w:szCs w:val="18"/>
              </w:rPr>
            </w:pPr>
            <w:r>
              <w:rPr>
                <w:rFonts w:hint="eastAsia" w:ascii="宋体" w:hAnsi="宋体"/>
                <w:sz w:val="18"/>
                <w:szCs w:val="18"/>
              </w:rPr>
              <w:t>合计人民币</w:t>
            </w:r>
            <w:r>
              <w:rPr>
                <w:rFonts w:hint="eastAsia" w:ascii="宋体" w:hAnsi="宋体"/>
                <w:sz w:val="18"/>
                <w:szCs w:val="18"/>
                <w:u w:val="single"/>
              </w:rPr>
              <w:t xml:space="preserve">      </w:t>
            </w:r>
            <w:r>
              <w:rPr>
                <w:rFonts w:hint="eastAsia" w:ascii="宋体" w:hAnsi="宋体"/>
                <w:sz w:val="18"/>
                <w:szCs w:val="18"/>
              </w:rPr>
              <w:t>元 金额（大写）：</w:t>
            </w:r>
            <w:r>
              <w:rPr>
                <w:rFonts w:hint="eastAsia" w:ascii="宋体" w:hAnsi="宋体"/>
                <w:sz w:val="18"/>
                <w:szCs w:val="18"/>
                <w:u w:val="single"/>
              </w:rPr>
              <w:t xml:space="preserve">   </w:t>
            </w:r>
            <w:r>
              <w:rPr>
                <w:rFonts w:hint="eastAsia" w:ascii="宋体" w:hAnsi="宋体"/>
                <w:sz w:val="18"/>
                <w:szCs w:val="18"/>
              </w:rPr>
              <w:t>元整（含</w:t>
            </w:r>
            <w:r>
              <w:rPr>
                <w:rFonts w:hint="eastAsia" w:ascii="宋体" w:hAnsi="宋体"/>
                <w:sz w:val="18"/>
                <w:szCs w:val="18"/>
                <w:u w:val="single"/>
              </w:rPr>
              <w:t xml:space="preserve">   </w:t>
            </w:r>
            <w:r>
              <w:rPr>
                <w:rFonts w:hint="eastAsia" w:ascii="宋体" w:hAnsi="宋体"/>
                <w:sz w:val="18"/>
                <w:szCs w:val="18"/>
              </w:rPr>
              <w:t>%增值税）；其中不含增值税税额价款（  ）元，税率（</w:t>
            </w:r>
            <w:r>
              <w:rPr>
                <w:rFonts w:hint="eastAsia" w:ascii="宋体" w:hAnsi="宋体"/>
                <w:sz w:val="18"/>
                <w:szCs w:val="18"/>
                <w:u w:val="single"/>
              </w:rPr>
              <w:t xml:space="preserve">   </w:t>
            </w:r>
            <w:r>
              <w:rPr>
                <w:rFonts w:hint="eastAsia" w:ascii="宋体" w:hAnsi="宋体"/>
                <w:sz w:val="18"/>
                <w:szCs w:val="18"/>
              </w:rPr>
              <w:t>%），增值税税额（  ）元</w:t>
            </w:r>
          </w:p>
        </w:tc>
      </w:tr>
    </w:tbl>
    <w:p>
      <w:pPr>
        <w:pStyle w:val="12"/>
      </w:pPr>
      <w:r>
        <w:rPr>
          <w:rFonts w:hint="eastAsia"/>
        </w:rPr>
        <w:t>二、质量要求、技术标准：</w:t>
      </w:r>
    </w:p>
    <w:p>
      <w:pPr>
        <w:pStyle w:val="12"/>
      </w:pPr>
      <w:r>
        <w:rPr>
          <w:rFonts w:hint="eastAsia"/>
          <w:u w:val="single"/>
        </w:rPr>
        <w:t xml:space="preserve">                                  </w:t>
      </w:r>
      <w:r>
        <w:rPr>
          <w:rFonts w:hint="eastAsia"/>
        </w:rPr>
        <w:t>符合行业标准及甲方的要求，在设备检修或生产当中出现质量问题,甲方有权退货,不予付款，质量保证期为</w:t>
      </w:r>
      <w:r>
        <w:rPr>
          <w:rFonts w:hint="eastAsia"/>
          <w:u w:val="single"/>
        </w:rPr>
        <w:t xml:space="preserve">     </w:t>
      </w:r>
      <w:r>
        <w:rPr>
          <w:rFonts w:hint="eastAsia"/>
        </w:rPr>
        <w:t>年。</w:t>
      </w:r>
    </w:p>
    <w:p>
      <w:pPr>
        <w:pStyle w:val="12"/>
      </w:pPr>
      <w:r>
        <w:rPr>
          <w:rFonts w:hint="eastAsia"/>
        </w:rPr>
        <w:t>三、交货时间、地点：</w:t>
      </w:r>
    </w:p>
    <w:p>
      <w:pPr>
        <w:pStyle w:val="12"/>
      </w:pPr>
      <w:r>
        <w:t>1</w:t>
      </w:r>
      <w:r>
        <w:rPr>
          <w:rFonts w:hint="eastAsia"/>
        </w:rPr>
        <w:t>、交货时间：合同签订后，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日按甲方要求发货到指定交货地点，迟延履行的，每迟延一天向甲方支付合同总额</w:t>
      </w:r>
      <w:r>
        <w:t>3%</w:t>
      </w:r>
      <w:r>
        <w:rPr>
          <w:rFonts w:hint="eastAsia"/>
        </w:rPr>
        <w:t>的违约金。</w:t>
      </w:r>
    </w:p>
    <w:p>
      <w:pPr>
        <w:pStyle w:val="12"/>
      </w:pPr>
      <w:r>
        <w:t>2</w:t>
      </w:r>
      <w:r>
        <w:rPr>
          <w:rFonts w:hint="eastAsia"/>
        </w:rPr>
        <w:t>、交货地点：新疆</w:t>
      </w:r>
      <w:r>
        <w:rPr>
          <w:rFonts w:hint="eastAsia"/>
          <w:lang w:eastAsia="zh-CN"/>
        </w:rPr>
        <w:t>塔城地区额敏县</w:t>
      </w:r>
      <w:r>
        <w:rPr>
          <w:rFonts w:hint="eastAsia"/>
        </w:rPr>
        <w:t>，中粮屯河</w:t>
      </w:r>
      <w:r>
        <w:rPr>
          <w:rFonts w:hint="eastAsia"/>
          <w:lang w:eastAsia="zh-CN"/>
        </w:rPr>
        <w:t>额敏</w:t>
      </w:r>
      <w:r>
        <w:rPr>
          <w:rFonts w:hint="eastAsia"/>
        </w:rPr>
        <w:t>番茄制品有限公司院内</w:t>
      </w:r>
    </w:p>
    <w:p>
      <w:pPr>
        <w:pStyle w:val="12"/>
      </w:pPr>
      <w:r>
        <w:rPr>
          <w:rFonts w:hint="eastAsia"/>
        </w:rPr>
        <w:t>四、运输方式及费用：</w:t>
      </w:r>
      <w:r>
        <w:rPr>
          <w:rFonts w:hint="eastAsia"/>
          <w:bCs/>
        </w:rPr>
        <w:t>运输方式及到达站港和费用负担：由乙方负责将货物运到甲方公司，费用由乙方负担，甲方所供配件样品由乙方自行运至加工工厂，产生费用由乙方自行负担</w:t>
      </w:r>
      <w:r>
        <w:rPr>
          <w:rFonts w:hint="eastAsia"/>
        </w:rPr>
        <w:t>。</w:t>
      </w:r>
    </w:p>
    <w:p>
      <w:pPr>
        <w:pStyle w:val="12"/>
      </w:pPr>
      <w:r>
        <w:rPr>
          <w:rFonts w:hint="eastAsia"/>
        </w:rPr>
        <w:t>五、验收标准、方法及提出异议的期限：</w:t>
      </w:r>
    </w:p>
    <w:p>
      <w:pPr>
        <w:pStyle w:val="12"/>
      </w:pPr>
      <w:r>
        <w:t>1</w:t>
      </w:r>
      <w:r>
        <w:rPr>
          <w:rFonts w:hint="eastAsia"/>
        </w:rPr>
        <w:t>、数量验收依据合同清单及备注说明，到货后随附配件到货清单；</w:t>
      </w:r>
    </w:p>
    <w:p>
      <w:pPr>
        <w:pStyle w:val="12"/>
      </w:pPr>
      <w:r>
        <w:rPr>
          <w:rFonts w:hint="eastAsia"/>
        </w:rPr>
        <w:t>2、外观及质量验证：甲方组织人员开箱验收，符合国标及甲方要求。</w:t>
      </w:r>
    </w:p>
    <w:p>
      <w:pPr>
        <w:pStyle w:val="12"/>
      </w:pPr>
      <w:r>
        <w:rPr>
          <w:rFonts w:hint="eastAsia"/>
        </w:rPr>
        <w:t>3、货物到达甲方工厂后十天内对产品质量提出异议。</w:t>
      </w:r>
    </w:p>
    <w:p>
      <w:pPr>
        <w:pStyle w:val="12"/>
      </w:pPr>
      <w:r>
        <w:rPr>
          <w:rFonts w:hint="eastAsia"/>
        </w:rPr>
        <w:t>4、乙方所供产品均符合安全标准及相关要求。</w:t>
      </w:r>
      <w:r>
        <w:t xml:space="preserve"> </w:t>
      </w:r>
    </w:p>
    <w:p>
      <w:pPr>
        <w:pStyle w:val="12"/>
      </w:pPr>
      <w:r>
        <w:rPr>
          <w:rFonts w:hint="eastAsia"/>
        </w:rPr>
        <w:t>5、未尽事宜可做补充说明。</w:t>
      </w:r>
    </w:p>
    <w:p>
      <w:pPr>
        <w:pStyle w:val="12"/>
        <w:rPr>
          <w:bCs/>
        </w:rPr>
      </w:pPr>
      <w:r>
        <w:rPr>
          <w:rFonts w:hint="eastAsia"/>
        </w:rPr>
        <w:t>六、付款方式：</w:t>
      </w:r>
      <w:r>
        <w:rPr>
          <w:rFonts w:hint="eastAsia"/>
          <w:lang w:val="en-US" w:eastAsia="zh-CN"/>
        </w:rPr>
        <w:t>施工完成50%乙方提供全额增值税专用发票进行挂账后，支付总价款的30%，安装完成验收合格后支付30%，生产期正常运行结束再支付30%，余10%作为质保金，待下年度生产期结束付清</w:t>
      </w:r>
      <w:r>
        <w:rPr>
          <w:rFonts w:hint="eastAsia"/>
          <w:bCs/>
        </w:rPr>
        <w:t>。</w:t>
      </w:r>
      <w:r>
        <w:t>（开票期间如遇国家税率调整，以合同中不含税价格为基数乘以国家调整税率为开票金额）</w:t>
      </w:r>
      <w:r>
        <w:rPr>
          <w:rFonts w:hint="eastAsia"/>
        </w:rPr>
        <w:t>。</w:t>
      </w:r>
    </w:p>
    <w:p>
      <w:pPr>
        <w:pStyle w:val="12"/>
        <w:rPr>
          <w:bCs/>
        </w:rPr>
      </w:pPr>
      <w:r>
        <w:rPr>
          <w:rFonts w:hint="eastAsia"/>
          <w:bCs/>
        </w:rPr>
        <w:t>七、产品的保质期：在正常使用情况下包用一年，</w:t>
      </w:r>
      <w:r>
        <w:rPr>
          <w:bCs/>
        </w:rPr>
        <w:t>20</w:t>
      </w:r>
      <w:r>
        <w:rPr>
          <w:rFonts w:hint="eastAsia"/>
          <w:bCs/>
          <w:u w:val="single"/>
        </w:rPr>
        <w:t xml:space="preserve">    </w:t>
      </w:r>
      <w:r>
        <w:rPr>
          <w:rFonts w:hint="eastAsia"/>
          <w:bCs/>
        </w:rPr>
        <w:t>年生产期内出现质量问题由乙方负责无偿退货，换货或修复，因质量问题影响到甲方正常生产的，每耽误一天按合同金额10%支付</w:t>
      </w:r>
      <w:r>
        <w:rPr>
          <w:bCs/>
        </w:rPr>
        <w:t>违约金</w:t>
      </w:r>
      <w:r>
        <w:rPr>
          <w:rFonts w:hint="eastAsia"/>
          <w:bCs/>
        </w:rPr>
        <w:t>。</w:t>
      </w:r>
    </w:p>
    <w:p>
      <w:pPr>
        <w:pStyle w:val="12"/>
        <w:rPr>
          <w:bCs/>
        </w:rPr>
      </w:pPr>
      <w:r>
        <w:rPr>
          <w:rFonts w:hint="eastAsia"/>
          <w:bCs/>
        </w:rPr>
        <w:t>八、违约责任：</w:t>
      </w:r>
    </w:p>
    <w:p>
      <w:pPr>
        <w:pStyle w:val="12"/>
      </w:pPr>
      <w:r>
        <w:rPr>
          <w:rFonts w:hint="eastAsia"/>
          <w:bCs/>
        </w:rPr>
        <w:t xml:space="preserve"> </w:t>
      </w:r>
      <w:r>
        <w:rPr>
          <w:rFonts w:hint="eastAsia"/>
        </w:rPr>
        <w:t>1、</w:t>
      </w:r>
      <w:r>
        <w:t>乙方未按约定期限交付货物的，每逾期一日，乙方需依照约定向甲方支付合同总价款3%的迟延履行金，逾期交付超过30日，甲方有权单方解除本合同或中止合同，解除本合同并不妨碍</w:t>
      </w:r>
      <w:r>
        <w:rPr>
          <w:rFonts w:hint="eastAsia"/>
        </w:rPr>
        <w:t>甲</w:t>
      </w:r>
      <w:r>
        <w:t xml:space="preserve">方主张违约责任。 </w:t>
      </w:r>
      <w:r>
        <w:br w:type="textWrapping"/>
      </w:r>
      <w:r>
        <w:rPr>
          <w:rFonts w:hint="eastAsia"/>
        </w:rPr>
        <w:t>2、</w:t>
      </w:r>
      <w:r>
        <w:t>乙方交付的货物中存在不符合合同约定产品质量标准的情形，乙方应按照不符合质量标准货物价值的30%向甲方支付瑕疵履行违约金；当质量存在问题的货物超过合同约定货物总量的30%时，甲方有权单方解除本合同或中止本合同，解除本合同并不妨碍</w:t>
      </w:r>
      <w:r>
        <w:rPr>
          <w:rFonts w:hint="eastAsia"/>
        </w:rPr>
        <w:t>甲</w:t>
      </w:r>
      <w:r>
        <w:t>方主张违约责任</w:t>
      </w:r>
      <w:r>
        <w:rPr>
          <w:rFonts w:hint="eastAsia"/>
        </w:rPr>
        <w:t>。</w:t>
      </w:r>
    </w:p>
    <w:p>
      <w:pPr>
        <w:pStyle w:val="12"/>
      </w:pPr>
      <w:r>
        <w:rPr>
          <w:rFonts w:hint="eastAsia"/>
          <w:bCs/>
        </w:rPr>
        <w:t>九、解决合同纠纷的方式：按合同法和双方约定，双方签章认可即生效，并具有相同法</w:t>
      </w:r>
      <w:r>
        <w:rPr>
          <w:rFonts w:hint="eastAsia"/>
        </w:rPr>
        <w:t>律效力；如发生合同纠纷由当事人协商解决，协商不成通过甲方所在地法院诉讼解决。</w:t>
      </w:r>
      <w:r>
        <w:t>由此产生的律师费、差旅费等相关费用由违约方承担。</w:t>
      </w:r>
    </w:p>
    <w:p>
      <w:pPr>
        <w:pStyle w:val="12"/>
      </w:pPr>
      <w:r>
        <w:rPr>
          <w:rFonts w:hint="eastAsia"/>
        </w:rPr>
        <w:t>十、其它约定事项：</w:t>
      </w:r>
    </w:p>
    <w:p>
      <w:pPr>
        <w:pStyle w:val="12"/>
      </w:pPr>
      <w:r>
        <w:t>1</w:t>
      </w:r>
      <w:r>
        <w:rPr>
          <w:rFonts w:hint="eastAsia"/>
        </w:rPr>
        <w:t>、合同双方签字盖章后即为生效。</w:t>
      </w:r>
    </w:p>
    <w:p>
      <w:pPr>
        <w:pStyle w:val="12"/>
      </w:pPr>
      <w:r>
        <w:rPr>
          <w:rFonts w:hint="eastAsia"/>
        </w:rPr>
        <w:t>2、货物在使用过程中甲方如需要数量增补，乙方必须重新投产，单价执行本合同单价。</w:t>
      </w:r>
    </w:p>
    <w:p>
      <w:pPr>
        <w:pStyle w:val="12"/>
        <w:rPr>
          <w:szCs w:val="21"/>
        </w:rPr>
      </w:pPr>
      <w:r>
        <w:rPr>
          <w:rFonts w:hint="eastAsia"/>
        </w:rPr>
        <w:t>3、本合同一式肆份，甲方叁份，乙方壹份，自合同盖章之日起生效。</w:t>
      </w:r>
    </w:p>
    <w:tbl>
      <w:tblPr>
        <w:tblStyle w:val="6"/>
        <w:tblW w:w="9639" w:type="dxa"/>
        <w:tblInd w:w="15" w:type="dxa"/>
        <w:tblLayout w:type="fixed"/>
        <w:tblCellMar>
          <w:top w:w="15" w:type="dxa"/>
          <w:left w:w="15" w:type="dxa"/>
          <w:bottom w:w="15" w:type="dxa"/>
          <w:right w:w="15" w:type="dxa"/>
        </w:tblCellMar>
      </w:tblPr>
      <w:tblGrid>
        <w:gridCol w:w="4462"/>
        <w:gridCol w:w="5177"/>
      </w:tblGrid>
      <w:tr>
        <w:trPr>
          <w:trHeight w:val="344" w:hRule="atLeast"/>
        </w:trPr>
        <w:tc>
          <w:tcPr>
            <w:tcW w:w="4462"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黑体" w:hAnsi="宋体" w:eastAsia="黑体" w:cs="黑体"/>
                <w:b/>
                <w:color w:val="000000"/>
                <w:kern w:val="2"/>
                <w:sz w:val="21"/>
                <w:szCs w:val="21"/>
              </w:rPr>
            </w:pPr>
            <w:r>
              <w:rPr>
                <w:rFonts w:hint="eastAsia" w:ascii="黑体" w:hAnsi="宋体" w:eastAsia="黑体" w:cs="黑体"/>
                <w:b/>
                <w:color w:val="000000"/>
                <w:sz w:val="21"/>
                <w:szCs w:val="21"/>
              </w:rPr>
              <w:t>甲       方</w:t>
            </w:r>
          </w:p>
        </w:tc>
        <w:tc>
          <w:tcPr>
            <w:tcW w:w="5177" w:type="dxa"/>
            <w:tcBorders>
              <w:top w:val="single" w:color="000000" w:sz="4" w:space="0"/>
              <w:bottom w:val="single" w:color="000000" w:sz="4" w:space="0"/>
              <w:right w:val="single" w:color="000000" w:sz="4" w:space="0"/>
            </w:tcBorders>
            <w:vAlign w:val="center"/>
          </w:tcPr>
          <w:p>
            <w:pPr>
              <w:adjustRightInd/>
              <w:snapToGrid/>
              <w:spacing w:after="0"/>
              <w:jc w:val="center"/>
              <w:textAlignment w:val="center"/>
              <w:rPr>
                <w:rFonts w:ascii="黑体" w:hAnsi="宋体" w:eastAsia="黑体" w:cs="黑体"/>
                <w:b/>
                <w:color w:val="000000"/>
                <w:kern w:val="2"/>
                <w:sz w:val="21"/>
                <w:szCs w:val="21"/>
              </w:rPr>
            </w:pPr>
            <w:r>
              <w:rPr>
                <w:rFonts w:hint="eastAsia" w:ascii="黑体" w:hAnsi="宋体" w:eastAsia="黑体" w:cs="黑体"/>
                <w:b/>
                <w:color w:val="000000"/>
                <w:sz w:val="21"/>
                <w:szCs w:val="21"/>
              </w:rPr>
              <w:t>乙  方</w:t>
            </w:r>
          </w:p>
        </w:tc>
      </w:tr>
      <w:tr>
        <w:tblPrEx>
          <w:tblCellMar>
            <w:top w:w="15" w:type="dxa"/>
            <w:left w:w="15" w:type="dxa"/>
            <w:bottom w:w="15" w:type="dxa"/>
            <w:right w:w="15" w:type="dxa"/>
          </w:tblCellMar>
        </w:tblPrEx>
        <w:trPr>
          <w:trHeight w:val="360" w:hRule="atLeast"/>
        </w:trPr>
        <w:tc>
          <w:tcPr>
            <w:tcW w:w="4462" w:type="dxa"/>
            <w:tcBorders>
              <w:left w:val="single" w:color="000000" w:sz="4" w:space="0"/>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单位名称：</w:t>
            </w:r>
            <w:r>
              <w:rPr>
                <w:rFonts w:ascii="宋体" w:hAnsi="宋体" w:eastAsia="宋体" w:cs="宋体"/>
                <w:b/>
                <w:color w:val="000000"/>
                <w:kern w:val="2"/>
                <w:sz w:val="21"/>
                <w:szCs w:val="21"/>
              </w:rPr>
              <w:t>中粮屯河</w:t>
            </w:r>
            <w:r>
              <w:rPr>
                <w:rFonts w:hint="eastAsia" w:ascii="宋体" w:hAnsi="宋体" w:eastAsia="宋体" w:cs="宋体"/>
                <w:b/>
                <w:color w:val="000000"/>
                <w:kern w:val="2"/>
                <w:sz w:val="21"/>
                <w:szCs w:val="21"/>
                <w:lang w:eastAsia="zh-CN"/>
              </w:rPr>
              <w:t>额敏</w:t>
            </w:r>
            <w:r>
              <w:rPr>
                <w:rFonts w:ascii="宋体" w:hAnsi="宋体" w:eastAsia="宋体" w:cs="宋体"/>
                <w:b/>
                <w:color w:val="000000"/>
                <w:kern w:val="2"/>
                <w:sz w:val="21"/>
                <w:szCs w:val="21"/>
              </w:rPr>
              <w:t>番茄制品有限公司</w:t>
            </w:r>
          </w:p>
        </w:tc>
        <w:tc>
          <w:tcPr>
            <w:tcW w:w="5177" w:type="dxa"/>
            <w:tcBorders>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单位名称：</w:t>
            </w:r>
            <w:r>
              <w:rPr>
                <w:rFonts w:hint="eastAsia" w:ascii="宋体" w:hAnsi="宋体" w:eastAsia="宋体" w:cs="Times New Roman"/>
                <w:kern w:val="2"/>
                <w:sz w:val="24"/>
                <w:szCs w:val="24"/>
              </w:rPr>
              <w:t xml:space="preserve"> </w:t>
            </w:r>
          </w:p>
        </w:tc>
      </w:tr>
      <w:tr>
        <w:tblPrEx>
          <w:tblCellMar>
            <w:top w:w="15" w:type="dxa"/>
            <w:left w:w="15" w:type="dxa"/>
            <w:bottom w:w="15" w:type="dxa"/>
            <w:right w:w="15" w:type="dxa"/>
          </w:tblCellMar>
        </w:tblPrEx>
        <w:trPr>
          <w:trHeight w:val="285" w:hRule="atLeast"/>
        </w:trPr>
        <w:tc>
          <w:tcPr>
            <w:tcW w:w="4462" w:type="dxa"/>
            <w:tcBorders>
              <w:left w:val="single" w:color="000000" w:sz="4" w:space="0"/>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单位名称（章）：</w:t>
            </w:r>
          </w:p>
        </w:tc>
        <w:tc>
          <w:tcPr>
            <w:tcW w:w="5177" w:type="dxa"/>
            <w:tcBorders>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单位名称（章）：</w:t>
            </w:r>
          </w:p>
        </w:tc>
      </w:tr>
      <w:tr>
        <w:tblPrEx>
          <w:tblCellMar>
            <w:top w:w="15" w:type="dxa"/>
            <w:left w:w="15" w:type="dxa"/>
            <w:bottom w:w="15" w:type="dxa"/>
            <w:right w:w="15" w:type="dxa"/>
          </w:tblCellMar>
        </w:tblPrEx>
        <w:trPr>
          <w:trHeight w:val="285" w:hRule="atLeast"/>
        </w:trPr>
        <w:tc>
          <w:tcPr>
            <w:tcW w:w="4462" w:type="dxa"/>
            <w:tcBorders>
              <w:left w:val="single" w:color="000000" w:sz="4" w:space="0"/>
              <w:bottom w:val="single" w:color="000000" w:sz="4" w:space="0"/>
              <w:right w:val="single" w:color="000000" w:sz="4" w:space="0"/>
            </w:tcBorders>
          </w:tcPr>
          <w:p>
            <w:pPr>
              <w:adjustRightInd/>
              <w:snapToGrid/>
              <w:spacing w:after="0"/>
              <w:jc w:val="both"/>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rPr>
              <w:t>单位地址：</w:t>
            </w:r>
            <w:r>
              <w:rPr>
                <w:rFonts w:hint="eastAsia" w:ascii="宋体" w:hAnsi="宋体" w:eastAsia="宋体" w:cs="宋体"/>
                <w:b/>
                <w:color w:val="000000"/>
                <w:kern w:val="2"/>
                <w:sz w:val="21"/>
                <w:szCs w:val="21"/>
                <w:lang w:eastAsia="zh-CN"/>
              </w:rPr>
              <w:t>塔城额敏县额铁路三十四地段</w:t>
            </w:r>
          </w:p>
        </w:tc>
        <w:tc>
          <w:tcPr>
            <w:tcW w:w="5177" w:type="dxa"/>
            <w:tcBorders>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单位地址</w:t>
            </w:r>
            <w:r>
              <w:rPr>
                <w:rFonts w:ascii="宋体" w:hAnsi="宋体" w:eastAsia="宋体" w:cs="宋体"/>
                <w:b/>
                <w:color w:val="000000"/>
                <w:kern w:val="2"/>
                <w:sz w:val="18"/>
              </w:rPr>
              <w:t>;</w:t>
            </w:r>
          </w:p>
        </w:tc>
      </w:tr>
      <w:tr>
        <w:tblPrEx>
          <w:tblCellMar>
            <w:top w:w="15" w:type="dxa"/>
            <w:left w:w="15" w:type="dxa"/>
            <w:bottom w:w="15" w:type="dxa"/>
            <w:right w:w="15" w:type="dxa"/>
          </w:tblCellMar>
        </w:tblPrEx>
        <w:trPr>
          <w:trHeight w:val="381" w:hRule="atLeast"/>
        </w:trPr>
        <w:tc>
          <w:tcPr>
            <w:tcW w:w="4462" w:type="dxa"/>
            <w:tcBorders>
              <w:left w:val="single" w:color="000000" w:sz="4" w:space="0"/>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法定代表人：</w:t>
            </w:r>
          </w:p>
        </w:tc>
        <w:tc>
          <w:tcPr>
            <w:tcW w:w="5177" w:type="dxa"/>
            <w:tcBorders>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法定代表人：</w:t>
            </w:r>
          </w:p>
        </w:tc>
      </w:tr>
      <w:tr>
        <w:tblPrEx>
          <w:tblCellMar>
            <w:top w:w="15" w:type="dxa"/>
            <w:left w:w="15" w:type="dxa"/>
            <w:bottom w:w="15" w:type="dxa"/>
            <w:right w:w="15" w:type="dxa"/>
          </w:tblCellMar>
        </w:tblPrEx>
        <w:trPr>
          <w:trHeight w:val="285" w:hRule="atLeast"/>
        </w:trPr>
        <w:tc>
          <w:tcPr>
            <w:tcW w:w="4462" w:type="dxa"/>
            <w:tcBorders>
              <w:left w:val="single" w:color="000000" w:sz="4" w:space="0"/>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委托代理人：</w:t>
            </w:r>
          </w:p>
        </w:tc>
        <w:tc>
          <w:tcPr>
            <w:tcW w:w="5177" w:type="dxa"/>
            <w:tcBorders>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委托代理人：</w:t>
            </w:r>
            <w:r>
              <w:rPr>
                <w:rFonts w:hint="eastAsia" w:ascii="宋体" w:hAnsi="宋体" w:eastAsia="宋体" w:cs="宋体"/>
                <w:color w:val="000000"/>
                <w:kern w:val="2"/>
                <w:sz w:val="21"/>
                <w:szCs w:val="21"/>
              </w:rPr>
              <w:t xml:space="preserve"> </w:t>
            </w:r>
          </w:p>
        </w:tc>
      </w:tr>
      <w:tr>
        <w:tblPrEx>
          <w:tblCellMar>
            <w:top w:w="15" w:type="dxa"/>
            <w:left w:w="15" w:type="dxa"/>
            <w:bottom w:w="15" w:type="dxa"/>
            <w:right w:w="15" w:type="dxa"/>
          </w:tblCellMar>
        </w:tblPrEx>
        <w:trPr>
          <w:trHeight w:val="285" w:hRule="atLeast"/>
        </w:trPr>
        <w:tc>
          <w:tcPr>
            <w:tcW w:w="4462" w:type="dxa"/>
            <w:tcBorders>
              <w:left w:val="single" w:color="000000" w:sz="4" w:space="0"/>
              <w:bottom w:val="single" w:color="000000" w:sz="4" w:space="0"/>
              <w:right w:val="single" w:color="000000" w:sz="4" w:space="0"/>
            </w:tcBorders>
          </w:tcPr>
          <w:p>
            <w:pPr>
              <w:adjustRightInd/>
              <w:snapToGrid/>
              <w:spacing w:after="0"/>
              <w:jc w:val="both"/>
              <w:textAlignment w:val="top"/>
              <w:rPr>
                <w:rFonts w:hint="default" w:ascii="宋体" w:hAnsi="宋体" w:eastAsia="宋体" w:cs="宋体"/>
                <w:color w:val="000000"/>
                <w:kern w:val="2"/>
                <w:sz w:val="21"/>
                <w:szCs w:val="21"/>
                <w:lang w:val="en-US" w:eastAsia="zh-CN"/>
              </w:rPr>
            </w:pPr>
            <w:r>
              <w:rPr>
                <w:rFonts w:hint="eastAsia" w:ascii="宋体" w:hAnsi="宋体" w:eastAsia="宋体" w:cs="宋体"/>
                <w:color w:val="000000"/>
                <w:sz w:val="21"/>
                <w:szCs w:val="21"/>
              </w:rPr>
              <w:t>电      话：</w:t>
            </w:r>
            <w:r>
              <w:rPr>
                <w:rFonts w:ascii="宋体" w:hAnsi="宋体" w:eastAsia="宋体" w:cs="宋体"/>
                <w:b/>
                <w:color w:val="000000"/>
                <w:kern w:val="2"/>
                <w:sz w:val="21"/>
                <w:szCs w:val="21"/>
              </w:rPr>
              <w:t>09</w:t>
            </w:r>
            <w:r>
              <w:rPr>
                <w:rFonts w:hint="eastAsia" w:ascii="宋体" w:hAnsi="宋体" w:eastAsia="宋体" w:cs="宋体"/>
                <w:b/>
                <w:color w:val="000000"/>
                <w:kern w:val="2"/>
                <w:sz w:val="21"/>
                <w:szCs w:val="21"/>
                <w:lang w:val="en-US" w:eastAsia="zh-CN"/>
              </w:rPr>
              <w:t>01</w:t>
            </w:r>
            <w:r>
              <w:rPr>
                <w:rFonts w:ascii="宋体" w:hAnsi="宋体" w:eastAsia="宋体" w:cs="宋体"/>
                <w:b/>
                <w:color w:val="000000"/>
                <w:kern w:val="2"/>
                <w:sz w:val="21"/>
                <w:szCs w:val="21"/>
              </w:rPr>
              <w:t>-</w:t>
            </w:r>
            <w:r>
              <w:rPr>
                <w:rFonts w:hint="eastAsia" w:ascii="宋体" w:hAnsi="宋体" w:eastAsia="宋体" w:cs="宋体"/>
                <w:b/>
                <w:color w:val="000000"/>
                <w:kern w:val="2"/>
                <w:sz w:val="21"/>
                <w:szCs w:val="21"/>
                <w:lang w:val="en-US" w:eastAsia="zh-CN"/>
              </w:rPr>
              <w:t>3362900</w:t>
            </w:r>
          </w:p>
        </w:tc>
        <w:tc>
          <w:tcPr>
            <w:tcW w:w="5177" w:type="dxa"/>
            <w:tcBorders>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 xml:space="preserve">电  </w:t>
            </w:r>
            <w:r>
              <w:rPr>
                <w:rFonts w:ascii="宋体" w:hAnsi="宋体" w:eastAsia="宋体" w:cs="宋体"/>
                <w:b/>
                <w:color w:val="000000"/>
                <w:kern w:val="2"/>
                <w:sz w:val="21"/>
                <w:szCs w:val="21"/>
              </w:rPr>
              <w:t xml:space="preserve">    话： </w:t>
            </w:r>
          </w:p>
        </w:tc>
      </w:tr>
      <w:tr>
        <w:tblPrEx>
          <w:tblCellMar>
            <w:top w:w="15" w:type="dxa"/>
            <w:left w:w="15" w:type="dxa"/>
            <w:bottom w:w="15" w:type="dxa"/>
            <w:right w:w="15" w:type="dxa"/>
          </w:tblCellMar>
        </w:tblPrEx>
        <w:trPr>
          <w:trHeight w:val="285" w:hRule="atLeast"/>
        </w:trPr>
        <w:tc>
          <w:tcPr>
            <w:tcW w:w="4462" w:type="dxa"/>
            <w:tcBorders>
              <w:left w:val="single" w:color="000000" w:sz="4" w:space="0"/>
              <w:bottom w:val="single" w:color="000000" w:sz="4" w:space="0"/>
              <w:right w:val="single" w:color="000000" w:sz="4" w:space="0"/>
            </w:tcBorders>
          </w:tcPr>
          <w:p>
            <w:pPr>
              <w:adjustRightInd/>
              <w:snapToGrid/>
              <w:spacing w:after="0"/>
              <w:jc w:val="both"/>
              <w:textAlignment w:val="top"/>
              <w:rPr>
                <w:rFonts w:hint="default" w:ascii="宋体" w:hAnsi="宋体" w:eastAsia="宋体" w:cs="宋体"/>
                <w:color w:val="000000"/>
                <w:kern w:val="2"/>
                <w:sz w:val="21"/>
                <w:szCs w:val="21"/>
                <w:lang w:val="en-US" w:eastAsia="zh-CN"/>
              </w:rPr>
            </w:pPr>
            <w:r>
              <w:rPr>
                <w:rFonts w:hint="eastAsia" w:ascii="宋体" w:hAnsi="宋体" w:eastAsia="宋体" w:cs="宋体"/>
                <w:color w:val="000000"/>
                <w:sz w:val="21"/>
                <w:szCs w:val="21"/>
              </w:rPr>
              <w:t>传      真：</w:t>
            </w:r>
            <w:r>
              <w:rPr>
                <w:rFonts w:ascii="宋体" w:hAnsi="宋体" w:eastAsia="宋体" w:cs="宋体"/>
                <w:b/>
                <w:color w:val="000000"/>
                <w:kern w:val="2"/>
                <w:sz w:val="21"/>
                <w:szCs w:val="21"/>
              </w:rPr>
              <w:t>0994-</w:t>
            </w:r>
            <w:r>
              <w:rPr>
                <w:rFonts w:hint="eastAsia" w:ascii="宋体" w:hAnsi="宋体" w:eastAsia="宋体" w:cs="宋体"/>
                <w:b/>
                <w:color w:val="000000"/>
                <w:kern w:val="2"/>
                <w:sz w:val="21"/>
                <w:szCs w:val="21"/>
                <w:lang w:val="en-US" w:eastAsia="zh-CN"/>
              </w:rPr>
              <w:t>3361075</w:t>
            </w:r>
          </w:p>
        </w:tc>
        <w:tc>
          <w:tcPr>
            <w:tcW w:w="5177" w:type="dxa"/>
            <w:tcBorders>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传      真：</w:t>
            </w:r>
            <w:r>
              <w:rPr>
                <w:rFonts w:ascii="宋体" w:hAnsi="宋体" w:eastAsia="宋体" w:cs="宋体"/>
                <w:b/>
                <w:color w:val="000000"/>
                <w:kern w:val="2"/>
                <w:sz w:val="21"/>
                <w:szCs w:val="21"/>
              </w:rPr>
              <w:t xml:space="preserve"> </w:t>
            </w:r>
          </w:p>
        </w:tc>
      </w:tr>
      <w:tr>
        <w:tblPrEx>
          <w:tblCellMar>
            <w:top w:w="15" w:type="dxa"/>
            <w:left w:w="15" w:type="dxa"/>
            <w:bottom w:w="15" w:type="dxa"/>
            <w:right w:w="15" w:type="dxa"/>
          </w:tblCellMar>
        </w:tblPrEx>
        <w:trPr>
          <w:trHeight w:val="305" w:hRule="atLeast"/>
        </w:trPr>
        <w:tc>
          <w:tcPr>
            <w:tcW w:w="4462" w:type="dxa"/>
            <w:tcBorders>
              <w:left w:val="single" w:color="000000" w:sz="4" w:space="0"/>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开户银行：</w:t>
            </w:r>
            <w:r>
              <w:rPr>
                <w:rFonts w:hint="eastAsia" w:ascii="宋体" w:hAnsi="宋体" w:eastAsia="宋体" w:cs="宋体"/>
                <w:b/>
                <w:bCs/>
                <w:color w:val="000000"/>
                <w:sz w:val="21"/>
                <w:szCs w:val="21"/>
              </w:rPr>
              <w:t>中国农业银行额敏县支行营业部</w:t>
            </w:r>
            <w:r>
              <w:rPr>
                <w:rFonts w:ascii="宋体" w:hAnsi="宋体" w:eastAsia="宋体" w:cs="宋体"/>
                <w:b/>
                <w:bCs/>
                <w:color w:val="000000"/>
                <w:kern w:val="2"/>
                <w:sz w:val="21"/>
                <w:szCs w:val="21"/>
              </w:rPr>
              <w:t xml:space="preserve"> </w:t>
            </w:r>
          </w:p>
        </w:tc>
        <w:tc>
          <w:tcPr>
            <w:tcW w:w="5177" w:type="dxa"/>
            <w:tcBorders>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开 户银 行</w:t>
            </w:r>
            <w:r>
              <w:rPr>
                <w:rFonts w:hint="eastAsia" w:ascii="黑体" w:hAnsi="Times New Roman" w:eastAsia="黑体" w:cs="黑体"/>
                <w:sz w:val="20"/>
                <w:szCs w:val="20"/>
              </w:rPr>
              <w:t>：</w:t>
            </w:r>
            <w:r>
              <w:rPr>
                <w:rFonts w:ascii="宋体" w:hAnsi="宋体" w:eastAsia="宋体" w:cs="宋体"/>
                <w:b/>
                <w:color w:val="000000"/>
                <w:kern w:val="2"/>
                <w:sz w:val="21"/>
                <w:szCs w:val="21"/>
              </w:rPr>
              <w:t xml:space="preserve"> </w:t>
            </w:r>
          </w:p>
        </w:tc>
      </w:tr>
      <w:tr>
        <w:tblPrEx>
          <w:tblCellMar>
            <w:top w:w="15" w:type="dxa"/>
            <w:left w:w="15" w:type="dxa"/>
            <w:bottom w:w="15" w:type="dxa"/>
            <w:right w:w="15" w:type="dxa"/>
          </w:tblCellMar>
        </w:tblPrEx>
        <w:trPr>
          <w:trHeight w:val="285" w:hRule="atLeast"/>
        </w:trPr>
        <w:tc>
          <w:tcPr>
            <w:tcW w:w="4462" w:type="dxa"/>
            <w:tcBorders>
              <w:left w:val="single" w:color="000000" w:sz="4" w:space="0"/>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帐      号：</w:t>
            </w:r>
            <w:r>
              <w:rPr>
                <w:rFonts w:hint="eastAsia" w:ascii="宋体" w:hAnsi="宋体" w:eastAsia="宋体" w:cs="宋体"/>
                <w:b/>
                <w:bCs/>
                <w:color w:val="000000"/>
                <w:sz w:val="21"/>
                <w:szCs w:val="21"/>
              </w:rPr>
              <w:t>30204001040005532</w:t>
            </w:r>
          </w:p>
        </w:tc>
        <w:tc>
          <w:tcPr>
            <w:tcW w:w="5177" w:type="dxa"/>
            <w:tcBorders>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sz w:val="21"/>
                <w:szCs w:val="21"/>
              </w:rPr>
              <w:t>帐      号</w:t>
            </w:r>
            <w:r>
              <w:rPr>
                <w:rFonts w:ascii="宋体" w:hAnsi="宋体" w:eastAsia="宋体" w:cs="宋体"/>
                <w:b/>
                <w:color w:val="000000"/>
                <w:kern w:val="2"/>
                <w:sz w:val="21"/>
                <w:szCs w:val="21"/>
              </w:rPr>
              <w:t xml:space="preserve">： </w:t>
            </w:r>
          </w:p>
        </w:tc>
      </w:tr>
      <w:tr>
        <w:tblPrEx>
          <w:tblCellMar>
            <w:top w:w="15" w:type="dxa"/>
            <w:left w:w="15" w:type="dxa"/>
            <w:bottom w:w="15" w:type="dxa"/>
            <w:right w:w="15" w:type="dxa"/>
          </w:tblCellMar>
        </w:tblPrEx>
        <w:trPr>
          <w:trHeight w:val="285" w:hRule="atLeast"/>
        </w:trPr>
        <w:tc>
          <w:tcPr>
            <w:tcW w:w="4462" w:type="dxa"/>
            <w:tcBorders>
              <w:left w:val="single" w:color="000000" w:sz="4" w:space="0"/>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kern w:val="2"/>
                <w:sz w:val="21"/>
                <w:szCs w:val="21"/>
              </w:rPr>
              <w:t>纳税人识别号：</w:t>
            </w:r>
            <w:r>
              <w:rPr>
                <w:rFonts w:hint="eastAsia" w:ascii="宋体" w:hAnsi="宋体" w:eastAsia="宋体" w:cs="宋体"/>
                <w:b/>
                <w:bCs/>
                <w:color w:val="000000"/>
                <w:kern w:val="2"/>
                <w:sz w:val="21"/>
                <w:szCs w:val="21"/>
              </w:rPr>
              <w:t>91654221MA77EMHC97</w:t>
            </w:r>
          </w:p>
        </w:tc>
        <w:tc>
          <w:tcPr>
            <w:tcW w:w="5177" w:type="dxa"/>
            <w:tcBorders>
              <w:bottom w:val="single" w:color="000000" w:sz="4" w:space="0"/>
              <w:right w:val="single" w:color="000000" w:sz="4" w:space="0"/>
            </w:tcBorders>
          </w:tcPr>
          <w:p>
            <w:pPr>
              <w:adjustRightInd/>
              <w:snapToGrid/>
              <w:spacing w:after="0"/>
              <w:jc w:val="both"/>
              <w:textAlignment w:val="top"/>
              <w:rPr>
                <w:rFonts w:ascii="宋体" w:hAnsi="宋体" w:eastAsia="宋体" w:cs="宋体"/>
                <w:color w:val="000000"/>
                <w:kern w:val="2"/>
                <w:sz w:val="21"/>
                <w:szCs w:val="21"/>
              </w:rPr>
            </w:pPr>
            <w:r>
              <w:rPr>
                <w:rFonts w:hint="eastAsia" w:ascii="宋体" w:hAnsi="宋体" w:eastAsia="宋体" w:cs="宋体"/>
                <w:color w:val="000000"/>
                <w:kern w:val="2"/>
                <w:sz w:val="21"/>
                <w:szCs w:val="21"/>
              </w:rPr>
              <w:t>纳税人识别号</w:t>
            </w:r>
            <w:r>
              <w:rPr>
                <w:rFonts w:hint="eastAsia" w:ascii="宋体" w:hAnsi="宋体" w:eastAsia="宋体" w:cs="宋体"/>
                <w:color w:val="000000"/>
                <w:sz w:val="21"/>
                <w:szCs w:val="21"/>
              </w:rPr>
              <w:t>：</w:t>
            </w:r>
            <w:r>
              <w:rPr>
                <w:rFonts w:ascii="宋体" w:hAnsi="宋体" w:eastAsia="宋体" w:cs="宋体"/>
                <w:b/>
                <w:color w:val="000000"/>
                <w:kern w:val="2"/>
                <w:sz w:val="21"/>
                <w:szCs w:val="21"/>
              </w:rPr>
              <w:t xml:space="preserve"> </w:t>
            </w:r>
          </w:p>
        </w:tc>
      </w:tr>
    </w:tbl>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76" w:lineRule="auto"/>
        <w:ind w:firstLine="760" w:firstLineChars="200"/>
        <w:jc w:val="center"/>
        <w:rPr>
          <w:rFonts w:ascii="方正小标宋_GBK" w:eastAsia="方正小标宋_GBK"/>
          <w:color w:val="000000" w:themeColor="text1"/>
          <w:sz w:val="38"/>
          <w:szCs w:val="38"/>
        </w:rPr>
      </w:pPr>
      <w:r>
        <w:rPr>
          <w:rFonts w:hint="eastAsia" w:ascii="方正小标宋_GBK" w:eastAsia="方正小标宋_GBK"/>
          <w:color w:val="000000" w:themeColor="text1"/>
          <w:sz w:val="38"/>
          <w:szCs w:val="38"/>
        </w:rPr>
        <w:t>廉  洁  告  知  书</w:t>
      </w:r>
    </w:p>
    <w:p>
      <w:pPr>
        <w:spacing w:line="520" w:lineRule="exact"/>
        <w:rPr>
          <w:rFonts w:ascii="仿宋_GB2312" w:eastAsia="仿宋_GB2312"/>
          <w:b/>
          <w:color w:val="000000" w:themeColor="text1"/>
          <w:sz w:val="32"/>
          <w:szCs w:val="24"/>
        </w:rPr>
      </w:pPr>
      <w:r>
        <w:rPr>
          <w:rFonts w:hint="eastAsia" w:ascii="仿宋_GB2312" w:eastAsia="仿宋_GB2312"/>
          <w:b/>
          <w:color w:val="000000" w:themeColor="text1"/>
          <w:sz w:val="32"/>
          <w:szCs w:val="24"/>
        </w:rPr>
        <w:t>尊敬的供应商，您好！</w:t>
      </w:r>
    </w:p>
    <w:p>
      <w:pPr>
        <w:spacing w:line="520" w:lineRule="exact"/>
        <w:ind w:firstLine="640" w:firstLineChars="200"/>
        <w:rPr>
          <w:rFonts w:ascii="仿宋_GB2312" w:eastAsia="仿宋_GB2312"/>
          <w:color w:val="000000" w:themeColor="text1"/>
          <w:sz w:val="32"/>
          <w:szCs w:val="24"/>
        </w:rPr>
      </w:pPr>
      <w:r>
        <w:rPr>
          <w:rFonts w:hint="eastAsia" w:ascii="仿宋_GB2312" w:eastAsia="仿宋_GB2312"/>
          <w:color w:val="000000" w:themeColor="text1"/>
          <w:sz w:val="32"/>
          <w:szCs w:val="24"/>
        </w:rPr>
        <w:t>中粮屯河番茄有限公司（简称中粮番茄）对领导干部和</w:t>
      </w:r>
      <w:r>
        <w:rPr>
          <w:rFonts w:hint="eastAsia" w:ascii="仿宋_GB2312" w:hAnsi="仿宋" w:eastAsia="仿宋_GB2312" w:cs="Arial"/>
          <w:sz w:val="32"/>
          <w:szCs w:val="24"/>
        </w:rPr>
        <w:t>员工</w:t>
      </w:r>
      <w:r>
        <w:rPr>
          <w:rFonts w:hint="eastAsia" w:ascii="仿宋_GB2312" w:eastAsia="仿宋_GB2312"/>
          <w:color w:val="000000" w:themeColor="text1"/>
          <w:sz w:val="32"/>
          <w:szCs w:val="24"/>
        </w:rPr>
        <w:t>实施廉洁从业管理，致力于保障供应商</w:t>
      </w:r>
      <w:r>
        <w:rPr>
          <w:rFonts w:hint="eastAsia" w:ascii="仿宋_GB2312" w:eastAsia="仿宋_GB2312"/>
          <w:sz w:val="32"/>
          <w:szCs w:val="24"/>
        </w:rPr>
        <w:t>与我公司</w:t>
      </w:r>
      <w:r>
        <w:rPr>
          <w:rFonts w:hint="eastAsia" w:ascii="仿宋_GB2312" w:eastAsia="仿宋_GB2312"/>
          <w:color w:val="000000" w:themeColor="text1"/>
          <w:sz w:val="32"/>
          <w:szCs w:val="24"/>
        </w:rPr>
        <w:t>合作的正当权益，建立良好的合作关系。</w:t>
      </w:r>
    </w:p>
    <w:p>
      <w:pPr>
        <w:spacing w:line="520" w:lineRule="exact"/>
        <w:ind w:firstLine="640" w:firstLineChars="200"/>
        <w:rPr>
          <w:rFonts w:ascii="仿宋_GB2312" w:eastAsia="仿宋_GB2312"/>
          <w:color w:val="000000" w:themeColor="text1"/>
          <w:sz w:val="32"/>
          <w:szCs w:val="24"/>
        </w:rPr>
      </w:pPr>
      <w:r>
        <w:rPr>
          <w:rFonts w:hint="eastAsia" w:ascii="仿宋_GB2312" w:eastAsia="仿宋_GB2312"/>
          <w:color w:val="000000" w:themeColor="text1"/>
          <w:sz w:val="32"/>
          <w:szCs w:val="24"/>
        </w:rPr>
        <w:t>在采购业务往来过程中（包括供应商调研、供应商审核、招标活动、合同签订、验收、结算等），我公司明确规定工作人员不得收受、索取来自合同户及其亲属、朋友或其他有特定关系人员的好处(包括但不限于赠送现金、贵重礼品、佣金，以其他任何方式给予好处或者利益等)。我公司所有的资金（履约保证金、管理押金、赔偿金等）只通过公司的账户收取，不允许通过公司工作人员及其亲属、朋友或其他有特定关系人员指定的其它账户收取。我公司不允许从事采购工作的个人收取任何形式的现金（现钞、微信转账、银行转账等）。</w:t>
      </w:r>
    </w:p>
    <w:p>
      <w:pPr>
        <w:spacing w:line="520" w:lineRule="exact"/>
        <w:ind w:firstLine="640" w:firstLineChars="200"/>
        <w:rPr>
          <w:rFonts w:ascii="仿宋_GB2312" w:eastAsia="仿宋_GB2312"/>
          <w:color w:val="000000" w:themeColor="text1"/>
          <w:sz w:val="32"/>
          <w:szCs w:val="24"/>
        </w:rPr>
      </w:pPr>
      <w:r>
        <w:rPr>
          <w:rFonts w:hint="eastAsia" w:ascii="仿宋_GB2312" w:eastAsia="仿宋_GB2312"/>
          <w:color w:val="000000" w:themeColor="text1"/>
          <w:sz w:val="32"/>
          <w:szCs w:val="24"/>
        </w:rPr>
        <w:t>我公司明确要求领导干部和相关采购工作人员在与供应商交往的过程中不得收取报酬或礼品，请您理解我公司人员谢绝接受报酬或礼品的做法。同时，请您不要向我公司工作人员输送利益或好处。</w:t>
      </w:r>
    </w:p>
    <w:p>
      <w:pPr>
        <w:spacing w:line="520" w:lineRule="exact"/>
        <w:ind w:firstLine="640" w:firstLineChars="200"/>
        <w:rPr>
          <w:rFonts w:ascii="仿宋_GB2312" w:eastAsia="仿宋_GB2312"/>
          <w:color w:val="000000" w:themeColor="text1"/>
          <w:sz w:val="32"/>
          <w:szCs w:val="24"/>
        </w:rPr>
      </w:pPr>
      <w:r>
        <w:rPr>
          <w:rFonts w:hint="eastAsia" w:ascii="仿宋_GB2312" w:eastAsia="仿宋_GB2312"/>
          <w:color w:val="000000" w:themeColor="text1"/>
          <w:sz w:val="32"/>
          <w:szCs w:val="24"/>
        </w:rPr>
        <w:t>我公司不允许领导干部和</w:t>
      </w:r>
      <w:r>
        <w:rPr>
          <w:rFonts w:hint="eastAsia" w:ascii="仿宋_GB2312" w:hAnsi="仿宋" w:eastAsia="仿宋_GB2312" w:cs="Arial"/>
          <w:sz w:val="32"/>
          <w:szCs w:val="24"/>
        </w:rPr>
        <w:t>员工吃、拿、卡、要为难供应商，请您监督。</w:t>
      </w:r>
    </w:p>
    <w:p>
      <w:pPr>
        <w:spacing w:line="520" w:lineRule="exact"/>
        <w:ind w:firstLine="640" w:firstLineChars="200"/>
        <w:rPr>
          <w:rFonts w:ascii="仿宋_GB2312" w:eastAsia="仿宋_GB2312"/>
          <w:color w:val="000000" w:themeColor="text1"/>
          <w:sz w:val="32"/>
          <w:szCs w:val="24"/>
        </w:rPr>
      </w:pPr>
      <w:r>
        <w:rPr>
          <w:rFonts w:hint="eastAsia" w:ascii="仿宋_GB2312" w:eastAsia="仿宋_GB2312"/>
          <w:color w:val="000000" w:themeColor="text1"/>
          <w:sz w:val="32"/>
          <w:szCs w:val="24"/>
        </w:rPr>
        <w:t>我们竭诚的希望与供应商共同建立公平、阳光的伙伴关系，如果中粮番茄公司的领导干部、员工出现舞弊行为、存在不廉洁的行为，请通过投诉受理渠道反映。</w:t>
      </w:r>
    </w:p>
    <w:p>
      <w:pPr>
        <w:spacing w:line="520" w:lineRule="exact"/>
        <w:ind w:firstLine="640" w:firstLineChars="200"/>
        <w:rPr>
          <w:rFonts w:ascii="仿宋_GB2312" w:eastAsia="仿宋_GB2312"/>
          <w:color w:val="000000" w:themeColor="text1"/>
          <w:sz w:val="32"/>
          <w:szCs w:val="24"/>
        </w:rPr>
      </w:pPr>
      <w:r>
        <w:rPr>
          <w:rFonts w:hint="eastAsia" w:ascii="仿宋_GB2312" w:eastAsia="仿宋_GB2312"/>
          <w:color w:val="000000" w:themeColor="text1"/>
          <w:sz w:val="32"/>
          <w:szCs w:val="24"/>
        </w:rPr>
        <w:t>我公司向每位供应商（含潜在投标方）发放《廉洁告知书》，接受您的监督。</w:t>
      </w:r>
    </w:p>
    <w:p>
      <w:pPr>
        <w:spacing w:line="460" w:lineRule="exact"/>
        <w:ind w:firstLine="640" w:firstLineChars="200"/>
        <w:jc w:val="center"/>
        <w:rPr>
          <w:rFonts w:ascii="黑体" w:hAnsi="黑体" w:eastAsia="黑体"/>
          <w:color w:val="000000" w:themeColor="text1"/>
          <w:sz w:val="32"/>
          <w:szCs w:val="24"/>
        </w:rPr>
      </w:pPr>
      <w:r>
        <w:rPr>
          <w:rFonts w:ascii="黑体" w:hAnsi="黑体" w:eastAsia="黑体"/>
          <w:color w:val="000000" w:themeColor="text1"/>
          <w:sz w:val="32"/>
          <w:szCs w:val="24"/>
        </w:rPr>
        <w:t>纪检信访举报联络方式</w:t>
      </w:r>
    </w:p>
    <w:p>
      <w:pPr>
        <w:spacing w:line="460" w:lineRule="exact"/>
        <w:ind w:firstLine="640" w:firstLineChars="200"/>
        <w:jc w:val="center"/>
        <w:rPr>
          <w:rFonts w:ascii="黑体" w:hAnsi="黑体" w:eastAsia="黑体"/>
          <w:color w:val="000000" w:themeColor="text1"/>
          <w:sz w:val="32"/>
          <w:szCs w:val="24"/>
        </w:rPr>
      </w:pPr>
    </w:p>
    <w:p>
      <w:pPr>
        <w:pStyle w:val="13"/>
        <w:numPr>
          <w:ilvl w:val="0"/>
          <w:numId w:val="4"/>
        </w:numPr>
        <w:spacing w:line="460" w:lineRule="exact"/>
        <w:ind w:firstLineChars="0"/>
        <w:rPr>
          <w:rFonts w:ascii="楷体_GB2312" w:eastAsia="楷体_GB2312"/>
          <w:color w:val="000000" w:themeColor="text1"/>
          <w:sz w:val="32"/>
          <w:szCs w:val="24"/>
        </w:rPr>
      </w:pPr>
      <w:r>
        <w:rPr>
          <w:rFonts w:hint="eastAsia" w:ascii="楷体_GB2312" w:eastAsia="楷体_GB2312"/>
          <w:color w:val="000000" w:themeColor="text1"/>
          <w:sz w:val="32"/>
          <w:szCs w:val="24"/>
        </w:rPr>
        <w:t>中粮屯河糖业股份有限公司纪检信访举报联络方式</w:t>
      </w:r>
    </w:p>
    <w:p>
      <w:pPr>
        <w:ind w:left="567" w:firstLine="86" w:firstLineChars="27"/>
        <w:rPr>
          <w:rFonts w:ascii="仿宋_GB2312" w:eastAsia="仿宋_GB2312"/>
          <w:color w:val="000000" w:themeColor="text1"/>
          <w:sz w:val="32"/>
          <w:szCs w:val="24"/>
        </w:rPr>
      </w:pPr>
      <w:r>
        <w:rPr>
          <w:rFonts w:hint="eastAsia" w:ascii="仿宋_GB2312" w:eastAsia="仿宋_GB2312"/>
          <w:color w:val="000000" w:themeColor="text1"/>
          <w:sz w:val="32"/>
          <w:szCs w:val="24"/>
        </w:rPr>
        <w:t>1</w:t>
      </w:r>
      <w:r>
        <w:rPr>
          <w:rFonts w:ascii="仿宋_GB2312" w:eastAsia="仿宋_GB2312"/>
          <w:color w:val="000000" w:themeColor="text1"/>
          <w:sz w:val="32"/>
          <w:szCs w:val="24"/>
        </w:rPr>
        <w:t>.寄信</w:t>
      </w:r>
      <w:r>
        <w:rPr>
          <w:rFonts w:hint="eastAsia" w:ascii="仿宋_GB2312" w:eastAsia="仿宋_GB2312"/>
          <w:color w:val="000000" w:themeColor="text1"/>
          <w:sz w:val="32"/>
          <w:szCs w:val="24"/>
        </w:rPr>
        <w:t xml:space="preserve"> </w:t>
      </w:r>
      <w:r>
        <w:rPr>
          <w:rFonts w:ascii="仿宋_GB2312" w:eastAsia="仿宋_GB2312"/>
          <w:color w:val="000000" w:themeColor="text1"/>
          <w:sz w:val="32"/>
          <w:szCs w:val="24"/>
        </w:rPr>
        <w:t xml:space="preserve"> </w:t>
      </w:r>
      <w:r>
        <w:rPr>
          <w:rFonts w:hint="eastAsia" w:ascii="仿宋_GB2312" w:eastAsia="仿宋_GB2312"/>
          <w:color w:val="000000" w:themeColor="text1"/>
          <w:sz w:val="32"/>
          <w:szCs w:val="24"/>
        </w:rPr>
        <w:t>通讯地址：北京市朝阳区朝阳门南大街8号9层904室纪委办公室（收），邮政编码：100020</w:t>
      </w:r>
    </w:p>
    <w:p>
      <w:pPr>
        <w:ind w:firstLine="640" w:firstLineChars="200"/>
        <w:rPr>
          <w:rFonts w:ascii="仿宋_GB2312" w:eastAsia="仿宋_GB2312"/>
          <w:color w:val="000000" w:themeColor="text1"/>
          <w:sz w:val="32"/>
          <w:szCs w:val="24"/>
        </w:rPr>
      </w:pPr>
      <w:r>
        <w:rPr>
          <w:rFonts w:ascii="仿宋_GB2312" w:eastAsia="仿宋_GB2312"/>
          <w:color w:val="000000" w:themeColor="text1"/>
          <w:sz w:val="32"/>
          <w:szCs w:val="24"/>
        </w:rPr>
        <w:t>2.致电</w:t>
      </w:r>
      <w:r>
        <w:rPr>
          <w:rFonts w:hint="eastAsia" w:ascii="仿宋_GB2312" w:eastAsia="仿宋_GB2312"/>
          <w:color w:val="000000" w:themeColor="text1"/>
          <w:sz w:val="32"/>
          <w:szCs w:val="24"/>
        </w:rPr>
        <w:t xml:space="preserve"> </w:t>
      </w:r>
      <w:r>
        <w:rPr>
          <w:rFonts w:ascii="仿宋_GB2312" w:eastAsia="仿宋_GB2312"/>
          <w:color w:val="000000" w:themeColor="text1"/>
          <w:sz w:val="32"/>
          <w:szCs w:val="24"/>
        </w:rPr>
        <w:t xml:space="preserve"> 举报电话</w:t>
      </w:r>
      <w:r>
        <w:rPr>
          <w:rFonts w:hint="eastAsia" w:ascii="仿宋_GB2312" w:eastAsia="仿宋_GB2312"/>
          <w:color w:val="000000" w:themeColor="text1"/>
          <w:sz w:val="32"/>
          <w:szCs w:val="24"/>
        </w:rPr>
        <w:t xml:space="preserve"> 010-85017235</w:t>
      </w:r>
    </w:p>
    <w:p>
      <w:pPr>
        <w:spacing w:line="460" w:lineRule="exact"/>
        <w:ind w:firstLine="640" w:firstLineChars="200"/>
        <w:rPr>
          <w:rFonts w:ascii="楷体_GB2312" w:eastAsia="楷体_GB2312"/>
          <w:color w:val="000000" w:themeColor="text1"/>
          <w:sz w:val="32"/>
          <w:szCs w:val="24"/>
        </w:rPr>
      </w:pPr>
      <w:r>
        <w:rPr>
          <w:rFonts w:hint="eastAsia" w:ascii="楷体_GB2312" w:eastAsia="楷体_GB2312"/>
          <w:color w:val="000000" w:themeColor="text1"/>
          <w:sz w:val="32"/>
          <w:szCs w:val="24"/>
        </w:rPr>
        <w:t>二、中粮屯河番茄有限公司纪检信访举报联络方式</w:t>
      </w:r>
    </w:p>
    <w:p>
      <w:pPr>
        <w:ind w:left="567" w:firstLine="86" w:firstLineChars="27"/>
        <w:rPr>
          <w:rFonts w:ascii="仿宋_GB2312" w:eastAsia="仿宋_GB2312"/>
          <w:color w:val="000000" w:themeColor="text1"/>
          <w:sz w:val="32"/>
          <w:szCs w:val="24"/>
        </w:rPr>
      </w:pPr>
      <w:r>
        <w:rPr>
          <w:rFonts w:hint="eastAsia" w:ascii="仿宋_GB2312" w:eastAsia="仿宋_GB2312"/>
          <w:color w:val="000000" w:themeColor="text1"/>
          <w:sz w:val="32"/>
          <w:szCs w:val="24"/>
        </w:rPr>
        <w:t>1</w:t>
      </w:r>
      <w:r>
        <w:rPr>
          <w:rFonts w:ascii="仿宋_GB2312" w:eastAsia="仿宋_GB2312"/>
          <w:color w:val="000000" w:themeColor="text1"/>
          <w:sz w:val="32"/>
          <w:szCs w:val="24"/>
        </w:rPr>
        <w:t>.寄信</w:t>
      </w:r>
      <w:r>
        <w:rPr>
          <w:rFonts w:hint="eastAsia" w:ascii="仿宋_GB2312" w:eastAsia="仿宋_GB2312"/>
          <w:color w:val="000000" w:themeColor="text1"/>
          <w:sz w:val="32"/>
          <w:szCs w:val="24"/>
        </w:rPr>
        <w:t xml:space="preserve"> </w:t>
      </w:r>
      <w:r>
        <w:rPr>
          <w:rFonts w:ascii="仿宋_GB2312" w:eastAsia="仿宋_GB2312"/>
          <w:color w:val="000000" w:themeColor="text1"/>
          <w:sz w:val="32"/>
          <w:szCs w:val="24"/>
        </w:rPr>
        <w:t xml:space="preserve"> </w:t>
      </w:r>
      <w:r>
        <w:rPr>
          <w:rFonts w:hint="eastAsia" w:ascii="仿宋_GB2312" w:eastAsia="仿宋_GB2312"/>
          <w:color w:val="000000" w:themeColor="text1"/>
          <w:sz w:val="32"/>
          <w:szCs w:val="24"/>
        </w:rPr>
        <w:t>通讯地址：新疆乌鲁木齐市黄河路2号招商银行大厦2</w:t>
      </w:r>
      <w:r>
        <w:rPr>
          <w:rFonts w:ascii="仿宋_GB2312" w:eastAsia="仿宋_GB2312"/>
          <w:color w:val="000000" w:themeColor="text1"/>
          <w:sz w:val="32"/>
          <w:szCs w:val="24"/>
        </w:rPr>
        <w:t>0</w:t>
      </w:r>
      <w:r>
        <w:rPr>
          <w:rFonts w:hint="eastAsia" w:ascii="仿宋_GB2312" w:eastAsia="仿宋_GB2312"/>
          <w:color w:val="000000" w:themeColor="text1"/>
          <w:sz w:val="32"/>
          <w:szCs w:val="24"/>
        </w:rPr>
        <w:t>楼中粮屯河番茄有限公司党群纪检部（收），邮政编码：</w:t>
      </w:r>
      <w:r>
        <w:rPr>
          <w:rFonts w:ascii="仿宋_GB2312" w:eastAsia="仿宋_GB2312"/>
          <w:color w:val="000000" w:themeColor="text1"/>
          <w:sz w:val="32"/>
          <w:szCs w:val="24"/>
        </w:rPr>
        <w:t>83000</w:t>
      </w:r>
      <w:r>
        <w:rPr>
          <w:rFonts w:hint="eastAsia" w:ascii="仿宋_GB2312" w:eastAsia="仿宋_GB2312"/>
          <w:color w:val="000000" w:themeColor="text1"/>
          <w:sz w:val="32"/>
          <w:szCs w:val="24"/>
        </w:rPr>
        <w:t>0</w:t>
      </w:r>
    </w:p>
    <w:p>
      <w:pPr>
        <w:ind w:left="567" w:firstLine="86" w:firstLineChars="27"/>
        <w:rPr>
          <w:rFonts w:ascii="仿宋_GB2312" w:eastAsia="仿宋_GB2312"/>
          <w:color w:val="000000" w:themeColor="text1"/>
          <w:sz w:val="32"/>
          <w:szCs w:val="24"/>
        </w:rPr>
      </w:pPr>
      <w:r>
        <w:rPr>
          <w:rFonts w:ascii="仿宋_GB2312" w:eastAsia="仿宋_GB2312"/>
          <w:color w:val="000000" w:themeColor="text1"/>
          <w:sz w:val="32"/>
          <w:szCs w:val="24"/>
        </w:rPr>
        <w:t>2.致电</w:t>
      </w:r>
      <w:r>
        <w:rPr>
          <w:rFonts w:hint="eastAsia" w:ascii="仿宋_GB2312" w:eastAsia="仿宋_GB2312"/>
          <w:color w:val="000000" w:themeColor="text1"/>
          <w:sz w:val="32"/>
          <w:szCs w:val="24"/>
        </w:rPr>
        <w:t xml:space="preserve"> </w:t>
      </w:r>
      <w:r>
        <w:rPr>
          <w:rFonts w:ascii="仿宋_GB2312" w:eastAsia="仿宋_GB2312"/>
          <w:color w:val="000000" w:themeColor="text1"/>
          <w:sz w:val="32"/>
          <w:szCs w:val="24"/>
        </w:rPr>
        <w:t xml:space="preserve"> </w:t>
      </w:r>
      <w:r>
        <w:rPr>
          <w:rFonts w:hint="eastAsia" w:ascii="仿宋_GB2312" w:eastAsia="仿宋_GB2312"/>
          <w:color w:val="000000" w:themeColor="text1"/>
          <w:sz w:val="32"/>
          <w:szCs w:val="24"/>
        </w:rPr>
        <w:t xml:space="preserve">举报电话 </w:t>
      </w:r>
      <w:r>
        <w:rPr>
          <w:rFonts w:ascii="仿宋_GB2312" w:eastAsia="仿宋_GB2312"/>
          <w:color w:val="000000" w:themeColor="text1"/>
          <w:sz w:val="32"/>
          <w:szCs w:val="24"/>
        </w:rPr>
        <w:t>18709967070</w:t>
      </w:r>
    </w:p>
    <w:p>
      <w:pPr>
        <w:ind w:firstLine="643" w:firstLineChars="201"/>
        <w:rPr>
          <w:rFonts w:ascii="仿宋_GB2312" w:eastAsia="仿宋_GB2312"/>
          <w:color w:val="000000" w:themeColor="text1"/>
          <w:sz w:val="32"/>
          <w:szCs w:val="21"/>
        </w:rPr>
      </w:pPr>
    </w:p>
    <w:p>
      <w:pPr>
        <w:spacing w:line="276" w:lineRule="auto"/>
        <w:ind w:firstLine="640" w:firstLineChars="200"/>
        <w:rPr>
          <w:rFonts w:ascii="仿宋_GB2312" w:eastAsia="仿宋_GB2312"/>
          <w:color w:val="000000" w:themeColor="text1"/>
          <w:sz w:val="32"/>
          <w:szCs w:val="21"/>
        </w:rPr>
      </w:pPr>
      <w:r>
        <w:rPr>
          <w:rFonts w:hint="eastAsia" w:ascii="仿宋_GB2312" w:eastAsia="仿宋_GB2312"/>
          <w:color w:val="000000" w:themeColor="text1"/>
          <w:sz w:val="32"/>
          <w:szCs w:val="21"/>
        </w:rPr>
        <w:t>特此告知。</w:t>
      </w:r>
    </w:p>
    <w:p>
      <w:pPr>
        <w:spacing w:line="276" w:lineRule="auto"/>
        <w:ind w:firstLine="5760" w:firstLineChars="1800"/>
        <w:rPr>
          <w:rFonts w:ascii="仿宋_GB2312" w:eastAsia="仿宋_GB2312"/>
          <w:sz w:val="32"/>
          <w:szCs w:val="21"/>
        </w:rPr>
      </w:pPr>
      <w:r>
        <w:rPr>
          <w:rFonts w:hint="eastAsia" w:ascii="仿宋_GB2312" w:eastAsia="仿宋_GB2312"/>
          <w:sz w:val="32"/>
          <w:szCs w:val="21"/>
        </w:rPr>
        <w:t>中粮屯河番茄有限公司</w:t>
      </w:r>
    </w:p>
    <w:p>
      <w:pPr>
        <w:spacing w:line="276" w:lineRule="auto"/>
        <w:ind w:firstLine="6400" w:firstLineChars="2000"/>
        <w:rPr>
          <w:rFonts w:ascii="仿宋_GB2312" w:eastAsia="仿宋_GB2312"/>
          <w:color w:val="000000" w:themeColor="text1"/>
          <w:sz w:val="32"/>
          <w:szCs w:val="21"/>
        </w:rPr>
      </w:pPr>
      <w:r>
        <w:rPr>
          <w:rFonts w:hint="eastAsia" w:ascii="仿宋_GB2312" w:eastAsia="仿宋_GB2312"/>
          <w:color w:val="000000" w:themeColor="text1"/>
          <w:sz w:val="32"/>
          <w:szCs w:val="21"/>
        </w:rPr>
        <w:t>202</w:t>
      </w:r>
      <w:r>
        <w:rPr>
          <w:rFonts w:hint="eastAsia" w:ascii="仿宋_GB2312" w:eastAsia="仿宋_GB2312"/>
          <w:color w:val="000000" w:themeColor="text1"/>
          <w:sz w:val="32"/>
          <w:szCs w:val="21"/>
          <w:lang w:val="en-US" w:eastAsia="zh-CN"/>
        </w:rPr>
        <w:t>3</w:t>
      </w:r>
      <w:r>
        <w:rPr>
          <w:rFonts w:hint="eastAsia" w:ascii="仿宋_GB2312" w:eastAsia="仿宋_GB2312"/>
          <w:color w:val="000000" w:themeColor="text1"/>
          <w:sz w:val="32"/>
          <w:szCs w:val="21"/>
        </w:rPr>
        <w:t>年</w:t>
      </w:r>
      <w:r>
        <w:rPr>
          <w:rFonts w:hint="eastAsia" w:ascii="仿宋_GB2312" w:eastAsia="仿宋_GB2312"/>
          <w:color w:val="000000" w:themeColor="text1"/>
          <w:sz w:val="32"/>
          <w:szCs w:val="21"/>
          <w:lang w:val="en-US" w:eastAsia="zh-CN"/>
        </w:rPr>
        <w:t xml:space="preserve">  </w:t>
      </w:r>
      <w:r>
        <w:rPr>
          <w:rFonts w:hint="eastAsia" w:ascii="仿宋_GB2312" w:eastAsia="仿宋_GB2312"/>
          <w:color w:val="000000" w:themeColor="text1"/>
          <w:sz w:val="32"/>
          <w:szCs w:val="21"/>
        </w:rPr>
        <w:t>月</w:t>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widowControl w:val="0"/>
        <w:adjustRightInd/>
        <w:snapToGrid/>
        <w:spacing w:after="0"/>
        <w:jc w:val="center"/>
        <w:rPr>
          <w:rFonts w:ascii="楷体_GB2312" w:hAnsi="Times New Roman" w:eastAsia="楷体_GB2312" w:cs="Times New Roman"/>
          <w:b/>
          <w:kern w:val="2"/>
          <w:sz w:val="36"/>
          <w:szCs w:val="36"/>
        </w:rPr>
      </w:pPr>
      <w:r>
        <w:rPr>
          <w:rFonts w:hint="eastAsia" w:ascii="楷体_GB2312" w:hAnsi="Times New Roman" w:eastAsia="楷体_GB2312" w:cs="Times New Roman"/>
          <w:b/>
          <w:kern w:val="2"/>
          <w:sz w:val="36"/>
          <w:szCs w:val="36"/>
        </w:rPr>
        <w:t>授权委托书</w:t>
      </w:r>
    </w:p>
    <w:p>
      <w:pPr>
        <w:widowControl w:val="0"/>
        <w:adjustRightInd/>
        <w:snapToGrid/>
        <w:spacing w:after="0"/>
        <w:jc w:val="center"/>
        <w:rPr>
          <w:rFonts w:ascii="Times New Roman" w:hAnsi="Times New Roman" w:eastAsia="宋体" w:cs="Times New Roman"/>
          <w:b/>
          <w:kern w:val="2"/>
          <w:sz w:val="44"/>
          <w:szCs w:val="44"/>
        </w:rPr>
      </w:pPr>
    </w:p>
    <w:p>
      <w:pPr>
        <w:widowControl w:val="0"/>
        <w:adjustRightInd/>
        <w:snapToGrid/>
        <w:spacing w:after="0" w:line="440" w:lineRule="exact"/>
        <w:jc w:val="both"/>
        <w:rPr>
          <w:rFonts w:ascii="楷体_GB2312" w:hAnsi="Times New Roman" w:eastAsia="楷体_GB2312" w:cs="Times New Roman"/>
          <w:kern w:val="2"/>
          <w:sz w:val="24"/>
          <w:szCs w:val="24"/>
        </w:rPr>
      </w:pPr>
      <w:r>
        <w:rPr>
          <w:rFonts w:hint="eastAsia" w:ascii="楷体_GB2312" w:hAnsi="Times New Roman" w:eastAsia="楷体_GB2312" w:cs="Times New Roman"/>
          <w:kern w:val="2"/>
          <w:sz w:val="24"/>
          <w:szCs w:val="24"/>
        </w:rPr>
        <w:t>委托人：</w:t>
      </w:r>
      <w:r>
        <w:rPr>
          <w:rFonts w:hint="eastAsia" w:ascii="楷体_GB2312" w:hAnsi="Times New Roman" w:eastAsia="楷体_GB2312" w:cs="Times New Roman"/>
          <w:b/>
          <w:kern w:val="2"/>
          <w:sz w:val="24"/>
          <w:szCs w:val="24"/>
        </w:rPr>
        <w:t>XXXXXX公司</w:t>
      </w:r>
    </w:p>
    <w:p>
      <w:pPr>
        <w:widowControl w:val="0"/>
        <w:adjustRightInd/>
        <w:snapToGrid/>
        <w:spacing w:after="0" w:line="440" w:lineRule="exact"/>
        <w:jc w:val="both"/>
        <w:rPr>
          <w:rFonts w:ascii="楷体_GB2312" w:hAnsi="Times New Roman" w:eastAsia="楷体_GB2312" w:cs="Times New Roman"/>
          <w:kern w:val="2"/>
          <w:sz w:val="24"/>
          <w:szCs w:val="24"/>
        </w:rPr>
      </w:pPr>
      <w:r>
        <w:rPr>
          <w:rFonts w:hint="eastAsia" w:ascii="楷体_GB2312" w:hAnsi="Times New Roman" w:eastAsia="楷体_GB2312" w:cs="Times New Roman"/>
          <w:kern w:val="2"/>
          <w:sz w:val="24"/>
          <w:szCs w:val="24"/>
        </w:rPr>
        <w:t>住所：</w:t>
      </w:r>
    </w:p>
    <w:p>
      <w:pPr>
        <w:widowControl w:val="0"/>
        <w:adjustRightInd/>
        <w:snapToGrid/>
        <w:spacing w:after="0" w:line="440" w:lineRule="exact"/>
        <w:jc w:val="both"/>
        <w:rPr>
          <w:rFonts w:ascii="楷体_GB2312" w:hAnsi="Times New Roman" w:eastAsia="楷体_GB2312" w:cs="Times New Roman"/>
          <w:kern w:val="2"/>
          <w:sz w:val="24"/>
          <w:szCs w:val="24"/>
        </w:rPr>
      </w:pPr>
      <w:r>
        <w:rPr>
          <w:rFonts w:hint="eastAsia" w:ascii="楷体_GB2312" w:hAnsi="Times New Roman" w:eastAsia="楷体_GB2312" w:cs="Times New Roman"/>
          <w:kern w:val="2"/>
          <w:sz w:val="24"/>
          <w:szCs w:val="24"/>
        </w:rPr>
        <w:t>法定代表人（或负责人）：</w:t>
      </w:r>
    </w:p>
    <w:p>
      <w:pPr>
        <w:widowControl w:val="0"/>
        <w:adjustRightInd/>
        <w:snapToGrid/>
        <w:spacing w:after="0" w:line="440" w:lineRule="exact"/>
        <w:jc w:val="both"/>
        <w:rPr>
          <w:rFonts w:ascii="楷体_GB2312" w:hAnsi="Times New Roman" w:eastAsia="楷体_GB2312" w:cs="Times New Roman"/>
          <w:kern w:val="2"/>
          <w:sz w:val="24"/>
          <w:szCs w:val="24"/>
        </w:rPr>
      </w:pPr>
      <w:r>
        <w:rPr>
          <w:rFonts w:hint="eastAsia" w:ascii="楷体_GB2312" w:hAnsi="Times New Roman" w:eastAsia="楷体_GB2312" w:cs="Times New Roman"/>
          <w:kern w:val="2"/>
          <w:sz w:val="24"/>
          <w:szCs w:val="24"/>
        </w:rPr>
        <w:t>代理人：</w:t>
      </w:r>
      <w:r>
        <w:rPr>
          <w:rFonts w:hint="eastAsia" w:ascii="楷体_GB2312" w:hAnsi="Times New Roman" w:eastAsia="楷体_GB2312" w:cs="Times New Roman"/>
          <w:b/>
          <w:kern w:val="2"/>
          <w:sz w:val="24"/>
          <w:szCs w:val="24"/>
        </w:rPr>
        <w:t>XXX</w:t>
      </w:r>
      <w:r>
        <w:rPr>
          <w:rFonts w:hint="eastAsia" w:ascii="楷体_GB2312" w:hAnsi="Times New Roman" w:eastAsia="楷体_GB2312" w:cs="Times New Roman"/>
          <w:kern w:val="2"/>
          <w:sz w:val="24"/>
          <w:szCs w:val="24"/>
        </w:rPr>
        <w:t>，男或女， 年 月 日出生，身份证号码：</w:t>
      </w:r>
      <w:r>
        <w:rPr>
          <w:rFonts w:hint="eastAsia" w:ascii="楷体_GB2312" w:hAnsi="Times New Roman" w:eastAsia="楷体_GB2312" w:cs="Times New Roman"/>
          <w:b/>
          <w:kern w:val="2"/>
          <w:sz w:val="24"/>
          <w:szCs w:val="24"/>
        </w:rPr>
        <w:t>XXXXXXXXXXXXXX</w:t>
      </w:r>
      <w:r>
        <w:rPr>
          <w:rFonts w:hint="eastAsia" w:ascii="楷体_GB2312" w:hAnsi="Times New Roman" w:eastAsia="楷体_GB2312" w:cs="Times New Roman"/>
          <w:kern w:val="2"/>
          <w:sz w:val="24"/>
          <w:szCs w:val="24"/>
        </w:rPr>
        <w:t>,系</w:t>
      </w:r>
      <w:r>
        <w:rPr>
          <w:rFonts w:hint="eastAsia" w:ascii="楷体_GB2312" w:hAnsi="Times New Roman" w:eastAsia="楷体_GB2312" w:cs="Times New Roman"/>
          <w:b/>
          <w:kern w:val="2"/>
          <w:sz w:val="24"/>
          <w:szCs w:val="24"/>
        </w:rPr>
        <w:t>XXXXX</w:t>
      </w:r>
      <w:r>
        <w:rPr>
          <w:rFonts w:hint="eastAsia" w:ascii="楷体_GB2312" w:hAnsi="Times New Roman" w:eastAsia="楷体_GB2312" w:cs="Times New Roman"/>
          <w:kern w:val="2"/>
          <w:sz w:val="24"/>
          <w:szCs w:val="24"/>
        </w:rPr>
        <w:t>单位职工，现住</w:t>
      </w:r>
      <w:r>
        <w:rPr>
          <w:rFonts w:hint="eastAsia" w:ascii="楷体_GB2312" w:hAnsi="Times New Roman" w:eastAsia="楷体_GB2312" w:cs="Times New Roman"/>
          <w:b/>
          <w:kern w:val="2"/>
          <w:sz w:val="24"/>
          <w:szCs w:val="24"/>
        </w:rPr>
        <w:t>XXXXXXX</w:t>
      </w:r>
      <w:r>
        <w:rPr>
          <w:rFonts w:hint="eastAsia" w:ascii="楷体_GB2312" w:hAnsi="Times New Roman" w:eastAsia="楷体_GB2312" w:cs="Times New Roman"/>
          <w:kern w:val="2"/>
          <w:sz w:val="24"/>
          <w:szCs w:val="24"/>
        </w:rPr>
        <w:t>.</w:t>
      </w:r>
    </w:p>
    <w:p>
      <w:pPr>
        <w:widowControl w:val="0"/>
        <w:adjustRightInd/>
        <w:snapToGrid/>
        <w:spacing w:after="0" w:line="440" w:lineRule="exact"/>
        <w:jc w:val="both"/>
        <w:rPr>
          <w:rFonts w:ascii="楷体_GB2312" w:hAnsi="Times New Roman" w:eastAsia="楷体_GB2312" w:cs="Times New Roman"/>
          <w:kern w:val="2"/>
          <w:sz w:val="24"/>
          <w:szCs w:val="24"/>
        </w:rPr>
      </w:pPr>
      <w:r>
        <w:rPr>
          <w:rFonts w:hint="eastAsia" w:ascii="楷体_GB2312" w:hAnsi="Times New Roman" w:eastAsia="楷体_GB2312" w:cs="Times New Roman"/>
          <w:kern w:val="2"/>
          <w:sz w:val="24"/>
          <w:szCs w:val="24"/>
        </w:rPr>
        <w:t>授权事项：</w:t>
      </w:r>
    </w:p>
    <w:p>
      <w:pPr>
        <w:widowControl w:val="0"/>
        <w:adjustRightInd/>
        <w:snapToGrid/>
        <w:spacing w:after="0" w:line="440" w:lineRule="exact"/>
        <w:ind w:firstLine="470" w:firstLineChars="196"/>
        <w:jc w:val="both"/>
        <w:rPr>
          <w:rFonts w:ascii="楷体_GB2312" w:hAnsi="Times New Roman" w:eastAsia="楷体_GB2312" w:cs="Times New Roman"/>
          <w:kern w:val="2"/>
          <w:sz w:val="24"/>
          <w:szCs w:val="24"/>
        </w:rPr>
      </w:pPr>
      <w:r>
        <w:rPr>
          <w:rFonts w:hint="eastAsia" w:ascii="楷体_GB2312" w:hAnsi="Times New Roman" w:eastAsia="楷体_GB2312" w:cs="Times New Roman"/>
          <w:kern w:val="2"/>
          <w:sz w:val="24"/>
          <w:szCs w:val="24"/>
        </w:rPr>
        <w:t>1、委托人委托代理人</w:t>
      </w:r>
      <w:r>
        <w:rPr>
          <w:rFonts w:hint="eastAsia" w:ascii="楷体_GB2312" w:hAnsi="Times New Roman" w:eastAsia="楷体_GB2312" w:cs="Times New Roman"/>
          <w:b/>
          <w:kern w:val="2"/>
          <w:sz w:val="24"/>
          <w:szCs w:val="24"/>
        </w:rPr>
        <w:t>XXX</w:t>
      </w:r>
      <w:r>
        <w:rPr>
          <w:rFonts w:hint="eastAsia" w:ascii="楷体_GB2312" w:hAnsi="Times New Roman" w:eastAsia="楷体_GB2312" w:cs="Times New Roman"/>
          <w:kern w:val="2"/>
          <w:sz w:val="24"/>
          <w:szCs w:val="24"/>
        </w:rPr>
        <w:t>代表委托人参加XX</w:t>
      </w:r>
      <w:r>
        <w:rPr>
          <w:rFonts w:hint="eastAsia" w:ascii="楷体_GB2312" w:hAnsi="Times New Roman" w:eastAsia="楷体_GB2312" w:cs="Times New Roman"/>
          <w:b/>
          <w:kern w:val="2"/>
          <w:sz w:val="24"/>
          <w:szCs w:val="24"/>
        </w:rPr>
        <w:t>集团公司及所属各级单位</w:t>
      </w:r>
      <w:r>
        <w:rPr>
          <w:rFonts w:hint="eastAsia" w:ascii="楷体_GB2312" w:hAnsi="Times New Roman" w:eastAsia="楷体_GB2312" w:cs="Times New Roman"/>
          <w:kern w:val="2"/>
          <w:sz w:val="24"/>
          <w:szCs w:val="24"/>
        </w:rPr>
        <w:t>的招标或议标活动，以委托人的名义全权办理招标或议标过程中的投标、报价、议标谈判等一切与招标或议标相关的事宜。</w:t>
      </w:r>
    </w:p>
    <w:p>
      <w:pPr>
        <w:widowControl w:val="0"/>
        <w:adjustRightInd/>
        <w:snapToGrid/>
        <w:spacing w:after="0" w:line="440" w:lineRule="exact"/>
        <w:ind w:firstLine="470" w:firstLineChars="196"/>
        <w:jc w:val="both"/>
        <w:rPr>
          <w:rFonts w:ascii="楷体_GB2312" w:hAnsi="Times New Roman" w:eastAsia="楷体_GB2312" w:cs="Times New Roman"/>
          <w:kern w:val="2"/>
          <w:sz w:val="24"/>
          <w:szCs w:val="24"/>
        </w:rPr>
      </w:pPr>
      <w:r>
        <w:rPr>
          <w:rFonts w:hint="eastAsia" w:ascii="楷体_GB2312" w:hAnsi="Times New Roman" w:eastAsia="楷体_GB2312" w:cs="Times New Roman"/>
          <w:kern w:val="2"/>
          <w:sz w:val="24"/>
          <w:szCs w:val="24"/>
        </w:rPr>
        <w:t>2、如果委托人中标，代理人以委托人的名义与</w:t>
      </w:r>
      <w:r>
        <w:rPr>
          <w:rFonts w:hint="eastAsia" w:ascii="楷体_GB2312" w:hAnsi="Times New Roman" w:eastAsia="楷体_GB2312" w:cs="Times New Roman"/>
          <w:b/>
          <w:kern w:val="2"/>
          <w:sz w:val="24"/>
          <w:szCs w:val="24"/>
        </w:rPr>
        <w:t>X</w:t>
      </w:r>
      <w:r>
        <w:rPr>
          <w:rFonts w:ascii="楷体_GB2312" w:hAnsi="Times New Roman" w:eastAsia="楷体_GB2312" w:cs="Times New Roman"/>
          <w:b/>
          <w:kern w:val="2"/>
          <w:sz w:val="24"/>
          <w:szCs w:val="24"/>
        </w:rPr>
        <w:t>X</w:t>
      </w:r>
      <w:r>
        <w:rPr>
          <w:rFonts w:hint="eastAsia" w:ascii="楷体_GB2312" w:hAnsi="Times New Roman" w:eastAsia="楷体_GB2312" w:cs="Times New Roman"/>
          <w:b/>
          <w:kern w:val="2"/>
          <w:sz w:val="24"/>
          <w:szCs w:val="24"/>
        </w:rPr>
        <w:t>集团公司及所属各级单位</w:t>
      </w:r>
      <w:r>
        <w:rPr>
          <w:rFonts w:hint="eastAsia" w:ascii="楷体_GB2312" w:hAnsi="Times New Roman" w:eastAsia="楷体_GB2312" w:cs="Times New Roman"/>
          <w:kern w:val="2"/>
          <w:sz w:val="24"/>
          <w:szCs w:val="24"/>
        </w:rPr>
        <w:t>签订合同，并办理合同履行过程中的一切相关事宜。</w:t>
      </w:r>
    </w:p>
    <w:p>
      <w:pPr>
        <w:widowControl w:val="0"/>
        <w:adjustRightInd/>
        <w:snapToGrid/>
        <w:spacing w:after="0" w:line="440" w:lineRule="exact"/>
        <w:ind w:firstLine="470" w:firstLineChars="196"/>
        <w:jc w:val="both"/>
        <w:rPr>
          <w:rFonts w:ascii="楷体_GB2312" w:hAnsi="Times New Roman" w:eastAsia="楷体_GB2312" w:cs="Times New Roman"/>
          <w:kern w:val="2"/>
          <w:sz w:val="24"/>
          <w:szCs w:val="24"/>
        </w:rPr>
      </w:pPr>
      <w:r>
        <w:rPr>
          <w:rFonts w:hint="eastAsia" w:ascii="楷体_GB2312" w:hAnsi="Times New Roman" w:eastAsia="楷体_GB2312" w:cs="Times New Roman"/>
          <w:kern w:val="2"/>
          <w:sz w:val="24"/>
          <w:szCs w:val="24"/>
        </w:rPr>
        <w:t>本公司对代理人的上述代理行为均予以认可并承担责任。</w:t>
      </w:r>
    </w:p>
    <w:p>
      <w:pPr>
        <w:widowControl w:val="0"/>
        <w:adjustRightInd/>
        <w:snapToGrid/>
        <w:spacing w:after="0" w:line="440" w:lineRule="exact"/>
        <w:ind w:right="560"/>
        <w:jc w:val="both"/>
        <w:rPr>
          <w:rFonts w:ascii="楷体_GB2312" w:hAnsi="Times New Roman" w:eastAsia="楷体_GB2312" w:cs="Times New Roman"/>
          <w:kern w:val="2"/>
          <w:sz w:val="24"/>
          <w:szCs w:val="24"/>
        </w:rPr>
      </w:pPr>
      <w:r>
        <w:rPr>
          <w:rFonts w:hint="eastAsia" w:ascii="楷体_GB2312" w:hAnsi="Times New Roman" w:eastAsia="楷体_GB2312" w:cs="Times New Roman"/>
          <w:kern w:val="2"/>
          <w:sz w:val="24"/>
          <w:szCs w:val="24"/>
        </w:rPr>
        <w:t>授权期限：本授权委托书自授权之日起生效，至</w:t>
      </w:r>
      <w:r>
        <w:rPr>
          <w:rFonts w:hint="eastAsia" w:ascii="楷体_GB2312" w:hAnsi="Times New Roman" w:eastAsia="楷体_GB2312" w:cs="Times New Roman"/>
          <w:b/>
          <w:kern w:val="2"/>
          <w:sz w:val="24"/>
          <w:szCs w:val="24"/>
        </w:rPr>
        <w:t>XXXXXXXXXX</w:t>
      </w:r>
      <w:r>
        <w:rPr>
          <w:rFonts w:hint="eastAsia" w:ascii="楷体_GB2312" w:hAnsi="Times New Roman" w:eastAsia="楷体_GB2312" w:cs="Times New Roman"/>
          <w:kern w:val="2"/>
          <w:sz w:val="24"/>
          <w:szCs w:val="24"/>
        </w:rPr>
        <w:t>起失效。</w:t>
      </w:r>
    </w:p>
    <w:p>
      <w:pPr>
        <w:widowControl w:val="0"/>
        <w:adjustRightInd/>
        <w:snapToGrid/>
        <w:spacing w:after="0" w:line="440" w:lineRule="exact"/>
        <w:ind w:right="560"/>
        <w:jc w:val="right"/>
        <w:rPr>
          <w:rFonts w:ascii="楷体_GB2312" w:hAnsi="Times New Roman" w:eastAsia="楷体_GB2312" w:cs="Times New Roman"/>
          <w:kern w:val="2"/>
          <w:sz w:val="24"/>
          <w:szCs w:val="24"/>
        </w:rPr>
      </w:pPr>
    </w:p>
    <w:p>
      <w:pPr>
        <w:widowControl w:val="0"/>
        <w:adjustRightInd/>
        <w:snapToGrid/>
        <w:spacing w:after="0" w:line="440" w:lineRule="exact"/>
        <w:ind w:right="560"/>
        <w:jc w:val="center"/>
        <w:rPr>
          <w:rFonts w:ascii="楷体_GB2312" w:hAnsi="Times New Roman" w:eastAsia="楷体_GB2312" w:cs="Times New Roman"/>
          <w:kern w:val="2"/>
          <w:sz w:val="24"/>
          <w:szCs w:val="24"/>
        </w:rPr>
      </w:pPr>
      <w:r>
        <w:rPr>
          <w:rFonts w:hint="eastAsia" w:ascii="楷体_GB2312" w:hAnsi="Times New Roman" w:eastAsia="楷体_GB2312" w:cs="Times New Roman"/>
          <w:kern w:val="2"/>
          <w:sz w:val="24"/>
          <w:szCs w:val="24"/>
        </w:rPr>
        <w:t>代理人身份证（正、反面）粘贴处：</w:t>
      </w:r>
    </w:p>
    <w:p>
      <w:pPr>
        <w:widowControl w:val="0"/>
        <w:adjustRightInd/>
        <w:snapToGrid/>
        <w:spacing w:after="0" w:line="440" w:lineRule="exact"/>
        <w:ind w:right="560"/>
        <w:jc w:val="center"/>
        <w:rPr>
          <w:rFonts w:ascii="楷体_GB2312" w:hAnsi="Times New Roman" w:eastAsia="楷体_GB2312" w:cs="Times New Roman"/>
          <w:kern w:val="2"/>
          <w:sz w:val="24"/>
          <w:szCs w:val="24"/>
        </w:rPr>
      </w:pPr>
    </w:p>
    <w:p>
      <w:pPr>
        <w:widowControl w:val="0"/>
        <w:adjustRightInd/>
        <w:snapToGrid/>
        <w:spacing w:after="0" w:line="440" w:lineRule="exact"/>
        <w:ind w:right="560"/>
        <w:jc w:val="center"/>
        <w:rPr>
          <w:rFonts w:ascii="楷体_GB2312" w:hAnsi="Times New Roman" w:eastAsia="楷体_GB2312" w:cs="Times New Roman"/>
          <w:kern w:val="2"/>
          <w:sz w:val="24"/>
          <w:szCs w:val="24"/>
        </w:rPr>
      </w:pPr>
    </w:p>
    <w:p>
      <w:pPr>
        <w:widowControl w:val="0"/>
        <w:adjustRightInd/>
        <w:snapToGrid/>
        <w:spacing w:after="0" w:line="440" w:lineRule="exact"/>
        <w:ind w:right="560"/>
        <w:jc w:val="center"/>
        <w:rPr>
          <w:rFonts w:ascii="楷体_GB2312" w:hAnsi="Times New Roman" w:eastAsia="楷体_GB2312" w:cs="Times New Roman"/>
          <w:kern w:val="2"/>
          <w:sz w:val="24"/>
          <w:szCs w:val="24"/>
        </w:rPr>
      </w:pPr>
    </w:p>
    <w:p>
      <w:pPr>
        <w:widowControl w:val="0"/>
        <w:adjustRightInd/>
        <w:snapToGrid/>
        <w:spacing w:after="0" w:line="440" w:lineRule="exact"/>
        <w:ind w:right="560"/>
        <w:jc w:val="center"/>
        <w:rPr>
          <w:rFonts w:ascii="楷体_GB2312" w:hAnsi="Times New Roman" w:eastAsia="楷体_GB2312" w:cs="Times New Roman"/>
          <w:kern w:val="2"/>
          <w:sz w:val="24"/>
          <w:szCs w:val="24"/>
        </w:rPr>
      </w:pPr>
    </w:p>
    <w:p>
      <w:pPr>
        <w:widowControl w:val="0"/>
        <w:adjustRightInd/>
        <w:snapToGrid/>
        <w:spacing w:after="0" w:line="440" w:lineRule="exact"/>
        <w:ind w:right="560"/>
        <w:jc w:val="center"/>
        <w:rPr>
          <w:rFonts w:ascii="楷体_GB2312" w:hAnsi="Times New Roman" w:eastAsia="楷体_GB2312" w:cs="Times New Roman"/>
          <w:kern w:val="2"/>
          <w:sz w:val="24"/>
          <w:szCs w:val="24"/>
        </w:rPr>
      </w:pPr>
    </w:p>
    <w:p>
      <w:pPr>
        <w:widowControl w:val="0"/>
        <w:adjustRightInd/>
        <w:snapToGrid/>
        <w:spacing w:after="0" w:line="440" w:lineRule="exact"/>
        <w:ind w:right="560"/>
        <w:jc w:val="center"/>
        <w:rPr>
          <w:rFonts w:ascii="楷体_GB2312" w:hAnsi="Times New Roman" w:eastAsia="楷体_GB2312" w:cs="Times New Roman"/>
          <w:kern w:val="2"/>
          <w:sz w:val="24"/>
          <w:szCs w:val="24"/>
        </w:rPr>
      </w:pPr>
    </w:p>
    <w:p>
      <w:pPr>
        <w:widowControl w:val="0"/>
        <w:adjustRightInd/>
        <w:snapToGrid/>
        <w:spacing w:after="0" w:line="440" w:lineRule="exact"/>
        <w:ind w:right="560"/>
        <w:jc w:val="center"/>
        <w:rPr>
          <w:rFonts w:ascii="楷体_GB2312" w:hAnsi="Times New Roman" w:eastAsia="楷体_GB2312" w:cs="Times New Roman"/>
          <w:kern w:val="2"/>
          <w:sz w:val="24"/>
          <w:szCs w:val="24"/>
        </w:rPr>
      </w:pPr>
    </w:p>
    <w:p>
      <w:pPr>
        <w:widowControl w:val="0"/>
        <w:adjustRightInd/>
        <w:snapToGrid/>
        <w:spacing w:after="0" w:line="440" w:lineRule="exact"/>
        <w:ind w:right="560"/>
        <w:jc w:val="center"/>
        <w:rPr>
          <w:rFonts w:ascii="楷体_GB2312" w:hAnsi="Times New Roman" w:eastAsia="楷体_GB2312" w:cs="Times New Roman"/>
          <w:kern w:val="2"/>
          <w:sz w:val="24"/>
          <w:szCs w:val="24"/>
        </w:rPr>
      </w:pPr>
    </w:p>
    <w:p>
      <w:pPr>
        <w:widowControl w:val="0"/>
        <w:adjustRightInd/>
        <w:snapToGrid/>
        <w:spacing w:after="0" w:line="440" w:lineRule="exact"/>
        <w:ind w:right="560"/>
        <w:jc w:val="center"/>
        <w:rPr>
          <w:rFonts w:ascii="楷体_GB2312" w:hAnsi="Times New Roman" w:eastAsia="楷体_GB2312" w:cs="Times New Roman"/>
          <w:kern w:val="2"/>
          <w:sz w:val="24"/>
          <w:szCs w:val="24"/>
        </w:rPr>
      </w:pPr>
    </w:p>
    <w:p>
      <w:pPr>
        <w:widowControl w:val="0"/>
        <w:adjustRightInd/>
        <w:snapToGrid/>
        <w:spacing w:after="0" w:line="440" w:lineRule="exact"/>
        <w:ind w:right="560"/>
        <w:jc w:val="center"/>
        <w:rPr>
          <w:rFonts w:ascii="楷体_GB2312" w:hAnsi="Times New Roman" w:eastAsia="楷体_GB2312" w:cs="Times New Roman"/>
          <w:kern w:val="2"/>
          <w:sz w:val="24"/>
          <w:szCs w:val="24"/>
        </w:rPr>
      </w:pPr>
    </w:p>
    <w:p>
      <w:pPr>
        <w:widowControl w:val="0"/>
        <w:adjustRightInd/>
        <w:snapToGrid/>
        <w:spacing w:after="0" w:line="440" w:lineRule="exact"/>
        <w:ind w:left="110" w:leftChars="50" w:right="480" w:firstLine="3854" w:firstLineChars="1606"/>
        <w:jc w:val="both"/>
        <w:rPr>
          <w:rFonts w:ascii="楷体_GB2312" w:hAnsi="Times New Roman" w:eastAsia="楷体_GB2312" w:cs="Times New Roman"/>
          <w:kern w:val="2"/>
          <w:sz w:val="24"/>
          <w:szCs w:val="24"/>
        </w:rPr>
      </w:pPr>
      <w:r>
        <w:rPr>
          <w:rFonts w:hint="eastAsia" w:ascii="楷体_GB2312" w:hAnsi="Times New Roman" w:eastAsia="楷体_GB2312" w:cs="Times New Roman"/>
          <w:kern w:val="2"/>
          <w:sz w:val="24"/>
          <w:szCs w:val="24"/>
        </w:rPr>
        <w:t>委托人：</w:t>
      </w:r>
      <w:r>
        <w:rPr>
          <w:rFonts w:hint="eastAsia" w:ascii="楷体_GB2312" w:hAnsi="Times New Roman" w:eastAsia="楷体_GB2312" w:cs="Times New Roman"/>
          <w:b/>
          <w:kern w:val="2"/>
          <w:sz w:val="24"/>
          <w:szCs w:val="24"/>
        </w:rPr>
        <w:t>XXXXXX公司</w:t>
      </w:r>
    </w:p>
    <w:p>
      <w:pPr>
        <w:widowControl w:val="0"/>
        <w:adjustRightInd/>
        <w:snapToGrid/>
        <w:spacing w:after="0" w:line="440" w:lineRule="exact"/>
        <w:ind w:left="110" w:leftChars="50" w:right="480" w:firstLine="3854" w:firstLineChars="1606"/>
        <w:jc w:val="both"/>
        <w:rPr>
          <w:rFonts w:ascii="楷体_GB2312" w:hAnsi="Times New Roman" w:eastAsia="楷体_GB2312" w:cs="Times New Roman"/>
          <w:kern w:val="2"/>
          <w:sz w:val="24"/>
          <w:szCs w:val="24"/>
        </w:rPr>
      </w:pPr>
      <w:r>
        <w:rPr>
          <w:rFonts w:hint="eastAsia" w:ascii="楷体_GB2312" w:hAnsi="Times New Roman" w:eastAsia="楷体_GB2312" w:cs="Times New Roman"/>
          <w:kern w:val="2"/>
          <w:sz w:val="24"/>
          <w:szCs w:val="24"/>
        </w:rPr>
        <w:t>法定代表人（或负责人）：</w:t>
      </w:r>
    </w:p>
    <w:p>
      <w:pPr>
        <w:widowControl w:val="0"/>
        <w:adjustRightInd/>
        <w:snapToGrid/>
        <w:spacing w:after="0" w:line="440" w:lineRule="exact"/>
        <w:ind w:left="110" w:leftChars="50" w:right="26" w:firstLine="3854" w:firstLineChars="1606"/>
        <w:jc w:val="both"/>
        <w:rPr>
          <w:rFonts w:ascii="楷体_GB2312" w:hAnsi="Times New Roman" w:eastAsia="楷体_GB2312" w:cs="Times New Roman"/>
          <w:kern w:val="2"/>
          <w:sz w:val="32"/>
          <w:szCs w:val="32"/>
        </w:rPr>
      </w:pPr>
      <w:r>
        <w:rPr>
          <w:rFonts w:hint="eastAsia" w:ascii="楷体_GB2312" w:hAnsi="Times New Roman" w:eastAsia="楷体_GB2312" w:cs="Times New Roman"/>
          <w:kern w:val="2"/>
          <w:sz w:val="24"/>
          <w:szCs w:val="24"/>
        </w:rPr>
        <w:t>委托授权时间：      年   月   日</w:t>
      </w:r>
    </w:p>
    <w:p>
      <w:pPr>
        <w:spacing w:line="500" w:lineRule="exact"/>
        <w:contextualSpacing/>
        <w:jc w:val="center"/>
        <w:rPr>
          <w:rFonts w:ascii="黑体" w:hAnsi="黑体" w:eastAsia="黑体"/>
          <w:b/>
          <w:sz w:val="36"/>
          <w:szCs w:val="32"/>
        </w:rPr>
      </w:pPr>
      <w:r>
        <w:rPr>
          <w:rFonts w:ascii="黑体" w:hAnsi="黑体" w:eastAsia="黑体"/>
          <w:b/>
          <w:sz w:val="36"/>
          <w:szCs w:val="32"/>
        </w:rPr>
        <w:t>质量承诺书</w:t>
      </w:r>
    </w:p>
    <w:p>
      <w:pPr>
        <w:spacing w:line="500" w:lineRule="exact"/>
        <w:contextualSpacing/>
        <w:rPr>
          <w:rFonts w:ascii="仿宋" w:hAnsi="仿宋" w:eastAsia="仿宋"/>
          <w:sz w:val="28"/>
          <w:szCs w:val="28"/>
        </w:rPr>
      </w:pPr>
    </w:p>
    <w:p>
      <w:pPr>
        <w:tabs>
          <w:tab w:val="left" w:pos="5055"/>
        </w:tabs>
        <w:spacing w:line="500" w:lineRule="exact"/>
        <w:contextualSpacing/>
        <w:rPr>
          <w:rFonts w:ascii="仿宋" w:hAnsi="仿宋" w:eastAsia="仿宋"/>
          <w:sz w:val="28"/>
          <w:szCs w:val="28"/>
        </w:rPr>
      </w:pPr>
      <w:r>
        <w:rPr>
          <w:rFonts w:hint="eastAsia" w:ascii="仿宋" w:hAnsi="仿宋" w:eastAsia="仿宋"/>
          <w:b/>
          <w:color w:val="000000"/>
          <w:sz w:val="28"/>
          <w:szCs w:val="28"/>
          <w:u w:val="single"/>
        </w:rPr>
        <w:t>中粮</w:t>
      </w:r>
      <w:r>
        <w:rPr>
          <w:rFonts w:ascii="仿宋" w:hAnsi="仿宋" w:eastAsia="仿宋"/>
          <w:b/>
          <w:color w:val="000000"/>
          <w:sz w:val="28"/>
          <w:szCs w:val="28"/>
          <w:u w:val="single"/>
        </w:rPr>
        <w:t>糖业及下属各</w:t>
      </w:r>
      <w:r>
        <w:rPr>
          <w:rFonts w:hint="eastAsia" w:ascii="仿宋" w:hAnsi="仿宋" w:eastAsia="仿宋"/>
          <w:sz w:val="28"/>
          <w:szCs w:val="28"/>
        </w:rPr>
        <w:t>公司：</w:t>
      </w:r>
    </w:p>
    <w:p>
      <w:pPr>
        <w:spacing w:line="500" w:lineRule="exact"/>
        <w:ind w:firstLine="560" w:firstLineChars="200"/>
        <w:contextualSpacing/>
        <w:rPr>
          <w:rFonts w:ascii="仿宋" w:hAnsi="仿宋" w:eastAsia="仿宋"/>
          <w:sz w:val="28"/>
          <w:szCs w:val="28"/>
        </w:rPr>
      </w:pPr>
      <w:r>
        <w:rPr>
          <w:rFonts w:hint="eastAsia" w:ascii="仿宋" w:hAnsi="仿宋" w:eastAsia="仿宋"/>
          <w:sz w:val="28"/>
          <w:szCs w:val="28"/>
        </w:rPr>
        <w:t>为积极配合贵公司进行的</w:t>
      </w:r>
      <w:r>
        <w:rPr>
          <w:rFonts w:hint="eastAsia" w:ascii="仿宋" w:hAnsi="仿宋" w:eastAsia="仿宋"/>
          <w:sz w:val="28"/>
          <w:szCs w:val="28"/>
          <w:u w:val="single"/>
        </w:rPr>
        <w:t>_采购_</w:t>
      </w:r>
      <w:r>
        <w:rPr>
          <w:rFonts w:hint="eastAsia" w:ascii="仿宋" w:hAnsi="仿宋" w:eastAsia="仿宋"/>
          <w:sz w:val="28"/>
          <w:szCs w:val="28"/>
        </w:rPr>
        <w:t>工作，保证产品质量，我们特向贵公司承诺如下事项：</w:t>
      </w:r>
    </w:p>
    <w:p>
      <w:pPr>
        <w:spacing w:line="500" w:lineRule="exact"/>
        <w:ind w:firstLine="560" w:firstLineChars="200"/>
        <w:contextualSpacing/>
        <w:rPr>
          <w:rFonts w:ascii="Calibri" w:hAnsi="Calibri" w:eastAsia="仿宋" w:cs="Calibri"/>
          <w:sz w:val="28"/>
          <w:szCs w:val="28"/>
        </w:rPr>
      </w:pPr>
      <w:r>
        <w:rPr>
          <w:rFonts w:ascii="仿宋" w:hAnsi="仿宋" w:eastAsia="仿宋"/>
          <w:sz w:val="28"/>
          <w:szCs w:val="28"/>
        </w:rPr>
        <w:t>1.</w:t>
      </w:r>
      <w:r>
        <w:rPr>
          <w:rFonts w:ascii="Calibri" w:hAnsi="Calibri" w:eastAsia="仿宋" w:cs="Calibri"/>
          <w:sz w:val="28"/>
          <w:szCs w:val="28"/>
        </w:rPr>
        <w:t> </w:t>
      </w:r>
      <w:r>
        <w:rPr>
          <w:rFonts w:ascii="仿宋" w:hAnsi="仿宋" w:eastAsia="仿宋"/>
          <w:sz w:val="28"/>
          <w:szCs w:val="28"/>
        </w:rPr>
        <w:t>我公司承诺所供之商品质量，数量</w:t>
      </w:r>
      <w:r>
        <w:rPr>
          <w:rFonts w:hint="eastAsia" w:ascii="仿宋" w:hAnsi="仿宋" w:eastAsia="仿宋"/>
          <w:sz w:val="28"/>
          <w:szCs w:val="28"/>
        </w:rPr>
        <w:t>均</w:t>
      </w:r>
      <w:r>
        <w:rPr>
          <w:rFonts w:ascii="仿宋" w:hAnsi="仿宋" w:eastAsia="仿宋"/>
          <w:sz w:val="28"/>
          <w:szCs w:val="28"/>
        </w:rPr>
        <w:t>不出现假冒、短少现象，并随时按贵公司要求提供各种质量检测报告，如发生与之相关的客户投诉赔偿，待材料质量查明之后一概由本供应商负责</w:t>
      </w:r>
      <w:r>
        <w:rPr>
          <w:rFonts w:hint="eastAsia" w:ascii="仿宋" w:hAnsi="仿宋" w:eastAsia="仿宋"/>
          <w:sz w:val="28"/>
          <w:szCs w:val="28"/>
        </w:rPr>
        <w:t>。</w:t>
      </w:r>
    </w:p>
    <w:p>
      <w:pPr>
        <w:spacing w:line="500" w:lineRule="exact"/>
        <w:ind w:firstLine="560" w:firstLineChars="200"/>
        <w:contextualSpacing/>
        <w:rPr>
          <w:rFonts w:ascii="Calibri" w:hAnsi="Calibri" w:eastAsia="仿宋" w:cs="Calibri"/>
          <w:sz w:val="28"/>
          <w:szCs w:val="28"/>
        </w:rPr>
      </w:pPr>
      <w:r>
        <w:rPr>
          <w:rFonts w:ascii="仿宋" w:hAnsi="仿宋" w:eastAsia="仿宋"/>
          <w:sz w:val="28"/>
          <w:szCs w:val="28"/>
        </w:rPr>
        <w:t>2.</w:t>
      </w:r>
      <w:r>
        <w:rPr>
          <w:rFonts w:ascii="Calibri" w:hAnsi="Calibri" w:eastAsia="仿宋" w:cs="Calibri"/>
          <w:sz w:val="28"/>
          <w:szCs w:val="28"/>
        </w:rPr>
        <w:t> </w:t>
      </w:r>
      <w:r>
        <w:rPr>
          <w:rFonts w:ascii="仿宋" w:hAnsi="仿宋" w:eastAsia="仿宋"/>
          <w:sz w:val="28"/>
          <w:szCs w:val="28"/>
        </w:rPr>
        <w:t>严格按照合同、订单要求供货、补货，商品价格上调需提前上交调价单，商品下调或做特价时与贵公司联系下调方案。</w:t>
      </w:r>
    </w:p>
    <w:p>
      <w:pPr>
        <w:spacing w:line="500" w:lineRule="exact"/>
        <w:ind w:firstLine="560" w:firstLineChars="200"/>
        <w:contextualSpacing/>
        <w:rPr>
          <w:rFonts w:ascii="Calibri" w:hAnsi="Calibri" w:eastAsia="仿宋" w:cs="Calibri"/>
          <w:sz w:val="28"/>
          <w:szCs w:val="28"/>
        </w:rPr>
      </w:pPr>
      <w:r>
        <w:rPr>
          <w:rFonts w:ascii="仿宋" w:hAnsi="仿宋" w:eastAsia="仿宋"/>
          <w:sz w:val="28"/>
          <w:szCs w:val="28"/>
        </w:rPr>
        <w:t>3.</w:t>
      </w:r>
      <w:r>
        <w:rPr>
          <w:rFonts w:ascii="Calibri" w:hAnsi="Calibri" w:eastAsia="仿宋" w:cs="Calibri"/>
          <w:sz w:val="28"/>
          <w:szCs w:val="28"/>
        </w:rPr>
        <w:t> </w:t>
      </w:r>
      <w:r>
        <w:rPr>
          <w:rFonts w:ascii="仿宋" w:hAnsi="仿宋" w:eastAsia="仿宋"/>
          <w:sz w:val="28"/>
          <w:szCs w:val="28"/>
        </w:rPr>
        <w:t>我公司严格执行供应商应尽义务，做到送货及时，货物质量优质，货物装箱整齐方便运输。</w:t>
      </w:r>
    </w:p>
    <w:p>
      <w:pPr>
        <w:spacing w:line="500" w:lineRule="exact"/>
        <w:ind w:firstLine="560" w:firstLineChars="200"/>
        <w:contextualSpacing/>
        <w:rPr>
          <w:rFonts w:ascii="Calibri" w:hAnsi="Calibri" w:eastAsia="仿宋" w:cs="Calibri"/>
          <w:sz w:val="28"/>
          <w:szCs w:val="28"/>
        </w:rPr>
      </w:pPr>
      <w:r>
        <w:rPr>
          <w:rFonts w:ascii="仿宋" w:hAnsi="仿宋" w:eastAsia="仿宋"/>
          <w:sz w:val="28"/>
          <w:szCs w:val="28"/>
        </w:rPr>
        <w:t>4.我公司承诺保证为贵公司所供之货，货源充足，不发生断货拒供现象。</w:t>
      </w:r>
    </w:p>
    <w:p>
      <w:pPr>
        <w:spacing w:line="500" w:lineRule="exact"/>
        <w:ind w:firstLine="560" w:firstLineChars="200"/>
        <w:contextualSpacing/>
        <w:rPr>
          <w:rFonts w:ascii="Calibri" w:hAnsi="Calibri" w:eastAsia="仿宋" w:cs="Calibri"/>
          <w:sz w:val="28"/>
          <w:szCs w:val="28"/>
        </w:rPr>
      </w:pPr>
      <w:r>
        <w:rPr>
          <w:rFonts w:ascii="仿宋" w:hAnsi="仿宋" w:eastAsia="仿宋"/>
          <w:sz w:val="28"/>
          <w:szCs w:val="28"/>
        </w:rPr>
        <w:t>5.我公司认可贵公司的货物验收制度和仓库保存条件，并在对供应货物进行验收时，自愿严格遵守贵公司的货物验收制度。</w:t>
      </w:r>
    </w:p>
    <w:p>
      <w:pPr>
        <w:spacing w:line="500" w:lineRule="exact"/>
        <w:ind w:firstLine="560" w:firstLineChars="200"/>
        <w:contextualSpacing/>
        <w:rPr>
          <w:rFonts w:ascii="Calibri" w:hAnsi="Calibri" w:eastAsia="仿宋" w:cs="Calibri"/>
          <w:sz w:val="28"/>
          <w:szCs w:val="28"/>
        </w:rPr>
      </w:pPr>
      <w:r>
        <w:rPr>
          <w:rFonts w:ascii="仿宋" w:hAnsi="仿宋" w:eastAsia="仿宋"/>
          <w:sz w:val="28"/>
          <w:szCs w:val="28"/>
        </w:rPr>
        <w:t>6.我公司对未通过验收的货物，保证在贵公司规定时间内补充合格的货物，否则自愿承担由此造成的所有损失。</w:t>
      </w:r>
    </w:p>
    <w:p>
      <w:pPr>
        <w:spacing w:line="500" w:lineRule="exact"/>
        <w:ind w:firstLine="560" w:firstLineChars="200"/>
        <w:contextualSpacing/>
        <w:rPr>
          <w:rFonts w:ascii="仿宋" w:hAnsi="仿宋" w:eastAsia="仿宋"/>
          <w:sz w:val="28"/>
          <w:szCs w:val="28"/>
        </w:rPr>
      </w:pPr>
      <w:r>
        <w:rPr>
          <w:rFonts w:ascii="仿宋" w:hAnsi="仿宋" w:eastAsia="仿宋"/>
          <w:sz w:val="28"/>
          <w:szCs w:val="28"/>
        </w:rPr>
        <w:t>7.我公司对通过验收的货物，在贵公司投入使用之前，出现相关证照不全、品牌不符及任何质量问题的，我公司承诺无条件退货，并在贵公司规定时间内补充合格的货物，否则自愿承担由此造成的所有损失。</w:t>
      </w:r>
    </w:p>
    <w:p>
      <w:pPr>
        <w:tabs>
          <w:tab w:val="left" w:pos="5055"/>
        </w:tabs>
        <w:spacing w:line="500" w:lineRule="exact"/>
        <w:contextualSpacing/>
        <w:rPr>
          <w:rFonts w:ascii="仿宋" w:hAnsi="仿宋" w:eastAsia="仿宋"/>
          <w:sz w:val="28"/>
          <w:szCs w:val="28"/>
        </w:rPr>
      </w:pPr>
    </w:p>
    <w:p>
      <w:pPr>
        <w:tabs>
          <w:tab w:val="left" w:pos="5055"/>
        </w:tabs>
        <w:spacing w:line="500" w:lineRule="exact"/>
        <w:contextualSpacing/>
        <w:rPr>
          <w:rFonts w:ascii="仿宋" w:hAnsi="仿宋" w:eastAsia="仿宋"/>
          <w:sz w:val="28"/>
          <w:szCs w:val="28"/>
        </w:rPr>
      </w:pPr>
    </w:p>
    <w:p>
      <w:pPr>
        <w:tabs>
          <w:tab w:val="left" w:pos="5055"/>
        </w:tabs>
        <w:spacing w:line="500" w:lineRule="exact"/>
        <w:ind w:firstLine="560" w:firstLineChars="200"/>
        <w:rPr>
          <w:rFonts w:ascii="仿宋" w:hAnsi="仿宋" w:eastAsia="仿宋"/>
          <w:sz w:val="28"/>
          <w:szCs w:val="28"/>
        </w:rPr>
      </w:pPr>
      <w:r>
        <w:rPr>
          <w:rFonts w:hint="eastAsia" w:ascii="仿宋" w:hAnsi="仿宋" w:eastAsia="仿宋"/>
          <w:sz w:val="28"/>
          <w:szCs w:val="28"/>
        </w:rPr>
        <w:t>法定代表人或授权代理人（签名）：</w:t>
      </w:r>
    </w:p>
    <w:p>
      <w:pPr>
        <w:tabs>
          <w:tab w:val="left" w:pos="5055"/>
        </w:tabs>
        <w:spacing w:line="500" w:lineRule="exact"/>
        <w:ind w:left="435"/>
        <w:rPr>
          <w:rFonts w:ascii="仿宋" w:hAnsi="仿宋" w:eastAsia="仿宋"/>
          <w:sz w:val="28"/>
          <w:szCs w:val="28"/>
        </w:rPr>
      </w:pPr>
      <w:r>
        <w:rPr>
          <w:rFonts w:hint="eastAsia" w:ascii="仿宋" w:hAnsi="仿宋" w:eastAsia="仿宋"/>
          <w:sz w:val="28"/>
          <w:szCs w:val="28"/>
        </w:rPr>
        <w:t xml:space="preserve">                                </w:t>
      </w:r>
    </w:p>
    <w:p>
      <w:pPr>
        <w:tabs>
          <w:tab w:val="left" w:pos="5055"/>
        </w:tabs>
        <w:spacing w:line="500" w:lineRule="exact"/>
        <w:ind w:firstLine="560" w:firstLineChars="200"/>
        <w:rPr>
          <w:rFonts w:ascii="仿宋" w:hAnsi="仿宋" w:eastAsia="仿宋"/>
          <w:sz w:val="28"/>
          <w:szCs w:val="28"/>
        </w:rPr>
      </w:pPr>
      <w:r>
        <w:rPr>
          <w:rFonts w:hint="eastAsia" w:ascii="仿宋" w:hAnsi="仿宋" w:eastAsia="仿宋"/>
          <w:sz w:val="28"/>
          <w:szCs w:val="28"/>
        </w:rPr>
        <w:t>日期：</w:t>
      </w:r>
    </w:p>
    <w:p>
      <w:pPr>
        <w:tabs>
          <w:tab w:val="left" w:pos="5055"/>
        </w:tabs>
        <w:spacing w:line="400" w:lineRule="exact"/>
        <w:jc w:val="center"/>
        <w:rPr>
          <w:rFonts w:ascii="黑体" w:hAnsi="黑体" w:eastAsia="黑体" w:cs="Times New Roman"/>
          <w:b/>
          <w:kern w:val="2"/>
          <w:sz w:val="28"/>
          <w:szCs w:val="28"/>
        </w:rPr>
      </w:pPr>
    </w:p>
    <w:p>
      <w:pPr>
        <w:tabs>
          <w:tab w:val="left" w:pos="5055"/>
        </w:tabs>
        <w:spacing w:line="400" w:lineRule="exact"/>
        <w:contextualSpacing/>
        <w:jc w:val="center"/>
        <w:rPr>
          <w:rFonts w:ascii="方正小标宋_GBK" w:hAnsi="黑体" w:eastAsia="方正小标宋_GBK"/>
          <w:b/>
          <w:sz w:val="28"/>
          <w:szCs w:val="28"/>
        </w:rPr>
      </w:pPr>
      <w:r>
        <w:rPr>
          <w:rFonts w:hint="eastAsia" w:ascii="方正小标宋_GBK" w:hAnsi="黑体" w:eastAsia="方正小标宋_GBK"/>
          <w:b/>
          <w:sz w:val="28"/>
          <w:szCs w:val="28"/>
        </w:rPr>
        <w:t>廉洁承诺书</w:t>
      </w:r>
    </w:p>
    <w:p>
      <w:pPr>
        <w:tabs>
          <w:tab w:val="left" w:pos="5055"/>
        </w:tabs>
        <w:spacing w:line="400" w:lineRule="exact"/>
        <w:contextualSpacing/>
        <w:rPr>
          <w:rFonts w:ascii="仿宋" w:hAnsi="仿宋" w:eastAsia="仿宋"/>
          <w:color w:val="000000"/>
          <w:sz w:val="28"/>
          <w:szCs w:val="28"/>
        </w:rPr>
      </w:pPr>
      <w:r>
        <w:rPr>
          <w:rFonts w:hint="eastAsia" w:ascii="仿宋" w:hAnsi="仿宋" w:eastAsia="仿宋"/>
          <w:b/>
          <w:color w:val="000000"/>
          <w:sz w:val="28"/>
          <w:szCs w:val="28"/>
          <w:u w:val="single"/>
        </w:rPr>
        <w:t>中粮</w:t>
      </w:r>
      <w:r>
        <w:rPr>
          <w:rFonts w:ascii="仿宋" w:hAnsi="仿宋" w:eastAsia="仿宋"/>
          <w:b/>
          <w:color w:val="000000"/>
          <w:sz w:val="28"/>
          <w:szCs w:val="28"/>
          <w:u w:val="single"/>
        </w:rPr>
        <w:t>糖业及下属各</w:t>
      </w:r>
      <w:r>
        <w:rPr>
          <w:rFonts w:hint="eastAsia" w:ascii="仿宋" w:hAnsi="仿宋" w:eastAsia="仿宋"/>
          <w:color w:val="000000"/>
          <w:sz w:val="28"/>
          <w:szCs w:val="28"/>
        </w:rPr>
        <w:t>公司：</w:t>
      </w:r>
    </w:p>
    <w:p>
      <w:pPr>
        <w:tabs>
          <w:tab w:val="left" w:pos="5055"/>
        </w:tabs>
        <w:spacing w:line="400" w:lineRule="exact"/>
        <w:ind w:firstLine="574" w:firstLineChars="205"/>
        <w:contextualSpacing/>
        <w:rPr>
          <w:rFonts w:ascii="仿宋" w:hAnsi="仿宋" w:eastAsia="仿宋"/>
          <w:color w:val="000000"/>
          <w:sz w:val="28"/>
          <w:szCs w:val="28"/>
        </w:rPr>
      </w:pPr>
      <w:r>
        <w:rPr>
          <w:rFonts w:hint="eastAsia" w:ascii="仿宋" w:hAnsi="仿宋" w:eastAsia="仿宋"/>
          <w:color w:val="000000"/>
          <w:sz w:val="28"/>
          <w:szCs w:val="28"/>
        </w:rPr>
        <w:t>为积极配合贵公司进行的</w:t>
      </w:r>
      <w:r>
        <w:rPr>
          <w:rFonts w:hint="eastAsia" w:ascii="仿宋" w:hAnsi="仿宋" w:eastAsia="仿宋"/>
          <w:b/>
          <w:color w:val="000000"/>
          <w:sz w:val="28"/>
          <w:szCs w:val="28"/>
          <w:u w:val="single"/>
        </w:rPr>
        <w:t>采购</w:t>
      </w:r>
      <w:r>
        <w:rPr>
          <w:rFonts w:hint="eastAsia" w:ascii="仿宋" w:hAnsi="仿宋" w:eastAsia="仿宋"/>
          <w:color w:val="000000"/>
          <w:sz w:val="28"/>
          <w:szCs w:val="28"/>
        </w:rPr>
        <w:t>工作，有效遏制不公平竞争和违规违纪问题的发生，确保招标工作的公平、公正、公开，我们特向贵公司承诺如下事项：</w:t>
      </w:r>
    </w:p>
    <w:p>
      <w:pPr>
        <w:tabs>
          <w:tab w:val="left" w:pos="5055"/>
        </w:tabs>
        <w:spacing w:line="400" w:lineRule="exact"/>
        <w:ind w:firstLine="560" w:firstLineChars="200"/>
        <w:contextualSpacing/>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自觉遵守国家法律法规及贵公司相关制度。</w:t>
      </w:r>
    </w:p>
    <w:p>
      <w:pPr>
        <w:tabs>
          <w:tab w:val="left" w:pos="5055"/>
        </w:tabs>
        <w:spacing w:line="400" w:lineRule="exact"/>
        <w:ind w:firstLine="560" w:firstLineChars="200"/>
        <w:contextualSpacing/>
        <w:rPr>
          <w:rFonts w:ascii="仿宋" w:hAnsi="仿宋" w:eastAsia="仿宋"/>
          <w:sz w:val="28"/>
          <w:szCs w:val="28"/>
        </w:rPr>
      </w:pPr>
      <w:r>
        <w:rPr>
          <w:rFonts w:hint="eastAsia" w:ascii="仿宋" w:hAnsi="仿宋" w:eastAsia="仿宋"/>
          <w:sz w:val="28"/>
          <w:szCs w:val="28"/>
        </w:rPr>
        <w:t>2.不使用不正当手段妨碍、排挤其他投标单位或串通投标。</w:t>
      </w:r>
    </w:p>
    <w:p>
      <w:pPr>
        <w:tabs>
          <w:tab w:val="left" w:pos="5055"/>
        </w:tabs>
        <w:spacing w:line="400" w:lineRule="exact"/>
        <w:ind w:firstLine="560" w:firstLineChars="200"/>
        <w:contextualSpacing/>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按照招标文件规定的方式进行投标，不隐瞒本单位投标资质的真实情况，投标资质符合规定；保证不会以其他人名义或者以其他方式弄虚作假，骗取中标。</w:t>
      </w:r>
    </w:p>
    <w:p>
      <w:pPr>
        <w:tabs>
          <w:tab w:val="left" w:pos="5055"/>
        </w:tabs>
        <w:spacing w:line="400" w:lineRule="exact"/>
        <w:ind w:firstLine="560" w:firstLineChars="200"/>
        <w:contextualSpacing/>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不将主体、关键性工作进行分包（包括贴牌生产、转包等）。</w:t>
      </w:r>
    </w:p>
    <w:p>
      <w:pPr>
        <w:tabs>
          <w:tab w:val="left" w:pos="5055"/>
        </w:tabs>
        <w:spacing w:line="400" w:lineRule="exact"/>
        <w:ind w:firstLine="560" w:firstLineChars="200"/>
        <w:contextualSpacing/>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pPr>
        <w:tabs>
          <w:tab w:val="left" w:pos="5055"/>
        </w:tabs>
        <w:spacing w:line="400" w:lineRule="exact"/>
        <w:ind w:firstLine="560" w:firstLineChars="200"/>
        <w:contextualSpacing/>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不向贵公司涉及招标的部门及个人支付好处费、介绍费，购置或提供通讯工具、交通工具、电脑等。</w:t>
      </w:r>
    </w:p>
    <w:p>
      <w:pPr>
        <w:tabs>
          <w:tab w:val="left" w:pos="5055"/>
        </w:tabs>
        <w:spacing w:line="400" w:lineRule="exact"/>
        <w:ind w:firstLine="560" w:firstLineChars="200"/>
        <w:contextualSpacing/>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一旦发现相关人员在招标过程中有索要财物等不廉洁行为，坚决予以抵制，并及时向贵公司纪委办公室举报。</w:t>
      </w:r>
    </w:p>
    <w:p>
      <w:pPr>
        <w:tabs>
          <w:tab w:val="left" w:pos="5055"/>
        </w:tabs>
        <w:spacing w:line="400" w:lineRule="exact"/>
        <w:ind w:firstLine="560" w:firstLineChars="200"/>
        <w:contextualSpacing/>
        <w:rPr>
          <w:rFonts w:ascii="仿宋" w:hAnsi="仿宋" w:eastAsia="仿宋"/>
          <w:sz w:val="28"/>
          <w:szCs w:val="28"/>
        </w:rPr>
      </w:pPr>
      <w:r>
        <w:rPr>
          <w:rFonts w:hint="eastAsia" w:ascii="仿宋" w:hAnsi="仿宋" w:eastAsia="仿宋"/>
          <w:sz w:val="28"/>
          <w:szCs w:val="28"/>
        </w:rPr>
        <w:t>纪委办公室</w:t>
      </w:r>
      <w:r>
        <w:rPr>
          <w:rFonts w:ascii="仿宋" w:hAnsi="仿宋" w:eastAsia="仿宋"/>
          <w:sz w:val="28"/>
          <w:szCs w:val="28"/>
        </w:rPr>
        <w:t>联系方式</w:t>
      </w:r>
      <w:r>
        <w:rPr>
          <w:rFonts w:hint="eastAsia" w:ascii="仿宋" w:hAnsi="仿宋" w:eastAsia="仿宋"/>
          <w:sz w:val="28"/>
          <w:szCs w:val="28"/>
        </w:rPr>
        <w:t>：</w:t>
      </w:r>
    </w:p>
    <w:p>
      <w:pPr>
        <w:tabs>
          <w:tab w:val="left" w:pos="5055"/>
        </w:tabs>
        <w:spacing w:line="400" w:lineRule="exact"/>
        <w:ind w:firstLine="560" w:firstLineChars="200"/>
        <w:contextualSpacing/>
        <w:rPr>
          <w:rFonts w:ascii="仿宋" w:hAnsi="仿宋" w:eastAsia="仿宋"/>
          <w:sz w:val="28"/>
          <w:szCs w:val="28"/>
        </w:rPr>
      </w:pPr>
      <w:r>
        <w:rPr>
          <w:rFonts w:ascii="仿宋" w:hAnsi="仿宋" w:eastAsia="仿宋"/>
          <w:sz w:val="28"/>
          <w:szCs w:val="28"/>
        </w:rPr>
        <w:t>办公电话</w:t>
      </w:r>
      <w:r>
        <w:rPr>
          <w:rFonts w:hint="eastAsia" w:ascii="仿宋" w:hAnsi="仿宋" w:eastAsia="仿宋"/>
          <w:sz w:val="28"/>
          <w:szCs w:val="28"/>
        </w:rPr>
        <w:t>：010-</w:t>
      </w:r>
      <w:r>
        <w:rPr>
          <w:rFonts w:ascii="仿宋" w:hAnsi="仿宋" w:eastAsia="仿宋"/>
          <w:sz w:val="28"/>
          <w:szCs w:val="28"/>
        </w:rPr>
        <w:t>85017206</w:t>
      </w:r>
    </w:p>
    <w:p>
      <w:pPr>
        <w:tabs>
          <w:tab w:val="left" w:pos="5055"/>
        </w:tabs>
        <w:spacing w:line="400" w:lineRule="exact"/>
        <w:ind w:firstLine="560" w:firstLineChars="200"/>
        <w:contextualSpacing/>
        <w:rPr>
          <w:rFonts w:ascii="仿宋" w:hAnsi="仿宋" w:eastAsia="仿宋"/>
          <w:sz w:val="28"/>
          <w:szCs w:val="28"/>
        </w:rPr>
      </w:pPr>
      <w:r>
        <w:rPr>
          <w:rFonts w:ascii="仿宋" w:hAnsi="仿宋" w:eastAsia="仿宋"/>
          <w:sz w:val="28"/>
          <w:szCs w:val="28"/>
        </w:rPr>
        <w:t xml:space="preserve">          0991-6173321</w:t>
      </w:r>
    </w:p>
    <w:p>
      <w:pPr>
        <w:tabs>
          <w:tab w:val="left" w:pos="5055"/>
        </w:tabs>
        <w:spacing w:line="400" w:lineRule="exact"/>
        <w:ind w:firstLine="560" w:firstLineChars="200"/>
        <w:contextualSpacing/>
        <w:rPr>
          <w:rFonts w:ascii="仿宋" w:hAnsi="仿宋" w:eastAsia="仿宋"/>
          <w:sz w:val="28"/>
          <w:szCs w:val="28"/>
        </w:rPr>
      </w:pPr>
      <w:r>
        <w:rPr>
          <w:rFonts w:ascii="仿宋" w:hAnsi="仿宋" w:eastAsia="仿宋"/>
          <w:sz w:val="28"/>
          <w:szCs w:val="28"/>
        </w:rPr>
        <w:t>通讯地址</w:t>
      </w:r>
      <w:r>
        <w:rPr>
          <w:rFonts w:hint="eastAsia" w:ascii="仿宋" w:hAnsi="仿宋" w:eastAsia="仿宋"/>
          <w:sz w:val="28"/>
          <w:szCs w:val="28"/>
        </w:rPr>
        <w:t>：</w:t>
      </w:r>
      <w:r>
        <w:rPr>
          <w:rFonts w:ascii="仿宋" w:hAnsi="仿宋" w:eastAsia="仿宋"/>
          <w:sz w:val="28"/>
          <w:szCs w:val="28"/>
        </w:rPr>
        <w:t>北京市朝阳区朝阳门南大街</w:t>
      </w:r>
      <w:r>
        <w:rPr>
          <w:rFonts w:hint="eastAsia" w:ascii="仿宋" w:hAnsi="仿宋" w:eastAsia="仿宋"/>
          <w:sz w:val="28"/>
          <w:szCs w:val="28"/>
        </w:rPr>
        <w:t>8号9层904室</w:t>
      </w:r>
    </w:p>
    <w:p>
      <w:pPr>
        <w:tabs>
          <w:tab w:val="left" w:pos="5055"/>
        </w:tabs>
        <w:spacing w:line="400" w:lineRule="exact"/>
        <w:ind w:firstLine="1960" w:firstLineChars="700"/>
        <w:contextualSpacing/>
        <w:rPr>
          <w:rFonts w:ascii="仿宋" w:hAnsi="仿宋" w:eastAsia="仿宋"/>
          <w:sz w:val="28"/>
          <w:szCs w:val="28"/>
        </w:rPr>
      </w:pPr>
      <w:r>
        <w:rPr>
          <w:rFonts w:hint="eastAsia" w:ascii="仿宋" w:hAnsi="仿宋" w:eastAsia="仿宋"/>
          <w:sz w:val="28"/>
          <w:szCs w:val="28"/>
        </w:rPr>
        <w:t>纪委办公室收，邮编100020</w:t>
      </w:r>
    </w:p>
    <w:p>
      <w:pPr>
        <w:tabs>
          <w:tab w:val="left" w:pos="5055"/>
        </w:tabs>
        <w:spacing w:line="400" w:lineRule="exact"/>
        <w:ind w:firstLine="1960" w:firstLineChars="700"/>
        <w:contextualSpacing/>
        <w:rPr>
          <w:rFonts w:ascii="仿宋" w:hAnsi="仿宋" w:eastAsia="仿宋"/>
          <w:sz w:val="28"/>
          <w:szCs w:val="28"/>
        </w:rPr>
      </w:pPr>
      <w:r>
        <w:rPr>
          <w:rFonts w:ascii="仿宋" w:hAnsi="仿宋" w:eastAsia="仿宋"/>
          <w:sz w:val="28"/>
          <w:szCs w:val="28"/>
        </w:rPr>
        <w:t>新疆乌鲁木齐市黄河路</w:t>
      </w:r>
      <w:r>
        <w:rPr>
          <w:rFonts w:hint="eastAsia" w:ascii="仿宋" w:hAnsi="仿宋" w:eastAsia="仿宋"/>
          <w:sz w:val="28"/>
          <w:szCs w:val="28"/>
        </w:rPr>
        <w:t>2号招商银行大厦20</w:t>
      </w:r>
    </w:p>
    <w:p>
      <w:pPr>
        <w:tabs>
          <w:tab w:val="left" w:pos="5055"/>
        </w:tabs>
        <w:spacing w:line="400" w:lineRule="exact"/>
        <w:ind w:firstLine="1960" w:firstLineChars="700"/>
        <w:contextualSpacing/>
        <w:rPr>
          <w:rFonts w:ascii="仿宋" w:hAnsi="仿宋" w:eastAsia="仿宋"/>
          <w:sz w:val="28"/>
          <w:szCs w:val="28"/>
        </w:rPr>
      </w:pPr>
      <w:r>
        <w:rPr>
          <w:rFonts w:hint="eastAsia" w:ascii="仿宋" w:hAnsi="仿宋" w:eastAsia="仿宋"/>
          <w:sz w:val="28"/>
          <w:szCs w:val="28"/>
        </w:rPr>
        <w:t>楼纪委办公室收，邮编830000</w:t>
      </w:r>
    </w:p>
    <w:p>
      <w:pPr>
        <w:tabs>
          <w:tab w:val="left" w:pos="5055"/>
        </w:tabs>
        <w:spacing w:line="400" w:lineRule="exact"/>
        <w:ind w:firstLine="560" w:firstLineChars="200"/>
        <w:contextualSpacing/>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我方自愿将本承诺书作为投标文件及合同的附件，具有同等的法律效力。</w:t>
      </w:r>
    </w:p>
    <w:p>
      <w:pPr>
        <w:tabs>
          <w:tab w:val="left" w:pos="5055"/>
        </w:tabs>
        <w:spacing w:line="400" w:lineRule="exact"/>
        <w:ind w:firstLine="560" w:firstLineChars="200"/>
        <w:contextualSpacing/>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若违反上述承诺或违反有关法律法规及贵公司有关规定，我方自愿永久放弃参与贵公司的所有业务往来，并承担贵公司制定规定的一切法律责任。</w:t>
      </w:r>
    </w:p>
    <w:p>
      <w:pPr>
        <w:tabs>
          <w:tab w:val="left" w:pos="5055"/>
        </w:tabs>
        <w:spacing w:line="400" w:lineRule="exact"/>
        <w:ind w:firstLine="560" w:firstLineChars="200"/>
        <w:contextualSpacing/>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本承诺书自签署之日起生效。</w:t>
      </w:r>
    </w:p>
    <w:p>
      <w:pPr>
        <w:tabs>
          <w:tab w:val="left" w:pos="5055"/>
        </w:tabs>
        <w:spacing w:line="400" w:lineRule="exact"/>
        <w:ind w:firstLine="2240" w:firstLineChars="800"/>
        <w:contextualSpacing/>
        <w:rPr>
          <w:rFonts w:ascii="仿宋" w:hAnsi="仿宋" w:eastAsia="仿宋"/>
          <w:sz w:val="28"/>
          <w:szCs w:val="28"/>
        </w:rPr>
      </w:pPr>
    </w:p>
    <w:p>
      <w:pPr>
        <w:tabs>
          <w:tab w:val="left" w:pos="5055"/>
        </w:tabs>
        <w:spacing w:line="400" w:lineRule="exact"/>
        <w:ind w:firstLine="2240" w:firstLineChars="800"/>
        <w:contextualSpacing/>
        <w:rPr>
          <w:rFonts w:ascii="仿宋" w:hAnsi="仿宋" w:eastAsia="仿宋"/>
          <w:sz w:val="28"/>
          <w:szCs w:val="28"/>
        </w:rPr>
      </w:pPr>
      <w:r>
        <w:rPr>
          <w:rFonts w:hint="eastAsia" w:ascii="仿宋" w:hAnsi="仿宋" w:eastAsia="仿宋"/>
          <w:sz w:val="28"/>
          <w:szCs w:val="28"/>
        </w:rPr>
        <w:t>法定代表人或授权代理人（签名、盖章）：</w:t>
      </w:r>
    </w:p>
    <w:p>
      <w:pPr>
        <w:tabs>
          <w:tab w:val="left" w:pos="5055"/>
        </w:tabs>
        <w:spacing w:line="400" w:lineRule="exact"/>
        <w:ind w:firstLine="2240" w:firstLineChars="800"/>
        <w:contextualSpacing/>
        <w:rPr>
          <w:rFonts w:ascii="仿宋" w:hAnsi="仿宋" w:eastAsia="仿宋"/>
          <w:sz w:val="28"/>
          <w:szCs w:val="28"/>
        </w:rPr>
      </w:pPr>
      <w:r>
        <w:rPr>
          <w:rFonts w:hint="eastAsia" w:ascii="仿宋" w:hAnsi="仿宋" w:eastAsia="仿宋"/>
          <w:sz w:val="28"/>
          <w:szCs w:val="28"/>
        </w:rPr>
        <w:t>日期：</w:t>
      </w:r>
    </w:p>
    <w:p>
      <w:pPr>
        <w:rPr>
          <w:rFonts w:ascii="宋体" w:hAnsi="宋体" w:cs="Arial"/>
          <w:bCs/>
          <w:sz w:val="24"/>
        </w:rPr>
      </w:pPr>
    </w:p>
    <w:p>
      <w:pPr>
        <w:spacing w:line="200" w:lineRule="atLeast"/>
      </w:pPr>
    </w:p>
    <w:sectPr>
      <w:headerReference r:id="rId5" w:type="default"/>
      <w:pgSz w:w="11906" w:h="16838"/>
      <w:pgMar w:top="1440" w:right="1077" w:bottom="1440" w:left="1077"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margin">
            <wp:posOffset>5164455</wp:posOffset>
          </wp:positionH>
          <wp:positionV relativeFrom="paragraph">
            <wp:posOffset>-236855</wp:posOffset>
          </wp:positionV>
          <wp:extent cx="1094105" cy="342900"/>
          <wp:effectExtent l="0" t="0" r="0" b="0"/>
          <wp:wrapNone/>
          <wp:docPr id="22" name="图片 22" descr="C:\2-公文\PPT模板\中粮糖业PPT模板\中粮糖业标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2-公文\PPT模板\中粮糖业PPT模板\中粮糖业标识.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94254" cy="342900"/>
                  </a:xfrm>
                  <a:prstGeom prst="rect">
                    <a:avLst/>
                  </a:prstGeom>
                  <a:noFill/>
                  <a:ln>
                    <a:noFill/>
                  </a:ln>
                </pic:spPr>
              </pic:pic>
            </a:graphicData>
          </a:graphic>
        </wp:anchor>
      </w:drawing>
    </w:r>
    <w:r>
      <w:rPr>
        <w:rFonts w:hint="eastAsia"/>
      </w:rPr>
      <w:t>中粮屯河番茄有限公司</w:t>
    </w:r>
    <w: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4E8C9"/>
    <w:multiLevelType w:val="singleLevel"/>
    <w:tmpl w:val="8B24E8C9"/>
    <w:lvl w:ilvl="0" w:tentative="0">
      <w:start w:val="1"/>
      <w:numFmt w:val="decimal"/>
      <w:suff w:val="nothing"/>
      <w:lvlText w:val="%1、"/>
      <w:lvlJc w:val="left"/>
    </w:lvl>
  </w:abstractNum>
  <w:abstractNum w:abstractNumId="1">
    <w:nsid w:val="D57296C0"/>
    <w:multiLevelType w:val="singleLevel"/>
    <w:tmpl w:val="D57296C0"/>
    <w:lvl w:ilvl="0" w:tentative="0">
      <w:start w:val="1"/>
      <w:numFmt w:val="decimal"/>
      <w:suff w:val="nothing"/>
      <w:lvlText w:val="%1、"/>
      <w:lvlJc w:val="left"/>
    </w:lvl>
  </w:abstractNum>
  <w:abstractNum w:abstractNumId="2">
    <w:nsid w:val="0B0B5FDC"/>
    <w:multiLevelType w:val="multilevel"/>
    <w:tmpl w:val="0B0B5FDC"/>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DBB3F2E"/>
    <w:multiLevelType w:val="multilevel"/>
    <w:tmpl w:val="1DBB3F2E"/>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WQzY2NjYTc1YTNlOTUyODkxZDNhNzg4Yjg5NjI1YWYifQ=="/>
  </w:docVars>
  <w:rsids>
    <w:rsidRoot w:val="00172A27"/>
    <w:rsid w:val="00022C21"/>
    <w:rsid w:val="000745F8"/>
    <w:rsid w:val="0008531F"/>
    <w:rsid w:val="000D5A62"/>
    <w:rsid w:val="000E78B5"/>
    <w:rsid w:val="000F438A"/>
    <w:rsid w:val="00167869"/>
    <w:rsid w:val="001758FA"/>
    <w:rsid w:val="00181EF5"/>
    <w:rsid w:val="001D20D3"/>
    <w:rsid w:val="00247819"/>
    <w:rsid w:val="0025725E"/>
    <w:rsid w:val="002973FF"/>
    <w:rsid w:val="002976B8"/>
    <w:rsid w:val="002A1ED7"/>
    <w:rsid w:val="002B5A66"/>
    <w:rsid w:val="002B5B9D"/>
    <w:rsid w:val="00303B5D"/>
    <w:rsid w:val="00323B43"/>
    <w:rsid w:val="0035229A"/>
    <w:rsid w:val="00355257"/>
    <w:rsid w:val="0037214A"/>
    <w:rsid w:val="003969E5"/>
    <w:rsid w:val="003C3D38"/>
    <w:rsid w:val="003D37D8"/>
    <w:rsid w:val="003D6F63"/>
    <w:rsid w:val="00426133"/>
    <w:rsid w:val="004358AB"/>
    <w:rsid w:val="004363A0"/>
    <w:rsid w:val="00491343"/>
    <w:rsid w:val="004B57D8"/>
    <w:rsid w:val="004E7C7E"/>
    <w:rsid w:val="004F2514"/>
    <w:rsid w:val="005305BD"/>
    <w:rsid w:val="00537D25"/>
    <w:rsid w:val="00545064"/>
    <w:rsid w:val="005674DF"/>
    <w:rsid w:val="005A3865"/>
    <w:rsid w:val="005A6CE7"/>
    <w:rsid w:val="005B487D"/>
    <w:rsid w:val="005F09CE"/>
    <w:rsid w:val="005F222A"/>
    <w:rsid w:val="0063140D"/>
    <w:rsid w:val="006547B1"/>
    <w:rsid w:val="006729F5"/>
    <w:rsid w:val="00674BA4"/>
    <w:rsid w:val="0068282B"/>
    <w:rsid w:val="00686968"/>
    <w:rsid w:val="006A067E"/>
    <w:rsid w:val="006A0B2E"/>
    <w:rsid w:val="006B383B"/>
    <w:rsid w:val="006D3C41"/>
    <w:rsid w:val="0070157B"/>
    <w:rsid w:val="00723791"/>
    <w:rsid w:val="007259DD"/>
    <w:rsid w:val="00793439"/>
    <w:rsid w:val="007B214D"/>
    <w:rsid w:val="007D48EB"/>
    <w:rsid w:val="007E5064"/>
    <w:rsid w:val="007E6A9E"/>
    <w:rsid w:val="00832E66"/>
    <w:rsid w:val="00833387"/>
    <w:rsid w:val="008421EA"/>
    <w:rsid w:val="00872986"/>
    <w:rsid w:val="00893123"/>
    <w:rsid w:val="008A3A9B"/>
    <w:rsid w:val="008A478F"/>
    <w:rsid w:val="008B7726"/>
    <w:rsid w:val="008D7C6C"/>
    <w:rsid w:val="00913FEC"/>
    <w:rsid w:val="00921B7F"/>
    <w:rsid w:val="00937251"/>
    <w:rsid w:val="00954FE6"/>
    <w:rsid w:val="00981CC9"/>
    <w:rsid w:val="009F463D"/>
    <w:rsid w:val="009F644F"/>
    <w:rsid w:val="00A05A09"/>
    <w:rsid w:val="00A40235"/>
    <w:rsid w:val="00A657E2"/>
    <w:rsid w:val="00A92EBB"/>
    <w:rsid w:val="00AB14F3"/>
    <w:rsid w:val="00AB3A4C"/>
    <w:rsid w:val="00AC4DF2"/>
    <w:rsid w:val="00AE57FE"/>
    <w:rsid w:val="00AE6AA4"/>
    <w:rsid w:val="00AE7419"/>
    <w:rsid w:val="00B20CE0"/>
    <w:rsid w:val="00B2162E"/>
    <w:rsid w:val="00B74E8E"/>
    <w:rsid w:val="00B77E5A"/>
    <w:rsid w:val="00B9078D"/>
    <w:rsid w:val="00C00FA0"/>
    <w:rsid w:val="00C31C1A"/>
    <w:rsid w:val="00C33F9C"/>
    <w:rsid w:val="00CB6537"/>
    <w:rsid w:val="00CD09F5"/>
    <w:rsid w:val="00CE0364"/>
    <w:rsid w:val="00CF14D0"/>
    <w:rsid w:val="00CF5E9B"/>
    <w:rsid w:val="00D037AC"/>
    <w:rsid w:val="00D31D50"/>
    <w:rsid w:val="00D32B04"/>
    <w:rsid w:val="00D44971"/>
    <w:rsid w:val="00D84D04"/>
    <w:rsid w:val="00DA0D54"/>
    <w:rsid w:val="00DB58E4"/>
    <w:rsid w:val="00DC6FCC"/>
    <w:rsid w:val="00E76A31"/>
    <w:rsid w:val="00E8632F"/>
    <w:rsid w:val="00E91C21"/>
    <w:rsid w:val="00E938C1"/>
    <w:rsid w:val="00EE47A9"/>
    <w:rsid w:val="00F46369"/>
    <w:rsid w:val="00F51E51"/>
    <w:rsid w:val="00F60FCE"/>
    <w:rsid w:val="00F631ED"/>
    <w:rsid w:val="00F67A0E"/>
    <w:rsid w:val="00F71024"/>
    <w:rsid w:val="00F75643"/>
    <w:rsid w:val="00FB4332"/>
    <w:rsid w:val="00FB4B19"/>
    <w:rsid w:val="00FD42E2"/>
    <w:rsid w:val="00FF51CC"/>
    <w:rsid w:val="023B66C2"/>
    <w:rsid w:val="049E2297"/>
    <w:rsid w:val="052A4B66"/>
    <w:rsid w:val="06F73ADE"/>
    <w:rsid w:val="09E24842"/>
    <w:rsid w:val="0AE024B6"/>
    <w:rsid w:val="0B02681E"/>
    <w:rsid w:val="0DA86222"/>
    <w:rsid w:val="0E18188E"/>
    <w:rsid w:val="0F5C08A7"/>
    <w:rsid w:val="0FE03952"/>
    <w:rsid w:val="101A42BE"/>
    <w:rsid w:val="10483693"/>
    <w:rsid w:val="1107010A"/>
    <w:rsid w:val="116E1E49"/>
    <w:rsid w:val="1181633F"/>
    <w:rsid w:val="124F64A1"/>
    <w:rsid w:val="136360CD"/>
    <w:rsid w:val="13FD017F"/>
    <w:rsid w:val="14AB20C4"/>
    <w:rsid w:val="18C354F3"/>
    <w:rsid w:val="19E46B6A"/>
    <w:rsid w:val="1AAD645B"/>
    <w:rsid w:val="1B4346C9"/>
    <w:rsid w:val="1BB8267A"/>
    <w:rsid w:val="1DE87852"/>
    <w:rsid w:val="1F04733B"/>
    <w:rsid w:val="1FD06923"/>
    <w:rsid w:val="21BA633F"/>
    <w:rsid w:val="22523041"/>
    <w:rsid w:val="2346298B"/>
    <w:rsid w:val="23FB60FC"/>
    <w:rsid w:val="242E02FA"/>
    <w:rsid w:val="24A94E42"/>
    <w:rsid w:val="25E42F4C"/>
    <w:rsid w:val="2C5F36CE"/>
    <w:rsid w:val="2D002F4A"/>
    <w:rsid w:val="2D320A41"/>
    <w:rsid w:val="2FE65AEC"/>
    <w:rsid w:val="31C76F50"/>
    <w:rsid w:val="31FF3F2F"/>
    <w:rsid w:val="35182D93"/>
    <w:rsid w:val="35D315FD"/>
    <w:rsid w:val="3627310D"/>
    <w:rsid w:val="36BE50F4"/>
    <w:rsid w:val="36BE6EA2"/>
    <w:rsid w:val="37950240"/>
    <w:rsid w:val="390A0022"/>
    <w:rsid w:val="39614512"/>
    <w:rsid w:val="396A7C61"/>
    <w:rsid w:val="3ABB2021"/>
    <w:rsid w:val="3B133929"/>
    <w:rsid w:val="3E3209DD"/>
    <w:rsid w:val="3EF25404"/>
    <w:rsid w:val="40D075F0"/>
    <w:rsid w:val="40E439A9"/>
    <w:rsid w:val="42186000"/>
    <w:rsid w:val="423E3196"/>
    <w:rsid w:val="42EB7271"/>
    <w:rsid w:val="43140359"/>
    <w:rsid w:val="446161D4"/>
    <w:rsid w:val="451C01EC"/>
    <w:rsid w:val="45456EA2"/>
    <w:rsid w:val="464A22D2"/>
    <w:rsid w:val="47BB4C87"/>
    <w:rsid w:val="49A206BB"/>
    <w:rsid w:val="4A696CF2"/>
    <w:rsid w:val="4AA82AB0"/>
    <w:rsid w:val="4BDC6B8C"/>
    <w:rsid w:val="4F403C3D"/>
    <w:rsid w:val="51663CE0"/>
    <w:rsid w:val="517B78C3"/>
    <w:rsid w:val="535336B4"/>
    <w:rsid w:val="53B30692"/>
    <w:rsid w:val="55C53951"/>
    <w:rsid w:val="57586EA1"/>
    <w:rsid w:val="5A672C35"/>
    <w:rsid w:val="5CB52971"/>
    <w:rsid w:val="5D7A7717"/>
    <w:rsid w:val="5D9407D9"/>
    <w:rsid w:val="61101173"/>
    <w:rsid w:val="61647D41"/>
    <w:rsid w:val="62160279"/>
    <w:rsid w:val="630E4AA8"/>
    <w:rsid w:val="647F0199"/>
    <w:rsid w:val="65317AF9"/>
    <w:rsid w:val="66976C44"/>
    <w:rsid w:val="68E31B95"/>
    <w:rsid w:val="6ADF6D3C"/>
    <w:rsid w:val="6B2018FE"/>
    <w:rsid w:val="6DFD13BB"/>
    <w:rsid w:val="6F5B588D"/>
    <w:rsid w:val="721536F8"/>
    <w:rsid w:val="734348C2"/>
    <w:rsid w:val="73A274B8"/>
    <w:rsid w:val="73C7279A"/>
    <w:rsid w:val="74053609"/>
    <w:rsid w:val="767E179B"/>
    <w:rsid w:val="77152316"/>
    <w:rsid w:val="77CF4538"/>
    <w:rsid w:val="78560421"/>
    <w:rsid w:val="7ADB314B"/>
    <w:rsid w:val="7D2F03B6"/>
    <w:rsid w:val="7E235535"/>
    <w:rsid w:val="7FCA1DB6"/>
    <w:rsid w:val="7FCD5A16"/>
    <w:rsid w:val="7FFD30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11"/>
    <w:semiHidden/>
    <w:unhideWhenUsed/>
    <w:qFormat/>
    <w:uiPriority w:val="99"/>
    <w:pPr>
      <w:spacing w:after="0"/>
    </w:pPr>
    <w:rPr>
      <w:sz w:val="18"/>
      <w:szCs w:val="18"/>
    </w:rPr>
  </w:style>
  <w:style w:type="paragraph" w:styleId="4">
    <w:name w:val="footer"/>
    <w:basedOn w:val="1"/>
    <w:link w:val="10"/>
    <w:unhideWhenUsed/>
    <w:qFormat/>
    <w:uiPriority w:val="99"/>
    <w:pPr>
      <w:tabs>
        <w:tab w:val="center" w:pos="4153"/>
        <w:tab w:val="right" w:pos="8306"/>
      </w:tabs>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styleId="8">
    <w:name w:val="Hyperlink"/>
    <w:qFormat/>
    <w:uiPriority w:val="0"/>
    <w:rPr>
      <w:color w:val="0563C1"/>
      <w:u w:val="single"/>
    </w:rPr>
  </w:style>
  <w:style w:type="character" w:customStyle="1" w:styleId="9">
    <w:name w:val="页眉 字符"/>
    <w:basedOn w:val="7"/>
    <w:link w:val="5"/>
    <w:qFormat/>
    <w:uiPriority w:val="99"/>
    <w:rPr>
      <w:rFonts w:ascii="Tahoma" w:hAnsi="Tahoma"/>
      <w:sz w:val="18"/>
      <w:szCs w:val="18"/>
    </w:rPr>
  </w:style>
  <w:style w:type="character" w:customStyle="1" w:styleId="10">
    <w:name w:val="页脚 字符"/>
    <w:basedOn w:val="7"/>
    <w:link w:val="4"/>
    <w:qFormat/>
    <w:uiPriority w:val="99"/>
    <w:rPr>
      <w:rFonts w:ascii="Tahoma" w:hAnsi="Tahoma"/>
      <w:sz w:val="18"/>
      <w:szCs w:val="18"/>
    </w:rPr>
  </w:style>
  <w:style w:type="character" w:customStyle="1" w:styleId="11">
    <w:name w:val="批注框文本 字符"/>
    <w:basedOn w:val="7"/>
    <w:link w:val="3"/>
    <w:semiHidden/>
    <w:qFormat/>
    <w:uiPriority w:val="99"/>
    <w:rPr>
      <w:rFonts w:ascii="Tahoma" w:hAnsi="Tahoma"/>
      <w:sz w:val="18"/>
      <w:szCs w:val="18"/>
    </w:rPr>
  </w:style>
  <w:style w:type="paragraph" w:styleId="12">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 w:type="paragraph" w:styleId="13">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4046</Words>
  <Characters>4321</Characters>
  <Lines>34</Lines>
  <Paragraphs>9</Paragraphs>
  <TotalTime>138</TotalTime>
  <ScaleCrop>false</ScaleCrop>
  <LinksUpToDate>false</LinksUpToDate>
  <CharactersWithSpaces>4665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永不轮回</cp:lastModifiedBy>
  <dcterms:modified xsi:type="dcterms:W3CDTF">2023-03-16T05:18:11Z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6AA848479AB74C72AC1C7188314D0555</vt:lpwstr>
  </property>
</Properties>
</file>