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3D" w:rsidRPr="00E82871" w:rsidRDefault="00D80F3D" w:rsidP="00D80F3D">
      <w:pPr>
        <w:widowControl/>
        <w:spacing w:before="100" w:beforeAutospacing="1" w:after="100" w:afterAutospacing="1"/>
        <w:jc w:val="left"/>
        <w:outlineLvl w:val="1"/>
        <w:rPr>
          <w:rFonts w:asciiTheme="minorEastAsia" w:hAnsiTheme="minorEastAsia" w:cs="Tahoma"/>
          <w:b/>
          <w:bCs/>
          <w:color w:val="000000"/>
          <w:kern w:val="0"/>
          <w:sz w:val="28"/>
          <w:szCs w:val="28"/>
        </w:rPr>
      </w:pPr>
      <w:r w:rsidRPr="00E82871">
        <w:rPr>
          <w:rFonts w:asciiTheme="minorEastAsia" w:hAnsiTheme="minorEastAsia" w:cs="Tahoma"/>
          <w:b/>
          <w:bCs/>
          <w:color w:val="000000"/>
          <w:kern w:val="0"/>
          <w:sz w:val="28"/>
          <w:szCs w:val="28"/>
        </w:rPr>
        <w:t>1、采购条件</w:t>
      </w:r>
    </w:p>
    <w:p w:rsidR="00D80F3D" w:rsidRPr="00E82871" w:rsidRDefault="00D80F3D" w:rsidP="00D80F3D">
      <w:pPr>
        <w:widowControl/>
        <w:spacing w:before="75" w:after="75"/>
        <w:ind w:firstLine="560"/>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本采购项目为中粮屯河乌什果蔬制品有限公司</w:t>
      </w:r>
      <w:r w:rsidRPr="00E82871">
        <w:rPr>
          <w:rFonts w:asciiTheme="minorEastAsia" w:hAnsiTheme="minorEastAsia" w:cs="Tahoma" w:hint="eastAsia"/>
          <w:color w:val="000000"/>
          <w:kern w:val="0"/>
          <w:sz w:val="28"/>
          <w:szCs w:val="28"/>
        </w:rPr>
        <w:t>曝气管道及气浮池维修采购</w:t>
      </w:r>
      <w:r w:rsidRPr="00E82871">
        <w:rPr>
          <w:rFonts w:asciiTheme="minorEastAsia" w:hAnsiTheme="minorEastAsia" w:cs="Tahoma"/>
          <w:color w:val="000000"/>
          <w:kern w:val="0"/>
          <w:sz w:val="28"/>
          <w:szCs w:val="28"/>
        </w:rPr>
        <w:t>；采购人为中粮屯河乌什果蔬制品有限公司，项目资金来源为自筹。该项目已具备公开</w:t>
      </w:r>
      <w:r w:rsidRPr="00E82871">
        <w:rPr>
          <w:rFonts w:asciiTheme="minorEastAsia" w:hAnsiTheme="minorEastAsia" w:cs="Tahoma" w:hint="eastAsia"/>
          <w:color w:val="000000"/>
          <w:kern w:val="0"/>
          <w:sz w:val="28"/>
          <w:szCs w:val="28"/>
        </w:rPr>
        <w:t>谈判</w:t>
      </w:r>
      <w:r w:rsidRPr="00E82871">
        <w:rPr>
          <w:rFonts w:asciiTheme="minorEastAsia" w:hAnsiTheme="minorEastAsia" w:cs="Tahoma"/>
          <w:color w:val="000000"/>
          <w:kern w:val="0"/>
          <w:sz w:val="28"/>
          <w:szCs w:val="28"/>
        </w:rPr>
        <w:t>采购条件，现对内乌什果蔬公开</w:t>
      </w:r>
      <w:r w:rsidRPr="00E82871">
        <w:rPr>
          <w:rFonts w:asciiTheme="minorEastAsia" w:hAnsiTheme="minorEastAsia" w:cs="Tahoma" w:hint="eastAsia"/>
          <w:color w:val="000000"/>
          <w:kern w:val="0"/>
          <w:sz w:val="28"/>
          <w:szCs w:val="28"/>
        </w:rPr>
        <w:t>谈判</w:t>
      </w:r>
      <w:r w:rsidRPr="00E82871">
        <w:rPr>
          <w:rFonts w:asciiTheme="minorEastAsia" w:hAnsiTheme="minorEastAsia" w:cs="Tahoma"/>
          <w:color w:val="000000"/>
          <w:kern w:val="0"/>
          <w:sz w:val="28"/>
          <w:szCs w:val="28"/>
        </w:rPr>
        <w:t>采购预告。</w:t>
      </w:r>
    </w:p>
    <w:p w:rsidR="00D80F3D" w:rsidRPr="00E82871" w:rsidRDefault="00D80F3D" w:rsidP="00D80F3D">
      <w:pPr>
        <w:widowControl/>
        <w:spacing w:before="100" w:beforeAutospacing="1" w:after="100" w:afterAutospacing="1"/>
        <w:jc w:val="left"/>
        <w:outlineLvl w:val="1"/>
        <w:rPr>
          <w:rFonts w:asciiTheme="minorEastAsia" w:hAnsiTheme="minorEastAsia" w:cs="Tahoma"/>
          <w:b/>
          <w:bCs/>
          <w:color w:val="000000"/>
          <w:kern w:val="0"/>
          <w:sz w:val="28"/>
          <w:szCs w:val="28"/>
        </w:rPr>
      </w:pPr>
      <w:r w:rsidRPr="00E82871">
        <w:rPr>
          <w:rFonts w:asciiTheme="minorEastAsia" w:hAnsiTheme="minorEastAsia" w:cs="Tahoma"/>
          <w:b/>
          <w:bCs/>
          <w:color w:val="000000"/>
          <w:kern w:val="0"/>
          <w:sz w:val="28"/>
          <w:szCs w:val="28"/>
        </w:rPr>
        <w:t>2、项目概况与采购范围</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2.1项目名称：</w:t>
      </w:r>
      <w:r>
        <w:rPr>
          <w:rFonts w:asciiTheme="minorEastAsia" w:hAnsiTheme="minorEastAsia" w:cs="Tahoma" w:hint="eastAsia"/>
          <w:color w:val="000000"/>
          <w:kern w:val="0"/>
          <w:sz w:val="28"/>
          <w:szCs w:val="28"/>
        </w:rPr>
        <w:t>曝气管道安装及气浮池维修</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2.2采购范围：</w:t>
      </w:r>
      <w:r w:rsidRPr="00E82871">
        <w:rPr>
          <w:rFonts w:asciiTheme="minorEastAsia" w:hAnsiTheme="minorEastAsia" w:cs="Tahoma" w:hint="eastAsia"/>
          <w:color w:val="000000"/>
          <w:kern w:val="0"/>
          <w:sz w:val="28"/>
          <w:szCs w:val="28"/>
        </w:rPr>
        <w:t>中小规模相关企业</w:t>
      </w:r>
      <w:r w:rsidRPr="00E82871">
        <w:rPr>
          <w:rFonts w:asciiTheme="minorEastAsia" w:hAnsiTheme="minorEastAsia" w:cs="Tahoma"/>
          <w:color w:val="000000"/>
          <w:kern w:val="0"/>
          <w:sz w:val="28"/>
          <w:szCs w:val="28"/>
        </w:rPr>
        <w:t xml:space="preserve"> </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 xml:space="preserve"> 2.3</w:t>
      </w:r>
      <w:r w:rsidRPr="00E82871">
        <w:rPr>
          <w:rFonts w:asciiTheme="minorEastAsia" w:hAnsiTheme="minorEastAsia" w:cs="Tahoma" w:hint="eastAsia"/>
          <w:color w:val="000000"/>
          <w:kern w:val="0"/>
          <w:sz w:val="28"/>
          <w:szCs w:val="28"/>
        </w:rPr>
        <w:t>完成</w:t>
      </w:r>
      <w:r w:rsidRPr="00E82871">
        <w:rPr>
          <w:rFonts w:asciiTheme="minorEastAsia" w:hAnsiTheme="minorEastAsia" w:cs="Tahoma"/>
          <w:color w:val="000000"/>
          <w:kern w:val="0"/>
          <w:sz w:val="28"/>
          <w:szCs w:val="28"/>
        </w:rPr>
        <w:t>期：2023年5月25日</w:t>
      </w:r>
    </w:p>
    <w:p w:rsidR="00D80F3D" w:rsidRPr="00E82871" w:rsidRDefault="00D80F3D" w:rsidP="00D80F3D">
      <w:pPr>
        <w:widowControl/>
        <w:spacing w:before="100" w:beforeAutospacing="1" w:after="100" w:afterAutospacing="1"/>
        <w:jc w:val="left"/>
        <w:outlineLvl w:val="0"/>
        <w:rPr>
          <w:rFonts w:asciiTheme="minorEastAsia" w:hAnsiTheme="minorEastAsia" w:cs="Tahoma"/>
          <w:b/>
          <w:bCs/>
          <w:color w:val="000000"/>
          <w:kern w:val="36"/>
          <w:sz w:val="28"/>
          <w:szCs w:val="28"/>
        </w:rPr>
      </w:pPr>
      <w:r w:rsidRPr="00E82871">
        <w:rPr>
          <w:rFonts w:asciiTheme="minorEastAsia" w:hAnsiTheme="minorEastAsia" w:cs="Tahoma"/>
          <w:b/>
          <w:bCs/>
          <w:color w:val="000000"/>
          <w:kern w:val="36"/>
          <w:sz w:val="28"/>
          <w:szCs w:val="28"/>
        </w:rPr>
        <w:t>3、投标人资格要求：</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3.1投标人为在中华人民共和国境内依法注册的独立法人企业或其他组织。</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3.2资质要求：</w:t>
      </w:r>
      <w:r w:rsidRPr="00E82871">
        <w:rPr>
          <w:rFonts w:asciiTheme="minorEastAsia" w:hAnsiTheme="minorEastAsia" w:cs="Tahoma" w:hint="eastAsia"/>
          <w:color w:val="000000"/>
          <w:kern w:val="0"/>
          <w:sz w:val="28"/>
          <w:szCs w:val="28"/>
        </w:rPr>
        <w:t>小规模相关企业</w:t>
      </w:r>
      <w:r w:rsidRPr="00E82871">
        <w:rPr>
          <w:rFonts w:asciiTheme="minorEastAsia" w:hAnsiTheme="minorEastAsia" w:cs="Tahoma"/>
          <w:color w:val="000000"/>
          <w:kern w:val="0"/>
          <w:sz w:val="28"/>
          <w:szCs w:val="28"/>
        </w:rPr>
        <w:t>等资质。</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3.3财务要求：没有处于财产被接管、冻结、破产状态；</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3.4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7" w:history="1">
        <w:r w:rsidRPr="00E82871">
          <w:rPr>
            <w:rFonts w:asciiTheme="minorEastAsia" w:hAnsiTheme="minorEastAsia" w:cs="Tahoma"/>
            <w:color w:val="0000FF"/>
            <w:kern w:val="0"/>
            <w:sz w:val="28"/>
            <w:szCs w:val="28"/>
            <w:u w:val="single"/>
          </w:rPr>
          <w:t>http://www.gsxt.gov.cn/index.html</w:t>
        </w:r>
      </w:hyperlink>
      <w:r w:rsidRPr="00E82871">
        <w:rPr>
          <w:rFonts w:asciiTheme="minorEastAsia" w:hAnsiTheme="minorEastAsia" w:cs="Tahoma"/>
          <w:color w:val="000000"/>
          <w:kern w:val="0"/>
          <w:sz w:val="28"/>
          <w:szCs w:val="28"/>
        </w:rPr>
        <w:t>）；</w:t>
      </w:r>
    </w:p>
    <w:p w:rsidR="00D80F3D" w:rsidRPr="00E82871" w:rsidRDefault="00D80F3D" w:rsidP="00D80F3D">
      <w:pPr>
        <w:widowControl/>
        <w:spacing w:before="100" w:beforeAutospacing="1" w:after="100" w:afterAutospacing="1"/>
        <w:jc w:val="left"/>
        <w:outlineLvl w:val="1"/>
        <w:rPr>
          <w:rFonts w:asciiTheme="minorEastAsia" w:hAnsiTheme="minorEastAsia" w:cs="Tahoma"/>
          <w:b/>
          <w:bCs/>
          <w:color w:val="000000"/>
          <w:kern w:val="0"/>
          <w:sz w:val="28"/>
          <w:szCs w:val="28"/>
        </w:rPr>
      </w:pPr>
      <w:r w:rsidRPr="00E82871">
        <w:rPr>
          <w:rFonts w:asciiTheme="minorEastAsia" w:hAnsiTheme="minorEastAsia" w:cs="Tahoma"/>
          <w:b/>
          <w:bCs/>
          <w:color w:val="000000"/>
          <w:kern w:val="0"/>
          <w:sz w:val="28"/>
          <w:szCs w:val="28"/>
        </w:rPr>
        <w:lastRenderedPageBreak/>
        <w:t>4、采购文件的获取</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4.1 凡有意参加投标者，请于我公司在EPS立项后，在中粮糖业公司EPS电子采购系统（网址：</w:t>
      </w:r>
      <w:hyperlink r:id="rId8" w:history="1">
        <w:r w:rsidRPr="00E82871">
          <w:rPr>
            <w:rFonts w:asciiTheme="minorEastAsia" w:hAnsiTheme="minorEastAsia" w:cs="Tahoma"/>
            <w:color w:val="0000FF"/>
            <w:kern w:val="0"/>
            <w:sz w:val="28"/>
            <w:szCs w:val="28"/>
            <w:u w:val="single"/>
          </w:rPr>
          <w:t>http://eps.tunhe.com</w:t>
        </w:r>
      </w:hyperlink>
      <w:r w:rsidRPr="00E82871">
        <w:rPr>
          <w:rFonts w:asciiTheme="minorEastAsia" w:hAnsiTheme="minorEastAsia" w:cs="Tahoma"/>
          <w:color w:val="000000"/>
          <w:kern w:val="0"/>
          <w:sz w:val="28"/>
          <w:szCs w:val="28"/>
        </w:rPr>
        <w:t>）进行“</w:t>
      </w:r>
      <w:r w:rsidRPr="00E82871">
        <w:rPr>
          <w:rFonts w:asciiTheme="minorEastAsia" w:hAnsiTheme="minorEastAsia" w:cs="Tahoma" w:hint="eastAsia"/>
          <w:color w:val="000000"/>
          <w:kern w:val="0"/>
          <w:sz w:val="28"/>
          <w:szCs w:val="28"/>
        </w:rPr>
        <w:t>乌什果蔬公司曝气管道安装及气浮池维修采购</w:t>
      </w:r>
      <w:r w:rsidRPr="00E82871">
        <w:rPr>
          <w:rFonts w:asciiTheme="minorEastAsia" w:hAnsiTheme="minorEastAsia" w:cs="Tahoma"/>
          <w:color w:val="000000"/>
          <w:kern w:val="0"/>
          <w:sz w:val="28"/>
          <w:szCs w:val="28"/>
        </w:rPr>
        <w:t>”的公开</w:t>
      </w:r>
      <w:r w:rsidRPr="00E82871">
        <w:rPr>
          <w:rFonts w:asciiTheme="minorEastAsia" w:hAnsiTheme="minorEastAsia" w:cs="Tahoma" w:hint="eastAsia"/>
          <w:color w:val="000000"/>
          <w:kern w:val="0"/>
          <w:sz w:val="28"/>
          <w:szCs w:val="28"/>
        </w:rPr>
        <w:t>谈判</w:t>
      </w:r>
      <w:r w:rsidRPr="00E82871">
        <w:rPr>
          <w:rFonts w:asciiTheme="minorEastAsia" w:hAnsiTheme="minorEastAsia" w:cs="Tahoma"/>
          <w:color w:val="000000"/>
          <w:kern w:val="0"/>
          <w:sz w:val="28"/>
          <w:szCs w:val="28"/>
        </w:rPr>
        <w:t>采购。</w:t>
      </w:r>
    </w:p>
    <w:p w:rsidR="00D80F3D" w:rsidRPr="00E82871" w:rsidRDefault="00D80F3D" w:rsidP="00D80F3D">
      <w:pPr>
        <w:widowControl/>
        <w:spacing w:before="100" w:beforeAutospacing="1" w:after="100" w:afterAutospacing="1"/>
        <w:jc w:val="left"/>
        <w:outlineLvl w:val="1"/>
        <w:rPr>
          <w:rFonts w:asciiTheme="minorEastAsia" w:hAnsiTheme="minorEastAsia" w:cs="Tahoma"/>
          <w:b/>
          <w:bCs/>
          <w:color w:val="000000"/>
          <w:kern w:val="0"/>
          <w:sz w:val="28"/>
          <w:szCs w:val="28"/>
        </w:rPr>
      </w:pPr>
      <w:r w:rsidRPr="00E82871">
        <w:rPr>
          <w:rFonts w:asciiTheme="minorEastAsia" w:hAnsiTheme="minorEastAsia" w:cs="Tahoma"/>
          <w:b/>
          <w:bCs/>
          <w:color w:val="000000"/>
          <w:kern w:val="0"/>
          <w:sz w:val="28"/>
          <w:szCs w:val="28"/>
        </w:rPr>
        <w:t>5、投标文件的递交</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5.1 投标文件递交的截止时间（投标截止时间）按公司EPS平台要求时间执行。</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5.2未按时在EPS平台投标的或者不按照要求投标文件，采购人将予以拒绝。</w:t>
      </w:r>
    </w:p>
    <w:p w:rsidR="00D80F3D" w:rsidRPr="00E82871" w:rsidRDefault="00D80F3D" w:rsidP="00D80F3D">
      <w:pPr>
        <w:widowControl/>
        <w:spacing w:before="100" w:beforeAutospacing="1" w:after="100" w:afterAutospacing="1"/>
        <w:jc w:val="left"/>
        <w:outlineLvl w:val="1"/>
        <w:rPr>
          <w:rFonts w:asciiTheme="minorEastAsia" w:hAnsiTheme="minorEastAsia" w:cs="Tahoma"/>
          <w:b/>
          <w:bCs/>
          <w:color w:val="000000"/>
          <w:kern w:val="0"/>
          <w:sz w:val="28"/>
          <w:szCs w:val="28"/>
        </w:rPr>
      </w:pPr>
      <w:r w:rsidRPr="00E82871">
        <w:rPr>
          <w:rFonts w:asciiTheme="minorEastAsia" w:hAnsiTheme="minorEastAsia" w:cs="Tahoma"/>
          <w:b/>
          <w:bCs/>
          <w:color w:val="000000"/>
          <w:kern w:val="0"/>
          <w:sz w:val="28"/>
          <w:szCs w:val="28"/>
        </w:rPr>
        <w:t>6、发布公告的媒介</w:t>
      </w:r>
    </w:p>
    <w:p w:rsidR="00D80F3D" w:rsidRPr="00E82871" w:rsidRDefault="00D80F3D" w:rsidP="00D80F3D">
      <w:pPr>
        <w:pStyle w:val="3"/>
        <w:rPr>
          <w:rFonts w:asciiTheme="minorEastAsia" w:hAnsiTheme="minorEastAsia"/>
          <w:b w:val="0"/>
          <w:bCs w:val="0"/>
          <w:snapToGrid w:val="0"/>
          <w:sz w:val="28"/>
          <w:szCs w:val="28"/>
        </w:rPr>
      </w:pPr>
      <w:r w:rsidRPr="00E82871">
        <w:rPr>
          <w:rFonts w:asciiTheme="minorEastAsia" w:hAnsiTheme="minorEastAsia" w:cs="Tahoma"/>
          <w:b w:val="0"/>
          <w:color w:val="000000"/>
          <w:kern w:val="0"/>
          <w:sz w:val="28"/>
          <w:szCs w:val="28"/>
        </w:rPr>
        <w:t>本次公开</w:t>
      </w:r>
      <w:r>
        <w:rPr>
          <w:rFonts w:asciiTheme="minorEastAsia" w:hAnsiTheme="minorEastAsia" w:cs="Tahoma" w:hint="eastAsia"/>
          <w:b w:val="0"/>
          <w:color w:val="000000"/>
          <w:kern w:val="0"/>
          <w:sz w:val="28"/>
          <w:szCs w:val="28"/>
        </w:rPr>
        <w:t>竞争性谈判</w:t>
      </w:r>
      <w:r w:rsidRPr="00E82871">
        <w:rPr>
          <w:rFonts w:asciiTheme="minorEastAsia" w:hAnsiTheme="minorEastAsia" w:cs="Tahoma"/>
          <w:b w:val="0"/>
          <w:color w:val="000000"/>
          <w:kern w:val="0"/>
          <w:sz w:val="28"/>
          <w:szCs w:val="28"/>
        </w:rPr>
        <w:t>在中粮糖业公司EPS电子采购系统（网址：</w:t>
      </w:r>
      <w:hyperlink r:id="rId9" w:history="1">
        <w:r w:rsidRPr="00E82871">
          <w:rPr>
            <w:rFonts w:asciiTheme="minorEastAsia" w:hAnsiTheme="minorEastAsia" w:cs="Tahoma"/>
            <w:b w:val="0"/>
            <w:color w:val="0000FF"/>
            <w:kern w:val="0"/>
            <w:sz w:val="28"/>
            <w:szCs w:val="28"/>
            <w:u w:val="single"/>
          </w:rPr>
          <w:t>http://eps.tunhe.com</w:t>
        </w:r>
      </w:hyperlink>
      <w:r w:rsidRPr="00E82871">
        <w:rPr>
          <w:rFonts w:asciiTheme="minorEastAsia" w:hAnsiTheme="minorEastAsia" w:cs="Tahoma"/>
          <w:b w:val="0"/>
          <w:color w:val="000000"/>
          <w:kern w:val="0"/>
          <w:sz w:val="28"/>
          <w:szCs w:val="28"/>
        </w:rPr>
        <w:t>）进行。</w:t>
      </w:r>
      <w:bookmarkStart w:id="0" w:name="_Toc5351"/>
      <w:bookmarkStart w:id="1" w:name="_Toc29356"/>
      <w:r w:rsidRPr="00E82871">
        <w:rPr>
          <w:rFonts w:asciiTheme="minorEastAsia" w:hAnsiTheme="minorEastAsia"/>
          <w:b w:val="0"/>
          <w:snapToGrid w:val="0"/>
          <w:sz w:val="28"/>
          <w:szCs w:val="28"/>
        </w:rPr>
        <w:t>响应文件的</w:t>
      </w:r>
      <w:r w:rsidRPr="00E82871">
        <w:rPr>
          <w:rFonts w:asciiTheme="minorEastAsia" w:hAnsiTheme="minorEastAsia" w:hint="eastAsia"/>
          <w:b w:val="0"/>
          <w:snapToGrid w:val="0"/>
          <w:sz w:val="28"/>
          <w:szCs w:val="28"/>
        </w:rPr>
        <w:t>上传</w:t>
      </w:r>
      <w:bookmarkEnd w:id="0"/>
      <w:bookmarkEnd w:id="1"/>
    </w:p>
    <w:p w:rsidR="00D80F3D" w:rsidRPr="00E82871" w:rsidRDefault="00D80F3D" w:rsidP="00D80F3D">
      <w:pPr>
        <w:adjustRightInd w:val="0"/>
        <w:snapToGrid w:val="0"/>
        <w:spacing w:line="360" w:lineRule="auto"/>
        <w:outlineLvl w:val="4"/>
        <w:rPr>
          <w:rFonts w:asciiTheme="minorEastAsia" w:hAnsiTheme="minorEastAsia" w:cs="仿宋"/>
          <w:snapToGrid w:val="0"/>
          <w:sz w:val="28"/>
          <w:szCs w:val="28"/>
          <w:u w:val="single"/>
        </w:rPr>
      </w:pPr>
      <w:r w:rsidRPr="00E82871">
        <w:rPr>
          <w:rFonts w:asciiTheme="minorEastAsia" w:hAnsiTheme="minorEastAsia"/>
          <w:snapToGrid w:val="0"/>
          <w:sz w:val="28"/>
          <w:szCs w:val="28"/>
        </w:rPr>
        <w:t>6.1 响</w:t>
      </w:r>
      <w:r w:rsidRPr="00E82871">
        <w:rPr>
          <w:rFonts w:asciiTheme="minorEastAsia" w:hAnsiTheme="minorEastAsia" w:cs="仿宋" w:hint="eastAsia"/>
          <w:snapToGrid w:val="0"/>
          <w:sz w:val="28"/>
          <w:szCs w:val="28"/>
        </w:rPr>
        <w:t>应文件上传的截止时间为</w:t>
      </w:r>
      <w:r w:rsidRPr="00E82871">
        <w:rPr>
          <w:rFonts w:asciiTheme="minorEastAsia" w:hAnsiTheme="minorEastAsia" w:cs="仿宋" w:hint="eastAsia"/>
          <w:snapToGrid w:val="0"/>
          <w:sz w:val="28"/>
          <w:szCs w:val="28"/>
          <w:u w:val="single"/>
        </w:rPr>
        <w:t>2023</w:t>
      </w:r>
      <w:r w:rsidRPr="00E82871">
        <w:rPr>
          <w:rFonts w:asciiTheme="minorEastAsia" w:hAnsiTheme="minorEastAsia" w:cs="仿宋" w:hint="eastAsia"/>
          <w:snapToGrid w:val="0"/>
          <w:sz w:val="28"/>
          <w:szCs w:val="28"/>
        </w:rPr>
        <w:t>年</w:t>
      </w:r>
      <w:r w:rsidRPr="00E82871">
        <w:rPr>
          <w:rFonts w:asciiTheme="minorEastAsia" w:hAnsiTheme="minorEastAsia" w:cs="仿宋"/>
          <w:snapToGrid w:val="0"/>
          <w:sz w:val="28"/>
          <w:szCs w:val="28"/>
          <w:u w:val="single"/>
        </w:rPr>
        <w:t>4</w:t>
      </w:r>
      <w:r w:rsidRPr="00E82871">
        <w:rPr>
          <w:rFonts w:asciiTheme="minorEastAsia" w:hAnsiTheme="minorEastAsia" w:cs="仿宋" w:hint="eastAsia"/>
          <w:snapToGrid w:val="0"/>
          <w:sz w:val="28"/>
          <w:szCs w:val="28"/>
        </w:rPr>
        <w:t>月1</w:t>
      </w:r>
      <w:r w:rsidRPr="00E82871">
        <w:rPr>
          <w:rFonts w:asciiTheme="minorEastAsia" w:hAnsiTheme="minorEastAsia" w:cs="仿宋"/>
          <w:snapToGrid w:val="0"/>
          <w:sz w:val="28"/>
          <w:szCs w:val="28"/>
        </w:rPr>
        <w:t>5</w:t>
      </w:r>
      <w:r w:rsidRPr="00E82871">
        <w:rPr>
          <w:rFonts w:asciiTheme="minorEastAsia" w:hAnsiTheme="minorEastAsia" w:cs="仿宋" w:hint="eastAsia"/>
          <w:snapToGrid w:val="0"/>
          <w:sz w:val="28"/>
          <w:szCs w:val="28"/>
        </w:rPr>
        <w:t>日</w:t>
      </w:r>
      <w:r w:rsidRPr="00E82871">
        <w:rPr>
          <w:rFonts w:asciiTheme="minorEastAsia" w:hAnsiTheme="minorEastAsia" w:cs="仿宋" w:hint="eastAsia"/>
          <w:snapToGrid w:val="0"/>
          <w:sz w:val="28"/>
          <w:szCs w:val="28"/>
          <w:u w:val="single"/>
        </w:rPr>
        <w:t>左右</w:t>
      </w:r>
      <w:r w:rsidRPr="00E82871">
        <w:rPr>
          <w:rFonts w:asciiTheme="minorEastAsia" w:hAnsiTheme="minorEastAsia" w:cs="仿宋" w:hint="eastAsia"/>
          <w:snapToGrid w:val="0"/>
          <w:sz w:val="28"/>
          <w:szCs w:val="28"/>
        </w:rPr>
        <w:t>，上传至中粮糖业EPS电子采购平台。</w:t>
      </w:r>
    </w:p>
    <w:p w:rsidR="00D80F3D" w:rsidRPr="00E82871" w:rsidRDefault="00D80F3D" w:rsidP="00D80F3D">
      <w:pPr>
        <w:adjustRightInd w:val="0"/>
        <w:snapToGrid w:val="0"/>
        <w:spacing w:line="360" w:lineRule="auto"/>
        <w:outlineLvl w:val="2"/>
        <w:rPr>
          <w:rFonts w:asciiTheme="minorEastAsia" w:hAnsiTheme="minorEastAsia"/>
          <w:sz w:val="28"/>
          <w:szCs w:val="28"/>
        </w:rPr>
      </w:pPr>
      <w:bookmarkStart w:id="2" w:name="_Toc29008"/>
      <w:bookmarkStart w:id="3" w:name="_Toc3835"/>
      <w:r w:rsidRPr="00E82871">
        <w:rPr>
          <w:rFonts w:asciiTheme="minorEastAsia" w:hAnsiTheme="minorEastAsia" w:cs="仿宋" w:hint="eastAsia"/>
          <w:snapToGrid w:val="0"/>
          <w:sz w:val="28"/>
          <w:szCs w:val="28"/>
        </w:rPr>
        <w:t>6.2 逾期未上传至中粮糖业EPS电子采购平台的响应文件，采购人将拒绝接收。</w:t>
      </w:r>
      <w:bookmarkEnd w:id="2"/>
      <w:bookmarkEnd w:id="3"/>
    </w:p>
    <w:p w:rsidR="00D80F3D" w:rsidRPr="00E82871" w:rsidRDefault="00D80F3D" w:rsidP="00D80F3D">
      <w:pPr>
        <w:pStyle w:val="3"/>
        <w:rPr>
          <w:rFonts w:asciiTheme="minorEastAsia" w:hAnsiTheme="minorEastAsia"/>
          <w:b w:val="0"/>
          <w:bCs w:val="0"/>
          <w:snapToGrid w:val="0"/>
          <w:sz w:val="28"/>
          <w:szCs w:val="28"/>
        </w:rPr>
      </w:pPr>
      <w:bookmarkStart w:id="4" w:name="_Toc26091"/>
      <w:bookmarkStart w:id="5" w:name="_Toc19942"/>
      <w:r w:rsidRPr="00E82871">
        <w:rPr>
          <w:rFonts w:asciiTheme="minorEastAsia" w:hAnsiTheme="minorEastAsia"/>
          <w:snapToGrid w:val="0"/>
          <w:sz w:val="28"/>
          <w:szCs w:val="28"/>
        </w:rPr>
        <w:t>7.</w:t>
      </w:r>
      <w:r w:rsidRPr="00E82871">
        <w:rPr>
          <w:rFonts w:asciiTheme="minorEastAsia" w:hAnsiTheme="minorEastAsia" w:hint="eastAsia"/>
          <w:snapToGrid w:val="0"/>
          <w:sz w:val="28"/>
          <w:szCs w:val="28"/>
        </w:rPr>
        <w:t>响应文件的开启</w:t>
      </w:r>
      <w:bookmarkEnd w:id="4"/>
      <w:bookmarkEnd w:id="5"/>
    </w:p>
    <w:p w:rsidR="00D80F3D" w:rsidRPr="00E82871" w:rsidRDefault="00D80F3D" w:rsidP="00D80F3D">
      <w:pPr>
        <w:adjustRightInd w:val="0"/>
        <w:snapToGrid w:val="0"/>
        <w:spacing w:line="360" w:lineRule="auto"/>
        <w:ind w:firstLine="480"/>
        <w:outlineLvl w:val="4"/>
        <w:rPr>
          <w:rFonts w:asciiTheme="minorEastAsia" w:hAnsiTheme="minorEastAsia"/>
          <w:snapToGrid w:val="0"/>
          <w:sz w:val="28"/>
          <w:szCs w:val="28"/>
        </w:rPr>
      </w:pPr>
      <w:r w:rsidRPr="00E82871">
        <w:rPr>
          <w:rFonts w:asciiTheme="minorEastAsia" w:hAnsiTheme="minorEastAsia" w:hint="eastAsia"/>
          <w:snapToGrid w:val="0"/>
          <w:sz w:val="28"/>
          <w:szCs w:val="28"/>
        </w:rPr>
        <w:t>开标地点：</w:t>
      </w:r>
      <w:r w:rsidRPr="00E82871">
        <w:rPr>
          <w:rFonts w:asciiTheme="minorEastAsia" w:hAnsiTheme="minorEastAsia"/>
          <w:snapToGrid w:val="0"/>
          <w:sz w:val="28"/>
          <w:szCs w:val="28"/>
        </w:rPr>
        <w:t>中粮糖业EPS</w:t>
      </w:r>
      <w:r w:rsidRPr="00E82871">
        <w:rPr>
          <w:rFonts w:asciiTheme="minorEastAsia" w:hAnsiTheme="minorEastAsia" w:hint="eastAsia"/>
          <w:snapToGrid w:val="0"/>
          <w:sz w:val="28"/>
          <w:szCs w:val="28"/>
        </w:rPr>
        <w:t>电子</w:t>
      </w:r>
      <w:r w:rsidRPr="00E82871">
        <w:rPr>
          <w:rFonts w:asciiTheme="minorEastAsia" w:hAnsiTheme="minorEastAsia"/>
          <w:snapToGrid w:val="0"/>
          <w:sz w:val="28"/>
          <w:szCs w:val="28"/>
        </w:rPr>
        <w:t>采购平台</w:t>
      </w:r>
      <w:r w:rsidRPr="00E82871">
        <w:rPr>
          <w:rFonts w:asciiTheme="minorEastAsia" w:hAnsiTheme="minorEastAsia" w:hint="eastAsia"/>
          <w:snapToGrid w:val="0"/>
          <w:sz w:val="28"/>
          <w:szCs w:val="28"/>
        </w:rPr>
        <w:t>（</w:t>
      </w:r>
      <w:r w:rsidRPr="00E82871">
        <w:rPr>
          <w:rFonts w:asciiTheme="minorEastAsia" w:hAnsiTheme="minorEastAsia"/>
          <w:snapToGrid w:val="0"/>
          <w:sz w:val="28"/>
          <w:szCs w:val="28"/>
        </w:rPr>
        <w:t>http://eps.tunhe.com/）</w:t>
      </w:r>
      <w:r w:rsidRPr="00E82871">
        <w:rPr>
          <w:rFonts w:asciiTheme="minorEastAsia" w:hAnsiTheme="minorEastAsia" w:hint="eastAsia"/>
          <w:snapToGrid w:val="0"/>
          <w:sz w:val="28"/>
          <w:szCs w:val="28"/>
        </w:rPr>
        <w:t>网上开启响应文件</w:t>
      </w:r>
    </w:p>
    <w:p w:rsidR="00D80F3D" w:rsidRPr="00E82871" w:rsidRDefault="00D80F3D" w:rsidP="00D80F3D">
      <w:pPr>
        <w:adjustRightInd w:val="0"/>
        <w:snapToGrid w:val="0"/>
        <w:spacing w:line="360" w:lineRule="auto"/>
        <w:ind w:firstLine="480"/>
        <w:outlineLvl w:val="2"/>
        <w:rPr>
          <w:rFonts w:asciiTheme="minorEastAsia" w:hAnsiTheme="minorEastAsia"/>
          <w:snapToGrid w:val="0"/>
          <w:sz w:val="28"/>
          <w:szCs w:val="28"/>
        </w:rPr>
      </w:pPr>
      <w:bookmarkStart w:id="6" w:name="_Hlk99361991"/>
      <w:bookmarkStart w:id="7" w:name="_Toc24673"/>
      <w:bookmarkStart w:id="8" w:name="_Toc1398"/>
      <w:r w:rsidRPr="00E82871">
        <w:rPr>
          <w:rFonts w:asciiTheme="minorEastAsia" w:hAnsiTheme="minorEastAsia" w:hint="eastAsia"/>
          <w:snapToGrid w:val="0"/>
          <w:sz w:val="28"/>
          <w:szCs w:val="28"/>
        </w:rPr>
        <w:lastRenderedPageBreak/>
        <w:t>开标时间：</w:t>
      </w:r>
      <w:r w:rsidRPr="00E82871">
        <w:rPr>
          <w:rFonts w:asciiTheme="minorEastAsia" w:hAnsiTheme="minorEastAsia" w:cs="仿宋" w:hint="eastAsia"/>
          <w:snapToGrid w:val="0"/>
          <w:sz w:val="28"/>
          <w:szCs w:val="28"/>
          <w:u w:val="single"/>
        </w:rPr>
        <w:t>2023</w:t>
      </w:r>
      <w:r w:rsidRPr="00E82871">
        <w:rPr>
          <w:rFonts w:asciiTheme="minorEastAsia" w:hAnsiTheme="minorEastAsia" w:cs="仿宋" w:hint="eastAsia"/>
          <w:snapToGrid w:val="0"/>
          <w:sz w:val="28"/>
          <w:szCs w:val="28"/>
        </w:rPr>
        <w:t>年</w:t>
      </w:r>
      <w:r w:rsidRPr="00E82871">
        <w:rPr>
          <w:rFonts w:asciiTheme="minorEastAsia" w:hAnsiTheme="minorEastAsia" w:cs="仿宋"/>
          <w:snapToGrid w:val="0"/>
          <w:sz w:val="28"/>
          <w:szCs w:val="28"/>
        </w:rPr>
        <w:t>4</w:t>
      </w:r>
      <w:r w:rsidRPr="00E82871">
        <w:rPr>
          <w:rFonts w:asciiTheme="minorEastAsia" w:hAnsiTheme="minorEastAsia" w:cs="仿宋" w:hint="eastAsia"/>
          <w:snapToGrid w:val="0"/>
          <w:sz w:val="28"/>
          <w:szCs w:val="28"/>
        </w:rPr>
        <w:t>月</w:t>
      </w:r>
      <w:r w:rsidRPr="00E82871">
        <w:rPr>
          <w:rFonts w:asciiTheme="minorEastAsia" w:hAnsiTheme="minorEastAsia" w:cs="仿宋"/>
          <w:snapToGrid w:val="0"/>
          <w:sz w:val="28"/>
          <w:szCs w:val="28"/>
          <w:u w:val="single"/>
        </w:rPr>
        <w:t>15</w:t>
      </w:r>
      <w:r w:rsidRPr="00E82871">
        <w:rPr>
          <w:rFonts w:asciiTheme="minorEastAsia" w:hAnsiTheme="minorEastAsia" w:cs="仿宋" w:hint="eastAsia"/>
          <w:snapToGrid w:val="0"/>
          <w:sz w:val="28"/>
          <w:szCs w:val="28"/>
        </w:rPr>
        <w:t>日</w:t>
      </w:r>
      <w:bookmarkEnd w:id="6"/>
      <w:bookmarkEnd w:id="7"/>
      <w:bookmarkEnd w:id="8"/>
      <w:r w:rsidRPr="00E82871">
        <w:rPr>
          <w:rFonts w:asciiTheme="minorEastAsia" w:hAnsiTheme="minorEastAsia" w:cs="仿宋" w:hint="eastAsia"/>
          <w:snapToGrid w:val="0"/>
          <w:sz w:val="28"/>
          <w:szCs w:val="28"/>
        </w:rPr>
        <w:t>左右，如有变动已EPS推进时间为准。</w:t>
      </w:r>
    </w:p>
    <w:p w:rsidR="00D80F3D" w:rsidRPr="00E82871" w:rsidRDefault="00D80F3D" w:rsidP="00D80F3D">
      <w:pPr>
        <w:pStyle w:val="3"/>
        <w:rPr>
          <w:rFonts w:asciiTheme="minorEastAsia" w:hAnsiTheme="minorEastAsia"/>
          <w:b w:val="0"/>
          <w:bCs w:val="0"/>
          <w:snapToGrid w:val="0"/>
          <w:sz w:val="28"/>
          <w:szCs w:val="28"/>
        </w:rPr>
      </w:pPr>
      <w:bookmarkStart w:id="9" w:name="_Toc499"/>
      <w:bookmarkStart w:id="10" w:name="_Toc30503"/>
      <w:r w:rsidRPr="00E82871">
        <w:rPr>
          <w:rFonts w:asciiTheme="minorEastAsia" w:hAnsiTheme="minorEastAsia"/>
          <w:snapToGrid w:val="0"/>
          <w:sz w:val="28"/>
          <w:szCs w:val="28"/>
        </w:rPr>
        <w:t>8.</w:t>
      </w:r>
      <w:r w:rsidRPr="00E82871">
        <w:rPr>
          <w:rFonts w:asciiTheme="minorEastAsia" w:hAnsiTheme="minorEastAsia" w:hint="eastAsia"/>
          <w:snapToGrid w:val="0"/>
          <w:sz w:val="28"/>
          <w:szCs w:val="28"/>
        </w:rPr>
        <w:t>报价</w:t>
      </w:r>
      <w:r w:rsidRPr="00E82871">
        <w:rPr>
          <w:rFonts w:asciiTheme="minorEastAsia" w:hAnsiTheme="minorEastAsia"/>
          <w:snapToGrid w:val="0"/>
          <w:sz w:val="28"/>
          <w:szCs w:val="28"/>
        </w:rPr>
        <w:t>时间和地点</w:t>
      </w:r>
      <w:bookmarkEnd w:id="9"/>
      <w:bookmarkEnd w:id="10"/>
    </w:p>
    <w:p w:rsidR="00D80F3D" w:rsidRPr="00E82871" w:rsidRDefault="00D80F3D" w:rsidP="00D80F3D">
      <w:pPr>
        <w:adjustRightInd w:val="0"/>
        <w:snapToGrid w:val="0"/>
        <w:spacing w:line="360" w:lineRule="auto"/>
        <w:ind w:firstLine="480"/>
        <w:rPr>
          <w:rFonts w:asciiTheme="minorEastAsia" w:hAnsiTheme="minorEastAsia"/>
          <w:snapToGrid w:val="0"/>
          <w:sz w:val="28"/>
          <w:szCs w:val="28"/>
        </w:rPr>
      </w:pPr>
      <w:r w:rsidRPr="00E82871">
        <w:rPr>
          <w:rFonts w:asciiTheme="minorEastAsia" w:hAnsiTheme="minorEastAsia" w:hint="eastAsia"/>
          <w:snapToGrid w:val="0"/>
          <w:sz w:val="28"/>
          <w:szCs w:val="28"/>
        </w:rPr>
        <w:t>上传</w:t>
      </w:r>
      <w:r w:rsidRPr="00E82871">
        <w:rPr>
          <w:rFonts w:asciiTheme="minorEastAsia" w:hAnsiTheme="minorEastAsia"/>
          <w:snapToGrid w:val="0"/>
          <w:sz w:val="28"/>
          <w:szCs w:val="28"/>
        </w:rPr>
        <w:t>响应文件的供应商应委派代表准时参加采购活动，</w:t>
      </w:r>
      <w:r w:rsidRPr="00E82871">
        <w:rPr>
          <w:rFonts w:asciiTheme="minorEastAsia" w:hAnsiTheme="minorEastAsia" w:hint="eastAsia"/>
          <w:snapToGrid w:val="0"/>
          <w:sz w:val="28"/>
          <w:szCs w:val="28"/>
        </w:rPr>
        <w:t>投标</w:t>
      </w:r>
      <w:r w:rsidRPr="00E82871">
        <w:rPr>
          <w:rFonts w:asciiTheme="minorEastAsia" w:hAnsiTheme="minorEastAsia"/>
          <w:snapToGrid w:val="0"/>
          <w:sz w:val="28"/>
          <w:szCs w:val="28"/>
        </w:rPr>
        <w:t>开始时间预计</w:t>
      </w:r>
      <w:r w:rsidRPr="00E82871">
        <w:rPr>
          <w:rFonts w:asciiTheme="minorEastAsia" w:hAnsiTheme="minorEastAsia" w:hint="eastAsia"/>
          <w:snapToGrid w:val="0"/>
          <w:sz w:val="28"/>
          <w:szCs w:val="28"/>
          <w:u w:val="single"/>
        </w:rPr>
        <w:t>202</w:t>
      </w:r>
      <w:r w:rsidRPr="00E82871">
        <w:rPr>
          <w:rFonts w:asciiTheme="minorEastAsia" w:hAnsiTheme="minorEastAsia"/>
          <w:snapToGrid w:val="0"/>
          <w:sz w:val="28"/>
          <w:szCs w:val="28"/>
          <w:u w:val="single"/>
        </w:rPr>
        <w:t>3</w:t>
      </w:r>
      <w:r w:rsidRPr="00E82871">
        <w:rPr>
          <w:rFonts w:asciiTheme="minorEastAsia" w:hAnsiTheme="minorEastAsia"/>
          <w:snapToGrid w:val="0"/>
          <w:sz w:val="28"/>
          <w:szCs w:val="28"/>
        </w:rPr>
        <w:t>年</w:t>
      </w:r>
      <w:r w:rsidRPr="00E82871">
        <w:rPr>
          <w:rFonts w:asciiTheme="minorEastAsia" w:hAnsiTheme="minorEastAsia"/>
          <w:snapToGrid w:val="0"/>
          <w:sz w:val="28"/>
          <w:szCs w:val="28"/>
          <w:u w:val="single"/>
        </w:rPr>
        <w:t>4</w:t>
      </w:r>
      <w:r w:rsidRPr="00E82871">
        <w:rPr>
          <w:rFonts w:asciiTheme="minorEastAsia" w:hAnsiTheme="minorEastAsia"/>
          <w:snapToGrid w:val="0"/>
          <w:sz w:val="28"/>
          <w:szCs w:val="28"/>
        </w:rPr>
        <w:t>月</w:t>
      </w:r>
      <w:r w:rsidRPr="00E82871">
        <w:rPr>
          <w:rFonts w:asciiTheme="minorEastAsia" w:hAnsiTheme="minorEastAsia"/>
          <w:snapToGrid w:val="0"/>
          <w:sz w:val="28"/>
          <w:szCs w:val="28"/>
          <w:u w:val="single"/>
        </w:rPr>
        <w:t>15</w:t>
      </w:r>
      <w:r w:rsidRPr="00E82871">
        <w:rPr>
          <w:rFonts w:asciiTheme="minorEastAsia" w:hAnsiTheme="minorEastAsia"/>
          <w:snapToGrid w:val="0"/>
          <w:sz w:val="28"/>
          <w:szCs w:val="28"/>
        </w:rPr>
        <w:t>日</w:t>
      </w:r>
      <w:r w:rsidRPr="00E82871">
        <w:rPr>
          <w:rFonts w:asciiTheme="minorEastAsia" w:hAnsiTheme="minorEastAsia" w:hint="eastAsia"/>
          <w:snapToGrid w:val="0"/>
          <w:sz w:val="28"/>
          <w:szCs w:val="28"/>
        </w:rPr>
        <w:t>左右</w:t>
      </w:r>
      <w:r w:rsidRPr="00E82871">
        <w:rPr>
          <w:rFonts w:asciiTheme="minorEastAsia" w:hAnsiTheme="minorEastAsia"/>
          <w:snapToGrid w:val="0"/>
          <w:sz w:val="28"/>
          <w:szCs w:val="28"/>
        </w:rPr>
        <w:t>，与每一供应商进行</w:t>
      </w:r>
      <w:r w:rsidRPr="00E82871">
        <w:rPr>
          <w:rFonts w:asciiTheme="minorEastAsia" w:hAnsiTheme="minorEastAsia" w:hint="eastAsia"/>
          <w:snapToGrid w:val="0"/>
          <w:sz w:val="28"/>
          <w:szCs w:val="28"/>
        </w:rPr>
        <w:t>谈判报价</w:t>
      </w:r>
      <w:r w:rsidRPr="00E82871">
        <w:rPr>
          <w:rFonts w:asciiTheme="minorEastAsia" w:hAnsiTheme="minorEastAsia"/>
          <w:snapToGrid w:val="0"/>
          <w:sz w:val="28"/>
          <w:szCs w:val="28"/>
        </w:rPr>
        <w:t>具体时间另行通知。</w:t>
      </w:r>
      <w:bookmarkStart w:id="11" w:name="_Toc21606"/>
      <w:bookmarkStart w:id="12" w:name="_Toc16782"/>
    </w:p>
    <w:p w:rsidR="00D80F3D" w:rsidRPr="00E82871" w:rsidRDefault="00D80F3D" w:rsidP="00D80F3D">
      <w:pPr>
        <w:adjustRightInd w:val="0"/>
        <w:snapToGrid w:val="0"/>
        <w:spacing w:line="360" w:lineRule="auto"/>
        <w:ind w:firstLine="480"/>
        <w:rPr>
          <w:rFonts w:asciiTheme="minorEastAsia" w:hAnsiTheme="minorEastAsia"/>
          <w:snapToGrid w:val="0"/>
          <w:sz w:val="28"/>
          <w:szCs w:val="28"/>
        </w:rPr>
      </w:pPr>
    </w:p>
    <w:bookmarkEnd w:id="11"/>
    <w:bookmarkEnd w:id="12"/>
    <w:p w:rsidR="00D80F3D" w:rsidRPr="00E82871" w:rsidRDefault="00D80F3D" w:rsidP="00D80F3D">
      <w:pPr>
        <w:pStyle w:val="3"/>
        <w:keepNext w:val="0"/>
        <w:keepLines w:val="0"/>
        <w:numPr>
          <w:ilvl w:val="0"/>
          <w:numId w:val="1"/>
        </w:numPr>
        <w:autoSpaceDE w:val="0"/>
        <w:autoSpaceDN w:val="0"/>
        <w:spacing w:before="0" w:after="0" w:line="360" w:lineRule="auto"/>
        <w:jc w:val="left"/>
        <w:rPr>
          <w:rFonts w:asciiTheme="minorEastAsia" w:hAnsiTheme="minorEastAsia"/>
          <w:b w:val="0"/>
          <w:sz w:val="28"/>
          <w:szCs w:val="28"/>
        </w:rPr>
      </w:pPr>
      <w:r w:rsidRPr="00E82871">
        <w:rPr>
          <w:rFonts w:asciiTheme="minorEastAsia" w:hAnsiTheme="minorEastAsia" w:hint="eastAsia"/>
          <w:sz w:val="28"/>
          <w:szCs w:val="28"/>
        </w:rPr>
        <w:t>中</w:t>
      </w:r>
      <w:r w:rsidRPr="00E82871">
        <w:rPr>
          <w:rFonts w:asciiTheme="minorEastAsia" w:hAnsiTheme="minorEastAsia"/>
          <w:sz w:val="28"/>
          <w:szCs w:val="28"/>
        </w:rPr>
        <w:t>粮糖业纪检信访举报联络方式</w:t>
      </w:r>
      <w:r w:rsidRPr="00E82871">
        <w:rPr>
          <w:rFonts w:asciiTheme="minorEastAsia" w:hAnsiTheme="minorEastAsia" w:hint="eastAsia"/>
          <w:sz w:val="28"/>
          <w:szCs w:val="28"/>
        </w:rPr>
        <w:t>：</w:t>
      </w:r>
    </w:p>
    <w:p w:rsidR="00D80F3D" w:rsidRPr="00E82871" w:rsidRDefault="00D80F3D" w:rsidP="00D80F3D">
      <w:pPr>
        <w:spacing w:line="440" w:lineRule="exact"/>
        <w:ind w:firstLine="480"/>
        <w:rPr>
          <w:rFonts w:asciiTheme="minorEastAsia" w:hAnsiTheme="minorEastAsia"/>
          <w:sz w:val="28"/>
          <w:szCs w:val="28"/>
        </w:rPr>
      </w:pPr>
      <w:r w:rsidRPr="00E82871">
        <w:rPr>
          <w:rFonts w:asciiTheme="minorEastAsia" w:hAnsiTheme="minorEastAsia"/>
          <w:sz w:val="28"/>
          <w:szCs w:val="28"/>
        </w:rPr>
        <w:t>一、寄信 通信地址：北京市朝阳区朝阳门南大街8号中粮福临门大厦9层90</w:t>
      </w:r>
      <w:r w:rsidRPr="00E82871">
        <w:rPr>
          <w:rFonts w:asciiTheme="minorEastAsia" w:hAnsiTheme="minorEastAsia" w:hint="eastAsia"/>
          <w:sz w:val="28"/>
          <w:szCs w:val="28"/>
        </w:rPr>
        <w:t>4</w:t>
      </w:r>
      <w:r w:rsidRPr="00E82871">
        <w:rPr>
          <w:rFonts w:asciiTheme="minorEastAsia" w:hAnsiTheme="minorEastAsia"/>
          <w:sz w:val="28"/>
          <w:szCs w:val="28"/>
        </w:rPr>
        <w:t>房间，中粮糖业纪委办公室收，邮编100020</w:t>
      </w:r>
    </w:p>
    <w:p w:rsidR="00D80F3D" w:rsidRPr="00E82871" w:rsidRDefault="00D80F3D" w:rsidP="00D80F3D">
      <w:pPr>
        <w:spacing w:line="440" w:lineRule="exact"/>
        <w:ind w:firstLineChars="200" w:firstLine="560"/>
        <w:outlineLvl w:val="2"/>
        <w:rPr>
          <w:rFonts w:asciiTheme="minorEastAsia" w:hAnsiTheme="minorEastAsia"/>
          <w:sz w:val="28"/>
          <w:szCs w:val="28"/>
        </w:rPr>
      </w:pPr>
      <w:bookmarkStart w:id="13" w:name="_Toc29543"/>
      <w:bookmarkStart w:id="14" w:name="_Toc20531"/>
      <w:r w:rsidRPr="00E82871">
        <w:rPr>
          <w:rFonts w:asciiTheme="minorEastAsia" w:hAnsiTheme="minorEastAsia"/>
          <w:sz w:val="28"/>
          <w:szCs w:val="28"/>
        </w:rPr>
        <w:t>二、致电 举报电话：010-85017235。</w:t>
      </w:r>
      <w:bookmarkEnd w:id="13"/>
      <w:bookmarkEnd w:id="14"/>
    </w:p>
    <w:p w:rsidR="00D80F3D" w:rsidRPr="00E82871" w:rsidRDefault="00D80F3D" w:rsidP="00D80F3D">
      <w:pPr>
        <w:widowControl/>
        <w:spacing w:before="100" w:beforeAutospacing="1" w:after="100" w:afterAutospacing="1"/>
        <w:jc w:val="left"/>
        <w:outlineLvl w:val="1"/>
        <w:rPr>
          <w:rFonts w:asciiTheme="minorEastAsia" w:hAnsiTheme="minorEastAsia" w:cs="Tahoma"/>
          <w:b/>
          <w:bCs/>
          <w:color w:val="000000"/>
          <w:kern w:val="0"/>
          <w:sz w:val="28"/>
          <w:szCs w:val="28"/>
        </w:rPr>
      </w:pPr>
      <w:r w:rsidRPr="00E82871">
        <w:rPr>
          <w:rFonts w:asciiTheme="minorEastAsia" w:hAnsiTheme="minorEastAsia" w:cs="Tahoma"/>
          <w:b/>
          <w:bCs/>
          <w:color w:val="000000"/>
          <w:kern w:val="0"/>
          <w:sz w:val="28"/>
          <w:szCs w:val="28"/>
        </w:rPr>
        <w:t>10、联系方式</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7.1采购人信息</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采购人名称：中粮屯河乌什果蔬制品有限公司</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采购人地址：新疆乌什县阿克托海乡十三村</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联系人：</w:t>
      </w:r>
      <w:r w:rsidRPr="00E82871">
        <w:rPr>
          <w:rFonts w:asciiTheme="minorEastAsia" w:hAnsiTheme="minorEastAsia" w:cs="Tahoma" w:hint="eastAsia"/>
          <w:color w:val="000000"/>
          <w:kern w:val="0"/>
          <w:sz w:val="28"/>
          <w:szCs w:val="28"/>
        </w:rPr>
        <w:t>韩增光</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联系电话：</w:t>
      </w:r>
      <w:r w:rsidRPr="00E82871">
        <w:rPr>
          <w:rFonts w:asciiTheme="minorEastAsia" w:hAnsiTheme="minorEastAsia" w:cs="Tahoma" w:hint="eastAsia"/>
          <w:color w:val="000000"/>
          <w:kern w:val="0"/>
          <w:sz w:val="28"/>
          <w:szCs w:val="28"/>
        </w:rPr>
        <w:t>18999021876</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有意向且符合资质要求有设计能力的商家单位积极在中粮糖业EPS电子采购报名。</w:t>
      </w:r>
    </w:p>
    <w:p w:rsidR="00D80F3D" w:rsidRPr="00E82871" w:rsidRDefault="00D80F3D" w:rsidP="00D80F3D">
      <w:pPr>
        <w:widowControl/>
        <w:spacing w:before="75" w:after="75"/>
        <w:jc w:val="left"/>
        <w:rPr>
          <w:rFonts w:asciiTheme="minorEastAsia" w:hAnsiTheme="minorEastAsia" w:cs="Tahoma"/>
          <w:color w:val="000000"/>
          <w:kern w:val="0"/>
          <w:sz w:val="28"/>
          <w:szCs w:val="28"/>
        </w:rPr>
      </w:pPr>
      <w:r w:rsidRPr="00E82871">
        <w:rPr>
          <w:rFonts w:asciiTheme="minorEastAsia" w:hAnsiTheme="minorEastAsia" w:cs="Tahoma"/>
          <w:color w:val="000000"/>
          <w:kern w:val="0"/>
          <w:sz w:val="28"/>
          <w:szCs w:val="28"/>
        </w:rPr>
        <w:t>    </w:t>
      </w:r>
      <w:r>
        <w:rPr>
          <w:rFonts w:asciiTheme="minorEastAsia" w:hAnsiTheme="minorEastAsia" w:cs="Tahoma"/>
          <w:color w:val="000000"/>
          <w:kern w:val="0"/>
          <w:sz w:val="28"/>
          <w:szCs w:val="28"/>
        </w:rPr>
        <w:t xml:space="preserve">       </w:t>
      </w:r>
      <w:r w:rsidRPr="00E82871">
        <w:rPr>
          <w:rFonts w:asciiTheme="minorEastAsia" w:hAnsiTheme="minorEastAsia" w:cs="Tahoma"/>
          <w:color w:val="000000"/>
          <w:kern w:val="0"/>
          <w:sz w:val="28"/>
          <w:szCs w:val="28"/>
        </w:rPr>
        <w:t>谢谢！</w:t>
      </w:r>
    </w:p>
    <w:p w:rsidR="000C1E11" w:rsidRDefault="000C1E11">
      <w:bookmarkStart w:id="15" w:name="_GoBack"/>
      <w:bookmarkEnd w:id="15"/>
    </w:p>
    <w:sectPr w:rsidR="000C1E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03" w:rsidRDefault="00CB0B03" w:rsidP="001A53A3">
      <w:r>
        <w:separator/>
      </w:r>
    </w:p>
  </w:endnote>
  <w:endnote w:type="continuationSeparator" w:id="0">
    <w:p w:rsidR="00CB0B03" w:rsidRDefault="00CB0B03" w:rsidP="001A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03" w:rsidRDefault="00CB0B03" w:rsidP="001A53A3">
      <w:r>
        <w:separator/>
      </w:r>
    </w:p>
  </w:footnote>
  <w:footnote w:type="continuationSeparator" w:id="0">
    <w:p w:rsidR="00CB0B03" w:rsidRDefault="00CB0B03" w:rsidP="001A53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B94802"/>
    <w:multiLevelType w:val="singleLevel"/>
    <w:tmpl w:val="ADF8A21C"/>
    <w:lvl w:ilvl="0">
      <w:start w:val="9"/>
      <w:numFmt w:val="decimal"/>
      <w:lvlText w:val="%1."/>
      <w:lvlJc w:val="left"/>
      <w:pPr>
        <w:tabs>
          <w:tab w:val="left" w:pos="312"/>
        </w:tabs>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53A3"/>
    <w:rsid w:val="000C1E11"/>
    <w:rsid w:val="001A53A3"/>
    <w:rsid w:val="00220E75"/>
    <w:rsid w:val="00236B2D"/>
    <w:rsid w:val="00395EF0"/>
    <w:rsid w:val="003B6B90"/>
    <w:rsid w:val="00487077"/>
    <w:rsid w:val="00982936"/>
    <w:rsid w:val="00AB7345"/>
    <w:rsid w:val="00C03B91"/>
    <w:rsid w:val="00C431B5"/>
    <w:rsid w:val="00CB0B03"/>
    <w:rsid w:val="00CD6ECC"/>
    <w:rsid w:val="00D16D82"/>
    <w:rsid w:val="00D80F3D"/>
    <w:rsid w:val="00E6164A"/>
    <w:rsid w:val="00E70793"/>
    <w:rsid w:val="00E8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9A624"/>
  <w15:docId w15:val="{96DD5C97-402F-42ED-9682-AC9890C5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A53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A53A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E707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3A3"/>
    <w:rPr>
      <w:sz w:val="18"/>
      <w:szCs w:val="18"/>
    </w:rPr>
  </w:style>
  <w:style w:type="paragraph" w:styleId="a5">
    <w:name w:val="footer"/>
    <w:basedOn w:val="a"/>
    <w:link w:val="a6"/>
    <w:uiPriority w:val="99"/>
    <w:unhideWhenUsed/>
    <w:rsid w:val="001A53A3"/>
    <w:pPr>
      <w:tabs>
        <w:tab w:val="center" w:pos="4153"/>
        <w:tab w:val="right" w:pos="8306"/>
      </w:tabs>
      <w:snapToGrid w:val="0"/>
      <w:jc w:val="left"/>
    </w:pPr>
    <w:rPr>
      <w:sz w:val="18"/>
      <w:szCs w:val="18"/>
    </w:rPr>
  </w:style>
  <w:style w:type="character" w:customStyle="1" w:styleId="a6">
    <w:name w:val="页脚 字符"/>
    <w:basedOn w:val="a0"/>
    <w:link w:val="a5"/>
    <w:uiPriority w:val="99"/>
    <w:rsid w:val="001A53A3"/>
    <w:rPr>
      <w:sz w:val="18"/>
      <w:szCs w:val="18"/>
    </w:rPr>
  </w:style>
  <w:style w:type="character" w:customStyle="1" w:styleId="10">
    <w:name w:val="标题 1 字符"/>
    <w:basedOn w:val="a0"/>
    <w:link w:val="1"/>
    <w:uiPriority w:val="9"/>
    <w:rsid w:val="001A53A3"/>
    <w:rPr>
      <w:rFonts w:ascii="宋体" w:eastAsia="宋体" w:hAnsi="宋体" w:cs="宋体"/>
      <w:b/>
      <w:bCs/>
      <w:kern w:val="36"/>
      <w:sz w:val="48"/>
      <w:szCs w:val="48"/>
    </w:rPr>
  </w:style>
  <w:style w:type="character" w:customStyle="1" w:styleId="20">
    <w:name w:val="标题 2 字符"/>
    <w:basedOn w:val="a0"/>
    <w:link w:val="2"/>
    <w:uiPriority w:val="9"/>
    <w:rsid w:val="001A53A3"/>
    <w:rPr>
      <w:rFonts w:ascii="宋体" w:eastAsia="宋体" w:hAnsi="宋体" w:cs="宋体"/>
      <w:b/>
      <w:bCs/>
      <w:kern w:val="0"/>
      <w:sz w:val="36"/>
      <w:szCs w:val="36"/>
    </w:rPr>
  </w:style>
  <w:style w:type="character" w:styleId="a7">
    <w:name w:val="Hyperlink"/>
    <w:basedOn w:val="a0"/>
    <w:uiPriority w:val="99"/>
    <w:semiHidden/>
    <w:unhideWhenUsed/>
    <w:rsid w:val="001A53A3"/>
    <w:rPr>
      <w:color w:val="0000FF"/>
      <w:u w:val="single"/>
    </w:rPr>
  </w:style>
  <w:style w:type="character" w:customStyle="1" w:styleId="apple-converted-space">
    <w:name w:val="apple-converted-space"/>
    <w:basedOn w:val="a0"/>
    <w:rsid w:val="001A53A3"/>
  </w:style>
  <w:style w:type="character" w:customStyle="1" w:styleId="30">
    <w:name w:val="标题 3 字符"/>
    <w:basedOn w:val="a0"/>
    <w:link w:val="3"/>
    <w:uiPriority w:val="9"/>
    <w:semiHidden/>
    <w:rsid w:val="00E7079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settings" Target="settings.xml"/><Relationship Id="rId7" Type="http://schemas.openxmlformats.org/officeDocument/2006/relationships/hyperlink" Target="http://www.gsxt.gov.c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s.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197</Words>
  <Characters>1125</Characters>
  <Application>Microsoft Office Word</Application>
  <DocSecurity>0</DocSecurity>
  <Lines>9</Lines>
  <Paragraphs>2</Paragraphs>
  <ScaleCrop>false</ScaleCrop>
  <Company>Www.SangSan.Cn</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COFCO\guanlei.th</dc:creator>
  <cp:keywords/>
  <dc:description/>
  <cp:lastModifiedBy>User</cp:lastModifiedBy>
  <cp:revision>13</cp:revision>
  <dcterms:created xsi:type="dcterms:W3CDTF">2021-04-01T09:01:00Z</dcterms:created>
  <dcterms:modified xsi:type="dcterms:W3CDTF">2023-04-07T02:56:00Z</dcterms:modified>
</cp:coreProperties>
</file>