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方正小标宋_GBK" w:eastAsia="方正小标宋_GBK" w:cs="方正小标宋_GBK"/>
          <w:bCs/>
          <w:sz w:val="38"/>
          <w:szCs w:val="38"/>
          <w:lang w:val="en-US" w:eastAsia="zh-CN"/>
        </w:rPr>
      </w:pPr>
      <w:r>
        <w:rPr>
          <w:rFonts w:hint="eastAsia" w:ascii="方正小标宋_GBK" w:hAnsi="方正小标宋_GBK" w:eastAsia="方正小标宋_GBK" w:cs="方正小标宋_GBK"/>
          <w:bCs/>
          <w:sz w:val="38"/>
          <w:szCs w:val="38"/>
        </w:rPr>
        <w:t>202</w:t>
      </w:r>
      <w:r>
        <w:rPr>
          <w:rFonts w:hint="eastAsia" w:ascii="方正小标宋_GBK" w:hAnsi="方正小标宋_GBK" w:eastAsia="方正小标宋_GBK" w:cs="方正小标宋_GBK"/>
          <w:bCs/>
          <w:sz w:val="38"/>
          <w:szCs w:val="38"/>
          <w:lang w:val="en-US" w:eastAsia="zh-CN"/>
        </w:rPr>
        <w:t>3</w:t>
      </w:r>
      <w:r>
        <w:rPr>
          <w:rFonts w:hint="eastAsia" w:ascii="方正小标宋_GBK" w:hAnsi="方正小标宋_GBK" w:eastAsia="方正小标宋_GBK" w:cs="方正小标宋_GBK"/>
          <w:bCs/>
          <w:sz w:val="38"/>
          <w:szCs w:val="38"/>
        </w:rPr>
        <w:t>年</w:t>
      </w:r>
      <w:r>
        <w:rPr>
          <w:rFonts w:hint="eastAsia" w:ascii="方正小标宋_GBK" w:hAnsi="方正小标宋_GBK" w:eastAsia="方正小标宋_GBK" w:cs="方正小标宋_GBK"/>
          <w:bCs/>
          <w:sz w:val="38"/>
          <w:szCs w:val="38"/>
          <w:lang w:val="en-US" w:eastAsia="zh-CN"/>
        </w:rPr>
        <w:t>奇台糖业石灰窑大修项目</w:t>
      </w:r>
      <w:r>
        <w:rPr>
          <w:rFonts w:hint="eastAsia" w:ascii="方正小标宋_GBK" w:hAnsi="方正小标宋_GBK" w:eastAsia="方正小标宋_GBK" w:cs="方正小标宋_GBK"/>
          <w:bCs/>
          <w:sz w:val="38"/>
          <w:szCs w:val="38"/>
        </w:rPr>
        <w:t>招标方案</w:t>
      </w:r>
      <w:r>
        <w:rPr>
          <w:rFonts w:hint="eastAsia" w:ascii="方正小标宋_GBK" w:hAnsi="方正小标宋_GBK" w:eastAsia="方正小标宋_GBK" w:cs="方正小标宋_GBK"/>
          <w:bCs/>
          <w:sz w:val="38"/>
          <w:szCs w:val="38"/>
          <w:lang w:val="en-US" w:eastAsia="zh-CN"/>
        </w:rPr>
        <w:t>的</w:t>
      </w:r>
      <w:r>
        <w:rPr>
          <w:rFonts w:hint="eastAsia" w:ascii="方正小标宋_GBK" w:hAnsi="方正小标宋_GBK" w:eastAsia="方正小标宋_GBK" w:cs="方正小标宋_GBK"/>
          <w:bCs/>
          <w:sz w:val="38"/>
          <w:szCs w:val="38"/>
        </w:rPr>
        <w:t>请示</w:t>
      </w:r>
      <w:r>
        <w:rPr>
          <w:rFonts w:hint="eastAsia" w:ascii="方正小标宋_GBK" w:hAnsi="方正小标宋_GBK" w:eastAsia="方正小标宋_GBK" w:cs="方正小标宋_GBK"/>
          <w:bCs/>
          <w:sz w:val="38"/>
          <w:szCs w:val="38"/>
          <w:lang w:eastAsia="zh-CN"/>
        </w:rPr>
        <w:t>（</w:t>
      </w:r>
      <w:r>
        <w:rPr>
          <w:rFonts w:hint="eastAsia" w:ascii="方正小标宋_GBK" w:hAnsi="方正小标宋_GBK" w:eastAsia="方正小标宋_GBK" w:cs="方正小标宋_GBK"/>
          <w:bCs/>
          <w:sz w:val="38"/>
          <w:szCs w:val="38"/>
          <w:lang w:val="en-US" w:eastAsia="zh-CN"/>
        </w:rPr>
        <w:t>对外）</w:t>
      </w:r>
    </w:p>
    <w:p>
      <w:pPr>
        <w:spacing w:beforeLines="50" w:afterLines="50" w:line="360" w:lineRule="auto"/>
        <w:rPr>
          <w:rFonts w:ascii="仿宋" w:hAnsi="仿宋" w:eastAsia="仿宋" w:cs="仿宋"/>
          <w:sz w:val="32"/>
          <w:szCs w:val="32"/>
        </w:rPr>
      </w:pPr>
      <w:r>
        <w:rPr>
          <w:rFonts w:hint="eastAsia" w:ascii="仿宋" w:hAnsi="仿宋" w:eastAsia="仿宋" w:cs="仿宋"/>
          <w:sz w:val="32"/>
          <w:szCs w:val="32"/>
        </w:rPr>
        <w:t>一、项目地点：新疆奇台县城南郊奇台糖业分公司</w:t>
      </w:r>
    </w:p>
    <w:p>
      <w:pPr>
        <w:pStyle w:val="6"/>
        <w:spacing w:line="400" w:lineRule="atLeast"/>
        <w:rPr>
          <w:rFonts w:ascii="仿宋" w:hAnsi="仿宋" w:eastAsia="仿宋" w:cs="仿宋"/>
          <w:color w:val="000000"/>
          <w:kern w:val="0"/>
          <w:sz w:val="32"/>
          <w:szCs w:val="32"/>
        </w:rPr>
      </w:pPr>
      <w:r>
        <w:rPr>
          <w:rFonts w:hint="eastAsia" w:ascii="仿宋" w:hAnsi="仿宋" w:eastAsia="仿宋" w:cs="仿宋"/>
          <w:sz w:val="32"/>
          <w:szCs w:val="32"/>
        </w:rPr>
        <w:t>二、投标人资格要求：</w:t>
      </w:r>
      <w:r>
        <w:rPr>
          <w:rFonts w:hint="eastAsia" w:ascii="仿宋" w:hAnsi="仿宋" w:eastAsia="仿宋" w:cs="仿宋"/>
          <w:color w:val="000000"/>
          <w:kern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 投标人应遵守《中华人民共和国招标投标法》及其它有关的中国法律和法规；</w:t>
      </w:r>
    </w:p>
    <w:p>
      <w:pPr>
        <w:pStyle w:val="6"/>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2.在中国境内注册的独立法人，具有独立法人资格，具有有效的营业执照；</w:t>
      </w:r>
    </w:p>
    <w:p>
      <w:pPr>
        <w:pStyle w:val="6"/>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3.投标人应具有类似工程项目业绩且信誉良好。</w:t>
      </w:r>
    </w:p>
    <w:p>
      <w:pPr>
        <w:pStyle w:val="6"/>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4.法定代表人为同一个人的两个及两个以上法人，母公司、全资子公司及其控股公司，都不得同时投标。</w:t>
      </w:r>
    </w:p>
    <w:p>
      <w:pPr>
        <w:pStyle w:val="6"/>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5.具有本项目石灰窑维修改造资质</w:t>
      </w:r>
    </w:p>
    <w:p>
      <w:pPr>
        <w:pStyle w:val="6"/>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.廉洁承诺书及质量承诺书</w:t>
      </w:r>
    </w:p>
    <w:p>
      <w:pPr>
        <w:pStyle w:val="6"/>
        <w:spacing w:line="400" w:lineRule="atLeas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三、技术要求和</w:t>
      </w:r>
      <w:r>
        <w:rPr>
          <w:rFonts w:hint="eastAsia" w:ascii="仿宋" w:hAnsi="仿宋" w:eastAsia="仿宋" w:cs="仿宋"/>
          <w:color w:val="000000"/>
          <w:kern w:val="0"/>
          <w:sz w:val="32"/>
          <w:szCs w:val="32"/>
          <w:lang w:val="en-US" w:eastAsia="zh-CN"/>
        </w:rPr>
        <w:t>项目</w:t>
      </w:r>
      <w:r>
        <w:rPr>
          <w:rFonts w:hint="eastAsia" w:ascii="仿宋" w:hAnsi="仿宋" w:eastAsia="仿宋" w:cs="仿宋"/>
          <w:color w:val="000000"/>
          <w:kern w:val="0"/>
          <w:sz w:val="32"/>
          <w:szCs w:val="32"/>
        </w:rPr>
        <w:t>工期：</w:t>
      </w:r>
    </w:p>
    <w:p>
      <w:pPr>
        <w:pStyle w:val="6"/>
        <w:spacing w:line="400" w:lineRule="atLeas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技术要求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63" w:leftChars="0" w:firstLine="567" w:firstLineChars="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投标方在投标文件中必须要有施工方案，并提供项目施工过程中相关人员的资质证明、安全措施、施工标准、施工进度表等内容。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63" w:leftChars="0" w:firstLine="567" w:firstLineChars="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钢材符合国标要求 ；</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63" w:leftChars="0" w:firstLine="567" w:firstLineChars="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改造所用配件严格按明细表规格要求提供；</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63" w:leftChars="0" w:firstLine="567" w:firstLineChars="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报价含运费，拆除安装费，税费；</w:t>
      </w:r>
    </w:p>
    <w:p>
      <w:pPr>
        <w:numPr>
          <w:ilvl w:val="0"/>
          <w:numId w:val="2"/>
        </w:numPr>
        <w:spacing w:line="360" w:lineRule="auto"/>
        <w:ind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变形，损毁护窑板、托砖板全部更换，达到技术标准要求。</w:t>
      </w:r>
    </w:p>
    <w:p>
      <w:pPr>
        <w:numPr>
          <w:ilvl w:val="0"/>
          <w:numId w:val="2"/>
        </w:numPr>
        <w:spacing w:line="360" w:lineRule="auto"/>
        <w:ind w:left="0" w:leftChars="0"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损毁，烧坏耐火砖全部更换，达到技术标准要求。</w:t>
      </w:r>
    </w:p>
    <w:p>
      <w:pPr>
        <w:numPr>
          <w:ilvl w:val="0"/>
          <w:numId w:val="2"/>
        </w:numPr>
        <w:spacing w:line="360" w:lineRule="auto"/>
        <w:ind w:left="0" w:leftChars="0" w:firstLine="560" w:firstLineChars="200"/>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、更换钢丝绳按规格要求更换。</w:t>
      </w:r>
    </w:p>
    <w:p>
      <w:pPr>
        <w:numPr>
          <w:ilvl w:val="0"/>
          <w:numId w:val="2"/>
        </w:numPr>
        <w:spacing w:line="360" w:lineRule="auto"/>
        <w:ind w:left="0" w:leftChars="0" w:firstLine="56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sz w:val="28"/>
          <w:szCs w:val="28"/>
          <w:lang w:eastAsia="zh-CN"/>
        </w:rPr>
        <w:t>卷扬机上料导向小车、导向轮检查更换，上料轨道重新制作安装，达到技术标准要求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9）焊接平整，拆除的安全防护栏在施工完后恢复达到车间要求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630" w:leftChars="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10）在施工过程中乙方须按甲方要求保持施工现场干净整洁，施工所需材料现场摆放整齐，并在每日施工完毕后对施工现场进行清理，期间产生的工业垃圾按照甲方要求堆放到指定位置，并由乙方按时自行拉运出厂处理（所需费用乙方自行承担），在施工过程中拆除的管件或其它类型结构钢材，由乙方清运至甲方指定地点，乙方无权利自行处置；</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630" w:leftChars="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11）乙方在施工过程中所用材料须提供必要的产品质量证明（书），有时效性的产品应注明有效期，产品的牌号、级和型号规格须符合标准；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630" w:leftChars="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12）施工前乙方须提供可行性施工方案和施工倒排计划，并由甲方监督乙方按照方案及倒排计划内容保质保量完成施工；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13)所有施工质量不得有任何缺陷，因乙方施工原因对甲方设备设施产生的破坏由乙方自行恢复；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630" w:leftChars="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14)施工开始前，乙方须按甲方要求办理所有开工手续，大修结束后，期间所有费用由乙方承担；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630" w:leftChars="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15)施工满足环保要求及遵守国家、行业、公司安全管理制度；</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rPr>
        <w:t>项目</w:t>
      </w:r>
      <w:r>
        <w:rPr>
          <w:rFonts w:hint="eastAsia" w:ascii="仿宋" w:hAnsi="仿宋" w:eastAsia="仿宋" w:cs="仿宋"/>
          <w:color w:val="000000"/>
          <w:kern w:val="0"/>
          <w:sz w:val="32"/>
          <w:szCs w:val="32"/>
        </w:rPr>
        <w:t>工期</w:t>
      </w:r>
      <w:r>
        <w:rPr>
          <w:rFonts w:ascii="仿宋_GB2312" w:hAnsi="黑体" w:eastAsia="仿宋_GB2312"/>
          <w:sz w:val="28"/>
          <w:szCs w:val="28"/>
        </w:rPr>
        <w:t xml:space="preserve"> </w:t>
      </w:r>
      <w:r>
        <w:rPr>
          <w:rFonts w:hint="eastAsia" w:ascii="仿宋_GB2312" w:hAnsi="黑体" w:eastAsia="仿宋_GB2312"/>
          <w:sz w:val="28"/>
          <w:szCs w:val="28"/>
          <w:lang w:eastAsia="zh-CN"/>
        </w:rPr>
        <w:t>：</w:t>
      </w:r>
      <w:r>
        <w:rPr>
          <w:rFonts w:hint="eastAsia" w:ascii="仿宋" w:hAnsi="仿宋" w:eastAsia="仿宋" w:cs="仿宋"/>
          <w:color w:val="000000"/>
          <w:kern w:val="0"/>
          <w:sz w:val="32"/>
          <w:szCs w:val="32"/>
          <w:highlight w:val="none"/>
          <w:lang w:val="en-US" w:eastAsia="zh-CN" w:bidi="ar"/>
        </w:rPr>
        <w:t xml:space="preserve">要求在2023年8月20日之前维修完毕，验收达到正常使用状态。 </w:t>
      </w:r>
      <w:r>
        <w:rPr>
          <w:rFonts w:ascii="仿宋_GB2312" w:hAnsi="黑体" w:eastAsia="仿宋_GB2312"/>
          <w:sz w:val="28"/>
          <w:szCs w:val="28"/>
        </w:rPr>
        <w:t xml:space="preserve">            </w:t>
      </w:r>
    </w:p>
    <w:p>
      <w:pPr>
        <w:spacing w:line="360" w:lineRule="auto"/>
        <w:textAlignment w:val="baseline"/>
        <w:rPr>
          <w:rFonts w:ascii="仿宋" w:hAnsi="仿宋" w:eastAsia="仿宋" w:cs="仿宋"/>
          <w:sz w:val="32"/>
          <w:szCs w:val="32"/>
        </w:rPr>
      </w:pPr>
      <w:r>
        <w:rPr>
          <w:rFonts w:hint="eastAsia" w:ascii="仿宋" w:hAnsi="仿宋" w:eastAsia="仿宋" w:cs="仿宋"/>
          <w:sz w:val="32"/>
          <w:szCs w:val="32"/>
        </w:rPr>
        <w:t>四、招标方式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rPr>
          <w:rFonts w:ascii="仿宋" w:hAnsi="仿宋" w:eastAsia="仿宋" w:cs="仿宋"/>
          <w:bCs/>
          <w:kern w:val="0"/>
          <w:sz w:val="32"/>
          <w:szCs w:val="32"/>
        </w:rPr>
      </w:pPr>
      <w:r>
        <w:rPr>
          <w:rFonts w:hint="eastAsia" w:ascii="仿宋" w:hAnsi="仿宋" w:eastAsia="仿宋" w:cs="仿宋"/>
          <w:bCs/>
          <w:kern w:val="0"/>
          <w:sz w:val="32"/>
          <w:szCs w:val="32"/>
        </w:rPr>
        <w:t>1</w:t>
      </w:r>
      <w:r>
        <w:rPr>
          <w:rFonts w:hint="eastAsia" w:ascii="仿宋" w:hAnsi="仿宋" w:eastAsia="仿宋" w:cs="仿宋"/>
          <w:bCs/>
          <w:kern w:val="0"/>
          <w:sz w:val="32"/>
          <w:szCs w:val="32"/>
          <w:lang w:val="en-US" w:eastAsia="zh-CN"/>
        </w:rPr>
        <w:t>.</w:t>
      </w:r>
      <w:r>
        <w:rPr>
          <w:rFonts w:hint="eastAsia" w:ascii="仿宋" w:hAnsi="仿宋" w:eastAsia="仿宋" w:cs="仿宋"/>
          <w:bCs/>
          <w:kern w:val="0"/>
          <w:sz w:val="32"/>
          <w:szCs w:val="32"/>
        </w:rPr>
        <w:t>本次招标采用EPS线上</w:t>
      </w:r>
      <w:r>
        <w:rPr>
          <w:rFonts w:hint="eastAsia" w:ascii="仿宋" w:hAnsi="仿宋" w:eastAsia="仿宋" w:cs="仿宋"/>
          <w:bCs/>
          <w:kern w:val="0"/>
          <w:sz w:val="32"/>
          <w:szCs w:val="32"/>
          <w:lang w:val="en-US" w:eastAsia="zh-CN"/>
        </w:rPr>
        <w:t>询价</w:t>
      </w:r>
      <w:r>
        <w:rPr>
          <w:rFonts w:hint="eastAsia" w:ascii="仿宋" w:hAnsi="仿宋" w:eastAsia="仿宋" w:cs="仿宋"/>
          <w:bCs/>
          <w:kern w:val="0"/>
          <w:sz w:val="32"/>
          <w:szCs w:val="32"/>
        </w:rPr>
        <w:t>谈判，采购方式</w:t>
      </w:r>
      <w:r>
        <w:rPr>
          <w:rFonts w:hint="eastAsia" w:ascii="仿宋" w:hAnsi="仿宋" w:eastAsia="仿宋" w:cs="仿宋"/>
          <w:bCs/>
          <w:kern w:val="0"/>
          <w:sz w:val="32"/>
          <w:szCs w:val="32"/>
          <w:lang w:eastAsia="zh-CN"/>
        </w:rPr>
        <w:t>为</w:t>
      </w:r>
      <w:r>
        <w:rPr>
          <w:rFonts w:hint="eastAsia" w:ascii="仿宋" w:hAnsi="仿宋" w:eastAsia="仿宋" w:cs="仿宋"/>
          <w:color w:val="000000"/>
          <w:kern w:val="0"/>
          <w:sz w:val="32"/>
          <w:szCs w:val="32"/>
          <w:lang w:val="en-US" w:eastAsia="zh-CN" w:bidi="ar"/>
        </w:rPr>
        <w:t>EPS招标平台询比价</w:t>
      </w:r>
      <w:r>
        <w:rPr>
          <w:rFonts w:hint="eastAsia" w:ascii="仿宋" w:hAnsi="仿宋" w:eastAsia="仿宋" w:cs="仿宋"/>
          <w:bCs/>
          <w:kern w:val="0"/>
          <w:sz w:val="32"/>
          <w:szCs w:val="32"/>
          <w:lang w:eastAsia="zh-CN"/>
        </w:rPr>
        <w:t>，定标方式为低价中标</w:t>
      </w:r>
      <w:r>
        <w:rPr>
          <w:rFonts w:hint="eastAsia" w:ascii="仿宋" w:hAnsi="仿宋" w:eastAsia="仿宋" w:cs="仿宋"/>
          <w:bCs/>
          <w:kern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2 </w:t>
      </w:r>
      <w:r>
        <w:rPr>
          <w:rFonts w:hint="eastAsia" w:ascii="仿宋" w:hAnsi="仿宋" w:eastAsia="仿宋" w:cs="仿宋"/>
          <w:bCs/>
          <w:kern w:val="0"/>
          <w:sz w:val="32"/>
          <w:szCs w:val="32"/>
          <w:lang w:val="en-US" w:eastAsia="zh-CN"/>
        </w:rPr>
        <w:t>.</w:t>
      </w:r>
      <w:r>
        <w:rPr>
          <w:rFonts w:hint="eastAsia" w:ascii="仿宋" w:hAnsi="仿宋" w:eastAsia="仿宋" w:cs="仿宋"/>
          <w:bCs/>
          <w:kern w:val="0"/>
          <w:sz w:val="32"/>
          <w:szCs w:val="32"/>
        </w:rPr>
        <w:t>EPS采购招标平台投标截止时间：招标公告发布3日后结束投标，中标后发放中标通知书，中标单位可在EPS采购平台中查阅中标情况</w:t>
      </w:r>
      <w:r>
        <w:rPr>
          <w:rFonts w:hint="eastAsia" w:ascii="仿宋" w:hAnsi="仿宋" w:eastAsia="仿宋" w:cs="仿宋"/>
          <w:bCs/>
          <w:kern w:val="0"/>
          <w:sz w:val="32"/>
          <w:szCs w:val="32"/>
          <w:lang w:val="en-US" w:eastAsia="zh-CN"/>
        </w:rPr>
        <w:t>;</w:t>
      </w:r>
      <w:r>
        <w:rPr>
          <w:rFonts w:hint="eastAsia" w:ascii="仿宋" w:hAnsi="仿宋" w:eastAsia="仿宋" w:cs="仿宋"/>
          <w:bCs/>
          <w:kern w:val="0"/>
          <w:sz w:val="32"/>
          <w:szCs w:val="32"/>
        </w:rPr>
        <w:t>中标后30日内签订合同。</w:t>
      </w:r>
    </w:p>
    <w:p>
      <w:pPr>
        <w:jc w:val="left"/>
        <w:rPr>
          <w:rFonts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乙方向甲方提供合规全额增值税发票后，项目付款统一按半年期粮信或银行转帐（现金）方式支付，最终以招标结束定价报告界定的付款方式为准。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工程量清单：</w:t>
      </w:r>
    </w:p>
    <w:tbl>
      <w:tblPr>
        <w:tblStyle w:val="9"/>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      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交货日期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更换全部护窑板需8mm钢板3500公斤、变形、变薄，护窑板大部分烧坏，换托砖板需25mm钢板500公斤10mm锰钢板4吨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根据车间要求检查更换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二级高铝砖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块</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根据车间要求检查更换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窑体修补耐火泥面积约100m2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根据车间要求检查更换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一次窑帽钢丝绳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根据车间要求检查更换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卷扬机上料导向小车导向轮及支架检查改造及小车支架检查改造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根据车间要求检查更换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检查更换星型喂料器系统瓦座、齿轮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根据车间要求检查更换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kern w:val="0"/>
          <w:sz w:val="32"/>
          <w:szCs w:val="32"/>
          <w:lang w:val="en-US" w:eastAsia="zh-CN"/>
        </w:rPr>
      </w:pPr>
    </w:p>
    <w:p>
      <w:pPr>
        <w:spacing w:line="360" w:lineRule="auto"/>
        <w:rPr>
          <w:rFonts w:hint="default" w:ascii="仿宋" w:hAnsi="仿宋" w:eastAsia="仿宋" w:cs="仿宋"/>
          <w:kern w:val="0"/>
          <w:sz w:val="28"/>
          <w:szCs w:val="28"/>
          <w:lang w:val="en-US" w:eastAsia="zh-CN"/>
        </w:rPr>
      </w:pPr>
      <w:r>
        <w:rPr>
          <w:rFonts w:hint="eastAsia" w:ascii="仿宋" w:hAnsi="仿宋" w:eastAsia="仿宋" w:cs="仿宋"/>
          <w:kern w:val="0"/>
          <w:sz w:val="28"/>
          <w:szCs w:val="28"/>
        </w:rPr>
        <w:t>联系人：</w:t>
      </w:r>
      <w:r>
        <w:rPr>
          <w:rFonts w:hint="eastAsia" w:ascii="仿宋" w:hAnsi="仿宋" w:eastAsia="仿宋" w:cs="仿宋"/>
          <w:kern w:val="0"/>
          <w:sz w:val="28"/>
          <w:szCs w:val="28"/>
          <w:lang w:val="en-US" w:eastAsia="zh-CN"/>
        </w:rPr>
        <w:t>李海明</w:t>
      </w:r>
      <w:r>
        <w:rPr>
          <w:rFonts w:hint="eastAsia" w:ascii="仿宋" w:hAnsi="仿宋" w:eastAsia="仿宋" w:cs="仿宋"/>
          <w:kern w:val="0"/>
          <w:sz w:val="28"/>
          <w:szCs w:val="28"/>
        </w:rPr>
        <w:t xml:space="preserve">    联系电话：</w:t>
      </w:r>
      <w:r>
        <w:rPr>
          <w:rFonts w:hint="eastAsia" w:ascii="仿宋" w:hAnsi="仿宋" w:eastAsia="仿宋" w:cs="仿宋"/>
          <w:kern w:val="0"/>
          <w:sz w:val="28"/>
          <w:szCs w:val="28"/>
          <w:lang w:val="en-US" w:eastAsia="zh-CN"/>
        </w:rPr>
        <w:t>18167968063</w:t>
      </w:r>
    </w:p>
    <w:p>
      <w:pPr>
        <w:spacing w:line="360" w:lineRule="auto"/>
        <w:rPr>
          <w:rFonts w:ascii="仿宋" w:hAnsi="仿宋" w:eastAsia="仿宋" w:cs="仿宋"/>
          <w:bCs/>
          <w:kern w:val="0"/>
          <w:sz w:val="28"/>
          <w:szCs w:val="28"/>
        </w:rPr>
      </w:pPr>
      <w:r>
        <w:rPr>
          <w:rFonts w:hint="eastAsia" w:ascii="仿宋" w:hAnsi="仿宋" w:eastAsia="仿宋" w:cs="仿宋"/>
          <w:bCs/>
          <w:kern w:val="0"/>
          <w:sz w:val="28"/>
          <w:szCs w:val="28"/>
        </w:rPr>
        <w:t>招标人：中粮</w:t>
      </w:r>
      <w:r>
        <w:rPr>
          <w:rFonts w:hint="eastAsia" w:ascii="仿宋" w:hAnsi="仿宋" w:eastAsia="仿宋" w:cs="仿宋"/>
          <w:bCs/>
          <w:kern w:val="0"/>
          <w:sz w:val="28"/>
          <w:szCs w:val="28"/>
          <w:lang w:val="en-US" w:eastAsia="zh-CN"/>
        </w:rPr>
        <w:t>糖业控股</w:t>
      </w:r>
      <w:r>
        <w:rPr>
          <w:rFonts w:hint="eastAsia" w:ascii="仿宋" w:hAnsi="仿宋" w:eastAsia="仿宋" w:cs="仿宋"/>
          <w:bCs/>
          <w:kern w:val="0"/>
          <w:sz w:val="28"/>
          <w:szCs w:val="28"/>
        </w:rPr>
        <w:t>股份有限公司奇台糖业分公司</w:t>
      </w:r>
    </w:p>
    <w:p>
      <w:pPr>
        <w:spacing w:line="360" w:lineRule="auto"/>
        <w:rPr>
          <w:rFonts w:ascii="仿宋" w:hAnsi="仿宋" w:eastAsia="仿宋" w:cs="仿宋"/>
          <w:bCs/>
          <w:kern w:val="0"/>
          <w:sz w:val="28"/>
          <w:szCs w:val="28"/>
        </w:rPr>
      </w:pPr>
      <w:r>
        <w:rPr>
          <w:rFonts w:hint="eastAsia" w:ascii="仿宋" w:hAnsi="仿宋" w:eastAsia="仿宋" w:cs="仿宋"/>
          <w:bCs/>
          <w:kern w:val="0"/>
          <w:sz w:val="28"/>
          <w:szCs w:val="28"/>
        </w:rPr>
        <w:t>地址： 新疆昌吉州奇台县南郊奇台糖业分公司</w:t>
      </w:r>
    </w:p>
    <w:p>
      <w:pPr>
        <w:spacing w:line="360" w:lineRule="auto"/>
        <w:jc w:val="both"/>
        <w:rPr>
          <w:rFonts w:ascii="仿宋" w:hAnsi="仿宋" w:eastAsia="仿宋" w:cs="仿宋"/>
          <w:bCs/>
          <w:kern w:val="0"/>
          <w:sz w:val="28"/>
          <w:szCs w:val="28"/>
        </w:rPr>
      </w:pPr>
      <w:r>
        <w:rPr>
          <w:rFonts w:hint="eastAsia" w:ascii="仿宋" w:hAnsi="仿宋" w:eastAsia="仿宋" w:cs="仿宋"/>
          <w:bCs/>
          <w:kern w:val="0"/>
          <w:sz w:val="28"/>
          <w:szCs w:val="28"/>
        </w:rPr>
        <w:t>纪检监督</w:t>
      </w:r>
    </w:p>
    <w:p>
      <w:pPr>
        <w:spacing w:line="360" w:lineRule="auto"/>
        <w:jc w:val="both"/>
        <w:rPr>
          <w:rFonts w:hint="eastAsia" w:ascii="仿宋" w:hAnsi="仿宋" w:eastAsia="仿宋" w:cs="仿宋"/>
          <w:bCs/>
          <w:kern w:val="0"/>
          <w:sz w:val="28"/>
          <w:szCs w:val="28"/>
        </w:rPr>
      </w:pPr>
      <w:r>
        <w:rPr>
          <w:rFonts w:hint="eastAsia" w:ascii="仿宋" w:hAnsi="仿宋" w:eastAsia="仿宋" w:cs="仿宋"/>
          <w:bCs/>
          <w:kern w:val="0"/>
          <w:sz w:val="28"/>
          <w:szCs w:val="28"/>
        </w:rPr>
        <w:t>中粮</w:t>
      </w:r>
      <w:r>
        <w:rPr>
          <w:rFonts w:hint="eastAsia" w:ascii="仿宋" w:hAnsi="仿宋" w:eastAsia="仿宋" w:cs="仿宋"/>
          <w:bCs/>
          <w:kern w:val="0"/>
          <w:sz w:val="28"/>
          <w:szCs w:val="28"/>
          <w:lang w:val="en-US" w:eastAsia="zh-CN"/>
        </w:rPr>
        <w:t>糖业控股</w:t>
      </w:r>
      <w:r>
        <w:rPr>
          <w:rFonts w:hint="eastAsia" w:ascii="仿宋" w:hAnsi="仿宋" w:eastAsia="仿宋" w:cs="仿宋"/>
          <w:bCs/>
          <w:kern w:val="0"/>
          <w:sz w:val="28"/>
          <w:szCs w:val="28"/>
        </w:rPr>
        <w:t>股份有限公司奇台糖业分公司监督联络方式：</w:t>
      </w:r>
    </w:p>
    <w:p>
      <w:pPr>
        <w:spacing w:line="360" w:lineRule="auto"/>
        <w:jc w:val="both"/>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联系人：杨志玮</w:t>
      </w:r>
    </w:p>
    <w:p>
      <w:pPr>
        <w:spacing w:line="360" w:lineRule="auto"/>
        <w:jc w:val="both"/>
        <w:rPr>
          <w:rFonts w:hint="default" w:ascii="仿宋" w:hAnsi="仿宋" w:eastAsia="仿宋" w:cs="仿宋"/>
          <w:bCs/>
          <w:kern w:val="0"/>
          <w:sz w:val="28"/>
          <w:szCs w:val="28"/>
          <w:lang w:val="en-US" w:eastAsia="zh-CN"/>
        </w:rPr>
      </w:pPr>
      <w:r>
        <w:rPr>
          <w:rFonts w:hint="eastAsia" w:ascii="仿宋" w:hAnsi="仿宋" w:eastAsia="仿宋" w:cs="仿宋"/>
          <w:bCs/>
          <w:kern w:val="0"/>
          <w:sz w:val="28"/>
          <w:szCs w:val="28"/>
        </w:rPr>
        <w:t>联系电话：</w:t>
      </w:r>
      <w:r>
        <w:rPr>
          <w:rFonts w:hint="eastAsia" w:ascii="仿宋" w:hAnsi="仿宋" w:eastAsia="仿宋" w:cs="仿宋"/>
          <w:bCs/>
          <w:kern w:val="0"/>
          <w:sz w:val="28"/>
          <w:szCs w:val="28"/>
          <w:lang w:val="en-US" w:eastAsia="zh-CN"/>
        </w:rPr>
        <w:t>14799792028</w:t>
      </w:r>
    </w:p>
    <w:p>
      <w:pPr>
        <w:spacing w:line="360" w:lineRule="auto"/>
        <w:jc w:val="both"/>
        <w:rPr>
          <w:rFonts w:ascii="仿宋" w:hAnsi="仿宋" w:eastAsia="仿宋" w:cs="仿宋"/>
          <w:bCs/>
          <w:kern w:val="0"/>
          <w:sz w:val="28"/>
          <w:szCs w:val="28"/>
        </w:rPr>
      </w:pPr>
      <w:r>
        <w:rPr>
          <w:rFonts w:hint="eastAsia" w:ascii="仿宋" w:hAnsi="仿宋" w:eastAsia="仿宋" w:cs="仿宋"/>
          <w:bCs/>
          <w:kern w:val="0"/>
          <w:sz w:val="28"/>
          <w:szCs w:val="28"/>
        </w:rPr>
        <w:t>意见箱：奇台县南郊奇台糖业分公司办公楼入口左侧意见箱</w:t>
      </w:r>
    </w:p>
    <w:p>
      <w:pPr>
        <w:spacing w:line="360" w:lineRule="auto"/>
        <w:jc w:val="both"/>
        <w:rPr>
          <w:rFonts w:ascii="仿宋" w:hAnsi="仿宋" w:eastAsia="仿宋" w:cs="仿宋"/>
          <w:bCs/>
          <w:kern w:val="0"/>
          <w:sz w:val="28"/>
          <w:szCs w:val="28"/>
        </w:rPr>
      </w:pPr>
      <w:r>
        <w:rPr>
          <w:rFonts w:hint="eastAsia" w:ascii="仿宋" w:hAnsi="仿宋" w:eastAsia="仿宋" w:cs="仿宋"/>
          <w:bCs/>
          <w:kern w:val="0"/>
          <w:sz w:val="28"/>
          <w:szCs w:val="28"/>
        </w:rPr>
        <w:t>邮寄地址：奇台县南郊奇台糖业分公司纪委（收）</w:t>
      </w:r>
    </w:p>
    <w:p>
      <w:pPr>
        <w:spacing w:line="360" w:lineRule="auto"/>
        <w:jc w:val="both"/>
        <w:rPr>
          <w:rFonts w:hint="eastAsia" w:ascii="仿宋" w:hAnsi="仿宋" w:eastAsia="仿宋" w:cs="仿宋"/>
          <w:bCs/>
          <w:kern w:val="0"/>
          <w:sz w:val="28"/>
          <w:szCs w:val="28"/>
        </w:rPr>
      </w:pPr>
      <w:r>
        <w:rPr>
          <w:rFonts w:hint="eastAsia" w:ascii="仿宋" w:hAnsi="仿宋" w:eastAsia="仿宋" w:cs="仿宋"/>
          <w:bCs/>
          <w:kern w:val="0"/>
          <w:sz w:val="28"/>
          <w:szCs w:val="28"/>
        </w:rPr>
        <w:t>邮编：831800</w:t>
      </w:r>
    </w:p>
    <w:p>
      <w:pPr>
        <w:rPr>
          <w:rFonts w:asciiTheme="minorEastAsia" w:hAnsiTheme="minorEastAsia"/>
          <w:szCs w:val="21"/>
        </w:rPr>
      </w:pPr>
      <w:r>
        <w:rPr>
          <w:rFonts w:hint="eastAsia" w:ascii="华文仿宋" w:hAnsi="华文仿宋" w:eastAsia="华文仿宋" w:cs="宋体"/>
          <w:sz w:val="28"/>
          <w:szCs w:val="28"/>
        </w:rPr>
        <w:t>附件：合同草案</w:t>
      </w:r>
    </w:p>
    <w:p>
      <w:pPr>
        <w:spacing w:line="460" w:lineRule="exact"/>
        <w:ind w:firstLine="1606" w:firstLineChars="400"/>
        <w:rPr>
          <w:rFonts w:ascii="黑体" w:eastAsia="黑体"/>
          <w:b/>
          <w:sz w:val="40"/>
          <w:szCs w:val="28"/>
        </w:rPr>
      </w:pPr>
      <w:r>
        <w:rPr>
          <w:rFonts w:hint="eastAsia" w:ascii="黑体" w:eastAsia="黑体"/>
          <w:b/>
          <w:sz w:val="40"/>
          <w:szCs w:val="28"/>
        </w:rPr>
        <w:t>202</w:t>
      </w:r>
      <w:r>
        <w:rPr>
          <w:rFonts w:ascii="黑体" w:eastAsia="黑体"/>
          <w:b/>
          <w:sz w:val="40"/>
          <w:szCs w:val="28"/>
        </w:rPr>
        <w:t>3</w:t>
      </w:r>
      <w:r>
        <w:rPr>
          <w:rFonts w:hint="eastAsia" w:ascii="黑体" w:eastAsia="黑体"/>
          <w:b/>
          <w:sz w:val="40"/>
          <w:szCs w:val="28"/>
        </w:rPr>
        <w:t>年</w:t>
      </w:r>
      <w:r>
        <w:rPr>
          <w:rFonts w:hint="eastAsia" w:ascii="黑体" w:eastAsia="黑体"/>
          <w:b/>
          <w:sz w:val="40"/>
          <w:szCs w:val="28"/>
          <w:lang w:val="en-US" w:eastAsia="zh-CN"/>
        </w:rPr>
        <w:t>*****</w:t>
      </w:r>
      <w:r>
        <w:rPr>
          <w:rFonts w:hint="eastAsia" w:ascii="黑体" w:eastAsia="黑体"/>
          <w:b/>
          <w:sz w:val="40"/>
          <w:szCs w:val="28"/>
        </w:rPr>
        <w:t>项目合同（工程类）</w:t>
      </w:r>
    </w:p>
    <w:p>
      <w:pPr>
        <w:spacing w:line="460" w:lineRule="exact"/>
        <w:jc w:val="center"/>
        <w:rPr>
          <w:rFonts w:ascii="仿宋_GB2312" w:eastAsia="仿宋_GB2312"/>
          <w:b/>
          <w:bCs/>
          <w:sz w:val="28"/>
          <w:szCs w:val="28"/>
        </w:rPr>
      </w:pPr>
      <w:r>
        <w:rPr>
          <w:rFonts w:hint="eastAsia" w:ascii="仿宋_GB2312" w:eastAsia="仿宋_GB2312"/>
          <w:b/>
          <w:bCs/>
          <w:sz w:val="28"/>
          <w:szCs w:val="28"/>
        </w:rPr>
        <w:t xml:space="preserve">                  合同编号：</w:t>
      </w:r>
    </w:p>
    <w:p>
      <w:pPr>
        <w:spacing w:line="460" w:lineRule="exact"/>
        <w:jc w:val="center"/>
        <w:rPr>
          <w:rFonts w:ascii="仿宋_GB2312" w:eastAsia="仿宋_GB2312"/>
          <w:b/>
          <w:bCs/>
          <w:sz w:val="28"/>
          <w:szCs w:val="28"/>
        </w:rPr>
      </w:pPr>
      <w:r>
        <w:rPr>
          <w:rFonts w:hint="eastAsia" w:ascii="仿宋_GB2312" w:eastAsia="仿宋_GB2312"/>
          <w:b/>
          <w:bCs/>
          <w:sz w:val="28"/>
          <w:szCs w:val="28"/>
        </w:rPr>
        <w:t xml:space="preserve">                                 签</w:t>
      </w:r>
      <w:r>
        <w:rPr>
          <w:rFonts w:hint="eastAsia" w:ascii="仿宋_GB2312" w:eastAsia="仿宋_GB2312"/>
          <w:b/>
          <w:sz w:val="28"/>
          <w:szCs w:val="28"/>
        </w:rPr>
        <w:t>订</w:t>
      </w:r>
      <w:r>
        <w:rPr>
          <w:rFonts w:hint="eastAsia" w:ascii="仿宋_GB2312" w:eastAsia="仿宋_GB2312"/>
          <w:b/>
          <w:bCs/>
          <w:sz w:val="28"/>
          <w:szCs w:val="28"/>
        </w:rPr>
        <w:t>日期：20</w:t>
      </w:r>
      <w:r>
        <w:rPr>
          <w:rFonts w:hint="eastAsia" w:ascii="仿宋_GB2312" w:eastAsia="仿宋_GB2312"/>
          <w:b/>
          <w:sz w:val="28"/>
          <w:szCs w:val="28"/>
        </w:rPr>
        <w:t>2</w:t>
      </w:r>
      <w:r>
        <w:rPr>
          <w:rFonts w:ascii="仿宋_GB2312" w:eastAsia="仿宋_GB2312"/>
          <w:b/>
          <w:sz w:val="28"/>
          <w:szCs w:val="28"/>
        </w:rPr>
        <w:t>3</w:t>
      </w:r>
      <w:r>
        <w:rPr>
          <w:rFonts w:hint="eastAsia" w:ascii="仿宋_GB2312" w:eastAsia="仿宋_GB2312"/>
          <w:b/>
          <w:bCs/>
          <w:sz w:val="28"/>
          <w:szCs w:val="28"/>
        </w:rPr>
        <w:t>年  月   日</w:t>
      </w:r>
    </w:p>
    <w:p>
      <w:pPr>
        <w:spacing w:line="460" w:lineRule="exact"/>
        <w:jc w:val="center"/>
        <w:rPr>
          <w:rFonts w:ascii="仿宋_GB2312" w:eastAsia="仿宋_GB2312"/>
          <w:b/>
          <w:sz w:val="28"/>
          <w:szCs w:val="28"/>
        </w:rPr>
      </w:pPr>
      <w:r>
        <w:rPr>
          <w:rFonts w:hint="eastAsia" w:ascii="仿宋_GB2312" w:eastAsia="仿宋_GB2312"/>
          <w:b/>
          <w:bCs/>
          <w:sz w:val="28"/>
          <w:szCs w:val="28"/>
        </w:rPr>
        <w:t xml:space="preserve">                  </w:t>
      </w:r>
      <w:r>
        <w:rPr>
          <w:rFonts w:hint="eastAsia" w:ascii="仿宋_GB2312" w:eastAsia="仿宋_GB2312"/>
          <w:b/>
          <w:sz w:val="28"/>
          <w:szCs w:val="28"/>
        </w:rPr>
        <w:t>签订地点：</w:t>
      </w:r>
    </w:p>
    <w:p>
      <w:pPr>
        <w:spacing w:line="460" w:lineRule="exact"/>
        <w:ind w:firstLine="281" w:firstLineChars="100"/>
        <w:rPr>
          <w:rFonts w:ascii="仿宋_GB2312" w:eastAsia="仿宋_GB2312"/>
          <w:b/>
          <w:sz w:val="28"/>
          <w:szCs w:val="28"/>
        </w:rPr>
      </w:pPr>
      <w:r>
        <w:rPr>
          <w:rFonts w:hint="eastAsia" w:ascii="仿宋_GB2312" w:eastAsia="仿宋_GB2312"/>
          <w:b/>
          <w:sz w:val="28"/>
          <w:szCs w:val="28"/>
        </w:rPr>
        <w:t xml:space="preserve">甲方：   </w:t>
      </w:r>
    </w:p>
    <w:p>
      <w:pPr>
        <w:spacing w:line="460" w:lineRule="exact"/>
        <w:ind w:firstLine="281" w:firstLineChars="100"/>
        <w:rPr>
          <w:rFonts w:ascii="仿宋_GB2312" w:eastAsia="仿宋_GB2312"/>
          <w:b/>
          <w:sz w:val="28"/>
          <w:szCs w:val="28"/>
        </w:rPr>
      </w:pPr>
      <w:r>
        <w:rPr>
          <w:rFonts w:hint="eastAsia" w:ascii="仿宋_GB2312" w:eastAsia="仿宋_GB2312"/>
          <w:b/>
          <w:sz w:val="28"/>
          <w:szCs w:val="28"/>
        </w:rPr>
        <w:t xml:space="preserve">乙方： </w:t>
      </w:r>
    </w:p>
    <w:p>
      <w:pPr>
        <w:spacing w:line="460" w:lineRule="exact"/>
        <w:ind w:left="280" w:hanging="280" w:hangingChars="100"/>
        <w:rPr>
          <w:rFonts w:ascii="仿宋_GB2312" w:eastAsia="仿宋_GB2312"/>
          <w:sz w:val="28"/>
          <w:szCs w:val="28"/>
        </w:rPr>
      </w:pPr>
      <w:r>
        <w:rPr>
          <w:rFonts w:hint="eastAsia" w:ascii="仿宋_GB2312" w:eastAsia="仿宋_GB2312"/>
          <w:sz w:val="28"/>
          <w:szCs w:val="28"/>
        </w:rPr>
        <w:t xml:space="preserve">      鉴于：</w:t>
      </w:r>
    </w:p>
    <w:p>
      <w:pPr>
        <w:spacing w:line="460" w:lineRule="exact"/>
        <w:ind w:left="210" w:leftChars="100" w:firstLine="560" w:firstLineChars="200"/>
        <w:rPr>
          <w:rFonts w:ascii="仿宋_GB2312" w:eastAsia="仿宋_GB2312"/>
          <w:sz w:val="28"/>
          <w:szCs w:val="28"/>
        </w:rPr>
      </w:pPr>
      <w:r>
        <w:rPr>
          <w:rFonts w:hint="eastAsia" w:ascii="仿宋_GB2312" w:eastAsia="仿宋_GB2312"/>
          <w:sz w:val="28"/>
          <w:szCs w:val="28"/>
        </w:rPr>
        <w:t>1.甲方需开展</w:t>
      </w:r>
      <w:r>
        <w:rPr>
          <w:rFonts w:hint="eastAsia" w:ascii="仿宋_GB2312" w:eastAsia="仿宋_GB2312"/>
          <w:sz w:val="28"/>
          <w:szCs w:val="28"/>
          <w:u w:val="single"/>
        </w:rPr>
        <w:t xml:space="preserve">         </w:t>
      </w:r>
      <w:r>
        <w:rPr>
          <w:rFonts w:hint="eastAsia" w:ascii="仿宋_GB2312" w:eastAsia="仿宋_GB2312"/>
          <w:sz w:val="28"/>
          <w:szCs w:val="28"/>
        </w:rPr>
        <w:t>项目，乙方为本项目提供：1.拆除、安装、维修等相关服务；2.所需的全部材料</w:t>
      </w:r>
      <w:r>
        <w:rPr>
          <w:rFonts w:hint="eastAsia" w:ascii="仿宋_GB2312" w:eastAsia="仿宋_GB2312"/>
          <w:b/>
          <w:sz w:val="32"/>
          <w:szCs w:val="28"/>
        </w:rPr>
        <w:t>□</w:t>
      </w:r>
      <w:r>
        <w:rPr>
          <w:rFonts w:hint="eastAsia" w:ascii="仿宋_GB2312" w:eastAsia="仿宋_GB2312"/>
          <w:sz w:val="28"/>
          <w:szCs w:val="28"/>
        </w:rPr>
        <w:t>设备</w:t>
      </w:r>
      <w:r>
        <w:rPr>
          <w:rFonts w:hint="eastAsia" w:ascii="仿宋_GB2312" w:eastAsia="仿宋_GB2312"/>
          <w:b/>
          <w:sz w:val="32"/>
          <w:szCs w:val="28"/>
        </w:rPr>
        <w:t>□</w:t>
      </w:r>
      <w:r>
        <w:rPr>
          <w:rFonts w:hint="eastAsia" w:ascii="仿宋_GB2312" w:eastAsia="仿宋_GB2312"/>
          <w:sz w:val="28"/>
          <w:szCs w:val="28"/>
        </w:rPr>
        <w:t>。（请根据合同实际情况勾选）。</w:t>
      </w:r>
    </w:p>
    <w:p>
      <w:pPr>
        <w:spacing w:line="460" w:lineRule="exact"/>
        <w:ind w:left="210" w:leftChars="100" w:firstLine="560" w:firstLineChars="200"/>
        <w:rPr>
          <w:rFonts w:ascii="仿宋_GB2312" w:eastAsia="仿宋_GB2312"/>
          <w:sz w:val="28"/>
          <w:szCs w:val="28"/>
        </w:rPr>
      </w:pPr>
      <w:r>
        <w:rPr>
          <w:rFonts w:hint="eastAsia" w:ascii="仿宋_GB2312" w:eastAsia="仿宋_GB2312"/>
          <w:sz w:val="28"/>
          <w:szCs w:val="28"/>
        </w:rPr>
        <w:t>2.为了明确甲乙双方各自的权利和义务，确保实现各自经济目的，依据相关法律规定，甲乙双方经友好协商一致，达成如下协议：</w:t>
      </w: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合同总金额及付款方式</w:t>
      </w:r>
    </w:p>
    <w:p>
      <w:pPr>
        <w:tabs>
          <w:tab w:val="left" w:pos="900"/>
        </w:tabs>
        <w:spacing w:line="460" w:lineRule="exact"/>
        <w:ind w:firstLine="562" w:firstLineChars="200"/>
        <w:rPr>
          <w:rFonts w:ascii="仿宋_GB2312" w:eastAsia="仿宋_GB2312"/>
          <w:b/>
          <w:sz w:val="28"/>
          <w:szCs w:val="28"/>
        </w:rPr>
      </w:pPr>
      <w:r>
        <w:rPr>
          <w:rFonts w:hint="eastAsia" w:ascii="仿宋_GB2312" w:eastAsia="仿宋_GB2312"/>
          <w:b/>
          <w:sz w:val="28"/>
          <w:szCs w:val="28"/>
        </w:rPr>
        <w:t>合同总金额：</w:t>
      </w:r>
      <w:r>
        <w:rPr>
          <w:rFonts w:hint="eastAsia" w:ascii="仿宋_GB2312" w:eastAsia="仿宋_GB2312"/>
          <w:b/>
          <w:sz w:val="28"/>
          <w:szCs w:val="28"/>
          <w:u w:val="single"/>
        </w:rPr>
        <w:t xml:space="preserve">              </w:t>
      </w:r>
      <w:r>
        <w:rPr>
          <w:rFonts w:hint="eastAsia" w:ascii="仿宋_GB2312" w:eastAsia="仿宋_GB2312"/>
          <w:b/>
          <w:sz w:val="28"/>
          <w:szCs w:val="28"/>
        </w:rPr>
        <w:t>元，人民币大写：</w:t>
      </w:r>
      <w:r>
        <w:rPr>
          <w:rFonts w:hint="eastAsia" w:ascii="仿宋_GB2312" w:eastAsia="仿宋_GB2312"/>
          <w:b/>
          <w:sz w:val="28"/>
          <w:szCs w:val="28"/>
          <w:u w:val="single"/>
        </w:rPr>
        <w:t xml:space="preserve">              </w:t>
      </w:r>
      <w:r>
        <w:rPr>
          <w:rFonts w:hint="eastAsia" w:ascii="仿宋_GB2312" w:eastAsia="仿宋_GB2312"/>
          <w:b/>
          <w:sz w:val="28"/>
          <w:szCs w:val="28"/>
        </w:rPr>
        <w:t>。</w:t>
      </w:r>
      <w:r>
        <w:rPr>
          <w:rFonts w:hint="eastAsia" w:ascii="仿宋_GB2312" w:eastAsia="仿宋_GB2312"/>
          <w:b/>
          <w:sz w:val="28"/>
          <w:szCs w:val="28"/>
          <w:u w:val="single"/>
        </w:rPr>
        <w:t xml:space="preserve"> </w:t>
      </w:r>
      <w:r>
        <w:rPr>
          <w:rFonts w:hint="eastAsia" w:ascii="仿宋_GB2312" w:eastAsia="仿宋_GB2312"/>
          <w:b/>
          <w:sz w:val="28"/>
          <w:szCs w:val="28"/>
        </w:rPr>
        <w:t>其中不含税金额</w:t>
      </w:r>
      <w:r>
        <w:rPr>
          <w:rFonts w:hint="eastAsia" w:ascii="仿宋_GB2312" w:eastAsia="仿宋_GB2312"/>
          <w:b/>
          <w:sz w:val="28"/>
          <w:szCs w:val="28"/>
          <w:u w:val="single"/>
        </w:rPr>
        <w:t xml:space="preserve"> </w:t>
      </w:r>
      <w:r>
        <w:rPr>
          <w:rFonts w:ascii="仿宋_GB2312" w:eastAsia="仿宋_GB2312"/>
          <w:b/>
          <w:sz w:val="28"/>
          <w:szCs w:val="28"/>
          <w:u w:val="single"/>
        </w:rPr>
        <w:t xml:space="preserve">        </w:t>
      </w:r>
      <w:r>
        <w:rPr>
          <w:rFonts w:hint="eastAsia" w:ascii="仿宋_GB2312" w:eastAsia="仿宋_GB2312"/>
          <w:b/>
          <w:sz w:val="28"/>
          <w:szCs w:val="28"/>
        </w:rPr>
        <w:t>元，增值税额</w:t>
      </w:r>
      <w:r>
        <w:rPr>
          <w:rFonts w:hint="eastAsia" w:ascii="仿宋_GB2312" w:eastAsia="仿宋_GB2312"/>
          <w:b/>
          <w:sz w:val="28"/>
          <w:szCs w:val="28"/>
          <w:u w:val="single"/>
        </w:rPr>
        <w:t xml:space="preserve"> </w:t>
      </w:r>
      <w:r>
        <w:rPr>
          <w:rFonts w:ascii="仿宋_GB2312" w:eastAsia="仿宋_GB2312"/>
          <w:b/>
          <w:sz w:val="28"/>
          <w:szCs w:val="28"/>
          <w:u w:val="single"/>
        </w:rPr>
        <w:t xml:space="preserve">          </w:t>
      </w:r>
      <w:r>
        <w:rPr>
          <w:rFonts w:hint="eastAsia" w:ascii="仿宋_GB2312" w:eastAsia="仿宋_GB2312"/>
          <w:b/>
          <w:sz w:val="28"/>
          <w:szCs w:val="28"/>
        </w:rPr>
        <w:t>元。</w:t>
      </w:r>
    </w:p>
    <w:p>
      <w:pPr>
        <w:widowControl/>
        <w:spacing w:line="460" w:lineRule="exact"/>
        <w:ind w:firstLine="555"/>
        <w:rPr>
          <w:rFonts w:ascii="仿宋_GB2312" w:eastAsia="仿宋_GB2312"/>
          <w:b/>
          <w:sz w:val="28"/>
          <w:szCs w:val="28"/>
        </w:rPr>
      </w:pPr>
      <w:r>
        <w:rPr>
          <w:rFonts w:hint="eastAsia" w:ascii="仿宋_GB2312" w:eastAsia="仿宋_GB2312"/>
          <w:b/>
          <w:sz w:val="28"/>
          <w:szCs w:val="28"/>
          <w:highlight w:val="cyan"/>
        </w:rPr>
        <w:t>付款方式：</w:t>
      </w:r>
    </w:p>
    <w:p>
      <w:pPr>
        <w:widowControl/>
        <w:tabs>
          <w:tab w:val="left" w:pos="0"/>
        </w:tabs>
        <w:spacing w:line="460" w:lineRule="exact"/>
        <w:ind w:left="555"/>
        <w:rPr>
          <w:rFonts w:ascii="仿宋_GB2312" w:eastAsia="仿宋_GB2312"/>
          <w:sz w:val="28"/>
          <w:szCs w:val="28"/>
        </w:rPr>
      </w:pPr>
      <w:r>
        <w:rPr>
          <w:rFonts w:hint="eastAsia" w:ascii="仿宋_GB2312" w:eastAsia="仿宋_GB2312"/>
          <w:b/>
          <w:sz w:val="32"/>
          <w:szCs w:val="28"/>
        </w:rPr>
        <w:sym w:font="Wingdings 2" w:char="0052"/>
      </w:r>
      <w:r>
        <w:rPr>
          <w:rFonts w:hint="eastAsia" w:ascii="仿宋_GB2312" w:eastAsia="仿宋_GB2312"/>
          <w:sz w:val="28"/>
          <w:szCs w:val="28"/>
        </w:rPr>
        <w:t>付款方式1：</w:t>
      </w:r>
    </w:p>
    <w:p>
      <w:pPr>
        <w:widowControl/>
        <w:numPr>
          <w:ilvl w:val="0"/>
          <w:numId w:val="5"/>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甲方在合同签订完成后，根据项目实施进度及时上报项目资金支付计划。</w:t>
      </w:r>
    </w:p>
    <w:p>
      <w:pPr>
        <w:widowControl/>
        <w:numPr>
          <w:ilvl w:val="0"/>
          <w:numId w:val="5"/>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预付款：项目施工设备、施工材料、人员进场，乙方需提供相关材料的材质检验合格证书给甲方，所有资料必须盖有公章，并且材料经甲方验收合格后，甲方以</w:t>
      </w:r>
      <w:r>
        <w:rPr>
          <w:rFonts w:hint="eastAsia" w:ascii="仿宋_GB2312" w:eastAsia="仿宋_GB2312"/>
          <w:b/>
          <w:sz w:val="32"/>
          <w:szCs w:val="28"/>
        </w:rPr>
        <w:sym w:font="Wingdings 2" w:char="0052"/>
      </w:r>
      <w:r>
        <w:rPr>
          <w:rFonts w:hint="eastAsia" w:ascii="仿宋_GB2312" w:eastAsia="仿宋_GB2312"/>
          <w:color w:val="FF0000"/>
          <w:sz w:val="28"/>
          <w:szCs w:val="28"/>
        </w:rPr>
        <w:t>粮信方式（期限_6_个月）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方式向乙方支付合同总金额的【】%；</w:t>
      </w:r>
    </w:p>
    <w:p>
      <w:pPr>
        <w:widowControl/>
        <w:numPr>
          <w:ilvl w:val="0"/>
          <w:numId w:val="5"/>
        </w:numPr>
        <w:tabs>
          <w:tab w:val="left" w:pos="0"/>
        </w:tabs>
        <w:spacing w:line="460" w:lineRule="exact"/>
        <w:ind w:firstLine="560" w:firstLineChars="200"/>
        <w:jc w:val="left"/>
        <w:rPr>
          <w:rFonts w:ascii="仿宋_GB2312" w:eastAsia="仿宋_GB2312" w:cs="宋体"/>
          <w:bCs/>
          <w:kern w:val="0"/>
          <w:sz w:val="28"/>
          <w:szCs w:val="28"/>
        </w:rPr>
      </w:pPr>
      <w:r>
        <w:rPr>
          <w:rFonts w:hint="eastAsia" w:ascii="仿宋_GB2312" w:eastAsia="仿宋_GB2312"/>
          <w:sz w:val="28"/>
          <w:szCs w:val="28"/>
        </w:rPr>
        <w:t>进度款：在项目完成所有竣工验收手续之后且甲方审计部出具工程结算审核定案表之前，甲方以</w:t>
      </w:r>
      <w:r>
        <w:rPr>
          <w:rFonts w:hint="eastAsia" w:ascii="仿宋_GB2312" w:eastAsia="仿宋_GB2312"/>
          <w:b/>
          <w:sz w:val="32"/>
          <w:szCs w:val="28"/>
        </w:rPr>
        <w:sym w:font="Wingdings 2" w:char="0052"/>
      </w:r>
      <w:r>
        <w:rPr>
          <w:rFonts w:hint="eastAsia" w:ascii="仿宋_GB2312" w:hAnsi="Times New Roman" w:eastAsia="仿宋_GB2312" w:cs="Times New Roman"/>
          <w:color w:val="FF0000"/>
          <w:sz w:val="28"/>
          <w:szCs w:val="28"/>
        </w:rPr>
        <w:t>粮信方式（期限_6_个月）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方式按结算总价的【】%（累计付款额不超过总价7</w:t>
      </w:r>
      <w:r>
        <w:rPr>
          <w:rFonts w:ascii="仿宋_GB2312" w:eastAsia="仿宋_GB2312"/>
          <w:sz w:val="28"/>
          <w:szCs w:val="28"/>
        </w:rPr>
        <w:t>0%）</w:t>
      </w:r>
      <w:r>
        <w:rPr>
          <w:rFonts w:hint="eastAsia" w:ascii="仿宋_GB2312" w:eastAsia="仿宋_GB2312"/>
          <w:sz w:val="28"/>
          <w:szCs w:val="28"/>
        </w:rPr>
        <w:t>扣除预付款后的余额向乙方付款；付款之前乙方须按结算总价的【】%向甲方提供合法合规的增值税专用发票、结算资料等必要文件；</w:t>
      </w:r>
    </w:p>
    <w:p>
      <w:pPr>
        <w:widowControl/>
        <w:numPr>
          <w:ilvl w:val="0"/>
          <w:numId w:val="5"/>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进度款：在甲方审计部出具工程结算审核定案表之后，甲方以</w:t>
      </w:r>
      <w:r>
        <w:rPr>
          <w:rFonts w:hint="eastAsia" w:ascii="仿宋_GB2312" w:eastAsia="仿宋_GB2312"/>
          <w:b/>
          <w:sz w:val="32"/>
          <w:szCs w:val="28"/>
        </w:rPr>
        <w:sym w:font="Wingdings 2" w:char="0052"/>
      </w:r>
      <w:r>
        <w:rPr>
          <w:rFonts w:hint="eastAsia" w:ascii="仿宋_GB2312" w:eastAsia="仿宋_GB2312"/>
          <w:color w:val="FF0000"/>
          <w:sz w:val="28"/>
          <w:szCs w:val="28"/>
        </w:rPr>
        <w:t>粮信方式（期限_6_个月）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方式按审定金额的【】%（累计付款额不超过审定金额的90%）扣除已付金额后的余额向乙方付款，付款之前乙方须按审定金额向甲方补足全额合法合规的增值税专用发票；</w:t>
      </w:r>
    </w:p>
    <w:p>
      <w:pPr>
        <w:widowControl/>
        <w:numPr>
          <w:ilvl w:val="0"/>
          <w:numId w:val="5"/>
        </w:numPr>
        <w:tabs>
          <w:tab w:val="left" w:pos="0"/>
        </w:tabs>
        <w:spacing w:line="460" w:lineRule="exact"/>
        <w:ind w:firstLine="560" w:firstLineChars="200"/>
        <w:jc w:val="left"/>
        <w:rPr>
          <w:rFonts w:ascii="仿宋_GB2312" w:eastAsia="仿宋_GB2312" w:cs="宋体"/>
          <w:bCs/>
          <w:kern w:val="0"/>
          <w:sz w:val="28"/>
          <w:szCs w:val="28"/>
        </w:rPr>
      </w:pPr>
      <w:r>
        <w:rPr>
          <w:rFonts w:hint="eastAsia" w:ascii="仿宋_GB2312" w:eastAsia="仿宋_GB2312"/>
          <w:sz w:val="28"/>
          <w:szCs w:val="28"/>
        </w:rPr>
        <w:t>质保金：剩余款项作为质保金，质保期限为</w:t>
      </w:r>
      <w:r>
        <w:rPr>
          <w:rFonts w:hint="eastAsia" w:ascii="仿宋_GB2312" w:eastAsia="仿宋_GB2312" w:cs="宋体"/>
          <w:bCs/>
          <w:sz w:val="28"/>
          <w:szCs w:val="28"/>
        </w:rPr>
        <w:t>【2】</w:t>
      </w:r>
      <w:r>
        <w:rPr>
          <w:rFonts w:hint="eastAsia" w:ascii="仿宋_GB2312" w:eastAsia="仿宋_GB2312"/>
          <w:sz w:val="28"/>
          <w:szCs w:val="28"/>
        </w:rPr>
        <w:t>个生产期，即甲方</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生产期结束后。质保期结束后无任何质量问题以</w:t>
      </w:r>
      <w:r>
        <w:rPr>
          <w:rFonts w:hint="eastAsia" w:ascii="仿宋_GB2312" w:eastAsia="仿宋_GB2312"/>
          <w:color w:val="FF0000"/>
          <w:sz w:val="28"/>
          <w:szCs w:val="28"/>
        </w:rPr>
        <w:t>粮信方式（期限__6个月）</w:t>
      </w:r>
      <w:r>
        <w:rPr>
          <w:rFonts w:hint="eastAsia" w:ascii="仿宋_GB2312" w:eastAsia="仿宋_GB2312"/>
          <w:sz w:val="28"/>
          <w:szCs w:val="28"/>
        </w:rPr>
        <w:t>支付完毕。</w:t>
      </w:r>
    </w:p>
    <w:p>
      <w:pPr>
        <w:widowControl/>
        <w:tabs>
          <w:tab w:val="left" w:pos="0"/>
        </w:tabs>
        <w:spacing w:line="460" w:lineRule="exact"/>
        <w:ind w:left="420" w:leftChars="200" w:firstLine="555"/>
        <w:jc w:val="left"/>
        <w:rPr>
          <w:rFonts w:ascii="仿宋_GB2312" w:eastAsia="仿宋_GB2312" w:cs="宋体"/>
          <w:bCs/>
          <w:kern w:val="0"/>
          <w:sz w:val="28"/>
          <w:szCs w:val="28"/>
        </w:rPr>
      </w:pPr>
    </w:p>
    <w:p>
      <w:pPr>
        <w:widowControl/>
        <w:tabs>
          <w:tab w:val="left" w:pos="0"/>
        </w:tabs>
        <w:spacing w:line="460" w:lineRule="exact"/>
        <w:ind w:left="420" w:leftChars="200" w:firstLine="555"/>
        <w:jc w:val="left"/>
        <w:rPr>
          <w:rFonts w:ascii="仿宋_GB2312" w:eastAsia="仿宋_GB2312" w:cs="宋体"/>
          <w:bCs/>
          <w:kern w:val="0"/>
          <w:sz w:val="28"/>
          <w:szCs w:val="28"/>
        </w:rPr>
      </w:pPr>
      <w:r>
        <w:rPr>
          <w:rFonts w:hint="eastAsia" w:ascii="仿宋_GB2312" w:eastAsia="仿宋_GB2312"/>
          <w:b/>
          <w:sz w:val="32"/>
          <w:szCs w:val="28"/>
        </w:rPr>
        <w:t>□</w:t>
      </w:r>
      <w:r>
        <w:rPr>
          <w:rFonts w:hint="eastAsia" w:ascii="仿宋_GB2312" w:eastAsia="仿宋_GB2312"/>
          <w:sz w:val="28"/>
          <w:szCs w:val="28"/>
        </w:rPr>
        <w:t>付款方式2：</w:t>
      </w:r>
    </w:p>
    <w:p>
      <w:pPr>
        <w:widowControl/>
        <w:numPr>
          <w:ilvl w:val="0"/>
          <w:numId w:val="6"/>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甲方在合同签订完成后，根据项目实施进度及时上报项目资金支付计划。</w:t>
      </w:r>
    </w:p>
    <w:p>
      <w:pPr>
        <w:widowControl/>
        <w:numPr>
          <w:ilvl w:val="0"/>
          <w:numId w:val="6"/>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项目施工设备、施工材料、人员进场，乙方需提供相关材料的材质检验合格证书给甲方，所有资料必须盖有公章，并且材料验收合格后，甲方以</w:t>
      </w:r>
      <w:r>
        <w:rPr>
          <w:rFonts w:hint="eastAsia" w:ascii="仿宋_GB2312" w:eastAsia="仿宋_GB2312"/>
          <w:b/>
          <w:sz w:val="32"/>
          <w:szCs w:val="28"/>
        </w:rPr>
        <w:t>□</w:t>
      </w:r>
      <w:r>
        <w:rPr>
          <w:rFonts w:hint="eastAsia" w:ascii="仿宋_GB2312" w:eastAsia="仿宋_GB2312"/>
          <w:color w:val="FF0000"/>
          <w:sz w:val="28"/>
          <w:szCs w:val="28"/>
        </w:rPr>
        <w:t>粮信方式（期限__6个月）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sym w:font="Wingdings 2" w:char="00A3"/>
      </w:r>
      <w:r>
        <w:rPr>
          <w:rFonts w:hint="eastAsia" w:ascii="仿宋_GB2312" w:eastAsia="仿宋_GB2312"/>
          <w:b/>
          <w:sz w:val="32"/>
          <w:szCs w:val="28"/>
          <w:u w:val="single"/>
        </w:rPr>
        <w:t xml:space="preserve">   </w:t>
      </w:r>
      <w:r>
        <w:rPr>
          <w:rFonts w:hint="eastAsia" w:ascii="仿宋_GB2312" w:eastAsia="仿宋_GB2312"/>
          <w:sz w:val="28"/>
          <w:szCs w:val="28"/>
        </w:rPr>
        <w:t>方式按批复的资金计划支付给乙方合同总价的【】%；</w:t>
      </w:r>
    </w:p>
    <w:p>
      <w:pPr>
        <w:widowControl/>
        <w:numPr>
          <w:ilvl w:val="0"/>
          <w:numId w:val="6"/>
        </w:numPr>
        <w:tabs>
          <w:tab w:val="left" w:pos="0"/>
        </w:tabs>
        <w:spacing w:line="460" w:lineRule="exact"/>
        <w:ind w:firstLine="560" w:firstLineChars="200"/>
        <w:jc w:val="left"/>
        <w:rPr>
          <w:rFonts w:ascii="仿宋_GB2312" w:eastAsia="仿宋_GB2312" w:cs="宋体"/>
          <w:bCs/>
          <w:kern w:val="0"/>
          <w:sz w:val="28"/>
          <w:szCs w:val="28"/>
        </w:rPr>
      </w:pPr>
      <w:r>
        <w:rPr>
          <w:rFonts w:hint="eastAsia" w:ascii="仿宋_GB2312" w:eastAsia="仿宋_GB2312"/>
          <w:sz w:val="28"/>
          <w:szCs w:val="28"/>
        </w:rPr>
        <w:t>在项目竣工验收之后，正常使用一个月后无质量问题，乙方向甲方提供合同金额的全额增值税专用发票，甲方以</w:t>
      </w:r>
      <w:r>
        <w:rPr>
          <w:rFonts w:hint="eastAsia" w:ascii="仿宋_GB2312" w:eastAsia="仿宋_GB2312"/>
          <w:b/>
          <w:sz w:val="32"/>
          <w:szCs w:val="28"/>
        </w:rPr>
        <w:t>□</w:t>
      </w:r>
      <w:r>
        <w:rPr>
          <w:rFonts w:hint="eastAsia" w:ascii="仿宋_GB2312" w:eastAsia="仿宋_GB2312"/>
          <w:color w:val="FF0000"/>
          <w:sz w:val="28"/>
          <w:szCs w:val="28"/>
        </w:rPr>
        <w:t>粮信方式（期限__6个月）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方式按资金批复计划支付合同总价【】%；</w:t>
      </w:r>
    </w:p>
    <w:p>
      <w:pPr>
        <w:widowControl/>
        <w:numPr>
          <w:ilvl w:val="0"/>
          <w:numId w:val="6"/>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在</w:t>
      </w:r>
      <w:r>
        <w:rPr>
          <w:rFonts w:hint="eastAsia" w:ascii="仿宋_GB2312" w:eastAsia="仿宋_GB2312"/>
          <w:sz w:val="28"/>
          <w:szCs w:val="28"/>
          <w:u w:val="single"/>
        </w:rPr>
        <w:t xml:space="preserve">    </w:t>
      </w:r>
      <w:r>
        <w:rPr>
          <w:rFonts w:hint="eastAsia" w:ascii="仿宋_GB2312" w:eastAsia="仿宋_GB2312"/>
          <w:sz w:val="28"/>
          <w:szCs w:val="28"/>
        </w:rPr>
        <w:t>榨季结束后，工程无质量问题，甲方以</w:t>
      </w:r>
      <w:r>
        <w:rPr>
          <w:rFonts w:hint="eastAsia" w:ascii="仿宋_GB2312" w:eastAsia="仿宋_GB2312"/>
          <w:b/>
          <w:sz w:val="32"/>
          <w:szCs w:val="28"/>
        </w:rPr>
        <w:t>□</w:t>
      </w:r>
      <w:r>
        <w:rPr>
          <w:rFonts w:hint="eastAsia" w:ascii="仿宋_GB2312" w:eastAsia="仿宋_GB2312"/>
          <w:color w:val="FF0000"/>
          <w:sz w:val="28"/>
          <w:szCs w:val="28"/>
        </w:rPr>
        <w:t>粮信方式（期限_6_个月）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方式按批复的资金计划支付给乙方合同总价的【】%；</w:t>
      </w:r>
    </w:p>
    <w:p>
      <w:pPr>
        <w:widowControl/>
        <w:numPr>
          <w:ilvl w:val="0"/>
          <w:numId w:val="6"/>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剩余款项作为质保金，质保期限为</w:t>
      </w:r>
      <w:r>
        <w:rPr>
          <w:rFonts w:hint="eastAsia" w:ascii="仿宋_GB2312" w:eastAsia="仿宋_GB2312" w:cs="宋体"/>
          <w:bCs/>
          <w:sz w:val="28"/>
          <w:szCs w:val="28"/>
        </w:rPr>
        <w:t>【2】</w:t>
      </w:r>
      <w:r>
        <w:rPr>
          <w:rFonts w:hint="eastAsia" w:ascii="仿宋_GB2312" w:eastAsia="仿宋_GB2312"/>
          <w:sz w:val="28"/>
          <w:szCs w:val="28"/>
        </w:rPr>
        <w:t>个生产期，即甲方</w:t>
      </w:r>
      <w:r>
        <w:rPr>
          <w:rFonts w:hint="eastAsia" w:ascii="仿宋_GB2312" w:eastAsia="仿宋_GB2312"/>
          <w:sz w:val="28"/>
          <w:szCs w:val="28"/>
          <w:u w:val="single"/>
          <w:lang w:val="en-US" w:eastAsia="zh-CN"/>
        </w:rPr>
        <w:t>0000</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0000</w:t>
      </w:r>
      <w:r>
        <w:rPr>
          <w:rFonts w:hint="eastAsia" w:ascii="仿宋_GB2312" w:eastAsia="仿宋_GB2312"/>
          <w:sz w:val="28"/>
          <w:szCs w:val="28"/>
          <w:u w:val="single"/>
        </w:rPr>
        <w:t xml:space="preserve"> </w:t>
      </w:r>
      <w:r>
        <w:rPr>
          <w:rFonts w:hint="eastAsia" w:ascii="仿宋_GB2312" w:eastAsia="仿宋_GB2312"/>
          <w:sz w:val="28"/>
          <w:szCs w:val="28"/>
        </w:rPr>
        <w:t>生产期结束后。质保期结束后无任何质量问题，以</w:t>
      </w:r>
      <w:r>
        <w:rPr>
          <w:rFonts w:hint="eastAsia" w:ascii="仿宋_GB2312" w:eastAsia="仿宋_GB2312"/>
          <w:b/>
          <w:sz w:val="32"/>
          <w:szCs w:val="28"/>
        </w:rPr>
        <w:t>□</w:t>
      </w:r>
      <w:r>
        <w:rPr>
          <w:rFonts w:hint="eastAsia" w:ascii="仿宋_GB2312" w:eastAsia="仿宋_GB2312"/>
          <w:color w:val="FF0000"/>
          <w:sz w:val="28"/>
          <w:szCs w:val="28"/>
        </w:rPr>
        <w:t>粮信方式（期限_6个月）</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bCs/>
          <w:sz w:val="28"/>
          <w:u w:val="single"/>
        </w:rPr>
        <w:t>电汇</w:t>
      </w:r>
      <w:r>
        <w:rPr>
          <w:rFonts w:hint="eastAsia" w:ascii="仿宋_GB2312" w:eastAsia="仿宋_GB2312"/>
          <w:b/>
          <w:sz w:val="32"/>
          <w:szCs w:val="28"/>
          <w:u w:val="single"/>
        </w:rPr>
        <w:t xml:space="preserve"> </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b/>
          <w:sz w:val="32"/>
          <w:szCs w:val="28"/>
          <w:u w:val="single"/>
        </w:rPr>
        <w:t xml:space="preserve">   </w:t>
      </w:r>
      <w:r>
        <w:rPr>
          <w:rFonts w:hint="eastAsia" w:ascii="仿宋_GB2312" w:eastAsia="仿宋_GB2312"/>
          <w:sz w:val="28"/>
          <w:szCs w:val="28"/>
        </w:rPr>
        <w:t>方式支付完毕。</w:t>
      </w:r>
    </w:p>
    <w:p>
      <w:pPr>
        <w:widowControl/>
        <w:tabs>
          <w:tab w:val="left" w:pos="0"/>
        </w:tabs>
        <w:spacing w:line="460" w:lineRule="exact"/>
        <w:ind w:left="555" w:firstLine="555"/>
        <w:rPr>
          <w:rFonts w:ascii="仿宋_GB2312" w:eastAsia="仿宋_GB2312"/>
          <w:sz w:val="28"/>
          <w:szCs w:val="28"/>
        </w:rPr>
      </w:pP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本项目所需服务及材料明细见下表:</w:t>
      </w:r>
    </w:p>
    <w:p>
      <w:pPr>
        <w:tabs>
          <w:tab w:val="left" w:pos="1004"/>
        </w:tabs>
        <w:spacing w:line="460" w:lineRule="exact"/>
        <w:ind w:firstLine="843" w:firstLineChars="300"/>
        <w:rPr>
          <w:rFonts w:ascii="仿宋_GB2312" w:eastAsia="仿宋_GB2312"/>
          <w:b/>
          <w:sz w:val="28"/>
          <w:szCs w:val="28"/>
        </w:rPr>
      </w:pPr>
      <w:r>
        <w:rPr>
          <w:rFonts w:hint="eastAsia" w:ascii="仿宋_GB2312" w:eastAsia="仿宋_GB2312"/>
          <w:b/>
          <w:sz w:val="28"/>
          <w:szCs w:val="28"/>
          <w:highlight w:val="cyan"/>
        </w:rPr>
        <w:t>见3</w:t>
      </w:r>
      <w:r>
        <w:rPr>
          <w:rFonts w:ascii="仿宋_GB2312" w:eastAsia="仿宋_GB2312"/>
          <w:b/>
          <w:sz w:val="28"/>
          <w:szCs w:val="28"/>
          <w:highlight w:val="cyan"/>
        </w:rPr>
        <w:t>.</w:t>
      </w:r>
      <w:r>
        <w:rPr>
          <w:rFonts w:hint="eastAsia" w:ascii="仿宋_GB2312" w:eastAsia="仿宋_GB2312"/>
          <w:b/>
          <w:sz w:val="28"/>
          <w:szCs w:val="28"/>
          <w:highlight w:val="cyan"/>
        </w:rPr>
        <w:t>1：采购清单</w:t>
      </w:r>
    </w:p>
    <w:p>
      <w:pPr>
        <w:tabs>
          <w:tab w:val="left" w:pos="1004"/>
        </w:tabs>
        <w:spacing w:line="460" w:lineRule="exact"/>
        <w:rPr>
          <w:rFonts w:ascii="仿宋_GB2312" w:eastAsia="仿宋_GB2312"/>
          <w:b/>
          <w:sz w:val="28"/>
          <w:szCs w:val="28"/>
        </w:rPr>
      </w:pPr>
    </w:p>
    <w:p>
      <w:pPr>
        <w:tabs>
          <w:tab w:val="left" w:pos="1004"/>
        </w:tabs>
        <w:spacing w:line="460" w:lineRule="exact"/>
        <w:rPr>
          <w:rFonts w:ascii="仿宋_GB2312" w:eastAsia="仿宋_GB2312"/>
          <w:b/>
          <w:sz w:val="28"/>
          <w:szCs w:val="28"/>
        </w:rPr>
      </w:pPr>
    </w:p>
    <w:p>
      <w:pPr>
        <w:tabs>
          <w:tab w:val="left" w:pos="1004"/>
        </w:tabs>
        <w:spacing w:line="460" w:lineRule="exact"/>
        <w:rPr>
          <w:rFonts w:ascii="仿宋_GB2312" w:eastAsia="仿宋_GB2312"/>
          <w:b/>
          <w:sz w:val="28"/>
          <w:szCs w:val="28"/>
        </w:rPr>
      </w:pP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技术要求与验收要求：</w:t>
      </w:r>
    </w:p>
    <w:p>
      <w:pPr>
        <w:numPr>
          <w:ilvl w:val="0"/>
          <w:numId w:val="7"/>
        </w:numPr>
        <w:spacing w:line="460" w:lineRule="exact"/>
        <w:ind w:firstLine="562" w:firstLineChars="200"/>
        <w:rPr>
          <w:rFonts w:ascii="仿宋_GB2312" w:eastAsia="仿宋_GB2312"/>
          <w:b/>
          <w:sz w:val="28"/>
          <w:szCs w:val="28"/>
          <w:u w:val="single"/>
        </w:rPr>
      </w:pPr>
      <w:r>
        <w:rPr>
          <w:rFonts w:hint="eastAsia" w:ascii="仿宋_GB2312" w:eastAsia="仿宋_GB2312"/>
          <w:b/>
          <w:sz w:val="28"/>
          <w:szCs w:val="28"/>
          <w:u w:val="single"/>
        </w:rPr>
        <w:t xml:space="preserve"> </w:t>
      </w:r>
      <w:r>
        <w:rPr>
          <w:rFonts w:hint="eastAsia" w:ascii="仿宋_GB2312" w:eastAsia="仿宋_GB2312"/>
          <w:b/>
          <w:sz w:val="28"/>
          <w:szCs w:val="28"/>
          <w:highlight w:val="cyan"/>
          <w:u w:val="single"/>
        </w:rPr>
        <w:t>见3</w:t>
      </w:r>
      <w:r>
        <w:rPr>
          <w:rFonts w:ascii="仿宋_GB2312" w:eastAsia="仿宋_GB2312"/>
          <w:b/>
          <w:sz w:val="28"/>
          <w:szCs w:val="28"/>
          <w:highlight w:val="cyan"/>
          <w:u w:val="single"/>
        </w:rPr>
        <w:t>.2</w:t>
      </w:r>
      <w:r>
        <w:rPr>
          <w:rFonts w:hint="eastAsia" w:ascii="仿宋_GB2312" w:eastAsia="仿宋_GB2312"/>
          <w:b/>
          <w:sz w:val="28"/>
          <w:szCs w:val="28"/>
          <w:highlight w:val="cyan"/>
          <w:u w:val="single"/>
        </w:rPr>
        <w:t>技术方案及要求</w:t>
      </w:r>
      <w:r>
        <w:rPr>
          <w:rFonts w:hint="eastAsia" w:ascii="仿宋_GB2312" w:eastAsia="仿宋_GB2312"/>
          <w:b/>
          <w:sz w:val="28"/>
          <w:szCs w:val="28"/>
          <w:u w:val="single"/>
        </w:rPr>
        <w:t xml:space="preserve">                </w:t>
      </w:r>
    </w:p>
    <w:p>
      <w:pPr>
        <w:numPr>
          <w:ilvl w:val="0"/>
          <w:numId w:val="7"/>
        </w:numPr>
        <w:spacing w:line="460" w:lineRule="exact"/>
        <w:ind w:firstLine="562" w:firstLineChars="200"/>
        <w:rPr>
          <w:rFonts w:ascii="仿宋_GB2312" w:eastAsia="仿宋_GB2312"/>
          <w:b/>
          <w:sz w:val="28"/>
          <w:szCs w:val="28"/>
        </w:rPr>
      </w:pPr>
      <w:r>
        <w:rPr>
          <w:rFonts w:hint="eastAsia" w:ascii="仿宋_GB2312" w:eastAsia="仿宋_GB2312"/>
          <w:b/>
          <w:sz w:val="28"/>
          <w:szCs w:val="28"/>
          <w:u w:val="single"/>
        </w:rPr>
        <w:t xml:space="preserve">                 </w:t>
      </w:r>
    </w:p>
    <w:p>
      <w:pPr>
        <w:numPr>
          <w:ilvl w:val="0"/>
          <w:numId w:val="7"/>
        </w:numPr>
        <w:spacing w:line="460" w:lineRule="exact"/>
        <w:ind w:firstLine="562" w:firstLineChars="200"/>
        <w:rPr>
          <w:rFonts w:ascii="仿宋_GB2312" w:eastAsia="仿宋_GB2312"/>
          <w:b/>
          <w:sz w:val="28"/>
          <w:szCs w:val="28"/>
          <w:u w:val="single"/>
        </w:rPr>
      </w:pPr>
      <w:r>
        <w:rPr>
          <w:rFonts w:hint="eastAsia" w:ascii="仿宋_GB2312" w:eastAsia="仿宋_GB2312"/>
          <w:b/>
          <w:sz w:val="28"/>
          <w:szCs w:val="28"/>
          <w:u w:val="single"/>
        </w:rPr>
        <w:t xml:space="preserve">                 </w:t>
      </w:r>
    </w:p>
    <w:p>
      <w:pPr>
        <w:spacing w:line="460" w:lineRule="exact"/>
        <w:ind w:left="420"/>
        <w:rPr>
          <w:rFonts w:ascii="仿宋_GB2312" w:eastAsia="仿宋_GB2312"/>
          <w:b/>
          <w:sz w:val="28"/>
          <w:szCs w:val="28"/>
          <w:u w:val="single"/>
        </w:rPr>
      </w:pPr>
    </w:p>
    <w:p>
      <w:pPr>
        <w:adjustRightInd w:val="0"/>
        <w:spacing w:line="460" w:lineRule="exact"/>
        <w:ind w:firstLine="560" w:firstLineChars="200"/>
        <w:rPr>
          <w:rFonts w:ascii="仿宋_GB2312" w:eastAsia="仿宋_GB2312"/>
          <w:bCs/>
          <w:sz w:val="28"/>
          <w:szCs w:val="28"/>
        </w:rPr>
      </w:pPr>
      <w:r>
        <w:rPr>
          <w:rFonts w:hint="eastAsia" w:ascii="仿宋_GB2312" w:eastAsia="仿宋_GB2312"/>
          <w:bCs/>
          <w:sz w:val="28"/>
          <w:szCs w:val="28"/>
        </w:rPr>
        <w:t>或根据项目具体情况签订相关附件：</w:t>
      </w:r>
    </w:p>
    <w:p>
      <w:pPr>
        <w:adjustRightInd w:val="0"/>
        <w:spacing w:line="460" w:lineRule="exact"/>
        <w:ind w:firstLine="560" w:firstLineChars="200"/>
        <w:rPr>
          <w:rFonts w:ascii="仿宋_GB2312" w:eastAsia="仿宋_GB2312"/>
          <w:bCs/>
          <w:sz w:val="28"/>
          <w:szCs w:val="28"/>
          <w:lang w:val="zh-CN"/>
        </w:rPr>
      </w:pPr>
      <w:r>
        <w:rPr>
          <w:rFonts w:hint="eastAsia" w:ascii="仿宋_GB2312" w:eastAsia="仿宋_GB2312"/>
          <w:bCs/>
          <w:sz w:val="28"/>
          <w:szCs w:val="28"/>
        </w:rPr>
        <w:t>□</w:t>
      </w:r>
      <w:r>
        <w:rPr>
          <w:rFonts w:hint="eastAsia" w:ascii="仿宋_GB2312" w:eastAsia="仿宋_GB2312"/>
          <w:bCs/>
          <w:sz w:val="28"/>
          <w:szCs w:val="28"/>
          <w:lang w:val="zh-CN"/>
        </w:rPr>
        <w:t>按合同附件-《</w:t>
      </w:r>
      <w:r>
        <w:rPr>
          <w:rFonts w:hint="eastAsia" w:ascii="仿宋_GB2312" w:eastAsia="仿宋_GB2312"/>
          <w:bCs/>
          <w:sz w:val="28"/>
          <w:szCs w:val="28"/>
        </w:rPr>
        <w:t>技术要求</w:t>
      </w:r>
      <w:r>
        <w:rPr>
          <w:rFonts w:hint="eastAsia" w:ascii="仿宋_GB2312" w:eastAsia="仿宋_GB2312"/>
          <w:bCs/>
          <w:sz w:val="28"/>
          <w:szCs w:val="28"/>
          <w:lang w:val="zh-CN"/>
        </w:rPr>
        <w:t>》。</w:t>
      </w:r>
    </w:p>
    <w:p>
      <w:pPr>
        <w:adjustRightInd w:val="0"/>
        <w:spacing w:line="460" w:lineRule="exact"/>
        <w:ind w:firstLine="560" w:firstLineChars="200"/>
        <w:rPr>
          <w:rFonts w:ascii="仿宋_GB2312" w:eastAsia="仿宋_GB2312"/>
          <w:bCs/>
          <w:sz w:val="28"/>
          <w:szCs w:val="28"/>
          <w:lang w:val="zh-CN"/>
        </w:rPr>
      </w:pPr>
      <w:r>
        <w:rPr>
          <w:rFonts w:hint="eastAsia" w:ascii="仿宋_GB2312" w:eastAsia="仿宋_GB2312"/>
          <w:bCs/>
          <w:sz w:val="28"/>
          <w:szCs w:val="28"/>
        </w:rPr>
        <w:t>□</w:t>
      </w:r>
      <w:r>
        <w:rPr>
          <w:rFonts w:hint="eastAsia" w:ascii="仿宋_GB2312" w:eastAsia="仿宋_GB2312"/>
          <w:bCs/>
          <w:sz w:val="28"/>
          <w:szCs w:val="28"/>
          <w:lang w:val="zh-CN"/>
        </w:rPr>
        <w:t>按合同附件-《质量验收标准》。</w:t>
      </w:r>
    </w:p>
    <w:p>
      <w:pPr>
        <w:spacing w:line="460" w:lineRule="exact"/>
        <w:ind w:left="284"/>
        <w:rPr>
          <w:rFonts w:ascii="仿宋_GB2312" w:eastAsia="仿宋_GB2312"/>
          <w:b/>
          <w:sz w:val="28"/>
          <w:szCs w:val="28"/>
        </w:rPr>
      </w:pPr>
    </w:p>
    <w:p>
      <w:pPr>
        <w:spacing w:line="460" w:lineRule="exact"/>
        <w:ind w:left="284"/>
        <w:rPr>
          <w:rFonts w:ascii="仿宋_GB2312" w:eastAsia="仿宋_GB2312"/>
          <w:b/>
          <w:sz w:val="28"/>
          <w:szCs w:val="28"/>
        </w:rPr>
      </w:pPr>
    </w:p>
    <w:p>
      <w:pPr>
        <w:spacing w:line="460" w:lineRule="exact"/>
        <w:ind w:right="-710" w:rightChars="-338"/>
        <w:rPr>
          <w:rFonts w:ascii="仿宋_GB2312" w:eastAsia="仿宋_GB2312"/>
          <w:sz w:val="28"/>
          <w:szCs w:val="28"/>
        </w:rPr>
      </w:pP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履行期限、地点及运输方式及验收条款</w:t>
      </w:r>
    </w:p>
    <w:p>
      <w:pPr>
        <w:spacing w:line="460" w:lineRule="exact"/>
        <w:ind w:firstLine="560" w:firstLineChars="200"/>
        <w:rPr>
          <w:rFonts w:ascii="仿宋_GB2312" w:eastAsia="仿宋_GB2312"/>
          <w:sz w:val="28"/>
          <w:szCs w:val="28"/>
        </w:rPr>
      </w:pPr>
      <w:r>
        <w:rPr>
          <w:rFonts w:hint="eastAsia" w:ascii="仿宋_GB2312" w:eastAsia="仿宋_GB2312"/>
          <w:sz w:val="28"/>
          <w:szCs w:val="28"/>
          <w:highlight w:val="cyan"/>
        </w:rPr>
        <w:t>1、履行期限：</w:t>
      </w:r>
      <w:r>
        <w:rPr>
          <w:rFonts w:ascii="仿宋_GB2312" w:eastAsia="仿宋_GB2312"/>
          <w:sz w:val="28"/>
          <w:szCs w:val="28"/>
          <w:highlight w:val="cyan"/>
          <w:u w:val="single"/>
        </w:rPr>
        <w:t>2023</w:t>
      </w:r>
      <w:r>
        <w:rPr>
          <w:rFonts w:hint="eastAsia" w:ascii="仿宋_GB2312" w:eastAsia="仿宋_GB2312"/>
          <w:sz w:val="28"/>
          <w:szCs w:val="28"/>
          <w:highlight w:val="cyan"/>
        </w:rPr>
        <w:t>年8月</w:t>
      </w:r>
      <w:r>
        <w:rPr>
          <w:rFonts w:ascii="仿宋_GB2312" w:eastAsia="仿宋_GB2312"/>
          <w:sz w:val="28"/>
          <w:szCs w:val="28"/>
          <w:highlight w:val="cyan"/>
          <w:u w:val="single"/>
        </w:rPr>
        <w:t>2</w:t>
      </w:r>
      <w:r>
        <w:rPr>
          <w:rFonts w:hint="eastAsia" w:ascii="仿宋_GB2312" w:eastAsia="仿宋_GB2312"/>
          <w:sz w:val="28"/>
          <w:szCs w:val="28"/>
          <w:highlight w:val="cyan"/>
          <w:u w:val="single"/>
        </w:rPr>
        <w:t>0</w:t>
      </w:r>
      <w:r>
        <w:rPr>
          <w:rFonts w:hint="eastAsia" w:ascii="仿宋_GB2312" w:eastAsia="仿宋_GB2312"/>
          <w:sz w:val="28"/>
          <w:szCs w:val="28"/>
          <w:highlight w:val="cyan"/>
        </w:rPr>
        <w:t>日前，完成交货</w:t>
      </w:r>
      <w:r>
        <w:rPr>
          <w:rFonts w:hint="eastAsia" w:ascii="仿宋_GB2312" w:eastAsia="仿宋_GB2312"/>
          <w:b/>
          <w:sz w:val="32"/>
          <w:szCs w:val="28"/>
          <w:highlight w:val="cyan"/>
        </w:rPr>
        <w:t>□</w:t>
      </w:r>
      <w:r>
        <w:rPr>
          <w:rFonts w:hint="eastAsia" w:ascii="仿宋_GB2312" w:eastAsia="仿宋_GB2312"/>
          <w:sz w:val="28"/>
          <w:szCs w:val="28"/>
          <w:highlight w:val="cyan"/>
        </w:rPr>
        <w:t>；本合同签订之日起至</w:t>
      </w:r>
      <w:r>
        <w:rPr>
          <w:rFonts w:ascii="仿宋_GB2312" w:eastAsia="仿宋_GB2312"/>
          <w:sz w:val="28"/>
          <w:szCs w:val="28"/>
          <w:highlight w:val="cyan"/>
          <w:u w:val="single"/>
        </w:rPr>
        <w:t>2023</w:t>
      </w:r>
      <w:r>
        <w:rPr>
          <w:rFonts w:hint="eastAsia" w:ascii="仿宋_GB2312" w:eastAsia="仿宋_GB2312"/>
          <w:sz w:val="28"/>
          <w:szCs w:val="28"/>
          <w:highlight w:val="cyan"/>
        </w:rPr>
        <w:t>年8月</w:t>
      </w:r>
      <w:r>
        <w:rPr>
          <w:rFonts w:ascii="仿宋_GB2312" w:eastAsia="仿宋_GB2312"/>
          <w:sz w:val="28"/>
          <w:szCs w:val="28"/>
          <w:highlight w:val="cyan"/>
        </w:rPr>
        <w:t>2</w:t>
      </w:r>
      <w:r>
        <w:rPr>
          <w:rFonts w:hint="eastAsia" w:ascii="仿宋_GB2312" w:eastAsia="仿宋_GB2312"/>
          <w:sz w:val="28"/>
          <w:szCs w:val="28"/>
          <w:highlight w:val="cyan"/>
        </w:rPr>
        <w:t>0日前，完成</w:t>
      </w:r>
      <w:r>
        <w:rPr>
          <w:rFonts w:ascii="仿宋_GB2312" w:eastAsia="仿宋_GB2312"/>
          <w:sz w:val="28"/>
          <w:szCs w:val="28"/>
          <w:highlight w:val="cyan"/>
        </w:rPr>
        <w:t>全部施工工作</w:t>
      </w:r>
      <w:r>
        <w:rPr>
          <w:rFonts w:hint="eastAsia" w:ascii="仿宋_GB2312" w:eastAsia="仿宋_GB2312"/>
          <w:b/>
          <w:sz w:val="32"/>
          <w:szCs w:val="28"/>
          <w:highlight w:val="cyan"/>
        </w:rPr>
        <w:t>□</w:t>
      </w:r>
      <w:r>
        <w:rPr>
          <w:rFonts w:hint="eastAsia" w:ascii="仿宋_GB2312" w:eastAsia="仿宋_GB2312"/>
          <w:sz w:val="28"/>
          <w:szCs w:val="28"/>
          <w:highlight w:val="cyan"/>
        </w:rPr>
        <w:t>。</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2、交货□、合同履行地点：甲方厂区内（</w:t>
      </w:r>
      <w:r>
        <w:rPr>
          <w:rFonts w:hint="eastAsia" w:ascii="仿宋_GB2312" w:eastAsia="仿宋_GB2312"/>
          <w:sz w:val="28"/>
          <w:szCs w:val="28"/>
          <w:highlight w:val="cyan"/>
        </w:rPr>
        <w:t>地址：</w:t>
      </w:r>
      <w:r>
        <w:rPr>
          <w:rFonts w:hint="eastAsia" w:ascii="仿宋_GB2312" w:eastAsia="仿宋_GB2312"/>
          <w:sz w:val="28"/>
          <w:szCs w:val="28"/>
          <w:highlight w:val="cyan"/>
          <w:u w:val="single"/>
        </w:rPr>
        <w:t xml:space="preserve">                                                 </w:t>
      </w:r>
      <w:r>
        <w:rPr>
          <w:rFonts w:hint="eastAsia" w:ascii="仿宋_GB2312" w:eastAsia="仿宋_GB2312"/>
          <w:sz w:val="28"/>
          <w:szCs w:val="28"/>
          <w:highlight w:val="cyan"/>
        </w:rPr>
        <w:t>）。</w:t>
      </w:r>
    </w:p>
    <w:p>
      <w:pPr>
        <w:spacing w:line="460" w:lineRule="exact"/>
        <w:ind w:firstLine="560" w:firstLineChars="200"/>
        <w:rPr>
          <w:rFonts w:ascii="仿宋_GB2312" w:eastAsia="仿宋_GB2312"/>
          <w:b/>
          <w:sz w:val="32"/>
          <w:szCs w:val="28"/>
        </w:rPr>
      </w:pPr>
      <w:r>
        <w:rPr>
          <w:rFonts w:hint="eastAsia" w:ascii="仿宋_GB2312" w:eastAsia="仿宋_GB2312"/>
          <w:sz w:val="28"/>
          <w:szCs w:val="28"/>
        </w:rPr>
        <w:t>3、运输方式：如由乙方提供本项目所需材料，应由乙方负责运输，</w:t>
      </w:r>
      <w:r>
        <w:rPr>
          <w:rFonts w:hint="eastAsia" w:ascii="仿宋_GB2312" w:eastAsia="仿宋_GB2312"/>
          <w:sz w:val="28"/>
          <w:szCs w:val="28"/>
          <w:highlight w:val="cyan"/>
        </w:rPr>
        <w:t>运输采用</w:t>
      </w:r>
      <w:r>
        <w:rPr>
          <w:rFonts w:hint="eastAsia" w:ascii="仿宋_GB2312" w:eastAsia="仿宋_GB2312"/>
          <w:sz w:val="28"/>
          <w:szCs w:val="28"/>
          <w:highlight w:val="cyan"/>
          <w:u w:val="single"/>
        </w:rPr>
        <w:t xml:space="preserve">      </w:t>
      </w:r>
      <w:r>
        <w:rPr>
          <w:rFonts w:hint="eastAsia" w:ascii="仿宋_GB2312" w:eastAsia="仿宋_GB2312"/>
          <w:sz w:val="28"/>
          <w:szCs w:val="28"/>
          <w:highlight w:val="cyan"/>
        </w:rPr>
        <w:t>方式，运费和包装费由乙方承担。</w:t>
      </w:r>
    </w:p>
    <w:p>
      <w:pPr>
        <w:spacing w:line="460" w:lineRule="exact"/>
        <w:ind w:firstLine="560" w:firstLineChars="200"/>
        <w:rPr>
          <w:rFonts w:ascii="仿宋_GB2312" w:eastAsia="仿宋_GB2312" w:cs="宋体"/>
          <w:bCs/>
          <w:sz w:val="28"/>
          <w:szCs w:val="28"/>
        </w:rPr>
      </w:pPr>
      <w:r>
        <w:rPr>
          <w:rFonts w:hint="eastAsia" w:ascii="仿宋_GB2312" w:eastAsia="仿宋_GB2312"/>
          <w:sz w:val="28"/>
          <w:szCs w:val="28"/>
        </w:rPr>
        <w:t>4、甲乙双方应派人参加验收，乙方按期完成交货/</w:t>
      </w:r>
      <w:r>
        <w:rPr>
          <w:rFonts w:ascii="仿宋_GB2312" w:eastAsia="仿宋_GB2312"/>
          <w:sz w:val="28"/>
          <w:szCs w:val="28"/>
        </w:rPr>
        <w:t>施工</w:t>
      </w:r>
      <w:r>
        <w:rPr>
          <w:rFonts w:hint="eastAsia" w:ascii="仿宋_GB2312" w:eastAsia="仿宋_GB2312"/>
          <w:sz w:val="28"/>
          <w:szCs w:val="28"/>
        </w:rPr>
        <w:t>后，甲方在【2】日内对外观、数量进行验收并提出异议。</w:t>
      </w:r>
      <w:r>
        <w:rPr>
          <w:rFonts w:hint="eastAsia" w:ascii="仿宋_GB2312" w:eastAsia="仿宋_GB2312" w:cs="宋体"/>
          <w:bCs/>
          <w:sz w:val="28"/>
          <w:szCs w:val="28"/>
        </w:rPr>
        <w:t>质量问题，甲方应在发现后的【2】个工作日内提出，乙方须在接到甲方通知后【2】日内，对材料/</w:t>
      </w:r>
      <w:r>
        <w:rPr>
          <w:rFonts w:ascii="仿宋_GB2312" w:eastAsia="仿宋_GB2312" w:cs="宋体"/>
          <w:bCs/>
          <w:sz w:val="28"/>
          <w:szCs w:val="28"/>
        </w:rPr>
        <w:t>项目</w:t>
      </w:r>
      <w:r>
        <w:rPr>
          <w:rFonts w:hint="eastAsia" w:ascii="仿宋_GB2312" w:eastAsia="仿宋_GB2312" w:cs="宋体"/>
          <w:bCs/>
          <w:sz w:val="28"/>
          <w:szCs w:val="28"/>
        </w:rPr>
        <w:t>进行调换/返工，由此产生的费用由乙方承担。</w:t>
      </w:r>
    </w:p>
    <w:p>
      <w:pPr>
        <w:numPr>
          <w:ilvl w:val="0"/>
          <w:numId w:val="4"/>
        </w:numPr>
        <w:tabs>
          <w:tab w:val="left" w:pos="900"/>
          <w:tab w:val="left" w:pos="1004"/>
        </w:tabs>
        <w:spacing w:line="460" w:lineRule="exact"/>
        <w:rPr>
          <w:rFonts w:ascii="仿宋_GB2312" w:eastAsia="仿宋_GB2312"/>
          <w:b/>
          <w:bCs/>
          <w:sz w:val="28"/>
          <w:szCs w:val="28"/>
        </w:rPr>
      </w:pPr>
      <w:r>
        <w:rPr>
          <w:rFonts w:hint="eastAsia" w:ascii="仿宋_GB2312" w:eastAsia="仿宋_GB2312"/>
          <w:b/>
          <w:bCs/>
          <w:sz w:val="28"/>
          <w:szCs w:val="28"/>
          <w:lang w:val="zh-CN"/>
        </w:rPr>
        <w:t>技术</w:t>
      </w:r>
      <w:r>
        <w:rPr>
          <w:rFonts w:hint="eastAsia" w:ascii="仿宋_GB2312" w:eastAsia="仿宋_GB2312"/>
          <w:b/>
          <w:sz w:val="28"/>
          <w:szCs w:val="28"/>
          <w:lang w:val="zh-CN"/>
        </w:rPr>
        <w:t>资料</w:t>
      </w:r>
      <w:r>
        <w:rPr>
          <w:rFonts w:hint="eastAsia" w:ascii="仿宋_GB2312" w:eastAsia="仿宋_GB2312"/>
          <w:b/>
          <w:bCs/>
          <w:sz w:val="28"/>
          <w:szCs w:val="28"/>
          <w:lang w:val="zh-CN"/>
        </w:rPr>
        <w:t>、图纸提供方式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1、如由乙方提供本项目所需所有材料，必须提供厂家出具的质量证明书。</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2、如由乙方提供本项目所需所有材料，均应有材料的材质证明（出厂合格证）。</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3、如由乙方提供本项目所需所有材料，材质、尺寸均应符合图纸设计要求。</w:t>
      </w: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甲方权利、义务</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1、负责提供所购材料的设计图纸等技术资料及厂家技术要求。</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2、按图纸技术要求，对乙方提供的材料实施全过程质量监督、验收工作。</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3、协助乙方做好到厂材料的管理工作。</w:t>
      </w:r>
    </w:p>
    <w:p>
      <w:pPr>
        <w:spacing w:line="460" w:lineRule="exact"/>
        <w:ind w:firstLine="560" w:firstLineChars="200"/>
        <w:rPr>
          <w:rFonts w:ascii="仿宋_GB2312" w:eastAsia="仿宋_GB2312"/>
          <w:sz w:val="28"/>
          <w:szCs w:val="28"/>
        </w:rPr>
      </w:pPr>
      <w:r>
        <w:rPr>
          <w:rFonts w:hint="eastAsia" w:ascii="仿宋_GB2312" w:eastAsia="仿宋_GB2312"/>
          <w:sz w:val="28"/>
          <w:szCs w:val="28"/>
          <w:highlight w:val="cyan"/>
        </w:rPr>
        <w:t>4、甲方提供施工所需用电及其他便利；产生的</w:t>
      </w:r>
      <w:r>
        <w:rPr>
          <w:rFonts w:hint="eastAsia" w:ascii="仿宋_GB2312" w:eastAsia="仿宋_GB2312"/>
          <w:sz w:val="28"/>
          <w:szCs w:val="28"/>
          <w:highlight w:val="cyan"/>
          <w:u w:val="single"/>
        </w:rPr>
        <w:t xml:space="preserve"> </w:t>
      </w:r>
      <w:r>
        <w:rPr>
          <w:rFonts w:ascii="仿宋_GB2312" w:eastAsia="仿宋_GB2312"/>
          <w:sz w:val="28"/>
          <w:szCs w:val="28"/>
          <w:highlight w:val="cyan"/>
          <w:u w:val="single"/>
        </w:rPr>
        <w:t xml:space="preserve"> </w:t>
      </w:r>
      <w:r>
        <w:rPr>
          <w:rFonts w:hint="eastAsia" w:ascii="仿宋_GB2312" w:eastAsia="仿宋_GB2312"/>
          <w:sz w:val="28"/>
          <w:szCs w:val="28"/>
          <w:highlight w:val="cyan"/>
          <w:u w:val="single"/>
        </w:rPr>
        <w:t>水电</w:t>
      </w:r>
      <w:r>
        <w:rPr>
          <w:rFonts w:ascii="仿宋_GB2312" w:eastAsia="仿宋_GB2312"/>
          <w:sz w:val="28"/>
          <w:szCs w:val="28"/>
          <w:highlight w:val="cyan"/>
          <w:u w:val="single"/>
        </w:rPr>
        <w:t xml:space="preserve">     </w:t>
      </w:r>
      <w:r>
        <w:rPr>
          <w:rFonts w:hint="eastAsia" w:ascii="仿宋_GB2312" w:eastAsia="仿宋_GB2312"/>
          <w:sz w:val="28"/>
          <w:szCs w:val="28"/>
          <w:highlight w:val="cyan"/>
        </w:rPr>
        <w:t>费用由甲方负担，产生的</w:t>
      </w:r>
      <w:r>
        <w:rPr>
          <w:rFonts w:hint="eastAsia" w:ascii="仿宋_GB2312" w:eastAsia="仿宋_GB2312"/>
          <w:sz w:val="28"/>
          <w:szCs w:val="28"/>
          <w:highlight w:val="cyan"/>
          <w:u w:val="single"/>
        </w:rPr>
        <w:t xml:space="preserve"> </w:t>
      </w:r>
      <w:r>
        <w:rPr>
          <w:rFonts w:ascii="仿宋_GB2312" w:eastAsia="仿宋_GB2312"/>
          <w:sz w:val="28"/>
          <w:szCs w:val="28"/>
          <w:highlight w:val="cyan"/>
          <w:u w:val="single"/>
        </w:rPr>
        <w:t xml:space="preserve">   </w:t>
      </w:r>
      <w:r>
        <w:rPr>
          <w:rFonts w:hint="eastAsia" w:ascii="仿宋_GB2312" w:eastAsia="仿宋_GB2312"/>
          <w:sz w:val="28"/>
          <w:szCs w:val="28"/>
          <w:highlight w:val="cyan"/>
          <w:u w:val="single"/>
        </w:rPr>
        <w:t>其它</w:t>
      </w:r>
      <w:r>
        <w:rPr>
          <w:rFonts w:ascii="仿宋_GB2312" w:eastAsia="仿宋_GB2312"/>
          <w:sz w:val="28"/>
          <w:szCs w:val="28"/>
          <w:highlight w:val="cyan"/>
          <w:u w:val="single"/>
        </w:rPr>
        <w:t xml:space="preserve">   </w:t>
      </w:r>
      <w:r>
        <w:rPr>
          <w:rFonts w:ascii="仿宋_GB2312" w:eastAsia="仿宋_GB2312"/>
          <w:sz w:val="28"/>
          <w:szCs w:val="28"/>
          <w:highlight w:val="cyan"/>
        </w:rPr>
        <w:t>费用由乙方负担</w:t>
      </w:r>
      <w:r>
        <w:rPr>
          <w:rFonts w:hint="eastAsia" w:ascii="仿宋_GB2312" w:eastAsia="仿宋_GB2312"/>
          <w:sz w:val="28"/>
          <w:szCs w:val="28"/>
          <w:highlight w:val="cyan"/>
        </w:rPr>
        <w:t>。</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5、甲方必须按乙方要求提供施工场地，以保证焊接等其他工作正常进行。</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6、甲方应指定专人负责该项目的协调工作。</w:t>
      </w:r>
    </w:p>
    <w:p>
      <w:pPr>
        <w:spacing w:line="46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、甲方在合同有效期内，若发现乙方有违反国家的有关法律、法规的情况，甲方有权单方终止合同，并通知乙方。</w:t>
      </w: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乙方权利、义务</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1、严格遵守国家法律、法规及相关条例。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2、按照甲方要求及图纸技术要求，做好材料制造的质量自检工作。</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3、随材料到甲方现场的还必须有材质的质量证明书及相关的合格证。</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4、因乙方供货材料质量问题所造成的（直接、间接）损失和因此发生的费用，由乙方承担。</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5、服从甲方管理人员的组织、协调，按甲方要求组织施工。</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6、自接到甲方下达的施工任务之日起，应及时赶到甲方施工现场。</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8、乙方在正常工作中，若受到甲方或其所属部门人员行政干涉及无理要求时，有权通知甲方。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9、乙方有合同有效期内，若发现甲方有违反国家有关法律、法规的情形，乙方有权单方终止合同，并通知甲方。</w:t>
      </w:r>
    </w:p>
    <w:p>
      <w:pPr>
        <w:spacing w:line="460" w:lineRule="exact"/>
        <w:ind w:firstLine="560" w:firstLineChars="200"/>
        <w:rPr>
          <w:rFonts w:ascii="仿宋_GB2312" w:eastAsia="仿宋_GB2312"/>
          <w:sz w:val="28"/>
          <w:szCs w:val="28"/>
        </w:rPr>
      </w:pPr>
      <w:r>
        <w:rPr>
          <w:rFonts w:hint="eastAsia" w:ascii="仿宋_GB2312" w:eastAsia="仿宋_GB2312"/>
          <w:sz w:val="28"/>
          <w:szCs w:val="28"/>
          <w:highlight w:val="cyan"/>
        </w:rPr>
        <w:t>10、施工前必须接受甲方组织的安全培训，达到安全要求合格并签订安全协议后【2】日内，乙方须按合同总金额的【1】%向甲方交付风险抵押金，交付后方可进入施工现场，施工时乙方必须遵守甲方的</w:t>
      </w:r>
      <w:r>
        <w:rPr>
          <w:rFonts w:hint="eastAsia" w:ascii="仿宋_GB2312" w:eastAsia="仿宋_GB2312"/>
          <w:sz w:val="28"/>
          <w:szCs w:val="28"/>
        </w:rPr>
        <w:t>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质保方式</w:t>
      </w:r>
    </w:p>
    <w:p>
      <w:pPr>
        <w:spacing w:line="460" w:lineRule="exact"/>
        <w:ind w:firstLine="560" w:firstLineChars="200"/>
        <w:rPr>
          <w:rFonts w:ascii="仿宋_GB2312" w:eastAsia="仿宋_GB2312"/>
          <w:sz w:val="28"/>
          <w:szCs w:val="28"/>
        </w:rPr>
      </w:pPr>
      <w:r>
        <w:rPr>
          <w:rFonts w:hint="eastAsia" w:ascii="仿宋_GB2312" w:eastAsia="仿宋_GB2312"/>
          <w:sz w:val="28"/>
          <w:szCs w:val="28"/>
          <w:highlight w:val="cyan"/>
        </w:rPr>
        <w:t>乙方提供的项目服务内容完毕投入使用后，质保期限为</w:t>
      </w:r>
      <w:r>
        <w:rPr>
          <w:rFonts w:hint="eastAsia" w:ascii="仿宋_GB2312" w:eastAsia="仿宋_GB2312" w:cs="宋体"/>
          <w:bCs/>
          <w:sz w:val="28"/>
          <w:szCs w:val="28"/>
          <w:highlight w:val="cyan"/>
        </w:rPr>
        <w:t>【2】</w:t>
      </w:r>
      <w:r>
        <w:rPr>
          <w:rFonts w:hint="eastAsia" w:ascii="仿宋_GB2312" w:eastAsia="仿宋_GB2312"/>
          <w:sz w:val="28"/>
          <w:szCs w:val="28"/>
          <w:highlight w:val="cyan"/>
        </w:rPr>
        <w:t>个生产期，即甲方</w:t>
      </w:r>
      <w:r>
        <w:rPr>
          <w:rFonts w:hint="eastAsia" w:ascii="仿宋_GB2312" w:eastAsia="仿宋_GB2312"/>
          <w:sz w:val="28"/>
          <w:szCs w:val="28"/>
          <w:highlight w:val="cyan"/>
          <w:u w:val="single"/>
        </w:rPr>
        <w:t xml:space="preserve"> / </w:t>
      </w:r>
      <w:r>
        <w:rPr>
          <w:rFonts w:hint="eastAsia" w:ascii="仿宋_GB2312" w:eastAsia="仿宋_GB2312"/>
          <w:sz w:val="28"/>
          <w:szCs w:val="28"/>
          <w:highlight w:val="cyan"/>
        </w:rPr>
        <w:t>生产期结束后，</w:t>
      </w:r>
      <w:r>
        <w:rPr>
          <w:rFonts w:hint="eastAsia" w:ascii="仿宋_GB2312" w:eastAsia="仿宋_GB2312"/>
          <w:sz w:val="28"/>
          <w:szCs w:val="28"/>
        </w:rPr>
        <w:t>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工程安全</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hint="eastAsia" w:ascii="仿宋_GB2312" w:eastAsia="仿宋_GB2312" w:cs="新宋体"/>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hint="eastAsia" w:ascii="仿宋_GB2312" w:eastAsia="仿宋_GB2312"/>
          <w:sz w:val="28"/>
          <w:szCs w:val="28"/>
        </w:rPr>
        <w:t>1</w:t>
      </w:r>
      <w:r>
        <w:rPr>
          <w:rFonts w:hint="eastAsia" w:ascii="仿宋_GB2312" w:eastAsia="仿宋_GB2312" w:cs="新宋体"/>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2、乙方履行本合同的各项约定，对工程进度、工程质量进行监督，检查隐蔽工程，办理中间交工工程验收手续及其他事宜。</w:t>
      </w:r>
    </w:p>
    <w:p>
      <w:pPr>
        <w:numPr>
          <w:ilvl w:val="0"/>
          <w:numId w:val="4"/>
        </w:numPr>
        <w:tabs>
          <w:tab w:val="left" w:pos="900"/>
          <w:tab w:val="left" w:pos="1004"/>
        </w:tabs>
        <w:spacing w:line="460" w:lineRule="exact"/>
        <w:ind w:firstLine="562" w:firstLineChars="200"/>
        <w:jc w:val="left"/>
        <w:rPr>
          <w:rFonts w:ascii="仿宋_GB2312" w:eastAsia="仿宋_GB2312" w:cs="新宋体"/>
          <w:b/>
          <w:kern w:val="0"/>
          <w:sz w:val="28"/>
          <w:szCs w:val="28"/>
        </w:rPr>
      </w:pPr>
      <w:r>
        <w:rPr>
          <w:rFonts w:hint="eastAsia" w:ascii="仿宋_GB2312" w:eastAsia="仿宋_GB2312"/>
          <w:b/>
          <w:sz w:val="28"/>
          <w:szCs w:val="28"/>
        </w:rPr>
        <w:t>环境保护</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hint="eastAsia" w:ascii="仿宋_GB2312" w:eastAsia="仿宋_GB2312" w:cs="新宋体"/>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hint="eastAsia" w:ascii="仿宋_GB2312" w:eastAsia="仿宋_GB2312"/>
          <w:sz w:val="28"/>
          <w:szCs w:val="28"/>
        </w:rPr>
        <w:t>2</w:t>
      </w:r>
      <w:r>
        <w:rPr>
          <w:rFonts w:hint="eastAsia" w:ascii="仿宋_GB2312" w:eastAsia="仿宋_GB2312" w:cs="新宋体"/>
          <w:kern w:val="0"/>
          <w:sz w:val="28"/>
          <w:szCs w:val="28"/>
        </w:rPr>
        <w:t>、加强对施工噪声的控制，防止噪声污染。</w:t>
      </w: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违约责任</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sz w:val="28"/>
          <w:szCs w:val="28"/>
        </w:rPr>
        <w:t>施工</w:t>
      </w:r>
      <w:r>
        <w:rPr>
          <w:rFonts w:hint="eastAsia" w:ascii="仿宋_GB2312" w:eastAsia="仿宋_GB2312"/>
          <w:sz w:val="28"/>
          <w:szCs w:val="28"/>
        </w:rPr>
        <w:t>，甲方有权单方解除合同且追究乙方的违约责任。</w:t>
      </w:r>
      <w:r>
        <w:rPr>
          <w:rFonts w:ascii="仿宋_GB2312" w:eastAsia="仿宋_GB2312"/>
          <w:sz w:val="28"/>
          <w:szCs w:val="28"/>
        </w:rPr>
        <w:t> </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2、乙方交付的货物/完成的</w:t>
      </w:r>
      <w:r>
        <w:rPr>
          <w:rFonts w:ascii="仿宋_GB2312" w:eastAsia="仿宋_GB2312"/>
          <w:sz w:val="28"/>
          <w:szCs w:val="28"/>
        </w:rPr>
        <w:t>施工</w:t>
      </w:r>
      <w:r>
        <w:rPr>
          <w:rFonts w:hint="eastAsia" w:ascii="仿宋_GB2312" w:eastAsia="仿宋_GB2312"/>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sz w:val="28"/>
          <w:szCs w:val="28"/>
        </w:rPr>
        <w:t>因质量问题影响</w:t>
      </w:r>
      <w:r>
        <w:rPr>
          <w:rFonts w:hint="eastAsia" w:ascii="仿宋_GB2312" w:eastAsia="仿宋_GB2312"/>
          <w:sz w:val="28"/>
          <w:szCs w:val="28"/>
        </w:rPr>
        <w:t>甲方正常</w:t>
      </w:r>
      <w:r>
        <w:rPr>
          <w:rFonts w:hint="eastAsia" w:ascii="仿宋_GB2312" w:eastAsia="仿宋_GB2312"/>
          <w:bCs/>
          <w:sz w:val="28"/>
          <w:szCs w:val="28"/>
        </w:rPr>
        <w:t>生产的</w:t>
      </w:r>
      <w:r>
        <w:rPr>
          <w:rFonts w:hint="eastAsia" w:ascii="仿宋_GB2312" w:eastAsia="仿宋_GB2312"/>
          <w:sz w:val="28"/>
          <w:szCs w:val="28"/>
        </w:rPr>
        <w:t>，甲方有权单方解除本合同或中止本合同并扣除全部质保金，解除本合同并不妨碍甲方主张违约责任。</w:t>
      </w: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合同变更</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未尽事宜，双方协商解决，合同的变更及修改须经双方同意，以书面形式变更。</w:t>
      </w: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不可抗力：</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highlight w:val="cyan"/>
        </w:rPr>
        <w:t>如不可抗力事件持续超过【10】天，合同双方可协商合同的履行或终止，如不可抗力事件发生后【10】天</w:t>
      </w:r>
      <w:r>
        <w:rPr>
          <w:rFonts w:hint="eastAsia" w:ascii="仿宋_GB2312" w:eastAsia="仿宋_GB2312"/>
          <w:sz w:val="28"/>
          <w:szCs w:val="28"/>
        </w:rPr>
        <w:t>内双方不能达成协议，则任何一方有权终止合同。如合同因此终止，则任一方应自行承担各自费用，且不能对于终止合同有关的损失要求赔偿。</w:t>
      </w: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合同争议的解决方式</w:t>
      </w:r>
    </w:p>
    <w:p>
      <w:pPr>
        <w:pStyle w:val="5"/>
        <w:spacing w:line="460" w:lineRule="exact"/>
        <w:ind w:left="94" w:leftChars="45" w:firstLine="560" w:firstLineChars="200"/>
        <w:rPr>
          <w:rFonts w:ascii="仿宋_GB2312" w:eastAsia="仿宋_GB2312"/>
          <w:szCs w:val="28"/>
        </w:rPr>
      </w:pPr>
      <w:r>
        <w:rPr>
          <w:rFonts w:hint="eastAsia" w:ascii="仿宋_GB2312" w:eastAsia="仿宋_GB2312"/>
          <w:szCs w:val="28"/>
        </w:rPr>
        <w:t>双方如发生争议，应协商解决，如协商不成，任何一方应向甲方所在地人民法院提出诉讼。律师代理费等相关费用由责任方承担。</w:t>
      </w:r>
    </w:p>
    <w:p>
      <w:pPr>
        <w:numPr>
          <w:ilvl w:val="0"/>
          <w:numId w:val="4"/>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其他</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1、本协议双方签字盖章正式生效。</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2、有效期限：本合同自甲乙双方签字盖章之日起生效，至本合同相关条款的承诺或责任执行完毕止。</w:t>
      </w:r>
    </w:p>
    <w:p>
      <w:pPr>
        <w:spacing w:line="460" w:lineRule="exact"/>
        <w:ind w:firstLine="560" w:firstLineChars="200"/>
        <w:rPr>
          <w:rFonts w:ascii="仿宋_GB2312" w:eastAsia="仿宋_GB2312"/>
          <w:bCs/>
          <w:sz w:val="28"/>
          <w:szCs w:val="28"/>
        </w:rPr>
      </w:pPr>
      <w:r>
        <w:rPr>
          <w:rFonts w:hint="eastAsia" w:ascii="仿宋_GB2312" w:eastAsia="仿宋_GB2312"/>
          <w:bCs/>
          <w:sz w:val="28"/>
          <w:szCs w:val="28"/>
          <w:highlight w:val="cyan"/>
        </w:rPr>
        <w:t>3、合同一式</w:t>
      </w:r>
      <w:r>
        <w:rPr>
          <w:rFonts w:hint="eastAsia" w:ascii="仿宋_GB2312" w:eastAsia="仿宋_GB2312"/>
          <w:sz w:val="28"/>
          <w:szCs w:val="28"/>
          <w:highlight w:val="cyan"/>
        </w:rPr>
        <w:t>【】</w:t>
      </w:r>
      <w:r>
        <w:rPr>
          <w:rFonts w:hint="eastAsia" w:ascii="仿宋_GB2312" w:eastAsia="仿宋_GB2312"/>
          <w:bCs/>
          <w:sz w:val="28"/>
          <w:szCs w:val="28"/>
          <w:highlight w:val="cyan"/>
        </w:rPr>
        <w:t>份，甲方执</w:t>
      </w:r>
      <w:r>
        <w:rPr>
          <w:rFonts w:hint="eastAsia" w:ascii="仿宋_GB2312" w:eastAsia="仿宋_GB2312"/>
          <w:sz w:val="28"/>
          <w:szCs w:val="28"/>
          <w:highlight w:val="cyan"/>
        </w:rPr>
        <w:t>【】</w:t>
      </w:r>
      <w:r>
        <w:rPr>
          <w:rFonts w:hint="eastAsia" w:ascii="仿宋_GB2312" w:eastAsia="仿宋_GB2312"/>
          <w:bCs/>
          <w:sz w:val="28"/>
          <w:szCs w:val="28"/>
          <w:highlight w:val="cyan"/>
        </w:rPr>
        <w:t>份，乙方执</w:t>
      </w:r>
      <w:r>
        <w:rPr>
          <w:rFonts w:hint="eastAsia" w:ascii="仿宋_GB2312" w:eastAsia="仿宋_GB2312"/>
          <w:sz w:val="28"/>
          <w:szCs w:val="28"/>
          <w:highlight w:val="cyan"/>
        </w:rPr>
        <w:t>【】</w:t>
      </w:r>
      <w:r>
        <w:rPr>
          <w:rFonts w:hint="eastAsia" w:ascii="仿宋_GB2312" w:eastAsia="仿宋_GB2312"/>
          <w:bCs/>
          <w:sz w:val="28"/>
          <w:szCs w:val="28"/>
          <w:highlight w:val="cyan"/>
        </w:rPr>
        <w:t>份，具有同等法律效力，经双方盖章后生效。未</w:t>
      </w:r>
      <w:r>
        <w:rPr>
          <w:rFonts w:hint="eastAsia" w:ascii="仿宋_GB2312" w:eastAsia="仿宋_GB2312"/>
          <w:sz w:val="28"/>
          <w:szCs w:val="28"/>
          <w:highlight w:val="cyan"/>
        </w:rPr>
        <w:t>经甲方书面许可，乙方不得将本合</w:t>
      </w:r>
      <w:r>
        <w:rPr>
          <w:rFonts w:hint="eastAsia" w:ascii="仿宋_GB2312" w:eastAsia="仿宋_GB2312"/>
          <w:bCs/>
          <w:sz w:val="28"/>
          <w:szCs w:val="28"/>
          <w:highlight w:val="cyan"/>
        </w:rPr>
        <w:t>同项下权利、义务转让第三方。</w:t>
      </w:r>
    </w:p>
    <w:p>
      <w:pPr>
        <w:spacing w:line="460" w:lineRule="exact"/>
        <w:ind w:firstLine="560" w:firstLineChars="200"/>
        <w:rPr>
          <w:rFonts w:ascii="仿宋_GB2312" w:eastAsia="仿宋_GB2312"/>
          <w:bCs/>
          <w:sz w:val="28"/>
          <w:szCs w:val="28"/>
        </w:rPr>
      </w:pPr>
      <w:r>
        <w:rPr>
          <w:rFonts w:hint="eastAsia" w:ascii="仿宋_GB2312" w:eastAsia="仿宋_GB2312"/>
          <w:bCs/>
          <w:sz w:val="28"/>
          <w:szCs w:val="28"/>
        </w:rPr>
        <w:t>4、双方签订的附件《</w:t>
      </w:r>
      <w:r>
        <w:rPr>
          <w:rFonts w:ascii="仿宋_GB2312" w:eastAsia="仿宋_GB2312"/>
          <w:bCs/>
          <w:sz w:val="28"/>
          <w:szCs w:val="28"/>
          <w:u w:val="single"/>
        </w:rPr>
        <w:t xml:space="preserve">     </w:t>
      </w:r>
      <w:r>
        <w:rPr>
          <w:rFonts w:hint="eastAsia" w:ascii="仿宋_GB2312" w:eastAsia="仿宋_GB2312"/>
          <w:bCs/>
          <w:sz w:val="28"/>
          <w:szCs w:val="28"/>
        </w:rPr>
        <w:t>设备（或项目）技术协议》、《安全协议书》、《环保协议书》，作为本合同附件，与本合同具有同等的法律效力。</w:t>
      </w:r>
    </w:p>
    <w:p>
      <w:pPr>
        <w:spacing w:line="460" w:lineRule="exact"/>
        <w:ind w:firstLine="560" w:firstLineChars="200"/>
        <w:jc w:val="left"/>
        <w:rPr>
          <w:rFonts w:ascii="仿宋_GB2312" w:eastAsia="仿宋_GB2312"/>
          <w:sz w:val="28"/>
          <w:szCs w:val="28"/>
        </w:rPr>
      </w:pPr>
      <w:r>
        <w:rPr>
          <w:rFonts w:hint="eastAsia" w:ascii="仿宋_GB2312" w:eastAsia="仿宋_GB2312"/>
          <w:bCs/>
          <w:sz w:val="28"/>
          <w:szCs w:val="28"/>
        </w:rPr>
        <w:t>5、甲方确认其送达地址为：</w:t>
      </w:r>
      <w:r>
        <w:rPr>
          <w:rFonts w:hint="eastAsia" w:ascii="仿宋" w:hAnsi="仿宋" w:eastAsia="仿宋" w:cs="仿宋"/>
          <w:sz w:val="28"/>
          <w:szCs w:val="28"/>
        </w:rPr>
        <w:t>新疆昌吉回族自治州奇台县乌奇公路2区12丘48</w:t>
      </w:r>
      <w:r>
        <w:rPr>
          <w:rFonts w:hint="eastAsia" w:ascii="仿宋" w:hAnsi="仿宋" w:eastAsia="仿宋" w:cs="仿宋"/>
          <w:bCs/>
          <w:sz w:val="28"/>
          <w:szCs w:val="28"/>
        </w:rPr>
        <w:t>_</w:t>
      </w:r>
      <w:r>
        <w:rPr>
          <w:rFonts w:hint="eastAsia" w:ascii="仿宋" w:hAnsi="仿宋" w:eastAsia="仿宋" w:cs="仿宋"/>
          <w:sz w:val="28"/>
          <w:szCs w:val="28"/>
        </w:rPr>
        <w:t>幢</w:t>
      </w:r>
      <w:r>
        <w:rPr>
          <w:rFonts w:hint="eastAsia" w:ascii="仿宋_GB2312" w:eastAsia="仿宋_GB2312"/>
          <w:bCs/>
          <w:sz w:val="28"/>
          <w:szCs w:val="28"/>
        </w:rPr>
        <w:t>，受送达人为：___徐林______，联系方式为：</w:t>
      </w:r>
      <w:r>
        <w:rPr>
          <w:rFonts w:hint="eastAsia" w:ascii="仿宋_GB2312" w:eastAsia="仿宋_GB2312"/>
          <w:sz w:val="28"/>
          <w:szCs w:val="28"/>
        </w:rPr>
        <w:t>__</w:t>
      </w:r>
      <w:r>
        <w:rPr>
          <w:rFonts w:ascii="仿宋_GB2312" w:eastAsia="仿宋_GB2312"/>
          <w:sz w:val="28"/>
          <w:szCs w:val="28"/>
        </w:rPr>
        <w:t>18690868584</w:t>
      </w:r>
      <w:r>
        <w:rPr>
          <w:rFonts w:hint="eastAsia" w:ascii="仿宋_GB2312" w:eastAsia="仿宋_GB2312"/>
          <w:sz w:val="28"/>
          <w:szCs w:val="28"/>
        </w:rPr>
        <w:t>。</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乙方确认其送达地址为：______________________________________，受送达人为：_________，联系方式为：__________________________。</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上述送达地址、受送达人、联系方式如有变化，请书面告知对方，否则，以本协议约定为准。</w:t>
      </w:r>
    </w:p>
    <w:p>
      <w:pPr>
        <w:spacing w:line="460" w:lineRule="exact"/>
        <w:ind w:firstLine="560" w:firstLineChars="200"/>
        <w:rPr>
          <w:rFonts w:ascii="仿宋_GB2312" w:eastAsia="仿宋_GB2312"/>
          <w:sz w:val="28"/>
          <w:szCs w:val="28"/>
        </w:rPr>
      </w:pPr>
    </w:p>
    <w:p>
      <w:pPr>
        <w:pStyle w:val="5"/>
        <w:spacing w:line="460" w:lineRule="exact"/>
        <w:ind w:left="480" w:leftChars="162" w:hanging="140" w:hangingChars="50"/>
        <w:rPr>
          <w:rFonts w:ascii="仿宋_GB2312" w:eastAsia="仿宋_GB2312"/>
          <w:szCs w:val="28"/>
        </w:rPr>
      </w:pPr>
      <w:r>
        <w:rPr>
          <w:rFonts w:hint="eastAsia" w:ascii="仿宋_GB2312" w:eastAsia="仿宋_GB2312"/>
          <w:szCs w:val="28"/>
        </w:rPr>
        <w:t xml:space="preserve"> </w:t>
      </w: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508"/>
        <w:gridCol w:w="443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甲     方</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28"/>
                <w:szCs w:val="28"/>
              </w:rPr>
            </w:pPr>
            <w:r>
              <w:rPr>
                <w:rFonts w:hint="eastAsia" w:ascii="仿宋_GB2312" w:eastAsia="仿宋_GB2312"/>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48"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单位名称：中粮糖业控股股份有限公司奇台糖业分公司</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ind w:firstLine="280" w:firstLineChars="100"/>
              <w:rPr>
                <w:rFonts w:ascii="仿宋_GB2312" w:eastAsia="仿宋_GB2312"/>
                <w:b/>
                <w:sz w:val="28"/>
                <w:szCs w:val="28"/>
              </w:rPr>
            </w:pPr>
            <w:r>
              <w:rPr>
                <w:rFonts w:hint="eastAsia" w:ascii="仿宋_GB2312" w:eastAsia="仿宋_GB2312"/>
                <w:sz w:val="28"/>
                <w:szCs w:val="28"/>
              </w:rPr>
              <w:t xml:space="preserve">单位名称： </w:t>
            </w:r>
          </w:p>
          <w:p>
            <w:pPr>
              <w:spacing w:line="4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sz w:val="28"/>
                <w:szCs w:val="28"/>
              </w:rPr>
            </w:pPr>
            <w:r>
              <w:rPr>
                <w:rFonts w:hint="eastAsia" w:ascii="仿宋_GB2312" w:eastAsia="仿宋_GB2312"/>
                <w:sz w:val="28"/>
                <w:szCs w:val="28"/>
              </w:rPr>
              <w:t>单位地址：</w:t>
            </w:r>
            <w:r>
              <w:rPr>
                <w:rFonts w:hint="eastAsia" w:ascii="仿宋_GB2312" w:eastAsia="仿宋_GB2312"/>
                <w:bCs/>
                <w:sz w:val="28"/>
                <w:szCs w:val="28"/>
              </w:rPr>
              <w:t xml:space="preserve">       </w:t>
            </w:r>
          </w:p>
          <w:p>
            <w:pPr>
              <w:spacing w:line="460" w:lineRule="exact"/>
              <w:rPr>
                <w:rFonts w:ascii="仿宋_GB2312" w:eastAsia="仿宋_GB2312"/>
                <w:sz w:val="28"/>
                <w:szCs w:val="28"/>
              </w:rPr>
            </w:pP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授权代表：</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ind w:left="1400" w:hanging="1400" w:hangingChars="500"/>
              <w:rPr>
                <w:rFonts w:ascii="仿宋_GB2312" w:eastAsia="仿宋_GB2312"/>
                <w:sz w:val="28"/>
                <w:szCs w:val="28"/>
              </w:rPr>
            </w:pPr>
            <w:r>
              <w:rPr>
                <w:rFonts w:hint="eastAsia" w:ascii="仿宋_GB2312" w:eastAsia="仿宋_GB2312"/>
                <w:sz w:val="28"/>
                <w:szCs w:val="28"/>
              </w:rPr>
              <w:t xml:space="preserve">  开户银行： </w:t>
            </w:r>
          </w:p>
          <w:p>
            <w:pPr>
              <w:spacing w:line="460" w:lineRule="exact"/>
              <w:rPr>
                <w:rFonts w:ascii="仿宋_GB2312" w:eastAsia="仿宋_GB2312"/>
                <w:sz w:val="28"/>
                <w:szCs w:val="28"/>
              </w:rPr>
            </w:pPr>
          </w:p>
          <w:p>
            <w:pPr>
              <w:spacing w:line="460" w:lineRule="exact"/>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帐号：</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 xml:space="preserve">  帐号： </w:t>
            </w:r>
          </w:p>
          <w:p>
            <w:pPr>
              <w:spacing w:line="4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电话：</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传真：</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邮编：</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28"/>
                <w:szCs w:val="28"/>
              </w:rPr>
            </w:pPr>
            <w:r>
              <w:rPr>
                <w:rFonts w:hint="eastAsia" w:ascii="仿宋_GB2312" w:eastAsia="仿宋_GB2312"/>
                <w:sz w:val="28"/>
                <w:szCs w:val="28"/>
              </w:rPr>
              <w:t xml:space="preserve">  邮编：</w:t>
            </w:r>
          </w:p>
        </w:tc>
      </w:tr>
    </w:tbl>
    <w:p/>
    <w:p>
      <w:pPr>
        <w:spacing w:line="360" w:lineRule="auto"/>
        <w:ind w:firstLine="560" w:firstLineChars="200"/>
        <w:rPr>
          <w:rFonts w:hint="eastAsia" w:ascii="仿宋" w:hAnsi="仿宋" w:eastAsia="仿宋" w:cs="仿宋"/>
          <w:bCs/>
          <w:kern w:val="0"/>
          <w:sz w:val="28"/>
          <w:szCs w:val="28"/>
        </w:rPr>
      </w:pPr>
    </w:p>
    <w:sectPr>
      <w:pgSz w:w="11906" w:h="16838"/>
      <w:pgMar w:top="2098"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roman"/>
    <w:pitch w:val="default"/>
    <w:sig w:usb0="00000000" w:usb1="00000000" w:usb2="00000016" w:usb3="00000000" w:csb0="0004000F" w:csb1="00000000"/>
  </w:font>
  <w:font w:name="方正小标宋_GBK">
    <w:altName w:val="微软雅黑"/>
    <w:panose1 w:val="02000000000000000000"/>
    <w:charset w:val="86"/>
    <w:family w:val="auto"/>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8D5A"/>
    <w:multiLevelType w:val="singleLevel"/>
    <w:tmpl w:val="99578D5A"/>
    <w:lvl w:ilvl="0" w:tentative="0">
      <w:start w:val="1"/>
      <w:numFmt w:val="decimal"/>
      <w:lvlText w:val="%1."/>
      <w:lvlJc w:val="left"/>
      <w:pPr>
        <w:ind w:left="425" w:hanging="425"/>
      </w:pPr>
      <w:rPr>
        <w:rFonts w:hint="default"/>
      </w:rPr>
    </w:lvl>
  </w:abstractNum>
  <w:abstractNum w:abstractNumId="1">
    <w:nsid w:val="CBBFF508"/>
    <w:multiLevelType w:val="singleLevel"/>
    <w:tmpl w:val="CBBFF508"/>
    <w:lvl w:ilvl="0" w:tentative="0">
      <w:start w:val="1"/>
      <w:numFmt w:val="decimal"/>
      <w:suff w:val="space"/>
      <w:lvlText w:val="%1、"/>
      <w:lvlJc w:val="left"/>
    </w:lvl>
  </w:abstractNum>
  <w:abstractNum w:abstractNumId="2">
    <w:nsid w:val="DF25E620"/>
    <w:multiLevelType w:val="singleLevel"/>
    <w:tmpl w:val="DF25E620"/>
    <w:lvl w:ilvl="0" w:tentative="0">
      <w:start w:val="1"/>
      <w:numFmt w:val="decimal"/>
      <w:lvlText w:val="%1)"/>
      <w:lvlJc w:val="left"/>
      <w:pPr>
        <w:ind w:left="488" w:hanging="425"/>
      </w:pPr>
      <w:rPr>
        <w:rFonts w:hint="default"/>
      </w:rPr>
    </w:lvl>
  </w:abstractNum>
  <w:abstractNum w:abstractNumId="3">
    <w:nsid w:val="12D021B2"/>
    <w:multiLevelType w:val="singleLevel"/>
    <w:tmpl w:val="12D021B2"/>
    <w:lvl w:ilvl="0" w:tentative="0">
      <w:start w:val="1"/>
      <w:numFmt w:val="chineseCounting"/>
      <w:suff w:val="nothing"/>
      <w:lvlText w:val="%1、"/>
      <w:lvlJc w:val="left"/>
      <w:pPr>
        <w:ind w:left="0" w:firstLine="420"/>
      </w:pPr>
      <w:rPr>
        <w:rFonts w:hint="eastAsia"/>
      </w:rPr>
    </w:lvl>
  </w:abstractNum>
  <w:abstractNum w:abstractNumId="4">
    <w:nsid w:val="2693D657"/>
    <w:multiLevelType w:val="singleLevel"/>
    <w:tmpl w:val="2693D657"/>
    <w:lvl w:ilvl="0" w:tentative="0">
      <w:start w:val="6"/>
      <w:numFmt w:val="chineseCounting"/>
      <w:suff w:val="nothing"/>
      <w:lvlText w:val="%1、"/>
      <w:lvlJc w:val="left"/>
      <w:rPr>
        <w:rFonts w:hint="eastAsia"/>
      </w:rPr>
    </w:lvl>
  </w:abstractNum>
  <w:abstractNum w:abstractNumId="5">
    <w:nsid w:val="26BC6EA7"/>
    <w:multiLevelType w:val="singleLevel"/>
    <w:tmpl w:val="26BC6EA7"/>
    <w:lvl w:ilvl="0" w:tentative="0">
      <w:start w:val="5"/>
      <w:numFmt w:val="decimal"/>
      <w:suff w:val="nothing"/>
      <w:lvlText w:val="%1）"/>
      <w:lvlJc w:val="left"/>
    </w:lvl>
  </w:abstractNum>
  <w:abstractNum w:abstractNumId="6">
    <w:nsid w:val="464E5980"/>
    <w:multiLevelType w:val="singleLevel"/>
    <w:tmpl w:val="464E5980"/>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VkMmIwMDZjN2UwNTFhODM4ZjFhOGY3MWI2ZWE1N2MifQ=="/>
  </w:docVars>
  <w:rsids>
    <w:rsidRoot w:val="00A32BEA"/>
    <w:rsid w:val="000055FB"/>
    <w:rsid w:val="001A5465"/>
    <w:rsid w:val="00276512"/>
    <w:rsid w:val="00301B8E"/>
    <w:rsid w:val="0033795F"/>
    <w:rsid w:val="003D4EA9"/>
    <w:rsid w:val="003E0B2D"/>
    <w:rsid w:val="00437F65"/>
    <w:rsid w:val="00452AA8"/>
    <w:rsid w:val="0049386D"/>
    <w:rsid w:val="004C2611"/>
    <w:rsid w:val="004C477A"/>
    <w:rsid w:val="005F0515"/>
    <w:rsid w:val="0066496B"/>
    <w:rsid w:val="00701645"/>
    <w:rsid w:val="00737D5C"/>
    <w:rsid w:val="00767454"/>
    <w:rsid w:val="007B1C4B"/>
    <w:rsid w:val="00814C5E"/>
    <w:rsid w:val="008677A7"/>
    <w:rsid w:val="008800EF"/>
    <w:rsid w:val="008D01FD"/>
    <w:rsid w:val="009136F4"/>
    <w:rsid w:val="00A32BEA"/>
    <w:rsid w:val="00A34E5B"/>
    <w:rsid w:val="00B55CD4"/>
    <w:rsid w:val="00BF0C6E"/>
    <w:rsid w:val="00CA0547"/>
    <w:rsid w:val="00CE2C30"/>
    <w:rsid w:val="00CF686B"/>
    <w:rsid w:val="00D23F45"/>
    <w:rsid w:val="00D337EC"/>
    <w:rsid w:val="01573EDB"/>
    <w:rsid w:val="01636D07"/>
    <w:rsid w:val="019F2337"/>
    <w:rsid w:val="020E67A5"/>
    <w:rsid w:val="0213259C"/>
    <w:rsid w:val="026640AF"/>
    <w:rsid w:val="03664B82"/>
    <w:rsid w:val="038271AD"/>
    <w:rsid w:val="041D0537"/>
    <w:rsid w:val="045D1689"/>
    <w:rsid w:val="04AF0657"/>
    <w:rsid w:val="053349AF"/>
    <w:rsid w:val="069C0CEA"/>
    <w:rsid w:val="07A2619E"/>
    <w:rsid w:val="07D67A75"/>
    <w:rsid w:val="090C0DC8"/>
    <w:rsid w:val="09917FE2"/>
    <w:rsid w:val="0B2D0F89"/>
    <w:rsid w:val="0B581054"/>
    <w:rsid w:val="0BF000F8"/>
    <w:rsid w:val="0C9809C2"/>
    <w:rsid w:val="0CAB3EBB"/>
    <w:rsid w:val="0CBF51C4"/>
    <w:rsid w:val="0CE7298B"/>
    <w:rsid w:val="0DE92068"/>
    <w:rsid w:val="0E3963F7"/>
    <w:rsid w:val="0E405F0A"/>
    <w:rsid w:val="0E8C2E0D"/>
    <w:rsid w:val="102B2DF5"/>
    <w:rsid w:val="10F57745"/>
    <w:rsid w:val="123C7081"/>
    <w:rsid w:val="12451DF6"/>
    <w:rsid w:val="127D7D6F"/>
    <w:rsid w:val="13197227"/>
    <w:rsid w:val="134124F8"/>
    <w:rsid w:val="13482EF0"/>
    <w:rsid w:val="13750796"/>
    <w:rsid w:val="13C36993"/>
    <w:rsid w:val="13CA3982"/>
    <w:rsid w:val="14B65AA5"/>
    <w:rsid w:val="1598446E"/>
    <w:rsid w:val="16061C7F"/>
    <w:rsid w:val="17211B1D"/>
    <w:rsid w:val="17245B94"/>
    <w:rsid w:val="1869193F"/>
    <w:rsid w:val="18D20ACB"/>
    <w:rsid w:val="1B235790"/>
    <w:rsid w:val="1BDF54DD"/>
    <w:rsid w:val="1C350E5C"/>
    <w:rsid w:val="1C54552D"/>
    <w:rsid w:val="1C826AA5"/>
    <w:rsid w:val="1DE1046F"/>
    <w:rsid w:val="1E0D4829"/>
    <w:rsid w:val="1F016834"/>
    <w:rsid w:val="20105275"/>
    <w:rsid w:val="20433C9C"/>
    <w:rsid w:val="20FF043B"/>
    <w:rsid w:val="21A7068B"/>
    <w:rsid w:val="21E94CA5"/>
    <w:rsid w:val="22140533"/>
    <w:rsid w:val="22902843"/>
    <w:rsid w:val="22FA1774"/>
    <w:rsid w:val="23CA3BCA"/>
    <w:rsid w:val="24332325"/>
    <w:rsid w:val="255603B6"/>
    <w:rsid w:val="259E4CAF"/>
    <w:rsid w:val="26FA571E"/>
    <w:rsid w:val="27E8493B"/>
    <w:rsid w:val="27EC2C80"/>
    <w:rsid w:val="296301FC"/>
    <w:rsid w:val="296E1854"/>
    <w:rsid w:val="2A1370CC"/>
    <w:rsid w:val="2A281688"/>
    <w:rsid w:val="2AA60646"/>
    <w:rsid w:val="2AD800DF"/>
    <w:rsid w:val="2AF5405E"/>
    <w:rsid w:val="2D007008"/>
    <w:rsid w:val="2D21297C"/>
    <w:rsid w:val="2E66093E"/>
    <w:rsid w:val="2ED954CA"/>
    <w:rsid w:val="2FA42AD4"/>
    <w:rsid w:val="3029687F"/>
    <w:rsid w:val="31212B48"/>
    <w:rsid w:val="314D46D8"/>
    <w:rsid w:val="3268258A"/>
    <w:rsid w:val="329373BF"/>
    <w:rsid w:val="33793753"/>
    <w:rsid w:val="33924E58"/>
    <w:rsid w:val="34723CFB"/>
    <w:rsid w:val="353D671C"/>
    <w:rsid w:val="36204F11"/>
    <w:rsid w:val="37CD2CDD"/>
    <w:rsid w:val="381B6161"/>
    <w:rsid w:val="38B57C02"/>
    <w:rsid w:val="3911278F"/>
    <w:rsid w:val="3A275B9A"/>
    <w:rsid w:val="3B414F8D"/>
    <w:rsid w:val="3CA551EC"/>
    <w:rsid w:val="3CB062E5"/>
    <w:rsid w:val="3D417CF5"/>
    <w:rsid w:val="3D8A6178"/>
    <w:rsid w:val="3EA65CA2"/>
    <w:rsid w:val="3F4E26E6"/>
    <w:rsid w:val="3F703D0B"/>
    <w:rsid w:val="4006768E"/>
    <w:rsid w:val="40081D8A"/>
    <w:rsid w:val="416D6972"/>
    <w:rsid w:val="418F1B67"/>
    <w:rsid w:val="426337C3"/>
    <w:rsid w:val="426A145B"/>
    <w:rsid w:val="42B45136"/>
    <w:rsid w:val="42EE4387"/>
    <w:rsid w:val="434C538E"/>
    <w:rsid w:val="43555CCA"/>
    <w:rsid w:val="43DC5A51"/>
    <w:rsid w:val="44093B44"/>
    <w:rsid w:val="44457485"/>
    <w:rsid w:val="44467827"/>
    <w:rsid w:val="44E67CEF"/>
    <w:rsid w:val="456A5E3B"/>
    <w:rsid w:val="45BA0A4E"/>
    <w:rsid w:val="48346706"/>
    <w:rsid w:val="48574A20"/>
    <w:rsid w:val="49017EAE"/>
    <w:rsid w:val="49331AE9"/>
    <w:rsid w:val="4A2634F8"/>
    <w:rsid w:val="4C50368A"/>
    <w:rsid w:val="4DC138B6"/>
    <w:rsid w:val="4EEA5B8C"/>
    <w:rsid w:val="4F1B0FC7"/>
    <w:rsid w:val="4FF4407E"/>
    <w:rsid w:val="500E64D9"/>
    <w:rsid w:val="50375403"/>
    <w:rsid w:val="50D87327"/>
    <w:rsid w:val="51297200"/>
    <w:rsid w:val="51AF590D"/>
    <w:rsid w:val="52B30F6A"/>
    <w:rsid w:val="52BB50D1"/>
    <w:rsid w:val="53A0278E"/>
    <w:rsid w:val="54772525"/>
    <w:rsid w:val="54CA151C"/>
    <w:rsid w:val="55046C98"/>
    <w:rsid w:val="550A3649"/>
    <w:rsid w:val="55417DDB"/>
    <w:rsid w:val="55B55A1D"/>
    <w:rsid w:val="55CC3408"/>
    <w:rsid w:val="56BC0F56"/>
    <w:rsid w:val="571D5CFA"/>
    <w:rsid w:val="57A25A9A"/>
    <w:rsid w:val="584853AA"/>
    <w:rsid w:val="585806F3"/>
    <w:rsid w:val="58A82B6D"/>
    <w:rsid w:val="590815D0"/>
    <w:rsid w:val="5A0F11E0"/>
    <w:rsid w:val="5A25106A"/>
    <w:rsid w:val="5A4924C1"/>
    <w:rsid w:val="5A824C33"/>
    <w:rsid w:val="5A874FA8"/>
    <w:rsid w:val="5AD55F2E"/>
    <w:rsid w:val="5B137853"/>
    <w:rsid w:val="5C215565"/>
    <w:rsid w:val="5D775C70"/>
    <w:rsid w:val="5DBF745D"/>
    <w:rsid w:val="5EB02885"/>
    <w:rsid w:val="5FF47807"/>
    <w:rsid w:val="60DB6F94"/>
    <w:rsid w:val="6581729B"/>
    <w:rsid w:val="67442898"/>
    <w:rsid w:val="67E1284B"/>
    <w:rsid w:val="683A20CB"/>
    <w:rsid w:val="68C34926"/>
    <w:rsid w:val="68FB3E70"/>
    <w:rsid w:val="699658F6"/>
    <w:rsid w:val="699C6C8A"/>
    <w:rsid w:val="69D43940"/>
    <w:rsid w:val="69F1338F"/>
    <w:rsid w:val="6A3A1B01"/>
    <w:rsid w:val="6AB523AD"/>
    <w:rsid w:val="6ACF75DA"/>
    <w:rsid w:val="6B350F1E"/>
    <w:rsid w:val="6BA322FD"/>
    <w:rsid w:val="6BEC358E"/>
    <w:rsid w:val="6DE07122"/>
    <w:rsid w:val="6F153F7B"/>
    <w:rsid w:val="716360A0"/>
    <w:rsid w:val="72853B7F"/>
    <w:rsid w:val="72961E96"/>
    <w:rsid w:val="72D55F32"/>
    <w:rsid w:val="7335730E"/>
    <w:rsid w:val="73913F0B"/>
    <w:rsid w:val="74040593"/>
    <w:rsid w:val="74A500BB"/>
    <w:rsid w:val="74EB11A7"/>
    <w:rsid w:val="754540FF"/>
    <w:rsid w:val="75B87ADF"/>
    <w:rsid w:val="762F7D53"/>
    <w:rsid w:val="767D5101"/>
    <w:rsid w:val="76A7074F"/>
    <w:rsid w:val="76CB0824"/>
    <w:rsid w:val="791D6263"/>
    <w:rsid w:val="794148D8"/>
    <w:rsid w:val="79DA37FF"/>
    <w:rsid w:val="7A153F99"/>
    <w:rsid w:val="7A6C4B93"/>
    <w:rsid w:val="7A845902"/>
    <w:rsid w:val="7A8E370E"/>
    <w:rsid w:val="7ABE5D63"/>
    <w:rsid w:val="7C9A01B4"/>
    <w:rsid w:val="7CCC6F58"/>
    <w:rsid w:val="7CEB79C3"/>
    <w:rsid w:val="7D996F48"/>
    <w:rsid w:val="7F8E3A5B"/>
    <w:rsid w:val="7F9D6353"/>
    <w:rsid w:val="7FA7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6">
    <w:name w:val="Plain Text"/>
    <w:basedOn w:val="1"/>
    <w:qFormat/>
    <w:uiPriority w:val="0"/>
    <w:rPr>
      <w:rFonts w:ascii="宋体" w:hAnsi="Courier New" w:eastAsia="宋体" w:cs="Times New Roman"/>
      <w:szCs w:val="20"/>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2 Char"/>
    <w:basedOn w:val="11"/>
    <w:link w:val="2"/>
    <w:semiHidden/>
    <w:qFormat/>
    <w:uiPriority w:val="9"/>
    <w:rPr>
      <w:rFonts w:asciiTheme="majorHAnsi" w:hAnsiTheme="majorHAnsi" w:eastAsiaTheme="majorEastAsia" w:cstheme="majorBidi"/>
      <w:b/>
      <w:bCs/>
      <w:kern w:val="2"/>
      <w:sz w:val="32"/>
      <w:szCs w:val="32"/>
    </w:rPr>
  </w:style>
  <w:style w:type="character" w:customStyle="1" w:styleId="16">
    <w:name w:val="font41"/>
    <w:basedOn w:val="11"/>
    <w:qFormat/>
    <w:uiPriority w:val="0"/>
    <w:rPr>
      <w:rFonts w:ascii="Arial" w:hAnsi="Arial" w:cs="Arial"/>
      <w:color w:val="000000"/>
      <w:sz w:val="24"/>
      <w:szCs w:val="24"/>
      <w:u w:val="none"/>
    </w:rPr>
  </w:style>
  <w:style w:type="character" w:customStyle="1" w:styleId="17">
    <w:name w:val="font21"/>
    <w:basedOn w:val="11"/>
    <w:qFormat/>
    <w:uiPriority w:val="0"/>
    <w:rPr>
      <w:rFonts w:hint="eastAsia" w:ascii="宋体" w:hAnsi="宋体" w:eastAsia="宋体" w:cs="宋体"/>
      <w:color w:val="000000"/>
      <w:sz w:val="24"/>
      <w:szCs w:val="24"/>
      <w:u w:val="none"/>
    </w:rPr>
  </w:style>
  <w:style w:type="character" w:customStyle="1" w:styleId="18">
    <w:name w:val="font31"/>
    <w:basedOn w:val="11"/>
    <w:qFormat/>
    <w:uiPriority w:val="0"/>
    <w:rPr>
      <w:rFonts w:hint="default" w:ascii="Times New Roman" w:hAnsi="Times New Roman" w:cs="Times New Roman"/>
      <w:color w:val="000000"/>
      <w:sz w:val="24"/>
      <w:szCs w:val="24"/>
      <w:u w:val="none"/>
    </w:rPr>
  </w:style>
  <w:style w:type="paragraph" w:styleId="19">
    <w:name w:val="List Paragraph"/>
    <w:basedOn w:val="1"/>
    <w:qFormat/>
    <w:uiPriority w:val="0"/>
    <w:pPr>
      <w:ind w:firstLine="420" w:firstLineChars="200"/>
    </w:pPr>
    <w:rPr>
      <w:rFonts w:ascii="Calibri" w:hAnsi="Calibri" w:eastAsia="宋体" w:cs="Times New Roman"/>
      <w:szCs w:val="24"/>
    </w:rPr>
  </w:style>
  <w:style w:type="character" w:customStyle="1" w:styleId="20">
    <w:name w:val="font51"/>
    <w:basedOn w:val="11"/>
    <w:qFormat/>
    <w:uiPriority w:val="0"/>
    <w:rPr>
      <w:rFonts w:hint="eastAsia" w:ascii="宋体" w:hAnsi="宋体" w:eastAsia="宋体" w:cs="宋体"/>
      <w:color w:val="000000"/>
      <w:sz w:val="24"/>
      <w:szCs w:val="24"/>
      <w:u w:val="none"/>
    </w:rPr>
  </w:style>
  <w:style w:type="character" w:customStyle="1" w:styleId="21">
    <w:name w:val="font1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5327</Words>
  <Characters>5599</Characters>
  <Lines>9</Lines>
  <Paragraphs>2</Paragraphs>
  <TotalTime>0</TotalTime>
  <ScaleCrop>false</ScaleCrop>
  <LinksUpToDate>false</LinksUpToDate>
  <CharactersWithSpaces>6007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2021-01-03T14:34:00Z</dcterms:created>
  <dc:creator>Windows 用户</dc:creator>
  <cp:lastModifiedBy>Administrator</cp:lastModifiedBy>
  <dcterms:modified xsi:type="dcterms:W3CDTF">2023-05-18T08:56:31Z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1E10C6DFE6AA4CBF93E1E2011264FC3D</vt:lpwstr>
  </property>
</Properties>
</file>