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干泥运输处理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采购文件</w:t>
      </w:r>
    </w:p>
    <w:p>
      <w:pPr>
        <w:ind w:firstLine="529" w:firstLineChars="189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中粮屯河焉耆番茄制品有限公司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对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工厂内干泥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运输、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存放、</w:t>
      </w:r>
      <w:r>
        <w:rPr>
          <w:rFonts w:hint="eastAsia" w:ascii="仿宋_GB2312" w:eastAsia="仿宋_GB2312"/>
          <w:sz w:val="28"/>
          <w:szCs w:val="28"/>
        </w:rPr>
        <w:t>处理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等业务</w:t>
      </w:r>
      <w:r>
        <w:rPr>
          <w:rFonts w:hint="eastAsia" w:ascii="仿宋_GB2312" w:eastAsia="仿宋_GB2312"/>
          <w:sz w:val="28"/>
          <w:szCs w:val="28"/>
        </w:rPr>
        <w:t>进行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采购</w:t>
      </w:r>
      <w:r>
        <w:rPr>
          <w:rFonts w:hint="eastAsia" w:ascii="仿宋_GB2312" w:eastAsia="仿宋_GB2312"/>
          <w:sz w:val="28"/>
          <w:szCs w:val="28"/>
        </w:rPr>
        <w:t>，要求如下：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一、标的范围和相关要求</w:t>
      </w:r>
    </w:p>
    <w:p>
      <w:pPr>
        <w:ind w:firstLine="529" w:firstLineChars="189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焉耆番茄公司202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计划收购量27万吨番茄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生产过程中所产生的所有干泥接取、运输、无害化处理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包括压泥机处理后的干泥、斜板沉淀池处理后积累的干泥等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投标方资格要求</w:t>
      </w:r>
    </w:p>
    <w:p>
      <w:pPr>
        <w:numPr>
          <w:ilvl w:val="0"/>
          <w:numId w:val="0"/>
        </w:numPr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在中华人民共和国境内合法注册并具有独立法人资格，具备独立承担民事责任的能力，不得为失信被执行人，具有履行合同所必需的设备和专业技术、售后保障等能力，基本资质文件符合采购系统注册要求，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要求有相关作业车辆与运输能力。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投标</w:t>
      </w:r>
      <w:r>
        <w:rPr>
          <w:rFonts w:hint="eastAsia" w:ascii="仿宋_GB2312" w:eastAsia="仿宋_GB2312"/>
          <w:sz w:val="28"/>
          <w:szCs w:val="28"/>
        </w:rPr>
        <w:t>方需要做的工作</w:t>
      </w:r>
    </w:p>
    <w:p>
      <w:pPr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完善</w:t>
      </w:r>
      <w:r>
        <w:rPr>
          <w:rFonts w:hint="eastAsia" w:ascii="仿宋_GB2312" w:hAnsi="宋体" w:eastAsia="仿宋_GB2312"/>
          <w:sz w:val="28"/>
          <w:szCs w:val="28"/>
        </w:rPr>
        <w:t>本人有效证件或企业相关营业资质，同等条件下具有相关处理资质的企业优先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在2023年6月5日前在中粮糖业EPS采购平台报名，本项目报名截止时间为北京时间2023年6月5日12:00点，投标截止时间为北京时间2023年6月10日12:00，开标时间为北京时间2023年6月10日12:00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在中粮糖业平台仔细阅读相关采购文件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、需自行提供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工程机械与</w:t>
      </w:r>
      <w:r>
        <w:rPr>
          <w:rFonts w:hint="eastAsia" w:ascii="仿宋_GB2312" w:hAnsi="宋体" w:eastAsia="仿宋_GB2312"/>
          <w:sz w:val="28"/>
          <w:szCs w:val="28"/>
        </w:rPr>
        <w:t>运输车辆，并对运输车辆进行相应改造能做到运输干泥过程中不滴水漏水、漏泥，车辆具有自卸功能，高度不得高于3.5米，并附带苫盖篷布，能将车厢完全苫盖，可做到不洒落、无扬灰、无异味飘散等。无法做到以上要求的车辆不允许进入我方场地接取、运输干泥，如中标人无法提供符合要求的运输车辆，视为不具备履约条件，我公司可单方面解除协议并不承担相关责任，不予退还履约保证金，有权与其他投标人签订协议。</w:t>
      </w:r>
    </w:p>
    <w:p>
      <w:pPr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、投标人应对所雇佣的人员（司机、卫生清理人员）购买意外伤害险等，雇佣的车辆为正规合法的运营车辆，并购买第三方责任险。</w:t>
      </w:r>
    </w:p>
    <w:p>
      <w:pPr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、甲方泥水分离装置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现场卫生由</w:t>
      </w:r>
      <w:r>
        <w:rPr>
          <w:rFonts w:hint="eastAsia" w:ascii="仿宋_GB2312" w:hAnsi="宋体" w:eastAsia="仿宋_GB2312"/>
          <w:sz w:val="28"/>
          <w:szCs w:val="28"/>
        </w:rPr>
        <w:t>乙方负责按照要求执行，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并协助甲方搬运药剂等工作，</w:t>
      </w:r>
      <w:r>
        <w:rPr>
          <w:rFonts w:hint="eastAsia" w:ascii="仿宋_GB2312" w:hAnsi="宋体" w:eastAsia="仿宋_GB2312"/>
          <w:sz w:val="28"/>
          <w:szCs w:val="28"/>
        </w:rPr>
        <w:t>乙方应雇佣指定专人负责拉运干泥处的卫生、在运输过程中在甲方所属区域内行走道路处的卫生。</w:t>
      </w:r>
    </w:p>
    <w:p>
      <w:pPr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、投标人自行考虑采取措施对干泥进行无害化处理，使之符合国家相关要求，建议投标人可采用垃圾场填埋、适合的建筑用途回填等方式处理。在干泥运输处理前中标人应告知我公司处理方式及处理地点，以便于我公司抽查。如因中标人原因采取了不当的处理方式，导致社会事件或环保处罚，由中标人自行解决，我公司有权解除协议并追究中标人相关责任。</w:t>
      </w:r>
    </w:p>
    <w:p>
      <w:pPr>
        <w:ind w:firstLine="555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、相关报价包括干泥接取过程的费用、雇佣车辆的费用、运输干泥的费用、处理干泥产生的费用、乙方雇佣人员的费用。以年度包干价报价，采用综合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总</w:t>
      </w:r>
      <w:r>
        <w:rPr>
          <w:rFonts w:hint="eastAsia" w:ascii="仿宋_GB2312" w:hAnsi="宋体" w:eastAsia="仿宋_GB2312"/>
          <w:sz w:val="28"/>
          <w:szCs w:val="28"/>
        </w:rPr>
        <w:t>报价除税后最低者为第一中标人，其他投标人按照报价高低依次为顺序中标人。报价税率自行根据情况填报。</w:t>
      </w:r>
    </w:p>
    <w:p>
      <w:pPr>
        <w:ind w:firstLine="555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、相关工作内容：自2023年甲方生产期开机至结束压泥机产生的干泥全部运输后无害化处理，2023年甲方斜板沉淀池内泥沙（斜板沉淀池尺寸为15*50*3.5、两组）开机前清理与停机后清理，以上工作内容需全额完成，现场卫生清理完毕后由双方验收。</w:t>
      </w:r>
    </w:p>
    <w:p>
      <w:pPr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、中标人在处理干泥过程中，应保证运输车辆充足、人员到位，不得因中标人原因造成甲方干泥长时间对方或影响甲方生产，违者每次需缴纳2000元违约金。</w:t>
      </w:r>
    </w:p>
    <w:p>
      <w:pPr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10、如202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年因天气等原因导致焉耆公司原料收购量不足年初计划量的60%，双方协商价格，不再以包干价格结算。</w:t>
      </w:r>
    </w:p>
    <w:p>
      <w:pPr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11、202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年生产期结束后按照双方最终确认的金额，中标人开具全额发票后我公司在次月支付总额的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0%，待我公司验证整体干泥处理无隐患、无遗留问题，我公司在202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月31日前支付完毕剩余款项，首次结算必须开具全额发票。</w:t>
      </w:r>
    </w:p>
    <w:p>
      <w:pPr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12、中标人接到中标通知后应在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日后与我公司签订运输处理协议与相关的安全协议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缴纳1万元安全风险金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联系人：马新林</w:t>
      </w:r>
    </w:p>
    <w:p>
      <w:p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联系电话：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18999017987</w:t>
      </w:r>
    </w:p>
    <w:p>
      <w:p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监督人：中粮屯河焉耆番茄制品有限公司财务部</w:t>
      </w:r>
    </w:p>
    <w:p>
      <w:p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监督电话：15309965502</w:t>
      </w:r>
    </w:p>
    <w:p>
      <w:pPr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监督邮箱：zhuxl1@cofco.com</w:t>
      </w:r>
    </w:p>
    <w:p>
      <w:pPr>
        <w:ind w:firstLine="1400" w:firstLineChars="500"/>
        <w:rPr>
          <w:rFonts w:ascii="仿宋_GB2312" w:hAnsi="宋体" w:eastAsia="仿宋_GB2312"/>
          <w:sz w:val="28"/>
          <w:szCs w:val="28"/>
        </w:rPr>
      </w:pPr>
    </w:p>
    <w:p>
      <w:pPr>
        <w:ind w:left="720" w:leftChars="343" w:firstLine="3477" w:firstLineChars="12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中粮屯河焉耆番茄制品有限公司</w:t>
      </w:r>
    </w:p>
    <w:p>
      <w:pPr>
        <w:ind w:firstLine="4760" w:firstLineChars="1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二0二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宋体" w:eastAsia="仿宋_GB2312"/>
          <w:sz w:val="28"/>
          <w:szCs w:val="28"/>
        </w:rPr>
        <w:t>月二十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九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8F9AE"/>
    <w:multiLevelType w:val="singleLevel"/>
    <w:tmpl w:val="B7B8F9A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zY2NlYjY0YjEzZjc2ZjMxNWJkNDU2NDk4ZjBkYjQifQ=="/>
  </w:docVars>
  <w:rsids>
    <w:rsidRoot w:val="00C42129"/>
    <w:rsid w:val="000011CA"/>
    <w:rsid w:val="000453AD"/>
    <w:rsid w:val="000B14BD"/>
    <w:rsid w:val="001111EF"/>
    <w:rsid w:val="00121B23"/>
    <w:rsid w:val="00182D02"/>
    <w:rsid w:val="001C4356"/>
    <w:rsid w:val="001F3815"/>
    <w:rsid w:val="00287F7E"/>
    <w:rsid w:val="002D010F"/>
    <w:rsid w:val="002D58C2"/>
    <w:rsid w:val="002F0172"/>
    <w:rsid w:val="003208F5"/>
    <w:rsid w:val="0035779E"/>
    <w:rsid w:val="003C1582"/>
    <w:rsid w:val="003C2326"/>
    <w:rsid w:val="00496571"/>
    <w:rsid w:val="004B271C"/>
    <w:rsid w:val="004B2E29"/>
    <w:rsid w:val="004D1AB3"/>
    <w:rsid w:val="0051543B"/>
    <w:rsid w:val="0051792B"/>
    <w:rsid w:val="005272DF"/>
    <w:rsid w:val="00577964"/>
    <w:rsid w:val="005902C2"/>
    <w:rsid w:val="005E747A"/>
    <w:rsid w:val="006325F5"/>
    <w:rsid w:val="006333D6"/>
    <w:rsid w:val="00636FE1"/>
    <w:rsid w:val="00644EF3"/>
    <w:rsid w:val="0065023A"/>
    <w:rsid w:val="006C0AA4"/>
    <w:rsid w:val="006E2DF8"/>
    <w:rsid w:val="00703A69"/>
    <w:rsid w:val="00735008"/>
    <w:rsid w:val="00742DCF"/>
    <w:rsid w:val="00751A2B"/>
    <w:rsid w:val="00753568"/>
    <w:rsid w:val="00772981"/>
    <w:rsid w:val="007B65D7"/>
    <w:rsid w:val="007B661A"/>
    <w:rsid w:val="007D175C"/>
    <w:rsid w:val="008047C0"/>
    <w:rsid w:val="0084490B"/>
    <w:rsid w:val="00867FDF"/>
    <w:rsid w:val="0089667C"/>
    <w:rsid w:val="008F032E"/>
    <w:rsid w:val="00960E1C"/>
    <w:rsid w:val="00964E36"/>
    <w:rsid w:val="0097270A"/>
    <w:rsid w:val="009A1DA7"/>
    <w:rsid w:val="009B62DD"/>
    <w:rsid w:val="00A441BB"/>
    <w:rsid w:val="00A9447D"/>
    <w:rsid w:val="00B01449"/>
    <w:rsid w:val="00B04DAC"/>
    <w:rsid w:val="00B149F4"/>
    <w:rsid w:val="00B53641"/>
    <w:rsid w:val="00B62AA6"/>
    <w:rsid w:val="00BC3E4F"/>
    <w:rsid w:val="00C06673"/>
    <w:rsid w:val="00C14D4D"/>
    <w:rsid w:val="00C42129"/>
    <w:rsid w:val="00C43DC8"/>
    <w:rsid w:val="00C93B51"/>
    <w:rsid w:val="00D605F5"/>
    <w:rsid w:val="00D6061F"/>
    <w:rsid w:val="00D84EA9"/>
    <w:rsid w:val="00DA267A"/>
    <w:rsid w:val="00E26E1E"/>
    <w:rsid w:val="00E43901"/>
    <w:rsid w:val="00E63FD7"/>
    <w:rsid w:val="00E97041"/>
    <w:rsid w:val="00F35499"/>
    <w:rsid w:val="00F366CC"/>
    <w:rsid w:val="184C1A26"/>
    <w:rsid w:val="3CA20D8E"/>
    <w:rsid w:val="49854617"/>
    <w:rsid w:val="644A60C4"/>
    <w:rsid w:val="64B224BB"/>
    <w:rsid w:val="66220A79"/>
    <w:rsid w:val="73B54C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1449</Words>
  <Characters>1554</Characters>
  <Lines>9</Lines>
  <Paragraphs>2</Paragraphs>
  <TotalTime>1</TotalTime>
  <ScaleCrop>false</ScaleCrop>
  <LinksUpToDate>false</LinksUpToDate>
  <CharactersWithSpaces>1555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2021-07-29T13:00:00Z</dcterms:created>
  <dc:creator>微软用户</dc:creator>
  <cp:lastModifiedBy>石头人</cp:lastModifiedBy>
  <dcterms:modified xsi:type="dcterms:W3CDTF">2023-05-29T05:22:48Z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62562653D8AD411BBAB6DD593519BA64_12</vt:lpwstr>
  </property>
</Properties>
</file>