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651"/>
        <w:tblW w:w="9781" w:type="dxa"/>
        <w:tblLook w:val="04A0" w:firstRow="1" w:lastRow="0" w:firstColumn="1" w:lastColumn="0" w:noHBand="0" w:noVBand="1"/>
      </w:tblPr>
      <w:tblGrid>
        <w:gridCol w:w="709"/>
        <w:gridCol w:w="2410"/>
        <w:gridCol w:w="5812"/>
        <w:gridCol w:w="850"/>
      </w:tblGrid>
      <w:tr w:rsidR="00652E3E">
        <w:trPr>
          <w:trHeight w:val="690"/>
        </w:trPr>
        <w:tc>
          <w:tcPr>
            <w:tcW w:w="9781" w:type="dxa"/>
            <w:gridSpan w:val="4"/>
            <w:tcBorders>
              <w:top w:val="nil"/>
              <w:left w:val="nil"/>
              <w:bottom w:val="nil"/>
              <w:right w:val="nil"/>
            </w:tcBorders>
            <w:shd w:val="clear" w:color="auto" w:fill="auto"/>
            <w:noWrap/>
            <w:vAlign w:val="center"/>
          </w:tcPr>
          <w:p w:rsidR="00652E3E" w:rsidRDefault="005F46FC">
            <w:pPr>
              <w:adjustRightInd/>
              <w:snapToGrid/>
              <w:spacing w:after="0"/>
              <w:jc w:val="center"/>
              <w:rPr>
                <w:rFonts w:ascii="宋体" w:eastAsia="宋体" w:hAnsi="宋体" w:cs="Tahoma"/>
                <w:b/>
                <w:bCs/>
                <w:color w:val="000000"/>
                <w:sz w:val="24"/>
                <w:szCs w:val="24"/>
              </w:rPr>
            </w:pPr>
            <w:r>
              <w:rPr>
                <w:rFonts w:ascii="宋体" w:eastAsia="宋体" w:hAnsi="宋体" w:cs="Tahoma" w:hint="eastAsia"/>
                <w:b/>
                <w:bCs/>
                <w:color w:val="000000"/>
                <w:sz w:val="24"/>
                <w:szCs w:val="24"/>
              </w:rPr>
              <w:t>2023</w:t>
            </w:r>
            <w:r>
              <w:rPr>
                <w:rFonts w:ascii="宋体" w:eastAsia="宋体" w:hAnsi="宋体" w:cs="Tahoma" w:hint="eastAsia"/>
                <w:b/>
                <w:bCs/>
                <w:color w:val="000000"/>
                <w:sz w:val="24"/>
                <w:szCs w:val="24"/>
              </w:rPr>
              <w:t>年昌吉番茄自备井供水系统更换为城市管网项目询比价采购文件</w:t>
            </w:r>
          </w:p>
        </w:tc>
      </w:tr>
      <w:tr w:rsidR="00652E3E">
        <w:trPr>
          <w:trHeight w:val="40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2E3E" w:rsidRDefault="005F46FC">
            <w:pPr>
              <w:adjustRightInd/>
              <w:snapToGrid/>
              <w:spacing w:after="0"/>
              <w:jc w:val="center"/>
              <w:rPr>
                <w:rFonts w:ascii="宋体" w:eastAsia="宋体" w:hAnsi="宋体" w:cs="Tahoma"/>
                <w:b/>
                <w:bCs/>
                <w:color w:val="000000"/>
                <w:sz w:val="20"/>
                <w:szCs w:val="20"/>
              </w:rPr>
            </w:pPr>
            <w:r>
              <w:rPr>
                <w:rFonts w:ascii="宋体" w:eastAsia="宋体" w:hAnsi="宋体" w:cs="Tahoma" w:hint="eastAsia"/>
                <w:b/>
                <w:bCs/>
                <w:color w:val="000000"/>
                <w:sz w:val="20"/>
                <w:szCs w:val="20"/>
              </w:rPr>
              <w:t>序号</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52E3E" w:rsidRDefault="005F46FC">
            <w:pPr>
              <w:adjustRightInd/>
              <w:snapToGrid/>
              <w:spacing w:after="0"/>
              <w:jc w:val="center"/>
              <w:rPr>
                <w:rFonts w:ascii="宋体" w:eastAsia="宋体" w:hAnsi="宋体" w:cs="Tahoma"/>
                <w:b/>
                <w:bCs/>
                <w:color w:val="000000"/>
                <w:sz w:val="20"/>
                <w:szCs w:val="20"/>
              </w:rPr>
            </w:pPr>
            <w:r>
              <w:rPr>
                <w:rFonts w:ascii="宋体" w:eastAsia="宋体" w:hAnsi="宋体" w:cs="Tahoma" w:hint="eastAsia"/>
                <w:b/>
                <w:bCs/>
                <w:color w:val="000000"/>
                <w:sz w:val="20"/>
                <w:szCs w:val="20"/>
              </w:rPr>
              <w:t>项目</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652E3E" w:rsidRDefault="005F46FC">
            <w:pPr>
              <w:adjustRightInd/>
              <w:snapToGrid/>
              <w:spacing w:after="0"/>
              <w:jc w:val="center"/>
              <w:rPr>
                <w:rFonts w:ascii="宋体" w:eastAsia="宋体" w:hAnsi="宋体" w:cs="Tahoma"/>
                <w:b/>
                <w:bCs/>
                <w:color w:val="000000"/>
                <w:sz w:val="20"/>
                <w:szCs w:val="20"/>
              </w:rPr>
            </w:pPr>
            <w:r>
              <w:rPr>
                <w:rFonts w:ascii="宋体" w:eastAsia="宋体" w:hAnsi="宋体" w:cs="Tahoma" w:hint="eastAsia"/>
                <w:b/>
                <w:bCs/>
                <w:color w:val="000000"/>
                <w:sz w:val="20"/>
                <w:szCs w:val="20"/>
              </w:rPr>
              <w:t>内容</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52E3E" w:rsidRDefault="005F46FC">
            <w:pPr>
              <w:adjustRightInd/>
              <w:snapToGrid/>
              <w:spacing w:after="0"/>
              <w:jc w:val="center"/>
              <w:rPr>
                <w:rFonts w:ascii="宋体" w:eastAsia="宋体" w:hAnsi="宋体" w:cs="Tahoma"/>
                <w:b/>
                <w:bCs/>
                <w:color w:val="000000"/>
                <w:sz w:val="20"/>
                <w:szCs w:val="20"/>
              </w:rPr>
            </w:pPr>
            <w:r>
              <w:rPr>
                <w:rFonts w:ascii="宋体" w:eastAsia="宋体" w:hAnsi="宋体" w:cs="Tahoma" w:hint="eastAsia"/>
                <w:b/>
                <w:bCs/>
                <w:color w:val="000000"/>
                <w:sz w:val="20"/>
                <w:szCs w:val="20"/>
              </w:rPr>
              <w:t>备注</w:t>
            </w:r>
          </w:p>
        </w:tc>
      </w:tr>
      <w:tr w:rsidR="00652E3E">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tcPr>
          <w:p w:rsidR="00652E3E" w:rsidRDefault="005F46FC">
            <w:pPr>
              <w:adjustRightInd/>
              <w:snapToGrid/>
              <w:spacing w:after="0"/>
              <w:jc w:val="center"/>
              <w:rPr>
                <w:rFonts w:eastAsia="宋体" w:cs="Tahoma"/>
                <w:color w:val="000000"/>
                <w:sz w:val="20"/>
                <w:szCs w:val="20"/>
              </w:rPr>
            </w:pPr>
            <w:r>
              <w:rPr>
                <w:rFonts w:eastAsia="宋体" w:cs="Tahoma"/>
                <w:color w:val="000000"/>
                <w:sz w:val="20"/>
                <w:szCs w:val="20"/>
              </w:rPr>
              <w:t>1</w:t>
            </w:r>
          </w:p>
        </w:tc>
        <w:tc>
          <w:tcPr>
            <w:tcW w:w="2410" w:type="dxa"/>
            <w:tcBorders>
              <w:top w:val="nil"/>
              <w:left w:val="nil"/>
              <w:bottom w:val="single" w:sz="4" w:space="0" w:color="auto"/>
              <w:right w:val="single" w:sz="4" w:space="0" w:color="auto"/>
            </w:tcBorders>
            <w:shd w:val="clear" w:color="auto" w:fill="auto"/>
            <w:noWrap/>
            <w:vAlign w:val="center"/>
          </w:tcPr>
          <w:p w:rsidR="00652E3E" w:rsidRDefault="005F46FC">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采购主体</w:t>
            </w:r>
          </w:p>
        </w:tc>
        <w:tc>
          <w:tcPr>
            <w:tcW w:w="5812"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中粮屯河昌吉番茄制品有限公司</w:t>
            </w:r>
          </w:p>
        </w:tc>
        <w:tc>
          <w:tcPr>
            <w:tcW w:w="850" w:type="dxa"/>
            <w:tcBorders>
              <w:top w:val="nil"/>
              <w:left w:val="nil"/>
              <w:bottom w:val="single" w:sz="4" w:space="0" w:color="auto"/>
              <w:right w:val="single" w:sz="4" w:space="0" w:color="auto"/>
            </w:tcBorders>
            <w:shd w:val="clear" w:color="auto" w:fill="auto"/>
            <w:noWrap/>
            <w:vAlign w:val="center"/>
          </w:tcPr>
          <w:p w:rsidR="00652E3E" w:rsidRDefault="00652E3E">
            <w:pPr>
              <w:adjustRightInd/>
              <w:snapToGrid/>
              <w:spacing w:after="0"/>
              <w:jc w:val="center"/>
              <w:rPr>
                <w:rFonts w:eastAsia="宋体" w:cs="Tahoma"/>
                <w:color w:val="000000"/>
                <w:sz w:val="20"/>
                <w:szCs w:val="20"/>
              </w:rPr>
            </w:pPr>
          </w:p>
        </w:tc>
      </w:tr>
      <w:tr w:rsidR="00652E3E">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tcPr>
          <w:p w:rsidR="00652E3E" w:rsidRDefault="005F46FC">
            <w:pPr>
              <w:adjustRightInd/>
              <w:snapToGrid/>
              <w:spacing w:after="0"/>
              <w:jc w:val="center"/>
              <w:rPr>
                <w:rFonts w:eastAsia="宋体" w:cs="Tahoma"/>
                <w:color w:val="000000"/>
                <w:sz w:val="20"/>
                <w:szCs w:val="20"/>
              </w:rPr>
            </w:pPr>
            <w:r>
              <w:rPr>
                <w:rFonts w:eastAsia="宋体" w:cs="Tahoma"/>
                <w:color w:val="000000"/>
                <w:sz w:val="20"/>
                <w:szCs w:val="20"/>
              </w:rPr>
              <w:t>2</w:t>
            </w:r>
          </w:p>
        </w:tc>
        <w:tc>
          <w:tcPr>
            <w:tcW w:w="2410" w:type="dxa"/>
            <w:tcBorders>
              <w:top w:val="nil"/>
              <w:left w:val="nil"/>
              <w:bottom w:val="single" w:sz="4" w:space="0" w:color="auto"/>
              <w:right w:val="single" w:sz="4" w:space="0" w:color="auto"/>
            </w:tcBorders>
            <w:shd w:val="clear" w:color="auto" w:fill="auto"/>
            <w:noWrap/>
            <w:vAlign w:val="center"/>
          </w:tcPr>
          <w:p w:rsidR="00652E3E" w:rsidRDefault="005F46FC">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采购标的</w:t>
            </w:r>
          </w:p>
        </w:tc>
        <w:tc>
          <w:tcPr>
            <w:tcW w:w="5812"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eastAsia="宋体" w:cs="Tahoma"/>
                <w:color w:val="000000"/>
                <w:sz w:val="20"/>
                <w:szCs w:val="20"/>
              </w:rPr>
            </w:pPr>
            <w:r>
              <w:rPr>
                <w:rFonts w:ascii="宋体" w:eastAsia="宋体" w:hAnsi="宋体" w:cs="Tahoma" w:hint="eastAsia"/>
                <w:color w:val="000000"/>
                <w:sz w:val="20"/>
                <w:szCs w:val="20"/>
              </w:rPr>
              <w:t>详见</w:t>
            </w:r>
            <w:r>
              <w:rPr>
                <w:rFonts w:eastAsia="宋体" w:cs="Tahoma"/>
                <w:color w:val="000000"/>
                <w:sz w:val="20"/>
                <w:szCs w:val="20"/>
              </w:rPr>
              <w:t>EPS</w:t>
            </w:r>
            <w:r>
              <w:rPr>
                <w:rFonts w:ascii="宋体" w:eastAsia="宋体" w:hAnsi="宋体" w:cs="Tahoma" w:hint="eastAsia"/>
                <w:color w:val="000000"/>
                <w:sz w:val="20"/>
                <w:szCs w:val="20"/>
              </w:rPr>
              <w:t>系统中投标附件</w:t>
            </w:r>
          </w:p>
        </w:tc>
        <w:tc>
          <w:tcPr>
            <w:tcW w:w="850" w:type="dxa"/>
            <w:tcBorders>
              <w:top w:val="nil"/>
              <w:left w:val="nil"/>
              <w:bottom w:val="single" w:sz="4" w:space="0" w:color="auto"/>
              <w:right w:val="single" w:sz="4" w:space="0" w:color="auto"/>
            </w:tcBorders>
            <w:shd w:val="clear" w:color="auto" w:fill="auto"/>
            <w:noWrap/>
            <w:vAlign w:val="center"/>
          </w:tcPr>
          <w:p w:rsidR="00652E3E" w:rsidRDefault="00652E3E">
            <w:pPr>
              <w:adjustRightInd/>
              <w:snapToGrid/>
              <w:spacing w:after="0"/>
              <w:jc w:val="center"/>
              <w:rPr>
                <w:rFonts w:eastAsia="宋体" w:cs="Tahoma"/>
                <w:color w:val="000000"/>
                <w:sz w:val="20"/>
                <w:szCs w:val="20"/>
              </w:rPr>
            </w:pPr>
          </w:p>
        </w:tc>
      </w:tr>
      <w:tr w:rsidR="00652E3E">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tcPr>
          <w:p w:rsidR="00652E3E" w:rsidRDefault="005F46FC">
            <w:pPr>
              <w:adjustRightInd/>
              <w:snapToGrid/>
              <w:spacing w:after="0"/>
              <w:jc w:val="center"/>
              <w:rPr>
                <w:rFonts w:eastAsia="宋体" w:cs="Tahoma"/>
                <w:color w:val="000000"/>
                <w:sz w:val="20"/>
                <w:szCs w:val="20"/>
              </w:rPr>
            </w:pPr>
            <w:r>
              <w:rPr>
                <w:rFonts w:eastAsia="宋体" w:cs="Tahoma"/>
                <w:color w:val="000000"/>
                <w:sz w:val="20"/>
                <w:szCs w:val="20"/>
              </w:rPr>
              <w:t>3</w:t>
            </w:r>
          </w:p>
        </w:tc>
        <w:tc>
          <w:tcPr>
            <w:tcW w:w="2410" w:type="dxa"/>
            <w:tcBorders>
              <w:top w:val="nil"/>
              <w:left w:val="nil"/>
              <w:bottom w:val="single" w:sz="4" w:space="0" w:color="auto"/>
              <w:right w:val="single" w:sz="4" w:space="0" w:color="auto"/>
            </w:tcBorders>
            <w:shd w:val="clear" w:color="auto" w:fill="auto"/>
            <w:noWrap/>
            <w:vAlign w:val="center"/>
          </w:tcPr>
          <w:p w:rsidR="00652E3E" w:rsidRDefault="005F46FC">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技术（验收）标准及质保</w:t>
            </w:r>
          </w:p>
        </w:tc>
        <w:tc>
          <w:tcPr>
            <w:tcW w:w="5812"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符合国家或行业标准及甲方要求</w:t>
            </w:r>
            <w:r>
              <w:rPr>
                <w:rFonts w:ascii="宋体" w:eastAsia="宋体" w:hAnsi="宋体" w:cs="Tahoma" w:hint="eastAsia"/>
                <w:color w:val="FF0000"/>
                <w:sz w:val="20"/>
                <w:szCs w:val="20"/>
              </w:rPr>
              <w:t>。</w:t>
            </w:r>
          </w:p>
        </w:tc>
        <w:tc>
          <w:tcPr>
            <w:tcW w:w="850" w:type="dxa"/>
            <w:tcBorders>
              <w:top w:val="nil"/>
              <w:left w:val="nil"/>
              <w:bottom w:val="single" w:sz="4" w:space="0" w:color="auto"/>
              <w:right w:val="single" w:sz="4" w:space="0" w:color="auto"/>
            </w:tcBorders>
            <w:shd w:val="clear" w:color="auto" w:fill="auto"/>
            <w:noWrap/>
            <w:vAlign w:val="center"/>
          </w:tcPr>
          <w:p w:rsidR="00652E3E" w:rsidRDefault="00652E3E">
            <w:pPr>
              <w:adjustRightInd/>
              <w:snapToGrid/>
              <w:spacing w:after="0"/>
              <w:jc w:val="center"/>
              <w:rPr>
                <w:rFonts w:eastAsia="宋体" w:cs="Tahoma"/>
                <w:color w:val="000000"/>
                <w:sz w:val="20"/>
                <w:szCs w:val="20"/>
              </w:rPr>
            </w:pPr>
          </w:p>
        </w:tc>
      </w:tr>
      <w:tr w:rsidR="00652E3E">
        <w:trPr>
          <w:trHeight w:val="1005"/>
        </w:trPr>
        <w:tc>
          <w:tcPr>
            <w:tcW w:w="709" w:type="dxa"/>
            <w:tcBorders>
              <w:top w:val="nil"/>
              <w:left w:val="single" w:sz="4" w:space="0" w:color="auto"/>
              <w:bottom w:val="single" w:sz="4" w:space="0" w:color="auto"/>
              <w:right w:val="single" w:sz="4" w:space="0" w:color="auto"/>
            </w:tcBorders>
            <w:shd w:val="clear" w:color="auto" w:fill="auto"/>
            <w:noWrap/>
            <w:vAlign w:val="center"/>
          </w:tcPr>
          <w:p w:rsidR="00652E3E" w:rsidRDefault="005F46FC">
            <w:pPr>
              <w:adjustRightInd/>
              <w:snapToGrid/>
              <w:spacing w:after="0"/>
              <w:jc w:val="center"/>
              <w:rPr>
                <w:rFonts w:eastAsia="宋体" w:cs="Tahoma"/>
                <w:color w:val="000000"/>
                <w:sz w:val="20"/>
                <w:szCs w:val="20"/>
              </w:rPr>
            </w:pPr>
            <w:r>
              <w:rPr>
                <w:rFonts w:eastAsia="宋体" w:cs="Tahoma"/>
                <w:color w:val="000000"/>
                <w:sz w:val="20"/>
                <w:szCs w:val="20"/>
              </w:rPr>
              <w:t>4</w:t>
            </w:r>
          </w:p>
        </w:tc>
        <w:tc>
          <w:tcPr>
            <w:tcW w:w="2410" w:type="dxa"/>
            <w:tcBorders>
              <w:top w:val="nil"/>
              <w:left w:val="nil"/>
              <w:bottom w:val="single" w:sz="4" w:space="0" w:color="auto"/>
              <w:right w:val="single" w:sz="4" w:space="0" w:color="auto"/>
            </w:tcBorders>
            <w:shd w:val="clear" w:color="auto" w:fill="auto"/>
            <w:noWrap/>
            <w:vAlign w:val="center"/>
          </w:tcPr>
          <w:p w:rsidR="00652E3E" w:rsidRDefault="005F46FC">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付款方式</w:t>
            </w:r>
          </w:p>
        </w:tc>
        <w:tc>
          <w:tcPr>
            <w:tcW w:w="5812"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rPr>
                <w:rFonts w:eastAsia="宋体" w:cs="Tahoma"/>
                <w:color w:val="000000"/>
                <w:sz w:val="20"/>
                <w:szCs w:val="20"/>
              </w:rPr>
            </w:pPr>
            <w:r>
              <w:rPr>
                <w:rFonts w:ascii="宋体" w:eastAsia="宋体" w:hAnsi="宋体" w:cs="Tahoma" w:hint="eastAsia"/>
                <w:color w:val="000000"/>
                <w:sz w:val="20"/>
                <w:szCs w:val="20"/>
              </w:rPr>
              <w:t>（</w:t>
            </w:r>
            <w:r>
              <w:rPr>
                <w:rFonts w:ascii="宋体" w:eastAsia="宋体" w:hAnsi="宋体" w:cs="Tahoma" w:hint="eastAsia"/>
                <w:color w:val="000000"/>
                <w:sz w:val="20"/>
                <w:szCs w:val="20"/>
              </w:rPr>
              <w:t>50%</w:t>
            </w:r>
            <w:r>
              <w:rPr>
                <w:rFonts w:ascii="宋体" w:eastAsia="宋体" w:hAnsi="宋体" w:cs="Tahoma" w:hint="eastAsia"/>
                <w:color w:val="000000"/>
                <w:sz w:val="20"/>
                <w:szCs w:val="20"/>
              </w:rPr>
              <w:t>的电汇，剩余</w:t>
            </w:r>
            <w:r>
              <w:rPr>
                <w:rFonts w:ascii="宋体" w:eastAsia="宋体" w:hAnsi="宋体" w:cs="Tahoma" w:hint="eastAsia"/>
                <w:color w:val="000000"/>
                <w:sz w:val="20"/>
                <w:szCs w:val="20"/>
              </w:rPr>
              <w:t>50%</w:t>
            </w:r>
            <w:r>
              <w:rPr>
                <w:rFonts w:ascii="宋体" w:eastAsia="宋体" w:hAnsi="宋体" w:cs="Tahoma" w:hint="eastAsia"/>
                <w:color w:val="000000"/>
                <w:sz w:val="20"/>
                <w:szCs w:val="20"/>
              </w:rPr>
              <w:t>的款项以</w:t>
            </w:r>
            <w:r>
              <w:rPr>
                <w:rFonts w:ascii="宋体" w:eastAsia="宋体" w:hAnsi="宋体" w:cs="Tahoma" w:hint="eastAsia"/>
                <w:color w:val="000000"/>
                <w:sz w:val="20"/>
                <w:szCs w:val="20"/>
              </w:rPr>
              <w:t>6</w:t>
            </w:r>
            <w:r>
              <w:rPr>
                <w:rFonts w:ascii="宋体" w:eastAsia="宋体" w:hAnsi="宋体" w:cs="Tahoma" w:hint="eastAsia"/>
                <w:color w:val="000000"/>
                <w:sz w:val="20"/>
                <w:szCs w:val="20"/>
              </w:rPr>
              <w:t>个月的商业承兑汇票或</w:t>
            </w:r>
            <w:r>
              <w:rPr>
                <w:rFonts w:ascii="宋体" w:eastAsia="宋体" w:hAnsi="宋体" w:cs="Tahoma" w:hint="eastAsia"/>
                <w:color w:val="000000"/>
                <w:sz w:val="20"/>
                <w:szCs w:val="20"/>
              </w:rPr>
              <w:t>6</w:t>
            </w:r>
            <w:r>
              <w:rPr>
                <w:rFonts w:ascii="宋体" w:eastAsia="宋体" w:hAnsi="宋体" w:cs="Tahoma" w:hint="eastAsia"/>
                <w:color w:val="000000"/>
                <w:sz w:val="20"/>
                <w:szCs w:val="20"/>
              </w:rPr>
              <w:t>个月的中粮粮信方式进行支付）按甲方标准及要求完工验收合格，乙方出具全额增值税专用发票后付合同款的</w:t>
            </w:r>
            <w:r>
              <w:rPr>
                <w:rFonts w:ascii="宋体" w:eastAsia="宋体" w:hAnsi="宋体" w:cs="Tahoma" w:hint="eastAsia"/>
                <w:color w:val="000000"/>
                <w:sz w:val="20"/>
                <w:szCs w:val="20"/>
              </w:rPr>
              <w:t>90%</w:t>
            </w:r>
            <w:r>
              <w:rPr>
                <w:rFonts w:ascii="宋体" w:eastAsia="宋体" w:hAnsi="宋体" w:cs="Tahoma" w:hint="eastAsia"/>
                <w:color w:val="000000"/>
                <w:sz w:val="20"/>
                <w:szCs w:val="20"/>
              </w:rPr>
              <w:t>，余</w:t>
            </w:r>
            <w:r>
              <w:rPr>
                <w:rFonts w:ascii="宋体" w:eastAsia="宋体" w:hAnsi="宋体" w:cs="Tahoma" w:hint="eastAsia"/>
                <w:color w:val="000000"/>
                <w:sz w:val="20"/>
                <w:szCs w:val="20"/>
              </w:rPr>
              <w:t>10%</w:t>
            </w:r>
            <w:r>
              <w:rPr>
                <w:rFonts w:ascii="宋体" w:eastAsia="宋体" w:hAnsi="宋体" w:cs="Tahoma" w:hint="eastAsia"/>
                <w:color w:val="000000"/>
                <w:sz w:val="20"/>
                <w:szCs w:val="20"/>
              </w:rPr>
              <w:t>作为质保金，一年后无任何质量问题付清余款。（合同金额</w:t>
            </w:r>
            <w:r>
              <w:rPr>
                <w:rFonts w:ascii="宋体" w:eastAsia="宋体" w:hAnsi="宋体" w:cs="Tahoma" w:hint="eastAsia"/>
                <w:color w:val="000000"/>
                <w:sz w:val="20"/>
                <w:szCs w:val="20"/>
              </w:rPr>
              <w:t>10</w:t>
            </w:r>
            <w:r>
              <w:rPr>
                <w:rFonts w:ascii="宋体" w:eastAsia="宋体" w:hAnsi="宋体" w:cs="Tahoma" w:hint="eastAsia"/>
                <w:color w:val="000000"/>
                <w:sz w:val="20"/>
                <w:szCs w:val="20"/>
              </w:rPr>
              <w:t>万元以内以全额电汇支付；开票期间如遇国家税率调整，以合同中不含税价格为基数乘以调整后税率为开票金额）。</w:t>
            </w:r>
          </w:p>
        </w:tc>
        <w:tc>
          <w:tcPr>
            <w:tcW w:w="850" w:type="dxa"/>
            <w:tcBorders>
              <w:top w:val="nil"/>
              <w:left w:val="nil"/>
              <w:bottom w:val="single" w:sz="4" w:space="0" w:color="auto"/>
              <w:right w:val="single" w:sz="4" w:space="0" w:color="auto"/>
            </w:tcBorders>
            <w:shd w:val="clear" w:color="auto" w:fill="auto"/>
            <w:noWrap/>
            <w:vAlign w:val="center"/>
          </w:tcPr>
          <w:p w:rsidR="00652E3E" w:rsidRDefault="00652E3E">
            <w:pPr>
              <w:adjustRightInd/>
              <w:snapToGrid/>
              <w:spacing w:after="0"/>
              <w:jc w:val="center"/>
              <w:rPr>
                <w:rFonts w:eastAsia="宋体" w:cs="Tahoma"/>
                <w:color w:val="000000"/>
                <w:sz w:val="20"/>
                <w:szCs w:val="20"/>
              </w:rPr>
            </w:pPr>
          </w:p>
        </w:tc>
      </w:tr>
      <w:tr w:rsidR="00652E3E">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tcPr>
          <w:p w:rsidR="00652E3E" w:rsidRDefault="005F46FC">
            <w:pPr>
              <w:adjustRightInd/>
              <w:snapToGrid/>
              <w:spacing w:after="0"/>
              <w:jc w:val="center"/>
              <w:rPr>
                <w:rFonts w:eastAsia="宋体" w:cs="Tahoma"/>
                <w:color w:val="000000"/>
                <w:sz w:val="20"/>
                <w:szCs w:val="20"/>
              </w:rPr>
            </w:pPr>
            <w:r>
              <w:rPr>
                <w:rFonts w:eastAsia="宋体" w:cs="Tahoma"/>
                <w:color w:val="000000"/>
                <w:sz w:val="20"/>
                <w:szCs w:val="20"/>
              </w:rPr>
              <w:t>5</w:t>
            </w:r>
          </w:p>
        </w:tc>
        <w:tc>
          <w:tcPr>
            <w:tcW w:w="2410" w:type="dxa"/>
            <w:tcBorders>
              <w:top w:val="nil"/>
              <w:left w:val="nil"/>
              <w:bottom w:val="single" w:sz="4" w:space="0" w:color="auto"/>
              <w:right w:val="single" w:sz="4" w:space="0" w:color="auto"/>
            </w:tcBorders>
            <w:shd w:val="clear" w:color="auto" w:fill="auto"/>
            <w:noWrap/>
            <w:vAlign w:val="center"/>
          </w:tcPr>
          <w:p w:rsidR="00652E3E" w:rsidRDefault="005F46FC">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交货期</w:t>
            </w:r>
          </w:p>
        </w:tc>
        <w:tc>
          <w:tcPr>
            <w:tcW w:w="5812"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eastAsia="宋体" w:cs="Tahoma"/>
                <w:color w:val="000000"/>
                <w:sz w:val="20"/>
                <w:szCs w:val="20"/>
              </w:rPr>
            </w:pPr>
            <w:r>
              <w:rPr>
                <w:rFonts w:eastAsia="宋体" w:cs="Tahoma"/>
                <w:color w:val="000000"/>
                <w:sz w:val="20"/>
                <w:szCs w:val="20"/>
              </w:rPr>
              <w:t>2023</w:t>
            </w:r>
            <w:r>
              <w:rPr>
                <w:rFonts w:eastAsia="宋体" w:cs="Tahoma"/>
                <w:color w:val="000000"/>
                <w:sz w:val="20"/>
                <w:szCs w:val="20"/>
              </w:rPr>
              <w:t>年</w:t>
            </w:r>
            <w:r>
              <w:rPr>
                <w:rFonts w:eastAsia="宋体" w:cs="Tahoma"/>
                <w:color w:val="000000"/>
                <w:sz w:val="20"/>
                <w:szCs w:val="20"/>
              </w:rPr>
              <w:t>6</w:t>
            </w:r>
            <w:r>
              <w:rPr>
                <w:rFonts w:eastAsia="宋体" w:cs="Tahoma"/>
                <w:color w:val="000000"/>
                <w:sz w:val="20"/>
                <w:szCs w:val="20"/>
              </w:rPr>
              <w:t>月</w:t>
            </w:r>
            <w:r>
              <w:rPr>
                <w:rFonts w:eastAsia="宋体" w:cs="Tahoma"/>
                <w:color w:val="000000"/>
                <w:sz w:val="20"/>
                <w:szCs w:val="20"/>
              </w:rPr>
              <w:t>30</w:t>
            </w:r>
            <w:r>
              <w:rPr>
                <w:rFonts w:eastAsia="宋体" w:cs="Tahoma"/>
                <w:color w:val="000000"/>
                <w:sz w:val="20"/>
                <w:szCs w:val="20"/>
              </w:rPr>
              <w:t>日</w:t>
            </w:r>
            <w:r>
              <w:rPr>
                <w:rFonts w:eastAsia="宋体" w:cs="Tahoma" w:hint="eastAsia"/>
                <w:color w:val="000000"/>
                <w:sz w:val="20"/>
                <w:szCs w:val="20"/>
              </w:rPr>
              <w:t>前</w:t>
            </w:r>
          </w:p>
        </w:tc>
        <w:tc>
          <w:tcPr>
            <w:tcW w:w="850" w:type="dxa"/>
            <w:tcBorders>
              <w:top w:val="nil"/>
              <w:left w:val="nil"/>
              <w:bottom w:val="single" w:sz="4" w:space="0" w:color="auto"/>
              <w:right w:val="single" w:sz="4" w:space="0" w:color="auto"/>
            </w:tcBorders>
            <w:shd w:val="clear" w:color="auto" w:fill="auto"/>
            <w:noWrap/>
            <w:vAlign w:val="center"/>
          </w:tcPr>
          <w:p w:rsidR="00652E3E" w:rsidRDefault="00652E3E">
            <w:pPr>
              <w:adjustRightInd/>
              <w:snapToGrid/>
              <w:spacing w:after="0"/>
              <w:jc w:val="center"/>
              <w:rPr>
                <w:rFonts w:eastAsia="宋体" w:cs="Tahoma"/>
                <w:color w:val="000000"/>
                <w:sz w:val="20"/>
                <w:szCs w:val="20"/>
              </w:rPr>
            </w:pPr>
          </w:p>
        </w:tc>
      </w:tr>
      <w:tr w:rsidR="00652E3E">
        <w:trPr>
          <w:trHeight w:val="402"/>
        </w:trPr>
        <w:tc>
          <w:tcPr>
            <w:tcW w:w="709" w:type="dxa"/>
            <w:tcBorders>
              <w:top w:val="nil"/>
              <w:left w:val="single" w:sz="4" w:space="0" w:color="auto"/>
              <w:bottom w:val="single" w:sz="4" w:space="0" w:color="auto"/>
              <w:right w:val="single" w:sz="4" w:space="0" w:color="auto"/>
            </w:tcBorders>
            <w:shd w:val="clear" w:color="auto" w:fill="auto"/>
            <w:noWrap/>
            <w:vAlign w:val="center"/>
          </w:tcPr>
          <w:p w:rsidR="00652E3E" w:rsidRDefault="005F46FC">
            <w:pPr>
              <w:adjustRightInd/>
              <w:snapToGrid/>
              <w:spacing w:after="0"/>
              <w:jc w:val="center"/>
              <w:rPr>
                <w:rFonts w:eastAsia="宋体" w:cs="Tahoma"/>
                <w:color w:val="000000"/>
                <w:sz w:val="20"/>
                <w:szCs w:val="20"/>
              </w:rPr>
            </w:pPr>
            <w:r>
              <w:rPr>
                <w:rFonts w:eastAsia="宋体" w:cs="Tahoma"/>
                <w:color w:val="000000"/>
                <w:sz w:val="20"/>
                <w:szCs w:val="20"/>
              </w:rPr>
              <w:t>6</w:t>
            </w:r>
          </w:p>
        </w:tc>
        <w:tc>
          <w:tcPr>
            <w:tcW w:w="2410" w:type="dxa"/>
            <w:tcBorders>
              <w:top w:val="nil"/>
              <w:left w:val="nil"/>
              <w:bottom w:val="single" w:sz="4" w:space="0" w:color="auto"/>
              <w:right w:val="single" w:sz="4" w:space="0" w:color="auto"/>
            </w:tcBorders>
            <w:shd w:val="clear" w:color="auto" w:fill="auto"/>
            <w:noWrap/>
            <w:vAlign w:val="center"/>
          </w:tcPr>
          <w:p w:rsidR="00652E3E" w:rsidRDefault="005F46FC">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开标时间（投标截止时间）</w:t>
            </w:r>
          </w:p>
        </w:tc>
        <w:tc>
          <w:tcPr>
            <w:tcW w:w="5812"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eastAsia="宋体" w:cs="Tahoma"/>
                <w:color w:val="000000"/>
                <w:sz w:val="20"/>
                <w:szCs w:val="20"/>
              </w:rPr>
            </w:pPr>
            <w:r>
              <w:rPr>
                <w:rFonts w:eastAsia="宋体" w:cs="Tahoma"/>
                <w:color w:val="000000"/>
                <w:sz w:val="20"/>
                <w:szCs w:val="20"/>
              </w:rPr>
              <w:t>2023</w:t>
            </w:r>
            <w:r>
              <w:rPr>
                <w:rFonts w:eastAsia="宋体" w:cs="Tahoma"/>
                <w:color w:val="000000"/>
                <w:sz w:val="20"/>
                <w:szCs w:val="20"/>
              </w:rPr>
              <w:t>年</w:t>
            </w:r>
            <w:r>
              <w:rPr>
                <w:rFonts w:eastAsia="宋体" w:cs="Tahoma"/>
                <w:color w:val="000000"/>
                <w:sz w:val="20"/>
                <w:szCs w:val="20"/>
              </w:rPr>
              <w:t>6</w:t>
            </w:r>
            <w:r>
              <w:rPr>
                <w:rFonts w:eastAsia="宋体" w:cs="Tahoma"/>
                <w:color w:val="000000"/>
                <w:sz w:val="20"/>
                <w:szCs w:val="20"/>
              </w:rPr>
              <w:t>月</w:t>
            </w:r>
            <w:r>
              <w:rPr>
                <w:rFonts w:eastAsia="宋体" w:cs="Tahoma"/>
                <w:color w:val="000000"/>
                <w:sz w:val="20"/>
                <w:szCs w:val="20"/>
              </w:rPr>
              <w:t>15</w:t>
            </w:r>
            <w:r>
              <w:rPr>
                <w:rFonts w:eastAsia="宋体" w:cs="Tahoma"/>
                <w:color w:val="000000"/>
                <w:sz w:val="20"/>
                <w:szCs w:val="20"/>
              </w:rPr>
              <w:t>日</w:t>
            </w:r>
          </w:p>
        </w:tc>
        <w:tc>
          <w:tcPr>
            <w:tcW w:w="850" w:type="dxa"/>
            <w:tcBorders>
              <w:top w:val="nil"/>
              <w:left w:val="nil"/>
              <w:bottom w:val="single" w:sz="4" w:space="0" w:color="auto"/>
              <w:right w:val="single" w:sz="4" w:space="0" w:color="auto"/>
            </w:tcBorders>
            <w:shd w:val="clear" w:color="auto" w:fill="auto"/>
            <w:noWrap/>
            <w:vAlign w:val="center"/>
          </w:tcPr>
          <w:p w:rsidR="00652E3E" w:rsidRDefault="00652E3E">
            <w:pPr>
              <w:adjustRightInd/>
              <w:snapToGrid/>
              <w:spacing w:after="0"/>
              <w:jc w:val="center"/>
              <w:rPr>
                <w:rFonts w:eastAsia="宋体" w:cs="Tahoma"/>
                <w:color w:val="000000"/>
                <w:sz w:val="20"/>
                <w:szCs w:val="20"/>
              </w:rPr>
            </w:pPr>
          </w:p>
        </w:tc>
      </w:tr>
      <w:tr w:rsidR="00652E3E">
        <w:trPr>
          <w:trHeight w:val="667"/>
        </w:trPr>
        <w:tc>
          <w:tcPr>
            <w:tcW w:w="709" w:type="dxa"/>
            <w:tcBorders>
              <w:top w:val="nil"/>
              <w:left w:val="single" w:sz="4" w:space="0" w:color="auto"/>
              <w:bottom w:val="single" w:sz="4" w:space="0" w:color="auto"/>
              <w:right w:val="single" w:sz="4" w:space="0" w:color="auto"/>
            </w:tcBorders>
            <w:shd w:val="clear" w:color="auto" w:fill="auto"/>
            <w:noWrap/>
            <w:vAlign w:val="center"/>
          </w:tcPr>
          <w:p w:rsidR="00652E3E" w:rsidRDefault="005F46FC">
            <w:pPr>
              <w:adjustRightInd/>
              <w:snapToGrid/>
              <w:spacing w:after="0"/>
              <w:jc w:val="center"/>
              <w:rPr>
                <w:rFonts w:eastAsia="宋体" w:cs="Tahoma"/>
                <w:color w:val="000000"/>
                <w:sz w:val="20"/>
                <w:szCs w:val="20"/>
              </w:rPr>
            </w:pPr>
            <w:r>
              <w:rPr>
                <w:rFonts w:eastAsia="宋体" w:cs="Tahoma"/>
                <w:color w:val="000000"/>
                <w:sz w:val="20"/>
                <w:szCs w:val="20"/>
              </w:rPr>
              <w:t>7</w:t>
            </w:r>
          </w:p>
        </w:tc>
        <w:tc>
          <w:tcPr>
            <w:tcW w:w="2410" w:type="dxa"/>
            <w:tcBorders>
              <w:top w:val="nil"/>
              <w:left w:val="nil"/>
              <w:bottom w:val="single" w:sz="4" w:space="0" w:color="auto"/>
              <w:right w:val="single" w:sz="4" w:space="0" w:color="auto"/>
            </w:tcBorders>
            <w:shd w:val="clear" w:color="auto" w:fill="auto"/>
            <w:noWrap/>
            <w:vAlign w:val="center"/>
          </w:tcPr>
          <w:p w:rsidR="00652E3E" w:rsidRDefault="005F46FC">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采购方式及定标方式</w:t>
            </w:r>
          </w:p>
        </w:tc>
        <w:tc>
          <w:tcPr>
            <w:tcW w:w="5812"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rPr>
                <w:rFonts w:ascii="宋体" w:eastAsia="宋体" w:hAnsi="宋体" w:cs="Tahoma"/>
                <w:color w:val="000000"/>
                <w:sz w:val="20"/>
                <w:szCs w:val="20"/>
              </w:rPr>
            </w:pPr>
            <w:r>
              <w:rPr>
                <w:rFonts w:ascii="宋体" w:eastAsia="宋体" w:hAnsi="宋体" w:cs="Tahoma" w:hint="eastAsia"/>
                <w:color w:val="000000"/>
                <w:sz w:val="20"/>
                <w:szCs w:val="20"/>
              </w:rPr>
              <w:t>1</w:t>
            </w:r>
            <w:r>
              <w:rPr>
                <w:rFonts w:ascii="宋体" w:eastAsia="宋体" w:hAnsi="宋体" w:cs="Tahoma" w:hint="eastAsia"/>
                <w:color w:val="000000"/>
                <w:sz w:val="20"/>
                <w:szCs w:val="20"/>
              </w:rPr>
              <w:t>、本次采购为</w:t>
            </w:r>
            <w:r>
              <w:rPr>
                <w:rFonts w:ascii="宋体" w:eastAsia="宋体" w:hAnsi="宋体" w:cs="Tahoma" w:hint="eastAsia"/>
                <w:color w:val="000000"/>
                <w:sz w:val="20"/>
                <w:szCs w:val="20"/>
              </w:rPr>
              <w:t>EPS</w:t>
            </w:r>
            <w:r>
              <w:rPr>
                <w:rFonts w:ascii="宋体" w:eastAsia="宋体" w:hAnsi="宋体" w:cs="Tahoma" w:hint="eastAsia"/>
                <w:color w:val="000000"/>
                <w:sz w:val="20"/>
                <w:szCs w:val="20"/>
              </w:rPr>
              <w:t>系统询比价采购，多轮报价；</w:t>
            </w:r>
            <w:r>
              <w:rPr>
                <w:rFonts w:ascii="宋体" w:eastAsia="宋体" w:hAnsi="宋体" w:cs="Tahoma" w:hint="eastAsia"/>
                <w:color w:val="000000"/>
                <w:sz w:val="20"/>
                <w:szCs w:val="20"/>
              </w:rPr>
              <w:t>2</w:t>
            </w:r>
            <w:r>
              <w:rPr>
                <w:rFonts w:ascii="宋体" w:eastAsia="宋体" w:hAnsi="宋体" w:cs="Tahoma" w:hint="eastAsia"/>
                <w:color w:val="000000"/>
                <w:sz w:val="20"/>
                <w:szCs w:val="20"/>
              </w:rPr>
              <w:t>、定标按不含税总报价最低确定供应商中标。</w:t>
            </w:r>
          </w:p>
        </w:tc>
        <w:tc>
          <w:tcPr>
            <w:tcW w:w="850" w:type="dxa"/>
            <w:tcBorders>
              <w:top w:val="nil"/>
              <w:left w:val="nil"/>
              <w:bottom w:val="single" w:sz="4" w:space="0" w:color="auto"/>
              <w:right w:val="single" w:sz="4" w:space="0" w:color="auto"/>
            </w:tcBorders>
            <w:shd w:val="clear" w:color="auto" w:fill="auto"/>
            <w:noWrap/>
            <w:vAlign w:val="center"/>
          </w:tcPr>
          <w:p w:rsidR="00652E3E" w:rsidRDefault="00652E3E">
            <w:pPr>
              <w:adjustRightInd/>
              <w:snapToGrid/>
              <w:spacing w:after="0"/>
              <w:jc w:val="center"/>
              <w:rPr>
                <w:rFonts w:eastAsia="宋体" w:cs="Tahoma"/>
                <w:color w:val="000000"/>
                <w:sz w:val="20"/>
                <w:szCs w:val="20"/>
              </w:rPr>
            </w:pPr>
          </w:p>
        </w:tc>
      </w:tr>
      <w:tr w:rsidR="00652E3E">
        <w:trPr>
          <w:trHeight w:val="619"/>
        </w:trPr>
        <w:tc>
          <w:tcPr>
            <w:tcW w:w="709" w:type="dxa"/>
            <w:tcBorders>
              <w:top w:val="nil"/>
              <w:left w:val="single" w:sz="4" w:space="0" w:color="auto"/>
              <w:bottom w:val="single" w:sz="4" w:space="0" w:color="auto"/>
              <w:right w:val="single" w:sz="4" w:space="0" w:color="auto"/>
            </w:tcBorders>
            <w:shd w:val="clear" w:color="auto" w:fill="auto"/>
            <w:noWrap/>
            <w:vAlign w:val="center"/>
          </w:tcPr>
          <w:p w:rsidR="00652E3E" w:rsidRDefault="005F46FC">
            <w:pPr>
              <w:adjustRightInd/>
              <w:snapToGrid/>
              <w:spacing w:after="0"/>
              <w:jc w:val="center"/>
              <w:rPr>
                <w:rFonts w:eastAsia="宋体" w:cs="Tahoma"/>
                <w:color w:val="000000"/>
                <w:sz w:val="20"/>
                <w:szCs w:val="20"/>
              </w:rPr>
            </w:pPr>
            <w:r>
              <w:rPr>
                <w:rFonts w:eastAsia="宋体" w:cs="Tahoma"/>
                <w:color w:val="000000"/>
                <w:sz w:val="20"/>
                <w:szCs w:val="20"/>
              </w:rPr>
              <w:t>8</w:t>
            </w:r>
          </w:p>
        </w:tc>
        <w:tc>
          <w:tcPr>
            <w:tcW w:w="2410" w:type="dxa"/>
            <w:tcBorders>
              <w:top w:val="nil"/>
              <w:left w:val="nil"/>
              <w:bottom w:val="single" w:sz="4" w:space="0" w:color="auto"/>
              <w:right w:val="single" w:sz="4" w:space="0" w:color="auto"/>
            </w:tcBorders>
            <w:shd w:val="clear" w:color="auto" w:fill="auto"/>
            <w:noWrap/>
            <w:vAlign w:val="center"/>
          </w:tcPr>
          <w:p w:rsidR="00652E3E" w:rsidRDefault="005F46FC">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资质要求</w:t>
            </w:r>
          </w:p>
        </w:tc>
        <w:tc>
          <w:tcPr>
            <w:tcW w:w="5812" w:type="dxa"/>
            <w:tcBorders>
              <w:top w:val="nil"/>
              <w:left w:val="nil"/>
              <w:bottom w:val="single" w:sz="4" w:space="0" w:color="auto"/>
              <w:right w:val="single" w:sz="4" w:space="0" w:color="auto"/>
            </w:tcBorders>
            <w:shd w:val="clear" w:color="auto" w:fill="auto"/>
            <w:vAlign w:val="center"/>
          </w:tcPr>
          <w:p w:rsidR="00652E3E" w:rsidRDefault="005F46FC">
            <w:pPr>
              <w:rPr>
                <w:rFonts w:ascii="宋体" w:eastAsia="宋体" w:hAnsi="宋体" w:cs="Tahoma"/>
                <w:color w:val="000000"/>
                <w:sz w:val="20"/>
                <w:szCs w:val="20"/>
              </w:rPr>
            </w:pPr>
            <w:r>
              <w:rPr>
                <w:rFonts w:eastAsia="宋体" w:cs="Tahoma" w:hint="eastAsia"/>
                <w:color w:val="000000"/>
                <w:sz w:val="18"/>
                <w:szCs w:val="18"/>
              </w:rPr>
              <w:t>1</w:t>
            </w:r>
            <w:r>
              <w:rPr>
                <w:rFonts w:eastAsia="宋体" w:cs="Tahoma" w:hint="eastAsia"/>
                <w:color w:val="000000"/>
                <w:sz w:val="18"/>
                <w:szCs w:val="18"/>
              </w:rPr>
              <w:t>、</w:t>
            </w:r>
            <w:r>
              <w:rPr>
                <w:rFonts w:eastAsia="宋体" w:cs="Tahoma"/>
                <w:color w:val="000000"/>
                <w:sz w:val="18"/>
                <w:szCs w:val="18"/>
              </w:rPr>
              <w:t>具有独立法人资格的企业</w:t>
            </w:r>
            <w:r>
              <w:rPr>
                <w:rFonts w:ascii="宋体" w:eastAsia="宋体" w:hAnsi="宋体" w:cs="Tahoma" w:hint="eastAsia"/>
                <w:color w:val="000000"/>
                <w:sz w:val="20"/>
                <w:szCs w:val="20"/>
              </w:rPr>
              <w:t>；</w:t>
            </w:r>
            <w:r>
              <w:rPr>
                <w:rFonts w:ascii="宋体" w:eastAsia="宋体" w:hAnsi="宋体" w:cs="Tahoma" w:hint="eastAsia"/>
                <w:color w:val="000000"/>
                <w:sz w:val="20"/>
                <w:szCs w:val="20"/>
              </w:rPr>
              <w:t>2</w:t>
            </w:r>
            <w:r>
              <w:rPr>
                <w:rFonts w:ascii="宋体" w:eastAsia="宋体" w:hAnsi="宋体" w:cs="Tahoma" w:hint="eastAsia"/>
                <w:color w:val="000000"/>
                <w:sz w:val="20"/>
                <w:szCs w:val="20"/>
              </w:rPr>
              <w:t>、</w:t>
            </w:r>
            <w:r>
              <w:rPr>
                <w:rFonts w:eastAsia="宋体" w:cs="Tahoma" w:hint="eastAsia"/>
                <w:color w:val="000000"/>
                <w:sz w:val="18"/>
                <w:szCs w:val="18"/>
              </w:rPr>
              <w:t>营业执照中有市政公用工程或</w:t>
            </w:r>
            <w:r>
              <w:rPr>
                <w:rFonts w:eastAsia="宋体" w:cs="Tahoma"/>
                <w:color w:val="000000"/>
                <w:sz w:val="18"/>
                <w:szCs w:val="18"/>
              </w:rPr>
              <w:t>建设工程施工</w:t>
            </w:r>
            <w:r>
              <w:rPr>
                <w:rFonts w:eastAsia="宋体" w:cs="Tahoma" w:hint="eastAsia"/>
                <w:color w:val="000000"/>
                <w:sz w:val="18"/>
                <w:szCs w:val="18"/>
              </w:rPr>
              <w:t>、管道施工的相关资质；</w:t>
            </w:r>
          </w:p>
        </w:tc>
        <w:tc>
          <w:tcPr>
            <w:tcW w:w="850" w:type="dxa"/>
            <w:tcBorders>
              <w:top w:val="nil"/>
              <w:left w:val="nil"/>
              <w:bottom w:val="single" w:sz="4" w:space="0" w:color="auto"/>
              <w:right w:val="single" w:sz="4" w:space="0" w:color="auto"/>
            </w:tcBorders>
            <w:shd w:val="clear" w:color="auto" w:fill="auto"/>
            <w:noWrap/>
            <w:vAlign w:val="center"/>
          </w:tcPr>
          <w:p w:rsidR="00652E3E" w:rsidRDefault="00652E3E">
            <w:pPr>
              <w:adjustRightInd/>
              <w:snapToGrid/>
              <w:spacing w:after="0"/>
              <w:jc w:val="center"/>
              <w:rPr>
                <w:rFonts w:eastAsia="宋体" w:cs="Tahoma"/>
                <w:color w:val="000000"/>
                <w:sz w:val="20"/>
                <w:szCs w:val="20"/>
              </w:rPr>
            </w:pPr>
          </w:p>
        </w:tc>
      </w:tr>
      <w:tr w:rsidR="00652E3E">
        <w:trPr>
          <w:trHeight w:val="735"/>
        </w:trPr>
        <w:tc>
          <w:tcPr>
            <w:tcW w:w="709" w:type="dxa"/>
            <w:tcBorders>
              <w:top w:val="nil"/>
              <w:left w:val="single" w:sz="4" w:space="0" w:color="auto"/>
              <w:bottom w:val="nil"/>
              <w:right w:val="single" w:sz="4" w:space="0" w:color="auto"/>
            </w:tcBorders>
            <w:shd w:val="clear" w:color="auto" w:fill="auto"/>
            <w:noWrap/>
            <w:vAlign w:val="center"/>
          </w:tcPr>
          <w:p w:rsidR="00652E3E" w:rsidRDefault="005F46FC">
            <w:pPr>
              <w:adjustRightInd/>
              <w:snapToGrid/>
              <w:spacing w:after="0"/>
              <w:jc w:val="center"/>
              <w:rPr>
                <w:rFonts w:eastAsia="宋体" w:cs="Tahoma"/>
                <w:color w:val="000000"/>
                <w:sz w:val="20"/>
                <w:szCs w:val="20"/>
              </w:rPr>
            </w:pPr>
            <w:r>
              <w:rPr>
                <w:rFonts w:eastAsia="宋体" w:cs="Tahoma"/>
                <w:color w:val="000000"/>
                <w:sz w:val="20"/>
                <w:szCs w:val="20"/>
              </w:rPr>
              <w:t>9</w:t>
            </w:r>
          </w:p>
        </w:tc>
        <w:tc>
          <w:tcPr>
            <w:tcW w:w="2410" w:type="dxa"/>
            <w:tcBorders>
              <w:top w:val="nil"/>
              <w:left w:val="nil"/>
              <w:bottom w:val="nil"/>
              <w:right w:val="single" w:sz="4" w:space="0" w:color="auto"/>
            </w:tcBorders>
            <w:shd w:val="clear" w:color="auto" w:fill="auto"/>
            <w:noWrap/>
            <w:vAlign w:val="center"/>
          </w:tcPr>
          <w:p w:rsidR="00652E3E" w:rsidRDefault="005F46FC">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投标文件要求</w:t>
            </w:r>
          </w:p>
        </w:tc>
        <w:tc>
          <w:tcPr>
            <w:tcW w:w="5812" w:type="dxa"/>
            <w:tcBorders>
              <w:top w:val="nil"/>
              <w:left w:val="nil"/>
              <w:bottom w:val="nil"/>
              <w:right w:val="single" w:sz="4" w:space="0" w:color="auto"/>
            </w:tcBorders>
            <w:shd w:val="clear" w:color="auto" w:fill="auto"/>
            <w:vAlign w:val="center"/>
          </w:tcPr>
          <w:p w:rsidR="00652E3E" w:rsidRDefault="005F46FC">
            <w:pPr>
              <w:numPr>
                <w:ilvl w:val="0"/>
                <w:numId w:val="1"/>
              </w:numPr>
              <w:adjustRightInd/>
              <w:snapToGrid/>
              <w:spacing w:after="0"/>
              <w:rPr>
                <w:rFonts w:ascii="宋体" w:eastAsia="宋体" w:hAnsi="宋体" w:cs="Tahoma"/>
                <w:color w:val="000000"/>
                <w:sz w:val="20"/>
                <w:szCs w:val="20"/>
              </w:rPr>
            </w:pPr>
            <w:r>
              <w:rPr>
                <w:rFonts w:ascii="宋体" w:eastAsia="宋体" w:hAnsi="宋体" w:cs="Tahoma" w:hint="eastAsia"/>
                <w:color w:val="000000"/>
                <w:sz w:val="20"/>
                <w:szCs w:val="20"/>
              </w:rPr>
              <w:t>反馈付款方式是否同意，如有</w:t>
            </w:r>
            <w:r>
              <w:rPr>
                <w:rFonts w:ascii="宋体" w:eastAsia="宋体" w:hAnsi="宋体" w:cs="Tahoma"/>
                <w:color w:val="000000"/>
                <w:sz w:val="20"/>
                <w:szCs w:val="20"/>
              </w:rPr>
              <w:t>异议请</w:t>
            </w:r>
            <w:r>
              <w:rPr>
                <w:rFonts w:ascii="宋体" w:eastAsia="宋体" w:hAnsi="宋体" w:cs="Tahoma" w:hint="eastAsia"/>
                <w:color w:val="000000"/>
                <w:sz w:val="20"/>
                <w:szCs w:val="20"/>
              </w:rPr>
              <w:t>打印盖章版</w:t>
            </w:r>
            <w:r>
              <w:rPr>
                <w:rFonts w:ascii="宋体" w:eastAsia="宋体" w:hAnsi="宋体" w:cs="Tahoma" w:hint="eastAsia"/>
                <w:color w:val="000000"/>
                <w:sz w:val="20"/>
                <w:szCs w:val="20"/>
              </w:rPr>
              <w:t>PDF</w:t>
            </w:r>
            <w:r>
              <w:rPr>
                <w:rFonts w:ascii="宋体" w:eastAsia="宋体" w:hAnsi="宋体" w:cs="Tahoma" w:hint="eastAsia"/>
                <w:color w:val="000000"/>
                <w:sz w:val="20"/>
                <w:szCs w:val="20"/>
              </w:rPr>
              <w:t>文件上传附件；</w:t>
            </w:r>
            <w:r>
              <w:rPr>
                <w:rFonts w:ascii="宋体" w:eastAsia="宋体" w:hAnsi="宋体" w:cs="Tahoma" w:hint="eastAsia"/>
                <w:color w:val="000000"/>
                <w:sz w:val="20"/>
                <w:szCs w:val="20"/>
              </w:rPr>
              <w:t>2</w:t>
            </w:r>
            <w:r>
              <w:rPr>
                <w:rFonts w:ascii="宋体" w:eastAsia="宋体" w:hAnsi="宋体" w:cs="Tahoma" w:hint="eastAsia"/>
                <w:color w:val="000000"/>
                <w:sz w:val="20"/>
                <w:szCs w:val="20"/>
              </w:rPr>
              <w:t>、此报价含材料、运费、租赁费、垃圾清运费、吊车费、税费、安全管理费用。</w:t>
            </w:r>
          </w:p>
        </w:tc>
        <w:tc>
          <w:tcPr>
            <w:tcW w:w="850" w:type="dxa"/>
            <w:tcBorders>
              <w:top w:val="nil"/>
              <w:left w:val="nil"/>
              <w:bottom w:val="nil"/>
              <w:right w:val="single" w:sz="4" w:space="0" w:color="auto"/>
            </w:tcBorders>
            <w:shd w:val="clear" w:color="auto" w:fill="auto"/>
            <w:noWrap/>
            <w:vAlign w:val="center"/>
          </w:tcPr>
          <w:p w:rsidR="00652E3E" w:rsidRDefault="00652E3E">
            <w:pPr>
              <w:adjustRightInd/>
              <w:snapToGrid/>
              <w:spacing w:after="0"/>
              <w:jc w:val="center"/>
              <w:rPr>
                <w:rFonts w:eastAsia="宋体" w:cs="Tahoma"/>
                <w:color w:val="000000"/>
                <w:sz w:val="20"/>
                <w:szCs w:val="20"/>
              </w:rPr>
            </w:pPr>
          </w:p>
        </w:tc>
      </w:tr>
      <w:tr w:rsidR="00652E3E">
        <w:trPr>
          <w:trHeight w:val="94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2E3E" w:rsidRDefault="005F46FC">
            <w:pPr>
              <w:adjustRightInd/>
              <w:snapToGrid/>
              <w:spacing w:after="0"/>
              <w:jc w:val="center"/>
              <w:rPr>
                <w:rFonts w:eastAsia="宋体" w:cs="Tahoma"/>
                <w:color w:val="000000"/>
                <w:sz w:val="20"/>
                <w:szCs w:val="20"/>
              </w:rPr>
            </w:pPr>
            <w:r>
              <w:rPr>
                <w:rFonts w:eastAsia="宋体" w:cs="Tahoma" w:hint="eastAsia"/>
                <w:color w:val="000000"/>
                <w:sz w:val="20"/>
                <w:szCs w:val="20"/>
              </w:rPr>
              <w:t>10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52E3E" w:rsidRDefault="005F46FC">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报名要求</w:t>
            </w:r>
          </w:p>
        </w:tc>
        <w:tc>
          <w:tcPr>
            <w:tcW w:w="5812" w:type="dxa"/>
            <w:tcBorders>
              <w:top w:val="single" w:sz="4" w:space="0" w:color="auto"/>
              <w:left w:val="nil"/>
              <w:bottom w:val="single" w:sz="4" w:space="0" w:color="auto"/>
              <w:right w:val="single" w:sz="4" w:space="0" w:color="auto"/>
            </w:tcBorders>
            <w:shd w:val="clear" w:color="auto" w:fill="auto"/>
            <w:vAlign w:val="center"/>
          </w:tcPr>
          <w:p w:rsidR="00652E3E" w:rsidRDefault="005F46FC">
            <w:pPr>
              <w:adjustRightInd/>
              <w:snapToGrid/>
              <w:spacing w:after="0"/>
              <w:rPr>
                <w:rFonts w:ascii="宋体" w:eastAsia="宋体" w:hAnsi="宋体" w:cs="Tahoma"/>
                <w:color w:val="000000"/>
                <w:sz w:val="20"/>
                <w:szCs w:val="20"/>
              </w:rPr>
            </w:pPr>
            <w:r>
              <w:rPr>
                <w:rFonts w:ascii="宋体" w:eastAsia="宋体" w:hAnsi="宋体" w:cs="Tahoma" w:hint="eastAsia"/>
                <w:color w:val="000000"/>
                <w:sz w:val="20"/>
                <w:szCs w:val="20"/>
              </w:rPr>
              <w:t>在中粮糖业电子采购平台中完善资质的更新与</w:t>
            </w:r>
            <w:r>
              <w:rPr>
                <w:rFonts w:ascii="宋体" w:eastAsia="宋体" w:hAnsi="宋体" w:cs="Tahoma"/>
                <w:color w:val="000000"/>
                <w:sz w:val="20"/>
                <w:szCs w:val="20"/>
              </w:rPr>
              <w:t>中粮屯河昌吉番茄制品有限公司</w:t>
            </w:r>
            <w:r>
              <w:rPr>
                <w:rFonts w:ascii="宋体" w:eastAsia="宋体" w:hAnsi="宋体" w:cs="Tahoma" w:hint="eastAsia"/>
                <w:color w:val="000000"/>
                <w:sz w:val="20"/>
                <w:szCs w:val="20"/>
              </w:rPr>
              <w:t>相关的《法定代表人授权书》、《质量承诺书》、《廉洁承诺书》签字盖章上传扫描件。</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52E3E" w:rsidRDefault="00652E3E">
            <w:pPr>
              <w:adjustRightInd/>
              <w:snapToGrid/>
              <w:spacing w:after="0"/>
              <w:jc w:val="center"/>
              <w:rPr>
                <w:rFonts w:eastAsia="宋体" w:cs="Tahoma"/>
                <w:color w:val="000000"/>
                <w:sz w:val="20"/>
                <w:szCs w:val="20"/>
              </w:rPr>
            </w:pPr>
          </w:p>
        </w:tc>
      </w:tr>
    </w:tbl>
    <w:p w:rsidR="00652E3E" w:rsidRDefault="00652E3E">
      <w:pPr>
        <w:spacing w:line="220" w:lineRule="atLeast"/>
      </w:pPr>
    </w:p>
    <w:p w:rsidR="00652E3E" w:rsidRDefault="00652E3E">
      <w:pPr>
        <w:spacing w:line="220" w:lineRule="atLeast"/>
      </w:pPr>
    </w:p>
    <w:p w:rsidR="00652E3E" w:rsidRDefault="00652E3E">
      <w:pPr>
        <w:spacing w:line="220" w:lineRule="atLeast"/>
      </w:pPr>
    </w:p>
    <w:p w:rsidR="00652E3E" w:rsidRDefault="00652E3E">
      <w:pPr>
        <w:spacing w:line="220" w:lineRule="atLeast"/>
      </w:pPr>
    </w:p>
    <w:p w:rsidR="00652E3E" w:rsidRDefault="00652E3E">
      <w:pPr>
        <w:spacing w:line="220" w:lineRule="atLeast"/>
      </w:pPr>
    </w:p>
    <w:p w:rsidR="00652E3E" w:rsidRDefault="00652E3E">
      <w:pPr>
        <w:spacing w:line="220" w:lineRule="atLeast"/>
      </w:pPr>
    </w:p>
    <w:p w:rsidR="00652E3E" w:rsidRDefault="00652E3E">
      <w:pPr>
        <w:spacing w:line="220" w:lineRule="atLeast"/>
        <w:rPr>
          <w:b/>
        </w:rPr>
      </w:pPr>
    </w:p>
    <w:p w:rsidR="00652E3E" w:rsidRDefault="00652E3E">
      <w:pPr>
        <w:spacing w:line="220" w:lineRule="atLeast"/>
        <w:rPr>
          <w:b/>
        </w:rPr>
      </w:pPr>
    </w:p>
    <w:p w:rsidR="00652E3E" w:rsidRDefault="00652E3E">
      <w:pPr>
        <w:spacing w:line="220" w:lineRule="atLeast"/>
        <w:rPr>
          <w:b/>
        </w:rPr>
      </w:pPr>
    </w:p>
    <w:p w:rsidR="00652E3E" w:rsidRDefault="00652E3E">
      <w:pPr>
        <w:spacing w:line="220" w:lineRule="atLeast"/>
        <w:rPr>
          <w:b/>
        </w:rPr>
      </w:pPr>
    </w:p>
    <w:p w:rsidR="00652E3E" w:rsidRDefault="00652E3E">
      <w:pPr>
        <w:spacing w:line="220" w:lineRule="atLeast"/>
        <w:rPr>
          <w:b/>
        </w:rPr>
      </w:pPr>
    </w:p>
    <w:p w:rsidR="00652E3E" w:rsidRDefault="00652E3E">
      <w:pPr>
        <w:spacing w:line="220" w:lineRule="atLeast"/>
        <w:rPr>
          <w:b/>
        </w:rPr>
      </w:pPr>
    </w:p>
    <w:p w:rsidR="00652E3E" w:rsidRDefault="005F46FC">
      <w:pPr>
        <w:spacing w:line="220" w:lineRule="atLeast"/>
        <w:rPr>
          <w:b/>
        </w:rPr>
      </w:pPr>
      <w:r>
        <w:rPr>
          <w:rFonts w:hint="eastAsia"/>
          <w:b/>
        </w:rPr>
        <w:lastRenderedPageBreak/>
        <w:t>附件</w:t>
      </w:r>
      <w:r>
        <w:rPr>
          <w:rFonts w:hint="eastAsia"/>
          <w:b/>
        </w:rPr>
        <w:t>1</w:t>
      </w:r>
      <w:r>
        <w:rPr>
          <w:rFonts w:hint="eastAsia"/>
          <w:b/>
        </w:rPr>
        <w:t>：</w:t>
      </w:r>
    </w:p>
    <w:tbl>
      <w:tblPr>
        <w:tblW w:w="10072" w:type="dxa"/>
        <w:tblLook w:val="04A0" w:firstRow="1" w:lastRow="0" w:firstColumn="1" w:lastColumn="0" w:noHBand="0" w:noVBand="1"/>
      </w:tblPr>
      <w:tblGrid>
        <w:gridCol w:w="819"/>
        <w:gridCol w:w="2867"/>
        <w:gridCol w:w="850"/>
        <w:gridCol w:w="851"/>
        <w:gridCol w:w="850"/>
        <w:gridCol w:w="851"/>
        <w:gridCol w:w="2984"/>
      </w:tblGrid>
      <w:tr w:rsidR="00652E3E">
        <w:trPr>
          <w:trHeight w:val="624"/>
        </w:trPr>
        <w:tc>
          <w:tcPr>
            <w:tcW w:w="10072" w:type="dxa"/>
            <w:gridSpan w:val="7"/>
            <w:vMerge w:val="restart"/>
            <w:tcBorders>
              <w:top w:val="nil"/>
              <w:left w:val="nil"/>
              <w:bottom w:val="nil"/>
              <w:right w:val="nil"/>
            </w:tcBorders>
            <w:shd w:val="clear" w:color="auto" w:fill="auto"/>
            <w:vAlign w:val="center"/>
          </w:tcPr>
          <w:p w:rsidR="00652E3E" w:rsidRDefault="005F46FC">
            <w:pPr>
              <w:adjustRightInd/>
              <w:snapToGrid/>
              <w:spacing w:after="0"/>
              <w:jc w:val="center"/>
              <w:rPr>
                <w:rFonts w:ascii="宋体" w:eastAsia="宋体" w:hAnsi="宋体" w:cs="宋体"/>
                <w:b/>
                <w:bCs/>
                <w:sz w:val="36"/>
                <w:szCs w:val="36"/>
              </w:rPr>
            </w:pPr>
            <w:r>
              <w:rPr>
                <w:rFonts w:ascii="宋体" w:eastAsia="宋体" w:hAnsi="宋体" w:cs="宋体" w:hint="eastAsia"/>
                <w:b/>
                <w:bCs/>
                <w:sz w:val="36"/>
                <w:szCs w:val="36"/>
              </w:rPr>
              <w:t>工程量清单</w:t>
            </w:r>
          </w:p>
        </w:tc>
      </w:tr>
      <w:tr w:rsidR="00652E3E">
        <w:trPr>
          <w:trHeight w:val="624"/>
        </w:trPr>
        <w:tc>
          <w:tcPr>
            <w:tcW w:w="10072" w:type="dxa"/>
            <w:gridSpan w:val="7"/>
            <w:vMerge/>
            <w:tcBorders>
              <w:top w:val="nil"/>
              <w:left w:val="nil"/>
              <w:bottom w:val="nil"/>
              <w:right w:val="nil"/>
            </w:tcBorders>
            <w:vAlign w:val="center"/>
          </w:tcPr>
          <w:p w:rsidR="00652E3E" w:rsidRDefault="00652E3E">
            <w:pPr>
              <w:adjustRightInd/>
              <w:snapToGrid/>
              <w:spacing w:after="0"/>
              <w:rPr>
                <w:rFonts w:ascii="宋体" w:eastAsia="宋体" w:hAnsi="宋体" w:cs="宋体"/>
                <w:b/>
                <w:bCs/>
                <w:sz w:val="40"/>
                <w:szCs w:val="40"/>
              </w:rPr>
            </w:pPr>
          </w:p>
        </w:tc>
      </w:tr>
      <w:tr w:rsidR="00652E3E">
        <w:trPr>
          <w:trHeight w:val="402"/>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b/>
                <w:bCs/>
                <w:sz w:val="24"/>
                <w:szCs w:val="24"/>
              </w:rPr>
            </w:pPr>
            <w:r>
              <w:rPr>
                <w:rFonts w:ascii="宋体" w:eastAsia="宋体" w:hAnsi="宋体" w:cs="宋体" w:hint="eastAsia"/>
                <w:b/>
                <w:bCs/>
                <w:sz w:val="24"/>
                <w:szCs w:val="24"/>
              </w:rPr>
              <w:t>工程名称</w:t>
            </w:r>
          </w:p>
        </w:tc>
        <w:tc>
          <w:tcPr>
            <w:tcW w:w="6386" w:type="dxa"/>
            <w:gridSpan w:val="5"/>
            <w:tcBorders>
              <w:top w:val="single" w:sz="4" w:space="0" w:color="auto"/>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b/>
                <w:bCs/>
                <w:sz w:val="24"/>
                <w:szCs w:val="24"/>
              </w:rPr>
            </w:pPr>
            <w:r>
              <w:rPr>
                <w:rFonts w:ascii="宋体" w:eastAsia="宋体" w:hAnsi="宋体" w:cs="宋体" w:hint="eastAsia"/>
                <w:b/>
                <w:bCs/>
                <w:sz w:val="24"/>
                <w:szCs w:val="24"/>
              </w:rPr>
              <w:t xml:space="preserve">　</w:t>
            </w:r>
          </w:p>
        </w:tc>
      </w:tr>
      <w:tr w:rsidR="00652E3E">
        <w:trPr>
          <w:trHeight w:val="312"/>
        </w:trPr>
        <w:tc>
          <w:tcPr>
            <w:tcW w:w="0" w:type="auto"/>
            <w:vMerge w:val="restart"/>
            <w:tcBorders>
              <w:top w:val="nil"/>
              <w:left w:val="single" w:sz="4" w:space="0" w:color="auto"/>
              <w:bottom w:val="single" w:sz="4" w:space="0" w:color="000000"/>
              <w:right w:val="nil"/>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序号</w:t>
            </w:r>
          </w:p>
        </w:tc>
        <w:tc>
          <w:tcPr>
            <w:tcW w:w="2867" w:type="dxa"/>
            <w:vMerge w:val="restart"/>
            <w:tcBorders>
              <w:top w:val="nil"/>
              <w:left w:val="single" w:sz="4" w:space="0" w:color="auto"/>
              <w:bottom w:val="single" w:sz="4" w:space="0" w:color="000000"/>
              <w:right w:val="nil"/>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项目名称</w:t>
            </w:r>
          </w:p>
        </w:tc>
        <w:tc>
          <w:tcPr>
            <w:tcW w:w="850" w:type="dxa"/>
            <w:vMerge w:val="restart"/>
            <w:tcBorders>
              <w:top w:val="nil"/>
              <w:left w:val="single" w:sz="4" w:space="0" w:color="auto"/>
              <w:bottom w:val="single" w:sz="4" w:space="0" w:color="000000"/>
              <w:right w:val="nil"/>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单位</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数量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单价（元）</w:t>
            </w:r>
          </w:p>
        </w:tc>
        <w:tc>
          <w:tcPr>
            <w:tcW w:w="851" w:type="dxa"/>
            <w:vMerge w:val="restart"/>
            <w:tcBorders>
              <w:top w:val="nil"/>
              <w:left w:val="single" w:sz="4" w:space="0" w:color="auto"/>
              <w:bottom w:val="single" w:sz="4" w:space="0" w:color="000000"/>
              <w:right w:val="nil"/>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合价（元）</w:t>
            </w:r>
          </w:p>
        </w:tc>
        <w:tc>
          <w:tcPr>
            <w:tcW w:w="2984" w:type="dxa"/>
            <w:vMerge w:val="restart"/>
            <w:tcBorders>
              <w:top w:val="nil"/>
              <w:left w:val="single" w:sz="4" w:space="0" w:color="auto"/>
              <w:bottom w:val="single" w:sz="4" w:space="0" w:color="000000"/>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技术要求</w:t>
            </w:r>
          </w:p>
        </w:tc>
      </w:tr>
      <w:tr w:rsidR="00652E3E">
        <w:trPr>
          <w:trHeight w:val="312"/>
        </w:trPr>
        <w:tc>
          <w:tcPr>
            <w:tcW w:w="0" w:type="auto"/>
            <w:vMerge/>
            <w:tcBorders>
              <w:top w:val="nil"/>
              <w:left w:val="single" w:sz="4" w:space="0" w:color="auto"/>
              <w:bottom w:val="single" w:sz="4" w:space="0" w:color="000000"/>
              <w:right w:val="nil"/>
            </w:tcBorders>
            <w:vAlign w:val="center"/>
          </w:tcPr>
          <w:p w:rsidR="00652E3E" w:rsidRDefault="00652E3E">
            <w:pPr>
              <w:adjustRightInd/>
              <w:snapToGrid/>
              <w:spacing w:after="0"/>
              <w:rPr>
                <w:rFonts w:ascii="宋体" w:eastAsia="宋体" w:hAnsi="宋体" w:cs="宋体"/>
                <w:sz w:val="20"/>
                <w:szCs w:val="20"/>
              </w:rPr>
            </w:pPr>
          </w:p>
        </w:tc>
        <w:tc>
          <w:tcPr>
            <w:tcW w:w="2867" w:type="dxa"/>
            <w:vMerge/>
            <w:tcBorders>
              <w:top w:val="nil"/>
              <w:left w:val="single" w:sz="4" w:space="0" w:color="auto"/>
              <w:bottom w:val="single" w:sz="4" w:space="0" w:color="000000"/>
              <w:right w:val="nil"/>
            </w:tcBorders>
            <w:vAlign w:val="center"/>
          </w:tcPr>
          <w:p w:rsidR="00652E3E" w:rsidRDefault="00652E3E">
            <w:pPr>
              <w:adjustRightInd/>
              <w:snapToGrid/>
              <w:spacing w:after="0"/>
              <w:rPr>
                <w:rFonts w:ascii="宋体" w:eastAsia="宋体" w:hAnsi="宋体" w:cs="宋体"/>
                <w:sz w:val="20"/>
                <w:szCs w:val="20"/>
              </w:rPr>
            </w:pPr>
          </w:p>
        </w:tc>
        <w:tc>
          <w:tcPr>
            <w:tcW w:w="850" w:type="dxa"/>
            <w:vMerge/>
            <w:tcBorders>
              <w:top w:val="nil"/>
              <w:left w:val="single" w:sz="4" w:space="0" w:color="auto"/>
              <w:bottom w:val="single" w:sz="4" w:space="0" w:color="000000"/>
              <w:right w:val="nil"/>
            </w:tcBorders>
            <w:vAlign w:val="center"/>
          </w:tcPr>
          <w:p w:rsidR="00652E3E" w:rsidRDefault="00652E3E">
            <w:pPr>
              <w:adjustRightInd/>
              <w:snapToGrid/>
              <w:spacing w:after="0"/>
              <w:rPr>
                <w:rFonts w:ascii="宋体" w:eastAsia="宋体" w:hAnsi="宋体" w:cs="宋体"/>
                <w:sz w:val="20"/>
                <w:szCs w:val="20"/>
              </w:rPr>
            </w:pPr>
          </w:p>
        </w:tc>
        <w:tc>
          <w:tcPr>
            <w:tcW w:w="851" w:type="dxa"/>
            <w:vMerge/>
            <w:tcBorders>
              <w:top w:val="nil"/>
              <w:left w:val="single" w:sz="4" w:space="0" w:color="auto"/>
              <w:bottom w:val="single" w:sz="4" w:space="0" w:color="auto"/>
              <w:right w:val="single" w:sz="4" w:space="0" w:color="auto"/>
            </w:tcBorders>
            <w:vAlign w:val="center"/>
          </w:tcPr>
          <w:p w:rsidR="00652E3E" w:rsidRDefault="00652E3E">
            <w:pPr>
              <w:adjustRightInd/>
              <w:snapToGrid/>
              <w:spacing w:after="0"/>
              <w:rPr>
                <w:rFonts w:ascii="宋体" w:eastAsia="宋体" w:hAnsi="宋体" w:cs="宋体"/>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52E3E" w:rsidRDefault="00652E3E">
            <w:pPr>
              <w:adjustRightInd/>
              <w:snapToGrid/>
              <w:spacing w:after="0"/>
              <w:rPr>
                <w:rFonts w:ascii="宋体" w:eastAsia="宋体" w:hAnsi="宋体" w:cs="宋体"/>
                <w:sz w:val="20"/>
                <w:szCs w:val="20"/>
              </w:rPr>
            </w:pPr>
          </w:p>
        </w:tc>
        <w:tc>
          <w:tcPr>
            <w:tcW w:w="851" w:type="dxa"/>
            <w:vMerge/>
            <w:tcBorders>
              <w:top w:val="nil"/>
              <w:left w:val="single" w:sz="4" w:space="0" w:color="auto"/>
              <w:bottom w:val="single" w:sz="4" w:space="0" w:color="000000"/>
              <w:right w:val="nil"/>
            </w:tcBorders>
            <w:vAlign w:val="center"/>
          </w:tcPr>
          <w:p w:rsidR="00652E3E" w:rsidRDefault="00652E3E">
            <w:pPr>
              <w:adjustRightInd/>
              <w:snapToGrid/>
              <w:spacing w:after="0"/>
              <w:rPr>
                <w:rFonts w:ascii="宋体" w:eastAsia="宋体" w:hAnsi="宋体" w:cs="宋体"/>
                <w:sz w:val="20"/>
                <w:szCs w:val="20"/>
              </w:rPr>
            </w:pPr>
          </w:p>
        </w:tc>
        <w:tc>
          <w:tcPr>
            <w:tcW w:w="2984" w:type="dxa"/>
            <w:vMerge/>
            <w:tcBorders>
              <w:top w:val="nil"/>
              <w:left w:val="single" w:sz="4" w:space="0" w:color="auto"/>
              <w:bottom w:val="single" w:sz="4" w:space="0" w:color="000000"/>
              <w:right w:val="single" w:sz="4" w:space="0" w:color="auto"/>
            </w:tcBorders>
            <w:vAlign w:val="center"/>
          </w:tcPr>
          <w:p w:rsidR="00652E3E" w:rsidRDefault="00652E3E">
            <w:pPr>
              <w:adjustRightInd/>
              <w:snapToGrid/>
              <w:spacing w:after="0"/>
              <w:rPr>
                <w:rFonts w:ascii="宋体" w:eastAsia="宋体" w:hAnsi="宋体" w:cs="宋体"/>
                <w:sz w:val="20"/>
                <w:szCs w:val="20"/>
              </w:rPr>
            </w:pPr>
          </w:p>
        </w:tc>
      </w:tr>
      <w:tr w:rsidR="00652E3E">
        <w:trPr>
          <w:trHeight w:val="420"/>
        </w:trPr>
        <w:tc>
          <w:tcPr>
            <w:tcW w:w="0" w:type="auto"/>
            <w:tcBorders>
              <w:top w:val="nil"/>
              <w:left w:val="single" w:sz="4" w:space="0" w:color="auto"/>
              <w:bottom w:val="single" w:sz="4" w:space="0" w:color="auto"/>
              <w:right w:val="nil"/>
            </w:tcBorders>
            <w:shd w:val="clear" w:color="auto" w:fill="auto"/>
            <w:vAlign w:val="center"/>
          </w:tcPr>
          <w:p w:rsidR="00652E3E" w:rsidRDefault="005F46FC">
            <w:pPr>
              <w:adjustRightInd/>
              <w:snapToGrid/>
              <w:spacing w:after="0"/>
              <w:jc w:val="center"/>
              <w:rPr>
                <w:rFonts w:ascii="宋体" w:eastAsia="宋体" w:hAnsi="宋体" w:cs="宋体"/>
                <w:b/>
                <w:bCs/>
                <w:sz w:val="24"/>
                <w:szCs w:val="24"/>
              </w:rPr>
            </w:pPr>
            <w:r>
              <w:rPr>
                <w:rFonts w:ascii="宋体" w:eastAsia="宋体" w:hAnsi="宋体" w:cs="宋体" w:hint="eastAsia"/>
                <w:b/>
                <w:bCs/>
                <w:sz w:val="24"/>
                <w:szCs w:val="24"/>
              </w:rPr>
              <w:t>一</w:t>
            </w:r>
          </w:p>
        </w:tc>
        <w:tc>
          <w:tcPr>
            <w:tcW w:w="9253"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52E3E" w:rsidRDefault="005F46FC">
            <w:pPr>
              <w:adjustRightInd/>
              <w:snapToGrid/>
              <w:spacing w:after="0"/>
              <w:jc w:val="center"/>
              <w:rPr>
                <w:rFonts w:ascii="宋体" w:eastAsia="宋体" w:hAnsi="宋体" w:cs="宋体"/>
                <w:b/>
                <w:bCs/>
                <w:sz w:val="24"/>
                <w:szCs w:val="24"/>
              </w:rPr>
            </w:pPr>
            <w:r>
              <w:rPr>
                <w:rFonts w:ascii="宋体" w:eastAsia="宋体" w:hAnsi="宋体" w:cs="宋体" w:hint="eastAsia"/>
                <w:b/>
                <w:bCs/>
                <w:sz w:val="24"/>
                <w:szCs w:val="24"/>
              </w:rPr>
              <w:t>建筑工程</w:t>
            </w:r>
          </w:p>
        </w:tc>
      </w:tr>
      <w:tr w:rsidR="00652E3E">
        <w:trPr>
          <w:trHeight w:val="420"/>
        </w:trPr>
        <w:tc>
          <w:tcPr>
            <w:tcW w:w="0" w:type="auto"/>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（一）</w:t>
            </w:r>
          </w:p>
        </w:tc>
        <w:tc>
          <w:tcPr>
            <w:tcW w:w="9253" w:type="dxa"/>
            <w:gridSpan w:val="6"/>
            <w:tcBorders>
              <w:top w:val="single" w:sz="4" w:space="0" w:color="auto"/>
              <w:left w:val="nil"/>
              <w:bottom w:val="single" w:sz="4" w:space="0" w:color="auto"/>
              <w:right w:val="single" w:sz="4" w:space="0" w:color="000000"/>
            </w:tcBorders>
            <w:shd w:val="clear" w:color="auto" w:fill="auto"/>
            <w:vAlign w:val="center"/>
          </w:tcPr>
          <w:p w:rsidR="00652E3E" w:rsidRDefault="005F46F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管道</w:t>
            </w:r>
          </w:p>
        </w:tc>
      </w:tr>
      <w:tr w:rsidR="00652E3E">
        <w:trPr>
          <w:trHeight w:val="465"/>
        </w:trPr>
        <w:tc>
          <w:tcPr>
            <w:tcW w:w="0" w:type="auto"/>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w:t>
            </w:r>
          </w:p>
        </w:tc>
        <w:tc>
          <w:tcPr>
            <w:tcW w:w="2867"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rPr>
                <w:rFonts w:ascii="宋体" w:eastAsia="宋体" w:hAnsi="宋体" w:cs="宋体"/>
                <w:sz w:val="20"/>
                <w:szCs w:val="20"/>
              </w:rPr>
            </w:pPr>
            <w:r>
              <w:rPr>
                <w:rFonts w:ascii="宋体" w:eastAsia="宋体" w:hAnsi="宋体" w:cs="宋体" w:hint="eastAsia"/>
                <w:sz w:val="20"/>
                <w:szCs w:val="20"/>
              </w:rPr>
              <w:t>土方开挖、回填</w:t>
            </w:r>
          </w:p>
        </w:tc>
        <w:tc>
          <w:tcPr>
            <w:tcW w:w="850"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米</w:t>
            </w:r>
          </w:p>
        </w:tc>
        <w:tc>
          <w:tcPr>
            <w:tcW w:w="851"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210</w:t>
            </w:r>
          </w:p>
        </w:tc>
        <w:tc>
          <w:tcPr>
            <w:tcW w:w="850" w:type="dxa"/>
            <w:tcBorders>
              <w:top w:val="single" w:sz="4" w:space="0" w:color="auto"/>
              <w:left w:val="nil"/>
              <w:bottom w:val="single" w:sz="4" w:space="0" w:color="auto"/>
              <w:right w:val="single" w:sz="4" w:space="0" w:color="000000"/>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　</w:t>
            </w:r>
          </w:p>
        </w:tc>
        <w:tc>
          <w:tcPr>
            <w:tcW w:w="851" w:type="dxa"/>
            <w:tcBorders>
              <w:top w:val="nil"/>
              <w:left w:val="nil"/>
              <w:bottom w:val="single" w:sz="4" w:space="0" w:color="auto"/>
              <w:right w:val="nil"/>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　</w:t>
            </w:r>
          </w:p>
        </w:tc>
        <w:tc>
          <w:tcPr>
            <w:tcW w:w="2984" w:type="dxa"/>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深</w:t>
            </w:r>
            <w:r>
              <w:rPr>
                <w:rFonts w:ascii="宋体" w:eastAsia="宋体" w:hAnsi="宋体" w:cs="宋体" w:hint="eastAsia"/>
                <w:sz w:val="20"/>
                <w:szCs w:val="20"/>
              </w:rPr>
              <w:t>2</w:t>
            </w:r>
            <w:r>
              <w:rPr>
                <w:rFonts w:ascii="宋体" w:eastAsia="宋体" w:hAnsi="宋体" w:cs="宋体" w:hint="eastAsia"/>
                <w:sz w:val="20"/>
                <w:szCs w:val="20"/>
              </w:rPr>
              <w:t xml:space="preserve">米管沟　</w:t>
            </w:r>
          </w:p>
        </w:tc>
      </w:tr>
      <w:tr w:rsidR="00652E3E">
        <w:trPr>
          <w:trHeight w:val="445"/>
        </w:trPr>
        <w:tc>
          <w:tcPr>
            <w:tcW w:w="0" w:type="auto"/>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2</w:t>
            </w:r>
          </w:p>
        </w:tc>
        <w:tc>
          <w:tcPr>
            <w:tcW w:w="2867"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rPr>
                <w:rFonts w:ascii="宋体" w:eastAsia="宋体" w:hAnsi="宋体" w:cs="宋体"/>
                <w:sz w:val="20"/>
                <w:szCs w:val="20"/>
              </w:rPr>
            </w:pPr>
            <w:r>
              <w:rPr>
                <w:rFonts w:ascii="宋体" w:eastAsia="宋体" w:hAnsi="宋体" w:cs="宋体" w:hint="eastAsia"/>
                <w:sz w:val="20"/>
                <w:szCs w:val="20"/>
              </w:rPr>
              <w:t>警示带铺设</w:t>
            </w:r>
          </w:p>
        </w:tc>
        <w:tc>
          <w:tcPr>
            <w:tcW w:w="850"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米</w:t>
            </w:r>
          </w:p>
        </w:tc>
        <w:tc>
          <w:tcPr>
            <w:tcW w:w="851"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210</w:t>
            </w:r>
          </w:p>
        </w:tc>
        <w:tc>
          <w:tcPr>
            <w:tcW w:w="850" w:type="dxa"/>
            <w:tcBorders>
              <w:top w:val="single" w:sz="4" w:space="0" w:color="auto"/>
              <w:left w:val="nil"/>
              <w:bottom w:val="single" w:sz="4" w:space="0" w:color="auto"/>
              <w:right w:val="single" w:sz="4" w:space="0" w:color="000000"/>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　</w:t>
            </w:r>
          </w:p>
        </w:tc>
        <w:tc>
          <w:tcPr>
            <w:tcW w:w="851" w:type="dxa"/>
            <w:tcBorders>
              <w:top w:val="nil"/>
              <w:left w:val="nil"/>
              <w:bottom w:val="single" w:sz="4" w:space="0" w:color="auto"/>
              <w:right w:val="nil"/>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　</w:t>
            </w:r>
          </w:p>
        </w:tc>
        <w:tc>
          <w:tcPr>
            <w:tcW w:w="2984" w:type="dxa"/>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管沟回填</w:t>
            </w:r>
            <w:r>
              <w:rPr>
                <w:rFonts w:ascii="宋体" w:eastAsia="宋体" w:hAnsi="宋体" w:cs="宋体" w:hint="eastAsia"/>
                <w:sz w:val="20"/>
                <w:szCs w:val="20"/>
              </w:rPr>
              <w:t>1.6</w:t>
            </w:r>
            <w:r>
              <w:rPr>
                <w:rFonts w:ascii="宋体" w:eastAsia="宋体" w:hAnsi="宋体" w:cs="宋体" w:hint="eastAsia"/>
                <w:sz w:val="20"/>
                <w:szCs w:val="20"/>
              </w:rPr>
              <w:t>米高度处铺设</w:t>
            </w:r>
          </w:p>
        </w:tc>
      </w:tr>
      <w:tr w:rsidR="00652E3E">
        <w:trPr>
          <w:trHeight w:val="360"/>
        </w:trPr>
        <w:tc>
          <w:tcPr>
            <w:tcW w:w="0" w:type="auto"/>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3</w:t>
            </w:r>
          </w:p>
        </w:tc>
        <w:tc>
          <w:tcPr>
            <w:tcW w:w="2867"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rPr>
                <w:rFonts w:ascii="宋体" w:eastAsia="宋体" w:hAnsi="宋体" w:cs="宋体"/>
                <w:sz w:val="20"/>
                <w:szCs w:val="20"/>
              </w:rPr>
            </w:pPr>
            <w:r>
              <w:rPr>
                <w:rFonts w:ascii="宋体" w:eastAsia="宋体" w:hAnsi="宋体" w:cs="宋体" w:hint="eastAsia"/>
                <w:sz w:val="20"/>
                <w:szCs w:val="20"/>
              </w:rPr>
              <w:t>细沙垫层</w:t>
            </w:r>
          </w:p>
        </w:tc>
        <w:tc>
          <w:tcPr>
            <w:tcW w:w="850"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m</w:t>
            </w:r>
            <w:r>
              <w:rPr>
                <w:rFonts w:ascii="宋体" w:eastAsia="宋体" w:hAnsi="宋体" w:cs="宋体" w:hint="eastAsia"/>
                <w:sz w:val="20"/>
                <w:szCs w:val="20"/>
              </w:rPr>
              <w:t>³</w:t>
            </w:r>
          </w:p>
        </w:tc>
        <w:tc>
          <w:tcPr>
            <w:tcW w:w="851"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20</w:t>
            </w:r>
          </w:p>
        </w:tc>
        <w:tc>
          <w:tcPr>
            <w:tcW w:w="850" w:type="dxa"/>
            <w:tcBorders>
              <w:top w:val="single" w:sz="4" w:space="0" w:color="auto"/>
              <w:left w:val="nil"/>
              <w:bottom w:val="single" w:sz="4" w:space="0" w:color="auto"/>
              <w:right w:val="single" w:sz="4" w:space="0" w:color="000000"/>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　</w:t>
            </w:r>
          </w:p>
        </w:tc>
        <w:tc>
          <w:tcPr>
            <w:tcW w:w="851" w:type="dxa"/>
            <w:tcBorders>
              <w:top w:val="nil"/>
              <w:left w:val="nil"/>
              <w:bottom w:val="single" w:sz="4" w:space="0" w:color="auto"/>
              <w:right w:val="nil"/>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　</w:t>
            </w:r>
          </w:p>
        </w:tc>
        <w:tc>
          <w:tcPr>
            <w:tcW w:w="2984" w:type="dxa"/>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垫层厚度</w:t>
            </w:r>
            <w:r>
              <w:rPr>
                <w:rFonts w:ascii="宋体" w:eastAsia="宋体" w:hAnsi="宋体" w:cs="宋体" w:hint="eastAsia"/>
                <w:sz w:val="20"/>
                <w:szCs w:val="20"/>
              </w:rPr>
              <w:t>10cm</w:t>
            </w:r>
          </w:p>
        </w:tc>
      </w:tr>
      <w:tr w:rsidR="00652E3E">
        <w:trPr>
          <w:trHeight w:val="360"/>
        </w:trPr>
        <w:tc>
          <w:tcPr>
            <w:tcW w:w="0" w:type="auto"/>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4</w:t>
            </w:r>
          </w:p>
        </w:tc>
        <w:tc>
          <w:tcPr>
            <w:tcW w:w="2867"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rPr>
                <w:rFonts w:ascii="宋体" w:eastAsia="宋体" w:hAnsi="宋体" w:cs="宋体"/>
                <w:sz w:val="20"/>
                <w:szCs w:val="20"/>
              </w:rPr>
            </w:pPr>
            <w:r>
              <w:rPr>
                <w:rFonts w:ascii="宋体" w:eastAsia="宋体" w:hAnsi="宋体" w:cs="宋体" w:hint="eastAsia"/>
                <w:sz w:val="20"/>
                <w:szCs w:val="20"/>
              </w:rPr>
              <w:t>细沙回填</w:t>
            </w:r>
            <w:r>
              <w:rPr>
                <w:rFonts w:ascii="宋体" w:eastAsia="宋体" w:hAnsi="宋体" w:cs="宋体" w:hint="eastAsia"/>
                <w:sz w:val="20"/>
                <w:szCs w:val="20"/>
              </w:rPr>
              <w:t>50cm</w:t>
            </w:r>
          </w:p>
        </w:tc>
        <w:tc>
          <w:tcPr>
            <w:tcW w:w="850"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m</w:t>
            </w:r>
            <w:r>
              <w:rPr>
                <w:rFonts w:ascii="宋体" w:eastAsia="宋体" w:hAnsi="宋体" w:cs="宋体" w:hint="eastAsia"/>
                <w:sz w:val="20"/>
                <w:szCs w:val="20"/>
              </w:rPr>
              <w:t>³</w:t>
            </w:r>
          </w:p>
        </w:tc>
        <w:tc>
          <w:tcPr>
            <w:tcW w:w="851"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80</w:t>
            </w:r>
          </w:p>
        </w:tc>
        <w:tc>
          <w:tcPr>
            <w:tcW w:w="850" w:type="dxa"/>
            <w:tcBorders>
              <w:top w:val="single" w:sz="4" w:space="0" w:color="auto"/>
              <w:left w:val="nil"/>
              <w:bottom w:val="single" w:sz="4" w:space="0" w:color="auto"/>
              <w:right w:val="single" w:sz="4" w:space="0" w:color="000000"/>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　</w:t>
            </w:r>
          </w:p>
        </w:tc>
        <w:tc>
          <w:tcPr>
            <w:tcW w:w="851" w:type="dxa"/>
            <w:tcBorders>
              <w:top w:val="nil"/>
              <w:left w:val="nil"/>
              <w:bottom w:val="single" w:sz="4" w:space="0" w:color="auto"/>
              <w:right w:val="nil"/>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　</w:t>
            </w:r>
          </w:p>
        </w:tc>
        <w:tc>
          <w:tcPr>
            <w:tcW w:w="2984" w:type="dxa"/>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细沙回填</w:t>
            </w:r>
            <w:r>
              <w:rPr>
                <w:rFonts w:ascii="宋体" w:eastAsia="宋体" w:hAnsi="宋体" w:cs="宋体" w:hint="eastAsia"/>
                <w:sz w:val="20"/>
                <w:szCs w:val="20"/>
              </w:rPr>
              <w:t>50cm</w:t>
            </w:r>
          </w:p>
        </w:tc>
      </w:tr>
      <w:tr w:rsidR="00652E3E">
        <w:trPr>
          <w:trHeight w:val="555"/>
        </w:trPr>
        <w:tc>
          <w:tcPr>
            <w:tcW w:w="0" w:type="auto"/>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5</w:t>
            </w:r>
          </w:p>
        </w:tc>
        <w:tc>
          <w:tcPr>
            <w:tcW w:w="2867"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rPr>
                <w:rFonts w:ascii="宋体" w:eastAsia="宋体" w:hAnsi="宋体" w:cs="宋体"/>
                <w:sz w:val="20"/>
                <w:szCs w:val="20"/>
              </w:rPr>
            </w:pPr>
            <w:r>
              <w:rPr>
                <w:rFonts w:ascii="宋体" w:eastAsia="宋体" w:hAnsi="宋体" w:cs="宋体" w:hint="eastAsia"/>
                <w:sz w:val="20"/>
                <w:szCs w:val="20"/>
              </w:rPr>
              <w:t>多余土方平整</w:t>
            </w:r>
          </w:p>
        </w:tc>
        <w:tc>
          <w:tcPr>
            <w:tcW w:w="850"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项</w:t>
            </w:r>
          </w:p>
        </w:tc>
        <w:tc>
          <w:tcPr>
            <w:tcW w:w="851"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1</w:t>
            </w:r>
          </w:p>
        </w:tc>
        <w:tc>
          <w:tcPr>
            <w:tcW w:w="850" w:type="dxa"/>
            <w:tcBorders>
              <w:top w:val="single" w:sz="4" w:space="0" w:color="auto"/>
              <w:left w:val="nil"/>
              <w:bottom w:val="single" w:sz="4" w:space="0" w:color="auto"/>
              <w:right w:val="single" w:sz="4" w:space="0" w:color="000000"/>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　</w:t>
            </w:r>
          </w:p>
        </w:tc>
        <w:tc>
          <w:tcPr>
            <w:tcW w:w="851" w:type="dxa"/>
            <w:tcBorders>
              <w:top w:val="nil"/>
              <w:left w:val="nil"/>
              <w:bottom w:val="single" w:sz="4" w:space="0" w:color="auto"/>
              <w:right w:val="nil"/>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　</w:t>
            </w:r>
          </w:p>
        </w:tc>
        <w:tc>
          <w:tcPr>
            <w:tcW w:w="2984" w:type="dxa"/>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回填管沟多余土方就地平整，不外运</w:t>
            </w:r>
          </w:p>
        </w:tc>
      </w:tr>
      <w:tr w:rsidR="00652E3E">
        <w:trPr>
          <w:trHeight w:val="585"/>
        </w:trPr>
        <w:tc>
          <w:tcPr>
            <w:tcW w:w="0" w:type="auto"/>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6</w:t>
            </w:r>
          </w:p>
        </w:tc>
        <w:tc>
          <w:tcPr>
            <w:tcW w:w="2867"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rPr>
                <w:rFonts w:ascii="宋体" w:eastAsia="宋体" w:hAnsi="宋体" w:cs="宋体"/>
                <w:sz w:val="20"/>
                <w:szCs w:val="20"/>
              </w:rPr>
            </w:pPr>
            <w:r>
              <w:rPr>
                <w:rFonts w:ascii="宋体" w:eastAsia="宋体" w:hAnsi="宋体" w:cs="宋体" w:hint="eastAsia"/>
                <w:sz w:val="20"/>
                <w:szCs w:val="20"/>
              </w:rPr>
              <w:t>水泥沥青路面切割、免爆拆除及外运</w:t>
            </w:r>
          </w:p>
        </w:tc>
        <w:tc>
          <w:tcPr>
            <w:tcW w:w="850"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项</w:t>
            </w:r>
          </w:p>
        </w:tc>
        <w:tc>
          <w:tcPr>
            <w:tcW w:w="851"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1</w:t>
            </w:r>
          </w:p>
        </w:tc>
        <w:tc>
          <w:tcPr>
            <w:tcW w:w="850" w:type="dxa"/>
            <w:tcBorders>
              <w:top w:val="single" w:sz="4" w:space="0" w:color="auto"/>
              <w:left w:val="nil"/>
              <w:bottom w:val="single" w:sz="4" w:space="0" w:color="auto"/>
              <w:right w:val="single" w:sz="4" w:space="0" w:color="000000"/>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　</w:t>
            </w:r>
          </w:p>
        </w:tc>
        <w:tc>
          <w:tcPr>
            <w:tcW w:w="851" w:type="dxa"/>
            <w:tcBorders>
              <w:top w:val="nil"/>
              <w:left w:val="nil"/>
              <w:bottom w:val="single" w:sz="4" w:space="0" w:color="auto"/>
              <w:right w:val="nil"/>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　</w:t>
            </w:r>
          </w:p>
        </w:tc>
        <w:tc>
          <w:tcPr>
            <w:tcW w:w="2984" w:type="dxa"/>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所产生建筑垃圾外运　</w:t>
            </w:r>
          </w:p>
        </w:tc>
      </w:tr>
      <w:tr w:rsidR="00652E3E">
        <w:trPr>
          <w:trHeight w:val="615"/>
        </w:trPr>
        <w:tc>
          <w:tcPr>
            <w:tcW w:w="0" w:type="auto"/>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7</w:t>
            </w:r>
          </w:p>
        </w:tc>
        <w:tc>
          <w:tcPr>
            <w:tcW w:w="2867"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rPr>
                <w:rFonts w:ascii="宋体" w:eastAsia="宋体" w:hAnsi="宋体" w:cs="宋体"/>
                <w:sz w:val="20"/>
                <w:szCs w:val="20"/>
              </w:rPr>
            </w:pPr>
            <w:r>
              <w:rPr>
                <w:rFonts w:ascii="宋体" w:eastAsia="宋体" w:hAnsi="宋体" w:cs="宋体" w:hint="eastAsia"/>
                <w:sz w:val="20"/>
                <w:szCs w:val="20"/>
              </w:rPr>
              <w:t>甲方提供套管，预埋套管安装</w:t>
            </w:r>
          </w:p>
        </w:tc>
        <w:tc>
          <w:tcPr>
            <w:tcW w:w="850"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项</w:t>
            </w:r>
          </w:p>
        </w:tc>
        <w:tc>
          <w:tcPr>
            <w:tcW w:w="851"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1</w:t>
            </w:r>
          </w:p>
        </w:tc>
        <w:tc>
          <w:tcPr>
            <w:tcW w:w="850" w:type="dxa"/>
            <w:tcBorders>
              <w:top w:val="single" w:sz="4" w:space="0" w:color="auto"/>
              <w:left w:val="nil"/>
              <w:bottom w:val="single" w:sz="4" w:space="0" w:color="auto"/>
              <w:right w:val="single" w:sz="4" w:space="0" w:color="000000"/>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　</w:t>
            </w:r>
          </w:p>
        </w:tc>
        <w:tc>
          <w:tcPr>
            <w:tcW w:w="851" w:type="dxa"/>
            <w:tcBorders>
              <w:top w:val="nil"/>
              <w:left w:val="nil"/>
              <w:bottom w:val="single" w:sz="4" w:space="0" w:color="auto"/>
              <w:right w:val="nil"/>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　</w:t>
            </w:r>
          </w:p>
        </w:tc>
        <w:tc>
          <w:tcPr>
            <w:tcW w:w="2984" w:type="dxa"/>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路面预埋</w:t>
            </w:r>
            <w:r>
              <w:rPr>
                <w:rFonts w:ascii="宋体" w:eastAsia="宋体" w:hAnsi="宋体" w:cs="宋体" w:hint="eastAsia"/>
                <w:sz w:val="20"/>
                <w:szCs w:val="20"/>
              </w:rPr>
              <w:t>DN400</w:t>
            </w:r>
            <w:r>
              <w:rPr>
                <w:rFonts w:ascii="宋体" w:eastAsia="宋体" w:hAnsi="宋体" w:cs="宋体" w:hint="eastAsia"/>
                <w:sz w:val="20"/>
                <w:szCs w:val="20"/>
              </w:rPr>
              <w:t>套管</w:t>
            </w:r>
            <w:r>
              <w:rPr>
                <w:rFonts w:ascii="宋体" w:eastAsia="宋体" w:hAnsi="宋体" w:cs="宋体" w:hint="eastAsia"/>
                <w:sz w:val="20"/>
                <w:szCs w:val="20"/>
              </w:rPr>
              <w:t>3</w:t>
            </w:r>
            <w:r>
              <w:rPr>
                <w:rFonts w:ascii="宋体" w:eastAsia="宋体" w:hAnsi="宋体" w:cs="宋体" w:hint="eastAsia"/>
                <w:sz w:val="20"/>
                <w:szCs w:val="20"/>
              </w:rPr>
              <w:t>根；</w:t>
            </w:r>
          </w:p>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PE</w:t>
            </w:r>
            <w:r>
              <w:rPr>
                <w:rFonts w:ascii="宋体" w:eastAsia="宋体" w:hAnsi="宋体" w:cs="宋体" w:hint="eastAsia"/>
                <w:sz w:val="20"/>
                <w:szCs w:val="20"/>
              </w:rPr>
              <w:t>水管</w:t>
            </w:r>
            <w:r>
              <w:rPr>
                <w:rFonts w:ascii="宋体" w:eastAsia="宋体" w:hAnsi="宋体" w:cs="宋体" w:hint="eastAsia"/>
                <w:sz w:val="20"/>
                <w:szCs w:val="20"/>
              </w:rPr>
              <w:t>DN500</w:t>
            </w:r>
            <w:r>
              <w:rPr>
                <w:rFonts w:ascii="宋体" w:eastAsia="宋体" w:hAnsi="宋体" w:cs="宋体" w:hint="eastAsia"/>
                <w:sz w:val="20"/>
                <w:szCs w:val="20"/>
              </w:rPr>
              <w:t>套管</w:t>
            </w:r>
            <w:r>
              <w:rPr>
                <w:rFonts w:ascii="宋体" w:eastAsia="宋体" w:hAnsi="宋体" w:cs="宋体" w:hint="eastAsia"/>
                <w:sz w:val="20"/>
                <w:szCs w:val="20"/>
              </w:rPr>
              <w:t>1</w:t>
            </w:r>
            <w:r>
              <w:rPr>
                <w:rFonts w:ascii="宋体" w:eastAsia="宋体" w:hAnsi="宋体" w:cs="宋体" w:hint="eastAsia"/>
                <w:sz w:val="20"/>
                <w:szCs w:val="20"/>
              </w:rPr>
              <w:t>根</w:t>
            </w:r>
          </w:p>
        </w:tc>
      </w:tr>
      <w:tr w:rsidR="00652E3E">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8</w:t>
            </w:r>
          </w:p>
        </w:tc>
        <w:tc>
          <w:tcPr>
            <w:tcW w:w="2867"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rPr>
                <w:rFonts w:ascii="宋体" w:eastAsia="宋体" w:hAnsi="宋体" w:cs="宋体"/>
                <w:sz w:val="20"/>
                <w:szCs w:val="20"/>
              </w:rPr>
            </w:pPr>
            <w:r>
              <w:rPr>
                <w:rFonts w:ascii="宋体" w:eastAsia="宋体" w:hAnsi="宋体" w:cs="宋体" w:hint="eastAsia"/>
                <w:sz w:val="20"/>
                <w:szCs w:val="20"/>
              </w:rPr>
              <w:t>破除路面及草坪、绿植恢复</w:t>
            </w:r>
          </w:p>
        </w:tc>
        <w:tc>
          <w:tcPr>
            <w:tcW w:w="850"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项</w:t>
            </w:r>
          </w:p>
        </w:tc>
        <w:tc>
          <w:tcPr>
            <w:tcW w:w="851"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1</w:t>
            </w:r>
          </w:p>
        </w:tc>
        <w:tc>
          <w:tcPr>
            <w:tcW w:w="850" w:type="dxa"/>
            <w:tcBorders>
              <w:top w:val="single" w:sz="4" w:space="0" w:color="auto"/>
              <w:left w:val="nil"/>
              <w:bottom w:val="single" w:sz="4" w:space="0" w:color="auto"/>
              <w:right w:val="single" w:sz="4" w:space="0" w:color="000000"/>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　</w:t>
            </w:r>
          </w:p>
        </w:tc>
        <w:tc>
          <w:tcPr>
            <w:tcW w:w="851" w:type="dxa"/>
            <w:tcBorders>
              <w:top w:val="nil"/>
              <w:left w:val="nil"/>
              <w:bottom w:val="single" w:sz="4" w:space="0" w:color="auto"/>
              <w:right w:val="nil"/>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　</w:t>
            </w:r>
          </w:p>
        </w:tc>
        <w:tc>
          <w:tcPr>
            <w:tcW w:w="2984" w:type="dxa"/>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rPr>
                <w:rFonts w:ascii="宋体" w:eastAsia="宋体" w:hAnsi="宋体" w:cs="宋体"/>
                <w:sz w:val="20"/>
                <w:szCs w:val="20"/>
              </w:rPr>
            </w:pPr>
            <w:r>
              <w:rPr>
                <w:rFonts w:ascii="宋体" w:eastAsia="宋体" w:hAnsi="宋体" w:cs="宋体" w:hint="eastAsia"/>
                <w:sz w:val="20"/>
                <w:szCs w:val="20"/>
              </w:rPr>
              <w:t>现浇砼</w:t>
            </w:r>
            <w:r>
              <w:rPr>
                <w:rFonts w:ascii="宋体" w:eastAsia="宋体" w:hAnsi="宋体" w:cs="宋体" w:hint="eastAsia"/>
                <w:sz w:val="20"/>
                <w:szCs w:val="20"/>
              </w:rPr>
              <w:t>C30</w:t>
            </w:r>
            <w:r>
              <w:rPr>
                <w:rFonts w:ascii="宋体" w:eastAsia="宋体" w:hAnsi="宋体" w:cs="宋体" w:hint="eastAsia"/>
                <w:sz w:val="20"/>
                <w:szCs w:val="20"/>
              </w:rPr>
              <w:t>（厚</w:t>
            </w:r>
            <w:r>
              <w:rPr>
                <w:rFonts w:ascii="宋体" w:eastAsia="宋体" w:hAnsi="宋体" w:cs="宋体" w:hint="eastAsia"/>
                <w:sz w:val="20"/>
                <w:szCs w:val="20"/>
              </w:rPr>
              <w:t>30cm</w:t>
            </w:r>
            <w:r>
              <w:rPr>
                <w:rFonts w:ascii="宋体" w:eastAsia="宋体" w:hAnsi="宋体" w:cs="宋体" w:hint="eastAsia"/>
                <w:sz w:val="20"/>
                <w:szCs w:val="20"/>
              </w:rPr>
              <w:t>）、沥青路面</w:t>
            </w:r>
            <w:r>
              <w:rPr>
                <w:rFonts w:ascii="宋体" w:eastAsia="宋体" w:hAnsi="宋体" w:cs="宋体" w:hint="eastAsia"/>
                <w:sz w:val="20"/>
                <w:szCs w:val="20"/>
              </w:rPr>
              <w:t>5cm</w:t>
            </w:r>
            <w:r>
              <w:rPr>
                <w:rFonts w:ascii="宋体" w:eastAsia="宋体" w:hAnsi="宋体" w:cs="宋体" w:hint="eastAsia"/>
                <w:sz w:val="20"/>
                <w:szCs w:val="20"/>
              </w:rPr>
              <w:t>厚度</w:t>
            </w:r>
          </w:p>
        </w:tc>
      </w:tr>
      <w:tr w:rsidR="00652E3E">
        <w:trPr>
          <w:trHeight w:val="360"/>
        </w:trPr>
        <w:tc>
          <w:tcPr>
            <w:tcW w:w="0" w:type="auto"/>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（二）</w:t>
            </w:r>
          </w:p>
        </w:tc>
        <w:tc>
          <w:tcPr>
            <w:tcW w:w="2867"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rPr>
                <w:rFonts w:ascii="宋体" w:eastAsia="宋体" w:hAnsi="宋体" w:cs="宋体"/>
                <w:b/>
                <w:bCs/>
                <w:sz w:val="20"/>
                <w:szCs w:val="20"/>
              </w:rPr>
            </w:pPr>
            <w:r>
              <w:rPr>
                <w:rFonts w:ascii="宋体" w:eastAsia="宋体" w:hAnsi="宋体" w:cs="宋体" w:hint="eastAsia"/>
                <w:b/>
                <w:bCs/>
                <w:sz w:val="20"/>
                <w:szCs w:val="20"/>
              </w:rPr>
              <w:t>闸阀井</w:t>
            </w:r>
          </w:p>
        </w:tc>
        <w:tc>
          <w:tcPr>
            <w:tcW w:w="850"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b/>
                <w:bCs/>
                <w:color w:val="000000"/>
              </w:rPr>
            </w:pPr>
            <w:r>
              <w:rPr>
                <w:rFonts w:ascii="宋体" w:eastAsia="宋体" w:hAnsi="宋体" w:cs="宋体" w:hint="eastAsia"/>
                <w:b/>
                <w:bCs/>
                <w:color w:val="000000"/>
              </w:rPr>
              <w:t xml:space="preserve">　</w:t>
            </w:r>
          </w:p>
        </w:tc>
        <w:tc>
          <w:tcPr>
            <w:tcW w:w="850" w:type="dxa"/>
            <w:tcBorders>
              <w:top w:val="single" w:sz="4" w:space="0" w:color="auto"/>
              <w:left w:val="nil"/>
              <w:bottom w:val="single" w:sz="4" w:space="0" w:color="auto"/>
              <w:right w:val="single" w:sz="4" w:space="0" w:color="000000"/>
            </w:tcBorders>
            <w:shd w:val="clear" w:color="auto" w:fill="auto"/>
            <w:vAlign w:val="center"/>
          </w:tcPr>
          <w:p w:rsidR="00652E3E" w:rsidRDefault="005F46FC">
            <w:pPr>
              <w:adjustRightInd/>
              <w:snapToGrid/>
              <w:spacing w:after="0"/>
              <w:jc w:val="center"/>
              <w:rPr>
                <w:rFonts w:ascii="宋体" w:eastAsia="宋体" w:hAnsi="宋体" w:cs="宋体"/>
                <w:b/>
                <w:bCs/>
                <w:color w:val="000000"/>
              </w:rPr>
            </w:pPr>
            <w:r>
              <w:rPr>
                <w:rFonts w:ascii="宋体" w:eastAsia="宋体" w:hAnsi="宋体" w:cs="宋体" w:hint="eastAsia"/>
                <w:b/>
                <w:bCs/>
                <w:color w:val="000000"/>
              </w:rPr>
              <w:t xml:space="preserve">　</w:t>
            </w:r>
          </w:p>
        </w:tc>
        <w:tc>
          <w:tcPr>
            <w:tcW w:w="851" w:type="dxa"/>
            <w:tcBorders>
              <w:top w:val="nil"/>
              <w:left w:val="nil"/>
              <w:bottom w:val="single" w:sz="4" w:space="0" w:color="auto"/>
              <w:right w:val="nil"/>
            </w:tcBorders>
            <w:shd w:val="clear" w:color="auto" w:fill="auto"/>
            <w:vAlign w:val="center"/>
          </w:tcPr>
          <w:p w:rsidR="00652E3E" w:rsidRDefault="005F46FC">
            <w:pPr>
              <w:adjustRightInd/>
              <w:snapToGrid/>
              <w:spacing w:after="0"/>
              <w:jc w:val="center"/>
              <w:rPr>
                <w:rFonts w:ascii="宋体" w:eastAsia="宋体" w:hAnsi="宋体" w:cs="宋体"/>
                <w:b/>
                <w:bCs/>
                <w:color w:val="000000"/>
              </w:rPr>
            </w:pPr>
            <w:r>
              <w:rPr>
                <w:rFonts w:ascii="宋体" w:eastAsia="宋体" w:hAnsi="宋体" w:cs="宋体" w:hint="eastAsia"/>
                <w:b/>
                <w:bCs/>
                <w:color w:val="000000"/>
              </w:rPr>
              <w:t xml:space="preserve">　</w:t>
            </w:r>
          </w:p>
        </w:tc>
        <w:tc>
          <w:tcPr>
            <w:tcW w:w="2984" w:type="dxa"/>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 xml:space="preserve">　</w:t>
            </w:r>
          </w:p>
        </w:tc>
      </w:tr>
      <w:tr w:rsidR="00652E3E">
        <w:trPr>
          <w:trHeight w:val="360"/>
        </w:trPr>
        <w:tc>
          <w:tcPr>
            <w:tcW w:w="0" w:type="auto"/>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w:t>
            </w:r>
          </w:p>
        </w:tc>
        <w:tc>
          <w:tcPr>
            <w:tcW w:w="2867"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rPr>
                <w:rFonts w:ascii="宋体" w:eastAsia="宋体" w:hAnsi="宋体" w:cs="宋体"/>
                <w:sz w:val="20"/>
                <w:szCs w:val="20"/>
              </w:rPr>
            </w:pPr>
            <w:r>
              <w:rPr>
                <w:rFonts w:ascii="宋体" w:eastAsia="宋体" w:hAnsi="宋体" w:cs="宋体" w:hint="eastAsia"/>
                <w:sz w:val="20"/>
                <w:szCs w:val="20"/>
              </w:rPr>
              <w:t>单座砖砌闸阀井</w:t>
            </w:r>
          </w:p>
        </w:tc>
        <w:tc>
          <w:tcPr>
            <w:tcW w:w="850"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座</w:t>
            </w:r>
          </w:p>
        </w:tc>
        <w:tc>
          <w:tcPr>
            <w:tcW w:w="851"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b/>
                <w:bCs/>
                <w:color w:val="000000"/>
              </w:rPr>
            </w:pPr>
            <w:r>
              <w:rPr>
                <w:rFonts w:ascii="宋体" w:eastAsia="宋体" w:hAnsi="宋体" w:cs="宋体" w:hint="eastAsia"/>
                <w:b/>
                <w:bCs/>
                <w:color w:val="000000"/>
              </w:rPr>
              <w:t>3</w:t>
            </w:r>
          </w:p>
        </w:tc>
        <w:tc>
          <w:tcPr>
            <w:tcW w:w="850" w:type="dxa"/>
            <w:tcBorders>
              <w:top w:val="single" w:sz="4" w:space="0" w:color="auto"/>
              <w:left w:val="nil"/>
              <w:bottom w:val="single" w:sz="4" w:space="0" w:color="auto"/>
              <w:right w:val="single" w:sz="4" w:space="0" w:color="000000"/>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　</w:t>
            </w:r>
          </w:p>
        </w:tc>
        <w:tc>
          <w:tcPr>
            <w:tcW w:w="851" w:type="dxa"/>
            <w:tcBorders>
              <w:top w:val="nil"/>
              <w:left w:val="nil"/>
              <w:bottom w:val="single" w:sz="4" w:space="0" w:color="auto"/>
              <w:right w:val="nil"/>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　</w:t>
            </w:r>
          </w:p>
        </w:tc>
        <w:tc>
          <w:tcPr>
            <w:tcW w:w="2984" w:type="dxa"/>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尺寸（</w:t>
            </w:r>
            <w:r>
              <w:rPr>
                <w:rFonts w:ascii="宋体" w:eastAsia="宋体" w:hAnsi="宋体" w:cs="宋体" w:hint="eastAsia"/>
                <w:sz w:val="20"/>
                <w:szCs w:val="20"/>
              </w:rPr>
              <w:t>m)</w:t>
            </w:r>
            <w:r>
              <w:rPr>
                <w:rFonts w:ascii="宋体" w:eastAsia="宋体" w:hAnsi="宋体" w:cs="宋体" w:hint="eastAsia"/>
                <w:sz w:val="20"/>
                <w:szCs w:val="20"/>
              </w:rPr>
              <w:t>：（长</w:t>
            </w:r>
            <w:r>
              <w:rPr>
                <w:rFonts w:ascii="宋体" w:eastAsia="宋体" w:hAnsi="宋体" w:cs="宋体" w:hint="eastAsia"/>
                <w:sz w:val="20"/>
                <w:szCs w:val="20"/>
              </w:rPr>
              <w:t>3*</w:t>
            </w:r>
            <w:r>
              <w:rPr>
                <w:rFonts w:ascii="宋体" w:eastAsia="宋体" w:hAnsi="宋体" w:cs="宋体" w:hint="eastAsia"/>
                <w:sz w:val="20"/>
                <w:szCs w:val="20"/>
              </w:rPr>
              <w:t>宽</w:t>
            </w:r>
            <w:r>
              <w:rPr>
                <w:rFonts w:ascii="宋体" w:eastAsia="宋体" w:hAnsi="宋体" w:cs="宋体" w:hint="eastAsia"/>
                <w:sz w:val="20"/>
                <w:szCs w:val="20"/>
              </w:rPr>
              <w:t>2*</w:t>
            </w:r>
            <w:r>
              <w:rPr>
                <w:rFonts w:ascii="宋体" w:eastAsia="宋体" w:hAnsi="宋体" w:cs="宋体" w:hint="eastAsia"/>
                <w:sz w:val="20"/>
                <w:szCs w:val="20"/>
              </w:rPr>
              <w:t>深</w:t>
            </w:r>
            <w:r>
              <w:rPr>
                <w:rFonts w:ascii="宋体" w:eastAsia="宋体" w:hAnsi="宋体" w:cs="宋体" w:hint="eastAsia"/>
                <w:sz w:val="20"/>
                <w:szCs w:val="20"/>
              </w:rPr>
              <w:t>2</w:t>
            </w:r>
            <w:r>
              <w:rPr>
                <w:rFonts w:ascii="宋体" w:eastAsia="宋体" w:hAnsi="宋体" w:cs="宋体" w:hint="eastAsia"/>
                <w:sz w:val="20"/>
                <w:szCs w:val="20"/>
              </w:rPr>
              <w:t>）</w:t>
            </w:r>
          </w:p>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砂砾石垫层、基础浇筑</w:t>
            </w:r>
            <w:r>
              <w:rPr>
                <w:rFonts w:ascii="宋体" w:eastAsia="宋体" w:hAnsi="宋体" w:cs="宋体" w:hint="eastAsia"/>
                <w:sz w:val="20"/>
                <w:szCs w:val="20"/>
              </w:rPr>
              <w:t>C30</w:t>
            </w:r>
            <w:r>
              <w:rPr>
                <w:rFonts w:ascii="宋体" w:eastAsia="宋体" w:hAnsi="宋体" w:cs="宋体" w:hint="eastAsia"/>
                <w:sz w:val="20"/>
                <w:szCs w:val="20"/>
              </w:rPr>
              <w:t>（厚</w:t>
            </w:r>
            <w:r>
              <w:rPr>
                <w:rFonts w:ascii="宋体" w:eastAsia="宋体" w:hAnsi="宋体" w:cs="宋体" w:hint="eastAsia"/>
                <w:sz w:val="20"/>
                <w:szCs w:val="20"/>
              </w:rPr>
              <w:t>30cm</w:t>
            </w:r>
            <w:r>
              <w:rPr>
                <w:rFonts w:ascii="宋体" w:eastAsia="宋体" w:hAnsi="宋体" w:cs="宋体" w:hint="eastAsia"/>
                <w:sz w:val="20"/>
                <w:szCs w:val="20"/>
              </w:rPr>
              <w:t>）、预制</w:t>
            </w:r>
            <w:r>
              <w:rPr>
                <w:rFonts w:ascii="宋体" w:eastAsia="宋体" w:hAnsi="宋体" w:cs="宋体" w:hint="eastAsia"/>
                <w:sz w:val="20"/>
                <w:szCs w:val="20"/>
              </w:rPr>
              <w:t>C30</w:t>
            </w:r>
            <w:r>
              <w:rPr>
                <w:rFonts w:ascii="宋体" w:eastAsia="宋体" w:hAnsi="宋体" w:cs="宋体" w:hint="eastAsia"/>
                <w:sz w:val="20"/>
                <w:szCs w:val="20"/>
              </w:rPr>
              <w:t>（厚</w:t>
            </w:r>
            <w:r>
              <w:rPr>
                <w:rFonts w:ascii="宋体" w:eastAsia="宋体" w:hAnsi="宋体" w:cs="宋体" w:hint="eastAsia"/>
                <w:sz w:val="20"/>
                <w:szCs w:val="20"/>
              </w:rPr>
              <w:t>30cm</w:t>
            </w:r>
            <w:r>
              <w:rPr>
                <w:rFonts w:ascii="宋体" w:eastAsia="宋体" w:hAnsi="宋体" w:cs="宋体" w:hint="eastAsia"/>
                <w:sz w:val="20"/>
                <w:szCs w:val="20"/>
              </w:rPr>
              <w:t>）方形井盖，井内带钢爬梯、防水砂浆抹面</w:t>
            </w:r>
          </w:p>
        </w:tc>
      </w:tr>
      <w:tr w:rsidR="00652E3E">
        <w:trPr>
          <w:trHeight w:val="360"/>
        </w:trPr>
        <w:tc>
          <w:tcPr>
            <w:tcW w:w="0" w:type="auto"/>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2</w:t>
            </w:r>
          </w:p>
        </w:tc>
        <w:tc>
          <w:tcPr>
            <w:tcW w:w="2867"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rPr>
                <w:rFonts w:ascii="宋体" w:eastAsia="宋体" w:hAnsi="宋体" w:cs="宋体"/>
                <w:sz w:val="20"/>
                <w:szCs w:val="20"/>
              </w:rPr>
            </w:pPr>
            <w:r>
              <w:rPr>
                <w:rFonts w:ascii="宋体" w:eastAsia="宋体" w:hAnsi="宋体" w:cs="宋体" w:hint="eastAsia"/>
                <w:sz w:val="20"/>
                <w:szCs w:val="20"/>
              </w:rPr>
              <w:t>铸铁井盖（φ</w:t>
            </w:r>
            <w:r>
              <w:rPr>
                <w:rFonts w:ascii="宋体" w:eastAsia="宋体" w:hAnsi="宋体" w:cs="宋体" w:hint="eastAsia"/>
                <w:sz w:val="20"/>
                <w:szCs w:val="20"/>
              </w:rPr>
              <w:t>700</w:t>
            </w:r>
            <w:r>
              <w:rPr>
                <w:rFonts w:ascii="宋体" w:eastAsia="宋体" w:hAnsi="宋体" w:cs="宋体" w:hint="eastAsia"/>
                <w:sz w:val="20"/>
                <w:szCs w:val="20"/>
              </w:rPr>
              <w:t>）</w:t>
            </w:r>
          </w:p>
        </w:tc>
        <w:tc>
          <w:tcPr>
            <w:tcW w:w="850"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套</w:t>
            </w:r>
          </w:p>
        </w:tc>
        <w:tc>
          <w:tcPr>
            <w:tcW w:w="851"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3</w:t>
            </w:r>
          </w:p>
        </w:tc>
        <w:tc>
          <w:tcPr>
            <w:tcW w:w="850" w:type="dxa"/>
            <w:tcBorders>
              <w:top w:val="single" w:sz="4" w:space="0" w:color="auto"/>
              <w:left w:val="nil"/>
              <w:bottom w:val="single" w:sz="4" w:space="0" w:color="auto"/>
              <w:right w:val="single" w:sz="4" w:space="0" w:color="000000"/>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　</w:t>
            </w:r>
          </w:p>
        </w:tc>
        <w:tc>
          <w:tcPr>
            <w:tcW w:w="851" w:type="dxa"/>
            <w:tcBorders>
              <w:top w:val="nil"/>
              <w:left w:val="nil"/>
              <w:bottom w:val="single" w:sz="4" w:space="0" w:color="auto"/>
              <w:right w:val="nil"/>
            </w:tcBorders>
            <w:shd w:val="clear" w:color="auto" w:fill="auto"/>
            <w:vAlign w:val="center"/>
          </w:tcPr>
          <w:p w:rsidR="00652E3E" w:rsidRDefault="005F46FC">
            <w:pPr>
              <w:adjustRightInd/>
              <w:snapToGrid/>
              <w:spacing w:after="0"/>
              <w:jc w:val="center"/>
              <w:rPr>
                <w:rFonts w:ascii="宋体" w:eastAsia="宋体" w:hAnsi="宋体" w:cs="宋体"/>
                <w:color w:val="000000"/>
              </w:rPr>
            </w:pPr>
            <w:r>
              <w:rPr>
                <w:rFonts w:ascii="宋体" w:eastAsia="宋体" w:hAnsi="宋体" w:cs="宋体" w:hint="eastAsia"/>
                <w:color w:val="000000"/>
              </w:rPr>
              <w:t xml:space="preserve">　</w:t>
            </w:r>
          </w:p>
        </w:tc>
        <w:tc>
          <w:tcPr>
            <w:tcW w:w="2984" w:type="dxa"/>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承重压力</w:t>
            </w:r>
            <w:r>
              <w:rPr>
                <w:rFonts w:ascii="宋体" w:eastAsia="宋体" w:hAnsi="宋体" w:cs="宋体" w:hint="eastAsia"/>
                <w:sz w:val="20"/>
                <w:szCs w:val="20"/>
              </w:rPr>
              <w:t>80</w:t>
            </w:r>
            <w:r>
              <w:rPr>
                <w:rFonts w:ascii="宋体" w:eastAsia="宋体" w:hAnsi="宋体" w:cs="宋体" w:hint="eastAsia"/>
                <w:sz w:val="20"/>
                <w:szCs w:val="20"/>
              </w:rPr>
              <w:t>吨</w:t>
            </w:r>
            <w:r>
              <w:rPr>
                <w:rFonts w:ascii="宋体" w:eastAsia="宋体" w:hAnsi="宋体" w:cs="宋体" w:hint="eastAsia"/>
                <w:sz w:val="20"/>
                <w:szCs w:val="20"/>
              </w:rPr>
              <w:t>2</w:t>
            </w:r>
            <w:r>
              <w:rPr>
                <w:rFonts w:ascii="宋体" w:eastAsia="宋体" w:hAnsi="宋体" w:cs="宋体" w:hint="eastAsia"/>
                <w:sz w:val="20"/>
                <w:szCs w:val="20"/>
              </w:rPr>
              <w:t>个，承重压力</w:t>
            </w:r>
            <w:r>
              <w:rPr>
                <w:rFonts w:ascii="宋体" w:eastAsia="宋体" w:hAnsi="宋体" w:cs="宋体" w:hint="eastAsia"/>
                <w:sz w:val="20"/>
                <w:szCs w:val="20"/>
              </w:rPr>
              <w:t>20</w:t>
            </w:r>
            <w:r>
              <w:rPr>
                <w:rFonts w:ascii="宋体" w:eastAsia="宋体" w:hAnsi="宋体" w:cs="宋体" w:hint="eastAsia"/>
                <w:sz w:val="20"/>
                <w:szCs w:val="20"/>
              </w:rPr>
              <w:t>吨</w:t>
            </w:r>
            <w:r>
              <w:rPr>
                <w:rFonts w:ascii="宋体" w:eastAsia="宋体" w:hAnsi="宋体" w:cs="宋体" w:hint="eastAsia"/>
                <w:sz w:val="20"/>
                <w:szCs w:val="20"/>
              </w:rPr>
              <w:t>1</w:t>
            </w:r>
            <w:r>
              <w:rPr>
                <w:rFonts w:ascii="宋体" w:eastAsia="宋体" w:hAnsi="宋体" w:cs="宋体" w:hint="eastAsia"/>
                <w:sz w:val="20"/>
                <w:szCs w:val="20"/>
              </w:rPr>
              <w:t>个</w:t>
            </w:r>
          </w:p>
        </w:tc>
      </w:tr>
      <w:tr w:rsidR="00652E3E">
        <w:trPr>
          <w:trHeight w:val="360"/>
        </w:trPr>
        <w:tc>
          <w:tcPr>
            <w:tcW w:w="0" w:type="auto"/>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二</w:t>
            </w:r>
          </w:p>
        </w:tc>
        <w:tc>
          <w:tcPr>
            <w:tcW w:w="9253" w:type="dxa"/>
            <w:gridSpan w:val="6"/>
            <w:tcBorders>
              <w:top w:val="single" w:sz="4" w:space="0" w:color="auto"/>
              <w:left w:val="nil"/>
              <w:bottom w:val="single" w:sz="4" w:space="0" w:color="auto"/>
              <w:right w:val="single" w:sz="4" w:space="0" w:color="000000"/>
            </w:tcBorders>
            <w:shd w:val="clear" w:color="auto" w:fill="auto"/>
            <w:vAlign w:val="center"/>
          </w:tcPr>
          <w:p w:rsidR="00652E3E" w:rsidRDefault="005F46FC">
            <w:pPr>
              <w:adjustRightInd/>
              <w:snapToGrid/>
              <w:spacing w:after="0"/>
              <w:jc w:val="center"/>
              <w:rPr>
                <w:rFonts w:ascii="宋体" w:eastAsia="宋体" w:hAnsi="宋体" w:cs="宋体"/>
                <w:b/>
                <w:bCs/>
                <w:sz w:val="24"/>
                <w:szCs w:val="24"/>
              </w:rPr>
            </w:pPr>
            <w:r>
              <w:rPr>
                <w:rFonts w:ascii="宋体" w:eastAsia="宋体" w:hAnsi="宋体" w:cs="宋体" w:hint="eastAsia"/>
                <w:b/>
                <w:bCs/>
                <w:sz w:val="24"/>
                <w:szCs w:val="24"/>
              </w:rPr>
              <w:t>安装材料</w:t>
            </w:r>
          </w:p>
        </w:tc>
      </w:tr>
      <w:tr w:rsidR="00652E3E">
        <w:trPr>
          <w:trHeight w:val="360"/>
        </w:trPr>
        <w:tc>
          <w:tcPr>
            <w:tcW w:w="0" w:type="auto"/>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b/>
                <w:bCs/>
                <w:sz w:val="20"/>
                <w:szCs w:val="20"/>
              </w:rPr>
            </w:pPr>
            <w:r>
              <w:rPr>
                <w:rFonts w:ascii="宋体" w:eastAsia="宋体" w:hAnsi="宋体" w:cs="宋体" w:hint="eastAsia"/>
                <w:b/>
                <w:bCs/>
                <w:sz w:val="20"/>
                <w:szCs w:val="20"/>
              </w:rPr>
              <w:t>1</w:t>
            </w:r>
            <w:r>
              <w:rPr>
                <w:rFonts w:ascii="宋体" w:eastAsia="宋体" w:hAnsi="宋体" w:cs="宋体" w:hint="eastAsia"/>
                <w:b/>
                <w:bCs/>
                <w:sz w:val="20"/>
                <w:szCs w:val="20"/>
              </w:rPr>
              <w:t xml:space="preserve">　</w:t>
            </w:r>
          </w:p>
        </w:tc>
        <w:tc>
          <w:tcPr>
            <w:tcW w:w="2867"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PE</w:t>
            </w:r>
            <w:r>
              <w:rPr>
                <w:rFonts w:ascii="宋体" w:eastAsia="宋体" w:hAnsi="宋体" w:cs="宋体" w:hint="eastAsia"/>
                <w:sz w:val="20"/>
                <w:szCs w:val="20"/>
              </w:rPr>
              <w:t>管φ</w:t>
            </w:r>
            <w:r>
              <w:rPr>
                <w:rFonts w:ascii="宋体" w:eastAsia="宋体" w:hAnsi="宋体" w:cs="宋体" w:hint="eastAsia"/>
                <w:sz w:val="20"/>
                <w:szCs w:val="20"/>
              </w:rPr>
              <w:t>315*1.</w:t>
            </w:r>
            <w:r>
              <w:rPr>
                <w:rFonts w:ascii="宋体" w:eastAsia="宋体" w:hAnsi="宋体" w:cs="宋体"/>
                <w:sz w:val="20"/>
                <w:szCs w:val="20"/>
              </w:rPr>
              <w:t>6</w:t>
            </w:r>
            <w:r>
              <w:rPr>
                <w:rFonts w:ascii="宋体" w:eastAsia="宋体" w:hAnsi="宋体" w:cs="宋体" w:hint="eastAsia"/>
                <w:sz w:val="20"/>
                <w:szCs w:val="20"/>
              </w:rPr>
              <w:t>MPa</w:t>
            </w:r>
          </w:p>
        </w:tc>
        <w:tc>
          <w:tcPr>
            <w:tcW w:w="850"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m</w:t>
            </w:r>
          </w:p>
        </w:tc>
        <w:tc>
          <w:tcPr>
            <w:tcW w:w="851" w:type="dxa"/>
            <w:tcBorders>
              <w:top w:val="nil"/>
              <w:left w:val="nil"/>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210</w:t>
            </w:r>
          </w:p>
        </w:tc>
        <w:tc>
          <w:tcPr>
            <w:tcW w:w="850" w:type="dxa"/>
            <w:tcBorders>
              <w:top w:val="single" w:sz="4" w:space="0" w:color="auto"/>
              <w:left w:val="nil"/>
              <w:bottom w:val="single" w:sz="4" w:space="0" w:color="auto"/>
              <w:right w:val="single" w:sz="4" w:space="0" w:color="000000"/>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851" w:type="dxa"/>
            <w:tcBorders>
              <w:top w:val="nil"/>
              <w:left w:val="nil"/>
              <w:bottom w:val="single" w:sz="4" w:space="0" w:color="auto"/>
              <w:right w:val="nil"/>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2984" w:type="dxa"/>
            <w:tcBorders>
              <w:top w:val="nil"/>
              <w:left w:val="single" w:sz="4" w:space="0" w:color="auto"/>
              <w:bottom w:val="single" w:sz="4" w:space="0" w:color="auto"/>
              <w:right w:val="single" w:sz="4" w:space="0" w:color="auto"/>
            </w:tcBorders>
            <w:shd w:val="clear" w:color="auto" w:fill="auto"/>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sz w:val="20"/>
                <w:szCs w:val="20"/>
              </w:rPr>
              <w:t>PE100</w:t>
            </w:r>
            <w:r>
              <w:rPr>
                <w:rFonts w:ascii="宋体" w:eastAsia="宋体" w:hAnsi="宋体" w:cs="宋体" w:hint="eastAsia"/>
                <w:sz w:val="20"/>
                <w:szCs w:val="20"/>
              </w:rPr>
              <w:t>高密度聚乙烯，额定压力</w:t>
            </w:r>
            <w:r>
              <w:rPr>
                <w:rFonts w:ascii="宋体" w:eastAsia="宋体" w:hAnsi="宋体" w:cs="宋体" w:hint="eastAsia"/>
                <w:sz w:val="20"/>
                <w:szCs w:val="20"/>
              </w:rPr>
              <w:t>1.</w:t>
            </w:r>
            <w:r>
              <w:rPr>
                <w:rFonts w:ascii="宋体" w:eastAsia="宋体" w:hAnsi="宋体" w:cs="宋体"/>
                <w:sz w:val="20"/>
                <w:szCs w:val="20"/>
              </w:rPr>
              <w:t>6</w:t>
            </w:r>
            <w:r>
              <w:rPr>
                <w:rFonts w:ascii="宋体" w:eastAsia="宋体" w:hAnsi="宋体" w:cs="宋体" w:hint="eastAsia"/>
                <w:sz w:val="20"/>
                <w:szCs w:val="20"/>
              </w:rPr>
              <w:t>MPa</w:t>
            </w:r>
          </w:p>
        </w:tc>
      </w:tr>
      <w:tr w:rsidR="00652E3E">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2</w:t>
            </w:r>
          </w:p>
        </w:tc>
        <w:tc>
          <w:tcPr>
            <w:tcW w:w="2867"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PE</w:t>
            </w:r>
            <w:r>
              <w:rPr>
                <w:rFonts w:ascii="宋体" w:eastAsia="宋体" w:hAnsi="宋体" w:cs="宋体" w:hint="eastAsia"/>
                <w:sz w:val="20"/>
                <w:szCs w:val="20"/>
              </w:rPr>
              <w:t>Φ</w:t>
            </w:r>
            <w:r>
              <w:rPr>
                <w:rFonts w:ascii="宋体" w:eastAsia="宋体" w:hAnsi="宋体" w:cs="宋体" w:hint="eastAsia"/>
                <w:sz w:val="20"/>
                <w:szCs w:val="20"/>
              </w:rPr>
              <w:t>315*200</w:t>
            </w:r>
            <w:r>
              <w:rPr>
                <w:rFonts w:ascii="宋体" w:eastAsia="宋体" w:hAnsi="宋体" w:cs="宋体" w:hint="eastAsia"/>
                <w:sz w:val="20"/>
                <w:szCs w:val="20"/>
              </w:rPr>
              <w:t>异径三通</w:t>
            </w:r>
          </w:p>
        </w:tc>
        <w:tc>
          <w:tcPr>
            <w:tcW w:w="850"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个</w:t>
            </w:r>
          </w:p>
        </w:tc>
        <w:tc>
          <w:tcPr>
            <w:tcW w:w="851"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w:t>
            </w:r>
          </w:p>
        </w:tc>
        <w:tc>
          <w:tcPr>
            <w:tcW w:w="850" w:type="dxa"/>
            <w:tcBorders>
              <w:top w:val="single" w:sz="4" w:space="0" w:color="auto"/>
              <w:left w:val="nil"/>
              <w:bottom w:val="single" w:sz="4" w:space="0" w:color="auto"/>
              <w:right w:val="single" w:sz="4" w:space="0" w:color="000000"/>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851" w:type="dxa"/>
            <w:tcBorders>
              <w:top w:val="nil"/>
              <w:left w:val="nil"/>
              <w:bottom w:val="single" w:sz="4" w:space="0" w:color="auto"/>
              <w:right w:val="nil"/>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2984" w:type="dxa"/>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同上</w:t>
            </w:r>
          </w:p>
        </w:tc>
      </w:tr>
      <w:tr w:rsidR="00652E3E">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3</w:t>
            </w:r>
          </w:p>
        </w:tc>
        <w:tc>
          <w:tcPr>
            <w:tcW w:w="2867"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PE</w:t>
            </w:r>
            <w:r>
              <w:rPr>
                <w:rFonts w:ascii="宋体" w:eastAsia="宋体" w:hAnsi="宋体" w:cs="宋体" w:hint="eastAsia"/>
                <w:sz w:val="20"/>
                <w:szCs w:val="20"/>
              </w:rPr>
              <w:t>Φ</w:t>
            </w:r>
            <w:r>
              <w:rPr>
                <w:rFonts w:ascii="宋体" w:eastAsia="宋体" w:hAnsi="宋体" w:cs="宋体" w:hint="eastAsia"/>
                <w:sz w:val="20"/>
                <w:szCs w:val="20"/>
              </w:rPr>
              <w:t>315*110</w:t>
            </w:r>
            <w:r>
              <w:rPr>
                <w:rFonts w:ascii="宋体" w:eastAsia="宋体" w:hAnsi="宋体" w:cs="宋体" w:hint="eastAsia"/>
                <w:sz w:val="20"/>
                <w:szCs w:val="20"/>
              </w:rPr>
              <w:t>异径三通</w:t>
            </w:r>
          </w:p>
        </w:tc>
        <w:tc>
          <w:tcPr>
            <w:tcW w:w="850"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个</w:t>
            </w:r>
          </w:p>
        </w:tc>
        <w:tc>
          <w:tcPr>
            <w:tcW w:w="851"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w:t>
            </w:r>
          </w:p>
        </w:tc>
        <w:tc>
          <w:tcPr>
            <w:tcW w:w="850" w:type="dxa"/>
            <w:tcBorders>
              <w:top w:val="single" w:sz="4" w:space="0" w:color="auto"/>
              <w:left w:val="nil"/>
              <w:bottom w:val="single" w:sz="4" w:space="0" w:color="auto"/>
              <w:right w:val="single" w:sz="4" w:space="0" w:color="000000"/>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851" w:type="dxa"/>
            <w:tcBorders>
              <w:top w:val="nil"/>
              <w:left w:val="nil"/>
              <w:bottom w:val="single" w:sz="4" w:space="0" w:color="auto"/>
              <w:right w:val="nil"/>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2984" w:type="dxa"/>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同上</w:t>
            </w:r>
          </w:p>
        </w:tc>
      </w:tr>
      <w:tr w:rsidR="00652E3E">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4</w:t>
            </w:r>
          </w:p>
        </w:tc>
        <w:tc>
          <w:tcPr>
            <w:tcW w:w="2867"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DN200</w:t>
            </w:r>
            <w:r>
              <w:rPr>
                <w:rFonts w:ascii="宋体" w:eastAsia="宋体" w:hAnsi="宋体" w:cs="宋体" w:hint="eastAsia"/>
                <w:sz w:val="20"/>
                <w:szCs w:val="20"/>
              </w:rPr>
              <w:t>盘承短管</w:t>
            </w:r>
          </w:p>
        </w:tc>
        <w:tc>
          <w:tcPr>
            <w:tcW w:w="850"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个</w:t>
            </w:r>
          </w:p>
        </w:tc>
        <w:tc>
          <w:tcPr>
            <w:tcW w:w="851"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2</w:t>
            </w:r>
          </w:p>
        </w:tc>
        <w:tc>
          <w:tcPr>
            <w:tcW w:w="850" w:type="dxa"/>
            <w:tcBorders>
              <w:top w:val="single" w:sz="4" w:space="0" w:color="auto"/>
              <w:left w:val="nil"/>
              <w:bottom w:val="single" w:sz="4" w:space="0" w:color="auto"/>
              <w:right w:val="single" w:sz="4" w:space="0" w:color="000000"/>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851" w:type="dxa"/>
            <w:tcBorders>
              <w:top w:val="nil"/>
              <w:left w:val="nil"/>
              <w:bottom w:val="single" w:sz="4" w:space="0" w:color="auto"/>
              <w:right w:val="nil"/>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2984" w:type="dxa"/>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同上</w:t>
            </w:r>
          </w:p>
        </w:tc>
      </w:tr>
      <w:tr w:rsidR="00652E3E">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5</w:t>
            </w:r>
          </w:p>
        </w:tc>
        <w:tc>
          <w:tcPr>
            <w:tcW w:w="2867"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DN300*200*200</w:t>
            </w:r>
            <w:r>
              <w:rPr>
                <w:rFonts w:ascii="宋体" w:eastAsia="宋体" w:hAnsi="宋体" w:cs="宋体" w:hint="eastAsia"/>
                <w:sz w:val="20"/>
                <w:szCs w:val="20"/>
              </w:rPr>
              <w:t>盘承三通</w:t>
            </w:r>
          </w:p>
        </w:tc>
        <w:tc>
          <w:tcPr>
            <w:tcW w:w="850"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个</w:t>
            </w:r>
          </w:p>
        </w:tc>
        <w:tc>
          <w:tcPr>
            <w:tcW w:w="851"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w:t>
            </w:r>
          </w:p>
        </w:tc>
        <w:tc>
          <w:tcPr>
            <w:tcW w:w="850" w:type="dxa"/>
            <w:tcBorders>
              <w:top w:val="single" w:sz="4" w:space="0" w:color="auto"/>
              <w:left w:val="nil"/>
              <w:bottom w:val="single" w:sz="4" w:space="0" w:color="auto"/>
              <w:right w:val="single" w:sz="4" w:space="0" w:color="000000"/>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851" w:type="dxa"/>
            <w:tcBorders>
              <w:top w:val="nil"/>
              <w:left w:val="nil"/>
              <w:bottom w:val="single" w:sz="4" w:space="0" w:color="auto"/>
              <w:right w:val="nil"/>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2984" w:type="dxa"/>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同上</w:t>
            </w:r>
          </w:p>
        </w:tc>
      </w:tr>
      <w:tr w:rsidR="00652E3E">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6</w:t>
            </w:r>
          </w:p>
        </w:tc>
        <w:tc>
          <w:tcPr>
            <w:tcW w:w="2867"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DN300</w:t>
            </w:r>
            <w:r>
              <w:rPr>
                <w:rFonts w:ascii="宋体" w:eastAsia="宋体" w:hAnsi="宋体" w:cs="宋体" w:hint="eastAsia"/>
                <w:sz w:val="20"/>
                <w:szCs w:val="20"/>
              </w:rPr>
              <w:t>软密封闸阀</w:t>
            </w:r>
          </w:p>
        </w:tc>
        <w:tc>
          <w:tcPr>
            <w:tcW w:w="850"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个</w:t>
            </w:r>
          </w:p>
        </w:tc>
        <w:tc>
          <w:tcPr>
            <w:tcW w:w="851"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w:t>
            </w:r>
          </w:p>
        </w:tc>
        <w:tc>
          <w:tcPr>
            <w:tcW w:w="850" w:type="dxa"/>
            <w:tcBorders>
              <w:top w:val="single" w:sz="4" w:space="0" w:color="auto"/>
              <w:left w:val="nil"/>
              <w:bottom w:val="single" w:sz="4" w:space="0" w:color="auto"/>
              <w:right w:val="single" w:sz="4" w:space="0" w:color="000000"/>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851" w:type="dxa"/>
            <w:tcBorders>
              <w:top w:val="nil"/>
              <w:left w:val="nil"/>
              <w:bottom w:val="single" w:sz="4" w:space="0" w:color="auto"/>
              <w:right w:val="nil"/>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2984" w:type="dxa"/>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同上</w:t>
            </w:r>
          </w:p>
        </w:tc>
      </w:tr>
      <w:tr w:rsidR="00652E3E">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7</w:t>
            </w:r>
          </w:p>
        </w:tc>
        <w:tc>
          <w:tcPr>
            <w:tcW w:w="2867"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DN300</w:t>
            </w:r>
            <w:r>
              <w:rPr>
                <w:rFonts w:ascii="宋体" w:eastAsia="宋体" w:hAnsi="宋体" w:cs="宋体" w:hint="eastAsia"/>
                <w:sz w:val="20"/>
                <w:szCs w:val="20"/>
              </w:rPr>
              <w:t>管道伸缩器</w:t>
            </w:r>
          </w:p>
        </w:tc>
        <w:tc>
          <w:tcPr>
            <w:tcW w:w="850"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个</w:t>
            </w:r>
          </w:p>
        </w:tc>
        <w:tc>
          <w:tcPr>
            <w:tcW w:w="851"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w:t>
            </w:r>
          </w:p>
        </w:tc>
        <w:tc>
          <w:tcPr>
            <w:tcW w:w="850" w:type="dxa"/>
            <w:tcBorders>
              <w:top w:val="single" w:sz="4" w:space="0" w:color="auto"/>
              <w:left w:val="nil"/>
              <w:bottom w:val="single" w:sz="4" w:space="0" w:color="auto"/>
              <w:right w:val="single" w:sz="4" w:space="0" w:color="000000"/>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851" w:type="dxa"/>
            <w:tcBorders>
              <w:top w:val="nil"/>
              <w:left w:val="nil"/>
              <w:bottom w:val="single" w:sz="4" w:space="0" w:color="auto"/>
              <w:right w:val="nil"/>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2984" w:type="dxa"/>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同上</w:t>
            </w:r>
          </w:p>
        </w:tc>
      </w:tr>
      <w:tr w:rsidR="00652E3E">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8</w:t>
            </w:r>
          </w:p>
        </w:tc>
        <w:tc>
          <w:tcPr>
            <w:tcW w:w="2867"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DN300</w:t>
            </w:r>
            <w:r>
              <w:rPr>
                <w:rFonts w:ascii="宋体" w:eastAsia="宋体" w:hAnsi="宋体" w:cs="宋体" w:hint="eastAsia"/>
                <w:sz w:val="20"/>
                <w:szCs w:val="20"/>
              </w:rPr>
              <w:t>逆止阀</w:t>
            </w:r>
          </w:p>
        </w:tc>
        <w:tc>
          <w:tcPr>
            <w:tcW w:w="850"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个</w:t>
            </w:r>
          </w:p>
        </w:tc>
        <w:tc>
          <w:tcPr>
            <w:tcW w:w="851"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w:t>
            </w:r>
          </w:p>
        </w:tc>
        <w:tc>
          <w:tcPr>
            <w:tcW w:w="850" w:type="dxa"/>
            <w:tcBorders>
              <w:top w:val="single" w:sz="4" w:space="0" w:color="auto"/>
              <w:left w:val="nil"/>
              <w:bottom w:val="single" w:sz="4" w:space="0" w:color="auto"/>
              <w:right w:val="single" w:sz="4" w:space="0" w:color="000000"/>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851" w:type="dxa"/>
            <w:tcBorders>
              <w:top w:val="nil"/>
              <w:left w:val="nil"/>
              <w:bottom w:val="single" w:sz="4" w:space="0" w:color="auto"/>
              <w:right w:val="nil"/>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2984" w:type="dxa"/>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同上</w:t>
            </w:r>
          </w:p>
        </w:tc>
      </w:tr>
      <w:tr w:rsidR="00652E3E">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9</w:t>
            </w:r>
          </w:p>
        </w:tc>
        <w:tc>
          <w:tcPr>
            <w:tcW w:w="2867"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PE315</w:t>
            </w:r>
            <w:r>
              <w:rPr>
                <w:rFonts w:ascii="宋体" w:eastAsia="宋体" w:hAnsi="宋体" w:cs="宋体" w:hint="eastAsia"/>
                <w:sz w:val="20"/>
                <w:szCs w:val="20"/>
              </w:rPr>
              <w:t>法兰</w:t>
            </w:r>
            <w:r>
              <w:rPr>
                <w:rFonts w:ascii="宋体" w:eastAsia="宋体" w:hAnsi="宋体" w:cs="宋体" w:hint="eastAsia"/>
                <w:sz w:val="20"/>
                <w:szCs w:val="20"/>
              </w:rPr>
              <w:t>+</w:t>
            </w:r>
            <w:r>
              <w:rPr>
                <w:rFonts w:ascii="宋体" w:eastAsia="宋体" w:hAnsi="宋体" w:cs="宋体" w:hint="eastAsia"/>
                <w:sz w:val="20"/>
                <w:szCs w:val="20"/>
              </w:rPr>
              <w:t>法兰盘</w:t>
            </w:r>
          </w:p>
        </w:tc>
        <w:tc>
          <w:tcPr>
            <w:tcW w:w="850"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套</w:t>
            </w:r>
          </w:p>
        </w:tc>
        <w:tc>
          <w:tcPr>
            <w:tcW w:w="851"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4</w:t>
            </w:r>
          </w:p>
        </w:tc>
        <w:tc>
          <w:tcPr>
            <w:tcW w:w="850" w:type="dxa"/>
            <w:tcBorders>
              <w:top w:val="single" w:sz="4" w:space="0" w:color="auto"/>
              <w:left w:val="nil"/>
              <w:bottom w:val="single" w:sz="4" w:space="0" w:color="auto"/>
              <w:right w:val="single" w:sz="4" w:space="0" w:color="000000"/>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851" w:type="dxa"/>
            <w:tcBorders>
              <w:top w:val="nil"/>
              <w:left w:val="nil"/>
              <w:bottom w:val="single" w:sz="4" w:space="0" w:color="auto"/>
              <w:right w:val="nil"/>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2984" w:type="dxa"/>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同上</w:t>
            </w:r>
          </w:p>
        </w:tc>
      </w:tr>
      <w:tr w:rsidR="00652E3E">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lastRenderedPageBreak/>
              <w:t>10</w:t>
            </w:r>
          </w:p>
        </w:tc>
        <w:tc>
          <w:tcPr>
            <w:tcW w:w="2867"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PE200</w:t>
            </w:r>
            <w:r>
              <w:rPr>
                <w:rFonts w:ascii="宋体" w:eastAsia="宋体" w:hAnsi="宋体" w:cs="宋体" w:hint="eastAsia"/>
                <w:sz w:val="20"/>
                <w:szCs w:val="20"/>
              </w:rPr>
              <w:t>法兰</w:t>
            </w:r>
            <w:r>
              <w:rPr>
                <w:rFonts w:ascii="宋体" w:eastAsia="宋体" w:hAnsi="宋体" w:cs="宋体" w:hint="eastAsia"/>
                <w:sz w:val="20"/>
                <w:szCs w:val="20"/>
              </w:rPr>
              <w:t>+</w:t>
            </w:r>
            <w:r>
              <w:rPr>
                <w:rFonts w:ascii="宋体" w:eastAsia="宋体" w:hAnsi="宋体" w:cs="宋体" w:hint="eastAsia"/>
                <w:sz w:val="20"/>
                <w:szCs w:val="20"/>
              </w:rPr>
              <w:t>法兰盘</w:t>
            </w:r>
          </w:p>
        </w:tc>
        <w:tc>
          <w:tcPr>
            <w:tcW w:w="850"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套</w:t>
            </w:r>
          </w:p>
        </w:tc>
        <w:tc>
          <w:tcPr>
            <w:tcW w:w="851"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w:t>
            </w:r>
          </w:p>
        </w:tc>
        <w:tc>
          <w:tcPr>
            <w:tcW w:w="850" w:type="dxa"/>
            <w:tcBorders>
              <w:top w:val="single" w:sz="4" w:space="0" w:color="auto"/>
              <w:left w:val="nil"/>
              <w:bottom w:val="single" w:sz="4" w:space="0" w:color="auto"/>
              <w:right w:val="single" w:sz="4" w:space="0" w:color="000000"/>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851" w:type="dxa"/>
            <w:tcBorders>
              <w:top w:val="nil"/>
              <w:left w:val="nil"/>
              <w:bottom w:val="single" w:sz="4" w:space="0" w:color="auto"/>
              <w:right w:val="nil"/>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2984" w:type="dxa"/>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同上</w:t>
            </w:r>
          </w:p>
        </w:tc>
      </w:tr>
      <w:tr w:rsidR="00652E3E">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11</w:t>
            </w:r>
          </w:p>
        </w:tc>
        <w:tc>
          <w:tcPr>
            <w:tcW w:w="2867"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PE110</w:t>
            </w:r>
            <w:r>
              <w:rPr>
                <w:rFonts w:ascii="宋体" w:eastAsia="宋体" w:hAnsi="宋体" w:cs="宋体" w:hint="eastAsia"/>
                <w:sz w:val="20"/>
                <w:szCs w:val="20"/>
              </w:rPr>
              <w:t>法兰</w:t>
            </w:r>
            <w:r>
              <w:rPr>
                <w:rFonts w:ascii="宋体" w:eastAsia="宋体" w:hAnsi="宋体" w:cs="宋体" w:hint="eastAsia"/>
                <w:sz w:val="20"/>
                <w:szCs w:val="20"/>
              </w:rPr>
              <w:t>+</w:t>
            </w:r>
            <w:r>
              <w:rPr>
                <w:rFonts w:ascii="宋体" w:eastAsia="宋体" w:hAnsi="宋体" w:cs="宋体" w:hint="eastAsia"/>
                <w:sz w:val="20"/>
                <w:szCs w:val="20"/>
              </w:rPr>
              <w:t>法兰盘</w:t>
            </w:r>
          </w:p>
        </w:tc>
        <w:tc>
          <w:tcPr>
            <w:tcW w:w="850"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套</w:t>
            </w:r>
          </w:p>
        </w:tc>
        <w:tc>
          <w:tcPr>
            <w:tcW w:w="851"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850" w:type="dxa"/>
            <w:tcBorders>
              <w:top w:val="single" w:sz="4" w:space="0" w:color="auto"/>
              <w:left w:val="nil"/>
              <w:bottom w:val="single" w:sz="4" w:space="0" w:color="auto"/>
              <w:right w:val="single" w:sz="4" w:space="0" w:color="000000"/>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851" w:type="dxa"/>
            <w:tcBorders>
              <w:top w:val="nil"/>
              <w:left w:val="nil"/>
              <w:bottom w:val="single" w:sz="4" w:space="0" w:color="auto"/>
              <w:right w:val="nil"/>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2984" w:type="dxa"/>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同上</w:t>
            </w:r>
          </w:p>
        </w:tc>
      </w:tr>
      <w:tr w:rsidR="00652E3E">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12</w:t>
            </w:r>
          </w:p>
        </w:tc>
        <w:tc>
          <w:tcPr>
            <w:tcW w:w="2867"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PE</w:t>
            </w:r>
            <w:r>
              <w:rPr>
                <w:rFonts w:ascii="宋体" w:eastAsia="宋体" w:hAnsi="宋体" w:cs="宋体" w:hint="eastAsia"/>
                <w:sz w:val="20"/>
                <w:szCs w:val="20"/>
              </w:rPr>
              <w:t>Φ</w:t>
            </w:r>
            <w:r>
              <w:rPr>
                <w:rFonts w:ascii="宋体" w:eastAsia="宋体" w:hAnsi="宋体" w:cs="宋体" w:hint="eastAsia"/>
                <w:sz w:val="20"/>
                <w:szCs w:val="20"/>
              </w:rPr>
              <w:t>315</w:t>
            </w:r>
            <w:r>
              <w:rPr>
                <w:rFonts w:ascii="宋体" w:eastAsia="宋体" w:hAnsi="宋体" w:cs="宋体" w:hint="eastAsia"/>
                <w:sz w:val="20"/>
                <w:szCs w:val="20"/>
              </w:rPr>
              <w:t>弯头</w:t>
            </w:r>
          </w:p>
        </w:tc>
        <w:tc>
          <w:tcPr>
            <w:tcW w:w="850"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个</w:t>
            </w:r>
          </w:p>
        </w:tc>
        <w:tc>
          <w:tcPr>
            <w:tcW w:w="851"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color w:val="000000"/>
                <w:sz w:val="20"/>
                <w:szCs w:val="20"/>
              </w:rPr>
            </w:pPr>
            <w:r>
              <w:rPr>
                <w:rFonts w:ascii="宋体" w:eastAsia="宋体" w:hAnsi="宋体" w:cs="宋体" w:hint="eastAsia"/>
                <w:color w:val="000000"/>
                <w:sz w:val="20"/>
                <w:szCs w:val="20"/>
              </w:rPr>
              <w:t>3</w:t>
            </w:r>
          </w:p>
        </w:tc>
        <w:tc>
          <w:tcPr>
            <w:tcW w:w="850" w:type="dxa"/>
            <w:tcBorders>
              <w:top w:val="single" w:sz="4" w:space="0" w:color="auto"/>
              <w:left w:val="nil"/>
              <w:bottom w:val="single" w:sz="4" w:space="0" w:color="auto"/>
              <w:right w:val="single" w:sz="4" w:space="0" w:color="000000"/>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851" w:type="dxa"/>
            <w:tcBorders>
              <w:top w:val="nil"/>
              <w:left w:val="nil"/>
              <w:bottom w:val="single" w:sz="4" w:space="0" w:color="auto"/>
              <w:right w:val="nil"/>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2984" w:type="dxa"/>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同上</w:t>
            </w:r>
          </w:p>
        </w:tc>
      </w:tr>
      <w:tr w:rsidR="00652E3E">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13</w:t>
            </w:r>
          </w:p>
        </w:tc>
        <w:tc>
          <w:tcPr>
            <w:tcW w:w="2867"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DN200</w:t>
            </w:r>
            <w:r>
              <w:rPr>
                <w:rFonts w:ascii="宋体" w:eastAsia="宋体" w:hAnsi="宋体" w:cs="宋体" w:hint="eastAsia"/>
                <w:sz w:val="20"/>
                <w:szCs w:val="20"/>
              </w:rPr>
              <w:t>软密封闸阀</w:t>
            </w:r>
          </w:p>
        </w:tc>
        <w:tc>
          <w:tcPr>
            <w:tcW w:w="850"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个</w:t>
            </w:r>
          </w:p>
        </w:tc>
        <w:tc>
          <w:tcPr>
            <w:tcW w:w="851"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3</w:t>
            </w:r>
          </w:p>
        </w:tc>
        <w:tc>
          <w:tcPr>
            <w:tcW w:w="850" w:type="dxa"/>
            <w:tcBorders>
              <w:top w:val="single" w:sz="4" w:space="0" w:color="auto"/>
              <w:left w:val="nil"/>
              <w:bottom w:val="single" w:sz="4" w:space="0" w:color="auto"/>
              <w:right w:val="single" w:sz="4" w:space="0" w:color="000000"/>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851" w:type="dxa"/>
            <w:tcBorders>
              <w:top w:val="nil"/>
              <w:left w:val="nil"/>
              <w:bottom w:val="single" w:sz="4" w:space="0" w:color="auto"/>
              <w:right w:val="nil"/>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2984" w:type="dxa"/>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同上</w:t>
            </w:r>
          </w:p>
        </w:tc>
      </w:tr>
      <w:tr w:rsidR="00652E3E">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14</w:t>
            </w:r>
          </w:p>
        </w:tc>
        <w:tc>
          <w:tcPr>
            <w:tcW w:w="2867"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DN200</w:t>
            </w:r>
            <w:r>
              <w:rPr>
                <w:rFonts w:ascii="宋体" w:eastAsia="宋体" w:hAnsi="宋体" w:cs="宋体" w:hint="eastAsia"/>
                <w:sz w:val="20"/>
                <w:szCs w:val="20"/>
              </w:rPr>
              <w:t>管道伸缩器</w:t>
            </w:r>
          </w:p>
        </w:tc>
        <w:tc>
          <w:tcPr>
            <w:tcW w:w="850"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个</w:t>
            </w:r>
          </w:p>
        </w:tc>
        <w:tc>
          <w:tcPr>
            <w:tcW w:w="851"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2</w:t>
            </w:r>
          </w:p>
        </w:tc>
        <w:tc>
          <w:tcPr>
            <w:tcW w:w="850" w:type="dxa"/>
            <w:tcBorders>
              <w:top w:val="single" w:sz="4" w:space="0" w:color="auto"/>
              <w:left w:val="nil"/>
              <w:bottom w:val="single" w:sz="4" w:space="0" w:color="auto"/>
              <w:right w:val="single" w:sz="4" w:space="0" w:color="000000"/>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851" w:type="dxa"/>
            <w:tcBorders>
              <w:top w:val="nil"/>
              <w:left w:val="nil"/>
              <w:bottom w:val="single" w:sz="4" w:space="0" w:color="auto"/>
              <w:right w:val="nil"/>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2984" w:type="dxa"/>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同上</w:t>
            </w:r>
          </w:p>
        </w:tc>
      </w:tr>
      <w:tr w:rsidR="00652E3E">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15</w:t>
            </w:r>
          </w:p>
        </w:tc>
        <w:tc>
          <w:tcPr>
            <w:tcW w:w="2867"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DN100</w:t>
            </w:r>
            <w:r>
              <w:rPr>
                <w:rFonts w:ascii="宋体" w:eastAsia="宋体" w:hAnsi="宋体" w:cs="宋体" w:hint="eastAsia"/>
                <w:sz w:val="20"/>
                <w:szCs w:val="20"/>
              </w:rPr>
              <w:t>软密封闸阀</w:t>
            </w:r>
          </w:p>
        </w:tc>
        <w:tc>
          <w:tcPr>
            <w:tcW w:w="850"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个</w:t>
            </w:r>
          </w:p>
        </w:tc>
        <w:tc>
          <w:tcPr>
            <w:tcW w:w="851" w:type="dxa"/>
            <w:tcBorders>
              <w:top w:val="nil"/>
              <w:left w:val="nil"/>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1</w:t>
            </w:r>
          </w:p>
        </w:tc>
        <w:tc>
          <w:tcPr>
            <w:tcW w:w="850" w:type="dxa"/>
            <w:tcBorders>
              <w:top w:val="single" w:sz="4" w:space="0" w:color="auto"/>
              <w:left w:val="nil"/>
              <w:bottom w:val="single" w:sz="4" w:space="0" w:color="auto"/>
              <w:right w:val="single" w:sz="4" w:space="0" w:color="000000"/>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851" w:type="dxa"/>
            <w:tcBorders>
              <w:top w:val="nil"/>
              <w:left w:val="nil"/>
              <w:bottom w:val="single" w:sz="4" w:space="0" w:color="auto"/>
              <w:right w:val="nil"/>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 xml:space="preserve">　</w:t>
            </w:r>
          </w:p>
        </w:tc>
        <w:tc>
          <w:tcPr>
            <w:tcW w:w="2984" w:type="dxa"/>
            <w:tcBorders>
              <w:top w:val="nil"/>
              <w:left w:val="single" w:sz="4" w:space="0" w:color="auto"/>
              <w:bottom w:val="single" w:sz="4" w:space="0" w:color="auto"/>
              <w:right w:val="single" w:sz="4" w:space="0" w:color="auto"/>
            </w:tcBorders>
            <w:shd w:val="clear" w:color="000000" w:fill="FFFFFF"/>
            <w:vAlign w:val="center"/>
          </w:tcPr>
          <w:p w:rsidR="00652E3E" w:rsidRDefault="005F46FC">
            <w:pPr>
              <w:adjustRightInd/>
              <w:snapToGrid/>
              <w:spacing w:after="0"/>
              <w:jc w:val="center"/>
              <w:rPr>
                <w:rFonts w:ascii="宋体" w:eastAsia="宋体" w:hAnsi="宋体" w:cs="宋体"/>
                <w:sz w:val="20"/>
                <w:szCs w:val="20"/>
              </w:rPr>
            </w:pPr>
            <w:r>
              <w:rPr>
                <w:rFonts w:ascii="宋体" w:eastAsia="宋体" w:hAnsi="宋体" w:cs="宋体" w:hint="eastAsia"/>
                <w:sz w:val="20"/>
                <w:szCs w:val="20"/>
              </w:rPr>
              <w:t>同上</w:t>
            </w:r>
          </w:p>
        </w:tc>
      </w:tr>
    </w:tbl>
    <w:p w:rsidR="00652E3E" w:rsidRDefault="00652E3E">
      <w:pPr>
        <w:spacing w:line="220" w:lineRule="atLeast"/>
        <w:rPr>
          <w:b/>
        </w:rPr>
      </w:pPr>
    </w:p>
    <w:p w:rsidR="00652E3E" w:rsidRDefault="005F46FC">
      <w:pPr>
        <w:spacing w:line="220" w:lineRule="atLeast"/>
        <w:rPr>
          <w:b/>
        </w:rPr>
      </w:pPr>
      <w:r>
        <w:rPr>
          <w:rFonts w:hint="eastAsia"/>
          <w:b/>
        </w:rPr>
        <w:t>附件</w:t>
      </w:r>
      <w:r>
        <w:rPr>
          <w:rFonts w:hint="eastAsia"/>
          <w:b/>
        </w:rPr>
        <w:t>2</w:t>
      </w:r>
      <w:r>
        <w:rPr>
          <w:rFonts w:hint="eastAsia"/>
          <w:b/>
        </w:rPr>
        <w:t>：技术标准</w:t>
      </w:r>
    </w:p>
    <w:p w:rsidR="00652E3E" w:rsidRDefault="005F46FC">
      <w:pPr>
        <w:spacing w:after="0" w:line="460" w:lineRule="exact"/>
      </w:pPr>
      <w:r>
        <w:rPr>
          <w:rFonts w:ascii="微软雅黑" w:hAnsi="微软雅黑" w:hint="eastAsia"/>
          <w:b/>
        </w:rPr>
        <w:t>PE</w:t>
      </w:r>
      <w:r>
        <w:rPr>
          <w:rFonts w:ascii="微软雅黑" w:hAnsi="微软雅黑" w:hint="eastAsia"/>
          <w:b/>
        </w:rPr>
        <w:t>给水管安装规范：</w:t>
      </w:r>
    </w:p>
    <w:p w:rsidR="00652E3E" w:rsidRDefault="005F46FC">
      <w:pPr>
        <w:spacing w:after="0" w:line="460" w:lineRule="exact"/>
      </w:pPr>
      <w:r>
        <w:rPr>
          <w:rFonts w:ascii="微软雅黑" w:hAnsi="微软雅黑" w:cs="Times New Roman" w:hint="eastAsia"/>
          <w:b/>
        </w:rPr>
        <w:t>一、管道敷设</w:t>
      </w:r>
    </w:p>
    <w:p w:rsidR="00652E3E" w:rsidRDefault="005F46FC">
      <w:pPr>
        <w:spacing w:after="0" w:line="460" w:lineRule="exact"/>
        <w:rPr>
          <w:rFonts w:ascii="微软雅黑" w:hAnsi="微软雅黑" w:cs="Times New Roman"/>
          <w:b/>
        </w:rPr>
      </w:pPr>
      <w:r>
        <w:rPr>
          <w:rFonts w:ascii="微软雅黑" w:hAnsi="微软雅黑" w:cs="Times New Roman" w:hint="eastAsia"/>
          <w:b/>
        </w:rPr>
        <w:t>1</w:t>
      </w:r>
      <w:r>
        <w:rPr>
          <w:rFonts w:ascii="微软雅黑" w:hAnsi="微软雅黑" w:cs="Times New Roman" w:hint="eastAsia"/>
          <w:b/>
        </w:rPr>
        <w:t>、管道埋地敷设前，应具备下列条件：</w:t>
      </w:r>
    </w:p>
    <w:p w:rsidR="00652E3E" w:rsidRDefault="005F46FC">
      <w:pPr>
        <w:spacing w:after="0" w:line="460" w:lineRule="exact"/>
        <w:rPr>
          <w:rFonts w:ascii="微软雅黑" w:hAnsi="微软雅黑" w:cs="Times New Roman"/>
          <w:b/>
        </w:rPr>
      </w:pPr>
      <w:r>
        <w:rPr>
          <w:rFonts w:ascii="微软雅黑" w:hAnsi="微软雅黑" w:cs="Times New Roman" w:hint="eastAsia"/>
          <w:b/>
        </w:rPr>
        <w:t>1.1</w:t>
      </w:r>
      <w:r>
        <w:rPr>
          <w:rFonts w:ascii="微软雅黑" w:hAnsi="微软雅黑" w:cs="Times New Roman" w:hint="eastAsia"/>
        </w:rPr>
        <w:t>施工按甲方提供示意图及实地踏勘为准。</w:t>
      </w:r>
    </w:p>
    <w:p w:rsidR="00652E3E" w:rsidRDefault="005F46FC">
      <w:pPr>
        <w:spacing w:after="0" w:line="440" w:lineRule="exact"/>
        <w:rPr>
          <w:rFonts w:ascii="微软雅黑" w:hAnsi="微软雅黑" w:cs="Times New Roman"/>
        </w:rPr>
      </w:pPr>
      <w:r>
        <w:rPr>
          <w:rFonts w:ascii="微软雅黑" w:hAnsi="微软雅黑" w:cs="Times New Roman" w:hint="eastAsia"/>
        </w:rPr>
        <w:t xml:space="preserve">1.2 </w:t>
      </w:r>
      <w:r>
        <w:rPr>
          <w:rFonts w:ascii="微软雅黑" w:hAnsi="微软雅黑" w:cs="Times New Roman" w:hint="eastAsia"/>
        </w:rPr>
        <w:t>具备批准的施工方案和施工组织设计，并进行技术交底；</w:t>
      </w:r>
    </w:p>
    <w:p w:rsidR="00652E3E" w:rsidRDefault="005F46FC">
      <w:pPr>
        <w:spacing w:after="0" w:line="440" w:lineRule="exact"/>
        <w:rPr>
          <w:rFonts w:ascii="微软雅黑" w:hAnsi="微软雅黑" w:cs="Times New Roman"/>
        </w:rPr>
      </w:pPr>
      <w:r>
        <w:rPr>
          <w:rFonts w:ascii="微软雅黑" w:hAnsi="微软雅黑" w:cs="Times New Roman" w:hint="eastAsia"/>
        </w:rPr>
        <w:t xml:space="preserve">1.3 </w:t>
      </w:r>
      <w:r>
        <w:rPr>
          <w:rFonts w:ascii="微软雅黑" w:hAnsi="微软雅黑" w:cs="Times New Roman" w:hint="eastAsia"/>
        </w:rPr>
        <w:t>施工人员了解聚乙烯给水管道一般物理力学性能，掌握施工程序和连接技术；</w:t>
      </w:r>
    </w:p>
    <w:p w:rsidR="00652E3E" w:rsidRDefault="005F46FC">
      <w:pPr>
        <w:spacing w:after="0" w:line="440" w:lineRule="exact"/>
        <w:rPr>
          <w:rFonts w:ascii="微软雅黑" w:hAnsi="微软雅黑" w:cs="Times New Roman"/>
        </w:rPr>
      </w:pPr>
      <w:r>
        <w:rPr>
          <w:rFonts w:ascii="微软雅黑" w:hAnsi="微软雅黑" w:cs="Times New Roman" w:hint="eastAsia"/>
        </w:rPr>
        <w:t xml:space="preserve">1.4 </w:t>
      </w:r>
      <w:r>
        <w:rPr>
          <w:rFonts w:ascii="微软雅黑" w:hAnsi="微软雅黑" w:cs="Times New Roman" w:hint="eastAsia"/>
        </w:rPr>
        <w:t>施工材料合格证提供给甲方；</w:t>
      </w:r>
    </w:p>
    <w:p w:rsidR="00652E3E" w:rsidRDefault="005F46FC">
      <w:pPr>
        <w:spacing w:after="0" w:line="440" w:lineRule="exact"/>
        <w:rPr>
          <w:rFonts w:ascii="微软雅黑" w:hAnsi="微软雅黑" w:cs="Times New Roman"/>
        </w:rPr>
      </w:pPr>
      <w:r>
        <w:rPr>
          <w:rFonts w:ascii="微软雅黑" w:hAnsi="微软雅黑" w:cs="Times New Roman" w:hint="eastAsia"/>
        </w:rPr>
        <w:t xml:space="preserve">1.5 </w:t>
      </w:r>
      <w:r>
        <w:rPr>
          <w:rFonts w:ascii="微软雅黑" w:hAnsi="微软雅黑" w:cs="Times New Roman" w:hint="eastAsia"/>
        </w:rPr>
        <w:t>应按要求进行放线定位</w:t>
      </w:r>
      <w:r>
        <w:rPr>
          <w:rFonts w:ascii="微软雅黑" w:hAnsi="微软雅黑" w:cs="Times New Roman" w:hint="eastAsia"/>
        </w:rPr>
        <w:t>.</w:t>
      </w:r>
      <w:r>
        <w:rPr>
          <w:rFonts w:ascii="微软雅黑" w:hAnsi="微软雅黑" w:cs="Times New Roman" w:hint="eastAsia"/>
        </w:rPr>
        <w:t>槽底标高测量。</w:t>
      </w:r>
    </w:p>
    <w:p w:rsidR="00652E3E" w:rsidRDefault="005F46FC">
      <w:pPr>
        <w:spacing w:after="0" w:line="440" w:lineRule="exact"/>
        <w:rPr>
          <w:rFonts w:ascii="微软雅黑" w:hAnsi="微软雅黑" w:cs="Times New Roman"/>
        </w:rPr>
      </w:pPr>
      <w:r>
        <w:rPr>
          <w:rFonts w:ascii="微软雅黑" w:hAnsi="微软雅黑" w:cs="Times New Roman" w:hint="eastAsia"/>
        </w:rPr>
        <w:t xml:space="preserve">1.6 </w:t>
      </w:r>
      <w:r>
        <w:rPr>
          <w:rFonts w:ascii="微软雅黑" w:hAnsi="微软雅黑" w:cs="Times New Roman" w:hint="eastAsia"/>
        </w:rPr>
        <w:t>管道敷设在地下水位较高</w:t>
      </w:r>
      <w:r>
        <w:rPr>
          <w:rFonts w:ascii="微软雅黑" w:hAnsi="微软雅黑" w:cs="Times New Roman" w:hint="eastAsia"/>
        </w:rPr>
        <w:t>.</w:t>
      </w:r>
      <w:r>
        <w:rPr>
          <w:rFonts w:ascii="微软雅黑" w:hAnsi="微软雅黑" w:cs="Times New Roman" w:hint="eastAsia"/>
        </w:rPr>
        <w:t>软土</w:t>
      </w:r>
      <w:r>
        <w:rPr>
          <w:rFonts w:ascii="微软雅黑" w:hAnsi="微软雅黑" w:cs="Times New Roman" w:hint="eastAsia"/>
        </w:rPr>
        <w:t>.</w:t>
      </w:r>
      <w:r>
        <w:rPr>
          <w:rFonts w:ascii="微软雅黑" w:hAnsi="微软雅黑" w:cs="Times New Roman" w:hint="eastAsia"/>
        </w:rPr>
        <w:t>不稳定土层内，需要进行施工排水和设置和设置槽边支撑，施工技术及措施应符合现行国家标准《给水管排水管道工程施工验收规范》</w:t>
      </w:r>
      <w:r>
        <w:rPr>
          <w:rFonts w:ascii="微软雅黑" w:hAnsi="微软雅黑" w:cs="Times New Roman" w:hint="eastAsia"/>
        </w:rPr>
        <w:t xml:space="preserve"> GB 50268</w:t>
      </w:r>
      <w:r>
        <w:rPr>
          <w:rFonts w:ascii="微软雅黑" w:hAnsi="微软雅黑" w:cs="Times New Roman" w:hint="eastAsia"/>
        </w:rPr>
        <w:t>的有关规定。</w:t>
      </w:r>
    </w:p>
    <w:p w:rsidR="00652E3E" w:rsidRDefault="005F46FC">
      <w:pPr>
        <w:spacing w:after="0" w:line="440" w:lineRule="exact"/>
        <w:rPr>
          <w:rFonts w:ascii="微软雅黑" w:hAnsi="微软雅黑" w:cs="Times New Roman"/>
        </w:rPr>
      </w:pPr>
      <w:r>
        <w:rPr>
          <w:rFonts w:ascii="微软雅黑" w:hAnsi="微软雅黑" w:cs="Times New Roman" w:hint="eastAsia"/>
        </w:rPr>
        <w:t xml:space="preserve">1.7 </w:t>
      </w:r>
      <w:r>
        <w:rPr>
          <w:rFonts w:ascii="微软雅黑" w:hAnsi="微软雅黑" w:cs="Times New Roman" w:hint="eastAsia"/>
        </w:rPr>
        <w:t>利用管材的柔性进行弯曲敷设时，应符合下列规定：</w:t>
      </w:r>
    </w:p>
    <w:p w:rsidR="00652E3E" w:rsidRDefault="005F46FC">
      <w:pPr>
        <w:spacing w:after="0" w:line="440" w:lineRule="exact"/>
        <w:rPr>
          <w:rFonts w:ascii="微软雅黑" w:hAnsi="微软雅黑" w:cs="Times New Roman"/>
        </w:rPr>
      </w:pPr>
      <w:r>
        <w:rPr>
          <w:rFonts w:ascii="微软雅黑" w:hAnsi="微软雅黑" w:cs="Times New Roman" w:hint="eastAsia"/>
        </w:rPr>
        <w:t xml:space="preserve">1.7.1 </w:t>
      </w:r>
      <w:r>
        <w:rPr>
          <w:rFonts w:ascii="微软雅黑" w:hAnsi="微软雅黑" w:cs="Times New Roman" w:hint="eastAsia"/>
        </w:rPr>
        <w:t>采用热熔对接或电熔连接的管道，弯曲半径应满足表</w:t>
      </w:r>
      <w:r>
        <w:rPr>
          <w:rFonts w:ascii="微软雅黑" w:hAnsi="微软雅黑" w:cs="Times New Roman" w:hint="eastAsia"/>
        </w:rPr>
        <w:t>1</w:t>
      </w:r>
      <w:r>
        <w:rPr>
          <w:rFonts w:ascii="微软雅黑" w:hAnsi="微软雅黑" w:cs="Times New Roman" w:hint="eastAsia"/>
        </w:rPr>
        <w:t>的要求。</w:t>
      </w:r>
    </w:p>
    <w:p w:rsidR="00652E3E" w:rsidRDefault="005F46FC">
      <w:pPr>
        <w:spacing w:after="0" w:line="440" w:lineRule="exact"/>
        <w:rPr>
          <w:rFonts w:ascii="微软雅黑" w:hAnsi="微软雅黑" w:cs="Times New Roman"/>
        </w:rPr>
      </w:pPr>
      <w:r>
        <w:rPr>
          <w:rFonts w:ascii="微软雅黑" w:hAnsi="微软雅黑" w:cs="Times New Roman" w:hint="eastAsia"/>
        </w:rPr>
        <w:t xml:space="preserve">                      </w:t>
      </w:r>
      <w:r>
        <w:rPr>
          <w:rFonts w:ascii="微软雅黑" w:hAnsi="微软雅黑" w:cs="Times New Roman" w:hint="eastAsia"/>
        </w:rPr>
        <w:t>表</w:t>
      </w:r>
      <w:r>
        <w:rPr>
          <w:rFonts w:ascii="微软雅黑" w:hAnsi="微软雅黑" w:cs="Times New Roman" w:hint="eastAsia"/>
        </w:rPr>
        <w:t xml:space="preserve">1 </w:t>
      </w:r>
      <w:r>
        <w:rPr>
          <w:rFonts w:ascii="微软雅黑" w:hAnsi="微软雅黑" w:cs="Times New Roman" w:hint="eastAsia"/>
        </w:rPr>
        <w:t>管道允许弯曲半径（</w:t>
      </w:r>
      <w:r>
        <w:rPr>
          <w:rFonts w:ascii="微软雅黑" w:hAnsi="微软雅黑" w:cs="Times New Roman" w:hint="eastAsia"/>
        </w:rPr>
        <w:t>mm</w:t>
      </w:r>
      <w:r>
        <w:rPr>
          <w:rFonts w:ascii="微软雅黑" w:hAnsi="微软雅黑" w:cs="Times New Roman" w:hint="eastAsia"/>
        </w:rPr>
        <w:t>）</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60"/>
      </w:tblGrid>
      <w:tr w:rsidR="00652E3E">
        <w:trPr>
          <w:trHeight w:val="450"/>
        </w:trPr>
        <w:tc>
          <w:tcPr>
            <w:tcW w:w="3780" w:type="dxa"/>
          </w:tcPr>
          <w:p w:rsidR="00652E3E" w:rsidRDefault="005F46FC">
            <w:pPr>
              <w:spacing w:after="0" w:line="440" w:lineRule="exact"/>
              <w:jc w:val="center"/>
              <w:rPr>
                <w:rFonts w:ascii="微软雅黑" w:hAnsi="微软雅黑" w:cs="Times New Roman"/>
              </w:rPr>
            </w:pPr>
            <w:r>
              <w:rPr>
                <w:rFonts w:ascii="微软雅黑" w:hAnsi="微软雅黑" w:cs="Times New Roman" w:hint="eastAsia"/>
              </w:rPr>
              <w:t>管道公称外径</w:t>
            </w:r>
          </w:p>
        </w:tc>
        <w:tc>
          <w:tcPr>
            <w:tcW w:w="5460" w:type="dxa"/>
          </w:tcPr>
          <w:p w:rsidR="00652E3E" w:rsidRDefault="005F46FC">
            <w:pPr>
              <w:spacing w:after="0" w:line="440" w:lineRule="exact"/>
              <w:jc w:val="center"/>
              <w:rPr>
                <w:rFonts w:ascii="微软雅黑" w:hAnsi="微软雅黑" w:cs="Times New Roman"/>
              </w:rPr>
            </w:pPr>
            <w:r>
              <w:rPr>
                <w:rFonts w:ascii="微软雅黑" w:hAnsi="微软雅黑" w:cs="Times New Roman" w:hint="eastAsia"/>
              </w:rPr>
              <w:t>允许弯曲半径</w:t>
            </w:r>
          </w:p>
        </w:tc>
      </w:tr>
      <w:tr w:rsidR="00652E3E">
        <w:trPr>
          <w:trHeight w:val="450"/>
        </w:trPr>
        <w:tc>
          <w:tcPr>
            <w:tcW w:w="3780" w:type="dxa"/>
          </w:tcPr>
          <w:p w:rsidR="00652E3E" w:rsidRDefault="005F46FC">
            <w:pPr>
              <w:spacing w:after="0" w:line="440" w:lineRule="exact"/>
              <w:rPr>
                <w:rFonts w:ascii="微软雅黑" w:hAnsi="微软雅黑" w:cs="Times New Roman"/>
              </w:rPr>
            </w:pPr>
            <w:r>
              <w:rPr>
                <w:rFonts w:ascii="微软雅黑" w:hAnsi="微软雅黑" w:cs="Times New Roman" w:hint="eastAsia"/>
              </w:rPr>
              <w:t xml:space="preserve">                </w:t>
            </w:r>
            <w:r>
              <w:rPr>
                <w:rFonts w:ascii="微软雅黑" w:hAnsi="微软雅黑" w:cs="Times New Roman"/>
              </w:rPr>
              <w:t>D</w:t>
            </w:r>
            <w:r>
              <w:rPr>
                <w:rFonts w:ascii="微软雅黑" w:hAnsi="微软雅黑" w:cs="Times New Roman" w:hint="eastAsia"/>
              </w:rPr>
              <w:t>n</w:t>
            </w:r>
            <w:r>
              <w:rPr>
                <w:rFonts w:ascii="微软雅黑" w:hAnsi="微软雅黑" w:cs="Times New Roman" w:hint="eastAsia"/>
              </w:rPr>
              <w:t>≤</w:t>
            </w:r>
            <w:r>
              <w:rPr>
                <w:rFonts w:ascii="微软雅黑" w:hAnsi="微软雅黑" w:cs="Times New Roman" w:hint="eastAsia"/>
              </w:rPr>
              <w:t>50</w:t>
            </w:r>
          </w:p>
        </w:tc>
        <w:tc>
          <w:tcPr>
            <w:tcW w:w="5460" w:type="dxa"/>
          </w:tcPr>
          <w:p w:rsidR="00652E3E" w:rsidRDefault="005F46FC">
            <w:pPr>
              <w:spacing w:after="0" w:line="440" w:lineRule="exact"/>
              <w:rPr>
                <w:rFonts w:ascii="微软雅黑" w:hAnsi="微软雅黑" w:cs="Times New Roman"/>
              </w:rPr>
            </w:pPr>
            <w:r>
              <w:rPr>
                <w:rFonts w:ascii="微软雅黑" w:hAnsi="微软雅黑" w:cs="Times New Roman" w:hint="eastAsia"/>
              </w:rPr>
              <w:t xml:space="preserve">                 30 dn</w:t>
            </w:r>
          </w:p>
        </w:tc>
      </w:tr>
      <w:tr w:rsidR="00652E3E">
        <w:trPr>
          <w:trHeight w:val="450"/>
        </w:trPr>
        <w:tc>
          <w:tcPr>
            <w:tcW w:w="3780" w:type="dxa"/>
          </w:tcPr>
          <w:p w:rsidR="00652E3E" w:rsidRDefault="005F46FC">
            <w:pPr>
              <w:spacing w:after="0" w:line="440" w:lineRule="exact"/>
              <w:rPr>
                <w:rFonts w:ascii="微软雅黑" w:hAnsi="微软雅黑" w:cs="Times New Roman"/>
              </w:rPr>
            </w:pPr>
            <w:r>
              <w:rPr>
                <w:rFonts w:ascii="微软雅黑" w:hAnsi="微软雅黑" w:cs="Times New Roman" w:hint="eastAsia"/>
              </w:rPr>
              <w:t xml:space="preserve">            50 </w:t>
            </w:r>
            <w:r>
              <w:rPr>
                <w:rFonts w:ascii="微软雅黑" w:hAnsi="微软雅黑" w:cs="Times New Roman"/>
              </w:rPr>
              <w:t>&lt;</w:t>
            </w:r>
            <w:r>
              <w:rPr>
                <w:rFonts w:ascii="微软雅黑" w:hAnsi="微软雅黑" w:cs="Times New Roman" w:hint="eastAsia"/>
              </w:rPr>
              <w:t xml:space="preserve"> dn</w:t>
            </w:r>
            <w:r>
              <w:rPr>
                <w:rFonts w:ascii="微软雅黑" w:hAnsi="微软雅黑" w:cs="Times New Roman" w:hint="eastAsia"/>
              </w:rPr>
              <w:t>≤</w:t>
            </w:r>
            <w:r>
              <w:rPr>
                <w:rFonts w:ascii="微软雅黑" w:hAnsi="微软雅黑" w:cs="Times New Roman" w:hint="eastAsia"/>
              </w:rPr>
              <w:t>160</w:t>
            </w:r>
          </w:p>
        </w:tc>
        <w:tc>
          <w:tcPr>
            <w:tcW w:w="5460" w:type="dxa"/>
          </w:tcPr>
          <w:p w:rsidR="00652E3E" w:rsidRDefault="005F46FC">
            <w:pPr>
              <w:spacing w:after="0" w:line="440" w:lineRule="exact"/>
              <w:rPr>
                <w:rFonts w:ascii="微软雅黑" w:hAnsi="微软雅黑" w:cs="Times New Roman"/>
              </w:rPr>
            </w:pPr>
            <w:r>
              <w:rPr>
                <w:rFonts w:ascii="微软雅黑" w:hAnsi="微软雅黑" w:cs="Times New Roman" w:hint="eastAsia"/>
              </w:rPr>
              <w:t xml:space="preserve">                 50 dn</w:t>
            </w:r>
          </w:p>
        </w:tc>
      </w:tr>
      <w:tr w:rsidR="00652E3E">
        <w:trPr>
          <w:trHeight w:val="450"/>
        </w:trPr>
        <w:tc>
          <w:tcPr>
            <w:tcW w:w="3780" w:type="dxa"/>
          </w:tcPr>
          <w:p w:rsidR="00652E3E" w:rsidRDefault="005F46FC">
            <w:pPr>
              <w:spacing w:after="0" w:line="440" w:lineRule="exact"/>
              <w:rPr>
                <w:rFonts w:ascii="微软雅黑" w:hAnsi="微软雅黑" w:cs="Times New Roman"/>
              </w:rPr>
            </w:pPr>
            <w:r>
              <w:rPr>
                <w:rFonts w:ascii="微软雅黑" w:hAnsi="微软雅黑" w:cs="Times New Roman" w:hint="eastAsia"/>
              </w:rPr>
              <w:t xml:space="preserve">            160 </w:t>
            </w:r>
            <w:r>
              <w:rPr>
                <w:rFonts w:ascii="微软雅黑" w:hAnsi="微软雅黑" w:cs="Times New Roman"/>
              </w:rPr>
              <w:t>&lt;</w:t>
            </w:r>
            <w:r>
              <w:rPr>
                <w:rFonts w:ascii="微软雅黑" w:hAnsi="微软雅黑" w:cs="Times New Roman" w:hint="eastAsia"/>
              </w:rPr>
              <w:t xml:space="preserve"> dn</w:t>
            </w:r>
            <w:r>
              <w:rPr>
                <w:rFonts w:ascii="微软雅黑" w:hAnsi="微软雅黑" w:cs="Times New Roman" w:hint="eastAsia"/>
              </w:rPr>
              <w:t>≤</w:t>
            </w:r>
            <w:r>
              <w:rPr>
                <w:rFonts w:ascii="微软雅黑" w:hAnsi="微软雅黑" w:cs="Times New Roman" w:hint="eastAsia"/>
              </w:rPr>
              <w:t>250</w:t>
            </w:r>
          </w:p>
        </w:tc>
        <w:tc>
          <w:tcPr>
            <w:tcW w:w="5460" w:type="dxa"/>
          </w:tcPr>
          <w:p w:rsidR="00652E3E" w:rsidRDefault="005F46FC">
            <w:pPr>
              <w:spacing w:after="0" w:line="440" w:lineRule="exact"/>
              <w:rPr>
                <w:rFonts w:ascii="微软雅黑" w:hAnsi="微软雅黑" w:cs="Times New Roman"/>
              </w:rPr>
            </w:pPr>
            <w:r>
              <w:rPr>
                <w:rFonts w:ascii="微软雅黑" w:hAnsi="微软雅黑" w:cs="Times New Roman" w:hint="eastAsia"/>
              </w:rPr>
              <w:t xml:space="preserve">                 75 dn </w:t>
            </w:r>
          </w:p>
        </w:tc>
      </w:tr>
      <w:tr w:rsidR="00652E3E">
        <w:trPr>
          <w:trHeight w:val="510"/>
        </w:trPr>
        <w:tc>
          <w:tcPr>
            <w:tcW w:w="3780" w:type="dxa"/>
          </w:tcPr>
          <w:p w:rsidR="00652E3E" w:rsidRDefault="005F46FC">
            <w:pPr>
              <w:spacing w:after="0" w:line="440" w:lineRule="exact"/>
              <w:rPr>
                <w:rFonts w:ascii="微软雅黑" w:hAnsi="微软雅黑" w:cs="Times New Roman"/>
              </w:rPr>
            </w:pPr>
            <w:r>
              <w:rPr>
                <w:rFonts w:ascii="微软雅黑" w:hAnsi="微软雅黑" w:cs="Times New Roman" w:hint="eastAsia"/>
              </w:rPr>
              <w:t xml:space="preserve">            250 </w:t>
            </w:r>
            <w:r>
              <w:rPr>
                <w:rFonts w:ascii="微软雅黑" w:hAnsi="微软雅黑" w:cs="Times New Roman"/>
              </w:rPr>
              <w:t>&lt;</w:t>
            </w:r>
            <w:r>
              <w:rPr>
                <w:rFonts w:ascii="微软雅黑" w:hAnsi="微软雅黑" w:cs="Times New Roman" w:hint="eastAsia"/>
              </w:rPr>
              <w:t xml:space="preserve"> dn</w:t>
            </w:r>
            <w:r>
              <w:rPr>
                <w:rFonts w:ascii="微软雅黑" w:hAnsi="微软雅黑" w:cs="Times New Roman" w:hint="eastAsia"/>
              </w:rPr>
              <w:t>≤</w:t>
            </w:r>
            <w:r>
              <w:rPr>
                <w:rFonts w:ascii="微软雅黑" w:hAnsi="微软雅黑" w:cs="Times New Roman" w:hint="eastAsia"/>
              </w:rPr>
              <w:t>350</w:t>
            </w:r>
          </w:p>
        </w:tc>
        <w:tc>
          <w:tcPr>
            <w:tcW w:w="5460" w:type="dxa"/>
          </w:tcPr>
          <w:p w:rsidR="00652E3E" w:rsidRDefault="005F46FC">
            <w:pPr>
              <w:spacing w:after="0" w:line="440" w:lineRule="exact"/>
              <w:rPr>
                <w:rFonts w:ascii="微软雅黑" w:hAnsi="微软雅黑" w:cs="Times New Roman"/>
              </w:rPr>
            </w:pPr>
            <w:r>
              <w:rPr>
                <w:rFonts w:ascii="微软雅黑" w:hAnsi="微软雅黑" w:cs="Times New Roman" w:hint="eastAsia"/>
              </w:rPr>
              <w:t xml:space="preserve">                 100dn</w:t>
            </w:r>
          </w:p>
        </w:tc>
      </w:tr>
    </w:tbl>
    <w:p w:rsidR="00652E3E" w:rsidRDefault="005F46FC">
      <w:pPr>
        <w:spacing w:after="0" w:line="440" w:lineRule="exact"/>
        <w:rPr>
          <w:rFonts w:ascii="微软雅黑" w:hAnsi="微软雅黑" w:cs="Times New Roman"/>
        </w:rPr>
      </w:pPr>
      <w:r>
        <w:rPr>
          <w:rFonts w:ascii="微软雅黑" w:hAnsi="微软雅黑" w:cs="Times New Roman" w:hint="eastAsia"/>
        </w:rPr>
        <w:t xml:space="preserve">1.7.2 </w:t>
      </w:r>
      <w:r>
        <w:rPr>
          <w:rFonts w:ascii="微软雅黑" w:hAnsi="微软雅黑" w:cs="Times New Roman" w:hint="eastAsia"/>
        </w:rPr>
        <w:t>采用非锁紧型承插式连接的管道，弯曲半径不应小于</w:t>
      </w:r>
      <w:r>
        <w:rPr>
          <w:rFonts w:ascii="微软雅黑" w:hAnsi="微软雅黑" w:cs="Times New Roman" w:hint="eastAsia"/>
        </w:rPr>
        <w:t>125 dn</w:t>
      </w:r>
      <w:r>
        <w:rPr>
          <w:rFonts w:ascii="微软雅黑" w:hAnsi="微软雅黑" w:cs="Times New Roman" w:hint="eastAsia"/>
        </w:rPr>
        <w:t>，并按本规程</w:t>
      </w:r>
      <w:r>
        <w:rPr>
          <w:rFonts w:ascii="微软雅黑" w:hAnsi="微软雅黑" w:cs="Times New Roman" w:hint="eastAsia"/>
        </w:rPr>
        <w:t>4.2.8</w:t>
      </w:r>
      <w:r>
        <w:rPr>
          <w:rFonts w:ascii="微软雅黑" w:hAnsi="微软雅黑" w:cs="Times New Roman" w:hint="eastAsia"/>
        </w:rPr>
        <w:t>条的规定采取固定措施。利用承插口改变方向时，其借转角不宜大于</w:t>
      </w:r>
      <w:r>
        <w:rPr>
          <w:rFonts w:ascii="微软雅黑" w:hAnsi="微软雅黑" w:cs="Times New Roman" w:hint="eastAsia"/>
        </w:rPr>
        <w:t>1.5</w:t>
      </w:r>
      <w:r>
        <w:rPr>
          <w:rFonts w:ascii="微软雅黑" w:hAnsi="微软雅黑" w:cs="Times New Roman" w:hint="eastAsia"/>
        </w:rPr>
        <w:t>°。</w:t>
      </w:r>
    </w:p>
    <w:p w:rsidR="00652E3E" w:rsidRDefault="005F46FC">
      <w:pPr>
        <w:spacing w:after="0" w:line="440" w:lineRule="exact"/>
        <w:rPr>
          <w:rFonts w:ascii="微软雅黑" w:hAnsi="微软雅黑" w:cs="Times New Roman"/>
        </w:rPr>
      </w:pPr>
      <w:r>
        <w:rPr>
          <w:rFonts w:ascii="微软雅黑" w:hAnsi="微软雅黑" w:cs="Times New Roman" w:hint="eastAsia"/>
        </w:rPr>
        <w:t xml:space="preserve">1.8 </w:t>
      </w:r>
      <w:r>
        <w:rPr>
          <w:rFonts w:ascii="微软雅黑" w:hAnsi="微软雅黑" w:cs="Times New Roman" w:hint="eastAsia"/>
        </w:rPr>
        <w:t>聚乙烯电容、热容连接管道栽沟槽内可利用槽底宽度蜿蜒敷设。</w:t>
      </w:r>
    </w:p>
    <w:p w:rsidR="00652E3E" w:rsidRDefault="005F46FC">
      <w:pPr>
        <w:spacing w:after="0" w:line="440" w:lineRule="exact"/>
        <w:rPr>
          <w:rFonts w:ascii="微软雅黑" w:hAnsi="微软雅黑" w:cs="Times New Roman"/>
        </w:rPr>
      </w:pPr>
      <w:r>
        <w:rPr>
          <w:rFonts w:ascii="微软雅黑" w:hAnsi="微软雅黑" w:cs="Times New Roman" w:hint="eastAsia"/>
        </w:rPr>
        <w:t>1.9</w:t>
      </w:r>
      <w:r>
        <w:rPr>
          <w:rFonts w:ascii="微软雅黑" w:hAnsi="微软雅黑" w:cs="Times New Roman" w:hint="eastAsia"/>
        </w:rPr>
        <w:t>管道架空或明设时应采取防紫外下线保护措施。</w:t>
      </w:r>
    </w:p>
    <w:p w:rsidR="00652E3E" w:rsidRDefault="005F46FC">
      <w:pPr>
        <w:spacing w:after="0" w:line="440" w:lineRule="exact"/>
        <w:rPr>
          <w:rFonts w:ascii="微软雅黑" w:hAnsi="微软雅黑" w:cs="Times New Roman"/>
          <w:b/>
        </w:rPr>
      </w:pPr>
      <w:r>
        <w:rPr>
          <w:rFonts w:ascii="微软雅黑" w:hAnsi="微软雅黑" w:cs="Times New Roman" w:hint="eastAsia"/>
          <w:b/>
        </w:rPr>
        <w:t>2</w:t>
      </w:r>
      <w:r>
        <w:rPr>
          <w:rFonts w:ascii="微软雅黑" w:hAnsi="微软雅黑" w:cs="Times New Roman" w:hint="eastAsia"/>
          <w:b/>
        </w:rPr>
        <w:t>、沟槽开挖与基础</w:t>
      </w:r>
    </w:p>
    <w:p w:rsidR="00652E3E" w:rsidRDefault="005F46FC">
      <w:pPr>
        <w:spacing w:after="0" w:line="440" w:lineRule="exact"/>
        <w:rPr>
          <w:rFonts w:ascii="微软雅黑" w:hAnsi="微软雅黑" w:cs="Times New Roman"/>
        </w:rPr>
      </w:pPr>
      <w:r>
        <w:rPr>
          <w:rFonts w:ascii="微软雅黑" w:hAnsi="微软雅黑" w:cs="Times New Roman" w:hint="eastAsia"/>
        </w:rPr>
        <w:lastRenderedPageBreak/>
        <w:t xml:space="preserve">2.1 </w:t>
      </w:r>
      <w:r>
        <w:rPr>
          <w:rFonts w:ascii="微软雅黑" w:hAnsi="微软雅黑" w:cs="Times New Roman" w:hint="eastAsia"/>
        </w:rPr>
        <w:t>一般稳固的土壤管道沟槽断面形式有直壁、放坡相结合等形式，管沟断面形式确定应根据现场施工环境、施工设备、土质条件、沟槽深度、气象条件和施工季节等因素综合确定。沟槽放坡按国家现行标准《给水排水管管道工程施工及验收规范》</w:t>
      </w:r>
      <w:r>
        <w:rPr>
          <w:rFonts w:ascii="微软雅黑" w:hAnsi="微软雅黑" w:cs="Times New Roman" w:hint="eastAsia"/>
        </w:rPr>
        <w:t>GB 50268</w:t>
      </w:r>
      <w:r>
        <w:rPr>
          <w:rFonts w:ascii="微软雅黑" w:hAnsi="微软雅黑" w:cs="Times New Roman" w:hint="eastAsia"/>
        </w:rPr>
        <w:t>的规定执行。</w:t>
      </w:r>
    </w:p>
    <w:p w:rsidR="00652E3E" w:rsidRDefault="005F46FC">
      <w:pPr>
        <w:spacing w:after="0" w:line="440" w:lineRule="exact"/>
        <w:rPr>
          <w:rFonts w:ascii="微软雅黑" w:hAnsi="微软雅黑" w:cs="Times New Roman"/>
        </w:rPr>
      </w:pPr>
      <w:r>
        <w:rPr>
          <w:rFonts w:ascii="微软雅黑" w:hAnsi="微软雅黑" w:cs="Times New Roman" w:hint="eastAsia"/>
        </w:rPr>
        <w:t>2.2.</w:t>
      </w:r>
      <w:r>
        <w:rPr>
          <w:rFonts w:ascii="微软雅黑" w:hAnsi="微软雅黑" w:cs="Times New Roman" w:hint="eastAsia"/>
        </w:rPr>
        <w:t>槽底最小宽度应根据土质条件</w:t>
      </w:r>
      <w:r>
        <w:rPr>
          <w:rFonts w:ascii="微软雅黑" w:hAnsi="微软雅黑" w:cs="Times New Roman" w:hint="eastAsia"/>
        </w:rPr>
        <w:t>.</w:t>
      </w:r>
      <w:r>
        <w:rPr>
          <w:rFonts w:ascii="微软雅黑" w:hAnsi="微软雅黑" w:cs="Times New Roman" w:hint="eastAsia"/>
        </w:rPr>
        <w:t>构槽断面形式及深度确定，可采用表</w:t>
      </w:r>
      <w:r>
        <w:rPr>
          <w:rFonts w:ascii="微软雅黑" w:hAnsi="微软雅黑" w:cs="Times New Roman" w:hint="eastAsia"/>
        </w:rPr>
        <w:t>2.2.1</w:t>
      </w:r>
      <w:r>
        <w:rPr>
          <w:rFonts w:ascii="微软雅黑" w:hAnsi="微软雅黑" w:cs="Times New Roman" w:hint="eastAsia"/>
        </w:rPr>
        <w:t>的规定。</w:t>
      </w:r>
    </w:p>
    <w:p w:rsidR="00652E3E" w:rsidRDefault="005F46FC">
      <w:pPr>
        <w:spacing w:after="0" w:line="440" w:lineRule="exact"/>
        <w:rPr>
          <w:rFonts w:ascii="微软雅黑" w:hAnsi="微软雅黑" w:cs="Times New Roman"/>
        </w:rPr>
      </w:pPr>
      <w:r>
        <w:rPr>
          <w:rFonts w:ascii="微软雅黑" w:hAnsi="微软雅黑" w:cs="Times New Roman" w:hint="eastAsia"/>
        </w:rPr>
        <w:t xml:space="preserve">2.2.1  </w:t>
      </w:r>
      <w:r>
        <w:rPr>
          <w:rFonts w:ascii="微软雅黑" w:hAnsi="微软雅黑" w:cs="Times New Roman" w:hint="eastAsia"/>
        </w:rPr>
        <w:t>够槽槽底最小宽度（</w:t>
      </w:r>
      <w:r>
        <w:rPr>
          <w:rFonts w:ascii="微软雅黑" w:hAnsi="微软雅黑" w:cs="Times New Roman" w:hint="eastAsia"/>
        </w:rPr>
        <w:t>mm</w:t>
      </w:r>
      <w:r>
        <w:rPr>
          <w:rFonts w:ascii="微软雅黑" w:hAnsi="微软雅黑" w:cs="Times New Roman" w:hint="eastAsia"/>
        </w:rPr>
        <w:t>）</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5205"/>
      </w:tblGrid>
      <w:tr w:rsidR="00652E3E">
        <w:trPr>
          <w:trHeight w:val="450"/>
        </w:trPr>
        <w:tc>
          <w:tcPr>
            <w:tcW w:w="4140" w:type="dxa"/>
          </w:tcPr>
          <w:p w:rsidR="00652E3E" w:rsidRDefault="005F46FC">
            <w:pPr>
              <w:spacing w:after="0" w:line="440" w:lineRule="exact"/>
              <w:rPr>
                <w:rFonts w:ascii="微软雅黑" w:hAnsi="微软雅黑" w:cs="Times New Roman"/>
              </w:rPr>
            </w:pPr>
            <w:r>
              <w:rPr>
                <w:rFonts w:ascii="微软雅黑" w:hAnsi="微软雅黑" w:cs="Times New Roman" w:hint="eastAsia"/>
              </w:rPr>
              <w:t xml:space="preserve">           </w:t>
            </w:r>
            <w:r>
              <w:rPr>
                <w:rFonts w:ascii="微软雅黑" w:hAnsi="微软雅黑" w:cs="Times New Roman" w:hint="eastAsia"/>
              </w:rPr>
              <w:t>公称外径</w:t>
            </w:r>
            <w:r>
              <w:rPr>
                <w:rFonts w:ascii="微软雅黑" w:hAnsi="微软雅黑" w:cs="Times New Roman" w:hint="eastAsia"/>
              </w:rPr>
              <w:t>dn</w:t>
            </w:r>
          </w:p>
        </w:tc>
        <w:tc>
          <w:tcPr>
            <w:tcW w:w="5205" w:type="dxa"/>
          </w:tcPr>
          <w:p w:rsidR="00652E3E" w:rsidRDefault="005F46FC">
            <w:pPr>
              <w:spacing w:after="0" w:line="440" w:lineRule="exact"/>
              <w:ind w:firstLineChars="200" w:firstLine="440"/>
              <w:rPr>
                <w:rFonts w:ascii="微软雅黑" w:hAnsi="微软雅黑" w:cs="Times New Roman"/>
              </w:rPr>
            </w:pPr>
            <w:r>
              <w:rPr>
                <w:rFonts w:ascii="微软雅黑" w:hAnsi="微软雅黑" w:cs="Times New Roman" w:hint="eastAsia"/>
              </w:rPr>
              <w:t xml:space="preserve">    </w:t>
            </w:r>
            <w:r>
              <w:rPr>
                <w:rFonts w:ascii="微软雅黑" w:hAnsi="微软雅黑" w:cs="Times New Roman" w:hint="eastAsia"/>
              </w:rPr>
              <w:t>槽底宽度</w:t>
            </w:r>
          </w:p>
        </w:tc>
      </w:tr>
      <w:tr w:rsidR="00652E3E">
        <w:trPr>
          <w:trHeight w:val="450"/>
        </w:trPr>
        <w:tc>
          <w:tcPr>
            <w:tcW w:w="4140" w:type="dxa"/>
          </w:tcPr>
          <w:p w:rsidR="00652E3E" w:rsidRDefault="005F46FC">
            <w:pPr>
              <w:spacing w:after="0" w:line="440" w:lineRule="exact"/>
              <w:rPr>
                <w:rFonts w:ascii="微软雅黑" w:hAnsi="微软雅黑" w:cs="Times New Roman"/>
              </w:rPr>
            </w:pPr>
            <w:r>
              <w:rPr>
                <w:rFonts w:ascii="微软雅黑" w:hAnsi="微软雅黑" w:cs="Times New Roman" w:hint="eastAsia"/>
              </w:rPr>
              <w:t xml:space="preserve">            </w:t>
            </w:r>
            <w:r>
              <w:rPr>
                <w:rFonts w:ascii="微软雅黑" w:hAnsi="微软雅黑" w:cs="Times New Roman"/>
              </w:rPr>
              <w:t>D</w:t>
            </w:r>
            <w:r>
              <w:rPr>
                <w:rFonts w:ascii="微软雅黑" w:hAnsi="微软雅黑" w:cs="Times New Roman" w:hint="eastAsia"/>
              </w:rPr>
              <w:t>n</w:t>
            </w:r>
            <w:r>
              <w:rPr>
                <w:rFonts w:ascii="微软雅黑" w:hAnsi="微软雅黑" w:cs="Times New Roman" w:hint="eastAsia"/>
              </w:rPr>
              <w:t>≤</w:t>
            </w:r>
            <w:r>
              <w:rPr>
                <w:rFonts w:ascii="微软雅黑" w:hAnsi="微软雅黑" w:cs="Times New Roman" w:hint="eastAsia"/>
              </w:rPr>
              <w:t xml:space="preserve"> 400</w:t>
            </w:r>
          </w:p>
        </w:tc>
        <w:tc>
          <w:tcPr>
            <w:tcW w:w="5205" w:type="dxa"/>
          </w:tcPr>
          <w:p w:rsidR="00652E3E" w:rsidRDefault="005F46FC">
            <w:pPr>
              <w:spacing w:after="0" w:line="440" w:lineRule="exact"/>
              <w:rPr>
                <w:rFonts w:ascii="微软雅黑" w:hAnsi="微软雅黑" w:cs="Times New Roman"/>
              </w:rPr>
            </w:pPr>
            <w:r>
              <w:rPr>
                <w:rFonts w:ascii="微软雅黑" w:hAnsi="微软雅黑" w:cs="Times New Roman" w:hint="eastAsia"/>
              </w:rPr>
              <w:t xml:space="preserve">         </w:t>
            </w:r>
            <w:r>
              <w:rPr>
                <w:rFonts w:ascii="微软雅黑" w:hAnsi="微软雅黑" w:cs="Times New Roman" w:hint="eastAsia"/>
              </w:rPr>
              <w:t>≥</w:t>
            </w:r>
            <w:r>
              <w:rPr>
                <w:rFonts w:ascii="微软雅黑" w:hAnsi="微软雅黑" w:cs="Times New Roman" w:hint="eastAsia"/>
              </w:rPr>
              <w:t xml:space="preserve"> dn+30</w:t>
            </w:r>
          </w:p>
        </w:tc>
      </w:tr>
      <w:tr w:rsidR="00652E3E">
        <w:trPr>
          <w:trHeight w:val="450"/>
        </w:trPr>
        <w:tc>
          <w:tcPr>
            <w:tcW w:w="4140" w:type="dxa"/>
          </w:tcPr>
          <w:p w:rsidR="00652E3E" w:rsidRDefault="005F46FC">
            <w:pPr>
              <w:spacing w:after="0" w:line="440" w:lineRule="exact"/>
              <w:rPr>
                <w:rFonts w:ascii="微软雅黑" w:hAnsi="微软雅黑" w:cs="Times New Roman"/>
              </w:rPr>
            </w:pPr>
            <w:r>
              <w:rPr>
                <w:rFonts w:ascii="微软雅黑" w:hAnsi="微软雅黑" w:cs="Times New Roman" w:hint="eastAsia"/>
              </w:rPr>
              <w:t xml:space="preserve">          400 dn</w:t>
            </w:r>
            <w:r>
              <w:rPr>
                <w:rFonts w:ascii="微软雅黑" w:hAnsi="微软雅黑" w:cs="Times New Roman" w:hint="eastAsia"/>
              </w:rPr>
              <w:t>≤</w:t>
            </w:r>
            <w:r>
              <w:rPr>
                <w:rFonts w:ascii="微软雅黑" w:hAnsi="微软雅黑" w:cs="Times New Roman" w:hint="eastAsia"/>
              </w:rPr>
              <w:t>630</w:t>
            </w:r>
          </w:p>
        </w:tc>
        <w:tc>
          <w:tcPr>
            <w:tcW w:w="5205" w:type="dxa"/>
          </w:tcPr>
          <w:p w:rsidR="00652E3E" w:rsidRDefault="005F46FC">
            <w:pPr>
              <w:spacing w:after="0" w:line="440" w:lineRule="exact"/>
              <w:rPr>
                <w:rFonts w:ascii="微软雅黑" w:hAnsi="微软雅黑" w:cs="Times New Roman"/>
              </w:rPr>
            </w:pPr>
            <w:r>
              <w:rPr>
                <w:rFonts w:ascii="微软雅黑" w:hAnsi="微软雅黑" w:cs="Times New Roman" w:hint="eastAsia"/>
              </w:rPr>
              <w:t xml:space="preserve">         </w:t>
            </w:r>
            <w:r>
              <w:rPr>
                <w:rFonts w:ascii="微软雅黑" w:hAnsi="微软雅黑" w:cs="Times New Roman" w:hint="eastAsia"/>
              </w:rPr>
              <w:t>≥</w:t>
            </w:r>
            <w:r>
              <w:rPr>
                <w:rFonts w:ascii="微软雅黑" w:hAnsi="微软雅黑" w:cs="Times New Roman" w:hint="eastAsia"/>
              </w:rPr>
              <w:t xml:space="preserve"> dn+450</w:t>
            </w:r>
          </w:p>
        </w:tc>
      </w:tr>
      <w:tr w:rsidR="00652E3E">
        <w:trPr>
          <w:trHeight w:val="450"/>
        </w:trPr>
        <w:tc>
          <w:tcPr>
            <w:tcW w:w="9345" w:type="dxa"/>
            <w:gridSpan w:val="2"/>
          </w:tcPr>
          <w:p w:rsidR="00652E3E" w:rsidRDefault="005F46FC">
            <w:pPr>
              <w:spacing w:after="0" w:line="440" w:lineRule="exact"/>
              <w:ind w:firstLineChars="400" w:firstLine="880"/>
              <w:rPr>
                <w:rFonts w:ascii="微软雅黑" w:hAnsi="微软雅黑" w:cs="Times New Roman"/>
              </w:rPr>
            </w:pPr>
            <w:r>
              <w:rPr>
                <w:rFonts w:ascii="微软雅黑" w:hAnsi="微软雅黑" w:cs="Times New Roman" w:hint="eastAsia"/>
              </w:rPr>
              <w:t>当管材</w:t>
            </w:r>
            <w:r>
              <w:rPr>
                <w:rFonts w:ascii="微软雅黑" w:hAnsi="微软雅黑" w:cs="Times New Roman" w:hint="eastAsia"/>
              </w:rPr>
              <w:t>.</w:t>
            </w:r>
            <w:r>
              <w:rPr>
                <w:rFonts w:ascii="微软雅黑" w:hAnsi="微软雅黑" w:cs="Times New Roman" w:hint="eastAsia"/>
              </w:rPr>
              <w:t>配件在槽底连接或管道与附件连接的位置，应适当加宽</w:t>
            </w:r>
          </w:p>
        </w:tc>
      </w:tr>
    </w:tbl>
    <w:p w:rsidR="00652E3E" w:rsidRDefault="005F46FC">
      <w:pPr>
        <w:spacing w:after="0" w:line="440" w:lineRule="exact"/>
        <w:rPr>
          <w:rFonts w:ascii="微软雅黑" w:hAnsi="微软雅黑" w:cs="Times New Roman"/>
        </w:rPr>
      </w:pPr>
      <w:r>
        <w:rPr>
          <w:rFonts w:ascii="微软雅黑" w:hAnsi="微软雅黑" w:cs="Times New Roman" w:hint="eastAsia"/>
        </w:rPr>
        <w:t>2.3</w:t>
      </w:r>
      <w:r>
        <w:rPr>
          <w:rFonts w:ascii="微软雅黑" w:hAnsi="微软雅黑" w:cs="Times New Roman" w:hint="eastAsia"/>
        </w:rPr>
        <w:t>管到沟槽应按设计的平面位置和高程开挖，人工开挖且无地下水时，沟底预留植宜为</w:t>
      </w:r>
      <w:r>
        <w:rPr>
          <w:rFonts w:ascii="微软雅黑" w:hAnsi="微软雅黑" w:cs="Times New Roman" w:hint="eastAsia"/>
        </w:rPr>
        <w:t>0.05-0.10m;</w:t>
      </w:r>
      <w:r>
        <w:rPr>
          <w:rFonts w:ascii="微软雅黑" w:hAnsi="微软雅黑" w:cs="Times New Roman" w:hint="eastAsia"/>
        </w:rPr>
        <w:t>机械开挖或有地下水时，沟底预留值不</w:t>
      </w:r>
      <w:r>
        <w:rPr>
          <w:rFonts w:ascii="微软雅黑" w:hAnsi="微软雅黑" w:cs="Times New Roman" w:hint="eastAsia"/>
        </w:rPr>
        <w:t xml:space="preserve"> </w:t>
      </w:r>
      <w:r>
        <w:rPr>
          <w:rFonts w:ascii="微软雅黑" w:hAnsi="微软雅黑" w:cs="Times New Roman" w:hint="eastAsia"/>
        </w:rPr>
        <w:t>应小于</w:t>
      </w:r>
      <w:r>
        <w:rPr>
          <w:rFonts w:ascii="微软雅黑" w:hAnsi="微软雅黑" w:cs="Times New Roman" w:hint="eastAsia"/>
        </w:rPr>
        <w:t>0.15</w:t>
      </w:r>
      <w:r>
        <w:rPr>
          <w:rFonts w:ascii="微软雅黑" w:hAnsi="微软雅黑" w:cs="Times New Roman" w:hint="eastAsia"/>
        </w:rPr>
        <w:t>米。预留部分在管道敷设前应人工轻底至设计标高。</w:t>
      </w:r>
    </w:p>
    <w:p w:rsidR="00652E3E" w:rsidRDefault="005F46FC">
      <w:pPr>
        <w:spacing w:after="0" w:line="440" w:lineRule="exact"/>
        <w:rPr>
          <w:rFonts w:ascii="微软雅黑" w:hAnsi="微软雅黑" w:cs="Times New Roman"/>
        </w:rPr>
      </w:pPr>
      <w:r>
        <w:rPr>
          <w:rFonts w:ascii="微软雅黑" w:hAnsi="微软雅黑" w:cs="Times New Roman" w:hint="eastAsia"/>
        </w:rPr>
        <w:t xml:space="preserve">2.4 </w:t>
      </w:r>
      <w:r>
        <w:rPr>
          <w:rFonts w:ascii="微软雅黑" w:hAnsi="微软雅黑" w:cs="Times New Roman" w:hint="eastAsia"/>
        </w:rPr>
        <w:t>管道基础或垫层应符合下列规定：</w:t>
      </w:r>
    </w:p>
    <w:p w:rsidR="00652E3E" w:rsidRDefault="005F46FC">
      <w:pPr>
        <w:spacing w:after="0" w:line="440" w:lineRule="exact"/>
        <w:rPr>
          <w:rFonts w:ascii="微软雅黑" w:hAnsi="微软雅黑" w:cs="Times New Roman"/>
        </w:rPr>
      </w:pPr>
      <w:r>
        <w:rPr>
          <w:rFonts w:ascii="微软雅黑" w:hAnsi="微软雅黑" w:cs="Times New Roman" w:hint="eastAsia"/>
        </w:rPr>
        <w:t xml:space="preserve">2.4.1 </w:t>
      </w:r>
      <w:r>
        <w:rPr>
          <w:rFonts w:ascii="微软雅黑" w:hAnsi="微软雅黑" w:cs="Times New Roman" w:hint="eastAsia"/>
        </w:rPr>
        <w:t>管道必须敷设在原状土地基上，局部超挖部分应回填夯实。当沟底无地下水时，超挖在</w:t>
      </w:r>
      <w:r>
        <w:rPr>
          <w:rFonts w:ascii="微软雅黑" w:hAnsi="微软雅黑" w:cs="Times New Roman" w:hint="eastAsia"/>
        </w:rPr>
        <w:t>0.15</w:t>
      </w:r>
      <w:r>
        <w:rPr>
          <w:rFonts w:ascii="微软雅黑" w:hAnsi="微软雅黑" w:cs="Times New Roman" w:hint="eastAsia"/>
        </w:rPr>
        <w:t>米以内时，可用原土回填吾实，其密度不</w:t>
      </w:r>
      <w:r>
        <w:rPr>
          <w:rFonts w:ascii="微软雅黑" w:hAnsi="微软雅黑" w:cs="Times New Roman" w:hint="eastAsia"/>
        </w:rPr>
        <w:t xml:space="preserve"> </w:t>
      </w:r>
      <w:r>
        <w:rPr>
          <w:rFonts w:ascii="微软雅黑" w:hAnsi="微软雅黑" w:cs="Times New Roman" w:hint="eastAsia"/>
        </w:rPr>
        <w:t>应低于原地基天然土的实密度：超挖在</w:t>
      </w:r>
      <w:r>
        <w:rPr>
          <w:rFonts w:ascii="微软雅黑" w:hAnsi="微软雅黑" w:cs="Times New Roman" w:hint="eastAsia"/>
        </w:rPr>
        <w:t>0.15</w:t>
      </w:r>
      <w:r>
        <w:rPr>
          <w:rFonts w:ascii="微软雅黑" w:hAnsi="微软雅黑" w:cs="Times New Roman" w:hint="eastAsia"/>
        </w:rPr>
        <w:t>以上时，可用石灰土或沙填层处理，其密度不应低于</w:t>
      </w:r>
      <w:r>
        <w:rPr>
          <w:rFonts w:ascii="微软雅黑" w:hAnsi="微软雅黑" w:cs="Times New Roman" w:hint="eastAsia"/>
        </w:rPr>
        <w:t>95</w:t>
      </w:r>
      <w:r>
        <w:rPr>
          <w:rFonts w:ascii="微软雅黑" w:hAnsi="微软雅黑" w:cs="Times New Roman"/>
        </w:rPr>
        <w:t>%</w:t>
      </w:r>
      <w:r>
        <w:rPr>
          <w:rFonts w:ascii="微软雅黑" w:hAnsi="微软雅黑" w:cs="Times New Roman" w:hint="eastAsia"/>
        </w:rPr>
        <w:t>。当沟底有地下水或底土层含水量较大时，可</w:t>
      </w:r>
      <w:r>
        <w:rPr>
          <w:rFonts w:ascii="微软雅黑" w:hAnsi="微软雅黑" w:cs="Times New Roman" w:hint="eastAsia"/>
        </w:rPr>
        <w:t xml:space="preserve"> </w:t>
      </w:r>
      <w:r>
        <w:rPr>
          <w:rFonts w:ascii="微软雅黑" w:hAnsi="微软雅黑" w:cs="Times New Roman" w:hint="eastAsia"/>
        </w:rPr>
        <w:t>用天然沙回填。</w:t>
      </w:r>
    </w:p>
    <w:p w:rsidR="00652E3E" w:rsidRDefault="005F46FC">
      <w:pPr>
        <w:spacing w:after="0" w:line="440" w:lineRule="exact"/>
        <w:rPr>
          <w:rFonts w:ascii="微软雅黑" w:hAnsi="微软雅黑" w:cs="Times New Roman"/>
        </w:rPr>
      </w:pPr>
      <w:r>
        <w:rPr>
          <w:rFonts w:ascii="微软雅黑" w:hAnsi="微软雅黑" w:cs="Times New Roman" w:hint="eastAsia"/>
        </w:rPr>
        <w:t xml:space="preserve">2.4.2 </w:t>
      </w:r>
      <w:r>
        <w:rPr>
          <w:rFonts w:ascii="微软雅黑" w:hAnsi="微软雅黑" w:cs="Times New Roman" w:hint="eastAsia"/>
        </w:rPr>
        <w:t>沟底与遇有废旧构筑物</w:t>
      </w:r>
      <w:r>
        <w:rPr>
          <w:rFonts w:ascii="微软雅黑" w:hAnsi="微软雅黑" w:cs="Times New Roman" w:hint="eastAsia"/>
        </w:rPr>
        <w:t>.</w:t>
      </w:r>
      <w:r>
        <w:rPr>
          <w:rFonts w:ascii="微软雅黑" w:hAnsi="微软雅黑" w:cs="Times New Roman" w:hint="eastAsia"/>
        </w:rPr>
        <w:t>硬石</w:t>
      </w:r>
      <w:r>
        <w:rPr>
          <w:rFonts w:ascii="微软雅黑" w:hAnsi="微软雅黑" w:cs="Times New Roman" w:hint="eastAsia"/>
        </w:rPr>
        <w:t>.</w:t>
      </w:r>
      <w:r>
        <w:rPr>
          <w:rFonts w:ascii="微软雅黑" w:hAnsi="微软雅黑" w:cs="Times New Roman" w:hint="eastAsia"/>
        </w:rPr>
        <w:t>木头</w:t>
      </w:r>
      <w:r>
        <w:rPr>
          <w:rFonts w:ascii="微软雅黑" w:hAnsi="微软雅黑" w:cs="Times New Roman" w:hint="eastAsia"/>
        </w:rPr>
        <w:t>.</w:t>
      </w:r>
      <w:r>
        <w:rPr>
          <w:rFonts w:ascii="微软雅黑" w:hAnsi="微软雅黑" w:cs="Times New Roman" w:hint="eastAsia"/>
        </w:rPr>
        <w:t>垃圾等杂物时，必须在清除后铺一层厚度不小于</w:t>
      </w:r>
      <w:r>
        <w:rPr>
          <w:rFonts w:ascii="微软雅黑" w:hAnsi="微软雅黑" w:cs="Times New Roman" w:hint="eastAsia"/>
        </w:rPr>
        <w:t>0.15</w:t>
      </w:r>
      <w:r>
        <w:rPr>
          <w:rFonts w:ascii="微软雅黑" w:hAnsi="微软雅黑" w:cs="Times New Roman" w:hint="eastAsia"/>
        </w:rPr>
        <w:t>米的沙土或素土，且平整吾实。</w:t>
      </w:r>
    </w:p>
    <w:p w:rsidR="00652E3E" w:rsidRDefault="005F46FC">
      <w:pPr>
        <w:spacing w:after="0" w:line="440" w:lineRule="exact"/>
        <w:rPr>
          <w:rFonts w:ascii="微软雅黑" w:hAnsi="微软雅黑" w:cs="Times New Roman"/>
        </w:rPr>
      </w:pPr>
      <w:r>
        <w:rPr>
          <w:rFonts w:ascii="微软雅黑" w:hAnsi="微软雅黑" w:cs="Times New Roman" w:hint="eastAsia"/>
        </w:rPr>
        <w:t xml:space="preserve">2.4.3 </w:t>
      </w:r>
      <w:r>
        <w:rPr>
          <w:rFonts w:ascii="微软雅黑" w:hAnsi="微软雅黑" w:cs="Times New Roman" w:hint="eastAsia"/>
        </w:rPr>
        <w:t>管道附件或阀门，管道支墩位置应垫碎石，夯实后按设计要求设混凝土找平层或垫层。</w:t>
      </w:r>
    </w:p>
    <w:p w:rsidR="00652E3E" w:rsidRDefault="005F46FC">
      <w:pPr>
        <w:spacing w:after="0" w:line="440" w:lineRule="exact"/>
        <w:rPr>
          <w:rFonts w:ascii="微软雅黑" w:hAnsi="微软雅黑" w:cs="Times New Roman"/>
        </w:rPr>
      </w:pPr>
      <w:r>
        <w:rPr>
          <w:rFonts w:ascii="微软雅黑" w:hAnsi="微软雅黑" w:cs="Times New Roman" w:hint="eastAsia"/>
        </w:rPr>
        <w:t>2.4.4</w:t>
      </w:r>
      <w:r>
        <w:rPr>
          <w:rFonts w:ascii="微软雅黑" w:hAnsi="微软雅黑" w:cs="Times New Roman" w:hint="eastAsia"/>
        </w:rPr>
        <w:t xml:space="preserve"> </w:t>
      </w:r>
      <w:r>
        <w:rPr>
          <w:rFonts w:ascii="微软雅黑" w:hAnsi="微软雅黑" w:cs="Times New Roman" w:hint="eastAsia"/>
        </w:rPr>
        <w:t>对软弱管基及特殊性腐蚀土壤，应按设计要求进行处理。</w:t>
      </w:r>
    </w:p>
    <w:p w:rsidR="00652E3E" w:rsidRDefault="005F46FC">
      <w:pPr>
        <w:spacing w:after="0" w:line="440" w:lineRule="exact"/>
        <w:rPr>
          <w:rFonts w:ascii="微软雅黑" w:hAnsi="微软雅黑" w:cs="Times New Roman"/>
        </w:rPr>
      </w:pPr>
      <w:r>
        <w:rPr>
          <w:rFonts w:ascii="微软雅黑" w:hAnsi="微软雅黑" w:cs="Times New Roman" w:hint="eastAsia"/>
        </w:rPr>
        <w:t xml:space="preserve">2.4.5 </w:t>
      </w:r>
      <w:r>
        <w:rPr>
          <w:rFonts w:ascii="微软雅黑" w:hAnsi="微软雅黑" w:cs="Times New Roman" w:hint="eastAsia"/>
        </w:rPr>
        <w:t>对岩石基础，应铺垫厚度比小于</w:t>
      </w:r>
      <w:r>
        <w:rPr>
          <w:rFonts w:ascii="微软雅黑" w:hAnsi="微软雅黑" w:cs="Times New Roman" w:hint="eastAsia"/>
        </w:rPr>
        <w:t>0.15</w:t>
      </w:r>
      <w:r>
        <w:rPr>
          <w:rFonts w:ascii="微软雅黑" w:hAnsi="微软雅黑" w:cs="Times New Roman" w:hint="eastAsia"/>
        </w:rPr>
        <w:t>米的沙层。</w:t>
      </w:r>
    </w:p>
    <w:p w:rsidR="00652E3E" w:rsidRDefault="005F46FC">
      <w:pPr>
        <w:spacing w:after="0" w:line="440" w:lineRule="exact"/>
        <w:rPr>
          <w:rFonts w:ascii="微软雅黑" w:hAnsi="微软雅黑" w:cs="Times New Roman"/>
          <w:b/>
        </w:rPr>
      </w:pPr>
      <w:r>
        <w:rPr>
          <w:rFonts w:ascii="微软雅黑" w:hAnsi="微软雅黑" w:cs="Times New Roman" w:hint="eastAsia"/>
          <w:b/>
        </w:rPr>
        <w:t xml:space="preserve">3   </w:t>
      </w:r>
      <w:r>
        <w:rPr>
          <w:rFonts w:ascii="微软雅黑" w:hAnsi="微软雅黑" w:cs="Times New Roman" w:hint="eastAsia"/>
          <w:b/>
        </w:rPr>
        <w:t>管道敷设与回填</w:t>
      </w:r>
    </w:p>
    <w:p w:rsidR="00652E3E" w:rsidRDefault="005F46FC">
      <w:pPr>
        <w:spacing w:after="0" w:line="440" w:lineRule="exact"/>
        <w:rPr>
          <w:rFonts w:ascii="微软雅黑" w:hAnsi="微软雅黑" w:cs="Times New Roman"/>
        </w:rPr>
      </w:pPr>
      <w:r>
        <w:rPr>
          <w:rFonts w:ascii="微软雅黑" w:hAnsi="微软雅黑" w:cs="Times New Roman" w:hint="eastAsia"/>
        </w:rPr>
        <w:t xml:space="preserve">3.1 </w:t>
      </w:r>
      <w:r>
        <w:rPr>
          <w:rFonts w:ascii="微软雅黑" w:hAnsi="微软雅黑" w:cs="Times New Roman" w:hint="eastAsia"/>
        </w:rPr>
        <w:t>管材应沿管线敷设方向排列在沟槽边；采用非锁紧性承插式连接的管道，承口应向同一方向排列。对连接安装间隔时间较长及每次工程收工，管口部位应进行封闭保护。</w:t>
      </w:r>
    </w:p>
    <w:p w:rsidR="00652E3E" w:rsidRDefault="005F46FC">
      <w:pPr>
        <w:spacing w:after="0" w:line="440" w:lineRule="exact"/>
        <w:rPr>
          <w:rFonts w:ascii="微软雅黑" w:hAnsi="微软雅黑" w:cs="Times New Roman"/>
        </w:rPr>
      </w:pPr>
      <w:r>
        <w:rPr>
          <w:rFonts w:ascii="微软雅黑" w:hAnsi="微软雅黑" w:cs="Times New Roman" w:hint="eastAsia"/>
        </w:rPr>
        <w:t xml:space="preserve">3.2 </w:t>
      </w:r>
      <w:r>
        <w:rPr>
          <w:rFonts w:ascii="微软雅黑" w:hAnsi="微软雅黑" w:cs="Times New Roman" w:hint="eastAsia"/>
        </w:rPr>
        <w:t>电熔</w:t>
      </w:r>
      <w:r>
        <w:rPr>
          <w:rFonts w:ascii="微软雅黑" w:hAnsi="微软雅黑" w:cs="Times New Roman" w:hint="eastAsia"/>
        </w:rPr>
        <w:t>.</w:t>
      </w:r>
      <w:r>
        <w:rPr>
          <w:rFonts w:ascii="微软雅黑" w:hAnsi="微软雅黑" w:cs="Times New Roman" w:hint="eastAsia"/>
        </w:rPr>
        <w:t>热熔连接管道应分段在槽边进行连接后，以弹性敷管法移入沟槽；非锁紧型承插式连接管道宜在沟槽内连接。</w:t>
      </w:r>
    </w:p>
    <w:p w:rsidR="00652E3E" w:rsidRDefault="005F46FC">
      <w:pPr>
        <w:spacing w:after="0" w:line="440" w:lineRule="exact"/>
        <w:rPr>
          <w:rFonts w:ascii="微软雅黑" w:hAnsi="微软雅黑" w:cs="Times New Roman"/>
        </w:rPr>
      </w:pPr>
      <w:r>
        <w:rPr>
          <w:rFonts w:ascii="微软雅黑" w:hAnsi="微软雅黑" w:cs="Times New Roman" w:hint="eastAsia"/>
        </w:rPr>
        <w:t>3.3</w:t>
      </w:r>
      <w:r>
        <w:rPr>
          <w:rFonts w:ascii="微软雅黑" w:hAnsi="微软雅黑" w:cs="Times New Roman" w:hint="eastAsia"/>
        </w:rPr>
        <w:t>管道移入沟槽时，不得损害管材，表面不得有明显划痕，应采用非金属绳索下管。</w:t>
      </w:r>
    </w:p>
    <w:p w:rsidR="00652E3E" w:rsidRDefault="005F46FC">
      <w:pPr>
        <w:spacing w:after="0" w:line="440" w:lineRule="exact"/>
        <w:rPr>
          <w:rFonts w:ascii="微软雅黑" w:hAnsi="微软雅黑" w:cs="Times New Roman"/>
        </w:rPr>
      </w:pPr>
      <w:r>
        <w:rPr>
          <w:rFonts w:ascii="微软雅黑" w:hAnsi="微软雅黑" w:cs="Times New Roman" w:hint="eastAsia"/>
        </w:rPr>
        <w:t xml:space="preserve">3.4 </w:t>
      </w:r>
      <w:r>
        <w:rPr>
          <w:rFonts w:ascii="微软雅黑" w:hAnsi="微软雅黑" w:cs="Times New Roman" w:hint="eastAsia"/>
        </w:rPr>
        <w:t>管道穿越重要道路</w:t>
      </w:r>
      <w:r>
        <w:rPr>
          <w:rFonts w:ascii="微软雅黑" w:hAnsi="微软雅黑" w:cs="Times New Roman" w:hint="eastAsia"/>
        </w:rPr>
        <w:t>.</w:t>
      </w:r>
      <w:r>
        <w:rPr>
          <w:rFonts w:ascii="微软雅黑" w:hAnsi="微软雅黑" w:cs="Times New Roman" w:hint="eastAsia"/>
        </w:rPr>
        <w:t>铁路等需设置金属或混凝土套管时，除应符合本规程</w:t>
      </w:r>
    </w:p>
    <w:p w:rsidR="00652E3E" w:rsidRDefault="005F46FC">
      <w:pPr>
        <w:spacing w:after="0" w:line="440" w:lineRule="exact"/>
        <w:rPr>
          <w:rFonts w:ascii="微软雅黑" w:hAnsi="微软雅黑" w:cs="Times New Roman"/>
        </w:rPr>
      </w:pPr>
      <w:r>
        <w:rPr>
          <w:rFonts w:ascii="微软雅黑" w:hAnsi="微软雅黑" w:cs="Times New Roman" w:hint="eastAsia"/>
        </w:rPr>
        <w:t>4.2.5</w:t>
      </w:r>
      <w:r>
        <w:rPr>
          <w:rFonts w:ascii="微软雅黑" w:hAnsi="微软雅黑" w:cs="Times New Roman" w:hint="eastAsia"/>
        </w:rPr>
        <w:t>条的规定外，还应符合下列规定：</w:t>
      </w:r>
    </w:p>
    <w:p w:rsidR="00652E3E" w:rsidRDefault="005F46FC">
      <w:pPr>
        <w:spacing w:after="0" w:line="440" w:lineRule="exact"/>
        <w:rPr>
          <w:rFonts w:ascii="微软雅黑" w:hAnsi="微软雅黑" w:cs="Times New Roman"/>
        </w:rPr>
      </w:pPr>
      <w:r>
        <w:rPr>
          <w:rFonts w:ascii="微软雅黑" w:hAnsi="微软雅黑" w:cs="Times New Roman" w:hint="eastAsia"/>
        </w:rPr>
        <w:t>3.4.1</w:t>
      </w:r>
      <w:r>
        <w:rPr>
          <w:rFonts w:ascii="微软雅黑" w:hAnsi="微软雅黑" w:cs="Times New Roman" w:hint="eastAsia"/>
        </w:rPr>
        <w:t>套管应伸出路边或路基</w:t>
      </w:r>
      <w:r>
        <w:rPr>
          <w:rFonts w:ascii="微软雅黑" w:hAnsi="微软雅黑" w:cs="Times New Roman" w:hint="eastAsia"/>
        </w:rPr>
        <w:t>1.00-1.5</w:t>
      </w:r>
      <w:r>
        <w:rPr>
          <w:rFonts w:ascii="微软雅黑" w:hAnsi="微软雅黑" w:cs="Times New Roman" w:hint="eastAsia"/>
        </w:rPr>
        <w:t>米；</w:t>
      </w:r>
    </w:p>
    <w:p w:rsidR="00652E3E" w:rsidRDefault="005F46FC">
      <w:pPr>
        <w:spacing w:after="0" w:line="440" w:lineRule="exact"/>
        <w:rPr>
          <w:rFonts w:ascii="微软雅黑" w:hAnsi="微软雅黑" w:cs="Times New Roman"/>
        </w:rPr>
      </w:pPr>
      <w:r>
        <w:rPr>
          <w:rFonts w:ascii="微软雅黑" w:hAnsi="微软雅黑" w:cs="Times New Roman" w:hint="eastAsia"/>
        </w:rPr>
        <w:lastRenderedPageBreak/>
        <w:t xml:space="preserve">3.4.2 </w:t>
      </w:r>
      <w:r>
        <w:rPr>
          <w:rFonts w:ascii="微软雅黑" w:hAnsi="微软雅黑" w:cs="Times New Roman" w:hint="eastAsia"/>
        </w:rPr>
        <w:t>套管内应清洁无毛刺，管道穿越套管时不得使管道表面产生明显拉痕，，必要时管道表面应加护套保护；</w:t>
      </w:r>
    </w:p>
    <w:p w:rsidR="00652E3E" w:rsidRDefault="005F46FC">
      <w:pPr>
        <w:spacing w:after="0" w:line="440" w:lineRule="exact"/>
        <w:rPr>
          <w:rFonts w:ascii="微软雅黑" w:hAnsi="微软雅黑" w:cs="Times New Roman"/>
        </w:rPr>
      </w:pPr>
      <w:r>
        <w:rPr>
          <w:rFonts w:ascii="微软雅黑" w:hAnsi="微软雅黑" w:cs="Times New Roman" w:hint="eastAsia"/>
        </w:rPr>
        <w:t xml:space="preserve">3.4.3 </w:t>
      </w:r>
      <w:r>
        <w:rPr>
          <w:rFonts w:ascii="微软雅黑" w:hAnsi="微软雅黑" w:cs="Times New Roman" w:hint="eastAsia"/>
        </w:rPr>
        <w:t>穿越的管道应采用电熔</w:t>
      </w:r>
      <w:r>
        <w:rPr>
          <w:rFonts w:ascii="微软雅黑" w:hAnsi="微软雅黑" w:cs="Times New Roman" w:hint="eastAsia"/>
        </w:rPr>
        <w:t>.</w:t>
      </w:r>
      <w:r>
        <w:rPr>
          <w:rFonts w:ascii="微软雅黑" w:hAnsi="微软雅黑" w:cs="Times New Roman" w:hint="eastAsia"/>
        </w:rPr>
        <w:t>热熔连接，经试压且通过验收合格后方可与套管外管道连接；</w:t>
      </w:r>
    </w:p>
    <w:p w:rsidR="00652E3E" w:rsidRDefault="005F46FC">
      <w:pPr>
        <w:spacing w:after="0" w:line="440" w:lineRule="exact"/>
        <w:rPr>
          <w:rFonts w:ascii="微软雅黑" w:hAnsi="微软雅黑" w:cs="Times New Roman"/>
        </w:rPr>
      </w:pPr>
      <w:r>
        <w:rPr>
          <w:rFonts w:ascii="微软雅黑" w:hAnsi="微软雅黑" w:cs="Times New Roman" w:hint="eastAsia"/>
        </w:rPr>
        <w:t xml:space="preserve">3.5 </w:t>
      </w:r>
      <w:r>
        <w:rPr>
          <w:rFonts w:ascii="微软雅黑" w:hAnsi="微软雅黑" w:cs="Times New Roman" w:hint="eastAsia"/>
        </w:rPr>
        <w:t>管道分段敷设结束，进行系统闭合连接时，宜选择运行水温与施工环境温度差最小的时段进行。</w:t>
      </w:r>
    </w:p>
    <w:p w:rsidR="00652E3E" w:rsidRDefault="005F46FC">
      <w:pPr>
        <w:spacing w:after="0" w:line="440" w:lineRule="exact"/>
        <w:rPr>
          <w:rFonts w:ascii="微软雅黑" w:hAnsi="微软雅黑" w:cs="Times New Roman"/>
        </w:rPr>
      </w:pPr>
      <w:r>
        <w:rPr>
          <w:rFonts w:ascii="微软雅黑" w:hAnsi="微软雅黑" w:cs="Times New Roman" w:hint="eastAsia"/>
        </w:rPr>
        <w:t xml:space="preserve">3.6 </w:t>
      </w:r>
      <w:r>
        <w:rPr>
          <w:rFonts w:ascii="微软雅黑" w:hAnsi="微软雅黑" w:cs="Times New Roman" w:hint="eastAsia"/>
        </w:rPr>
        <w:t>管道沟槽回添时，应符合下列规定：</w:t>
      </w:r>
    </w:p>
    <w:p w:rsidR="00652E3E" w:rsidRDefault="005F46FC">
      <w:pPr>
        <w:spacing w:after="0" w:line="440" w:lineRule="exact"/>
        <w:rPr>
          <w:rFonts w:ascii="微软雅黑" w:hAnsi="微软雅黑" w:cs="Times New Roman"/>
        </w:rPr>
      </w:pPr>
      <w:r>
        <w:rPr>
          <w:rFonts w:ascii="微软雅黑" w:hAnsi="微软雅黑" w:cs="Times New Roman" w:hint="eastAsia"/>
        </w:rPr>
        <w:t>3.6.</w:t>
      </w:r>
      <w:r>
        <w:rPr>
          <w:rFonts w:ascii="微软雅黑" w:hAnsi="微软雅黑" w:cs="Times New Roman"/>
        </w:rPr>
        <w:t>1</w:t>
      </w:r>
      <w:r>
        <w:rPr>
          <w:rFonts w:ascii="微软雅黑" w:hAnsi="微软雅黑" w:cs="Times New Roman" w:hint="eastAsia"/>
        </w:rPr>
        <w:t>管道铺设后应及时进行回填，回填时应留出管道连接部位，连接部位应待管道水压试验合格后再行回填，回填前按本规程</w:t>
      </w:r>
      <w:r>
        <w:rPr>
          <w:rFonts w:ascii="微软雅黑" w:hAnsi="微软雅黑" w:cs="Times New Roman" w:hint="eastAsia"/>
        </w:rPr>
        <w:t>4.2.8</w:t>
      </w:r>
      <w:r>
        <w:rPr>
          <w:rFonts w:ascii="微软雅黑" w:hAnsi="微软雅黑" w:cs="Times New Roman" w:hint="eastAsia"/>
        </w:rPr>
        <w:t>条规定，对管道系统进行加固。</w:t>
      </w:r>
    </w:p>
    <w:p w:rsidR="00652E3E" w:rsidRDefault="005F46FC">
      <w:pPr>
        <w:spacing w:after="0" w:line="440" w:lineRule="exact"/>
        <w:rPr>
          <w:rFonts w:ascii="微软雅黑" w:hAnsi="微软雅黑" w:cs="Times New Roman"/>
          <w:b/>
        </w:rPr>
      </w:pPr>
      <w:r>
        <w:rPr>
          <w:rFonts w:ascii="微软雅黑" w:hAnsi="微软雅黑" w:cs="Times New Roman" w:hint="eastAsia"/>
          <w:b/>
        </w:rPr>
        <w:t xml:space="preserve">4  </w:t>
      </w:r>
      <w:r>
        <w:rPr>
          <w:rFonts w:ascii="微软雅黑" w:hAnsi="微软雅黑" w:cs="Times New Roman" w:hint="eastAsia"/>
          <w:b/>
        </w:rPr>
        <w:t>水压试验</w:t>
      </w:r>
    </w:p>
    <w:p w:rsidR="00652E3E" w:rsidRDefault="005F46FC">
      <w:pPr>
        <w:spacing w:after="0" w:line="440" w:lineRule="exact"/>
        <w:ind w:firstLineChars="100" w:firstLine="220"/>
        <w:rPr>
          <w:rFonts w:ascii="微软雅黑" w:hAnsi="微软雅黑" w:cs="Times New Roman"/>
        </w:rPr>
      </w:pPr>
      <w:r>
        <w:rPr>
          <w:rFonts w:ascii="微软雅黑" w:hAnsi="微软雅黑" w:cs="Times New Roman" w:hint="eastAsia"/>
        </w:rPr>
        <w:t xml:space="preserve">4.1.1 </w:t>
      </w:r>
      <w:r>
        <w:rPr>
          <w:rFonts w:ascii="微软雅黑" w:hAnsi="微软雅黑" w:cs="Times New Roman" w:hint="eastAsia"/>
        </w:rPr>
        <w:t>给水管道系统应进行水压试验。水压试验静水压力不应小于管道工作压力的</w:t>
      </w:r>
      <w:r>
        <w:rPr>
          <w:rFonts w:ascii="微软雅黑" w:hAnsi="微软雅黑" w:cs="Times New Roman"/>
        </w:rPr>
        <w:t>1</w:t>
      </w:r>
      <w:r>
        <w:rPr>
          <w:rFonts w:ascii="微软雅黑" w:hAnsi="微软雅黑" w:cs="Times New Roman" w:hint="eastAsia"/>
        </w:rPr>
        <w:t>倍。</w:t>
      </w:r>
    </w:p>
    <w:p w:rsidR="00652E3E" w:rsidRDefault="005F46FC">
      <w:pPr>
        <w:spacing w:after="0" w:line="440" w:lineRule="exact"/>
        <w:ind w:firstLineChars="100" w:firstLine="220"/>
        <w:rPr>
          <w:rFonts w:ascii="微软雅黑" w:hAnsi="微软雅黑" w:cs="Times New Roman"/>
        </w:rPr>
      </w:pPr>
      <w:r>
        <w:rPr>
          <w:rFonts w:ascii="微软雅黑" w:hAnsi="微软雅黑" w:cs="Times New Roman" w:hint="eastAsia"/>
        </w:rPr>
        <w:t xml:space="preserve">4.1.2 </w:t>
      </w:r>
      <w:r>
        <w:rPr>
          <w:rFonts w:ascii="微软雅黑" w:hAnsi="微软雅黑" w:cs="Times New Roman" w:hint="eastAsia"/>
        </w:rPr>
        <w:t>管道试压前应进行充水浸泡，时间不小于</w:t>
      </w:r>
      <w:r>
        <w:rPr>
          <w:rFonts w:ascii="微软雅黑" w:hAnsi="微软雅黑" w:cs="Times New Roman" w:hint="eastAsia"/>
        </w:rPr>
        <w:t>12</w:t>
      </w:r>
      <w:r>
        <w:rPr>
          <w:rFonts w:ascii="微软雅黑" w:hAnsi="微软雅黑" w:cs="Times New Roman" w:hint="eastAsia"/>
        </w:rPr>
        <w:t>小时。管道充水后应对未回填的外露连接点（包括管道与管道附件连接）进行检查，发现渗漏应进行排除。</w:t>
      </w:r>
    </w:p>
    <w:p w:rsidR="00652E3E" w:rsidRDefault="00652E3E">
      <w:pPr>
        <w:spacing w:line="220" w:lineRule="atLeast"/>
      </w:pPr>
    </w:p>
    <w:p w:rsidR="00652E3E" w:rsidRDefault="00652E3E">
      <w:pPr>
        <w:jc w:val="center"/>
        <w:rPr>
          <w:rFonts w:eastAsia="黑体"/>
          <w:b/>
          <w:bCs/>
          <w:spacing w:val="40"/>
          <w:sz w:val="36"/>
        </w:rPr>
      </w:pPr>
    </w:p>
    <w:p w:rsidR="00652E3E" w:rsidRDefault="00652E3E">
      <w:pPr>
        <w:jc w:val="center"/>
        <w:rPr>
          <w:rFonts w:eastAsia="黑体"/>
          <w:b/>
          <w:bCs/>
          <w:spacing w:val="40"/>
          <w:sz w:val="36"/>
        </w:rPr>
      </w:pPr>
    </w:p>
    <w:p w:rsidR="00652E3E" w:rsidRDefault="00652E3E">
      <w:pPr>
        <w:jc w:val="center"/>
        <w:rPr>
          <w:rFonts w:eastAsia="黑体"/>
          <w:b/>
          <w:bCs/>
          <w:spacing w:val="40"/>
          <w:sz w:val="36"/>
        </w:rPr>
      </w:pPr>
    </w:p>
    <w:p w:rsidR="00652E3E" w:rsidRDefault="00652E3E">
      <w:pPr>
        <w:jc w:val="center"/>
        <w:rPr>
          <w:rFonts w:eastAsia="黑体"/>
          <w:b/>
          <w:bCs/>
          <w:spacing w:val="40"/>
          <w:sz w:val="36"/>
        </w:rPr>
      </w:pPr>
    </w:p>
    <w:p w:rsidR="00652E3E" w:rsidRDefault="00652E3E">
      <w:pPr>
        <w:jc w:val="center"/>
        <w:rPr>
          <w:rFonts w:eastAsia="黑体"/>
          <w:b/>
          <w:bCs/>
          <w:spacing w:val="40"/>
          <w:sz w:val="36"/>
        </w:rPr>
      </w:pPr>
    </w:p>
    <w:p w:rsidR="00652E3E" w:rsidRDefault="00652E3E">
      <w:pPr>
        <w:jc w:val="center"/>
        <w:rPr>
          <w:rFonts w:eastAsia="黑体"/>
          <w:b/>
          <w:bCs/>
          <w:spacing w:val="40"/>
          <w:sz w:val="36"/>
        </w:rPr>
      </w:pPr>
    </w:p>
    <w:p w:rsidR="00652E3E" w:rsidRDefault="00652E3E">
      <w:pPr>
        <w:jc w:val="center"/>
        <w:rPr>
          <w:rFonts w:eastAsia="黑体"/>
          <w:b/>
          <w:bCs/>
          <w:spacing w:val="40"/>
          <w:sz w:val="36"/>
        </w:rPr>
      </w:pPr>
    </w:p>
    <w:p w:rsidR="00652E3E" w:rsidRDefault="00652E3E">
      <w:pPr>
        <w:jc w:val="center"/>
        <w:rPr>
          <w:rFonts w:eastAsia="黑体"/>
          <w:b/>
          <w:bCs/>
          <w:spacing w:val="40"/>
          <w:sz w:val="36"/>
        </w:rPr>
      </w:pPr>
    </w:p>
    <w:p w:rsidR="00652E3E" w:rsidRDefault="00652E3E">
      <w:pPr>
        <w:jc w:val="center"/>
        <w:rPr>
          <w:rFonts w:eastAsia="黑体"/>
          <w:b/>
          <w:bCs/>
          <w:spacing w:val="40"/>
          <w:sz w:val="36"/>
        </w:rPr>
      </w:pPr>
    </w:p>
    <w:p w:rsidR="00652E3E" w:rsidRDefault="00652E3E">
      <w:pPr>
        <w:jc w:val="center"/>
        <w:rPr>
          <w:rFonts w:eastAsia="黑体"/>
          <w:b/>
          <w:bCs/>
          <w:spacing w:val="40"/>
          <w:sz w:val="36"/>
        </w:rPr>
      </w:pPr>
    </w:p>
    <w:p w:rsidR="00652E3E" w:rsidRDefault="00652E3E">
      <w:pPr>
        <w:jc w:val="center"/>
        <w:rPr>
          <w:rFonts w:eastAsia="黑体"/>
          <w:b/>
          <w:bCs/>
          <w:spacing w:val="40"/>
          <w:sz w:val="36"/>
        </w:rPr>
      </w:pPr>
    </w:p>
    <w:p w:rsidR="00652E3E" w:rsidRDefault="00652E3E">
      <w:pPr>
        <w:rPr>
          <w:rFonts w:eastAsia="黑体"/>
          <w:b/>
          <w:bCs/>
          <w:spacing w:val="40"/>
          <w:sz w:val="36"/>
        </w:rPr>
      </w:pPr>
    </w:p>
    <w:p w:rsidR="00652E3E" w:rsidRDefault="00652E3E">
      <w:pPr>
        <w:jc w:val="center"/>
        <w:rPr>
          <w:rFonts w:ascii="黑体" w:eastAsia="黑体" w:hAnsi="黑体"/>
          <w:b/>
          <w:bCs/>
          <w:spacing w:val="40"/>
          <w:sz w:val="32"/>
          <w:szCs w:val="32"/>
        </w:rPr>
      </w:pPr>
    </w:p>
    <w:p w:rsidR="00652E3E" w:rsidRDefault="00652E3E">
      <w:pPr>
        <w:jc w:val="center"/>
        <w:rPr>
          <w:rFonts w:ascii="黑体" w:eastAsia="黑体" w:hAnsi="黑体"/>
          <w:b/>
          <w:bCs/>
          <w:spacing w:val="40"/>
          <w:sz w:val="32"/>
          <w:szCs w:val="32"/>
        </w:rPr>
      </w:pPr>
    </w:p>
    <w:p w:rsidR="00652E3E" w:rsidRDefault="00652E3E">
      <w:pPr>
        <w:rPr>
          <w:rFonts w:ascii="黑体" w:eastAsia="黑体" w:hAnsi="黑体"/>
          <w:b/>
          <w:bCs/>
          <w:spacing w:val="40"/>
          <w:sz w:val="32"/>
          <w:szCs w:val="32"/>
        </w:rPr>
      </w:pPr>
    </w:p>
    <w:p w:rsidR="00652E3E" w:rsidRDefault="005F46FC">
      <w:pPr>
        <w:jc w:val="center"/>
        <w:rPr>
          <w:rFonts w:ascii="黑体" w:eastAsia="黑体" w:hAnsi="黑体"/>
          <w:b/>
          <w:bCs/>
          <w:spacing w:val="40"/>
          <w:sz w:val="32"/>
          <w:szCs w:val="32"/>
        </w:rPr>
      </w:pPr>
      <w:r>
        <w:rPr>
          <w:rFonts w:ascii="黑体" w:eastAsia="黑体" w:hAnsi="黑体" w:hint="eastAsia"/>
          <w:b/>
          <w:bCs/>
          <w:spacing w:val="40"/>
          <w:sz w:val="32"/>
          <w:szCs w:val="32"/>
        </w:rPr>
        <w:t>2023</w:t>
      </w:r>
      <w:r>
        <w:rPr>
          <w:rFonts w:ascii="黑体" w:eastAsia="黑体" w:hAnsi="黑体" w:hint="eastAsia"/>
          <w:b/>
          <w:bCs/>
          <w:spacing w:val="40"/>
          <w:sz w:val="32"/>
          <w:szCs w:val="32"/>
        </w:rPr>
        <w:t>年昌吉番茄自备井供水系统更换为城市管网</w:t>
      </w:r>
    </w:p>
    <w:p w:rsidR="00652E3E" w:rsidRDefault="005F46FC">
      <w:pPr>
        <w:jc w:val="center"/>
        <w:rPr>
          <w:rFonts w:ascii="黑体" w:eastAsia="黑体" w:hAnsi="黑体"/>
          <w:b/>
          <w:sz w:val="32"/>
          <w:szCs w:val="32"/>
        </w:rPr>
      </w:pPr>
      <w:r>
        <w:rPr>
          <w:rFonts w:ascii="黑体" w:eastAsia="黑体" w:hAnsi="黑体" w:hint="eastAsia"/>
          <w:b/>
          <w:bCs/>
          <w:spacing w:val="40"/>
          <w:sz w:val="32"/>
          <w:szCs w:val="32"/>
        </w:rPr>
        <w:t>项目合同</w:t>
      </w:r>
    </w:p>
    <w:p w:rsidR="00652E3E" w:rsidRDefault="005F46FC">
      <w:pPr>
        <w:rPr>
          <w:rFonts w:ascii="宋体" w:hAnsi="宋体"/>
          <w:sz w:val="24"/>
          <w:u w:val="single"/>
        </w:rPr>
      </w:pPr>
      <w:r>
        <w:rPr>
          <w:rFonts w:ascii="宋体" w:hAnsi="宋体" w:hint="eastAsia"/>
          <w:b/>
          <w:bCs/>
          <w:sz w:val="24"/>
        </w:rPr>
        <w:t>甲方</w:t>
      </w:r>
      <w:r>
        <w:rPr>
          <w:rFonts w:ascii="宋体" w:hAnsi="宋体" w:hint="eastAsia"/>
          <w:sz w:val="24"/>
        </w:rPr>
        <w:t>：中粮屯河昌吉番茄制品</w:t>
      </w:r>
      <w:r>
        <w:rPr>
          <w:rFonts w:ascii="宋体" w:hAnsi="宋体" w:hint="eastAsia"/>
          <w:sz w:val="24"/>
        </w:rPr>
        <w:t>有限公司</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合同编号：</w:t>
      </w:r>
      <w:r>
        <w:rPr>
          <w:rFonts w:ascii="宋体" w:hAnsi="宋体"/>
          <w:bCs/>
          <w:sz w:val="24"/>
        </w:rPr>
        <w:t>Y10-VII20</w:t>
      </w:r>
      <w:r>
        <w:rPr>
          <w:rFonts w:ascii="宋体" w:hAnsi="宋体" w:hint="eastAsia"/>
          <w:bCs/>
          <w:sz w:val="24"/>
        </w:rPr>
        <w:t>2</w:t>
      </w:r>
      <w:r>
        <w:rPr>
          <w:rFonts w:ascii="宋体" w:hAnsi="宋体"/>
          <w:bCs/>
          <w:sz w:val="24"/>
        </w:rPr>
        <w:t>3-</w:t>
      </w:r>
    </w:p>
    <w:p w:rsidR="00652E3E" w:rsidRDefault="005F46FC">
      <w:pPr>
        <w:rPr>
          <w:rFonts w:ascii="宋体" w:hAnsi="宋体"/>
          <w:sz w:val="24"/>
        </w:rPr>
      </w:pPr>
      <w:r>
        <w:rPr>
          <w:rFonts w:ascii="宋体" w:hAnsi="宋体" w:hint="eastAsia"/>
          <w:b/>
          <w:bCs/>
          <w:sz w:val="24"/>
        </w:rPr>
        <w:t>乙方</w:t>
      </w:r>
      <w:r>
        <w:rPr>
          <w:rFonts w:ascii="宋体" w:hAnsi="宋体" w:hint="eastAsia"/>
          <w:sz w:val="24"/>
        </w:rPr>
        <w:t>：</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签订时间：</w:t>
      </w:r>
      <w:r>
        <w:rPr>
          <w:rFonts w:ascii="宋体" w:hAnsi="宋体" w:hint="eastAsia"/>
          <w:sz w:val="24"/>
        </w:rPr>
        <w:t>202</w:t>
      </w:r>
      <w:r>
        <w:rPr>
          <w:rFonts w:ascii="宋体" w:hAnsi="宋体"/>
          <w:sz w:val="24"/>
        </w:rPr>
        <w:t>3</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652E3E" w:rsidRDefault="005F46FC">
      <w:pPr>
        <w:ind w:leftChars="-85" w:left="17" w:hangingChars="85" w:hanging="204"/>
        <w:jc w:val="center"/>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签订地点：</w:t>
      </w:r>
      <w:r>
        <w:rPr>
          <w:rFonts w:hint="eastAsia"/>
          <w:sz w:val="24"/>
        </w:rPr>
        <w:t>昌吉市</w:t>
      </w:r>
    </w:p>
    <w:p w:rsidR="00652E3E" w:rsidRDefault="005F46FC">
      <w:pPr>
        <w:ind w:firstLineChars="200" w:firstLine="480"/>
        <w:rPr>
          <w:rFonts w:ascii="宋体" w:hAnsi="宋体"/>
          <w:sz w:val="24"/>
        </w:rPr>
      </w:pPr>
      <w:r>
        <w:rPr>
          <w:rFonts w:ascii="宋体" w:hAnsi="宋体" w:hint="eastAsia"/>
          <w:sz w:val="24"/>
        </w:rPr>
        <w:t>双方为携手合作，促进发展，满足利益，明确责任，依据中华人民共和国有关法律之相关规定，本着诚实信用，互惠互利原则，结合双方实际，协商一致，特签订本合同，以求共同恪守：</w:t>
      </w:r>
    </w:p>
    <w:p w:rsidR="00652E3E" w:rsidRDefault="005F46FC">
      <w:pPr>
        <w:widowControl w:val="0"/>
        <w:numPr>
          <w:ilvl w:val="0"/>
          <w:numId w:val="2"/>
        </w:numPr>
        <w:adjustRightInd/>
        <w:snapToGrid/>
        <w:spacing w:after="0"/>
        <w:jc w:val="both"/>
        <w:rPr>
          <w:rFonts w:ascii="宋体" w:hAnsi="宋体"/>
          <w:b/>
          <w:sz w:val="24"/>
        </w:rPr>
      </w:pPr>
      <w:r>
        <w:rPr>
          <w:rFonts w:ascii="宋体" w:hAnsi="宋体" w:hint="eastAsia"/>
          <w:b/>
          <w:sz w:val="24"/>
        </w:rPr>
        <w:t>项目名称及金额。</w:t>
      </w:r>
    </w:p>
    <w:p w:rsidR="00652E3E" w:rsidRPr="005D5D2D" w:rsidRDefault="005F46FC">
      <w:pPr>
        <w:pStyle w:val="aa"/>
        <w:rPr>
          <w:rFonts w:ascii="微软雅黑" w:hAnsi="微软雅黑"/>
          <w:color w:val="000000" w:themeColor="text1"/>
        </w:rPr>
      </w:pPr>
      <w:r w:rsidRPr="005D5D2D">
        <w:rPr>
          <w:rFonts w:ascii="微软雅黑" w:hAnsi="微软雅黑" w:hint="eastAsia"/>
          <w:color w:val="000000" w:themeColor="text1"/>
        </w:rPr>
        <w:t>1</w:t>
      </w:r>
      <w:r w:rsidRPr="005D5D2D">
        <w:rPr>
          <w:rFonts w:ascii="微软雅黑" w:hAnsi="微软雅黑" w:hint="eastAsia"/>
          <w:color w:val="000000" w:themeColor="text1"/>
        </w:rPr>
        <w:t>、乙方负责按甲方《</w:t>
      </w:r>
      <w:r w:rsidRPr="005D5D2D">
        <w:rPr>
          <w:rFonts w:ascii="微软雅黑" w:hAnsi="微软雅黑" w:hint="eastAsia"/>
          <w:color w:val="000000" w:themeColor="text1"/>
        </w:rPr>
        <w:t>2023</w:t>
      </w:r>
      <w:r w:rsidRPr="005D5D2D">
        <w:rPr>
          <w:rFonts w:ascii="微软雅黑" w:hAnsi="微软雅黑" w:hint="eastAsia"/>
          <w:color w:val="000000" w:themeColor="text1"/>
        </w:rPr>
        <w:t>年昌吉番茄自备井供水系统更换为城市管网项目询比价采购文件</w:t>
      </w:r>
      <w:r w:rsidRPr="005D5D2D">
        <w:rPr>
          <w:rFonts w:ascii="微软雅黑" w:hAnsi="微软雅黑" w:hint="eastAsia"/>
          <w:color w:val="000000" w:themeColor="text1"/>
        </w:rPr>
        <w:t>》</w:t>
      </w:r>
      <w:r w:rsidRPr="005D5D2D">
        <w:rPr>
          <w:rFonts w:ascii="微软雅黑" w:hAnsi="微软雅黑" w:hint="eastAsia"/>
          <w:color w:val="000000" w:themeColor="text1"/>
        </w:rPr>
        <w:t>中涉及所有材料的购买。</w:t>
      </w:r>
    </w:p>
    <w:p w:rsidR="00652E3E" w:rsidRPr="005D5D2D" w:rsidRDefault="005F46FC">
      <w:pPr>
        <w:pStyle w:val="aa"/>
        <w:rPr>
          <w:rFonts w:ascii="微软雅黑" w:hAnsi="微软雅黑"/>
          <w:color w:val="000000" w:themeColor="text1"/>
        </w:rPr>
      </w:pPr>
      <w:r w:rsidRPr="005D5D2D">
        <w:rPr>
          <w:rFonts w:ascii="微软雅黑" w:hAnsi="微软雅黑" w:hint="eastAsia"/>
          <w:color w:val="000000" w:themeColor="text1"/>
        </w:rPr>
        <w:t>2</w:t>
      </w:r>
      <w:r w:rsidRPr="005D5D2D">
        <w:rPr>
          <w:rFonts w:ascii="微软雅黑" w:hAnsi="微软雅黑" w:hint="eastAsia"/>
          <w:color w:val="000000" w:themeColor="text1"/>
        </w:rPr>
        <w:t>、施工内容及项目按甲方《</w:t>
      </w:r>
      <w:r w:rsidRPr="005D5D2D">
        <w:rPr>
          <w:rFonts w:ascii="微软雅黑" w:hAnsi="微软雅黑" w:hint="eastAsia"/>
          <w:color w:val="000000" w:themeColor="text1"/>
        </w:rPr>
        <w:t>2023</w:t>
      </w:r>
      <w:r w:rsidRPr="005D5D2D">
        <w:rPr>
          <w:rFonts w:ascii="微软雅黑" w:hAnsi="微软雅黑" w:hint="eastAsia"/>
          <w:color w:val="000000" w:themeColor="text1"/>
        </w:rPr>
        <w:t>年昌吉番茄自备井供水系统更换为城市管网项目询比价采购文件</w:t>
      </w:r>
      <w:r w:rsidRPr="005D5D2D">
        <w:rPr>
          <w:rFonts w:ascii="微软雅黑" w:hAnsi="微软雅黑" w:hint="eastAsia"/>
          <w:color w:val="000000" w:themeColor="text1"/>
        </w:rPr>
        <w:t>》</w:t>
      </w:r>
      <w:r w:rsidRPr="005D5D2D">
        <w:rPr>
          <w:rFonts w:ascii="微软雅黑" w:hAnsi="微软雅黑" w:hint="eastAsia"/>
          <w:color w:val="000000" w:themeColor="text1"/>
        </w:rPr>
        <w:t>执行。</w:t>
      </w:r>
    </w:p>
    <w:p w:rsidR="00652E3E" w:rsidRPr="005D5D2D" w:rsidRDefault="005F46FC">
      <w:pPr>
        <w:pStyle w:val="aa"/>
        <w:rPr>
          <w:rFonts w:ascii="微软雅黑" w:hAnsi="微软雅黑"/>
          <w:color w:val="000000" w:themeColor="text1"/>
        </w:rPr>
      </w:pPr>
      <w:r w:rsidRPr="005D5D2D">
        <w:rPr>
          <w:rFonts w:ascii="微软雅黑" w:hAnsi="微软雅黑" w:hint="eastAsia"/>
          <w:color w:val="000000" w:themeColor="text1"/>
        </w:rPr>
        <w:t>3</w:t>
      </w:r>
      <w:r w:rsidRPr="005D5D2D">
        <w:rPr>
          <w:rFonts w:ascii="微软雅黑" w:hAnsi="微软雅黑" w:hint="eastAsia"/>
          <w:color w:val="000000" w:themeColor="text1"/>
        </w:rPr>
        <w:t>、甲方负责与供水公司对接，乙方按甲方要求将主水管与供水公司管网对接，达到正常使用要求。</w:t>
      </w:r>
    </w:p>
    <w:p w:rsidR="00652E3E" w:rsidRPr="005D5D2D" w:rsidRDefault="005F46FC">
      <w:pPr>
        <w:pStyle w:val="aa"/>
        <w:ind w:firstLineChars="300" w:firstLine="660"/>
        <w:rPr>
          <w:rFonts w:ascii="微软雅黑" w:hAnsi="微软雅黑"/>
          <w:color w:val="000000" w:themeColor="text1"/>
        </w:rPr>
      </w:pPr>
      <w:r w:rsidRPr="005D5D2D">
        <w:rPr>
          <w:rFonts w:ascii="微软雅黑" w:hAnsi="微软雅黑" w:hint="eastAsia"/>
          <w:color w:val="000000" w:themeColor="text1"/>
        </w:rPr>
        <w:t>合同总金额含税价为：</w:t>
      </w:r>
      <w:r w:rsidRPr="005D5D2D">
        <w:rPr>
          <w:rFonts w:ascii="微软雅黑" w:hAnsi="微软雅黑" w:hint="eastAsia"/>
          <w:color w:val="000000" w:themeColor="text1"/>
        </w:rPr>
        <w:t xml:space="preserve">           </w:t>
      </w:r>
      <w:r w:rsidRPr="005D5D2D">
        <w:rPr>
          <w:rFonts w:ascii="微软雅黑" w:hAnsi="微软雅黑" w:hint="eastAsia"/>
          <w:color w:val="000000" w:themeColor="text1"/>
        </w:rPr>
        <w:t>元，不含税价为：</w:t>
      </w:r>
      <w:r w:rsidRPr="005D5D2D">
        <w:rPr>
          <w:rFonts w:ascii="微软雅黑" w:hAnsi="微软雅黑" w:hint="eastAsia"/>
          <w:color w:val="000000" w:themeColor="text1"/>
        </w:rPr>
        <w:t xml:space="preserve">            </w:t>
      </w:r>
      <w:r w:rsidRPr="005D5D2D">
        <w:rPr>
          <w:rFonts w:ascii="微软雅黑" w:hAnsi="微软雅黑" w:hint="eastAsia"/>
          <w:color w:val="000000" w:themeColor="text1"/>
        </w:rPr>
        <w:t>其中税率</w:t>
      </w:r>
      <w:r w:rsidRPr="005D5D2D">
        <w:rPr>
          <w:rFonts w:ascii="微软雅黑" w:hAnsi="微软雅黑" w:hint="eastAsia"/>
          <w:color w:val="000000" w:themeColor="text1"/>
        </w:rPr>
        <w:t xml:space="preserve">    </w:t>
      </w:r>
      <w:r w:rsidRPr="005D5D2D">
        <w:rPr>
          <w:rFonts w:ascii="微软雅黑" w:hAnsi="微软雅黑" w:hint="eastAsia"/>
          <w:color w:val="000000" w:themeColor="text1"/>
        </w:rPr>
        <w:t>（含税大写：</w:t>
      </w:r>
      <w:r w:rsidRPr="005D5D2D">
        <w:rPr>
          <w:rFonts w:ascii="微软雅黑" w:hAnsi="微软雅黑" w:hint="eastAsia"/>
          <w:color w:val="000000" w:themeColor="text1"/>
        </w:rPr>
        <w:t xml:space="preserve">                 </w:t>
      </w:r>
      <w:r w:rsidRPr="005D5D2D">
        <w:rPr>
          <w:rFonts w:ascii="微软雅黑" w:hAnsi="微软雅黑" w:hint="eastAsia"/>
          <w:color w:val="000000" w:themeColor="text1"/>
        </w:rPr>
        <w:t>）</w:t>
      </w:r>
      <w:r w:rsidRPr="005D5D2D">
        <w:rPr>
          <w:rFonts w:ascii="微软雅黑" w:hAnsi="微软雅黑" w:hint="eastAsia"/>
          <w:color w:val="000000" w:themeColor="text1"/>
        </w:rPr>
        <w:t xml:space="preserve">  </w:t>
      </w:r>
      <w:r w:rsidRPr="005D5D2D">
        <w:rPr>
          <w:rFonts w:ascii="微软雅黑" w:hAnsi="微软雅黑" w:hint="eastAsia"/>
          <w:color w:val="000000" w:themeColor="text1"/>
        </w:rPr>
        <w:t xml:space="preserve">       </w:t>
      </w:r>
      <w:r w:rsidRPr="005D5D2D">
        <w:rPr>
          <w:rFonts w:ascii="微软雅黑" w:hAnsi="微软雅黑" w:hint="eastAsia"/>
          <w:color w:val="000000" w:themeColor="text1"/>
        </w:rPr>
        <w:t xml:space="preserve">                                  </w:t>
      </w:r>
      <w:r w:rsidRPr="005D5D2D">
        <w:rPr>
          <w:rFonts w:ascii="微软雅黑" w:hAnsi="微软雅黑" w:hint="eastAsia"/>
          <w:color w:val="000000" w:themeColor="text1"/>
        </w:rPr>
        <w:t xml:space="preserve"> </w:t>
      </w:r>
    </w:p>
    <w:p w:rsidR="00652E3E" w:rsidRDefault="005F46FC">
      <w:pPr>
        <w:pStyle w:val="aa"/>
        <w:rPr>
          <w:b/>
        </w:rPr>
      </w:pPr>
      <w:r>
        <w:rPr>
          <w:rFonts w:hint="eastAsia"/>
          <w:b/>
        </w:rPr>
        <w:t>二、质量要求、技术标准：</w:t>
      </w:r>
    </w:p>
    <w:p w:rsidR="00652E3E" w:rsidRDefault="005F46FC">
      <w:pPr>
        <w:pStyle w:val="aa"/>
        <w:rPr>
          <w:rFonts w:ascii="微软雅黑" w:hAnsi="微软雅黑"/>
        </w:rPr>
      </w:pPr>
      <w:r>
        <w:rPr>
          <w:rFonts w:ascii="微软雅黑" w:hAnsi="微软雅黑" w:hint="eastAsia"/>
        </w:rPr>
        <w:t>1.</w:t>
      </w:r>
      <w:r>
        <w:rPr>
          <w:rFonts w:ascii="微软雅黑" w:hAnsi="微软雅黑" w:hint="eastAsia"/>
        </w:rPr>
        <w:t xml:space="preserve"> </w:t>
      </w:r>
      <w:r>
        <w:rPr>
          <w:rFonts w:ascii="微软雅黑" w:hAnsi="微软雅黑" w:hint="eastAsia"/>
        </w:rPr>
        <w:t>施工</w:t>
      </w:r>
      <w:r>
        <w:rPr>
          <w:rFonts w:ascii="微软雅黑" w:hAnsi="微软雅黑" w:hint="eastAsia"/>
        </w:rPr>
        <w:t>必须严格按照本工程甲方要求和现行的《建筑工程施工质量验收规范》</w:t>
      </w:r>
      <w:r>
        <w:rPr>
          <w:rFonts w:ascii="微软雅黑" w:hAnsi="微软雅黑" w:hint="eastAsia"/>
        </w:rPr>
        <w:t>(</w:t>
      </w:r>
      <w:r>
        <w:rPr>
          <w:rFonts w:ascii="微软雅黑" w:hAnsi="微软雅黑" w:hint="eastAsia"/>
        </w:rPr>
        <w:t>建筑工程施工质量验收统一标准</w:t>
      </w:r>
      <w:r>
        <w:rPr>
          <w:rFonts w:ascii="微软雅黑" w:hAnsi="微软雅黑" w:hint="eastAsia"/>
        </w:rPr>
        <w:t>GB 50300-</w:t>
      </w:r>
      <w:r>
        <w:rPr>
          <w:rFonts w:ascii="微软雅黑" w:hAnsi="微软雅黑"/>
        </w:rPr>
        <w:t>2013</w:t>
      </w:r>
      <w:r>
        <w:rPr>
          <w:rFonts w:ascii="微软雅黑" w:hAnsi="微软雅黑" w:hint="eastAsia"/>
        </w:rPr>
        <w:t>）</w:t>
      </w:r>
      <w:r>
        <w:rPr>
          <w:rFonts w:ascii="微软雅黑" w:hAnsi="微软雅黑" w:hint="eastAsia"/>
        </w:rPr>
        <w:t>。</w:t>
      </w:r>
      <w:r>
        <w:rPr>
          <w:rFonts w:ascii="微软雅黑" w:hAnsi="微软雅黑" w:hint="eastAsia"/>
        </w:rPr>
        <w:t>P</w:t>
      </w:r>
      <w:r>
        <w:rPr>
          <w:rFonts w:ascii="微软雅黑" w:hAnsi="微软雅黑"/>
        </w:rPr>
        <w:t>E</w:t>
      </w:r>
      <w:r>
        <w:rPr>
          <w:rFonts w:ascii="微软雅黑" w:hAnsi="微软雅黑" w:hint="eastAsia"/>
        </w:rPr>
        <w:t>管选择高密度聚乙烯</w:t>
      </w:r>
      <w:r>
        <w:rPr>
          <w:rFonts w:ascii="微软雅黑" w:hAnsi="微软雅黑"/>
        </w:rPr>
        <w:t>PE100</w:t>
      </w:r>
      <w:r>
        <w:rPr>
          <w:rFonts w:ascii="微软雅黑" w:hAnsi="微软雅黑" w:hint="eastAsia"/>
        </w:rPr>
        <w:t>材质，参照</w:t>
      </w:r>
      <w:r>
        <w:rPr>
          <w:rFonts w:ascii="微软雅黑" w:hAnsi="微软雅黑"/>
        </w:rPr>
        <w:t>GB/T13663-2000</w:t>
      </w:r>
      <w:r>
        <w:rPr>
          <w:rFonts w:ascii="微软雅黑" w:hAnsi="微软雅黑" w:hint="eastAsia"/>
        </w:rPr>
        <w:t>执行</w:t>
      </w:r>
      <w:r>
        <w:rPr>
          <w:rFonts w:ascii="微软雅黑" w:hAnsi="微软雅黑" w:hint="eastAsia"/>
        </w:rPr>
        <w:t>。</w:t>
      </w:r>
    </w:p>
    <w:p w:rsidR="00652E3E" w:rsidRDefault="005F46FC">
      <w:pPr>
        <w:pStyle w:val="aa"/>
        <w:rPr>
          <w:rFonts w:ascii="微软雅黑" w:hAnsi="微软雅黑"/>
        </w:rPr>
      </w:pPr>
      <w:r>
        <w:rPr>
          <w:rFonts w:ascii="微软雅黑" w:hAnsi="微软雅黑" w:hint="eastAsia"/>
        </w:rPr>
        <w:t xml:space="preserve">2. </w:t>
      </w:r>
      <w:r>
        <w:rPr>
          <w:rFonts w:ascii="微软雅黑" w:hAnsi="微软雅黑" w:hint="eastAsia"/>
        </w:rPr>
        <w:t>各种建筑材料质量和施工质量要符合国家有关标准要求，并接受甲方的检查和监督，若因材料或施工技术引起质量问题的，乙方必须无条件整改至合格为止，且不能影响工期，整改所发生的一切费用由乙方自负。</w:t>
      </w:r>
    </w:p>
    <w:p w:rsidR="00652E3E" w:rsidRDefault="005F46FC">
      <w:pPr>
        <w:pStyle w:val="aa"/>
        <w:rPr>
          <w:rFonts w:ascii="微软雅黑" w:hAnsi="微软雅黑"/>
        </w:rPr>
      </w:pPr>
      <w:r>
        <w:rPr>
          <w:rFonts w:ascii="微软雅黑" w:hAnsi="微软雅黑" w:hint="eastAsia"/>
        </w:rPr>
        <w:t>3</w:t>
      </w:r>
      <w:r>
        <w:rPr>
          <w:rFonts w:ascii="微软雅黑" w:hAnsi="微软雅黑" w:hint="eastAsia"/>
        </w:rPr>
        <w:t>.</w:t>
      </w:r>
      <w:r>
        <w:rPr>
          <w:rFonts w:ascii="微软雅黑" w:hAnsi="微软雅黑" w:hint="eastAsia"/>
        </w:rPr>
        <w:t xml:space="preserve"> </w:t>
      </w:r>
      <w:r>
        <w:rPr>
          <w:rFonts w:ascii="微软雅黑" w:hAnsi="微软雅黑" w:hint="eastAsia"/>
        </w:rPr>
        <w:t>施工过程中，如果有不合理布置</w:t>
      </w:r>
      <w:r>
        <w:rPr>
          <w:rFonts w:ascii="微软雅黑" w:hAnsi="微软雅黑" w:hint="eastAsia"/>
        </w:rPr>
        <w:t>或</w:t>
      </w:r>
      <w:r>
        <w:rPr>
          <w:rFonts w:ascii="微软雅黑" w:hAnsi="微软雅黑" w:hint="eastAsia"/>
        </w:rPr>
        <w:t>可能导致甲方厂区内设施（含地下网管）毁损情形部分，必须先通知甲方到现场确认处理后方能继续施工。</w:t>
      </w:r>
    </w:p>
    <w:p w:rsidR="00652E3E" w:rsidRDefault="005F46FC">
      <w:pPr>
        <w:spacing w:after="0" w:line="440" w:lineRule="exact"/>
        <w:rPr>
          <w:b/>
        </w:rPr>
      </w:pPr>
      <w:r>
        <w:rPr>
          <w:rFonts w:hint="eastAsia"/>
          <w:b/>
        </w:rPr>
        <w:t>三、交货时间、地点：</w:t>
      </w:r>
    </w:p>
    <w:p w:rsidR="00652E3E" w:rsidRDefault="005F46FC">
      <w:pPr>
        <w:pStyle w:val="aa"/>
      </w:pPr>
      <w:r>
        <w:t>1</w:t>
      </w:r>
      <w:r>
        <w:rPr>
          <w:rFonts w:hint="eastAsia"/>
        </w:rPr>
        <w:t>、交货时间：合同签订后，按</w:t>
      </w:r>
      <w:r>
        <w:rPr>
          <w:rFonts w:ascii="微软雅黑" w:hAnsi="微软雅黑" w:hint="eastAsia"/>
        </w:rPr>
        <w:t>甲方</w:t>
      </w:r>
      <w:r>
        <w:rPr>
          <w:rFonts w:hint="eastAsia"/>
        </w:rPr>
        <w:t>要求执行，迟延履行的，每迟延一天向</w:t>
      </w:r>
      <w:r>
        <w:rPr>
          <w:rFonts w:ascii="微软雅黑" w:hAnsi="微软雅黑" w:hint="eastAsia"/>
        </w:rPr>
        <w:t>甲方</w:t>
      </w:r>
      <w:r>
        <w:rPr>
          <w:rFonts w:hint="eastAsia"/>
        </w:rPr>
        <w:t>支付合同总额</w:t>
      </w:r>
      <w:r>
        <w:t>3%</w:t>
      </w:r>
      <w:r>
        <w:rPr>
          <w:rFonts w:hint="eastAsia"/>
        </w:rPr>
        <w:t>的违约金。工期完工时间：</w:t>
      </w:r>
      <w:r>
        <w:rPr>
          <w:rFonts w:hint="eastAsia"/>
        </w:rPr>
        <w:t>6</w:t>
      </w:r>
      <w:r>
        <w:rPr>
          <w:rFonts w:hint="eastAsia"/>
        </w:rPr>
        <w:t>月</w:t>
      </w:r>
      <w:r>
        <w:rPr>
          <w:rFonts w:hint="eastAsia"/>
        </w:rPr>
        <w:t>3</w:t>
      </w:r>
      <w:r>
        <w:t>0</w:t>
      </w:r>
      <w:r>
        <w:rPr>
          <w:rFonts w:hint="eastAsia"/>
        </w:rPr>
        <w:t>日</w:t>
      </w:r>
    </w:p>
    <w:p w:rsidR="00652E3E" w:rsidRDefault="005F46FC">
      <w:pPr>
        <w:pStyle w:val="aa"/>
      </w:pPr>
      <w:r>
        <w:t>2</w:t>
      </w:r>
      <w:r>
        <w:rPr>
          <w:rFonts w:hint="eastAsia"/>
        </w:rPr>
        <w:t>、交货地点：新疆昌吉市西郊，中粮屯河昌吉番茄制品有限公司院内</w:t>
      </w:r>
    </w:p>
    <w:p w:rsidR="00652E3E" w:rsidRDefault="005F46FC">
      <w:pPr>
        <w:pStyle w:val="aa"/>
        <w:rPr>
          <w:b/>
        </w:rPr>
      </w:pPr>
      <w:r>
        <w:rPr>
          <w:rFonts w:hint="eastAsia"/>
          <w:b/>
        </w:rPr>
        <w:t>四、运输方式及费用：</w:t>
      </w:r>
    </w:p>
    <w:p w:rsidR="00652E3E" w:rsidRDefault="005F46FC">
      <w:pPr>
        <w:pStyle w:val="aa"/>
      </w:pPr>
      <w:r>
        <w:rPr>
          <w:rFonts w:hint="eastAsia"/>
          <w:bCs/>
        </w:rPr>
        <w:t>运输方式和费用负担：由乙方负责将所需材料运到</w:t>
      </w:r>
      <w:r>
        <w:rPr>
          <w:rFonts w:ascii="微软雅黑" w:hAnsi="微软雅黑" w:hint="eastAsia"/>
        </w:rPr>
        <w:t>甲方</w:t>
      </w:r>
      <w:r>
        <w:rPr>
          <w:rFonts w:hint="eastAsia"/>
          <w:bCs/>
        </w:rPr>
        <w:t>公司，费用由乙方负担</w:t>
      </w:r>
      <w:r>
        <w:rPr>
          <w:rFonts w:hint="eastAsia"/>
        </w:rPr>
        <w:t>。</w:t>
      </w:r>
    </w:p>
    <w:p w:rsidR="00652E3E" w:rsidRDefault="005F46FC">
      <w:pPr>
        <w:pStyle w:val="aa"/>
        <w:rPr>
          <w:b/>
        </w:rPr>
      </w:pPr>
      <w:r>
        <w:rPr>
          <w:rFonts w:hint="eastAsia"/>
          <w:b/>
        </w:rPr>
        <w:t>五、验收标准、方法：</w:t>
      </w:r>
    </w:p>
    <w:p w:rsidR="00652E3E" w:rsidRDefault="005F46FC">
      <w:pPr>
        <w:pStyle w:val="aa"/>
        <w:rPr>
          <w:rFonts w:ascii="微软雅黑" w:hAnsi="微软雅黑"/>
        </w:rPr>
      </w:pPr>
      <w:r>
        <w:rPr>
          <w:rFonts w:hint="eastAsia"/>
        </w:rPr>
        <w:lastRenderedPageBreak/>
        <w:t>1.</w:t>
      </w:r>
      <w:r>
        <w:rPr>
          <w:rFonts w:hint="eastAsia"/>
        </w:rPr>
        <w:t>甲方负责到厂材料验收，</w:t>
      </w:r>
      <w:r>
        <w:rPr>
          <w:rFonts w:ascii="微软雅黑" w:hAnsi="微软雅黑"/>
        </w:rPr>
        <w:t>PE</w:t>
      </w:r>
      <w:r>
        <w:rPr>
          <w:rFonts w:ascii="微软雅黑" w:hAnsi="微软雅黑" w:hint="eastAsia"/>
        </w:rPr>
        <w:t>管材质必须使用全新料标准要求，不接受再生料标准，并提供相应的合</w:t>
      </w:r>
      <w:r>
        <w:rPr>
          <w:rFonts w:ascii="微软雅黑" w:hAnsi="微软雅黑" w:hint="eastAsia"/>
        </w:rPr>
        <w:t>格证书和检测报告。</w:t>
      </w:r>
    </w:p>
    <w:p w:rsidR="00652E3E" w:rsidRDefault="005F46FC">
      <w:pPr>
        <w:pStyle w:val="aa"/>
      </w:pPr>
      <w:r>
        <w:rPr>
          <w:rFonts w:hint="eastAsia"/>
        </w:rPr>
        <w:t>2.</w:t>
      </w:r>
      <w:r>
        <w:rPr>
          <w:rFonts w:hint="eastAsia"/>
        </w:rPr>
        <w:t>乙方完成</w:t>
      </w:r>
      <w:r>
        <w:rPr>
          <w:rFonts w:hint="eastAsia"/>
        </w:rPr>
        <w:t>P</w:t>
      </w:r>
      <w:r>
        <w:t>E</w:t>
      </w:r>
      <w:r>
        <w:rPr>
          <w:rFonts w:hint="eastAsia"/>
        </w:rPr>
        <w:t>管铺设上层覆盖细沙后进行打压测试，测试合格后方可进行下一道工序。</w:t>
      </w:r>
    </w:p>
    <w:p w:rsidR="00652E3E" w:rsidRDefault="005F46FC">
      <w:pPr>
        <w:pStyle w:val="aa"/>
      </w:pPr>
      <w:r>
        <w:t>3</w:t>
      </w:r>
      <w:r>
        <w:rPr>
          <w:rFonts w:hint="eastAsia"/>
        </w:rPr>
        <w:t>.</w:t>
      </w:r>
      <w:r>
        <w:rPr>
          <w:rFonts w:hint="eastAsia"/>
        </w:rPr>
        <w:t>在施工现场，乙方对每道工序应严格按甲方要求和施工规范的要求进行质量控制。工程完工，甲方接到乙方验收申请后</w:t>
      </w:r>
      <w:r>
        <w:rPr>
          <w:rFonts w:hint="eastAsia"/>
        </w:rPr>
        <w:t>3</w:t>
      </w:r>
      <w:r>
        <w:rPr>
          <w:rFonts w:hint="eastAsia"/>
        </w:rPr>
        <w:t>个工作日内进行竣工验收。</w:t>
      </w:r>
    </w:p>
    <w:p w:rsidR="00652E3E" w:rsidRPr="005D5D2D" w:rsidRDefault="005F46FC">
      <w:pPr>
        <w:pStyle w:val="aa"/>
        <w:rPr>
          <w:color w:val="000000" w:themeColor="text1"/>
        </w:rPr>
      </w:pPr>
      <w:r w:rsidRPr="005D5D2D">
        <w:rPr>
          <w:color w:val="000000" w:themeColor="text1"/>
        </w:rPr>
        <w:t>4</w:t>
      </w:r>
      <w:r w:rsidRPr="005D5D2D">
        <w:rPr>
          <w:rFonts w:hint="eastAsia"/>
          <w:color w:val="000000" w:themeColor="text1"/>
        </w:rPr>
        <w:t>.</w:t>
      </w:r>
      <w:r w:rsidRPr="005D5D2D">
        <w:rPr>
          <w:rFonts w:hint="eastAsia"/>
          <w:color w:val="000000" w:themeColor="text1"/>
        </w:rPr>
        <w:t xml:space="preserve"> </w:t>
      </w:r>
      <w:r w:rsidRPr="005D5D2D">
        <w:rPr>
          <w:rFonts w:hint="eastAsia"/>
          <w:color w:val="000000" w:themeColor="text1"/>
        </w:rPr>
        <w:t>施工过程中细砂打底、回填等过程，</w:t>
      </w:r>
      <w:r w:rsidRPr="005D5D2D">
        <w:rPr>
          <w:rFonts w:hint="eastAsia"/>
          <w:color w:val="000000" w:themeColor="text1"/>
        </w:rPr>
        <w:t>需双方验收合格确认后方可回进行下一道工序，否则，甲方作为该项不合格。</w:t>
      </w:r>
    </w:p>
    <w:p w:rsidR="00652E3E" w:rsidRPr="005D5D2D" w:rsidRDefault="005F46FC">
      <w:pPr>
        <w:pStyle w:val="aa"/>
        <w:rPr>
          <w:color w:val="000000" w:themeColor="text1"/>
        </w:rPr>
      </w:pPr>
      <w:r w:rsidRPr="005D5D2D">
        <w:rPr>
          <w:rFonts w:hint="eastAsia"/>
          <w:color w:val="000000" w:themeColor="text1"/>
        </w:rPr>
        <w:t>5</w:t>
      </w:r>
      <w:r w:rsidRPr="005D5D2D">
        <w:rPr>
          <w:rFonts w:hint="eastAsia"/>
          <w:color w:val="000000" w:themeColor="text1"/>
        </w:rPr>
        <w:t>．验收标准详见附件</w:t>
      </w:r>
      <w:r w:rsidRPr="005D5D2D">
        <w:rPr>
          <w:rFonts w:hint="eastAsia"/>
          <w:color w:val="000000" w:themeColor="text1"/>
        </w:rPr>
        <w:t>2</w:t>
      </w:r>
      <w:r w:rsidRPr="005D5D2D">
        <w:rPr>
          <w:rFonts w:hint="eastAsia"/>
          <w:color w:val="000000" w:themeColor="text1"/>
        </w:rPr>
        <w:t>：技术标准，附件</w:t>
      </w:r>
      <w:r w:rsidRPr="005D5D2D">
        <w:rPr>
          <w:rFonts w:hint="eastAsia"/>
          <w:color w:val="000000" w:themeColor="text1"/>
        </w:rPr>
        <w:t>2</w:t>
      </w:r>
      <w:r w:rsidRPr="005D5D2D">
        <w:rPr>
          <w:rFonts w:hint="eastAsia"/>
          <w:color w:val="000000" w:themeColor="text1"/>
        </w:rPr>
        <w:t>作为合同附件一起执行。</w:t>
      </w:r>
    </w:p>
    <w:p w:rsidR="00652E3E" w:rsidRPr="005D5D2D" w:rsidRDefault="005F46FC">
      <w:pPr>
        <w:pStyle w:val="aa"/>
        <w:rPr>
          <w:color w:val="000000" w:themeColor="text1"/>
        </w:rPr>
      </w:pPr>
      <w:r w:rsidRPr="005D5D2D">
        <w:rPr>
          <w:rFonts w:hint="eastAsia"/>
          <w:color w:val="000000" w:themeColor="text1"/>
        </w:rPr>
        <w:t>6</w:t>
      </w:r>
      <w:r w:rsidRPr="005D5D2D">
        <w:rPr>
          <w:rFonts w:hint="eastAsia"/>
          <w:color w:val="000000" w:themeColor="text1"/>
        </w:rPr>
        <w:t>、工程验收时按甲方采购文件执行，若因施工变化，主水管节、超小于</w:t>
      </w:r>
      <w:r w:rsidRPr="005D5D2D">
        <w:rPr>
          <w:rFonts w:hint="eastAsia"/>
          <w:color w:val="000000" w:themeColor="text1"/>
        </w:rPr>
        <w:t>5</w:t>
      </w:r>
      <w:r w:rsidRPr="005D5D2D">
        <w:rPr>
          <w:rFonts w:hint="eastAsia"/>
          <w:color w:val="000000" w:themeColor="text1"/>
        </w:rPr>
        <w:t>米时，总费用不做核减，大于</w:t>
      </w:r>
      <w:r w:rsidRPr="005D5D2D">
        <w:rPr>
          <w:rFonts w:hint="eastAsia"/>
          <w:color w:val="000000" w:themeColor="text1"/>
        </w:rPr>
        <w:t>5</w:t>
      </w:r>
      <w:r w:rsidRPr="005D5D2D">
        <w:rPr>
          <w:rFonts w:hint="eastAsia"/>
          <w:color w:val="000000" w:themeColor="text1"/>
        </w:rPr>
        <w:t>米或其它重大变化时，经双方确认，重新核定费用。</w:t>
      </w:r>
    </w:p>
    <w:p w:rsidR="00652E3E" w:rsidRDefault="005F46FC">
      <w:pPr>
        <w:pStyle w:val="aa"/>
        <w:rPr>
          <w:b/>
        </w:rPr>
      </w:pPr>
      <w:r>
        <w:rPr>
          <w:rFonts w:hint="eastAsia"/>
          <w:b/>
        </w:rPr>
        <w:t>六、付款方式：</w:t>
      </w:r>
    </w:p>
    <w:p w:rsidR="00652E3E" w:rsidRDefault="005F46FC">
      <w:pPr>
        <w:pStyle w:val="aa"/>
      </w:pPr>
      <w:r>
        <w:rPr>
          <w:rFonts w:hint="eastAsia"/>
        </w:rPr>
        <w:t>1.</w:t>
      </w:r>
      <w:r>
        <w:rPr>
          <w:rFonts w:hint="eastAsia"/>
        </w:rPr>
        <w:t>（</w:t>
      </w:r>
      <w:r>
        <w:rPr>
          <w:rFonts w:hint="eastAsia"/>
        </w:rPr>
        <w:t>50%</w:t>
      </w:r>
      <w:r>
        <w:rPr>
          <w:rFonts w:hint="eastAsia"/>
        </w:rPr>
        <w:t>的电汇，剩余</w:t>
      </w:r>
      <w:r>
        <w:rPr>
          <w:rFonts w:hint="eastAsia"/>
        </w:rPr>
        <w:t>50%</w:t>
      </w:r>
      <w:r>
        <w:rPr>
          <w:rFonts w:hint="eastAsia"/>
        </w:rPr>
        <w:t>的款项以</w:t>
      </w:r>
      <w:r>
        <w:rPr>
          <w:rFonts w:hint="eastAsia"/>
        </w:rPr>
        <w:t>6</w:t>
      </w:r>
      <w:r>
        <w:rPr>
          <w:rFonts w:hint="eastAsia"/>
        </w:rPr>
        <w:t>个月的商业承兑汇票或</w:t>
      </w:r>
      <w:r>
        <w:rPr>
          <w:rFonts w:hint="eastAsia"/>
        </w:rPr>
        <w:t>6</w:t>
      </w:r>
      <w:r>
        <w:rPr>
          <w:rFonts w:hint="eastAsia"/>
        </w:rPr>
        <w:t>个月的中粮粮信方式进行支付）按甲方标准及要求完工验收合格，乙方出具全额增值税专用发票后付合同款的</w:t>
      </w:r>
      <w:r>
        <w:rPr>
          <w:rFonts w:hint="eastAsia"/>
        </w:rPr>
        <w:t>90%</w:t>
      </w:r>
      <w:r>
        <w:rPr>
          <w:rFonts w:hint="eastAsia"/>
        </w:rPr>
        <w:t>，余</w:t>
      </w:r>
      <w:r>
        <w:rPr>
          <w:rFonts w:hint="eastAsia"/>
        </w:rPr>
        <w:t>10%</w:t>
      </w:r>
      <w:r>
        <w:rPr>
          <w:rFonts w:hint="eastAsia"/>
        </w:rPr>
        <w:t>作为质保金，一年后无任何质量问题付清余款。（合同金额</w:t>
      </w:r>
      <w:r>
        <w:rPr>
          <w:rFonts w:hint="eastAsia"/>
        </w:rPr>
        <w:t>10</w:t>
      </w:r>
      <w:r>
        <w:rPr>
          <w:rFonts w:hint="eastAsia"/>
        </w:rPr>
        <w:t>万元以内以全额电汇支付；开票期间如遇国家税率调整，以合同中不含税价格为基数乘以调整后税率为开票金额）。</w:t>
      </w:r>
    </w:p>
    <w:p w:rsidR="00652E3E" w:rsidRDefault="005F46FC">
      <w:pPr>
        <w:spacing w:after="0" w:line="460" w:lineRule="exact"/>
        <w:textAlignment w:val="baseline"/>
        <w:rPr>
          <w:b/>
        </w:rPr>
      </w:pPr>
      <w:r>
        <w:rPr>
          <w:rFonts w:hint="eastAsia"/>
          <w:b/>
        </w:rPr>
        <w:t>七、产品的保质期：</w:t>
      </w:r>
    </w:p>
    <w:p w:rsidR="00652E3E" w:rsidRDefault="005F46FC">
      <w:pPr>
        <w:spacing w:after="0" w:line="460" w:lineRule="exact"/>
        <w:ind w:firstLineChars="200" w:firstLine="440"/>
        <w:textAlignment w:val="baseline"/>
      </w:pPr>
      <w:r>
        <w:rPr>
          <w:rFonts w:hint="eastAsia"/>
        </w:rPr>
        <w:t>本工程质量保修期从工程竣工验收合格之日起计算，不得低于国家法律法规的规定的最低保修年限。对于法定保修年限低于一年的，质量保修期自工程竣工验收合格之日起</w:t>
      </w:r>
      <w:r>
        <w:rPr>
          <w:rFonts w:hint="eastAsia"/>
        </w:rPr>
        <w:t>12</w:t>
      </w:r>
      <w:r>
        <w:rPr>
          <w:rFonts w:hint="eastAsia"/>
        </w:rPr>
        <w:t>个月</w:t>
      </w:r>
      <w:r>
        <w:t>。</w:t>
      </w:r>
      <w:r>
        <w:rPr>
          <w:rFonts w:hint="eastAsia"/>
        </w:rPr>
        <w:t>如在质量保修内出现属乙方责任的工程质量问题，乙方接到甲方书面通知后</w:t>
      </w:r>
      <w:r>
        <w:rPr>
          <w:rFonts w:hint="eastAsia"/>
        </w:rPr>
        <w:t>5</w:t>
      </w:r>
      <w:r>
        <w:rPr>
          <w:rFonts w:hint="eastAsia"/>
        </w:rPr>
        <w:t>天内进场免费维修。否则，甲方有权自行或委托第三方修复，所需费用从质保金中直接扣除并无须乙方确认。</w:t>
      </w:r>
    </w:p>
    <w:p w:rsidR="00652E3E" w:rsidRDefault="005F46FC">
      <w:pPr>
        <w:pStyle w:val="aa"/>
        <w:rPr>
          <w:b/>
          <w:bCs/>
        </w:rPr>
      </w:pPr>
      <w:r>
        <w:rPr>
          <w:rFonts w:hint="eastAsia"/>
          <w:b/>
          <w:bCs/>
        </w:rPr>
        <w:t>八、违约责任：</w:t>
      </w:r>
    </w:p>
    <w:p w:rsidR="00652E3E" w:rsidRDefault="005F46FC">
      <w:pPr>
        <w:pStyle w:val="aa"/>
      </w:pPr>
      <w:r>
        <w:rPr>
          <w:rFonts w:hint="eastAsia"/>
        </w:rPr>
        <w:t>1</w:t>
      </w:r>
      <w:r>
        <w:rPr>
          <w:rFonts w:hint="eastAsia"/>
        </w:rPr>
        <w:t>、</w:t>
      </w:r>
      <w:r>
        <w:t>乙方未按约定期限交付</w:t>
      </w:r>
      <w:r>
        <w:rPr>
          <w:rFonts w:hint="eastAsia"/>
        </w:rPr>
        <w:t>使用</w:t>
      </w:r>
      <w:r>
        <w:t>的，每逾期一日，乙方需依照约定向甲方支付合同总价款</w:t>
      </w:r>
      <w:r>
        <w:t>3%</w:t>
      </w:r>
      <w:r>
        <w:t>的迟延履行金</w:t>
      </w:r>
      <w:r>
        <w:rPr>
          <w:rFonts w:hint="eastAsia"/>
        </w:rPr>
        <w:t>。</w:t>
      </w:r>
      <w:r>
        <w:br/>
      </w:r>
      <w:r>
        <w:rPr>
          <w:rFonts w:hint="eastAsia"/>
        </w:rPr>
        <w:t>2</w:t>
      </w:r>
      <w:r>
        <w:rPr>
          <w:rFonts w:hint="eastAsia"/>
        </w:rPr>
        <w:t>、</w:t>
      </w:r>
      <w:r>
        <w:rPr>
          <w:rFonts w:hint="eastAsia"/>
        </w:rPr>
        <w:t>施工过程中涉及对外职能部门的罚款，均由乙方自行承担。</w:t>
      </w:r>
    </w:p>
    <w:p w:rsidR="000E6703" w:rsidRPr="000E6703" w:rsidRDefault="000E6703">
      <w:pPr>
        <w:pStyle w:val="aa"/>
        <w:rPr>
          <w:rFonts w:hint="eastAsia"/>
        </w:rPr>
      </w:pPr>
      <w:r>
        <w:rPr>
          <w:rFonts w:hint="eastAsia"/>
        </w:rPr>
        <w:t>3</w:t>
      </w:r>
      <w:r>
        <w:rPr>
          <w:rFonts w:hint="eastAsia"/>
        </w:rPr>
        <w:t>、</w:t>
      </w:r>
      <w:r>
        <w:rPr>
          <w:rFonts w:hint="eastAsia"/>
        </w:rPr>
        <w:t>乙方</w:t>
      </w:r>
      <w:r w:rsidRPr="00252CD9">
        <w:rPr>
          <w:rFonts w:hint="eastAsia"/>
        </w:rPr>
        <w:t>就本合同约定的业务向采购方开具真实、合法、有效的票据（发票），如果因为</w:t>
      </w:r>
      <w:r>
        <w:rPr>
          <w:rFonts w:hint="eastAsia"/>
        </w:rPr>
        <w:t>乙方</w:t>
      </w:r>
      <w:r w:rsidRPr="00252CD9">
        <w:rPr>
          <w:rFonts w:hint="eastAsia"/>
        </w:rPr>
        <w:t>未开具增值税发票或者所开具的增值税发票被税务机关或者其他国家机关认定不符合相关政策规定，致使采购方被税务机关或其他国家机关补征税款、处以罚款、加收滞纳金的，</w:t>
      </w:r>
      <w:r>
        <w:rPr>
          <w:rFonts w:hint="eastAsia"/>
        </w:rPr>
        <w:t>乙方</w:t>
      </w:r>
      <w:r w:rsidRPr="00252CD9">
        <w:rPr>
          <w:rFonts w:hint="eastAsia"/>
        </w:rPr>
        <w:t>应承担赔偿责任，包括但不限于补交税款、滞纳金及罚款等损失，同时</w:t>
      </w:r>
      <w:r>
        <w:rPr>
          <w:rFonts w:hint="eastAsia"/>
        </w:rPr>
        <w:t>乙方</w:t>
      </w:r>
      <w:r w:rsidRPr="00252CD9">
        <w:rPr>
          <w:rFonts w:hint="eastAsia"/>
        </w:rPr>
        <w:t>应向</w:t>
      </w:r>
      <w:r>
        <w:rPr>
          <w:rFonts w:hint="eastAsia"/>
        </w:rPr>
        <w:t>甲</w:t>
      </w:r>
      <w:r w:rsidRPr="00252CD9">
        <w:rPr>
          <w:rFonts w:hint="eastAsia"/>
        </w:rPr>
        <w:t>方支付合同总价款</w:t>
      </w:r>
      <w:r w:rsidRPr="00252CD9">
        <w:rPr>
          <w:rFonts w:hint="eastAsia"/>
        </w:rPr>
        <w:t>5%</w:t>
      </w:r>
      <w:r w:rsidRPr="00252CD9">
        <w:rPr>
          <w:rFonts w:hint="eastAsia"/>
        </w:rPr>
        <w:t>的违约金。</w:t>
      </w:r>
    </w:p>
    <w:p w:rsidR="00652E3E" w:rsidRDefault="005F46FC">
      <w:pPr>
        <w:pStyle w:val="aa"/>
        <w:rPr>
          <w:b/>
          <w:bCs/>
        </w:rPr>
      </w:pPr>
      <w:r>
        <w:rPr>
          <w:rFonts w:hint="eastAsia"/>
          <w:b/>
          <w:bCs/>
        </w:rPr>
        <w:t>九、解决合同纠</w:t>
      </w:r>
      <w:r>
        <w:rPr>
          <w:rFonts w:hint="eastAsia"/>
          <w:b/>
          <w:bCs/>
        </w:rPr>
        <w:t>纷的方式：</w:t>
      </w:r>
    </w:p>
    <w:p w:rsidR="00652E3E" w:rsidRDefault="005F46FC" w:rsidP="005D5D2D">
      <w:pPr>
        <w:pStyle w:val="aa"/>
        <w:ind w:firstLineChars="200" w:firstLine="440"/>
      </w:pPr>
      <w:r>
        <w:rPr>
          <w:rFonts w:hint="eastAsia"/>
          <w:bCs/>
        </w:rPr>
        <w:t>按合同法和双方约定，双方签章认可即生效，并具有相同法</w:t>
      </w:r>
      <w:r>
        <w:rPr>
          <w:rFonts w:hint="eastAsia"/>
        </w:rPr>
        <w:t>律效力；如发生合同纠纷由当事人协商解决，协商不成通过甲方所在地法院诉讼解决。</w:t>
      </w:r>
      <w:r>
        <w:t>由此产生的律师费、差旅费等相关费用由违约方承担。</w:t>
      </w:r>
    </w:p>
    <w:p w:rsidR="00652E3E" w:rsidRDefault="005F46FC">
      <w:pPr>
        <w:pStyle w:val="aa"/>
        <w:rPr>
          <w:b/>
        </w:rPr>
      </w:pPr>
      <w:r>
        <w:rPr>
          <w:rFonts w:hint="eastAsia"/>
          <w:b/>
        </w:rPr>
        <w:t>十、其它约定事项：</w:t>
      </w:r>
    </w:p>
    <w:p w:rsidR="00652E3E" w:rsidRDefault="005F46FC">
      <w:pPr>
        <w:pStyle w:val="aa"/>
      </w:pPr>
      <w:r>
        <w:t>1</w:t>
      </w:r>
      <w:r>
        <w:rPr>
          <w:rFonts w:hint="eastAsia"/>
        </w:rPr>
        <w:t>、合同双方签字盖章后即为生效。</w:t>
      </w:r>
    </w:p>
    <w:p w:rsidR="00652E3E" w:rsidRDefault="005F46FC">
      <w:pPr>
        <w:pStyle w:val="aa"/>
        <w:rPr>
          <w:szCs w:val="21"/>
        </w:rPr>
      </w:pPr>
      <w:r>
        <w:rPr>
          <w:rFonts w:hint="eastAsia"/>
        </w:rPr>
        <w:t>2</w:t>
      </w:r>
      <w:r>
        <w:rPr>
          <w:rFonts w:hint="eastAsia"/>
        </w:rPr>
        <w:t>、本合同一式肆份，甲方叁份，乙方壹份，自合同盖章之日起生效。</w:t>
      </w:r>
    </w:p>
    <w:tbl>
      <w:tblPr>
        <w:tblW w:w="9639" w:type="dxa"/>
        <w:tblInd w:w="15" w:type="dxa"/>
        <w:tblLayout w:type="fixed"/>
        <w:tblCellMar>
          <w:top w:w="15" w:type="dxa"/>
          <w:left w:w="15" w:type="dxa"/>
          <w:bottom w:w="15" w:type="dxa"/>
          <w:right w:w="15" w:type="dxa"/>
        </w:tblCellMar>
        <w:tblLook w:val="04A0" w:firstRow="1" w:lastRow="0" w:firstColumn="1" w:lastColumn="0" w:noHBand="0" w:noVBand="1"/>
      </w:tblPr>
      <w:tblGrid>
        <w:gridCol w:w="5529"/>
        <w:gridCol w:w="4110"/>
      </w:tblGrid>
      <w:tr w:rsidR="00652E3E">
        <w:trPr>
          <w:trHeight w:val="344"/>
        </w:trPr>
        <w:tc>
          <w:tcPr>
            <w:tcW w:w="5529" w:type="dxa"/>
            <w:tcBorders>
              <w:top w:val="single" w:sz="4" w:space="0" w:color="000000"/>
              <w:left w:val="single" w:sz="4" w:space="0" w:color="000000"/>
              <w:bottom w:val="single" w:sz="4" w:space="0" w:color="000000"/>
              <w:right w:val="single" w:sz="4" w:space="0" w:color="000000"/>
            </w:tcBorders>
            <w:vAlign w:val="center"/>
          </w:tcPr>
          <w:p w:rsidR="00652E3E" w:rsidRDefault="005F46FC">
            <w:pPr>
              <w:adjustRightInd/>
              <w:snapToGrid/>
              <w:spacing w:after="0"/>
              <w:jc w:val="center"/>
              <w:textAlignment w:val="center"/>
              <w:rPr>
                <w:rFonts w:ascii="黑体" w:eastAsia="黑体" w:hAnsi="宋体" w:cs="黑体"/>
                <w:b/>
                <w:color w:val="000000"/>
                <w:kern w:val="2"/>
                <w:sz w:val="21"/>
                <w:szCs w:val="21"/>
              </w:rPr>
            </w:pPr>
            <w:r>
              <w:rPr>
                <w:rFonts w:ascii="黑体" w:eastAsia="黑体" w:hAnsi="宋体" w:cs="黑体" w:hint="eastAsia"/>
                <w:b/>
                <w:color w:val="000000"/>
                <w:kern w:val="2"/>
                <w:sz w:val="21"/>
                <w:szCs w:val="21"/>
              </w:rPr>
              <w:t>甲方</w:t>
            </w:r>
          </w:p>
        </w:tc>
        <w:tc>
          <w:tcPr>
            <w:tcW w:w="4110" w:type="dxa"/>
            <w:tcBorders>
              <w:top w:val="single" w:sz="4" w:space="0" w:color="000000"/>
              <w:bottom w:val="single" w:sz="4" w:space="0" w:color="000000"/>
              <w:right w:val="single" w:sz="4" w:space="0" w:color="000000"/>
            </w:tcBorders>
            <w:vAlign w:val="center"/>
          </w:tcPr>
          <w:p w:rsidR="00652E3E" w:rsidRDefault="005F46FC">
            <w:pPr>
              <w:adjustRightInd/>
              <w:snapToGrid/>
              <w:spacing w:after="0"/>
              <w:jc w:val="center"/>
              <w:textAlignment w:val="center"/>
              <w:rPr>
                <w:rFonts w:ascii="黑体" w:eastAsia="黑体" w:hAnsi="宋体" w:cs="黑体"/>
                <w:b/>
                <w:color w:val="000000"/>
                <w:kern w:val="2"/>
                <w:sz w:val="21"/>
                <w:szCs w:val="21"/>
              </w:rPr>
            </w:pPr>
            <w:r>
              <w:rPr>
                <w:rFonts w:ascii="黑体" w:eastAsia="黑体" w:hAnsi="宋体" w:cs="黑体" w:hint="eastAsia"/>
                <w:b/>
                <w:color w:val="000000"/>
                <w:kern w:val="2"/>
                <w:sz w:val="21"/>
                <w:szCs w:val="21"/>
              </w:rPr>
              <w:t>乙方</w:t>
            </w:r>
          </w:p>
        </w:tc>
      </w:tr>
      <w:tr w:rsidR="00652E3E">
        <w:trPr>
          <w:trHeight w:val="360"/>
        </w:trPr>
        <w:tc>
          <w:tcPr>
            <w:tcW w:w="5529" w:type="dxa"/>
            <w:tcBorders>
              <w:left w:val="single" w:sz="4" w:space="0" w:color="000000"/>
              <w:bottom w:val="single" w:sz="4" w:space="0" w:color="000000"/>
              <w:right w:val="single" w:sz="4" w:space="0" w:color="000000"/>
            </w:tcBorders>
          </w:tcPr>
          <w:p w:rsidR="00652E3E" w:rsidRDefault="005F46FC">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单位名称：</w:t>
            </w:r>
            <w:r>
              <w:rPr>
                <w:rFonts w:ascii="宋体" w:eastAsia="宋体" w:hAnsi="宋体" w:cs="宋体"/>
                <w:b/>
                <w:color w:val="000000"/>
                <w:kern w:val="2"/>
                <w:sz w:val="21"/>
                <w:szCs w:val="21"/>
              </w:rPr>
              <w:t>中粮屯河昌吉番茄制品有限公司</w:t>
            </w:r>
          </w:p>
        </w:tc>
        <w:tc>
          <w:tcPr>
            <w:tcW w:w="4110" w:type="dxa"/>
            <w:tcBorders>
              <w:bottom w:val="single" w:sz="4" w:space="0" w:color="000000"/>
              <w:right w:val="single" w:sz="4" w:space="0" w:color="000000"/>
            </w:tcBorders>
          </w:tcPr>
          <w:p w:rsidR="00652E3E" w:rsidRDefault="005F46FC">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单位名称：</w:t>
            </w:r>
          </w:p>
        </w:tc>
      </w:tr>
      <w:tr w:rsidR="00652E3E">
        <w:trPr>
          <w:trHeight w:val="285"/>
        </w:trPr>
        <w:tc>
          <w:tcPr>
            <w:tcW w:w="5529" w:type="dxa"/>
            <w:tcBorders>
              <w:left w:val="single" w:sz="4" w:space="0" w:color="000000"/>
              <w:bottom w:val="single" w:sz="4" w:space="0" w:color="000000"/>
              <w:right w:val="single" w:sz="4" w:space="0" w:color="000000"/>
            </w:tcBorders>
          </w:tcPr>
          <w:p w:rsidR="00652E3E" w:rsidRDefault="005F46FC">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lastRenderedPageBreak/>
              <w:t>单位名称（章）：</w:t>
            </w:r>
          </w:p>
        </w:tc>
        <w:tc>
          <w:tcPr>
            <w:tcW w:w="4110" w:type="dxa"/>
            <w:tcBorders>
              <w:bottom w:val="single" w:sz="4" w:space="0" w:color="000000"/>
              <w:right w:val="single" w:sz="4" w:space="0" w:color="000000"/>
            </w:tcBorders>
          </w:tcPr>
          <w:p w:rsidR="00652E3E" w:rsidRDefault="005F46FC">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单位名称（章）：</w:t>
            </w:r>
          </w:p>
        </w:tc>
      </w:tr>
      <w:tr w:rsidR="00652E3E">
        <w:trPr>
          <w:trHeight w:val="285"/>
        </w:trPr>
        <w:tc>
          <w:tcPr>
            <w:tcW w:w="5529" w:type="dxa"/>
            <w:tcBorders>
              <w:left w:val="single" w:sz="4" w:space="0" w:color="000000"/>
              <w:bottom w:val="single" w:sz="4" w:space="0" w:color="000000"/>
              <w:right w:val="single" w:sz="4" w:space="0" w:color="000000"/>
            </w:tcBorders>
          </w:tcPr>
          <w:p w:rsidR="00652E3E" w:rsidRDefault="005F46FC">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单位地址：</w:t>
            </w:r>
            <w:r>
              <w:rPr>
                <w:rFonts w:ascii="宋体" w:eastAsia="宋体" w:hAnsi="宋体" w:cs="宋体"/>
                <w:b/>
                <w:color w:val="000000"/>
                <w:kern w:val="2"/>
                <w:sz w:val="21"/>
                <w:szCs w:val="21"/>
              </w:rPr>
              <w:t>昌吉市西郊（乌伊西路）</w:t>
            </w:r>
          </w:p>
        </w:tc>
        <w:tc>
          <w:tcPr>
            <w:tcW w:w="4110" w:type="dxa"/>
            <w:tcBorders>
              <w:bottom w:val="single" w:sz="4" w:space="0" w:color="000000"/>
              <w:right w:val="single" w:sz="4" w:space="0" w:color="000000"/>
            </w:tcBorders>
          </w:tcPr>
          <w:p w:rsidR="00652E3E" w:rsidRDefault="005F46FC">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单位地址</w:t>
            </w:r>
            <w:r>
              <w:rPr>
                <w:rFonts w:ascii="宋体" w:eastAsia="宋体" w:hAnsi="宋体" w:cs="宋体"/>
                <w:b/>
                <w:color w:val="000000"/>
                <w:kern w:val="2"/>
                <w:sz w:val="18"/>
              </w:rPr>
              <w:t>;</w:t>
            </w:r>
          </w:p>
        </w:tc>
      </w:tr>
      <w:tr w:rsidR="00652E3E">
        <w:trPr>
          <w:trHeight w:val="285"/>
        </w:trPr>
        <w:tc>
          <w:tcPr>
            <w:tcW w:w="5529" w:type="dxa"/>
            <w:tcBorders>
              <w:left w:val="single" w:sz="4" w:space="0" w:color="000000"/>
              <w:bottom w:val="single" w:sz="4" w:space="0" w:color="000000"/>
              <w:right w:val="single" w:sz="4" w:space="0" w:color="000000"/>
            </w:tcBorders>
          </w:tcPr>
          <w:p w:rsidR="00652E3E" w:rsidRDefault="005F46FC">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法定代表人：</w:t>
            </w:r>
          </w:p>
        </w:tc>
        <w:tc>
          <w:tcPr>
            <w:tcW w:w="4110" w:type="dxa"/>
            <w:tcBorders>
              <w:bottom w:val="single" w:sz="4" w:space="0" w:color="000000"/>
              <w:right w:val="single" w:sz="4" w:space="0" w:color="000000"/>
            </w:tcBorders>
          </w:tcPr>
          <w:p w:rsidR="00652E3E" w:rsidRDefault="005F46FC">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法定代表人：</w:t>
            </w:r>
          </w:p>
        </w:tc>
      </w:tr>
      <w:tr w:rsidR="00652E3E">
        <w:trPr>
          <w:trHeight w:val="285"/>
        </w:trPr>
        <w:tc>
          <w:tcPr>
            <w:tcW w:w="5529" w:type="dxa"/>
            <w:tcBorders>
              <w:left w:val="single" w:sz="4" w:space="0" w:color="000000"/>
              <w:bottom w:val="single" w:sz="4" w:space="0" w:color="000000"/>
              <w:right w:val="single" w:sz="4" w:space="0" w:color="000000"/>
            </w:tcBorders>
          </w:tcPr>
          <w:p w:rsidR="00652E3E" w:rsidRDefault="005F46FC">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委托代理人：</w:t>
            </w:r>
          </w:p>
        </w:tc>
        <w:tc>
          <w:tcPr>
            <w:tcW w:w="4110" w:type="dxa"/>
            <w:tcBorders>
              <w:bottom w:val="single" w:sz="4" w:space="0" w:color="000000"/>
              <w:right w:val="single" w:sz="4" w:space="0" w:color="000000"/>
            </w:tcBorders>
          </w:tcPr>
          <w:p w:rsidR="00652E3E" w:rsidRDefault="005F46FC">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委托代理人：</w:t>
            </w:r>
          </w:p>
        </w:tc>
      </w:tr>
      <w:tr w:rsidR="00652E3E">
        <w:trPr>
          <w:trHeight w:val="285"/>
        </w:trPr>
        <w:tc>
          <w:tcPr>
            <w:tcW w:w="5529" w:type="dxa"/>
            <w:tcBorders>
              <w:left w:val="single" w:sz="4" w:space="0" w:color="000000"/>
              <w:bottom w:val="single" w:sz="4" w:space="0" w:color="000000"/>
              <w:right w:val="single" w:sz="4" w:space="0" w:color="000000"/>
            </w:tcBorders>
          </w:tcPr>
          <w:p w:rsidR="00652E3E" w:rsidRDefault="005F46FC">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电</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话：</w:t>
            </w:r>
            <w:r>
              <w:rPr>
                <w:rFonts w:ascii="宋体" w:eastAsia="宋体" w:hAnsi="宋体" w:cs="宋体"/>
                <w:b/>
                <w:color w:val="000000"/>
                <w:kern w:val="2"/>
                <w:sz w:val="21"/>
                <w:szCs w:val="21"/>
              </w:rPr>
              <w:t>0994-2261922</w:t>
            </w:r>
          </w:p>
        </w:tc>
        <w:tc>
          <w:tcPr>
            <w:tcW w:w="4110" w:type="dxa"/>
            <w:tcBorders>
              <w:bottom w:val="single" w:sz="4" w:space="0" w:color="000000"/>
              <w:right w:val="single" w:sz="4" w:space="0" w:color="000000"/>
            </w:tcBorders>
          </w:tcPr>
          <w:p w:rsidR="00652E3E" w:rsidRDefault="005F46FC">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电</w:t>
            </w:r>
            <w:r>
              <w:rPr>
                <w:rFonts w:ascii="宋体" w:eastAsia="宋体" w:hAnsi="宋体" w:cs="宋体" w:hint="eastAsia"/>
                <w:color w:val="000000"/>
                <w:sz w:val="21"/>
                <w:szCs w:val="21"/>
              </w:rPr>
              <w:t xml:space="preserve">  </w:t>
            </w:r>
            <w:r>
              <w:rPr>
                <w:rFonts w:ascii="宋体" w:eastAsia="宋体" w:hAnsi="宋体" w:cs="宋体"/>
                <w:b/>
                <w:color w:val="000000"/>
                <w:kern w:val="2"/>
                <w:sz w:val="21"/>
                <w:szCs w:val="21"/>
              </w:rPr>
              <w:t xml:space="preserve">    </w:t>
            </w:r>
            <w:r>
              <w:rPr>
                <w:rFonts w:ascii="宋体" w:eastAsia="宋体" w:hAnsi="宋体" w:cs="宋体"/>
                <w:b/>
                <w:color w:val="000000"/>
                <w:kern w:val="2"/>
                <w:sz w:val="21"/>
                <w:szCs w:val="21"/>
              </w:rPr>
              <w:t>话：</w:t>
            </w:r>
            <w:r>
              <w:rPr>
                <w:rFonts w:ascii="宋体" w:eastAsia="宋体" w:hAnsi="宋体" w:cs="宋体"/>
                <w:b/>
                <w:color w:val="000000"/>
                <w:kern w:val="2"/>
                <w:sz w:val="21"/>
                <w:szCs w:val="21"/>
              </w:rPr>
              <w:t xml:space="preserve"> </w:t>
            </w:r>
          </w:p>
        </w:tc>
      </w:tr>
      <w:tr w:rsidR="00652E3E">
        <w:trPr>
          <w:trHeight w:val="285"/>
        </w:trPr>
        <w:tc>
          <w:tcPr>
            <w:tcW w:w="5529" w:type="dxa"/>
            <w:tcBorders>
              <w:left w:val="single" w:sz="4" w:space="0" w:color="000000"/>
              <w:bottom w:val="single" w:sz="4" w:space="0" w:color="000000"/>
              <w:right w:val="single" w:sz="4" w:space="0" w:color="000000"/>
            </w:tcBorders>
          </w:tcPr>
          <w:p w:rsidR="00652E3E" w:rsidRDefault="005F46FC">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传</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真：</w:t>
            </w:r>
            <w:r>
              <w:rPr>
                <w:rFonts w:ascii="宋体" w:eastAsia="宋体" w:hAnsi="宋体" w:cs="宋体"/>
                <w:b/>
                <w:color w:val="000000"/>
                <w:kern w:val="2"/>
                <w:sz w:val="21"/>
                <w:szCs w:val="21"/>
              </w:rPr>
              <w:t>0994-2261326</w:t>
            </w:r>
          </w:p>
        </w:tc>
        <w:tc>
          <w:tcPr>
            <w:tcW w:w="4110" w:type="dxa"/>
            <w:tcBorders>
              <w:bottom w:val="single" w:sz="4" w:space="0" w:color="000000"/>
              <w:right w:val="single" w:sz="4" w:space="0" w:color="000000"/>
            </w:tcBorders>
          </w:tcPr>
          <w:p w:rsidR="00652E3E" w:rsidRDefault="005F46FC">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传</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真：</w:t>
            </w:r>
          </w:p>
        </w:tc>
      </w:tr>
      <w:tr w:rsidR="00652E3E">
        <w:trPr>
          <w:trHeight w:val="305"/>
        </w:trPr>
        <w:tc>
          <w:tcPr>
            <w:tcW w:w="5529" w:type="dxa"/>
            <w:tcBorders>
              <w:left w:val="single" w:sz="4" w:space="0" w:color="000000"/>
              <w:bottom w:val="single" w:sz="4" w:space="0" w:color="000000"/>
              <w:right w:val="single" w:sz="4" w:space="0" w:color="000000"/>
            </w:tcBorders>
          </w:tcPr>
          <w:p w:rsidR="00652E3E" w:rsidRDefault="005F46FC">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开户银行：</w:t>
            </w:r>
            <w:r>
              <w:rPr>
                <w:rFonts w:ascii="宋体" w:eastAsia="宋体" w:hAnsi="宋体" w:cs="宋体"/>
                <w:b/>
                <w:color w:val="000000"/>
                <w:kern w:val="2"/>
                <w:sz w:val="21"/>
                <w:szCs w:val="21"/>
              </w:rPr>
              <w:t>中国银行股份有限公司昌吉回族自治州分行</w:t>
            </w:r>
            <w:r>
              <w:rPr>
                <w:rFonts w:ascii="宋体" w:eastAsia="宋体" w:hAnsi="宋体" w:cs="宋体"/>
                <w:b/>
                <w:color w:val="000000"/>
                <w:kern w:val="2"/>
                <w:sz w:val="21"/>
                <w:szCs w:val="21"/>
              </w:rPr>
              <w:t xml:space="preserve"> </w:t>
            </w:r>
          </w:p>
        </w:tc>
        <w:tc>
          <w:tcPr>
            <w:tcW w:w="4110" w:type="dxa"/>
            <w:tcBorders>
              <w:bottom w:val="single" w:sz="4" w:space="0" w:color="000000"/>
              <w:right w:val="single" w:sz="4" w:space="0" w:color="000000"/>
            </w:tcBorders>
          </w:tcPr>
          <w:p w:rsidR="00652E3E" w:rsidRDefault="005F46FC">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开</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户银</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行</w:t>
            </w:r>
            <w:r>
              <w:rPr>
                <w:rFonts w:ascii="黑体" w:eastAsia="黑体" w:hAnsi="Times New Roman" w:cs="黑体" w:hint="eastAsia"/>
                <w:sz w:val="20"/>
                <w:szCs w:val="20"/>
              </w:rPr>
              <w:t>：</w:t>
            </w:r>
          </w:p>
        </w:tc>
      </w:tr>
      <w:tr w:rsidR="00652E3E">
        <w:trPr>
          <w:trHeight w:val="285"/>
        </w:trPr>
        <w:tc>
          <w:tcPr>
            <w:tcW w:w="5529" w:type="dxa"/>
            <w:tcBorders>
              <w:left w:val="single" w:sz="4" w:space="0" w:color="000000"/>
              <w:bottom w:val="single" w:sz="4" w:space="0" w:color="000000"/>
              <w:right w:val="single" w:sz="4" w:space="0" w:color="000000"/>
            </w:tcBorders>
          </w:tcPr>
          <w:p w:rsidR="00652E3E" w:rsidRDefault="005F46FC">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帐</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号：</w:t>
            </w:r>
            <w:r>
              <w:rPr>
                <w:rFonts w:ascii="宋体" w:eastAsia="宋体" w:hAnsi="宋体" w:cs="宋体"/>
                <w:b/>
                <w:color w:val="000000"/>
                <w:kern w:val="2"/>
                <w:sz w:val="21"/>
                <w:szCs w:val="21"/>
              </w:rPr>
              <w:t>107606935574</w:t>
            </w:r>
          </w:p>
        </w:tc>
        <w:tc>
          <w:tcPr>
            <w:tcW w:w="4110" w:type="dxa"/>
            <w:tcBorders>
              <w:bottom w:val="single" w:sz="4" w:space="0" w:color="000000"/>
              <w:right w:val="single" w:sz="4" w:space="0" w:color="000000"/>
            </w:tcBorders>
          </w:tcPr>
          <w:p w:rsidR="00652E3E" w:rsidRDefault="005F46FC">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帐</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号</w:t>
            </w:r>
            <w:r>
              <w:rPr>
                <w:rFonts w:ascii="宋体" w:eastAsia="宋体" w:hAnsi="宋体" w:cs="宋体"/>
                <w:b/>
                <w:color w:val="000000"/>
                <w:kern w:val="2"/>
                <w:sz w:val="21"/>
                <w:szCs w:val="21"/>
              </w:rPr>
              <w:t>：</w:t>
            </w:r>
            <w:r>
              <w:rPr>
                <w:rFonts w:ascii="宋体" w:eastAsia="宋体" w:hAnsi="宋体" w:cs="宋体"/>
                <w:b/>
                <w:color w:val="000000"/>
                <w:kern w:val="2"/>
                <w:sz w:val="21"/>
                <w:szCs w:val="21"/>
              </w:rPr>
              <w:t xml:space="preserve"> </w:t>
            </w:r>
          </w:p>
        </w:tc>
      </w:tr>
      <w:tr w:rsidR="00652E3E">
        <w:trPr>
          <w:trHeight w:val="285"/>
        </w:trPr>
        <w:tc>
          <w:tcPr>
            <w:tcW w:w="5529" w:type="dxa"/>
            <w:tcBorders>
              <w:left w:val="single" w:sz="4" w:space="0" w:color="000000"/>
              <w:bottom w:val="single" w:sz="4" w:space="0" w:color="000000"/>
              <w:right w:val="single" w:sz="4" w:space="0" w:color="000000"/>
            </w:tcBorders>
          </w:tcPr>
          <w:p w:rsidR="00652E3E" w:rsidRDefault="005F46FC">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税</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号：</w:t>
            </w:r>
            <w:r>
              <w:rPr>
                <w:rFonts w:ascii="宋体" w:eastAsia="宋体" w:hAnsi="宋体" w:cs="宋体"/>
                <w:b/>
                <w:color w:val="000000"/>
                <w:kern w:val="2"/>
                <w:sz w:val="21"/>
                <w:szCs w:val="21"/>
              </w:rPr>
              <w:t>91652300299201690H</w:t>
            </w:r>
          </w:p>
        </w:tc>
        <w:tc>
          <w:tcPr>
            <w:tcW w:w="4110" w:type="dxa"/>
            <w:tcBorders>
              <w:bottom w:val="single" w:sz="4" w:space="0" w:color="000000"/>
              <w:right w:val="single" w:sz="4" w:space="0" w:color="000000"/>
            </w:tcBorders>
          </w:tcPr>
          <w:p w:rsidR="00652E3E" w:rsidRDefault="005F46FC">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税</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号：</w:t>
            </w:r>
          </w:p>
        </w:tc>
      </w:tr>
    </w:tbl>
    <w:p w:rsidR="00652E3E" w:rsidRDefault="00652E3E"/>
    <w:p w:rsidR="00652E3E" w:rsidRDefault="00652E3E"/>
    <w:p w:rsidR="00652E3E" w:rsidRDefault="00652E3E"/>
    <w:p w:rsidR="00652E3E" w:rsidRDefault="00652E3E"/>
    <w:p w:rsidR="00652E3E" w:rsidRDefault="00652E3E"/>
    <w:p w:rsidR="00652E3E" w:rsidRDefault="00652E3E"/>
    <w:p w:rsidR="00652E3E" w:rsidRDefault="00652E3E"/>
    <w:p w:rsidR="00652E3E" w:rsidRDefault="00652E3E">
      <w:pPr>
        <w:widowControl w:val="0"/>
        <w:autoSpaceDE w:val="0"/>
        <w:autoSpaceDN w:val="0"/>
        <w:snapToGrid/>
        <w:spacing w:after="0"/>
        <w:jc w:val="both"/>
        <w:rPr>
          <w:rFonts w:ascii="仿宋_GB2312" w:eastAsia="仿宋_GB2312" w:hAnsi="Times New Roman" w:cs="宋体"/>
          <w:b/>
          <w:bCs/>
          <w:sz w:val="32"/>
          <w:szCs w:val="32"/>
        </w:rPr>
      </w:pPr>
    </w:p>
    <w:p w:rsidR="00652E3E" w:rsidRDefault="00652E3E">
      <w:pPr>
        <w:widowControl w:val="0"/>
        <w:autoSpaceDE w:val="0"/>
        <w:autoSpaceDN w:val="0"/>
        <w:snapToGrid/>
        <w:spacing w:after="0"/>
        <w:jc w:val="both"/>
        <w:rPr>
          <w:rFonts w:ascii="仿宋_GB2312" w:eastAsia="仿宋_GB2312" w:hAnsi="Times New Roman" w:cs="宋体"/>
          <w:b/>
          <w:bCs/>
          <w:sz w:val="32"/>
          <w:szCs w:val="32"/>
        </w:rPr>
      </w:pPr>
    </w:p>
    <w:p w:rsidR="00652E3E" w:rsidRDefault="00652E3E">
      <w:pPr>
        <w:widowControl w:val="0"/>
        <w:autoSpaceDE w:val="0"/>
        <w:autoSpaceDN w:val="0"/>
        <w:snapToGrid/>
        <w:spacing w:after="0"/>
        <w:jc w:val="both"/>
        <w:rPr>
          <w:rFonts w:ascii="仿宋_GB2312" w:eastAsia="仿宋_GB2312" w:hAnsi="Times New Roman" w:cs="宋体"/>
          <w:b/>
          <w:bCs/>
          <w:sz w:val="32"/>
          <w:szCs w:val="32"/>
        </w:rPr>
      </w:pPr>
    </w:p>
    <w:p w:rsidR="00652E3E" w:rsidRDefault="00652E3E">
      <w:pPr>
        <w:widowControl w:val="0"/>
        <w:autoSpaceDE w:val="0"/>
        <w:autoSpaceDN w:val="0"/>
        <w:snapToGrid/>
        <w:spacing w:after="0"/>
        <w:jc w:val="both"/>
        <w:rPr>
          <w:rFonts w:ascii="仿宋_GB2312" w:eastAsia="仿宋_GB2312" w:hAnsi="Times New Roman" w:cs="宋体"/>
          <w:b/>
          <w:bCs/>
          <w:sz w:val="32"/>
          <w:szCs w:val="32"/>
        </w:rPr>
      </w:pPr>
    </w:p>
    <w:p w:rsidR="00652E3E" w:rsidRDefault="00652E3E">
      <w:pPr>
        <w:widowControl w:val="0"/>
        <w:autoSpaceDE w:val="0"/>
        <w:autoSpaceDN w:val="0"/>
        <w:snapToGrid/>
        <w:spacing w:after="0"/>
        <w:jc w:val="both"/>
        <w:rPr>
          <w:rFonts w:ascii="仿宋_GB2312" w:eastAsia="仿宋_GB2312" w:hAnsi="Times New Roman" w:cs="宋体"/>
          <w:b/>
          <w:bCs/>
          <w:sz w:val="32"/>
          <w:szCs w:val="32"/>
        </w:rPr>
      </w:pPr>
    </w:p>
    <w:p w:rsidR="00652E3E" w:rsidRDefault="00652E3E">
      <w:pPr>
        <w:widowControl w:val="0"/>
        <w:autoSpaceDE w:val="0"/>
        <w:autoSpaceDN w:val="0"/>
        <w:snapToGrid/>
        <w:spacing w:after="0"/>
        <w:jc w:val="both"/>
        <w:rPr>
          <w:rFonts w:ascii="仿宋_GB2312" w:eastAsia="仿宋_GB2312" w:hAnsi="Times New Roman" w:cs="宋体"/>
          <w:b/>
          <w:bCs/>
          <w:sz w:val="32"/>
          <w:szCs w:val="32"/>
        </w:rPr>
      </w:pPr>
    </w:p>
    <w:p w:rsidR="00652E3E" w:rsidRDefault="00652E3E">
      <w:pPr>
        <w:widowControl w:val="0"/>
        <w:autoSpaceDE w:val="0"/>
        <w:autoSpaceDN w:val="0"/>
        <w:snapToGrid/>
        <w:spacing w:after="0"/>
        <w:jc w:val="both"/>
        <w:rPr>
          <w:rFonts w:ascii="仿宋_GB2312" w:eastAsia="仿宋_GB2312" w:hAnsi="Times New Roman" w:cs="宋体"/>
          <w:b/>
          <w:bCs/>
          <w:sz w:val="32"/>
          <w:szCs w:val="32"/>
        </w:rPr>
      </w:pPr>
    </w:p>
    <w:p w:rsidR="00652E3E" w:rsidRDefault="00652E3E">
      <w:pPr>
        <w:widowControl w:val="0"/>
        <w:autoSpaceDE w:val="0"/>
        <w:autoSpaceDN w:val="0"/>
        <w:snapToGrid/>
        <w:spacing w:after="0"/>
        <w:jc w:val="both"/>
        <w:rPr>
          <w:rFonts w:ascii="仿宋_GB2312" w:eastAsia="仿宋_GB2312" w:hAnsi="Times New Roman" w:cs="宋体"/>
          <w:b/>
          <w:bCs/>
          <w:sz w:val="32"/>
          <w:szCs w:val="32"/>
        </w:rPr>
      </w:pPr>
    </w:p>
    <w:p w:rsidR="00652E3E" w:rsidRDefault="00652E3E">
      <w:pPr>
        <w:widowControl w:val="0"/>
        <w:autoSpaceDE w:val="0"/>
        <w:autoSpaceDN w:val="0"/>
        <w:snapToGrid/>
        <w:spacing w:after="0"/>
        <w:jc w:val="both"/>
        <w:rPr>
          <w:rFonts w:ascii="仿宋_GB2312" w:eastAsia="仿宋_GB2312" w:hAnsi="Times New Roman" w:cs="宋体"/>
          <w:b/>
          <w:bCs/>
          <w:sz w:val="32"/>
          <w:szCs w:val="32"/>
        </w:rPr>
      </w:pPr>
    </w:p>
    <w:p w:rsidR="00652E3E" w:rsidRDefault="00652E3E">
      <w:pPr>
        <w:widowControl w:val="0"/>
        <w:autoSpaceDE w:val="0"/>
        <w:autoSpaceDN w:val="0"/>
        <w:snapToGrid/>
        <w:spacing w:after="0"/>
        <w:jc w:val="both"/>
        <w:rPr>
          <w:rFonts w:ascii="仿宋_GB2312" w:eastAsia="仿宋_GB2312" w:hAnsi="Times New Roman" w:cs="宋体"/>
          <w:b/>
          <w:bCs/>
          <w:sz w:val="32"/>
          <w:szCs w:val="32"/>
        </w:rPr>
      </w:pPr>
    </w:p>
    <w:p w:rsidR="00652E3E" w:rsidRDefault="00652E3E">
      <w:pPr>
        <w:widowControl w:val="0"/>
        <w:autoSpaceDE w:val="0"/>
        <w:autoSpaceDN w:val="0"/>
        <w:snapToGrid/>
        <w:spacing w:after="0"/>
        <w:jc w:val="both"/>
        <w:rPr>
          <w:rFonts w:ascii="仿宋_GB2312" w:eastAsia="仿宋_GB2312" w:hAnsi="Times New Roman" w:cs="宋体"/>
          <w:b/>
          <w:bCs/>
          <w:sz w:val="32"/>
          <w:szCs w:val="32"/>
        </w:rPr>
      </w:pPr>
    </w:p>
    <w:p w:rsidR="00652E3E" w:rsidRDefault="00652E3E">
      <w:pPr>
        <w:widowControl w:val="0"/>
        <w:autoSpaceDE w:val="0"/>
        <w:autoSpaceDN w:val="0"/>
        <w:snapToGrid/>
        <w:spacing w:after="0"/>
        <w:jc w:val="both"/>
        <w:rPr>
          <w:rFonts w:ascii="仿宋_GB2312" w:eastAsia="仿宋_GB2312" w:hAnsi="Times New Roman" w:cs="宋体"/>
          <w:b/>
          <w:bCs/>
          <w:sz w:val="32"/>
          <w:szCs w:val="32"/>
        </w:rPr>
      </w:pPr>
    </w:p>
    <w:p w:rsidR="00652E3E" w:rsidRDefault="00652E3E">
      <w:pPr>
        <w:widowControl w:val="0"/>
        <w:autoSpaceDE w:val="0"/>
        <w:autoSpaceDN w:val="0"/>
        <w:snapToGrid/>
        <w:spacing w:after="0"/>
        <w:jc w:val="both"/>
        <w:rPr>
          <w:rFonts w:ascii="仿宋_GB2312" w:eastAsia="仿宋_GB2312" w:hAnsi="Times New Roman" w:cs="宋体" w:hint="eastAsia"/>
          <w:b/>
          <w:bCs/>
          <w:sz w:val="32"/>
          <w:szCs w:val="32"/>
        </w:rPr>
      </w:pPr>
      <w:bookmarkStart w:id="0" w:name="_GoBack"/>
      <w:bookmarkEnd w:id="0"/>
    </w:p>
    <w:p w:rsidR="00652E3E" w:rsidRDefault="005F46FC">
      <w:pPr>
        <w:widowControl w:val="0"/>
        <w:autoSpaceDE w:val="0"/>
        <w:autoSpaceDN w:val="0"/>
        <w:snapToGrid/>
        <w:spacing w:after="0"/>
        <w:jc w:val="both"/>
        <w:rPr>
          <w:rFonts w:ascii="仿宋_GB2312" w:eastAsia="仿宋_GB2312" w:hAnsi="Times New Roman" w:cs="宋体"/>
          <w:b/>
          <w:bCs/>
          <w:sz w:val="32"/>
          <w:szCs w:val="32"/>
        </w:rPr>
      </w:pPr>
      <w:r>
        <w:rPr>
          <w:rFonts w:ascii="仿宋_GB2312" w:eastAsia="仿宋_GB2312" w:hAnsi="Times New Roman" w:cs="宋体" w:hint="eastAsia"/>
          <w:b/>
          <w:bCs/>
          <w:sz w:val="32"/>
          <w:szCs w:val="32"/>
        </w:rPr>
        <w:lastRenderedPageBreak/>
        <w:t>附件</w:t>
      </w:r>
      <w:r>
        <w:rPr>
          <w:rFonts w:ascii="仿宋_GB2312" w:eastAsia="仿宋_GB2312" w:hAnsi="Times New Roman" w:cs="宋体" w:hint="eastAsia"/>
          <w:b/>
          <w:bCs/>
          <w:sz w:val="32"/>
          <w:szCs w:val="32"/>
        </w:rPr>
        <w:t>1</w:t>
      </w:r>
    </w:p>
    <w:p w:rsidR="00652E3E" w:rsidRDefault="005F46FC">
      <w:pPr>
        <w:widowControl w:val="0"/>
        <w:autoSpaceDE w:val="0"/>
        <w:autoSpaceDN w:val="0"/>
        <w:snapToGrid/>
        <w:spacing w:after="0"/>
        <w:ind w:firstLineChars="200" w:firstLine="720"/>
        <w:jc w:val="center"/>
        <w:rPr>
          <w:rFonts w:ascii="黑体" w:eastAsia="黑体" w:hAnsi="黑体" w:cs="宋体"/>
          <w:sz w:val="36"/>
          <w:szCs w:val="32"/>
        </w:rPr>
      </w:pPr>
      <w:r>
        <w:rPr>
          <w:rFonts w:ascii="黑体" w:eastAsia="黑体" w:hAnsi="黑体" w:cs="宋体" w:hint="eastAsia"/>
          <w:sz w:val="36"/>
          <w:szCs w:val="32"/>
        </w:rPr>
        <w:t>中粮糖业采购监督联系方式</w:t>
      </w:r>
    </w:p>
    <w:p w:rsidR="00652E3E" w:rsidRDefault="00652E3E">
      <w:pPr>
        <w:widowControl w:val="0"/>
        <w:autoSpaceDE w:val="0"/>
        <w:autoSpaceDN w:val="0"/>
        <w:snapToGrid/>
        <w:spacing w:after="0"/>
        <w:ind w:firstLineChars="200" w:firstLine="720"/>
        <w:jc w:val="center"/>
        <w:rPr>
          <w:rFonts w:ascii="黑体" w:eastAsia="黑体" w:hAnsi="黑体" w:cs="宋体"/>
          <w:sz w:val="36"/>
          <w:szCs w:val="32"/>
        </w:rPr>
      </w:pPr>
    </w:p>
    <w:p w:rsidR="00652E3E" w:rsidRDefault="005F46FC">
      <w:pPr>
        <w:widowControl w:val="0"/>
        <w:tabs>
          <w:tab w:val="left" w:pos="1418"/>
        </w:tabs>
        <w:autoSpaceDE w:val="0"/>
        <w:autoSpaceDN w:val="0"/>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一、中粮糖业纪检监督联系方式</w:t>
      </w:r>
    </w:p>
    <w:p w:rsidR="00652E3E" w:rsidRDefault="005F46FC">
      <w:pPr>
        <w:widowControl w:val="0"/>
        <w:autoSpaceDE w:val="0"/>
        <w:autoSpaceDN w:val="0"/>
        <w:snapToGrid/>
        <w:spacing w:after="0"/>
        <w:ind w:firstLineChars="200" w:firstLine="640"/>
        <w:jc w:val="both"/>
        <w:rPr>
          <w:rFonts w:ascii="仿宋_GB2312" w:eastAsia="仿宋_GB2312" w:hAnsi="Times New Roman" w:cs="宋体"/>
          <w:sz w:val="32"/>
          <w:szCs w:val="32"/>
        </w:rPr>
      </w:pPr>
      <w:r>
        <w:rPr>
          <w:rFonts w:ascii="仿宋_GB2312" w:eastAsia="仿宋_GB2312" w:hAnsi="Times New Roman" w:cs="宋体" w:hint="eastAsia"/>
          <w:sz w:val="32"/>
          <w:szCs w:val="32"/>
        </w:rPr>
        <w:t>邮寄地址：北京市朝阳区朝阳门南大街</w:t>
      </w:r>
      <w:r>
        <w:rPr>
          <w:rFonts w:ascii="仿宋_GB2312" w:eastAsia="仿宋_GB2312" w:hAnsi="Times New Roman" w:cs="宋体" w:hint="eastAsia"/>
          <w:sz w:val="32"/>
          <w:szCs w:val="32"/>
        </w:rPr>
        <w:t>8</w:t>
      </w:r>
      <w:r>
        <w:rPr>
          <w:rFonts w:ascii="仿宋_GB2312" w:eastAsia="仿宋_GB2312" w:hAnsi="Times New Roman" w:cs="宋体" w:hint="eastAsia"/>
          <w:sz w:val="32"/>
          <w:szCs w:val="32"/>
        </w:rPr>
        <w:t>号</w:t>
      </w:r>
      <w:r>
        <w:rPr>
          <w:rFonts w:ascii="仿宋_GB2312" w:eastAsia="仿宋_GB2312" w:hAnsi="Times New Roman" w:cs="宋体" w:hint="eastAsia"/>
          <w:sz w:val="32"/>
          <w:szCs w:val="32"/>
        </w:rPr>
        <w:t>9</w:t>
      </w:r>
      <w:r>
        <w:rPr>
          <w:rFonts w:ascii="仿宋_GB2312" w:eastAsia="仿宋_GB2312" w:hAnsi="Times New Roman" w:cs="宋体" w:hint="eastAsia"/>
          <w:sz w:val="32"/>
          <w:szCs w:val="32"/>
        </w:rPr>
        <w:t>层</w:t>
      </w:r>
      <w:r>
        <w:rPr>
          <w:rFonts w:ascii="仿宋_GB2312" w:eastAsia="仿宋_GB2312" w:hAnsi="Times New Roman" w:cs="宋体" w:hint="eastAsia"/>
          <w:sz w:val="32"/>
          <w:szCs w:val="32"/>
        </w:rPr>
        <w:t>905</w:t>
      </w:r>
      <w:r>
        <w:rPr>
          <w:rFonts w:ascii="仿宋_GB2312" w:eastAsia="仿宋_GB2312" w:hAnsi="Times New Roman" w:cs="宋体" w:hint="eastAsia"/>
          <w:sz w:val="32"/>
          <w:szCs w:val="32"/>
        </w:rPr>
        <w:t>室</w:t>
      </w:r>
      <w:r>
        <w:rPr>
          <w:rFonts w:ascii="仿宋_GB2312" w:eastAsia="仿宋_GB2312" w:hAnsi="Times New Roman" w:cs="宋体" w:hint="eastAsia"/>
          <w:sz w:val="32"/>
          <w:szCs w:val="32"/>
        </w:rPr>
        <w:t xml:space="preserve"> </w:t>
      </w:r>
      <w:r>
        <w:rPr>
          <w:rFonts w:ascii="仿宋_GB2312" w:eastAsia="仿宋_GB2312" w:hAnsi="Times New Roman" w:cs="宋体" w:hint="eastAsia"/>
          <w:sz w:val="32"/>
          <w:szCs w:val="32"/>
        </w:rPr>
        <w:t>纪委办公室收</w:t>
      </w:r>
    </w:p>
    <w:p w:rsidR="00652E3E" w:rsidRDefault="005F46FC">
      <w:pPr>
        <w:widowControl w:val="0"/>
        <w:autoSpaceDE w:val="0"/>
        <w:autoSpaceDN w:val="0"/>
        <w:snapToGrid/>
        <w:spacing w:after="0"/>
        <w:ind w:firstLineChars="200" w:firstLine="640"/>
        <w:jc w:val="both"/>
        <w:rPr>
          <w:rFonts w:ascii="仿宋_GB2312" w:eastAsia="仿宋_GB2312" w:hAnsi="Times New Roman" w:cs="宋体"/>
          <w:sz w:val="32"/>
          <w:szCs w:val="32"/>
        </w:rPr>
      </w:pPr>
      <w:r>
        <w:rPr>
          <w:rFonts w:ascii="仿宋_GB2312" w:eastAsia="仿宋_GB2312" w:hAnsi="Times New Roman" w:cs="Times New Roman" w:hint="eastAsia"/>
          <w:kern w:val="2"/>
          <w:sz w:val="32"/>
          <w:szCs w:val="32"/>
        </w:rPr>
        <w:t>邮编：</w:t>
      </w:r>
      <w:r>
        <w:rPr>
          <w:rFonts w:ascii="仿宋_GB2312" w:eastAsia="仿宋_GB2312" w:hAnsi="Times New Roman" w:cs="Times New Roman" w:hint="eastAsia"/>
          <w:kern w:val="2"/>
          <w:sz w:val="32"/>
          <w:szCs w:val="32"/>
        </w:rPr>
        <w:t>100020</w:t>
      </w:r>
    </w:p>
    <w:p w:rsidR="00652E3E" w:rsidRDefault="005F46FC">
      <w:pPr>
        <w:widowControl w:val="0"/>
        <w:adjustRightInd/>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二、采购项目监督人员联系方式</w:t>
      </w:r>
    </w:p>
    <w:p w:rsidR="00652E3E" w:rsidRDefault="005F46FC">
      <w:pPr>
        <w:widowControl w:val="0"/>
        <w:adjustRightInd/>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姓名：赵甲蓉</w:t>
      </w:r>
    </w:p>
    <w:p w:rsidR="00652E3E" w:rsidRDefault="005F46FC">
      <w:pPr>
        <w:widowControl w:val="0"/>
        <w:adjustRightInd/>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联系电话：</w:t>
      </w:r>
      <w:r>
        <w:rPr>
          <w:rFonts w:ascii="仿宋_GB2312" w:eastAsia="仿宋_GB2312" w:hAnsi="Times New Roman" w:cs="Times New Roman" w:hint="eastAsia"/>
          <w:kern w:val="2"/>
          <w:sz w:val="32"/>
          <w:szCs w:val="32"/>
        </w:rPr>
        <w:t>13909941150</w:t>
      </w:r>
    </w:p>
    <w:p w:rsidR="00652E3E" w:rsidRDefault="005F46FC">
      <w:pPr>
        <w:widowControl w:val="0"/>
        <w:adjustRightInd/>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电子邮箱：</w:t>
      </w:r>
      <w:r>
        <w:rPr>
          <w:rFonts w:ascii="宋体" w:eastAsia="宋体" w:hAnsi="宋体" w:cs="宋体" w:hint="eastAsia"/>
          <w:kern w:val="2"/>
          <w:sz w:val="32"/>
          <w:szCs w:val="32"/>
        </w:rPr>
        <w:t>zhaojr@cofco.com</w:t>
      </w:r>
    </w:p>
    <w:p w:rsidR="00652E3E" w:rsidRDefault="00652E3E">
      <w:pPr>
        <w:widowControl w:val="0"/>
        <w:autoSpaceDE w:val="0"/>
        <w:autoSpaceDN w:val="0"/>
        <w:snapToGrid/>
        <w:spacing w:after="0"/>
        <w:jc w:val="both"/>
        <w:rPr>
          <w:rFonts w:ascii="仿宋_GB2312" w:eastAsia="仿宋_GB2312" w:hAnsi="Times New Roman" w:cs="宋体"/>
          <w:sz w:val="32"/>
          <w:szCs w:val="32"/>
        </w:rPr>
      </w:pPr>
    </w:p>
    <w:p w:rsidR="00652E3E" w:rsidRDefault="00652E3E">
      <w:pPr>
        <w:widowControl w:val="0"/>
        <w:autoSpaceDE w:val="0"/>
        <w:autoSpaceDN w:val="0"/>
        <w:snapToGrid/>
        <w:spacing w:after="0"/>
        <w:jc w:val="both"/>
        <w:rPr>
          <w:rFonts w:ascii="仿宋_GB2312" w:eastAsia="仿宋_GB2312" w:hAnsi="Times New Roman" w:cs="宋体"/>
          <w:sz w:val="32"/>
          <w:szCs w:val="32"/>
        </w:rPr>
      </w:pPr>
    </w:p>
    <w:p w:rsidR="00652E3E" w:rsidRDefault="00652E3E">
      <w:pPr>
        <w:widowControl w:val="0"/>
        <w:autoSpaceDE w:val="0"/>
        <w:autoSpaceDN w:val="0"/>
        <w:snapToGrid/>
        <w:spacing w:after="0"/>
        <w:jc w:val="both"/>
        <w:rPr>
          <w:rFonts w:ascii="仿宋_GB2312" w:eastAsia="仿宋_GB2312" w:hAnsi="Times New Roman" w:cs="宋体"/>
          <w:sz w:val="32"/>
          <w:szCs w:val="32"/>
        </w:rPr>
      </w:pPr>
    </w:p>
    <w:p w:rsidR="00652E3E" w:rsidRDefault="00652E3E">
      <w:pPr>
        <w:widowControl w:val="0"/>
        <w:autoSpaceDE w:val="0"/>
        <w:autoSpaceDN w:val="0"/>
        <w:snapToGrid/>
        <w:spacing w:after="0"/>
        <w:jc w:val="both"/>
        <w:rPr>
          <w:rFonts w:ascii="仿宋_GB2312" w:eastAsia="仿宋_GB2312" w:hAnsi="Times New Roman" w:cs="宋体"/>
          <w:sz w:val="32"/>
          <w:szCs w:val="32"/>
        </w:rPr>
      </w:pPr>
    </w:p>
    <w:p w:rsidR="00652E3E" w:rsidRDefault="00652E3E">
      <w:pPr>
        <w:widowControl w:val="0"/>
        <w:autoSpaceDE w:val="0"/>
        <w:autoSpaceDN w:val="0"/>
        <w:snapToGrid/>
        <w:spacing w:after="0"/>
        <w:jc w:val="both"/>
        <w:rPr>
          <w:rFonts w:ascii="仿宋_GB2312" w:eastAsia="仿宋_GB2312" w:hAnsi="Times New Roman" w:cs="宋体"/>
          <w:sz w:val="32"/>
          <w:szCs w:val="32"/>
        </w:rPr>
      </w:pPr>
    </w:p>
    <w:p w:rsidR="00652E3E" w:rsidRDefault="00652E3E">
      <w:pPr>
        <w:widowControl w:val="0"/>
        <w:autoSpaceDE w:val="0"/>
        <w:autoSpaceDN w:val="0"/>
        <w:snapToGrid/>
        <w:spacing w:after="0"/>
        <w:jc w:val="both"/>
        <w:rPr>
          <w:rFonts w:ascii="仿宋_GB2312" w:eastAsia="仿宋_GB2312" w:hAnsi="Times New Roman" w:cs="宋体"/>
          <w:sz w:val="32"/>
          <w:szCs w:val="32"/>
        </w:rPr>
      </w:pPr>
    </w:p>
    <w:p w:rsidR="00652E3E" w:rsidRDefault="00652E3E">
      <w:pPr>
        <w:widowControl w:val="0"/>
        <w:autoSpaceDE w:val="0"/>
        <w:autoSpaceDN w:val="0"/>
        <w:snapToGrid/>
        <w:spacing w:after="0"/>
        <w:jc w:val="both"/>
        <w:rPr>
          <w:rFonts w:ascii="仿宋_GB2312" w:eastAsia="仿宋_GB2312" w:hAnsi="Times New Roman" w:cs="宋体"/>
          <w:sz w:val="32"/>
          <w:szCs w:val="32"/>
        </w:rPr>
      </w:pPr>
    </w:p>
    <w:p w:rsidR="00652E3E" w:rsidRDefault="00652E3E">
      <w:pPr>
        <w:widowControl w:val="0"/>
        <w:autoSpaceDE w:val="0"/>
        <w:autoSpaceDN w:val="0"/>
        <w:snapToGrid/>
        <w:spacing w:after="0"/>
        <w:jc w:val="both"/>
        <w:rPr>
          <w:rFonts w:ascii="仿宋_GB2312" w:eastAsia="仿宋_GB2312" w:hAnsi="Times New Roman" w:cs="宋体"/>
          <w:sz w:val="32"/>
          <w:szCs w:val="32"/>
        </w:rPr>
      </w:pPr>
    </w:p>
    <w:p w:rsidR="00652E3E" w:rsidRDefault="00652E3E">
      <w:pPr>
        <w:widowControl w:val="0"/>
        <w:autoSpaceDE w:val="0"/>
        <w:autoSpaceDN w:val="0"/>
        <w:snapToGrid/>
        <w:spacing w:after="0"/>
        <w:jc w:val="both"/>
        <w:rPr>
          <w:rFonts w:ascii="仿宋_GB2312" w:eastAsia="仿宋_GB2312" w:hAnsi="Times New Roman" w:cs="宋体"/>
          <w:sz w:val="32"/>
          <w:szCs w:val="32"/>
        </w:rPr>
      </w:pPr>
    </w:p>
    <w:p w:rsidR="00652E3E" w:rsidRDefault="00652E3E">
      <w:pPr>
        <w:widowControl w:val="0"/>
        <w:autoSpaceDE w:val="0"/>
        <w:autoSpaceDN w:val="0"/>
        <w:snapToGrid/>
        <w:spacing w:after="0"/>
        <w:jc w:val="both"/>
        <w:rPr>
          <w:rFonts w:ascii="仿宋_GB2312" w:eastAsia="仿宋_GB2312" w:hAnsi="Times New Roman" w:cs="宋体"/>
          <w:sz w:val="32"/>
          <w:szCs w:val="32"/>
        </w:rPr>
      </w:pPr>
    </w:p>
    <w:p w:rsidR="00652E3E" w:rsidRDefault="00652E3E">
      <w:pPr>
        <w:widowControl w:val="0"/>
        <w:adjustRightInd/>
        <w:snapToGrid/>
        <w:spacing w:after="0" w:line="276" w:lineRule="auto"/>
        <w:jc w:val="both"/>
        <w:rPr>
          <w:rFonts w:ascii="仿宋_GB2312" w:eastAsia="仿宋_GB2312" w:hAnsi="Times New Roman" w:cs="宋体"/>
          <w:b/>
          <w:bCs/>
          <w:sz w:val="32"/>
          <w:szCs w:val="32"/>
        </w:rPr>
      </w:pPr>
    </w:p>
    <w:p w:rsidR="00652E3E" w:rsidRDefault="00652E3E">
      <w:pPr>
        <w:widowControl w:val="0"/>
        <w:adjustRightInd/>
        <w:snapToGrid/>
        <w:spacing w:after="0" w:line="276" w:lineRule="auto"/>
        <w:jc w:val="both"/>
        <w:rPr>
          <w:rFonts w:ascii="仿宋_GB2312" w:eastAsia="仿宋_GB2312" w:hAnsi="Times New Roman" w:cs="宋体"/>
          <w:b/>
          <w:bCs/>
          <w:sz w:val="32"/>
          <w:szCs w:val="32"/>
        </w:rPr>
      </w:pPr>
    </w:p>
    <w:p w:rsidR="00652E3E" w:rsidRDefault="005F46FC">
      <w:pPr>
        <w:widowControl w:val="0"/>
        <w:adjustRightInd/>
        <w:snapToGrid/>
        <w:spacing w:after="0" w:line="276" w:lineRule="auto"/>
        <w:jc w:val="both"/>
        <w:rPr>
          <w:rFonts w:ascii="仿宋_GB2312" w:eastAsia="仿宋_GB2312" w:hAnsi="Times New Roman" w:cs="宋体"/>
          <w:b/>
          <w:bCs/>
          <w:sz w:val="32"/>
          <w:szCs w:val="32"/>
        </w:rPr>
      </w:pPr>
      <w:r>
        <w:rPr>
          <w:rFonts w:ascii="仿宋_GB2312" w:eastAsia="仿宋_GB2312" w:hAnsi="Times New Roman" w:cs="宋体" w:hint="eastAsia"/>
          <w:b/>
          <w:bCs/>
          <w:sz w:val="32"/>
          <w:szCs w:val="32"/>
        </w:rPr>
        <w:lastRenderedPageBreak/>
        <w:t>附件</w:t>
      </w:r>
      <w:r>
        <w:rPr>
          <w:rFonts w:ascii="仿宋_GB2312" w:eastAsia="仿宋_GB2312" w:hAnsi="Times New Roman" w:cs="宋体" w:hint="eastAsia"/>
          <w:b/>
          <w:bCs/>
          <w:sz w:val="32"/>
          <w:szCs w:val="32"/>
        </w:rPr>
        <w:t>2</w:t>
      </w:r>
    </w:p>
    <w:p w:rsidR="00652E3E" w:rsidRDefault="005F46FC">
      <w:pPr>
        <w:pStyle w:val="aa"/>
        <w:jc w:val="center"/>
        <w:rPr>
          <w:sz w:val="36"/>
          <w:szCs w:val="36"/>
        </w:rPr>
      </w:pPr>
      <w:r>
        <w:rPr>
          <w:rFonts w:hint="eastAsia"/>
          <w:sz w:val="36"/>
          <w:szCs w:val="36"/>
        </w:rPr>
        <w:t>廉洁告知书</w:t>
      </w:r>
    </w:p>
    <w:p w:rsidR="00652E3E" w:rsidRDefault="00652E3E"/>
    <w:p w:rsidR="00652E3E" w:rsidRDefault="005F46FC">
      <w:pPr>
        <w:widowControl w:val="0"/>
        <w:adjustRightInd/>
        <w:snapToGrid/>
        <w:spacing w:after="0" w:line="520" w:lineRule="exact"/>
        <w:jc w:val="both"/>
        <w:rPr>
          <w:rFonts w:ascii="仿宋_GB2312" w:eastAsia="仿宋_GB2312" w:hAnsi="Times New Roman" w:cs="Times New Roman"/>
          <w:b/>
          <w:color w:val="000000"/>
          <w:kern w:val="2"/>
          <w:sz w:val="32"/>
          <w:szCs w:val="24"/>
        </w:rPr>
      </w:pPr>
      <w:r>
        <w:rPr>
          <w:rFonts w:ascii="仿宋_GB2312" w:eastAsia="仿宋_GB2312" w:hAnsi="Times New Roman" w:cs="Times New Roman" w:hint="eastAsia"/>
          <w:b/>
          <w:color w:val="000000"/>
          <w:kern w:val="2"/>
          <w:sz w:val="32"/>
          <w:szCs w:val="24"/>
        </w:rPr>
        <w:t>尊敬的供应商，您好！</w:t>
      </w:r>
    </w:p>
    <w:p w:rsidR="00652E3E" w:rsidRDefault="005F46FC">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中粮屯河番茄有限公司（简称中粮番茄）对领导干部和</w:t>
      </w:r>
      <w:r>
        <w:rPr>
          <w:rFonts w:ascii="仿宋_GB2312" w:eastAsia="仿宋_GB2312" w:hAnsi="仿宋" w:cs="Arial" w:hint="eastAsia"/>
          <w:kern w:val="2"/>
          <w:sz w:val="32"/>
          <w:szCs w:val="24"/>
        </w:rPr>
        <w:t>员工</w:t>
      </w:r>
      <w:r>
        <w:rPr>
          <w:rFonts w:ascii="仿宋_GB2312" w:eastAsia="仿宋_GB2312" w:hAnsi="Times New Roman" w:cs="Times New Roman" w:hint="eastAsia"/>
          <w:color w:val="000000"/>
          <w:kern w:val="2"/>
          <w:sz w:val="32"/>
          <w:szCs w:val="24"/>
        </w:rPr>
        <w:t>实施廉洁从业管理，致力于保障供应商</w:t>
      </w:r>
      <w:r>
        <w:rPr>
          <w:rFonts w:ascii="仿宋_GB2312" w:eastAsia="仿宋_GB2312" w:hAnsi="Times New Roman" w:cs="Times New Roman" w:hint="eastAsia"/>
          <w:kern w:val="2"/>
          <w:sz w:val="32"/>
          <w:szCs w:val="24"/>
        </w:rPr>
        <w:t>与我公司</w:t>
      </w:r>
      <w:r>
        <w:rPr>
          <w:rFonts w:ascii="仿宋_GB2312" w:eastAsia="仿宋_GB2312" w:hAnsi="Times New Roman" w:cs="Times New Roman" w:hint="eastAsia"/>
          <w:color w:val="000000"/>
          <w:kern w:val="2"/>
          <w:sz w:val="32"/>
          <w:szCs w:val="24"/>
        </w:rPr>
        <w:t>合作的正当权益，建立良好的合作关系。</w:t>
      </w:r>
    </w:p>
    <w:p w:rsidR="00652E3E" w:rsidRDefault="005F46FC">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在采购业务往来过程中（包括供应商调研、供应商审核、招标活动、合同签订、验收、结算等），我公司明确规定工作人员不得收受、索取来自合同户及其亲属、朋友或其他有特定关系人员的好处</w:t>
      </w:r>
      <w:r>
        <w:rPr>
          <w:rFonts w:ascii="仿宋_GB2312" w:eastAsia="仿宋_GB2312" w:hAnsi="Times New Roman" w:cs="Times New Roman" w:hint="eastAsia"/>
          <w:color w:val="000000"/>
          <w:kern w:val="2"/>
          <w:sz w:val="32"/>
          <w:szCs w:val="24"/>
        </w:rPr>
        <w:t>(</w:t>
      </w:r>
      <w:r>
        <w:rPr>
          <w:rFonts w:ascii="仿宋_GB2312" w:eastAsia="仿宋_GB2312" w:hAnsi="Times New Roman" w:cs="Times New Roman" w:hint="eastAsia"/>
          <w:color w:val="000000"/>
          <w:kern w:val="2"/>
          <w:sz w:val="32"/>
          <w:szCs w:val="24"/>
        </w:rPr>
        <w:t>包括但不限于赠送现金、贵重礼品、佣金，以其他任何方式给予好处或者利益等</w:t>
      </w:r>
      <w:r>
        <w:rPr>
          <w:rFonts w:ascii="仿宋_GB2312" w:eastAsia="仿宋_GB2312" w:hAnsi="Times New Roman" w:cs="Times New Roman" w:hint="eastAsia"/>
          <w:color w:val="000000"/>
          <w:kern w:val="2"/>
          <w:sz w:val="32"/>
          <w:szCs w:val="24"/>
        </w:rPr>
        <w:t>)</w:t>
      </w:r>
      <w:r>
        <w:rPr>
          <w:rFonts w:ascii="仿宋_GB2312" w:eastAsia="仿宋_GB2312" w:hAnsi="Times New Roman" w:cs="Times New Roman" w:hint="eastAsia"/>
          <w:color w:val="000000"/>
          <w:kern w:val="2"/>
          <w:sz w:val="32"/>
          <w:szCs w:val="24"/>
        </w:rPr>
        <w:t>。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652E3E" w:rsidRDefault="005F46FC">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我公司明确要求领导干部和相关采购工</w:t>
      </w:r>
      <w:r>
        <w:rPr>
          <w:rFonts w:ascii="仿宋_GB2312" w:eastAsia="仿宋_GB2312" w:hAnsi="Times New Roman" w:cs="Times New Roman" w:hint="eastAsia"/>
          <w:color w:val="000000"/>
          <w:kern w:val="2"/>
          <w:sz w:val="32"/>
          <w:szCs w:val="24"/>
        </w:rPr>
        <w:t>作人员在与供应商交往的过程中不得收取报酬或礼品，请您理解我公司人员谢绝接受报酬或礼品的做法。同时，请您不要向我公司工作人员输送利益或好处。</w:t>
      </w:r>
    </w:p>
    <w:p w:rsidR="00652E3E" w:rsidRDefault="005F46FC">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我公司不允许领导干部和</w:t>
      </w:r>
      <w:r>
        <w:rPr>
          <w:rFonts w:ascii="仿宋_GB2312" w:eastAsia="仿宋_GB2312" w:hAnsi="仿宋" w:cs="Arial" w:hint="eastAsia"/>
          <w:kern w:val="2"/>
          <w:sz w:val="32"/>
          <w:szCs w:val="24"/>
        </w:rPr>
        <w:t>员工吃、拿、卡、要为难供应商，请您监督。</w:t>
      </w:r>
    </w:p>
    <w:p w:rsidR="00652E3E" w:rsidRDefault="005F46FC">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我们竭诚的希望与供应商共同建立公平、阳光的伙伴关系，如果中粮番茄公司的领导干部、员工出现舞弊行为、存在不廉洁的行为，请通过投诉受理渠道反映。</w:t>
      </w:r>
    </w:p>
    <w:p w:rsidR="00652E3E" w:rsidRDefault="005F46FC">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我公司向每位供应商（含潜在投标方）发放《廉洁告知书》，接受您的监督。</w:t>
      </w:r>
    </w:p>
    <w:p w:rsidR="00652E3E" w:rsidRDefault="00652E3E">
      <w:pPr>
        <w:widowControl w:val="0"/>
        <w:adjustRightInd/>
        <w:snapToGrid/>
        <w:spacing w:after="0" w:line="460" w:lineRule="exact"/>
        <w:ind w:firstLineChars="200" w:firstLine="640"/>
        <w:jc w:val="center"/>
        <w:rPr>
          <w:rFonts w:ascii="黑体" w:eastAsia="黑体" w:hAnsi="黑体" w:cs="Times New Roman"/>
          <w:color w:val="000000"/>
          <w:kern w:val="2"/>
          <w:sz w:val="32"/>
          <w:szCs w:val="24"/>
        </w:rPr>
      </w:pPr>
    </w:p>
    <w:p w:rsidR="00652E3E" w:rsidRDefault="00652E3E">
      <w:pPr>
        <w:widowControl w:val="0"/>
        <w:adjustRightInd/>
        <w:snapToGrid/>
        <w:spacing w:after="0" w:line="460" w:lineRule="exact"/>
        <w:ind w:firstLineChars="200" w:firstLine="640"/>
        <w:jc w:val="center"/>
        <w:rPr>
          <w:rFonts w:ascii="黑体" w:eastAsia="黑体" w:hAnsi="黑体" w:cs="Times New Roman"/>
          <w:color w:val="000000"/>
          <w:kern w:val="2"/>
          <w:sz w:val="32"/>
          <w:szCs w:val="24"/>
        </w:rPr>
      </w:pPr>
    </w:p>
    <w:p w:rsidR="00652E3E" w:rsidRDefault="00652E3E">
      <w:pPr>
        <w:widowControl w:val="0"/>
        <w:adjustRightInd/>
        <w:snapToGrid/>
        <w:spacing w:after="0" w:line="460" w:lineRule="exact"/>
        <w:ind w:firstLineChars="200" w:firstLine="640"/>
        <w:jc w:val="center"/>
        <w:rPr>
          <w:rFonts w:ascii="黑体" w:eastAsia="黑体" w:hAnsi="黑体" w:cs="Times New Roman"/>
          <w:color w:val="000000"/>
          <w:kern w:val="2"/>
          <w:sz w:val="32"/>
          <w:szCs w:val="24"/>
        </w:rPr>
      </w:pPr>
    </w:p>
    <w:p w:rsidR="00652E3E" w:rsidRDefault="005F46FC">
      <w:pPr>
        <w:widowControl w:val="0"/>
        <w:adjustRightInd/>
        <w:snapToGrid/>
        <w:spacing w:after="0" w:line="460" w:lineRule="exact"/>
        <w:ind w:firstLineChars="200" w:firstLine="640"/>
        <w:jc w:val="center"/>
        <w:rPr>
          <w:rFonts w:ascii="黑体" w:eastAsia="黑体" w:hAnsi="黑体" w:cs="Times New Roman"/>
          <w:color w:val="000000"/>
          <w:kern w:val="2"/>
          <w:sz w:val="32"/>
          <w:szCs w:val="24"/>
        </w:rPr>
      </w:pPr>
      <w:r>
        <w:rPr>
          <w:rFonts w:ascii="黑体" w:eastAsia="黑体" w:hAnsi="黑体" w:cs="Times New Roman" w:hint="eastAsia"/>
          <w:color w:val="000000"/>
          <w:kern w:val="2"/>
          <w:sz w:val="32"/>
          <w:szCs w:val="24"/>
        </w:rPr>
        <w:lastRenderedPageBreak/>
        <w:t>纪检信访举报联络方式</w:t>
      </w:r>
    </w:p>
    <w:p w:rsidR="00652E3E" w:rsidRDefault="00652E3E">
      <w:pPr>
        <w:widowControl w:val="0"/>
        <w:adjustRightInd/>
        <w:snapToGrid/>
        <w:spacing w:after="0" w:line="460" w:lineRule="exact"/>
        <w:ind w:firstLineChars="200" w:firstLine="640"/>
        <w:jc w:val="center"/>
        <w:rPr>
          <w:rFonts w:ascii="黑体" w:eastAsia="黑体" w:hAnsi="黑体" w:cs="Times New Roman"/>
          <w:color w:val="000000"/>
          <w:kern w:val="2"/>
          <w:sz w:val="32"/>
          <w:szCs w:val="24"/>
        </w:rPr>
      </w:pPr>
    </w:p>
    <w:p w:rsidR="00652E3E" w:rsidRDefault="005F46FC">
      <w:pPr>
        <w:widowControl w:val="0"/>
        <w:numPr>
          <w:ilvl w:val="0"/>
          <w:numId w:val="3"/>
        </w:numPr>
        <w:adjustRightInd/>
        <w:snapToGrid/>
        <w:spacing w:after="0" w:line="460" w:lineRule="exact"/>
        <w:jc w:val="both"/>
        <w:rPr>
          <w:rFonts w:ascii="楷体_GB2312" w:eastAsia="楷体_GB2312" w:hAnsi="Times New Roman" w:cs="Times New Roman"/>
          <w:color w:val="000000"/>
          <w:kern w:val="2"/>
          <w:sz w:val="32"/>
          <w:szCs w:val="24"/>
        </w:rPr>
      </w:pPr>
      <w:r>
        <w:rPr>
          <w:rFonts w:ascii="楷体_GB2312" w:eastAsia="楷体_GB2312" w:hAnsi="Times New Roman" w:cs="Times New Roman" w:hint="eastAsia"/>
          <w:color w:val="000000"/>
          <w:kern w:val="2"/>
          <w:sz w:val="32"/>
          <w:szCs w:val="24"/>
        </w:rPr>
        <w:t>中粮糖业控股股份有限公司纪检信访举报联络方式</w:t>
      </w:r>
    </w:p>
    <w:p w:rsidR="00652E3E" w:rsidRDefault="005F46FC">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1.</w:t>
      </w:r>
      <w:r>
        <w:rPr>
          <w:rFonts w:ascii="仿宋_GB2312" w:eastAsia="仿宋_GB2312" w:hAnsi="Times New Roman" w:cs="Times New Roman" w:hint="eastAsia"/>
          <w:color w:val="000000"/>
          <w:kern w:val="2"/>
          <w:sz w:val="32"/>
          <w:szCs w:val="24"/>
        </w:rPr>
        <w:t>寄信</w:t>
      </w:r>
      <w:r>
        <w:rPr>
          <w:rFonts w:ascii="仿宋_GB2312" w:eastAsia="仿宋_GB2312" w:hAnsi="Times New Roman" w:cs="Times New Roman" w:hint="eastAsia"/>
          <w:color w:val="000000"/>
          <w:kern w:val="2"/>
          <w:sz w:val="32"/>
          <w:szCs w:val="24"/>
        </w:rPr>
        <w:t xml:space="preserve">  </w:t>
      </w:r>
      <w:r>
        <w:rPr>
          <w:rFonts w:ascii="仿宋_GB2312" w:eastAsia="仿宋_GB2312" w:hAnsi="Times New Roman" w:cs="Times New Roman" w:hint="eastAsia"/>
          <w:color w:val="000000"/>
          <w:kern w:val="2"/>
          <w:sz w:val="32"/>
          <w:szCs w:val="24"/>
        </w:rPr>
        <w:t>通讯地址：北京市朝阳区朝阳门南大街</w:t>
      </w:r>
      <w:r>
        <w:rPr>
          <w:rFonts w:ascii="仿宋_GB2312" w:eastAsia="仿宋_GB2312" w:hAnsi="Times New Roman" w:cs="Times New Roman" w:hint="eastAsia"/>
          <w:color w:val="000000"/>
          <w:kern w:val="2"/>
          <w:sz w:val="32"/>
          <w:szCs w:val="24"/>
        </w:rPr>
        <w:t>8</w:t>
      </w:r>
      <w:r>
        <w:rPr>
          <w:rFonts w:ascii="仿宋_GB2312" w:eastAsia="仿宋_GB2312" w:hAnsi="Times New Roman" w:cs="Times New Roman" w:hint="eastAsia"/>
          <w:color w:val="000000"/>
          <w:kern w:val="2"/>
          <w:sz w:val="32"/>
          <w:szCs w:val="24"/>
        </w:rPr>
        <w:t>号中粮福临门大厦</w:t>
      </w:r>
      <w:r>
        <w:rPr>
          <w:rFonts w:ascii="仿宋_GB2312" w:eastAsia="仿宋_GB2312" w:hAnsi="Times New Roman" w:cs="Times New Roman" w:hint="eastAsia"/>
          <w:color w:val="000000"/>
          <w:kern w:val="2"/>
          <w:sz w:val="32"/>
          <w:szCs w:val="24"/>
        </w:rPr>
        <w:t>9</w:t>
      </w:r>
      <w:r>
        <w:rPr>
          <w:rFonts w:ascii="仿宋_GB2312" w:eastAsia="仿宋_GB2312" w:hAnsi="Times New Roman" w:cs="Times New Roman" w:hint="eastAsia"/>
          <w:color w:val="000000"/>
          <w:kern w:val="2"/>
          <w:sz w:val="32"/>
          <w:szCs w:val="24"/>
        </w:rPr>
        <w:t>层</w:t>
      </w:r>
      <w:r>
        <w:rPr>
          <w:rFonts w:ascii="仿宋_GB2312" w:eastAsia="仿宋_GB2312" w:hAnsi="Times New Roman" w:cs="Times New Roman" w:hint="eastAsia"/>
          <w:color w:val="000000"/>
          <w:kern w:val="2"/>
          <w:sz w:val="32"/>
          <w:szCs w:val="24"/>
        </w:rPr>
        <w:t>905</w:t>
      </w:r>
      <w:r>
        <w:rPr>
          <w:rFonts w:ascii="仿宋_GB2312" w:eastAsia="仿宋_GB2312" w:hAnsi="Times New Roman" w:cs="Times New Roman" w:hint="eastAsia"/>
          <w:color w:val="000000"/>
          <w:kern w:val="2"/>
          <w:sz w:val="32"/>
          <w:szCs w:val="24"/>
        </w:rPr>
        <w:t>室纪委办公室（收），邮政编码：</w:t>
      </w:r>
      <w:r>
        <w:rPr>
          <w:rFonts w:ascii="仿宋_GB2312" w:eastAsia="仿宋_GB2312" w:hAnsi="Times New Roman" w:cs="Times New Roman" w:hint="eastAsia"/>
          <w:color w:val="000000"/>
          <w:kern w:val="2"/>
          <w:sz w:val="32"/>
          <w:szCs w:val="24"/>
        </w:rPr>
        <w:t>100020</w:t>
      </w:r>
    </w:p>
    <w:p w:rsidR="00652E3E" w:rsidRDefault="005F46FC">
      <w:pPr>
        <w:widowControl w:val="0"/>
        <w:adjustRightInd/>
        <w:snapToGrid/>
        <w:spacing w:after="0"/>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2.</w:t>
      </w:r>
      <w:r>
        <w:rPr>
          <w:rFonts w:ascii="仿宋_GB2312" w:eastAsia="仿宋_GB2312" w:hAnsi="Times New Roman" w:cs="Times New Roman" w:hint="eastAsia"/>
          <w:color w:val="000000"/>
          <w:kern w:val="2"/>
          <w:sz w:val="32"/>
          <w:szCs w:val="24"/>
        </w:rPr>
        <w:t>致电</w:t>
      </w:r>
      <w:r>
        <w:rPr>
          <w:rFonts w:ascii="仿宋_GB2312" w:eastAsia="仿宋_GB2312" w:hAnsi="Times New Roman" w:cs="Times New Roman" w:hint="eastAsia"/>
          <w:color w:val="000000"/>
          <w:kern w:val="2"/>
          <w:sz w:val="32"/>
          <w:szCs w:val="24"/>
        </w:rPr>
        <w:t xml:space="preserve">  </w:t>
      </w:r>
      <w:r>
        <w:rPr>
          <w:rFonts w:ascii="仿宋_GB2312" w:eastAsia="仿宋_GB2312" w:hAnsi="Times New Roman" w:cs="Times New Roman" w:hint="eastAsia"/>
          <w:color w:val="000000"/>
          <w:kern w:val="2"/>
          <w:sz w:val="32"/>
          <w:szCs w:val="24"/>
        </w:rPr>
        <w:t>举报电话</w:t>
      </w:r>
      <w:r>
        <w:rPr>
          <w:rFonts w:ascii="仿宋_GB2312" w:eastAsia="仿宋_GB2312" w:hAnsi="Times New Roman" w:cs="Times New Roman" w:hint="eastAsia"/>
          <w:color w:val="000000"/>
          <w:kern w:val="2"/>
          <w:sz w:val="32"/>
          <w:szCs w:val="24"/>
        </w:rPr>
        <w:t xml:space="preserve"> 010-85017235</w:t>
      </w:r>
    </w:p>
    <w:p w:rsidR="00652E3E" w:rsidRDefault="005F46FC">
      <w:pPr>
        <w:widowControl w:val="0"/>
        <w:adjustRightInd/>
        <w:snapToGrid/>
        <w:spacing w:after="0" w:line="460" w:lineRule="exact"/>
        <w:ind w:firstLineChars="200" w:firstLine="640"/>
        <w:jc w:val="both"/>
        <w:rPr>
          <w:rFonts w:ascii="楷体_GB2312" w:eastAsia="楷体_GB2312" w:hAnsi="Times New Roman" w:cs="Times New Roman"/>
          <w:color w:val="000000"/>
          <w:kern w:val="2"/>
          <w:sz w:val="32"/>
          <w:szCs w:val="24"/>
        </w:rPr>
      </w:pPr>
      <w:r>
        <w:rPr>
          <w:rFonts w:ascii="楷体_GB2312" w:eastAsia="楷体_GB2312" w:hAnsi="Times New Roman" w:cs="Times New Roman" w:hint="eastAsia"/>
          <w:color w:val="000000"/>
          <w:kern w:val="2"/>
          <w:sz w:val="32"/>
          <w:szCs w:val="24"/>
        </w:rPr>
        <w:t>二、中粮屯河番茄有限公司纪检信访举报联络方式</w:t>
      </w:r>
    </w:p>
    <w:p w:rsidR="00652E3E" w:rsidRDefault="005F46FC">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1.</w:t>
      </w:r>
      <w:r>
        <w:rPr>
          <w:rFonts w:ascii="仿宋_GB2312" w:eastAsia="仿宋_GB2312" w:hAnsi="Times New Roman" w:cs="Times New Roman" w:hint="eastAsia"/>
          <w:color w:val="000000"/>
          <w:kern w:val="2"/>
          <w:sz w:val="32"/>
          <w:szCs w:val="24"/>
        </w:rPr>
        <w:t>寄信</w:t>
      </w:r>
      <w:r>
        <w:rPr>
          <w:rFonts w:ascii="仿宋_GB2312" w:eastAsia="仿宋_GB2312" w:hAnsi="Times New Roman" w:cs="Times New Roman" w:hint="eastAsia"/>
          <w:color w:val="000000"/>
          <w:kern w:val="2"/>
          <w:sz w:val="32"/>
          <w:szCs w:val="24"/>
        </w:rPr>
        <w:t xml:space="preserve">  </w:t>
      </w:r>
      <w:r>
        <w:rPr>
          <w:rFonts w:ascii="仿宋_GB2312" w:eastAsia="仿宋_GB2312" w:hAnsi="Times New Roman" w:cs="Times New Roman" w:hint="eastAsia"/>
          <w:color w:val="000000"/>
          <w:kern w:val="2"/>
          <w:sz w:val="32"/>
          <w:szCs w:val="24"/>
        </w:rPr>
        <w:t>通讯地址：新疆乌鲁木齐市黄河路</w:t>
      </w:r>
      <w:r>
        <w:rPr>
          <w:rFonts w:ascii="仿宋_GB2312" w:eastAsia="仿宋_GB2312" w:hAnsi="Times New Roman" w:cs="Times New Roman" w:hint="eastAsia"/>
          <w:color w:val="000000"/>
          <w:kern w:val="2"/>
          <w:sz w:val="32"/>
          <w:szCs w:val="24"/>
        </w:rPr>
        <w:t>2</w:t>
      </w:r>
      <w:r>
        <w:rPr>
          <w:rFonts w:ascii="仿宋_GB2312" w:eastAsia="仿宋_GB2312" w:hAnsi="Times New Roman" w:cs="Times New Roman" w:hint="eastAsia"/>
          <w:color w:val="000000"/>
          <w:kern w:val="2"/>
          <w:sz w:val="32"/>
          <w:szCs w:val="24"/>
        </w:rPr>
        <w:t>号招商银行大厦</w:t>
      </w:r>
      <w:r>
        <w:rPr>
          <w:rFonts w:ascii="仿宋_GB2312" w:eastAsia="仿宋_GB2312" w:hAnsi="Times New Roman" w:cs="Times New Roman" w:hint="eastAsia"/>
          <w:color w:val="000000"/>
          <w:kern w:val="2"/>
          <w:sz w:val="32"/>
          <w:szCs w:val="24"/>
        </w:rPr>
        <w:t>20</w:t>
      </w:r>
      <w:r>
        <w:rPr>
          <w:rFonts w:ascii="仿宋_GB2312" w:eastAsia="仿宋_GB2312" w:hAnsi="Times New Roman" w:cs="Times New Roman" w:hint="eastAsia"/>
          <w:color w:val="000000"/>
          <w:kern w:val="2"/>
          <w:sz w:val="32"/>
          <w:szCs w:val="24"/>
        </w:rPr>
        <w:t>楼中粮屯河番茄有限公司党群纪检部（收），邮政编码：</w:t>
      </w:r>
      <w:r>
        <w:rPr>
          <w:rFonts w:ascii="仿宋_GB2312" w:eastAsia="仿宋_GB2312" w:hAnsi="Times New Roman" w:cs="Times New Roman" w:hint="eastAsia"/>
          <w:color w:val="000000"/>
          <w:kern w:val="2"/>
          <w:sz w:val="32"/>
          <w:szCs w:val="24"/>
        </w:rPr>
        <w:t>830000</w:t>
      </w:r>
    </w:p>
    <w:p w:rsidR="00652E3E" w:rsidRDefault="005F46FC">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2.</w:t>
      </w:r>
      <w:r>
        <w:rPr>
          <w:rFonts w:ascii="仿宋_GB2312" w:eastAsia="仿宋_GB2312" w:hAnsi="Times New Roman" w:cs="Times New Roman" w:hint="eastAsia"/>
          <w:color w:val="000000"/>
          <w:kern w:val="2"/>
          <w:sz w:val="32"/>
          <w:szCs w:val="24"/>
        </w:rPr>
        <w:t>致电</w:t>
      </w:r>
      <w:r>
        <w:rPr>
          <w:rFonts w:ascii="仿宋_GB2312" w:eastAsia="仿宋_GB2312" w:hAnsi="Times New Roman" w:cs="Times New Roman" w:hint="eastAsia"/>
          <w:color w:val="000000"/>
          <w:kern w:val="2"/>
          <w:sz w:val="32"/>
          <w:szCs w:val="24"/>
        </w:rPr>
        <w:t xml:space="preserve">  </w:t>
      </w:r>
      <w:r>
        <w:rPr>
          <w:rFonts w:ascii="仿宋_GB2312" w:eastAsia="仿宋_GB2312" w:hAnsi="Times New Roman" w:cs="Times New Roman" w:hint="eastAsia"/>
          <w:color w:val="000000"/>
          <w:kern w:val="2"/>
          <w:sz w:val="32"/>
          <w:szCs w:val="24"/>
        </w:rPr>
        <w:t>举报电话</w:t>
      </w:r>
      <w:r>
        <w:rPr>
          <w:rFonts w:ascii="仿宋_GB2312" w:eastAsia="仿宋_GB2312" w:hAnsi="Times New Roman" w:cs="Times New Roman" w:hint="eastAsia"/>
          <w:color w:val="000000"/>
          <w:kern w:val="2"/>
          <w:sz w:val="32"/>
          <w:szCs w:val="24"/>
        </w:rPr>
        <w:t xml:space="preserve"> 18709967070</w:t>
      </w:r>
    </w:p>
    <w:p w:rsidR="00652E3E" w:rsidRDefault="00652E3E">
      <w:pPr>
        <w:widowControl w:val="0"/>
        <w:adjustRightInd/>
        <w:snapToGrid/>
        <w:spacing w:after="0"/>
        <w:ind w:firstLineChars="201" w:firstLine="643"/>
        <w:jc w:val="both"/>
        <w:rPr>
          <w:rFonts w:ascii="仿宋_GB2312" w:eastAsia="仿宋_GB2312" w:hAnsi="Times New Roman" w:cs="Times New Roman"/>
          <w:color w:val="000000"/>
          <w:kern w:val="2"/>
          <w:sz w:val="32"/>
          <w:szCs w:val="21"/>
        </w:rPr>
      </w:pPr>
    </w:p>
    <w:p w:rsidR="00652E3E" w:rsidRDefault="005F46FC">
      <w:pPr>
        <w:widowControl w:val="0"/>
        <w:adjustRightInd/>
        <w:snapToGrid/>
        <w:spacing w:after="0" w:line="276" w:lineRule="auto"/>
        <w:ind w:firstLineChars="200" w:firstLine="640"/>
        <w:jc w:val="both"/>
        <w:rPr>
          <w:rFonts w:ascii="仿宋_GB2312" w:eastAsia="仿宋_GB2312" w:hAnsi="Times New Roman" w:cs="Times New Roman"/>
          <w:color w:val="000000"/>
          <w:kern w:val="2"/>
          <w:sz w:val="32"/>
          <w:szCs w:val="21"/>
        </w:rPr>
      </w:pPr>
      <w:r>
        <w:rPr>
          <w:rFonts w:ascii="仿宋_GB2312" w:eastAsia="仿宋_GB2312" w:hAnsi="Times New Roman" w:cs="Times New Roman" w:hint="eastAsia"/>
          <w:color w:val="000000"/>
          <w:kern w:val="2"/>
          <w:sz w:val="32"/>
          <w:szCs w:val="21"/>
        </w:rPr>
        <w:t>特此告知。</w:t>
      </w:r>
    </w:p>
    <w:p w:rsidR="00652E3E" w:rsidRDefault="005F46FC">
      <w:pPr>
        <w:widowControl w:val="0"/>
        <w:adjustRightInd/>
        <w:snapToGrid/>
        <w:spacing w:after="0" w:line="276" w:lineRule="auto"/>
        <w:ind w:firstLineChars="1550" w:firstLine="4960"/>
        <w:jc w:val="both"/>
        <w:rPr>
          <w:rFonts w:ascii="仿宋_GB2312" w:eastAsia="仿宋_GB2312" w:hAnsi="Times New Roman" w:cs="Times New Roman"/>
          <w:kern w:val="2"/>
          <w:sz w:val="32"/>
          <w:szCs w:val="21"/>
        </w:rPr>
      </w:pPr>
      <w:r>
        <w:rPr>
          <w:rFonts w:ascii="仿宋_GB2312" w:eastAsia="仿宋_GB2312" w:hAnsi="Times New Roman" w:cs="Times New Roman" w:hint="eastAsia"/>
          <w:kern w:val="2"/>
          <w:sz w:val="32"/>
          <w:szCs w:val="21"/>
        </w:rPr>
        <w:t>中粮屯河番茄有限公司</w:t>
      </w:r>
    </w:p>
    <w:p w:rsidR="00652E3E" w:rsidRDefault="005F46FC">
      <w:pPr>
        <w:widowControl w:val="0"/>
        <w:adjustRightInd/>
        <w:snapToGrid/>
        <w:spacing w:after="0" w:line="276" w:lineRule="auto"/>
        <w:ind w:firstLineChars="1800" w:firstLine="5760"/>
        <w:jc w:val="both"/>
        <w:rPr>
          <w:rFonts w:ascii="仿宋_GB2312" w:eastAsia="仿宋_GB2312" w:hAnsi="Times New Roman" w:cs="Times New Roman"/>
          <w:color w:val="000000"/>
          <w:kern w:val="2"/>
          <w:sz w:val="32"/>
          <w:szCs w:val="21"/>
        </w:rPr>
      </w:pPr>
      <w:r>
        <w:rPr>
          <w:rFonts w:ascii="仿宋_GB2312" w:eastAsia="仿宋_GB2312" w:hAnsi="Times New Roman" w:cs="Times New Roman" w:hint="eastAsia"/>
          <w:color w:val="000000"/>
          <w:kern w:val="2"/>
          <w:sz w:val="32"/>
          <w:szCs w:val="21"/>
        </w:rPr>
        <w:t>2022</w:t>
      </w:r>
      <w:r>
        <w:rPr>
          <w:rFonts w:ascii="仿宋_GB2312" w:eastAsia="仿宋_GB2312" w:hAnsi="Times New Roman" w:cs="Times New Roman" w:hint="eastAsia"/>
          <w:color w:val="000000"/>
          <w:kern w:val="2"/>
          <w:sz w:val="32"/>
          <w:szCs w:val="21"/>
        </w:rPr>
        <w:t>年</w:t>
      </w:r>
      <w:r>
        <w:rPr>
          <w:rFonts w:ascii="仿宋_GB2312" w:eastAsia="仿宋_GB2312" w:hAnsi="Times New Roman" w:cs="Times New Roman" w:hint="eastAsia"/>
          <w:color w:val="000000"/>
          <w:kern w:val="2"/>
          <w:sz w:val="32"/>
          <w:szCs w:val="21"/>
        </w:rPr>
        <w:t>1</w:t>
      </w:r>
      <w:r>
        <w:rPr>
          <w:rFonts w:ascii="仿宋_GB2312" w:eastAsia="仿宋_GB2312" w:hAnsi="Times New Roman" w:cs="Times New Roman" w:hint="eastAsia"/>
          <w:color w:val="000000"/>
          <w:kern w:val="2"/>
          <w:sz w:val="32"/>
          <w:szCs w:val="21"/>
        </w:rPr>
        <w:t>月</w:t>
      </w:r>
    </w:p>
    <w:p w:rsidR="00652E3E" w:rsidRDefault="00652E3E">
      <w:pPr>
        <w:widowControl w:val="0"/>
        <w:autoSpaceDE w:val="0"/>
        <w:autoSpaceDN w:val="0"/>
        <w:snapToGrid/>
        <w:spacing w:after="0"/>
        <w:jc w:val="both"/>
        <w:rPr>
          <w:rFonts w:ascii="仿宋_GB2312" w:eastAsia="仿宋_GB2312" w:hAnsi="Times New Roman" w:cs="宋体"/>
          <w:sz w:val="32"/>
          <w:szCs w:val="32"/>
        </w:rPr>
      </w:pPr>
    </w:p>
    <w:p w:rsidR="00652E3E" w:rsidRDefault="00652E3E">
      <w:pPr>
        <w:widowControl w:val="0"/>
        <w:autoSpaceDE w:val="0"/>
        <w:autoSpaceDN w:val="0"/>
        <w:snapToGrid/>
        <w:spacing w:after="0"/>
        <w:ind w:firstLineChars="200" w:firstLine="720"/>
        <w:jc w:val="center"/>
        <w:rPr>
          <w:rFonts w:ascii="黑体" w:eastAsia="黑体" w:hAnsi="黑体" w:cs="宋体"/>
          <w:sz w:val="36"/>
          <w:szCs w:val="32"/>
        </w:rPr>
      </w:pPr>
    </w:p>
    <w:p w:rsidR="00652E3E" w:rsidRDefault="00652E3E">
      <w:pPr>
        <w:widowControl w:val="0"/>
        <w:autoSpaceDE w:val="0"/>
        <w:autoSpaceDN w:val="0"/>
        <w:snapToGrid/>
        <w:spacing w:after="0"/>
        <w:jc w:val="both"/>
        <w:rPr>
          <w:rFonts w:ascii="仿宋" w:eastAsia="仿宋" w:hAnsi="仿宋" w:cs="仿宋"/>
          <w:sz w:val="32"/>
          <w:szCs w:val="32"/>
        </w:rPr>
      </w:pPr>
    </w:p>
    <w:p w:rsidR="00652E3E" w:rsidRDefault="00652E3E">
      <w:pPr>
        <w:widowControl w:val="0"/>
        <w:autoSpaceDE w:val="0"/>
        <w:autoSpaceDN w:val="0"/>
        <w:snapToGrid/>
        <w:spacing w:after="0"/>
        <w:jc w:val="both"/>
        <w:rPr>
          <w:rFonts w:ascii="仿宋" w:eastAsia="仿宋" w:hAnsi="仿宋" w:cs="仿宋"/>
          <w:sz w:val="32"/>
          <w:szCs w:val="32"/>
        </w:rPr>
      </w:pPr>
    </w:p>
    <w:p w:rsidR="00652E3E" w:rsidRDefault="00652E3E">
      <w:pPr>
        <w:widowControl w:val="0"/>
        <w:autoSpaceDE w:val="0"/>
        <w:autoSpaceDN w:val="0"/>
        <w:snapToGrid/>
        <w:spacing w:after="0"/>
        <w:jc w:val="both"/>
        <w:rPr>
          <w:rFonts w:ascii="仿宋" w:eastAsia="仿宋" w:hAnsi="仿宋" w:cs="仿宋"/>
          <w:sz w:val="32"/>
          <w:szCs w:val="32"/>
        </w:rPr>
      </w:pPr>
    </w:p>
    <w:p w:rsidR="00652E3E" w:rsidRDefault="00652E3E">
      <w:pPr>
        <w:widowControl w:val="0"/>
        <w:autoSpaceDE w:val="0"/>
        <w:autoSpaceDN w:val="0"/>
        <w:snapToGrid/>
        <w:spacing w:after="0"/>
        <w:rPr>
          <w:rFonts w:ascii="仿宋" w:eastAsia="仿宋" w:hAnsi="仿宋" w:cs="仿宋"/>
          <w:b/>
          <w:bCs/>
          <w:sz w:val="32"/>
          <w:szCs w:val="32"/>
        </w:rPr>
      </w:pPr>
    </w:p>
    <w:p w:rsidR="00652E3E" w:rsidRDefault="00652E3E">
      <w:pPr>
        <w:widowControl w:val="0"/>
        <w:autoSpaceDE w:val="0"/>
        <w:autoSpaceDN w:val="0"/>
        <w:snapToGrid/>
        <w:spacing w:after="0"/>
        <w:rPr>
          <w:rFonts w:ascii="仿宋" w:eastAsia="仿宋" w:hAnsi="仿宋" w:cs="仿宋"/>
          <w:b/>
          <w:bCs/>
          <w:sz w:val="32"/>
          <w:szCs w:val="32"/>
        </w:rPr>
      </w:pPr>
    </w:p>
    <w:p w:rsidR="00652E3E" w:rsidRDefault="00652E3E">
      <w:pPr>
        <w:widowControl w:val="0"/>
        <w:autoSpaceDE w:val="0"/>
        <w:autoSpaceDN w:val="0"/>
        <w:snapToGrid/>
        <w:spacing w:after="0"/>
        <w:rPr>
          <w:rFonts w:ascii="仿宋" w:eastAsia="仿宋" w:hAnsi="仿宋" w:cs="仿宋"/>
          <w:b/>
          <w:bCs/>
          <w:sz w:val="32"/>
          <w:szCs w:val="32"/>
        </w:rPr>
      </w:pPr>
    </w:p>
    <w:p w:rsidR="00652E3E" w:rsidRDefault="00652E3E">
      <w:pPr>
        <w:widowControl w:val="0"/>
        <w:autoSpaceDE w:val="0"/>
        <w:autoSpaceDN w:val="0"/>
        <w:snapToGrid/>
        <w:spacing w:after="0"/>
        <w:rPr>
          <w:rFonts w:ascii="仿宋" w:eastAsia="仿宋" w:hAnsi="仿宋" w:cs="仿宋"/>
          <w:b/>
          <w:bCs/>
          <w:sz w:val="32"/>
          <w:szCs w:val="32"/>
        </w:rPr>
      </w:pPr>
    </w:p>
    <w:p w:rsidR="00652E3E" w:rsidRDefault="00652E3E">
      <w:pPr>
        <w:widowControl w:val="0"/>
        <w:autoSpaceDE w:val="0"/>
        <w:autoSpaceDN w:val="0"/>
        <w:snapToGrid/>
        <w:spacing w:after="0"/>
        <w:rPr>
          <w:rFonts w:ascii="仿宋" w:eastAsia="仿宋" w:hAnsi="仿宋" w:cs="仿宋"/>
          <w:b/>
          <w:bCs/>
          <w:sz w:val="32"/>
          <w:szCs w:val="32"/>
        </w:rPr>
      </w:pPr>
    </w:p>
    <w:p w:rsidR="00652E3E" w:rsidRDefault="005F46FC">
      <w:pPr>
        <w:widowControl w:val="0"/>
        <w:autoSpaceDE w:val="0"/>
        <w:autoSpaceDN w:val="0"/>
        <w:snapToGrid/>
        <w:spacing w:after="0"/>
        <w:rPr>
          <w:rFonts w:ascii="仿宋" w:eastAsia="仿宋" w:hAnsi="仿宋" w:cs="仿宋"/>
          <w:b/>
          <w:bCs/>
          <w:sz w:val="32"/>
          <w:szCs w:val="32"/>
        </w:rPr>
      </w:pPr>
      <w:r>
        <w:rPr>
          <w:rFonts w:ascii="仿宋" w:eastAsia="仿宋" w:hAnsi="仿宋" w:cs="仿宋" w:hint="eastAsia"/>
          <w:b/>
          <w:bCs/>
          <w:sz w:val="32"/>
          <w:szCs w:val="32"/>
        </w:rPr>
        <w:lastRenderedPageBreak/>
        <w:t>附件</w:t>
      </w:r>
      <w:r>
        <w:rPr>
          <w:rFonts w:ascii="仿宋" w:eastAsia="仿宋" w:hAnsi="仿宋" w:cs="仿宋" w:hint="eastAsia"/>
          <w:b/>
          <w:bCs/>
          <w:sz w:val="32"/>
          <w:szCs w:val="32"/>
        </w:rPr>
        <w:t xml:space="preserve">3             </w:t>
      </w:r>
      <w:r>
        <w:rPr>
          <w:rFonts w:ascii="黑体" w:eastAsia="黑体" w:hAnsi="黑体" w:cs="宋体" w:hint="eastAsia"/>
          <w:sz w:val="36"/>
          <w:szCs w:val="32"/>
        </w:rPr>
        <w:t xml:space="preserve">      </w:t>
      </w:r>
      <w:r>
        <w:rPr>
          <w:rFonts w:ascii="黑体" w:eastAsia="黑体" w:hAnsi="黑体" w:cs="宋体" w:hint="eastAsia"/>
          <w:sz w:val="36"/>
          <w:szCs w:val="32"/>
        </w:rPr>
        <w:t>廉洁承诺书</w:t>
      </w:r>
    </w:p>
    <w:p w:rsidR="00652E3E" w:rsidRDefault="005F46FC">
      <w:pPr>
        <w:spacing w:line="276" w:lineRule="auto"/>
        <w:ind w:firstLineChars="200" w:firstLine="560"/>
        <w:rPr>
          <w:rFonts w:ascii="仿宋" w:eastAsia="仿宋" w:hAnsi="仿宋"/>
          <w:sz w:val="28"/>
          <w:szCs w:val="28"/>
        </w:rPr>
      </w:pPr>
      <w:r>
        <w:rPr>
          <w:rFonts w:ascii="仿宋" w:eastAsia="仿宋" w:hAnsi="仿宋" w:hint="eastAsia"/>
          <w:sz w:val="28"/>
          <w:szCs w:val="28"/>
        </w:rPr>
        <w:t>中粮糖业及下属分子公司：</w:t>
      </w:r>
    </w:p>
    <w:p w:rsidR="00652E3E" w:rsidRDefault="005F46FC">
      <w:pPr>
        <w:spacing w:line="276" w:lineRule="auto"/>
        <w:ind w:firstLineChars="200" w:firstLine="560"/>
        <w:rPr>
          <w:rFonts w:ascii="仿宋" w:eastAsia="仿宋" w:hAnsi="仿宋"/>
          <w:sz w:val="28"/>
          <w:szCs w:val="28"/>
        </w:rPr>
      </w:pPr>
      <w:r>
        <w:rPr>
          <w:rFonts w:ascii="仿宋" w:eastAsia="仿宋" w:hAnsi="仿宋" w:hint="eastAsia"/>
          <w:sz w:val="28"/>
          <w:szCs w:val="28"/>
        </w:rPr>
        <w:t>为积极配合贵公司进行的项目采购与招投标工作，有效遏制不公平竞争和违规违纪问题的发生，确保采购与招投标工作的公平、公正、公开，我们特向贵公司承诺如下事项：</w:t>
      </w:r>
    </w:p>
    <w:p w:rsidR="00652E3E" w:rsidRDefault="005F46FC">
      <w:pPr>
        <w:spacing w:line="276"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自觉遵守国家法律法规及中粮糖业有关廉政建设制度。</w:t>
      </w:r>
    </w:p>
    <w:p w:rsidR="00652E3E" w:rsidRDefault="005F46FC">
      <w:pPr>
        <w:spacing w:line="276"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不使用不正当手段妨碍、排挤其它投标单位或串通投标。</w:t>
      </w:r>
    </w:p>
    <w:p w:rsidR="00652E3E" w:rsidRDefault="005F46FC">
      <w:pPr>
        <w:spacing w:line="276"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按照采购文件规定的方式进行投标，不隐瞒本单位投标资质的真实情况，投标资质符合规定；保证不会以其他人名义投标或者以其他方式弄虚作假，骗取中标。</w:t>
      </w:r>
    </w:p>
    <w:p w:rsidR="00652E3E" w:rsidRDefault="005F46FC">
      <w:pPr>
        <w:spacing w:line="276"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不将主体、关键性工作进行分包（包括贴牌生产、转包等）。</w:t>
      </w:r>
    </w:p>
    <w:p w:rsidR="00652E3E" w:rsidRDefault="005F46FC">
      <w:pPr>
        <w:spacing w:line="276" w:lineRule="auto"/>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652E3E" w:rsidRDefault="005F46FC">
      <w:pPr>
        <w:spacing w:line="276" w:lineRule="auto"/>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不向贵公司涉及采购与招投标的部门及个人支付好处费、介绍费；购置或提供通讯工具、交通工具、电脑等。</w:t>
      </w:r>
    </w:p>
    <w:p w:rsidR="00652E3E" w:rsidRDefault="005F46FC">
      <w:pPr>
        <w:spacing w:line="276" w:lineRule="auto"/>
        <w:ind w:firstLineChars="200" w:firstLine="560"/>
        <w:rPr>
          <w:rFonts w:ascii="仿宋" w:eastAsia="仿宋" w:hAnsi="仿宋"/>
          <w:sz w:val="28"/>
          <w:szCs w:val="28"/>
        </w:rPr>
      </w:pPr>
      <w:r>
        <w:rPr>
          <w:rFonts w:ascii="仿宋" w:eastAsia="仿宋" w:hAnsi="仿宋" w:hint="eastAsia"/>
          <w:sz w:val="28"/>
          <w:szCs w:val="28"/>
        </w:rPr>
        <w:t xml:space="preserve">7. </w:t>
      </w:r>
      <w:r>
        <w:rPr>
          <w:rFonts w:ascii="仿宋" w:eastAsia="仿宋" w:hAnsi="仿宋" w:hint="eastAsia"/>
          <w:sz w:val="28"/>
          <w:szCs w:val="28"/>
        </w:rPr>
        <w:t>经查实对于参与串通行为的投标人，其中标无效，列入供应商黑名单，并对投标人处中标项目金额千分之五以上千分之十以下的罚款如事后查实无法追溯的仅列入供应商黑名单，加大不诚信供应商的违规成本。</w:t>
      </w:r>
    </w:p>
    <w:p w:rsidR="00652E3E" w:rsidRDefault="005F46FC">
      <w:pPr>
        <w:spacing w:line="276" w:lineRule="auto"/>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hint="eastAsia"/>
          <w:sz w:val="28"/>
          <w:szCs w:val="28"/>
        </w:rPr>
        <w:t>一旦发现相关人员在招标过程中有索要财物等不廉洁行为，坚决予以抵制，并及时向贵公司纪委办公室举报。</w:t>
      </w:r>
    </w:p>
    <w:p w:rsidR="00652E3E" w:rsidRDefault="005F46FC">
      <w:pPr>
        <w:spacing w:line="276" w:lineRule="auto"/>
        <w:ind w:firstLineChars="200" w:firstLine="560"/>
        <w:rPr>
          <w:rFonts w:ascii="仿宋" w:eastAsia="仿宋" w:hAnsi="仿宋"/>
          <w:sz w:val="28"/>
          <w:szCs w:val="28"/>
        </w:rPr>
      </w:pPr>
      <w:r>
        <w:rPr>
          <w:rFonts w:ascii="仿宋" w:eastAsia="仿宋" w:hAnsi="仿宋" w:hint="eastAsia"/>
          <w:sz w:val="28"/>
          <w:szCs w:val="28"/>
        </w:rPr>
        <w:t>9.</w:t>
      </w:r>
      <w:r>
        <w:rPr>
          <w:rFonts w:ascii="仿宋" w:eastAsia="仿宋" w:hAnsi="仿宋" w:hint="eastAsia"/>
          <w:sz w:val="28"/>
          <w:szCs w:val="28"/>
        </w:rPr>
        <w:t>我方自愿将本承诺书作为投标文件及合同的附件，具有同等的法律效力。</w:t>
      </w:r>
    </w:p>
    <w:p w:rsidR="00652E3E" w:rsidRDefault="005F46FC">
      <w:pPr>
        <w:spacing w:line="276" w:lineRule="auto"/>
        <w:ind w:firstLineChars="200" w:firstLine="560"/>
        <w:rPr>
          <w:rFonts w:ascii="仿宋" w:eastAsia="仿宋" w:hAnsi="仿宋"/>
          <w:sz w:val="28"/>
          <w:szCs w:val="28"/>
        </w:rPr>
      </w:pPr>
      <w:r>
        <w:rPr>
          <w:rFonts w:ascii="仿宋" w:eastAsia="仿宋" w:hAnsi="仿宋" w:hint="eastAsia"/>
          <w:sz w:val="28"/>
          <w:szCs w:val="28"/>
        </w:rPr>
        <w:t>10.</w:t>
      </w:r>
      <w:r>
        <w:rPr>
          <w:rFonts w:ascii="仿宋" w:eastAsia="仿宋" w:hAnsi="仿宋" w:hint="eastAsia"/>
          <w:sz w:val="28"/>
          <w:szCs w:val="28"/>
        </w:rPr>
        <w:t>若违反上述承诺或违反有关法律法规及贵公司有关规定，我方自愿永久放弃参与贵公司的所有业务往来，并承担贵公司制度规定的一切法律责任。</w:t>
      </w:r>
    </w:p>
    <w:p w:rsidR="00652E3E" w:rsidRDefault="005F46FC">
      <w:pPr>
        <w:spacing w:line="276" w:lineRule="auto"/>
        <w:ind w:firstLineChars="200" w:firstLine="560"/>
        <w:rPr>
          <w:rFonts w:ascii="仿宋" w:eastAsia="仿宋" w:hAnsi="仿宋"/>
          <w:sz w:val="28"/>
          <w:szCs w:val="28"/>
        </w:rPr>
      </w:pPr>
      <w:r>
        <w:rPr>
          <w:rFonts w:ascii="仿宋" w:eastAsia="仿宋" w:hAnsi="仿宋" w:hint="eastAsia"/>
          <w:sz w:val="28"/>
          <w:szCs w:val="28"/>
        </w:rPr>
        <w:t>11.</w:t>
      </w:r>
      <w:r>
        <w:rPr>
          <w:rFonts w:ascii="仿宋" w:eastAsia="仿宋" w:hAnsi="仿宋" w:hint="eastAsia"/>
          <w:sz w:val="28"/>
          <w:szCs w:val="28"/>
        </w:rPr>
        <w:t>本承诺书自签署之日起生效。</w:t>
      </w:r>
    </w:p>
    <w:p w:rsidR="00652E3E" w:rsidRDefault="005F46FC">
      <w:pPr>
        <w:widowControl w:val="0"/>
        <w:autoSpaceDE w:val="0"/>
        <w:autoSpaceDN w:val="0"/>
        <w:snapToGrid/>
        <w:spacing w:after="0" w:line="276" w:lineRule="auto"/>
        <w:ind w:firstLineChars="1250" w:firstLine="3500"/>
        <w:rPr>
          <w:rFonts w:ascii="仿宋" w:eastAsia="仿宋" w:hAnsi="仿宋"/>
          <w:sz w:val="28"/>
          <w:szCs w:val="28"/>
        </w:rPr>
      </w:pPr>
      <w:r>
        <w:rPr>
          <w:rFonts w:ascii="仿宋" w:eastAsia="仿宋" w:hAnsi="仿宋" w:hint="eastAsia"/>
          <w:sz w:val="28"/>
          <w:szCs w:val="28"/>
        </w:rPr>
        <w:lastRenderedPageBreak/>
        <w:t>投标单位（公章）：</w:t>
      </w:r>
    </w:p>
    <w:p w:rsidR="00652E3E" w:rsidRDefault="005F46FC">
      <w:pPr>
        <w:widowControl w:val="0"/>
        <w:autoSpaceDE w:val="0"/>
        <w:autoSpaceDN w:val="0"/>
        <w:snapToGrid/>
        <w:spacing w:after="0" w:line="276" w:lineRule="auto"/>
        <w:ind w:firstLineChars="1250" w:firstLine="3500"/>
        <w:rPr>
          <w:rFonts w:ascii="仿宋" w:eastAsia="仿宋" w:hAnsi="仿宋"/>
          <w:sz w:val="28"/>
          <w:szCs w:val="28"/>
        </w:rPr>
      </w:pPr>
      <w:r>
        <w:rPr>
          <w:rFonts w:ascii="仿宋" w:eastAsia="仿宋" w:hAnsi="仿宋" w:hint="eastAsia"/>
          <w:sz w:val="28"/>
          <w:szCs w:val="28"/>
        </w:rPr>
        <w:t>法定代表人或授权代理人（签名）：</w:t>
      </w:r>
    </w:p>
    <w:p w:rsidR="00652E3E" w:rsidRDefault="005F46FC">
      <w:pPr>
        <w:widowControl w:val="0"/>
        <w:autoSpaceDE w:val="0"/>
        <w:autoSpaceDN w:val="0"/>
        <w:snapToGrid/>
        <w:spacing w:after="0" w:line="276" w:lineRule="auto"/>
        <w:ind w:firstLineChars="1250" w:firstLine="3500"/>
        <w:jc w:val="both"/>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652E3E" w:rsidRDefault="00652E3E">
      <w:pPr>
        <w:widowControl w:val="0"/>
        <w:autoSpaceDE w:val="0"/>
        <w:autoSpaceDN w:val="0"/>
        <w:snapToGrid/>
        <w:spacing w:after="0" w:line="276" w:lineRule="auto"/>
        <w:ind w:firstLineChars="1250" w:firstLine="3500"/>
        <w:jc w:val="both"/>
        <w:rPr>
          <w:rFonts w:ascii="仿宋" w:eastAsia="仿宋" w:hAnsi="仿宋"/>
          <w:sz w:val="28"/>
          <w:szCs w:val="28"/>
        </w:rPr>
      </w:pPr>
    </w:p>
    <w:p w:rsidR="00652E3E" w:rsidRDefault="00652E3E">
      <w:pPr>
        <w:widowControl w:val="0"/>
        <w:autoSpaceDE w:val="0"/>
        <w:autoSpaceDN w:val="0"/>
        <w:snapToGrid/>
        <w:spacing w:after="0"/>
        <w:jc w:val="both"/>
        <w:rPr>
          <w:rFonts w:ascii="仿宋_GB2312" w:eastAsia="仿宋_GB2312" w:hAnsi="宋体" w:cs="Times New Roman"/>
          <w:b/>
          <w:bCs/>
          <w:kern w:val="2"/>
          <w:sz w:val="32"/>
          <w:szCs w:val="32"/>
        </w:rPr>
      </w:pPr>
    </w:p>
    <w:p w:rsidR="00652E3E" w:rsidRDefault="00652E3E">
      <w:pPr>
        <w:widowControl w:val="0"/>
        <w:autoSpaceDE w:val="0"/>
        <w:autoSpaceDN w:val="0"/>
        <w:snapToGrid/>
        <w:spacing w:after="0"/>
        <w:jc w:val="both"/>
        <w:rPr>
          <w:rFonts w:ascii="仿宋_GB2312" w:eastAsia="仿宋_GB2312" w:hAnsi="宋体" w:cs="Times New Roman"/>
          <w:b/>
          <w:bCs/>
          <w:kern w:val="2"/>
          <w:sz w:val="32"/>
          <w:szCs w:val="32"/>
        </w:rPr>
      </w:pPr>
    </w:p>
    <w:p w:rsidR="00652E3E" w:rsidRDefault="00652E3E">
      <w:pPr>
        <w:widowControl w:val="0"/>
        <w:autoSpaceDE w:val="0"/>
        <w:autoSpaceDN w:val="0"/>
        <w:snapToGrid/>
        <w:spacing w:after="0"/>
        <w:jc w:val="both"/>
        <w:rPr>
          <w:rFonts w:ascii="仿宋_GB2312" w:eastAsia="仿宋_GB2312" w:hAnsi="宋体" w:cs="Times New Roman"/>
          <w:b/>
          <w:bCs/>
          <w:kern w:val="2"/>
          <w:sz w:val="32"/>
          <w:szCs w:val="32"/>
        </w:rPr>
      </w:pPr>
    </w:p>
    <w:p w:rsidR="00652E3E" w:rsidRDefault="00652E3E">
      <w:pPr>
        <w:widowControl w:val="0"/>
        <w:autoSpaceDE w:val="0"/>
        <w:autoSpaceDN w:val="0"/>
        <w:snapToGrid/>
        <w:spacing w:after="0"/>
        <w:jc w:val="both"/>
        <w:rPr>
          <w:rFonts w:ascii="仿宋_GB2312" w:eastAsia="仿宋_GB2312" w:hAnsi="宋体" w:cs="Times New Roman"/>
          <w:b/>
          <w:bCs/>
          <w:kern w:val="2"/>
          <w:sz w:val="32"/>
          <w:szCs w:val="32"/>
        </w:rPr>
      </w:pPr>
    </w:p>
    <w:p w:rsidR="00652E3E" w:rsidRDefault="00652E3E">
      <w:pPr>
        <w:widowControl w:val="0"/>
        <w:autoSpaceDE w:val="0"/>
        <w:autoSpaceDN w:val="0"/>
        <w:snapToGrid/>
        <w:spacing w:after="0"/>
        <w:jc w:val="both"/>
        <w:rPr>
          <w:rFonts w:ascii="仿宋_GB2312" w:eastAsia="仿宋_GB2312" w:hAnsi="宋体" w:cs="Times New Roman"/>
          <w:b/>
          <w:bCs/>
          <w:kern w:val="2"/>
          <w:sz w:val="32"/>
          <w:szCs w:val="32"/>
        </w:rPr>
      </w:pPr>
    </w:p>
    <w:p w:rsidR="00652E3E" w:rsidRDefault="00652E3E">
      <w:pPr>
        <w:widowControl w:val="0"/>
        <w:autoSpaceDE w:val="0"/>
        <w:autoSpaceDN w:val="0"/>
        <w:snapToGrid/>
        <w:spacing w:after="0"/>
        <w:jc w:val="both"/>
        <w:rPr>
          <w:rFonts w:ascii="仿宋_GB2312" w:eastAsia="仿宋_GB2312" w:hAnsi="宋体" w:cs="Times New Roman"/>
          <w:b/>
          <w:bCs/>
          <w:kern w:val="2"/>
          <w:sz w:val="32"/>
          <w:szCs w:val="32"/>
        </w:rPr>
      </w:pPr>
    </w:p>
    <w:p w:rsidR="00652E3E" w:rsidRDefault="00652E3E">
      <w:pPr>
        <w:widowControl w:val="0"/>
        <w:autoSpaceDE w:val="0"/>
        <w:autoSpaceDN w:val="0"/>
        <w:snapToGrid/>
        <w:spacing w:after="0"/>
        <w:jc w:val="both"/>
        <w:rPr>
          <w:rFonts w:ascii="仿宋_GB2312" w:eastAsia="仿宋_GB2312" w:hAnsi="宋体" w:cs="Times New Roman"/>
          <w:b/>
          <w:bCs/>
          <w:kern w:val="2"/>
          <w:sz w:val="32"/>
          <w:szCs w:val="32"/>
        </w:rPr>
      </w:pPr>
    </w:p>
    <w:p w:rsidR="00652E3E" w:rsidRDefault="00652E3E">
      <w:pPr>
        <w:widowControl w:val="0"/>
        <w:autoSpaceDE w:val="0"/>
        <w:autoSpaceDN w:val="0"/>
        <w:snapToGrid/>
        <w:spacing w:after="0"/>
        <w:jc w:val="both"/>
        <w:rPr>
          <w:rFonts w:ascii="仿宋_GB2312" w:eastAsia="仿宋_GB2312" w:hAnsi="宋体" w:cs="Times New Roman"/>
          <w:b/>
          <w:bCs/>
          <w:kern w:val="2"/>
          <w:sz w:val="32"/>
          <w:szCs w:val="32"/>
        </w:rPr>
      </w:pPr>
    </w:p>
    <w:p w:rsidR="00652E3E" w:rsidRDefault="00652E3E">
      <w:pPr>
        <w:widowControl w:val="0"/>
        <w:autoSpaceDE w:val="0"/>
        <w:autoSpaceDN w:val="0"/>
        <w:snapToGrid/>
        <w:spacing w:after="0"/>
        <w:jc w:val="both"/>
        <w:rPr>
          <w:rFonts w:ascii="仿宋_GB2312" w:eastAsia="仿宋_GB2312" w:hAnsi="宋体" w:cs="Times New Roman"/>
          <w:b/>
          <w:bCs/>
          <w:kern w:val="2"/>
          <w:sz w:val="32"/>
          <w:szCs w:val="32"/>
        </w:rPr>
      </w:pPr>
    </w:p>
    <w:p w:rsidR="00652E3E" w:rsidRDefault="00652E3E">
      <w:pPr>
        <w:widowControl w:val="0"/>
        <w:autoSpaceDE w:val="0"/>
        <w:autoSpaceDN w:val="0"/>
        <w:snapToGrid/>
        <w:spacing w:after="0"/>
        <w:jc w:val="both"/>
        <w:rPr>
          <w:rFonts w:ascii="仿宋_GB2312" w:eastAsia="仿宋_GB2312" w:hAnsi="宋体" w:cs="Times New Roman"/>
          <w:b/>
          <w:bCs/>
          <w:kern w:val="2"/>
          <w:sz w:val="32"/>
          <w:szCs w:val="32"/>
        </w:rPr>
      </w:pPr>
    </w:p>
    <w:p w:rsidR="00652E3E" w:rsidRDefault="00652E3E">
      <w:pPr>
        <w:widowControl w:val="0"/>
        <w:autoSpaceDE w:val="0"/>
        <w:autoSpaceDN w:val="0"/>
        <w:snapToGrid/>
        <w:spacing w:after="0"/>
        <w:jc w:val="both"/>
        <w:rPr>
          <w:rFonts w:ascii="仿宋_GB2312" w:eastAsia="仿宋_GB2312" w:hAnsi="宋体" w:cs="Times New Roman"/>
          <w:b/>
          <w:bCs/>
          <w:kern w:val="2"/>
          <w:sz w:val="32"/>
          <w:szCs w:val="32"/>
        </w:rPr>
      </w:pPr>
    </w:p>
    <w:p w:rsidR="00652E3E" w:rsidRDefault="00652E3E">
      <w:pPr>
        <w:widowControl w:val="0"/>
        <w:autoSpaceDE w:val="0"/>
        <w:autoSpaceDN w:val="0"/>
        <w:snapToGrid/>
        <w:spacing w:after="0"/>
        <w:jc w:val="both"/>
        <w:rPr>
          <w:rFonts w:ascii="仿宋_GB2312" w:eastAsia="仿宋_GB2312" w:hAnsi="宋体" w:cs="Times New Roman"/>
          <w:b/>
          <w:bCs/>
          <w:kern w:val="2"/>
          <w:sz w:val="32"/>
          <w:szCs w:val="32"/>
        </w:rPr>
      </w:pPr>
    </w:p>
    <w:p w:rsidR="00652E3E" w:rsidRDefault="00652E3E">
      <w:pPr>
        <w:widowControl w:val="0"/>
        <w:autoSpaceDE w:val="0"/>
        <w:autoSpaceDN w:val="0"/>
        <w:snapToGrid/>
        <w:spacing w:after="0"/>
        <w:jc w:val="both"/>
        <w:rPr>
          <w:rFonts w:ascii="仿宋_GB2312" w:eastAsia="仿宋_GB2312" w:hAnsi="宋体" w:cs="Times New Roman"/>
          <w:b/>
          <w:bCs/>
          <w:kern w:val="2"/>
          <w:sz w:val="32"/>
          <w:szCs w:val="32"/>
        </w:rPr>
      </w:pPr>
    </w:p>
    <w:p w:rsidR="00652E3E" w:rsidRDefault="00652E3E">
      <w:pPr>
        <w:widowControl w:val="0"/>
        <w:autoSpaceDE w:val="0"/>
        <w:autoSpaceDN w:val="0"/>
        <w:snapToGrid/>
        <w:spacing w:after="0"/>
        <w:jc w:val="both"/>
        <w:rPr>
          <w:rFonts w:ascii="仿宋_GB2312" w:eastAsia="仿宋_GB2312" w:hAnsi="宋体" w:cs="Times New Roman"/>
          <w:b/>
          <w:bCs/>
          <w:kern w:val="2"/>
          <w:sz w:val="32"/>
          <w:szCs w:val="32"/>
        </w:rPr>
      </w:pPr>
    </w:p>
    <w:p w:rsidR="00652E3E" w:rsidRDefault="00652E3E">
      <w:pPr>
        <w:widowControl w:val="0"/>
        <w:autoSpaceDE w:val="0"/>
        <w:autoSpaceDN w:val="0"/>
        <w:snapToGrid/>
        <w:spacing w:after="0"/>
        <w:jc w:val="both"/>
        <w:rPr>
          <w:rFonts w:ascii="仿宋_GB2312" w:eastAsia="仿宋_GB2312" w:hAnsi="宋体" w:cs="Times New Roman"/>
          <w:b/>
          <w:bCs/>
          <w:kern w:val="2"/>
          <w:sz w:val="32"/>
          <w:szCs w:val="32"/>
        </w:rPr>
      </w:pPr>
    </w:p>
    <w:p w:rsidR="00652E3E" w:rsidRDefault="00652E3E">
      <w:pPr>
        <w:widowControl w:val="0"/>
        <w:autoSpaceDE w:val="0"/>
        <w:autoSpaceDN w:val="0"/>
        <w:snapToGrid/>
        <w:spacing w:after="0"/>
        <w:jc w:val="both"/>
        <w:rPr>
          <w:rFonts w:ascii="仿宋_GB2312" w:eastAsia="仿宋_GB2312" w:hAnsi="宋体" w:cs="Times New Roman"/>
          <w:b/>
          <w:bCs/>
          <w:kern w:val="2"/>
          <w:sz w:val="32"/>
          <w:szCs w:val="32"/>
        </w:rPr>
      </w:pPr>
    </w:p>
    <w:p w:rsidR="00652E3E" w:rsidRDefault="00652E3E">
      <w:pPr>
        <w:widowControl w:val="0"/>
        <w:autoSpaceDE w:val="0"/>
        <w:autoSpaceDN w:val="0"/>
        <w:snapToGrid/>
        <w:spacing w:after="0"/>
        <w:jc w:val="both"/>
        <w:rPr>
          <w:rFonts w:ascii="仿宋_GB2312" w:eastAsia="仿宋_GB2312" w:hAnsi="宋体" w:cs="Times New Roman"/>
          <w:b/>
          <w:bCs/>
          <w:kern w:val="2"/>
          <w:sz w:val="32"/>
          <w:szCs w:val="32"/>
        </w:rPr>
      </w:pPr>
    </w:p>
    <w:p w:rsidR="00652E3E" w:rsidRDefault="00652E3E">
      <w:pPr>
        <w:widowControl w:val="0"/>
        <w:autoSpaceDE w:val="0"/>
        <w:autoSpaceDN w:val="0"/>
        <w:snapToGrid/>
        <w:spacing w:after="0"/>
        <w:jc w:val="both"/>
        <w:rPr>
          <w:rFonts w:ascii="仿宋_GB2312" w:eastAsia="仿宋_GB2312" w:hAnsi="宋体" w:cs="Times New Roman"/>
          <w:b/>
          <w:bCs/>
          <w:kern w:val="2"/>
          <w:sz w:val="32"/>
          <w:szCs w:val="32"/>
        </w:rPr>
      </w:pPr>
    </w:p>
    <w:p w:rsidR="00652E3E" w:rsidRDefault="00652E3E">
      <w:pPr>
        <w:widowControl w:val="0"/>
        <w:autoSpaceDE w:val="0"/>
        <w:autoSpaceDN w:val="0"/>
        <w:snapToGrid/>
        <w:spacing w:after="0"/>
        <w:jc w:val="both"/>
        <w:rPr>
          <w:rFonts w:ascii="仿宋_GB2312" w:eastAsia="仿宋_GB2312" w:hAnsi="宋体" w:cs="Times New Roman"/>
          <w:b/>
          <w:bCs/>
          <w:kern w:val="2"/>
          <w:sz w:val="32"/>
          <w:szCs w:val="32"/>
        </w:rPr>
      </w:pPr>
    </w:p>
    <w:p w:rsidR="00652E3E" w:rsidRDefault="005F46FC">
      <w:pPr>
        <w:widowControl w:val="0"/>
        <w:autoSpaceDE w:val="0"/>
        <w:autoSpaceDN w:val="0"/>
        <w:snapToGrid/>
        <w:spacing w:after="0"/>
        <w:jc w:val="both"/>
        <w:rPr>
          <w:rFonts w:ascii="仿宋_GB2312" w:eastAsia="仿宋_GB2312" w:hAnsi="宋体" w:cs="Times New Roman"/>
          <w:b/>
          <w:bCs/>
          <w:kern w:val="2"/>
          <w:sz w:val="32"/>
          <w:szCs w:val="32"/>
        </w:rPr>
      </w:pPr>
      <w:r>
        <w:rPr>
          <w:rFonts w:ascii="仿宋_GB2312" w:eastAsia="仿宋_GB2312" w:hAnsi="宋体" w:cs="Times New Roman" w:hint="eastAsia"/>
          <w:b/>
          <w:bCs/>
          <w:kern w:val="2"/>
          <w:sz w:val="32"/>
          <w:szCs w:val="32"/>
        </w:rPr>
        <w:lastRenderedPageBreak/>
        <w:t>附件</w:t>
      </w:r>
      <w:r>
        <w:rPr>
          <w:rFonts w:ascii="仿宋_GB2312" w:eastAsia="仿宋_GB2312" w:hAnsi="宋体" w:cs="Times New Roman" w:hint="eastAsia"/>
          <w:b/>
          <w:bCs/>
          <w:kern w:val="2"/>
          <w:sz w:val="32"/>
          <w:szCs w:val="32"/>
        </w:rPr>
        <w:t>4</w:t>
      </w:r>
    </w:p>
    <w:p w:rsidR="00652E3E" w:rsidRDefault="005F46FC">
      <w:pPr>
        <w:widowControl w:val="0"/>
        <w:adjustRightInd/>
        <w:snapToGrid/>
        <w:spacing w:after="0" w:line="500" w:lineRule="exact"/>
        <w:jc w:val="center"/>
        <w:rPr>
          <w:rFonts w:ascii="仿宋" w:eastAsia="仿宋" w:hAnsi="仿宋" w:cs="Times New Roman"/>
          <w:kern w:val="2"/>
          <w:sz w:val="32"/>
          <w:szCs w:val="32"/>
        </w:rPr>
      </w:pPr>
      <w:r>
        <w:rPr>
          <w:rFonts w:ascii="黑体" w:eastAsia="黑体" w:hAnsi="黑体" w:cs="Times New Roman" w:hint="eastAsia"/>
          <w:b/>
          <w:kern w:val="2"/>
          <w:sz w:val="36"/>
          <w:szCs w:val="32"/>
        </w:rPr>
        <w:t xml:space="preserve"> </w:t>
      </w:r>
      <w:r>
        <w:rPr>
          <w:rFonts w:ascii="黑体" w:eastAsia="黑体" w:hAnsi="黑体" w:cs="Times New Roman" w:hint="eastAsia"/>
          <w:b/>
          <w:kern w:val="2"/>
          <w:sz w:val="36"/>
          <w:szCs w:val="32"/>
        </w:rPr>
        <w:t>质量承诺书</w:t>
      </w:r>
    </w:p>
    <w:p w:rsidR="00652E3E" w:rsidRDefault="005F46FC">
      <w:pPr>
        <w:spacing w:line="360" w:lineRule="auto"/>
        <w:ind w:firstLineChars="200" w:firstLine="560"/>
        <w:rPr>
          <w:rFonts w:ascii="仿宋" w:eastAsia="仿宋" w:hAnsi="仿宋"/>
          <w:sz w:val="28"/>
          <w:szCs w:val="28"/>
        </w:rPr>
      </w:pPr>
      <w:r>
        <w:rPr>
          <w:rFonts w:ascii="仿宋" w:eastAsia="仿宋" w:hAnsi="仿宋" w:hint="eastAsia"/>
          <w:sz w:val="28"/>
          <w:szCs w:val="28"/>
        </w:rPr>
        <w:t>中粮糖业及下属各公司：</w:t>
      </w:r>
    </w:p>
    <w:p w:rsidR="00652E3E" w:rsidRDefault="005F46FC">
      <w:pPr>
        <w:spacing w:line="360" w:lineRule="auto"/>
        <w:ind w:firstLineChars="200" w:firstLine="560"/>
        <w:rPr>
          <w:rFonts w:ascii="仿宋" w:eastAsia="仿宋" w:hAnsi="仿宋"/>
          <w:sz w:val="28"/>
          <w:szCs w:val="28"/>
        </w:rPr>
      </w:pPr>
      <w:r>
        <w:rPr>
          <w:rFonts w:ascii="仿宋" w:eastAsia="仿宋" w:hAnsi="仿宋" w:hint="eastAsia"/>
          <w:sz w:val="28"/>
          <w:szCs w:val="28"/>
        </w:rPr>
        <w:t>为积极配合贵公司进行的</w:t>
      </w:r>
      <w:r>
        <w:rPr>
          <w:rFonts w:ascii="仿宋" w:eastAsia="仿宋" w:hAnsi="仿宋" w:hint="eastAsia"/>
          <w:sz w:val="28"/>
          <w:szCs w:val="28"/>
        </w:rPr>
        <w:t>_</w:t>
      </w:r>
      <w:r>
        <w:rPr>
          <w:rFonts w:ascii="仿宋" w:eastAsia="仿宋" w:hAnsi="仿宋" w:hint="eastAsia"/>
          <w:sz w:val="28"/>
          <w:szCs w:val="28"/>
        </w:rPr>
        <w:t>采购</w:t>
      </w:r>
      <w:r>
        <w:rPr>
          <w:rFonts w:ascii="仿宋" w:eastAsia="仿宋" w:hAnsi="仿宋" w:hint="eastAsia"/>
          <w:sz w:val="28"/>
          <w:szCs w:val="28"/>
        </w:rPr>
        <w:t>_</w:t>
      </w:r>
      <w:r>
        <w:rPr>
          <w:rFonts w:ascii="仿宋" w:eastAsia="仿宋" w:hAnsi="仿宋" w:hint="eastAsia"/>
          <w:sz w:val="28"/>
          <w:szCs w:val="28"/>
        </w:rPr>
        <w:t>工作，保证产品质量，我们特向贵公司承诺如下事项：</w:t>
      </w:r>
      <w:r>
        <w:rPr>
          <w:rFonts w:ascii="仿宋" w:eastAsia="仿宋" w:hAnsi="仿宋" w:hint="eastAsia"/>
          <w:sz w:val="28"/>
          <w:szCs w:val="28"/>
        </w:rPr>
        <w:t xml:space="preserve"> </w:t>
      </w:r>
    </w:p>
    <w:p w:rsidR="00652E3E" w:rsidRDefault="005F46FC">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Calibri" w:eastAsia="仿宋" w:hAnsi="Calibri" w:cs="Calibri"/>
          <w:sz w:val="28"/>
          <w:szCs w:val="28"/>
        </w:rPr>
        <w:t> </w:t>
      </w:r>
      <w:r>
        <w:rPr>
          <w:rFonts w:ascii="仿宋" w:eastAsia="仿宋" w:hAnsi="仿宋" w:hint="eastAsia"/>
          <w:sz w:val="28"/>
          <w:szCs w:val="28"/>
        </w:rPr>
        <w:t>我公司承诺所供之商品质量，数量均不出现假冒、短少现象，并随时按贵公司要求提供各种质量检测报告，如发生与之相关的客户投诉赔偿，待材料质量查明之后一概由本供应商负责。</w:t>
      </w:r>
    </w:p>
    <w:p w:rsidR="00652E3E" w:rsidRDefault="005F46FC">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Calibri" w:eastAsia="仿宋" w:hAnsi="Calibri" w:cs="Calibri"/>
          <w:sz w:val="28"/>
          <w:szCs w:val="28"/>
        </w:rPr>
        <w:t> </w:t>
      </w:r>
      <w:r>
        <w:rPr>
          <w:rFonts w:ascii="仿宋" w:eastAsia="仿宋" w:hAnsi="仿宋" w:hint="eastAsia"/>
          <w:sz w:val="28"/>
          <w:szCs w:val="28"/>
        </w:rPr>
        <w:t>严格按照合同、订单要求供货、补货，商品价格上调需提前上交调价单，商品下调或做特价时与贵公司联系下调方案。</w:t>
      </w:r>
    </w:p>
    <w:p w:rsidR="00652E3E" w:rsidRDefault="005F46FC">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Calibri" w:eastAsia="仿宋" w:hAnsi="Calibri" w:cs="Calibri"/>
          <w:sz w:val="28"/>
          <w:szCs w:val="28"/>
        </w:rPr>
        <w:t> </w:t>
      </w:r>
      <w:r>
        <w:rPr>
          <w:rFonts w:ascii="仿宋" w:eastAsia="仿宋" w:hAnsi="仿宋" w:hint="eastAsia"/>
          <w:sz w:val="28"/>
          <w:szCs w:val="28"/>
        </w:rPr>
        <w:t>我公司严格执行供应商应尽义务，做到送货及时，货物质量优质，货物装箱整齐方便运输。</w:t>
      </w:r>
    </w:p>
    <w:p w:rsidR="00652E3E" w:rsidRDefault="005F46FC">
      <w:pPr>
        <w:spacing w:line="360"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我公司承诺保证为贵公司所供之货，</w:t>
      </w:r>
      <w:r>
        <w:rPr>
          <w:rFonts w:ascii="仿宋" w:eastAsia="仿宋" w:hAnsi="仿宋" w:hint="eastAsia"/>
          <w:sz w:val="28"/>
          <w:szCs w:val="28"/>
        </w:rPr>
        <w:t>货源充足，不发生断货拒供现象。</w:t>
      </w:r>
    </w:p>
    <w:p w:rsidR="00652E3E" w:rsidRDefault="005F46FC">
      <w:pPr>
        <w:spacing w:line="360" w:lineRule="auto"/>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我公司认可贵公司的货物验收制度和仓库保存条件，并在对供应货物进行验收时，自愿严格遵守贵公司的货物验收制度。</w:t>
      </w:r>
    </w:p>
    <w:p w:rsidR="00652E3E" w:rsidRDefault="005F46FC">
      <w:pPr>
        <w:spacing w:line="360" w:lineRule="auto"/>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我公司对未通过验收的货物，保证在贵公司规定时间内补充合格的货物，否则自愿承担由此造成的所有损失。</w:t>
      </w:r>
    </w:p>
    <w:p w:rsidR="00652E3E" w:rsidRDefault="005F46FC">
      <w:pPr>
        <w:spacing w:line="360" w:lineRule="auto"/>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我公司对通过验收的货物，在贵公司投入使用之前，出现相关证照不全、品牌不符及任何质量问题的，我公司承诺无条件退货，并在贵公司规定时间内补充合格的货物，否则自愿承担由此造成的所有损失。</w:t>
      </w:r>
    </w:p>
    <w:p w:rsidR="00652E3E" w:rsidRDefault="005F46FC">
      <w:pPr>
        <w:widowControl w:val="0"/>
        <w:autoSpaceDE w:val="0"/>
        <w:autoSpaceDN w:val="0"/>
        <w:snapToGrid/>
        <w:spacing w:after="0" w:line="276" w:lineRule="auto"/>
        <w:ind w:firstLineChars="1250" w:firstLine="3500"/>
        <w:rPr>
          <w:rFonts w:ascii="仿宋" w:eastAsia="仿宋" w:hAnsi="仿宋"/>
          <w:sz w:val="28"/>
          <w:szCs w:val="28"/>
        </w:rPr>
      </w:pPr>
      <w:r>
        <w:rPr>
          <w:rFonts w:ascii="仿宋" w:eastAsia="仿宋" w:hAnsi="仿宋" w:hint="eastAsia"/>
          <w:sz w:val="28"/>
          <w:szCs w:val="28"/>
        </w:rPr>
        <w:t>投标单位（公章）：</w:t>
      </w:r>
    </w:p>
    <w:p w:rsidR="00652E3E" w:rsidRDefault="005F46FC">
      <w:pPr>
        <w:widowControl w:val="0"/>
        <w:autoSpaceDE w:val="0"/>
        <w:autoSpaceDN w:val="0"/>
        <w:snapToGrid/>
        <w:spacing w:after="0" w:line="276" w:lineRule="auto"/>
        <w:ind w:firstLineChars="1250" w:firstLine="3500"/>
        <w:rPr>
          <w:rFonts w:ascii="仿宋" w:eastAsia="仿宋" w:hAnsi="仿宋"/>
          <w:sz w:val="28"/>
          <w:szCs w:val="28"/>
        </w:rPr>
      </w:pPr>
      <w:r>
        <w:rPr>
          <w:rFonts w:ascii="仿宋" w:eastAsia="仿宋" w:hAnsi="仿宋" w:hint="eastAsia"/>
          <w:sz w:val="28"/>
          <w:szCs w:val="28"/>
        </w:rPr>
        <w:t>法定代表人或授权代理人（签名）：</w:t>
      </w:r>
    </w:p>
    <w:p w:rsidR="00652E3E" w:rsidRDefault="005F46FC">
      <w:pPr>
        <w:widowControl w:val="0"/>
        <w:autoSpaceDE w:val="0"/>
        <w:autoSpaceDN w:val="0"/>
        <w:snapToGrid/>
        <w:spacing w:after="0" w:line="276" w:lineRule="auto"/>
        <w:ind w:firstLineChars="1250" w:firstLine="3500"/>
        <w:jc w:val="both"/>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日</w:t>
      </w:r>
    </w:p>
    <w:p w:rsidR="00652E3E" w:rsidRDefault="005F46FC">
      <w:pPr>
        <w:widowControl w:val="0"/>
        <w:autoSpaceDE w:val="0"/>
        <w:autoSpaceDN w:val="0"/>
        <w:snapToGrid/>
        <w:spacing w:after="0"/>
        <w:jc w:val="both"/>
        <w:rPr>
          <w:rFonts w:ascii="仿宋_GB2312" w:eastAsia="仿宋_GB2312" w:hAnsi="宋体" w:cs="Times New Roman"/>
          <w:b/>
          <w:bCs/>
          <w:kern w:val="2"/>
          <w:sz w:val="32"/>
          <w:szCs w:val="32"/>
        </w:rPr>
      </w:pPr>
      <w:r>
        <w:rPr>
          <w:rFonts w:ascii="仿宋_GB2312" w:eastAsia="仿宋_GB2312" w:hAnsi="宋体" w:cs="Times New Roman" w:hint="eastAsia"/>
          <w:b/>
          <w:bCs/>
          <w:kern w:val="2"/>
          <w:sz w:val="32"/>
          <w:szCs w:val="32"/>
        </w:rPr>
        <w:lastRenderedPageBreak/>
        <w:t>附件</w:t>
      </w:r>
      <w:r>
        <w:rPr>
          <w:rFonts w:ascii="仿宋_GB2312" w:eastAsia="仿宋_GB2312" w:hAnsi="宋体" w:cs="Times New Roman"/>
          <w:b/>
          <w:bCs/>
          <w:kern w:val="2"/>
          <w:sz w:val="32"/>
          <w:szCs w:val="32"/>
        </w:rPr>
        <w:t>5</w:t>
      </w:r>
    </w:p>
    <w:p w:rsidR="00652E3E" w:rsidRDefault="005F46FC">
      <w:pPr>
        <w:widowControl w:val="0"/>
        <w:adjustRightInd/>
        <w:snapToGrid/>
        <w:spacing w:after="0"/>
        <w:jc w:val="center"/>
        <w:rPr>
          <w:rFonts w:ascii="楷体_GB2312" w:eastAsia="楷体_GB2312" w:hAnsi="Times New Roman" w:cs="Times New Roman"/>
          <w:b/>
          <w:kern w:val="2"/>
          <w:sz w:val="36"/>
          <w:szCs w:val="36"/>
        </w:rPr>
      </w:pPr>
      <w:r>
        <w:rPr>
          <w:rFonts w:ascii="楷体_GB2312" w:eastAsia="楷体_GB2312" w:hAnsi="Times New Roman" w:cs="Times New Roman" w:hint="eastAsia"/>
          <w:b/>
          <w:kern w:val="2"/>
          <w:sz w:val="36"/>
          <w:szCs w:val="36"/>
        </w:rPr>
        <w:t>授权委托书</w:t>
      </w:r>
    </w:p>
    <w:p w:rsidR="00652E3E" w:rsidRDefault="00652E3E">
      <w:pPr>
        <w:widowControl w:val="0"/>
        <w:adjustRightInd/>
        <w:snapToGrid/>
        <w:spacing w:after="0"/>
        <w:jc w:val="center"/>
        <w:rPr>
          <w:rFonts w:ascii="Times New Roman" w:eastAsia="宋体" w:hAnsi="Times New Roman" w:cs="Times New Roman"/>
          <w:b/>
          <w:kern w:val="2"/>
          <w:sz w:val="44"/>
          <w:szCs w:val="44"/>
        </w:rPr>
      </w:pPr>
    </w:p>
    <w:p w:rsidR="00652E3E" w:rsidRDefault="005F46FC">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委托人：</w:t>
      </w:r>
      <w:r>
        <w:rPr>
          <w:rFonts w:ascii="楷体_GB2312" w:eastAsia="楷体_GB2312" w:hAnsi="Times New Roman" w:cs="Times New Roman" w:hint="eastAsia"/>
          <w:b/>
          <w:kern w:val="2"/>
          <w:sz w:val="24"/>
          <w:szCs w:val="24"/>
        </w:rPr>
        <w:t>XXXXXX</w:t>
      </w:r>
      <w:r>
        <w:rPr>
          <w:rFonts w:ascii="楷体_GB2312" w:eastAsia="楷体_GB2312" w:hAnsi="Times New Roman" w:cs="Times New Roman" w:hint="eastAsia"/>
          <w:b/>
          <w:kern w:val="2"/>
          <w:sz w:val="24"/>
          <w:szCs w:val="24"/>
        </w:rPr>
        <w:t>公司</w:t>
      </w:r>
    </w:p>
    <w:p w:rsidR="00652E3E" w:rsidRDefault="005F46FC">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住所：</w:t>
      </w:r>
    </w:p>
    <w:p w:rsidR="00652E3E" w:rsidRDefault="005F46FC">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法定代表人（或负责人）：</w:t>
      </w:r>
    </w:p>
    <w:p w:rsidR="00652E3E" w:rsidRDefault="005F46FC">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代理人：</w:t>
      </w:r>
      <w:r>
        <w:rPr>
          <w:rFonts w:ascii="楷体_GB2312" w:eastAsia="楷体_GB2312" w:hAnsi="Times New Roman" w:cs="Times New Roman" w:hint="eastAsia"/>
          <w:b/>
          <w:kern w:val="2"/>
          <w:sz w:val="24"/>
          <w:szCs w:val="24"/>
        </w:rPr>
        <w:t>XXX</w:t>
      </w:r>
      <w:r>
        <w:rPr>
          <w:rFonts w:ascii="楷体_GB2312" w:eastAsia="楷体_GB2312" w:hAnsi="Times New Roman" w:cs="Times New Roman" w:hint="eastAsia"/>
          <w:kern w:val="2"/>
          <w:sz w:val="24"/>
          <w:szCs w:val="24"/>
        </w:rPr>
        <w:t>，男或女，</w:t>
      </w:r>
      <w:r>
        <w:rPr>
          <w:rFonts w:ascii="楷体_GB2312" w:eastAsia="楷体_GB2312" w:hAnsi="Times New Roman" w:cs="Times New Roman" w:hint="eastAsia"/>
          <w:kern w:val="2"/>
          <w:sz w:val="24"/>
          <w:szCs w:val="24"/>
        </w:rPr>
        <w:t xml:space="preserve"> </w:t>
      </w:r>
      <w:r>
        <w:rPr>
          <w:rFonts w:ascii="楷体_GB2312" w:eastAsia="楷体_GB2312" w:hAnsi="Times New Roman" w:cs="Times New Roman" w:hint="eastAsia"/>
          <w:kern w:val="2"/>
          <w:sz w:val="24"/>
          <w:szCs w:val="24"/>
        </w:rPr>
        <w:t>年</w:t>
      </w:r>
      <w:r>
        <w:rPr>
          <w:rFonts w:ascii="楷体_GB2312" w:eastAsia="楷体_GB2312" w:hAnsi="Times New Roman" w:cs="Times New Roman" w:hint="eastAsia"/>
          <w:kern w:val="2"/>
          <w:sz w:val="24"/>
          <w:szCs w:val="24"/>
        </w:rPr>
        <w:t xml:space="preserve"> </w:t>
      </w:r>
      <w:r>
        <w:rPr>
          <w:rFonts w:ascii="楷体_GB2312" w:eastAsia="楷体_GB2312" w:hAnsi="Times New Roman" w:cs="Times New Roman" w:hint="eastAsia"/>
          <w:kern w:val="2"/>
          <w:sz w:val="24"/>
          <w:szCs w:val="24"/>
        </w:rPr>
        <w:t>月</w:t>
      </w:r>
      <w:r>
        <w:rPr>
          <w:rFonts w:ascii="楷体_GB2312" w:eastAsia="楷体_GB2312" w:hAnsi="Times New Roman" w:cs="Times New Roman" w:hint="eastAsia"/>
          <w:kern w:val="2"/>
          <w:sz w:val="24"/>
          <w:szCs w:val="24"/>
        </w:rPr>
        <w:t xml:space="preserve"> </w:t>
      </w:r>
      <w:r>
        <w:rPr>
          <w:rFonts w:ascii="楷体_GB2312" w:eastAsia="楷体_GB2312" w:hAnsi="Times New Roman" w:cs="Times New Roman" w:hint="eastAsia"/>
          <w:kern w:val="2"/>
          <w:sz w:val="24"/>
          <w:szCs w:val="24"/>
        </w:rPr>
        <w:t>日出生，身份证号码：</w:t>
      </w:r>
      <w:r>
        <w:rPr>
          <w:rFonts w:ascii="楷体_GB2312" w:eastAsia="楷体_GB2312" w:hAnsi="Times New Roman" w:cs="Times New Roman" w:hint="eastAsia"/>
          <w:b/>
          <w:kern w:val="2"/>
          <w:sz w:val="24"/>
          <w:szCs w:val="24"/>
        </w:rPr>
        <w:t>XXXXXXXXXXXXXX</w:t>
      </w:r>
      <w:r>
        <w:rPr>
          <w:rFonts w:ascii="楷体_GB2312" w:eastAsia="楷体_GB2312" w:hAnsi="Times New Roman" w:cs="Times New Roman" w:hint="eastAsia"/>
          <w:kern w:val="2"/>
          <w:sz w:val="24"/>
          <w:szCs w:val="24"/>
        </w:rPr>
        <w:t>,</w:t>
      </w:r>
      <w:r>
        <w:rPr>
          <w:rFonts w:ascii="楷体_GB2312" w:eastAsia="楷体_GB2312" w:hAnsi="Times New Roman" w:cs="Times New Roman" w:hint="eastAsia"/>
          <w:kern w:val="2"/>
          <w:sz w:val="24"/>
          <w:szCs w:val="24"/>
        </w:rPr>
        <w:t>系</w:t>
      </w:r>
      <w:r>
        <w:rPr>
          <w:rFonts w:ascii="楷体_GB2312" w:eastAsia="楷体_GB2312" w:hAnsi="Times New Roman" w:cs="Times New Roman" w:hint="eastAsia"/>
          <w:b/>
          <w:kern w:val="2"/>
          <w:sz w:val="24"/>
          <w:szCs w:val="24"/>
        </w:rPr>
        <w:t>XXXXX</w:t>
      </w:r>
      <w:r>
        <w:rPr>
          <w:rFonts w:ascii="楷体_GB2312" w:eastAsia="楷体_GB2312" w:hAnsi="Times New Roman" w:cs="Times New Roman" w:hint="eastAsia"/>
          <w:kern w:val="2"/>
          <w:sz w:val="24"/>
          <w:szCs w:val="24"/>
        </w:rPr>
        <w:t>单位职工，现住</w:t>
      </w:r>
      <w:r>
        <w:rPr>
          <w:rFonts w:ascii="楷体_GB2312" w:eastAsia="楷体_GB2312" w:hAnsi="Times New Roman" w:cs="Times New Roman" w:hint="eastAsia"/>
          <w:b/>
          <w:kern w:val="2"/>
          <w:sz w:val="24"/>
          <w:szCs w:val="24"/>
        </w:rPr>
        <w:t>XXXXXXX</w:t>
      </w:r>
      <w:r>
        <w:rPr>
          <w:rFonts w:ascii="楷体_GB2312" w:eastAsia="楷体_GB2312" w:hAnsi="Times New Roman" w:cs="Times New Roman" w:hint="eastAsia"/>
          <w:kern w:val="2"/>
          <w:sz w:val="24"/>
          <w:szCs w:val="24"/>
        </w:rPr>
        <w:t>.</w:t>
      </w:r>
    </w:p>
    <w:p w:rsidR="00652E3E" w:rsidRDefault="005F46FC">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授权事项：</w:t>
      </w:r>
    </w:p>
    <w:p w:rsidR="00652E3E" w:rsidRDefault="005F46FC">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1</w:t>
      </w:r>
      <w:r>
        <w:rPr>
          <w:rFonts w:ascii="楷体_GB2312" w:eastAsia="楷体_GB2312" w:hAnsi="Times New Roman" w:cs="Times New Roman" w:hint="eastAsia"/>
          <w:kern w:val="2"/>
          <w:sz w:val="24"/>
          <w:szCs w:val="24"/>
        </w:rPr>
        <w:t>、委托人委托代理人</w:t>
      </w:r>
      <w:r>
        <w:rPr>
          <w:rFonts w:ascii="楷体_GB2312" w:eastAsia="楷体_GB2312" w:hAnsi="Times New Roman" w:cs="Times New Roman" w:hint="eastAsia"/>
          <w:b/>
          <w:kern w:val="2"/>
          <w:sz w:val="24"/>
          <w:szCs w:val="24"/>
        </w:rPr>
        <w:t>XXX</w:t>
      </w:r>
      <w:r>
        <w:rPr>
          <w:rFonts w:ascii="楷体_GB2312" w:eastAsia="楷体_GB2312" w:hAnsi="Times New Roman" w:cs="Times New Roman" w:hint="eastAsia"/>
          <w:kern w:val="2"/>
          <w:sz w:val="24"/>
          <w:szCs w:val="24"/>
        </w:rPr>
        <w:t>代表委托人参加中粮糖业及下属各公司的招标或议标活动，以委托人的名义全权办理招标或议标过程中的投标、报价、议标谈判等一切与招标或议标相关的事宜。</w:t>
      </w:r>
    </w:p>
    <w:p w:rsidR="00652E3E" w:rsidRDefault="005F46FC">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2</w:t>
      </w:r>
      <w:r>
        <w:rPr>
          <w:rFonts w:ascii="楷体_GB2312" w:eastAsia="楷体_GB2312" w:hAnsi="Times New Roman" w:cs="Times New Roman" w:hint="eastAsia"/>
          <w:kern w:val="2"/>
          <w:sz w:val="24"/>
          <w:szCs w:val="24"/>
        </w:rPr>
        <w:t>、如果委托人中标，代理人以委托人的名义与</w:t>
      </w:r>
      <w:r>
        <w:rPr>
          <w:rFonts w:ascii="楷体_GB2312" w:eastAsia="楷体_GB2312" w:hAnsi="Times New Roman" w:cs="Times New Roman" w:hint="eastAsia"/>
          <w:b/>
          <w:kern w:val="2"/>
          <w:sz w:val="24"/>
          <w:szCs w:val="24"/>
        </w:rPr>
        <w:t>中粮糖业及下属各公司</w:t>
      </w:r>
      <w:r>
        <w:rPr>
          <w:rFonts w:ascii="楷体_GB2312" w:eastAsia="楷体_GB2312" w:hAnsi="Times New Roman" w:cs="Times New Roman" w:hint="eastAsia"/>
          <w:kern w:val="2"/>
          <w:sz w:val="24"/>
          <w:szCs w:val="24"/>
        </w:rPr>
        <w:t>签订合同，并办理合同履行过程中的一切相关事宜。</w:t>
      </w:r>
    </w:p>
    <w:p w:rsidR="00652E3E" w:rsidRDefault="005F46FC">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本公司对代理人的上述代理行为均予以认可并承担责任。</w:t>
      </w:r>
    </w:p>
    <w:p w:rsidR="00652E3E" w:rsidRDefault="005F46FC">
      <w:pPr>
        <w:widowControl w:val="0"/>
        <w:adjustRightInd/>
        <w:snapToGrid/>
        <w:spacing w:after="0" w:line="440" w:lineRule="exact"/>
        <w:ind w:right="560"/>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授权期限：本授权委托书自授权之日起生效，至</w:t>
      </w:r>
      <w:r>
        <w:rPr>
          <w:rFonts w:ascii="楷体_GB2312" w:eastAsia="楷体_GB2312" w:hAnsi="Times New Roman" w:cs="Times New Roman" w:hint="eastAsia"/>
          <w:b/>
          <w:kern w:val="2"/>
          <w:sz w:val="24"/>
          <w:szCs w:val="24"/>
        </w:rPr>
        <w:t>XXXXXXXXXX</w:t>
      </w:r>
      <w:r>
        <w:rPr>
          <w:rFonts w:ascii="楷体_GB2312" w:eastAsia="楷体_GB2312" w:hAnsi="Times New Roman" w:cs="Times New Roman" w:hint="eastAsia"/>
          <w:kern w:val="2"/>
          <w:sz w:val="24"/>
          <w:szCs w:val="24"/>
        </w:rPr>
        <w:t>起失效。</w:t>
      </w:r>
    </w:p>
    <w:p w:rsidR="00652E3E" w:rsidRDefault="00652E3E">
      <w:pPr>
        <w:widowControl w:val="0"/>
        <w:adjustRightInd/>
        <w:snapToGrid/>
        <w:spacing w:after="0" w:line="440" w:lineRule="exact"/>
        <w:ind w:right="560"/>
        <w:jc w:val="right"/>
        <w:rPr>
          <w:rFonts w:ascii="楷体_GB2312" w:eastAsia="楷体_GB2312" w:hAnsi="Times New Roman" w:cs="Times New Roman"/>
          <w:kern w:val="2"/>
          <w:sz w:val="24"/>
          <w:szCs w:val="24"/>
        </w:rPr>
      </w:pPr>
    </w:p>
    <w:p w:rsidR="00652E3E" w:rsidRDefault="005F46FC">
      <w:pPr>
        <w:widowControl w:val="0"/>
        <w:adjustRightInd/>
        <w:snapToGrid/>
        <w:spacing w:after="0" w:line="440" w:lineRule="exact"/>
        <w:ind w:right="560"/>
        <w:jc w:val="center"/>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代理人身份证（正、反面）粘贴处：</w:t>
      </w:r>
    </w:p>
    <w:p w:rsidR="00652E3E" w:rsidRDefault="00652E3E">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652E3E" w:rsidRDefault="00652E3E">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652E3E" w:rsidRDefault="00652E3E">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652E3E" w:rsidRDefault="00652E3E">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652E3E" w:rsidRDefault="00652E3E">
      <w:pPr>
        <w:widowControl w:val="0"/>
        <w:adjustRightInd/>
        <w:snapToGrid/>
        <w:spacing w:after="0" w:line="440" w:lineRule="exact"/>
        <w:ind w:right="560"/>
        <w:rPr>
          <w:rFonts w:ascii="楷体_GB2312" w:eastAsia="楷体_GB2312" w:hAnsi="Times New Roman" w:cs="Times New Roman"/>
          <w:kern w:val="2"/>
          <w:sz w:val="24"/>
          <w:szCs w:val="24"/>
        </w:rPr>
      </w:pPr>
    </w:p>
    <w:p w:rsidR="00652E3E" w:rsidRDefault="00652E3E">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652E3E" w:rsidRDefault="005F46FC">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委托人：</w:t>
      </w:r>
      <w:r>
        <w:rPr>
          <w:rFonts w:ascii="楷体_GB2312" w:eastAsia="楷体_GB2312" w:hAnsi="Times New Roman" w:cs="Times New Roman" w:hint="eastAsia"/>
          <w:b/>
          <w:kern w:val="2"/>
          <w:sz w:val="24"/>
          <w:szCs w:val="24"/>
        </w:rPr>
        <w:t>XXXXXX</w:t>
      </w:r>
      <w:r>
        <w:rPr>
          <w:rFonts w:ascii="楷体_GB2312" w:eastAsia="楷体_GB2312" w:hAnsi="Times New Roman" w:cs="Times New Roman" w:hint="eastAsia"/>
          <w:b/>
          <w:kern w:val="2"/>
          <w:sz w:val="24"/>
          <w:szCs w:val="24"/>
        </w:rPr>
        <w:t>公司</w:t>
      </w:r>
    </w:p>
    <w:p w:rsidR="00652E3E" w:rsidRDefault="005F46FC">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法定代表人（或负责人）：</w:t>
      </w:r>
    </w:p>
    <w:p w:rsidR="00652E3E" w:rsidRDefault="005F46FC">
      <w:pPr>
        <w:widowControl w:val="0"/>
        <w:adjustRightInd/>
        <w:snapToGrid/>
        <w:spacing w:after="0" w:line="440" w:lineRule="exact"/>
        <w:ind w:leftChars="50" w:left="110" w:right="26" w:firstLineChars="1606" w:firstLine="3854"/>
        <w:jc w:val="both"/>
        <w:rPr>
          <w:rFonts w:ascii="楷体_GB2312" w:eastAsia="楷体_GB2312" w:hAnsi="Times New Roman" w:cs="Times New Roman"/>
          <w:kern w:val="2"/>
          <w:sz w:val="32"/>
          <w:szCs w:val="32"/>
        </w:rPr>
      </w:pPr>
      <w:r>
        <w:rPr>
          <w:rFonts w:ascii="楷体_GB2312" w:eastAsia="楷体_GB2312" w:hAnsi="Times New Roman" w:cs="Times New Roman" w:hint="eastAsia"/>
          <w:kern w:val="2"/>
          <w:sz w:val="24"/>
          <w:szCs w:val="24"/>
        </w:rPr>
        <w:t>委托授权时间：</w:t>
      </w:r>
      <w:r>
        <w:rPr>
          <w:rFonts w:ascii="楷体_GB2312" w:eastAsia="楷体_GB2312" w:hAnsi="Times New Roman" w:cs="Times New Roman" w:hint="eastAsia"/>
          <w:kern w:val="2"/>
          <w:sz w:val="24"/>
          <w:szCs w:val="24"/>
        </w:rPr>
        <w:t xml:space="preserve">      </w:t>
      </w:r>
      <w:r>
        <w:rPr>
          <w:rFonts w:ascii="楷体_GB2312" w:eastAsia="楷体_GB2312" w:hAnsi="Times New Roman" w:cs="Times New Roman" w:hint="eastAsia"/>
          <w:kern w:val="2"/>
          <w:sz w:val="24"/>
          <w:szCs w:val="24"/>
        </w:rPr>
        <w:t>年</w:t>
      </w:r>
      <w:r>
        <w:rPr>
          <w:rFonts w:ascii="楷体_GB2312" w:eastAsia="楷体_GB2312" w:hAnsi="Times New Roman" w:cs="Times New Roman" w:hint="eastAsia"/>
          <w:kern w:val="2"/>
          <w:sz w:val="24"/>
          <w:szCs w:val="24"/>
        </w:rPr>
        <w:t xml:space="preserve">   </w:t>
      </w:r>
      <w:r>
        <w:rPr>
          <w:rFonts w:ascii="楷体_GB2312" w:eastAsia="楷体_GB2312" w:hAnsi="Times New Roman" w:cs="Times New Roman" w:hint="eastAsia"/>
          <w:kern w:val="2"/>
          <w:sz w:val="24"/>
          <w:szCs w:val="24"/>
        </w:rPr>
        <w:t>月</w:t>
      </w:r>
      <w:r>
        <w:rPr>
          <w:rFonts w:ascii="楷体_GB2312" w:eastAsia="楷体_GB2312" w:hAnsi="Times New Roman" w:cs="Times New Roman" w:hint="eastAsia"/>
          <w:kern w:val="2"/>
          <w:sz w:val="24"/>
          <w:szCs w:val="24"/>
        </w:rPr>
        <w:t xml:space="preserve">   </w:t>
      </w:r>
      <w:r>
        <w:rPr>
          <w:rFonts w:ascii="楷体_GB2312" w:eastAsia="楷体_GB2312" w:hAnsi="Times New Roman" w:cs="Times New Roman" w:hint="eastAsia"/>
          <w:kern w:val="2"/>
          <w:sz w:val="24"/>
          <w:szCs w:val="24"/>
        </w:rPr>
        <w:t>日</w:t>
      </w:r>
    </w:p>
    <w:p w:rsidR="00652E3E" w:rsidRDefault="00652E3E">
      <w:pPr>
        <w:spacing w:line="500" w:lineRule="exact"/>
        <w:jc w:val="center"/>
        <w:rPr>
          <w:rFonts w:ascii="黑体" w:eastAsia="黑体" w:hAnsi="黑体"/>
          <w:b/>
          <w:sz w:val="36"/>
          <w:szCs w:val="32"/>
        </w:rPr>
      </w:pPr>
    </w:p>
    <w:p w:rsidR="00652E3E" w:rsidRDefault="00652E3E">
      <w:pPr>
        <w:spacing w:line="500" w:lineRule="exact"/>
        <w:rPr>
          <w:rFonts w:ascii="仿宋" w:eastAsia="仿宋" w:hAnsi="仿宋"/>
          <w:sz w:val="28"/>
          <w:szCs w:val="28"/>
        </w:rPr>
      </w:pPr>
    </w:p>
    <w:p w:rsidR="00652E3E" w:rsidRDefault="00652E3E">
      <w:pPr>
        <w:widowControl w:val="0"/>
        <w:autoSpaceDE w:val="0"/>
        <w:autoSpaceDN w:val="0"/>
        <w:snapToGrid/>
        <w:spacing w:after="0"/>
        <w:jc w:val="both"/>
        <w:rPr>
          <w:rFonts w:ascii="仿宋_GB2312" w:eastAsia="仿宋_GB2312" w:hAnsi="宋体" w:cs="Times New Roman"/>
          <w:b/>
          <w:bCs/>
          <w:kern w:val="2"/>
          <w:sz w:val="32"/>
          <w:szCs w:val="32"/>
        </w:rPr>
      </w:pPr>
    </w:p>
    <w:p w:rsidR="00652E3E" w:rsidRDefault="005F46FC">
      <w:pPr>
        <w:widowControl w:val="0"/>
        <w:autoSpaceDE w:val="0"/>
        <w:autoSpaceDN w:val="0"/>
        <w:snapToGrid/>
        <w:spacing w:after="0"/>
        <w:jc w:val="both"/>
        <w:rPr>
          <w:rFonts w:ascii="仿宋_GB2312" w:eastAsia="仿宋_GB2312" w:hAnsi="宋体" w:cs="Times New Roman"/>
          <w:b/>
          <w:bCs/>
          <w:kern w:val="2"/>
          <w:sz w:val="32"/>
          <w:szCs w:val="32"/>
        </w:rPr>
      </w:pPr>
      <w:r>
        <w:rPr>
          <w:rFonts w:ascii="仿宋_GB2312" w:eastAsia="仿宋_GB2312" w:hAnsi="宋体" w:cs="Times New Roman" w:hint="eastAsia"/>
          <w:b/>
          <w:bCs/>
          <w:kern w:val="2"/>
          <w:sz w:val="32"/>
          <w:szCs w:val="32"/>
        </w:rPr>
        <w:lastRenderedPageBreak/>
        <w:t>附件</w:t>
      </w:r>
      <w:r>
        <w:rPr>
          <w:rFonts w:ascii="仿宋_GB2312" w:eastAsia="仿宋_GB2312" w:hAnsi="宋体" w:cs="Times New Roman"/>
          <w:b/>
          <w:bCs/>
          <w:kern w:val="2"/>
          <w:sz w:val="32"/>
          <w:szCs w:val="32"/>
        </w:rPr>
        <w:t>6</w:t>
      </w:r>
    </w:p>
    <w:p w:rsidR="00652E3E" w:rsidRDefault="00652E3E">
      <w:pPr>
        <w:spacing w:line="200" w:lineRule="atLeast"/>
      </w:pPr>
    </w:p>
    <w:p w:rsidR="00652E3E" w:rsidRDefault="005F46FC">
      <w:pPr>
        <w:pStyle w:val="reader-word-layer"/>
        <w:shd w:val="clear" w:color="auto" w:fill="FFFFFF"/>
        <w:snapToGrid w:val="0"/>
        <w:spacing w:before="0" w:beforeAutospacing="0" w:after="0" w:afterAutospacing="0" w:line="480" w:lineRule="auto"/>
        <w:jc w:val="center"/>
        <w:rPr>
          <w:rFonts w:hAnsi="宋体" w:cs="仿宋_GB2312"/>
          <w:b/>
          <w:color w:val="000000"/>
          <w:spacing w:val="-11"/>
          <w:sz w:val="44"/>
          <w:szCs w:val="44"/>
          <w:shd w:val="clear" w:color="auto" w:fill="FFFFFF"/>
        </w:rPr>
      </w:pPr>
      <w:r>
        <w:rPr>
          <w:rFonts w:hAnsi="宋体" w:cs="仿宋_GB2312" w:hint="eastAsia"/>
          <w:b/>
          <w:color w:val="000000"/>
          <w:spacing w:val="-11"/>
          <w:sz w:val="44"/>
          <w:szCs w:val="44"/>
          <w:shd w:val="clear" w:color="auto" w:fill="FFFFFF"/>
        </w:rPr>
        <w:t>安全管理协议</w:t>
      </w:r>
    </w:p>
    <w:p w:rsidR="00652E3E" w:rsidRDefault="005F46FC">
      <w:pPr>
        <w:spacing w:line="200" w:lineRule="atLeast"/>
      </w:pPr>
      <w:r>
        <w:rPr>
          <w:rFonts w:hint="eastAsia"/>
        </w:rPr>
        <w:t>甲方：</w:t>
      </w:r>
    </w:p>
    <w:p w:rsidR="00652E3E" w:rsidRDefault="005F46FC">
      <w:pPr>
        <w:spacing w:line="200" w:lineRule="atLeast"/>
      </w:pPr>
      <w:r>
        <w:rPr>
          <w:rFonts w:hint="eastAsia"/>
        </w:rPr>
        <w:t>乙方：</w:t>
      </w:r>
    </w:p>
    <w:p w:rsidR="00652E3E" w:rsidRDefault="005F46FC">
      <w:pPr>
        <w:spacing w:line="200" w:lineRule="atLeast"/>
      </w:pPr>
      <w:r>
        <w:rPr>
          <w:rFonts w:hint="eastAsia"/>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652E3E" w:rsidRDefault="005F46FC">
      <w:pPr>
        <w:spacing w:line="200" w:lineRule="atLeast"/>
      </w:pPr>
      <w:r>
        <w:rPr>
          <w:rFonts w:hint="eastAsia"/>
        </w:rPr>
        <w:t>一、项目名称及期限：</w:t>
      </w:r>
    </w:p>
    <w:p w:rsidR="00652E3E" w:rsidRDefault="005F46FC">
      <w:pPr>
        <w:spacing w:line="200" w:lineRule="atLeast"/>
      </w:pPr>
      <w:r>
        <w:rPr>
          <w:rFonts w:hint="eastAsia"/>
        </w:rPr>
        <w:t>（一）项目名称：</w:t>
      </w:r>
    </w:p>
    <w:p w:rsidR="00652E3E" w:rsidRDefault="005F46FC">
      <w:pPr>
        <w:spacing w:line="200" w:lineRule="atLeast"/>
      </w:pPr>
      <w:r>
        <w:rPr>
          <w:rFonts w:hint="eastAsia"/>
        </w:rPr>
        <w:t>（二）项目期限：自年月日起，至年月日结束。</w:t>
      </w:r>
    </w:p>
    <w:p w:rsidR="00652E3E" w:rsidRDefault="005F46FC">
      <w:pPr>
        <w:spacing w:line="200" w:lineRule="atLeast"/>
      </w:pPr>
      <w:r>
        <w:rPr>
          <w:rFonts w:hint="eastAsia"/>
        </w:rPr>
        <w:t>二、协议内容：</w:t>
      </w:r>
    </w:p>
    <w:p w:rsidR="00652E3E" w:rsidRDefault="005F46FC">
      <w:pPr>
        <w:spacing w:line="200" w:lineRule="atLeast"/>
      </w:pPr>
      <w:r>
        <w:rPr>
          <w:rFonts w:hint="eastAsia"/>
        </w:rPr>
        <w:t>（一）甲方的权利、义务、责任</w:t>
      </w:r>
      <w:r>
        <w:t xml:space="preserve"> </w:t>
      </w:r>
    </w:p>
    <w:p w:rsidR="00652E3E" w:rsidRDefault="005F46FC">
      <w:pPr>
        <w:spacing w:line="200" w:lineRule="atLeast"/>
      </w:pPr>
      <w:r>
        <w:rPr>
          <w:rFonts w:hint="eastAsia"/>
        </w:rPr>
        <w:t>⒈</w:t>
      </w:r>
      <w:r>
        <w:tab/>
      </w:r>
      <w:r>
        <w:rPr>
          <w:rFonts w:hint="eastAsia"/>
        </w:rPr>
        <w:t>权利</w:t>
      </w:r>
    </w:p>
    <w:p w:rsidR="00652E3E" w:rsidRDefault="005F46FC">
      <w:pPr>
        <w:spacing w:line="200" w:lineRule="atLeast"/>
      </w:pPr>
      <w:r>
        <w:t>1</w:t>
      </w:r>
      <w:r>
        <w:rPr>
          <w:rFonts w:hint="eastAsia"/>
        </w:rPr>
        <w:t>）对乙方提供的单位资质、人员资质等资料进行审核并备案。制定乙方作业人员准入标准，明确年龄、性别、文化程度、工作经验和作业资质等内容。</w:t>
      </w:r>
    </w:p>
    <w:p w:rsidR="00652E3E" w:rsidRDefault="005F46FC">
      <w:pPr>
        <w:spacing w:line="200" w:lineRule="atLeast"/>
      </w:pPr>
      <w:r>
        <w:t>2</w:t>
      </w:r>
      <w:r>
        <w:rPr>
          <w:rFonts w:hint="eastAsia"/>
        </w:rPr>
        <w:t>）对乙方提供的乙方作业</w:t>
      </w:r>
      <w:r>
        <w:rPr>
          <w:rFonts w:hint="eastAsia"/>
        </w:rPr>
        <w:t>人员健康检查报告等资料进行审核并备案。</w:t>
      </w:r>
    </w:p>
    <w:p w:rsidR="00652E3E" w:rsidRDefault="005F46FC">
      <w:pPr>
        <w:spacing w:line="200" w:lineRule="atLeast"/>
      </w:pPr>
      <w:r>
        <w:t>3</w:t>
      </w:r>
      <w:r>
        <w:rPr>
          <w:rFonts w:hint="eastAsia"/>
        </w:rPr>
        <w:t>）对乙方提供的乙方作业人员工伤保险或雇主责任险等资料进行审核并备案。</w:t>
      </w:r>
    </w:p>
    <w:p w:rsidR="00652E3E" w:rsidRDefault="005F46FC">
      <w:pPr>
        <w:spacing w:line="200" w:lineRule="atLeast"/>
      </w:pPr>
      <w:r>
        <w:t>4</w:t>
      </w:r>
      <w:r>
        <w:rPr>
          <w:rFonts w:hint="eastAsia"/>
        </w:rPr>
        <w:t>）有权对乙方机械设备、器具进行安全检查。</w:t>
      </w:r>
    </w:p>
    <w:p w:rsidR="00652E3E" w:rsidRDefault="005F46FC">
      <w:pPr>
        <w:spacing w:line="200" w:lineRule="atLeast"/>
      </w:pPr>
      <w:r>
        <w:t>5</w:t>
      </w:r>
      <w:r>
        <w:rPr>
          <w:rFonts w:hint="eastAsia"/>
        </w:rPr>
        <w:t>）对乙方作业人员在工作中履行安全管理协议、遵章守纪情况进行监督检查，对发现乙方作业人员存在的违章违纪行为，及时进行教育并要求其整改。对不听劝告、严重违章违纪者，甲方有权将其驱逐出厂。</w:t>
      </w:r>
    </w:p>
    <w:p w:rsidR="00652E3E" w:rsidRDefault="005F46FC">
      <w:pPr>
        <w:spacing w:line="200" w:lineRule="atLeast"/>
      </w:pPr>
      <w:r>
        <w:t>6</w:t>
      </w:r>
      <w:r>
        <w:rPr>
          <w:rFonts w:hint="eastAsia"/>
        </w:rPr>
        <w:t>）甲方有权审查乙方相应的作业资格证书、作业方案和外包商、作业现场的设备、设施、建（构）筑物和人员作业安全状况等。</w:t>
      </w:r>
    </w:p>
    <w:p w:rsidR="00652E3E" w:rsidRDefault="005F46FC">
      <w:pPr>
        <w:spacing w:line="200" w:lineRule="atLeast"/>
      </w:pPr>
      <w:r>
        <w:t>7</w:t>
      </w:r>
      <w:r>
        <w:rPr>
          <w:rFonts w:hint="eastAsia"/>
        </w:rPr>
        <w:t>）甲方对乙方的安全生产工作统一协调、管理，甲方有权对</w:t>
      </w:r>
      <w:r>
        <w:rPr>
          <w:rFonts w:hint="eastAsia"/>
        </w:rPr>
        <w:t>乙方施工作业区的设备、设施、建（构）筑物和人员作业安全状况进行安全检查，发现安全问题的，应当及时督促乙方进行整改。甲方有权提出撤换外包方项目经理、安全管理负责人。</w:t>
      </w:r>
    </w:p>
    <w:p w:rsidR="00652E3E" w:rsidRDefault="005F46FC">
      <w:pPr>
        <w:spacing w:line="200" w:lineRule="atLeast"/>
      </w:pPr>
      <w:r>
        <w:lastRenderedPageBreak/>
        <w:t>8</w:t>
      </w:r>
      <w:r>
        <w:rPr>
          <w:rFonts w:hint="eastAsia"/>
        </w:rPr>
        <w:t>）乙方因自身原因作业人员不足，无法按时完成甲方工作任务，为不影响作业工期，甲方有权自行或委托第三方代为执行上述工作，所产生的费用由乙方负责。</w:t>
      </w:r>
    </w:p>
    <w:p w:rsidR="00652E3E" w:rsidRDefault="005F46FC">
      <w:pPr>
        <w:spacing w:line="200" w:lineRule="atLeast"/>
      </w:pPr>
      <w:r>
        <w:t>9</w:t>
      </w:r>
      <w:r>
        <w:rPr>
          <w:rFonts w:hint="eastAsia"/>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w:t>
      </w:r>
      <w:r>
        <w:rPr>
          <w:rFonts w:hint="eastAsia"/>
        </w:rPr>
        <w:t>金额</w:t>
      </w:r>
      <w:r>
        <w:t>30%</w:t>
      </w:r>
      <w:r>
        <w:rPr>
          <w:rFonts w:hint="eastAsia"/>
        </w:rPr>
        <w:t>的违约金。</w:t>
      </w:r>
    </w:p>
    <w:p w:rsidR="00652E3E" w:rsidRDefault="005F46FC">
      <w:pPr>
        <w:spacing w:line="200" w:lineRule="atLeast"/>
      </w:pPr>
      <w:r>
        <w:t>2.</w:t>
      </w:r>
      <w:r>
        <w:rPr>
          <w:rFonts w:hint="eastAsia"/>
        </w:rPr>
        <w:t>义务</w:t>
      </w:r>
    </w:p>
    <w:p w:rsidR="00652E3E" w:rsidRDefault="005F46FC">
      <w:pPr>
        <w:spacing w:line="200" w:lineRule="atLeast"/>
      </w:pPr>
      <w:r>
        <w:t>1</w:t>
      </w:r>
      <w:r>
        <w:rPr>
          <w:rFonts w:hint="eastAsia"/>
        </w:rPr>
        <w:t>）负责对乙方进行进场安全技术交底，告知甲方的安全管理制度标准、</w:t>
      </w:r>
      <w:r>
        <w:t xml:space="preserve"> </w:t>
      </w:r>
      <w:r>
        <w:rPr>
          <w:rFonts w:hint="eastAsia"/>
        </w:rPr>
        <w:t>作业场所安全风险、事故应急和报告要求等。甲方有义务对乙方的安全奖惩情况进行告知。</w:t>
      </w:r>
    </w:p>
    <w:p w:rsidR="00652E3E" w:rsidRDefault="005F46FC">
      <w:pPr>
        <w:spacing w:line="200" w:lineRule="atLeast"/>
      </w:pPr>
      <w:r>
        <w:t>2</w:t>
      </w:r>
      <w:r>
        <w:rPr>
          <w:rFonts w:hint="eastAsia"/>
        </w:rPr>
        <w:t>）作业现场有两个以上单位交叉作业有可能危及对方安全或影响施工作业进度时，甲方有义务统一协调管理，督促双方签订安全管理协议。</w:t>
      </w:r>
    </w:p>
    <w:p w:rsidR="00652E3E" w:rsidRDefault="005F46FC">
      <w:pPr>
        <w:spacing w:line="200" w:lineRule="atLeast"/>
      </w:pPr>
      <w:r>
        <w:t>3</w:t>
      </w:r>
      <w:r>
        <w:rPr>
          <w:rFonts w:hint="eastAsia"/>
        </w:rPr>
        <w:t>责任</w:t>
      </w:r>
    </w:p>
    <w:p w:rsidR="00652E3E" w:rsidRDefault="005F46FC">
      <w:pPr>
        <w:spacing w:line="200" w:lineRule="atLeast"/>
      </w:pPr>
      <w:r>
        <w:t>1</w:t>
      </w:r>
      <w:r>
        <w:rPr>
          <w:rFonts w:hint="eastAsia"/>
        </w:rPr>
        <w:t>）监督乙方将乙方作业人员纳入乙方从业人员统一管理，甲方对乙方的工作量或者工作成果的数量和质量进行监管。</w:t>
      </w:r>
    </w:p>
    <w:p w:rsidR="00652E3E" w:rsidRDefault="005F46FC">
      <w:pPr>
        <w:spacing w:line="200" w:lineRule="atLeast"/>
      </w:pPr>
      <w:r>
        <w:t>2</w:t>
      </w:r>
      <w:r>
        <w:rPr>
          <w:rFonts w:hint="eastAsia"/>
        </w:rPr>
        <w:t>）甲方负责向乙方如实告知根据甲方能力所知的作业场所和岗位存在的危险因素，要求乙方制订防范措施以及事故应急预案。</w:t>
      </w:r>
    </w:p>
    <w:p w:rsidR="00652E3E" w:rsidRDefault="005F46FC">
      <w:pPr>
        <w:spacing w:line="200" w:lineRule="atLeast"/>
      </w:pPr>
      <w:r>
        <w:t>3</w:t>
      </w:r>
      <w:r>
        <w:rPr>
          <w:rFonts w:hint="eastAsia"/>
        </w:rPr>
        <w:t>）甲方应当对乙方的安全教育与培训工作进行指导，应当监督检查乙方开展员工安全教育培训工作情况。</w:t>
      </w:r>
    </w:p>
    <w:p w:rsidR="00652E3E" w:rsidRDefault="005F46FC">
      <w:pPr>
        <w:spacing w:line="200" w:lineRule="atLeast"/>
      </w:pPr>
      <w:r>
        <w:rPr>
          <w:rFonts w:hint="eastAsia"/>
        </w:rPr>
        <w:t>（二）乙方的权利、义务、责任</w:t>
      </w:r>
      <w:r>
        <w:t xml:space="preserve"> </w:t>
      </w:r>
    </w:p>
    <w:p w:rsidR="00652E3E" w:rsidRDefault="005F46FC">
      <w:pPr>
        <w:spacing w:line="200" w:lineRule="atLeast"/>
      </w:pPr>
      <w:r>
        <w:t>1.</w:t>
      </w:r>
      <w:r>
        <w:rPr>
          <w:rFonts w:hint="eastAsia"/>
        </w:rPr>
        <w:t>权利</w:t>
      </w:r>
    </w:p>
    <w:p w:rsidR="00652E3E" w:rsidRDefault="005F46FC">
      <w:pPr>
        <w:spacing w:line="200" w:lineRule="atLeast"/>
      </w:pPr>
      <w:r>
        <w:t xml:space="preserve"> 1</w:t>
      </w:r>
      <w:r>
        <w:rPr>
          <w:rFonts w:hint="eastAsia"/>
        </w:rPr>
        <w:t>）乙方有权了解其作业场所和工作岗位存在的危险因素、防范措施及事故应急措施，有权对安全生产工作提出建议。</w:t>
      </w:r>
    </w:p>
    <w:p w:rsidR="00652E3E" w:rsidRDefault="005F46FC">
      <w:pPr>
        <w:spacing w:line="200" w:lineRule="atLeast"/>
      </w:pPr>
      <w:r>
        <w:t>2</w:t>
      </w:r>
      <w:r>
        <w:rPr>
          <w:rFonts w:hint="eastAsia"/>
        </w:rPr>
        <w:t>）乙方有权对作业场所安全生产工作中存在的问题提出检举、和整改建议</w:t>
      </w:r>
      <w:r>
        <w:t>;</w:t>
      </w:r>
      <w:r>
        <w:rPr>
          <w:rFonts w:hint="eastAsia"/>
        </w:rPr>
        <w:t>有权拒绝违章指挥和强令冒险作业。</w:t>
      </w:r>
    </w:p>
    <w:p w:rsidR="00652E3E" w:rsidRDefault="005F46FC">
      <w:pPr>
        <w:spacing w:line="200" w:lineRule="atLeast"/>
      </w:pPr>
      <w:r>
        <w:t>6</w:t>
      </w:r>
      <w:r>
        <w:rPr>
          <w:rFonts w:hint="eastAsia"/>
        </w:rPr>
        <w:t>）乙方应组织相关单位及外包单位对其所从事的作业活动</w:t>
      </w:r>
      <w:r>
        <w:rPr>
          <w:rFonts w:hint="eastAsia"/>
        </w:rPr>
        <w:t>开展危险源辨识工作，并将危险源辨识的内容作为安全技术交底和安全工作交底的其中内容之一。</w:t>
      </w:r>
    </w:p>
    <w:p w:rsidR="00652E3E" w:rsidRDefault="005F46FC">
      <w:pPr>
        <w:spacing w:line="200" w:lineRule="atLeast"/>
      </w:pPr>
      <w:r>
        <w:t>2.</w:t>
      </w:r>
      <w:r>
        <w:rPr>
          <w:rFonts w:hint="eastAsia"/>
        </w:rPr>
        <w:t>义务</w:t>
      </w:r>
    </w:p>
    <w:p w:rsidR="00652E3E" w:rsidRDefault="005F46FC">
      <w:pPr>
        <w:spacing w:line="200" w:lineRule="atLeast"/>
      </w:pPr>
      <w:r>
        <w:t>1</w:t>
      </w:r>
      <w:r>
        <w:rPr>
          <w:rFonts w:hint="eastAsia"/>
        </w:rPr>
        <w:t>）乙方应对作业人员进行安全生产教育和培训，确保作业人员掌握本职工作所需的安全生产知识，提高安全生产技能，同时对本单位员工开展“三级”安全教育。</w:t>
      </w:r>
    </w:p>
    <w:p w:rsidR="00652E3E" w:rsidRDefault="005F46FC">
      <w:pPr>
        <w:spacing w:line="200" w:lineRule="atLeast"/>
      </w:pPr>
      <w:r>
        <w:t>2</w:t>
      </w:r>
      <w:r>
        <w:rPr>
          <w:rFonts w:hint="eastAsia"/>
        </w:rPr>
        <w:t>）乙方及乙方作业人员有义务严格遵守甲方的安全生产规章制度和操作规程，服从管理。</w:t>
      </w:r>
    </w:p>
    <w:p w:rsidR="00652E3E" w:rsidRDefault="005F46FC">
      <w:pPr>
        <w:spacing w:line="200" w:lineRule="atLeast"/>
      </w:pPr>
      <w:r>
        <w:lastRenderedPageBreak/>
        <w:t>3</w:t>
      </w:r>
      <w:r>
        <w:rPr>
          <w:rFonts w:hint="eastAsia"/>
        </w:rPr>
        <w:t>）乙方对甲方所提供的作业相关的项目资料必须保密，非经甲方书面同意不能向外透露，作业完毕后，应及时退还甲方。</w:t>
      </w:r>
    </w:p>
    <w:p w:rsidR="00652E3E" w:rsidRDefault="005F46FC">
      <w:pPr>
        <w:spacing w:line="200" w:lineRule="atLeast"/>
      </w:pPr>
      <w:r>
        <w:t>4</w:t>
      </w:r>
      <w:r>
        <w:rPr>
          <w:rFonts w:hint="eastAsia"/>
        </w:rPr>
        <w:t>）乙方有义务配合、服从甲方对作业现场的安全检查，对检查发现的安全隐患无条件</w:t>
      </w:r>
      <w:r>
        <w:rPr>
          <w:rFonts w:hint="eastAsia"/>
        </w:rPr>
        <w:t>进行整改。</w:t>
      </w:r>
    </w:p>
    <w:p w:rsidR="00652E3E" w:rsidRDefault="005F46FC">
      <w:pPr>
        <w:spacing w:line="200" w:lineRule="atLeast"/>
      </w:pPr>
      <w:r>
        <w:t>3.</w:t>
      </w:r>
      <w:r>
        <w:rPr>
          <w:rFonts w:hint="eastAsia"/>
        </w:rPr>
        <w:t>责任</w:t>
      </w:r>
    </w:p>
    <w:p w:rsidR="00652E3E" w:rsidRDefault="005F46FC">
      <w:pPr>
        <w:spacing w:line="200" w:lineRule="atLeast"/>
      </w:pPr>
      <w:r>
        <w:t>1</w:t>
      </w:r>
      <w:r>
        <w:rPr>
          <w:rFonts w:hint="eastAsia"/>
        </w:rPr>
        <w:t>）必须具有独立的法人资质，具备核准从事相关经营范围的资质，在签订协议前将其相关的资质证照复印件交甲方备案，并对其真实性、合法性、有效性负责。对本协议中的作业项目承担安全主体责任。</w:t>
      </w:r>
    </w:p>
    <w:p w:rsidR="00652E3E" w:rsidRDefault="005F46FC">
      <w:pPr>
        <w:spacing w:line="200" w:lineRule="atLeast"/>
      </w:pPr>
      <w:r>
        <w:t>2</w:t>
      </w:r>
      <w:r>
        <w:rPr>
          <w:rFonts w:hint="eastAsia"/>
        </w:rPr>
        <w:t>）应根据有关法律法规规定和甲方要求设置安全生产管理机构，配备专职</w:t>
      </w:r>
      <w:r>
        <w:t>/</w:t>
      </w:r>
      <w:r>
        <w:rPr>
          <w:rFonts w:hint="eastAsia"/>
        </w:rPr>
        <w:t>兼职的安全生产管理人员，对作业全程要进行安全生产管理，督促乙方人员遵守甲方的安全生产管理制度和甲方的安全生产秩序，接受甲方的安全生产监督管理。</w:t>
      </w:r>
    </w:p>
    <w:p w:rsidR="00652E3E" w:rsidRDefault="005F46FC">
      <w:pPr>
        <w:spacing w:line="200" w:lineRule="atLeast"/>
      </w:pPr>
      <w:r>
        <w:t>3</w:t>
      </w:r>
      <w:r>
        <w:rPr>
          <w:rFonts w:hint="eastAsia"/>
        </w:rPr>
        <w:t>）按照国家安全生产的相关法律法规及甲方安全生产管理体系要求，建立健全作业现场安全管理制度，及以</w:t>
      </w:r>
      <w:r>
        <w:rPr>
          <w:rFonts w:hint="eastAsia"/>
        </w:rPr>
        <w:t>安全生产责任制为核心各项安全生产管理制度、流程，并严格执行。配备专职安全管理人员，落实安全生产责任制，定期召开或参加甲方组织的安全会议。</w:t>
      </w:r>
    </w:p>
    <w:p w:rsidR="00652E3E" w:rsidRDefault="005F46FC">
      <w:pPr>
        <w:spacing w:line="200" w:lineRule="atLeast"/>
      </w:pPr>
      <w:r>
        <w:t>4</w:t>
      </w:r>
      <w:r>
        <w:rPr>
          <w:rFonts w:hint="eastAsia"/>
        </w:rPr>
        <w:t>）在编制作业方案时，安全措施、事故预案及发生事故报告机制必须同时制定。在发生安全事故后应积极配合甲方组织开展的对事故的相关调查。</w:t>
      </w:r>
    </w:p>
    <w:p w:rsidR="00652E3E" w:rsidRDefault="005F46FC">
      <w:pPr>
        <w:spacing w:line="200" w:lineRule="atLeast"/>
      </w:pPr>
      <w:r>
        <w:t>5</w:t>
      </w:r>
      <w:r>
        <w:rPr>
          <w:rFonts w:hint="eastAsia"/>
        </w:rPr>
        <w:t>）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w:t>
      </w:r>
      <w:r>
        <w:rPr>
          <w:rFonts w:hint="eastAsia"/>
        </w:rPr>
        <w:t>消除人的不安全行为和物的不安全状态。乙方在项目作业范围内发现重大事故隐患后不能立即治理的，应当采取必要的防范措施，并及时书面报告甲方协商解决，消除事故隐患。</w:t>
      </w:r>
    </w:p>
    <w:p w:rsidR="00652E3E" w:rsidRDefault="005F46FC">
      <w:pPr>
        <w:spacing w:line="200" w:lineRule="atLeast"/>
      </w:pPr>
      <w:r>
        <w:t>6</w:t>
      </w:r>
      <w:r>
        <w:rPr>
          <w:rFonts w:hint="eastAsia"/>
        </w:rPr>
        <w:t>）对乙方的作业区域现场设备设施及作业人员的安全负责，对作业区域的安全生产状况负责，并负责事故统计向政府主管部门及甲方上报和调查处理（或参与协助调查处理）。</w:t>
      </w:r>
    </w:p>
    <w:p w:rsidR="00652E3E" w:rsidRDefault="005F46FC">
      <w:pPr>
        <w:spacing w:line="200" w:lineRule="atLeast"/>
      </w:pPr>
      <w:r>
        <w:t>7</w:t>
      </w:r>
      <w:r>
        <w:rPr>
          <w:rFonts w:hint="eastAsia"/>
        </w:rPr>
        <w:t>）乙方必须和参与项目的乙方施工人员签订符合劳动法要求的用工合同或劳务合同，并购买工伤保险或雇主责任险（购买金额不低于【】万</w:t>
      </w:r>
      <w:r>
        <w:t>/</w:t>
      </w:r>
      <w:r>
        <w:rPr>
          <w:rFonts w:hint="eastAsia"/>
        </w:rPr>
        <w:t>人）和身故赔偿金额【】的医疗保险，向甲方提供保单复印件材料。</w:t>
      </w:r>
    </w:p>
    <w:p w:rsidR="00652E3E" w:rsidRDefault="005F46FC">
      <w:pPr>
        <w:spacing w:line="200" w:lineRule="atLeast"/>
      </w:pPr>
      <w:r>
        <w:t>8</w:t>
      </w:r>
      <w:r>
        <w:rPr>
          <w:rFonts w:hint="eastAsia"/>
        </w:rPr>
        <w:t>）负责</w:t>
      </w:r>
      <w:r>
        <w:rPr>
          <w:rFonts w:hint="eastAsia"/>
        </w:rPr>
        <w:t>为乙方人员办理相应作业资质，并将复印件交甲方备案。</w:t>
      </w:r>
    </w:p>
    <w:p w:rsidR="00652E3E" w:rsidRDefault="005F46FC">
      <w:pPr>
        <w:spacing w:line="200" w:lineRule="atLeast"/>
      </w:pPr>
      <w:r>
        <w:t>9</w:t>
      </w:r>
      <w:r>
        <w:rPr>
          <w:rFonts w:hint="eastAsia"/>
        </w:rPr>
        <w:t>）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rsidR="00652E3E" w:rsidRDefault="005F46FC">
      <w:pPr>
        <w:spacing w:line="200" w:lineRule="atLeast"/>
      </w:pPr>
      <w:r>
        <w:t>10</w:t>
      </w:r>
      <w:r>
        <w:rPr>
          <w:rFonts w:hint="eastAsia"/>
        </w:rPr>
        <w:t>）负责为员工提供符合国家相关质量标准要求的该作业岗位必须配备的劳动防护用品（如反光背心、安全帽、双钩安全带、安全绳、手套、防护眼镜、墨镜、劳保鞋、防护面罩、口罩、护耳器等）并督促作业人员规范佩戴、使用，并监</w:t>
      </w:r>
      <w:r>
        <w:rPr>
          <w:rFonts w:hint="eastAsia"/>
        </w:rPr>
        <w:t>督指导作业人员正确使用劳动防护用品。</w:t>
      </w:r>
    </w:p>
    <w:p w:rsidR="00652E3E" w:rsidRDefault="005F46FC">
      <w:pPr>
        <w:spacing w:line="200" w:lineRule="atLeast"/>
      </w:pPr>
      <w:r>
        <w:lastRenderedPageBreak/>
        <w:t>11</w:t>
      </w:r>
      <w:r>
        <w:rPr>
          <w:rFonts w:hint="eastAsia"/>
        </w:rPr>
        <w:t>）乙方人员在工作中发生伤亡事故时，乙方及时开展对伤亡人员的救援救治工作，保护好事故现场，承担伤亡人员的医疗费用、工伤认定、保险索赔及相关的善后处理工作。</w:t>
      </w:r>
    </w:p>
    <w:p w:rsidR="00652E3E" w:rsidRDefault="005F46FC">
      <w:pPr>
        <w:spacing w:line="200" w:lineRule="atLeast"/>
      </w:pPr>
      <w:r>
        <w:t>12</w:t>
      </w:r>
      <w:r>
        <w:rPr>
          <w:rFonts w:hint="eastAsia"/>
        </w:rPr>
        <w:t>）乙方人员在申请进行职业病诊断、鉴定时，乙方负责处理职业病诊断、鉴定事宜，并如实提供职业病诊断、鉴定所需的劳动者职业史和职业危害接触史等资料。</w:t>
      </w:r>
    </w:p>
    <w:p w:rsidR="00652E3E" w:rsidRDefault="005F46FC">
      <w:pPr>
        <w:spacing w:line="200" w:lineRule="atLeast"/>
      </w:pPr>
      <w:r>
        <w:t>13</w:t>
      </w:r>
      <w:r>
        <w:rPr>
          <w:rFonts w:hint="eastAsia"/>
        </w:rPr>
        <w:t>）乙方人员发生变更情况应及时书面告知甲方并履行人员变更手续。</w:t>
      </w:r>
    </w:p>
    <w:p w:rsidR="00652E3E" w:rsidRDefault="005F46FC">
      <w:pPr>
        <w:spacing w:line="200" w:lineRule="atLeast"/>
      </w:pPr>
      <w:r>
        <w:t>14</w:t>
      </w:r>
      <w:r>
        <w:rPr>
          <w:rFonts w:hint="eastAsia"/>
        </w:rPr>
        <w:t>）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652E3E" w:rsidRDefault="005F46FC">
      <w:pPr>
        <w:spacing w:line="200" w:lineRule="atLeast"/>
      </w:pPr>
      <w:r>
        <w:t>15</w:t>
      </w:r>
      <w:r>
        <w:rPr>
          <w:rFonts w:hint="eastAsia"/>
        </w:rPr>
        <w:t>）乙方需按照甲方安全生产费用管理制度等相关制度要求，制定《年度安全生产费用使用计划》报甲方备案并严格实施。</w:t>
      </w:r>
    </w:p>
    <w:p w:rsidR="00652E3E" w:rsidRDefault="005F46FC">
      <w:pPr>
        <w:spacing w:line="200" w:lineRule="atLeast"/>
      </w:pPr>
      <w:r>
        <w:t>16</w:t>
      </w:r>
      <w:r>
        <w:rPr>
          <w:rFonts w:hint="eastAsia"/>
        </w:rPr>
        <w:t>）乙方作业人员及非乙方作业人员在乙方作业区域内发生非因甲方原因导致的任何事故，均由乙方自行负责，并按国家的法律法规进行事故处理并承担全部责任及损失，与甲方无关。</w:t>
      </w:r>
    </w:p>
    <w:p w:rsidR="00652E3E" w:rsidRDefault="005F46FC">
      <w:pPr>
        <w:spacing w:line="200" w:lineRule="atLeast"/>
      </w:pPr>
      <w:r>
        <w:t>17</w:t>
      </w:r>
      <w:r>
        <w:rPr>
          <w:rFonts w:hint="eastAsia"/>
        </w:rPr>
        <w:t>）乙方</w:t>
      </w:r>
      <w:r>
        <w:rPr>
          <w:rFonts w:hint="eastAsia"/>
        </w:rPr>
        <w:t>对作业区域现场在作业开始前已有或毗邻建（构）筑物、设备、设施、地下管线（网）或特殊作业环境可能造成损害的，须采取相应的安全防护措施，并承担损坏赔偿责任。</w:t>
      </w:r>
    </w:p>
    <w:p w:rsidR="00652E3E" w:rsidRDefault="005F46FC">
      <w:pPr>
        <w:spacing w:line="200" w:lineRule="atLeast"/>
      </w:pPr>
      <w:r>
        <w:t>18</w:t>
      </w:r>
      <w:r>
        <w:rPr>
          <w:rFonts w:hint="eastAsia"/>
        </w:rPr>
        <w:t>）乙方作业区域的作业设备、临时用电设施、脚手架、出入通道口、楼梯口、危险有害气体或液体存放处等危险部位，设置明显的安全警示标志，危险警示标志符合国家标准。</w:t>
      </w:r>
    </w:p>
    <w:p w:rsidR="00652E3E" w:rsidRDefault="005F46FC">
      <w:pPr>
        <w:spacing w:line="200" w:lineRule="atLeast"/>
      </w:pPr>
      <w:r>
        <w:t>19</w:t>
      </w:r>
      <w:r>
        <w:rPr>
          <w:rFonts w:hint="eastAsia"/>
        </w:rPr>
        <w:t>）乙方应遵守甲方各项安全管理规定，办理作业许可，规范开展现场作业，文明作业，保障作业全过程中的作业安全。</w:t>
      </w:r>
    </w:p>
    <w:p w:rsidR="00652E3E" w:rsidRDefault="005F46FC">
      <w:pPr>
        <w:spacing w:line="200" w:lineRule="atLeast"/>
      </w:pPr>
      <w:r>
        <w:t>20</w:t>
      </w:r>
      <w:r>
        <w:rPr>
          <w:rFonts w:hint="eastAsia"/>
        </w:rPr>
        <w:t>）乙方应加强作业现场应急管理，完善应急预案，配备现场作业所需的应急资源，并加强培训和</w:t>
      </w:r>
      <w:r>
        <w:rPr>
          <w:rFonts w:hint="eastAsia"/>
        </w:rPr>
        <w:t>演练。</w:t>
      </w:r>
    </w:p>
    <w:p w:rsidR="00652E3E" w:rsidRDefault="005F46FC">
      <w:pPr>
        <w:spacing w:line="200" w:lineRule="atLeast"/>
      </w:pPr>
      <w:r>
        <w:t>21</w:t>
      </w:r>
      <w:r>
        <w:rPr>
          <w:rFonts w:hint="eastAsia"/>
        </w:rPr>
        <w:t>）乙方作业过程中违反国家有关法律法规，受到行政、经济、刑事处罚的，一律由乙方自行承担责任。</w:t>
      </w:r>
    </w:p>
    <w:p w:rsidR="00652E3E" w:rsidRDefault="005F46FC">
      <w:pPr>
        <w:spacing w:line="200" w:lineRule="atLeast"/>
      </w:pPr>
      <w:r>
        <w:t>22</w:t>
      </w:r>
      <w:r>
        <w:rPr>
          <w:rFonts w:hint="eastAsia"/>
        </w:rPr>
        <w:t>）乙方保证安全投入落实到位、专款专用，不断完善和改进项目现场安全生产条件。</w:t>
      </w:r>
    </w:p>
    <w:p w:rsidR="00652E3E" w:rsidRDefault="005F46FC">
      <w:pPr>
        <w:spacing w:line="200" w:lineRule="atLeast"/>
        <w:rPr>
          <w:color w:val="FF0000"/>
        </w:rPr>
      </w:pPr>
      <w:r>
        <w:rPr>
          <w:color w:val="FF0000"/>
        </w:rPr>
        <w:t>23</w:t>
      </w:r>
      <w:r>
        <w:rPr>
          <w:rFonts w:hint="eastAsia"/>
          <w:color w:val="FF0000"/>
        </w:rPr>
        <w:t>）作业前应提交如下材料：</w:t>
      </w:r>
    </w:p>
    <w:p w:rsidR="00652E3E" w:rsidRDefault="005F46FC">
      <w:pPr>
        <w:spacing w:line="200" w:lineRule="atLeast"/>
        <w:rPr>
          <w:color w:val="FF0000"/>
        </w:rPr>
      </w:pPr>
      <w:r>
        <w:rPr>
          <w:rFonts w:hint="eastAsia"/>
          <w:color w:val="FF0000"/>
        </w:rPr>
        <w:t>（</w:t>
      </w:r>
      <w:r>
        <w:rPr>
          <w:color w:val="FF0000"/>
        </w:rPr>
        <w:t>1</w:t>
      </w:r>
      <w:r>
        <w:rPr>
          <w:rFonts w:hint="eastAsia"/>
          <w:color w:val="FF0000"/>
        </w:rPr>
        <w:t>）营业执照复印件、安全管理机构设置和安全管理人员配备文件。</w:t>
      </w:r>
    </w:p>
    <w:p w:rsidR="00652E3E" w:rsidRDefault="005F46FC">
      <w:pPr>
        <w:spacing w:line="200" w:lineRule="atLeast"/>
        <w:rPr>
          <w:color w:val="FF0000"/>
        </w:rPr>
      </w:pPr>
      <w:r>
        <w:rPr>
          <w:rFonts w:hint="eastAsia"/>
          <w:color w:val="FF0000"/>
        </w:rPr>
        <w:t>（</w:t>
      </w:r>
      <w:r>
        <w:rPr>
          <w:color w:val="FF0000"/>
        </w:rPr>
        <w:t>2</w:t>
      </w:r>
      <w:r>
        <w:rPr>
          <w:rFonts w:hint="eastAsia"/>
          <w:color w:val="FF0000"/>
        </w:rPr>
        <w:t>）安全生产“三项制度”（即：安全生产责任制、安全生产管理制度、安全操作规程）。</w:t>
      </w:r>
    </w:p>
    <w:p w:rsidR="00652E3E" w:rsidRDefault="005F46FC">
      <w:pPr>
        <w:spacing w:line="200" w:lineRule="atLeast"/>
        <w:rPr>
          <w:color w:val="FF0000"/>
        </w:rPr>
      </w:pPr>
      <w:r>
        <w:rPr>
          <w:rFonts w:hint="eastAsia"/>
          <w:color w:val="FF0000"/>
        </w:rPr>
        <w:t>（</w:t>
      </w:r>
      <w:r>
        <w:rPr>
          <w:color w:val="FF0000"/>
        </w:rPr>
        <w:t>3</w:t>
      </w:r>
      <w:r>
        <w:rPr>
          <w:rFonts w:hint="eastAsia"/>
          <w:color w:val="FF0000"/>
        </w:rPr>
        <w:t>）制定项目施工方案和应急预案。</w:t>
      </w:r>
    </w:p>
    <w:p w:rsidR="00652E3E" w:rsidRDefault="005F46FC">
      <w:pPr>
        <w:spacing w:line="200" w:lineRule="atLeast"/>
        <w:rPr>
          <w:color w:val="FF0000"/>
        </w:rPr>
      </w:pPr>
      <w:r>
        <w:rPr>
          <w:rFonts w:hint="eastAsia"/>
          <w:color w:val="FF0000"/>
        </w:rPr>
        <w:t>（</w:t>
      </w:r>
      <w:r>
        <w:rPr>
          <w:color w:val="FF0000"/>
        </w:rPr>
        <w:t>4</w:t>
      </w:r>
      <w:r>
        <w:rPr>
          <w:rFonts w:hint="eastAsia"/>
          <w:color w:val="FF0000"/>
        </w:rPr>
        <w:t>）作业人员的《三级安全教育表》和考试合格材料。</w:t>
      </w:r>
    </w:p>
    <w:p w:rsidR="00652E3E" w:rsidRDefault="005F46FC">
      <w:pPr>
        <w:spacing w:line="200" w:lineRule="atLeast"/>
        <w:rPr>
          <w:color w:val="FF0000"/>
        </w:rPr>
      </w:pPr>
      <w:r>
        <w:rPr>
          <w:rFonts w:hint="eastAsia"/>
          <w:color w:val="FF0000"/>
        </w:rPr>
        <w:t>（</w:t>
      </w:r>
      <w:r>
        <w:rPr>
          <w:color w:val="FF0000"/>
        </w:rPr>
        <w:t>5</w:t>
      </w:r>
      <w:r>
        <w:rPr>
          <w:rFonts w:hint="eastAsia"/>
          <w:color w:val="FF0000"/>
        </w:rPr>
        <w:t>）乙方与作业人员签订的劳动合同。</w:t>
      </w:r>
    </w:p>
    <w:p w:rsidR="00652E3E" w:rsidRDefault="005F46FC">
      <w:pPr>
        <w:spacing w:line="200" w:lineRule="atLeast"/>
        <w:rPr>
          <w:color w:val="FF0000"/>
        </w:rPr>
      </w:pPr>
      <w:r>
        <w:rPr>
          <w:rFonts w:hint="eastAsia"/>
          <w:color w:val="FF0000"/>
        </w:rPr>
        <w:lastRenderedPageBreak/>
        <w:t>（</w:t>
      </w:r>
      <w:r>
        <w:rPr>
          <w:color w:val="FF0000"/>
        </w:rPr>
        <w:t>6</w:t>
      </w:r>
      <w:r>
        <w:rPr>
          <w:rFonts w:hint="eastAsia"/>
          <w:color w:val="FF0000"/>
        </w:rPr>
        <w:t>）法人身份证复印件、</w:t>
      </w:r>
      <w:r>
        <w:rPr>
          <w:rFonts w:hint="eastAsia"/>
          <w:color w:val="FF0000"/>
        </w:rPr>
        <w:t>法人或现场负责人《安全管理培训合格证书》。</w:t>
      </w:r>
    </w:p>
    <w:p w:rsidR="00652E3E" w:rsidRDefault="005F46FC">
      <w:pPr>
        <w:spacing w:line="200" w:lineRule="atLeast"/>
        <w:rPr>
          <w:color w:val="FF0000"/>
        </w:rPr>
      </w:pPr>
      <w:r>
        <w:rPr>
          <w:rFonts w:hint="eastAsia"/>
          <w:color w:val="FF0000"/>
        </w:rPr>
        <w:t>（</w:t>
      </w:r>
      <w:r>
        <w:rPr>
          <w:color w:val="FF0000"/>
        </w:rPr>
        <w:t>7</w:t>
      </w:r>
      <w:r>
        <w:rPr>
          <w:rFonts w:hint="eastAsia"/>
          <w:color w:val="FF0000"/>
        </w:rPr>
        <w:t>）作业人员</w:t>
      </w:r>
      <w:r>
        <w:rPr>
          <w:color w:val="FF0000"/>
        </w:rPr>
        <w:t xml:space="preserve"> </w:t>
      </w:r>
      <w:r>
        <w:rPr>
          <w:rFonts w:hint="eastAsia"/>
          <w:color w:val="FF0000"/>
        </w:rPr>
        <w:t>县级以上医院“健康体检”表，涉及到职业卫生管理岗位的，还需提供职业健康体检表。</w:t>
      </w:r>
    </w:p>
    <w:p w:rsidR="00652E3E" w:rsidRDefault="005F46FC">
      <w:pPr>
        <w:spacing w:line="200" w:lineRule="atLeast"/>
        <w:rPr>
          <w:color w:val="FF0000"/>
        </w:rPr>
      </w:pPr>
      <w:r>
        <w:rPr>
          <w:rFonts w:hint="eastAsia"/>
          <w:color w:val="FF0000"/>
        </w:rPr>
        <w:t>（</w:t>
      </w:r>
      <w:r>
        <w:rPr>
          <w:color w:val="FF0000"/>
        </w:rPr>
        <w:t>8</w:t>
      </w:r>
      <w:r>
        <w:rPr>
          <w:rFonts w:hint="eastAsia"/>
          <w:color w:val="FF0000"/>
        </w:rPr>
        <w:t>）人员花名册及提供所有作业人员身份证复印件。</w:t>
      </w:r>
    </w:p>
    <w:p w:rsidR="00652E3E" w:rsidRDefault="005F46FC">
      <w:pPr>
        <w:spacing w:line="200" w:lineRule="atLeast"/>
        <w:rPr>
          <w:color w:val="FF0000"/>
        </w:rPr>
      </w:pPr>
      <w:r>
        <w:rPr>
          <w:rFonts w:hint="eastAsia"/>
          <w:color w:val="FF0000"/>
        </w:rPr>
        <w:t>（</w:t>
      </w:r>
      <w:r>
        <w:rPr>
          <w:color w:val="FF0000"/>
        </w:rPr>
        <w:t>9</w:t>
      </w:r>
      <w:r>
        <w:rPr>
          <w:rFonts w:hint="eastAsia"/>
          <w:color w:val="FF0000"/>
        </w:rPr>
        <w:t>）缴纳的保险材料。</w:t>
      </w:r>
    </w:p>
    <w:p w:rsidR="00652E3E" w:rsidRDefault="005F46FC">
      <w:pPr>
        <w:spacing w:line="200" w:lineRule="atLeast"/>
        <w:rPr>
          <w:color w:val="FF0000"/>
        </w:rPr>
      </w:pPr>
      <w:r>
        <w:rPr>
          <w:rFonts w:hint="eastAsia"/>
          <w:color w:val="FF0000"/>
        </w:rPr>
        <w:t>（</w:t>
      </w:r>
      <w:r>
        <w:rPr>
          <w:color w:val="FF0000"/>
        </w:rPr>
        <w:t>10</w:t>
      </w:r>
      <w:r>
        <w:rPr>
          <w:rFonts w:hint="eastAsia"/>
          <w:color w:val="FF0000"/>
        </w:rPr>
        <w:t>）特殊作业人员清单、特种作业资格证复印件、从事特种设备安装、检修、维护作业的提供相应的资格证书等。</w:t>
      </w:r>
    </w:p>
    <w:p w:rsidR="00652E3E" w:rsidRDefault="005F46FC">
      <w:pPr>
        <w:spacing w:line="200" w:lineRule="atLeast"/>
        <w:rPr>
          <w:color w:val="FF0000"/>
        </w:rPr>
      </w:pPr>
      <w:r>
        <w:rPr>
          <w:rFonts w:hint="eastAsia"/>
          <w:color w:val="FF0000"/>
        </w:rPr>
        <w:t>（</w:t>
      </w:r>
      <w:r>
        <w:rPr>
          <w:color w:val="FF0000"/>
        </w:rPr>
        <w:t>11</w:t>
      </w:r>
      <w:r>
        <w:rPr>
          <w:rFonts w:hint="eastAsia"/>
          <w:color w:val="FF0000"/>
        </w:rPr>
        <w:t>）乙方工器具清单包含合格证，主要设备设施、工器具是否满足维护检修的安全、技术要求等。</w:t>
      </w:r>
    </w:p>
    <w:p w:rsidR="00652E3E" w:rsidRDefault="005F46FC">
      <w:pPr>
        <w:spacing w:line="200" w:lineRule="atLeast"/>
        <w:rPr>
          <w:color w:val="FF0000"/>
        </w:rPr>
      </w:pPr>
      <w:r>
        <w:rPr>
          <w:rFonts w:hint="eastAsia"/>
          <w:color w:val="FF0000"/>
        </w:rPr>
        <w:t>（</w:t>
      </w:r>
      <w:r>
        <w:rPr>
          <w:color w:val="FF0000"/>
        </w:rPr>
        <w:t>12</w:t>
      </w:r>
      <w:r>
        <w:rPr>
          <w:rFonts w:hint="eastAsia"/>
          <w:color w:val="FF0000"/>
        </w:rPr>
        <w:t>）相关方劳动防护用品清单，提供检验合格证。</w:t>
      </w:r>
    </w:p>
    <w:p w:rsidR="00652E3E" w:rsidRDefault="005F46FC">
      <w:pPr>
        <w:spacing w:line="200" w:lineRule="atLeast"/>
      </w:pPr>
      <w:r>
        <w:t>24</w:t>
      </w:r>
      <w:r>
        <w:rPr>
          <w:rFonts w:hint="eastAsia"/>
        </w:rPr>
        <w:t>）乙方携带的工具、设备设施必须符合国家法律法规</w:t>
      </w:r>
      <w:r>
        <w:rPr>
          <w:rFonts w:hint="eastAsia"/>
        </w:rPr>
        <w:t>、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652E3E" w:rsidRDefault="005F46FC">
      <w:pPr>
        <w:spacing w:line="200" w:lineRule="atLeast"/>
      </w:pPr>
      <w:r>
        <w:t>25</w:t>
      </w:r>
      <w:r>
        <w:rPr>
          <w:rFonts w:hint="eastAsia"/>
        </w:rPr>
        <w:t>）乙方每日作业前，必须参加甲方组织的班前会（安全技术交底）活动后方可安排作业。</w:t>
      </w:r>
    </w:p>
    <w:p w:rsidR="00652E3E" w:rsidRDefault="005F46FC">
      <w:pPr>
        <w:spacing w:line="200" w:lineRule="atLeast"/>
      </w:pPr>
      <w:r>
        <w:t>26</w:t>
      </w:r>
      <w:r>
        <w:rPr>
          <w:rFonts w:hint="eastAsia"/>
        </w:rPr>
        <w:t>）乙方安排进入甲方区域的工程、运输车辆必须按照甲方要求配置爆闪灯、前后录像仪、倒车语音提示、前后影像、倒车雷达、示宽灯、车辆左右和后侧张贴反光条等。</w:t>
      </w:r>
    </w:p>
    <w:p w:rsidR="00652E3E" w:rsidRDefault="005F46FC">
      <w:pPr>
        <w:spacing w:line="200" w:lineRule="atLeast"/>
      </w:pPr>
      <w:r>
        <w:t>27</w:t>
      </w:r>
      <w:r>
        <w:rPr>
          <w:rFonts w:hint="eastAsia"/>
        </w:rPr>
        <w:t>）乙方禁止私自在甲方区域接施工电箱主电源，由乙方向甲方申请临时用电，甲方派人接电，电气作业人员必须穿绝缘鞋。</w:t>
      </w:r>
    </w:p>
    <w:p w:rsidR="00652E3E" w:rsidRDefault="005F46FC">
      <w:pPr>
        <w:spacing w:line="200" w:lineRule="atLeast"/>
      </w:pPr>
      <w:r>
        <w:t>28</w:t>
      </w:r>
      <w:r>
        <w:rPr>
          <w:rFonts w:hint="eastAsia"/>
        </w:rPr>
        <w:t>）乙方人员从事气割作业，除穿戴最基本的安全帽和反光背心外，必须戴难燃手套和墨镜。</w:t>
      </w:r>
    </w:p>
    <w:p w:rsidR="00652E3E" w:rsidRDefault="005F46FC">
      <w:pPr>
        <w:spacing w:line="200" w:lineRule="atLeast"/>
      </w:pPr>
      <w:r>
        <w:t>29</w:t>
      </w:r>
      <w:r>
        <w:rPr>
          <w:rFonts w:hint="eastAsia"/>
        </w:rPr>
        <w:t>）乙方人员从事焊接作业，必须佩戴安全帽、绝缘鞋、电焊手套、电焊面罩，作业过程中禁止穿易燃的反光衣等，作业完毕后及时穿反光衣。</w:t>
      </w:r>
    </w:p>
    <w:p w:rsidR="00652E3E" w:rsidRDefault="005F46FC">
      <w:pPr>
        <w:spacing w:line="200" w:lineRule="atLeast"/>
      </w:pPr>
      <w:r>
        <w:t>30)</w:t>
      </w:r>
      <w:r>
        <w:rPr>
          <w:rFonts w:hint="eastAsia"/>
        </w:rPr>
        <w:t>从事高处、临边作业必须佩戴</w:t>
      </w:r>
      <w:r>
        <w:rPr>
          <w:rFonts w:hint="eastAsia"/>
        </w:rPr>
        <w:t>安全带并挂好，没有条件要创造条件。搭设的脚手架必须符合规范等安全要求，原则上禁止使用竹、木头等易断材质作为搭设材料（锅炉炉膛除外），脚手架上的踏板必须铺满并固定好。</w:t>
      </w:r>
    </w:p>
    <w:p w:rsidR="00652E3E" w:rsidRDefault="005F46FC">
      <w:pPr>
        <w:spacing w:line="200" w:lineRule="atLeast"/>
      </w:pPr>
      <w:r>
        <w:t>31)</w:t>
      </w:r>
      <w:r>
        <w:rPr>
          <w:rFonts w:hint="eastAsia"/>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652E3E" w:rsidRDefault="005F46FC">
      <w:pPr>
        <w:spacing w:line="200" w:lineRule="atLeast"/>
      </w:pPr>
      <w:r>
        <w:lastRenderedPageBreak/>
        <w:t>32)</w:t>
      </w:r>
      <w:r>
        <w:rPr>
          <w:rFonts w:hint="eastAsia"/>
        </w:rPr>
        <w:t>人员在厂区行走时，原则上只允许行走人行通道、斑马线和甲方指定的区域，禁止跨越隔离栏，乱走、乱跑，不得擅自进入与作业无关的区域。</w:t>
      </w:r>
    </w:p>
    <w:p w:rsidR="00652E3E" w:rsidRDefault="005F46FC">
      <w:pPr>
        <w:spacing w:line="200" w:lineRule="atLeast"/>
      </w:pPr>
      <w:r>
        <w:t>33)</w:t>
      </w:r>
      <w:r>
        <w:rPr>
          <w:rFonts w:hint="eastAsia"/>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652E3E" w:rsidRDefault="005F46FC">
      <w:pPr>
        <w:spacing w:line="200" w:lineRule="atLeast"/>
      </w:pPr>
      <w:r>
        <w:t>34)</w:t>
      </w:r>
      <w:r>
        <w:rPr>
          <w:rFonts w:hint="eastAsia"/>
        </w:rPr>
        <w:t>乙方施工（安装）区域的施工（安装）设备、临时用电设施、脚手架、出入通道口、楼梯口、危险有害气体或液体存放处等危险部位，应设置明显的安全警示标志、围栏，危险警示标志、围栏符</w:t>
      </w:r>
      <w:r>
        <w:rPr>
          <w:rFonts w:hint="eastAsia"/>
        </w:rPr>
        <w:t>合国家标准。</w:t>
      </w:r>
    </w:p>
    <w:p w:rsidR="00652E3E" w:rsidRDefault="005F46FC">
      <w:pPr>
        <w:spacing w:line="200" w:lineRule="atLeast"/>
      </w:pPr>
      <w:r>
        <w:t>35)</w:t>
      </w:r>
      <w:r>
        <w:rPr>
          <w:rFonts w:hint="eastAsia"/>
        </w:rPr>
        <w:t>乙方所用工具、材料、备品备件应码放平稳，不得存在有倾翻、滚动、坠落和其它危险隐患。</w:t>
      </w:r>
    </w:p>
    <w:p w:rsidR="00652E3E" w:rsidRDefault="005F46FC">
      <w:pPr>
        <w:spacing w:line="200" w:lineRule="atLeast"/>
      </w:pPr>
      <w:r>
        <w:t>36)</w:t>
      </w:r>
      <w:r>
        <w:rPr>
          <w:rFonts w:hint="eastAsia"/>
        </w:rPr>
        <w:t>乙方应在合同签订的</w:t>
      </w:r>
      <w:r>
        <w:t>5</w:t>
      </w:r>
      <w:r>
        <w:rPr>
          <w:rFonts w:hint="eastAsia"/>
        </w:rPr>
        <w:t>日内向甲方支付不得低于合同总金额的【】</w:t>
      </w:r>
      <w:r>
        <w:t>%</w:t>
      </w:r>
      <w:r>
        <w:rPr>
          <w:rFonts w:hint="eastAsia"/>
        </w:rPr>
        <w:t>的风险抵押金（乙方缴纳的项目合同履约保证金可同时用作风险抵押金），作为安全、环保风险抵押金使用。乙方发生事故罚款时，甲方可从风险抵押金中扣款，风险抵押金不足的可从项目合同金额中扣除。</w:t>
      </w:r>
    </w:p>
    <w:p w:rsidR="00652E3E" w:rsidRDefault="005F46FC">
      <w:pPr>
        <w:spacing w:line="200" w:lineRule="atLeast"/>
      </w:pPr>
      <w:r>
        <w:t>37)</w:t>
      </w:r>
      <w:r>
        <w:rPr>
          <w:rFonts w:hint="eastAsia"/>
        </w:rPr>
        <w:t>乙方作业现场发生事故的，应立即报告监理和甲方，乙方应按《生产安全事故报告和调查处理条例》等法律、法规、规章的规定报告，并按照专项应急预案或者应急处置方案</w:t>
      </w:r>
      <w:r>
        <w:rPr>
          <w:rFonts w:hint="eastAsia"/>
        </w:rPr>
        <w:t>立即开展事故救援。</w:t>
      </w:r>
    </w:p>
    <w:p w:rsidR="00652E3E" w:rsidRDefault="005F46FC">
      <w:pPr>
        <w:spacing w:line="200" w:lineRule="atLeast"/>
      </w:pPr>
      <w:r>
        <w:t>38)</w:t>
      </w:r>
      <w:r>
        <w:rPr>
          <w:rFonts w:hint="eastAsia"/>
        </w:rPr>
        <w:t>乙方不得随意更换项目关键人员，关键人员离开现场应提前告知甲方，并办理相关审批手续。</w:t>
      </w:r>
    </w:p>
    <w:p w:rsidR="00652E3E" w:rsidRDefault="005F46FC">
      <w:pPr>
        <w:spacing w:line="200" w:lineRule="atLeast"/>
      </w:pPr>
      <w:r>
        <w:t>39)</w:t>
      </w:r>
      <w:r>
        <w:rPr>
          <w:rFonts w:hint="eastAsia"/>
        </w:rPr>
        <w:t>作业现场暂时停工的，乙方须做好现场安全防护工作。</w:t>
      </w:r>
    </w:p>
    <w:p w:rsidR="00652E3E" w:rsidRDefault="005F46FC">
      <w:pPr>
        <w:spacing w:line="200" w:lineRule="atLeast"/>
      </w:pPr>
      <w:r>
        <w:t>40)</w:t>
      </w:r>
      <w:r>
        <w:rPr>
          <w:rFonts w:hint="eastAsia"/>
        </w:rPr>
        <w:t>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rsidR="00652E3E" w:rsidRDefault="005F46FC">
      <w:pPr>
        <w:spacing w:line="200" w:lineRule="atLeast"/>
      </w:pPr>
      <w:r>
        <w:t>41)</w:t>
      </w:r>
      <w:r>
        <w:rPr>
          <w:rFonts w:hint="eastAsia"/>
        </w:rPr>
        <w:t>乙方到甲方开展的施工项目，项目各施工小组（点）人数达</w:t>
      </w:r>
      <w:r>
        <w:t>3-7</w:t>
      </w:r>
      <w:r>
        <w:rPr>
          <w:rFonts w:hint="eastAsia"/>
        </w:rPr>
        <w:t>人的要设</w:t>
      </w:r>
      <w:r>
        <w:t>1</w:t>
      </w:r>
      <w:r>
        <w:rPr>
          <w:rFonts w:hint="eastAsia"/>
        </w:rPr>
        <w:t>名现场负责人，</w:t>
      </w:r>
      <w:r>
        <w:t>7</w:t>
      </w:r>
      <w:r>
        <w:rPr>
          <w:rFonts w:hint="eastAsia"/>
        </w:rPr>
        <w:t>人以上共同作业或从</w:t>
      </w:r>
      <w:r>
        <w:rPr>
          <w:rFonts w:hint="eastAsia"/>
        </w:rPr>
        <w:t>事危险作业的要设</w:t>
      </w:r>
      <w:r>
        <w:t>1</w:t>
      </w:r>
      <w:r>
        <w:rPr>
          <w:rFonts w:hint="eastAsia"/>
        </w:rPr>
        <w:t>名专职安全监护人，监护人专门负责小组（点）施工安全监护。施工方作业人数大于或等于</w:t>
      </w:r>
      <w:r>
        <w:t>7</w:t>
      </w:r>
      <w:r>
        <w:rPr>
          <w:rFonts w:hint="eastAsia"/>
        </w:rPr>
        <w:t>人的必须要配置专职监护人。专职监护人禁止参与任何作业活动，主要履行现场安全监护职责</w:t>
      </w:r>
      <w:r>
        <w:t>,</w:t>
      </w:r>
      <w:r>
        <w:rPr>
          <w:rFonts w:hint="eastAsia"/>
        </w:rPr>
        <w:t>专职监护人必须穿专用红色“安全监护人”反光背心。</w:t>
      </w:r>
    </w:p>
    <w:p w:rsidR="00652E3E" w:rsidRDefault="005F46FC">
      <w:pPr>
        <w:spacing w:line="200" w:lineRule="atLeast"/>
      </w:pPr>
      <w:r>
        <w:t>42)</w:t>
      </w:r>
      <w:r>
        <w:rPr>
          <w:rFonts w:hint="eastAsia"/>
        </w:rPr>
        <w:t>乙方必须设置安全管理员及卫生专员，每日负责做好作业区域内的安全、文明施工工作，做到有轮必有罩、有轴必有套、梯台必有栏、井沟必有盖及工完场清等，营造良好的安全、文明工作环境。</w:t>
      </w:r>
    </w:p>
    <w:p w:rsidR="00652E3E" w:rsidRDefault="005F46FC">
      <w:pPr>
        <w:spacing w:line="200" w:lineRule="atLeast"/>
      </w:pPr>
      <w:r>
        <w:t>43</w:t>
      </w:r>
      <w:r>
        <w:rPr>
          <w:rFonts w:hint="eastAsia"/>
        </w:rPr>
        <w:t>）乙方不得将作业项目拆包给不具备相应资质等级的作业单位或个人。</w:t>
      </w:r>
    </w:p>
    <w:p w:rsidR="00652E3E" w:rsidRDefault="005F46FC">
      <w:pPr>
        <w:spacing w:line="200" w:lineRule="atLeast"/>
      </w:pPr>
      <w:r>
        <w:t>44</w:t>
      </w:r>
      <w:r>
        <w:rPr>
          <w:rFonts w:hint="eastAsia"/>
        </w:rPr>
        <w:t>）乙方与相邻的单位同时作业</w:t>
      </w:r>
      <w:r>
        <w:rPr>
          <w:rFonts w:hint="eastAsia"/>
        </w:rPr>
        <w:t>或交叉作业，有可能相互危及对方作业时，应签订安全管理协议，明确各自的安全管理职责和应采取的安全措施及责任划分，配专人进行安全检查与协调。</w:t>
      </w:r>
    </w:p>
    <w:p w:rsidR="00652E3E" w:rsidRDefault="005F46FC">
      <w:pPr>
        <w:spacing w:line="200" w:lineRule="atLeast"/>
      </w:pPr>
      <w:r>
        <w:t>45</w:t>
      </w:r>
      <w:r>
        <w:rPr>
          <w:rFonts w:hint="eastAsia"/>
        </w:rPr>
        <w:t>）乙方应加强作业现场应急管理，完善应急预案，配备现场作业所需的应急资源，并加强培训和演练。</w:t>
      </w:r>
    </w:p>
    <w:p w:rsidR="00652E3E" w:rsidRDefault="005F46FC">
      <w:pPr>
        <w:spacing w:line="200" w:lineRule="atLeast"/>
      </w:pPr>
      <w:r>
        <w:rPr>
          <w:rFonts w:hint="eastAsia"/>
        </w:rPr>
        <w:lastRenderedPageBreak/>
        <w:t>（三）安全考核</w:t>
      </w:r>
    </w:p>
    <w:p w:rsidR="00652E3E" w:rsidRDefault="005F46FC">
      <w:pPr>
        <w:spacing w:line="200" w:lineRule="atLeast"/>
      </w:pPr>
      <w:r>
        <w:rPr>
          <w:rFonts w:hint="eastAsia"/>
        </w:rPr>
        <w:t>甲方可根据内部管理制度对乙方进行考核，并有权根据考核结果对项目费用进行核减。</w:t>
      </w:r>
    </w:p>
    <w:p w:rsidR="00652E3E" w:rsidRDefault="005F46FC">
      <w:pPr>
        <w:spacing w:line="200" w:lineRule="atLeast"/>
      </w:pPr>
      <w:r>
        <w:t>1.</w:t>
      </w:r>
      <w:r>
        <w:rPr>
          <w:rFonts w:hint="eastAsia"/>
        </w:rPr>
        <w:t>根据本项目安全管理工作，乙方向甲方缴纳</w:t>
      </w:r>
      <w:r>
        <w:t>XXXXX</w:t>
      </w:r>
      <w:r>
        <w:rPr>
          <w:rFonts w:hint="eastAsia"/>
        </w:rPr>
        <w:t>【请各单位自行填写】万元（大写：</w:t>
      </w:r>
      <w:r>
        <w:t>XXX</w:t>
      </w:r>
      <w:r>
        <w:rPr>
          <w:rFonts w:hint="eastAsia"/>
        </w:rPr>
        <w:t>万元）的安全管理风险押金，用于甲方对乙方的安全管理。当乙方发生未履新安全管理责任或者造成安全事</w:t>
      </w:r>
      <w:r>
        <w:rPr>
          <w:rFonts w:hint="eastAsia"/>
        </w:rPr>
        <w:t>故时，甲方可以根据协议扣除部分或全部安全管理风险押金。</w:t>
      </w:r>
    </w:p>
    <w:p w:rsidR="00652E3E" w:rsidRDefault="005F46FC">
      <w:pPr>
        <w:spacing w:line="200" w:lineRule="atLeast"/>
      </w:pPr>
      <w:r>
        <w:rPr>
          <w:rFonts w:hint="eastAsia"/>
        </w:rPr>
        <w:t>乙方违反本协议规定的，一般违规扣【】</w:t>
      </w:r>
      <w:r>
        <w:t>/</w:t>
      </w:r>
      <w:r>
        <w:rPr>
          <w:rFonts w:hint="eastAsia"/>
        </w:rPr>
        <w:t>次，严重违规（违反十条禁令）扣【】元</w:t>
      </w:r>
      <w:r>
        <w:t>/</w:t>
      </w:r>
      <w:r>
        <w:rPr>
          <w:rFonts w:hint="eastAsia"/>
        </w:rPr>
        <w:t>次，重复违反扣【】元</w:t>
      </w:r>
      <w:r>
        <w:t>/</w:t>
      </w:r>
      <w:r>
        <w:rPr>
          <w:rFonts w:hint="eastAsia"/>
        </w:rPr>
        <w:t>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rsidR="00652E3E" w:rsidRDefault="005F46FC">
      <w:pPr>
        <w:spacing w:line="200" w:lineRule="atLeast"/>
      </w:pPr>
      <w:r>
        <w:t>2.</w:t>
      </w:r>
      <w:r>
        <w:rPr>
          <w:rFonts w:hint="eastAsia"/>
        </w:rPr>
        <w:t>若乙方施工现场发生重伤</w:t>
      </w:r>
      <w:r>
        <w:t xml:space="preserve">1-2 </w:t>
      </w:r>
      <w:r>
        <w:rPr>
          <w:rFonts w:hint="eastAsia"/>
        </w:rPr>
        <w:t>人责任事故，甲方扣罚该项目风险抵押金总额的</w:t>
      </w:r>
      <w:r>
        <w:t>20</w:t>
      </w:r>
      <w:r>
        <w:rPr>
          <w:rFonts w:hint="eastAsia"/>
        </w:rPr>
        <w:t>％（</w:t>
      </w:r>
      <w:r>
        <w:t>1</w:t>
      </w:r>
      <w:r>
        <w:rPr>
          <w:rFonts w:hint="eastAsia"/>
        </w:rPr>
        <w:t>人）、</w:t>
      </w:r>
      <w:r>
        <w:t>60%</w:t>
      </w:r>
      <w:r>
        <w:rPr>
          <w:rFonts w:hint="eastAsia"/>
        </w:rPr>
        <w:t>（</w:t>
      </w:r>
      <w:r>
        <w:t>2</w:t>
      </w:r>
      <w:r>
        <w:rPr>
          <w:rFonts w:hint="eastAsia"/>
        </w:rPr>
        <w:t>人）；若乙方施工现场发生死亡</w:t>
      </w:r>
      <w:r>
        <w:t>1</w:t>
      </w:r>
      <w:r>
        <w:rPr>
          <w:rFonts w:hint="eastAsia"/>
        </w:rPr>
        <w:t>人及以上或重伤</w:t>
      </w:r>
      <w:r>
        <w:t>3</w:t>
      </w:r>
      <w:r>
        <w:rPr>
          <w:rFonts w:hint="eastAsia"/>
        </w:rPr>
        <w:t>人及以上责任事故，甲方扣罚该项目全部风险抵押金。</w:t>
      </w:r>
    </w:p>
    <w:p w:rsidR="00652E3E" w:rsidRDefault="005F46FC">
      <w:pPr>
        <w:spacing w:line="200" w:lineRule="atLeast"/>
      </w:pPr>
      <w:r>
        <w:t>3.</w:t>
      </w:r>
      <w:r>
        <w:rPr>
          <w:rFonts w:hint="eastAsia"/>
        </w:rPr>
        <w:t>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652E3E" w:rsidRDefault="005F46FC">
      <w:pPr>
        <w:spacing w:line="200" w:lineRule="atLeast"/>
      </w:pPr>
      <w:r>
        <w:rPr>
          <w:rFonts w:hint="eastAsia"/>
        </w:rPr>
        <w:t>三、附则</w:t>
      </w:r>
    </w:p>
    <w:p w:rsidR="00652E3E" w:rsidRDefault="005F46FC">
      <w:pPr>
        <w:spacing w:line="200" w:lineRule="atLeast"/>
      </w:pPr>
      <w:r>
        <w:rPr>
          <w:rFonts w:hint="eastAsia"/>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w:t>
      </w:r>
      <w:r>
        <w:rPr>
          <w:rFonts w:hint="eastAsia"/>
        </w:rPr>
        <w:t>经济责任。</w:t>
      </w:r>
    </w:p>
    <w:p w:rsidR="00652E3E" w:rsidRDefault="005F46FC">
      <w:pPr>
        <w:spacing w:line="200" w:lineRule="atLeast"/>
      </w:pPr>
      <w:r>
        <w:rPr>
          <w:rFonts w:hint="eastAsia"/>
        </w:rPr>
        <w:t>（二）本协议内容如与国家有关法律、法规和规定不一致，按照国家有关规定执行。</w:t>
      </w:r>
    </w:p>
    <w:p w:rsidR="00652E3E" w:rsidRDefault="005F46FC">
      <w:pPr>
        <w:spacing w:line="200" w:lineRule="atLeast"/>
      </w:pPr>
      <w:r>
        <w:rPr>
          <w:rFonts w:hint="eastAsia"/>
        </w:rPr>
        <w:t>（三）协议有效期按照项目合同工期。项目合同工期变更，本协议有效期相应变更。</w:t>
      </w:r>
    </w:p>
    <w:p w:rsidR="00652E3E" w:rsidRDefault="005F46FC">
      <w:pPr>
        <w:spacing w:line="200" w:lineRule="atLeast"/>
      </w:pPr>
      <w:r>
        <w:rPr>
          <w:rFonts w:hint="eastAsia"/>
        </w:rPr>
        <w:t>（四）因不可抗力造成的双方设备损坏、人员伤亡，各自承担相应的损失。</w:t>
      </w:r>
    </w:p>
    <w:p w:rsidR="00652E3E" w:rsidRDefault="005F46FC">
      <w:pPr>
        <w:spacing w:line="200" w:lineRule="atLeast"/>
      </w:pPr>
      <w:r>
        <w:rPr>
          <w:rFonts w:hint="eastAsia"/>
        </w:rPr>
        <w:t>（五）本协议一式贰份。甲方、乙方各执壹份。</w:t>
      </w:r>
    </w:p>
    <w:p w:rsidR="00652E3E" w:rsidRDefault="00652E3E">
      <w:pPr>
        <w:spacing w:line="200" w:lineRule="atLeast"/>
      </w:pPr>
    </w:p>
    <w:p w:rsidR="00652E3E" w:rsidRDefault="005F46FC">
      <w:pPr>
        <w:spacing w:line="200" w:lineRule="atLeast"/>
      </w:pPr>
      <w:r>
        <w:rPr>
          <w:rFonts w:hint="eastAsia"/>
        </w:rPr>
        <w:t>甲方单位：（盖章）</w:t>
      </w:r>
      <w:r>
        <w:t xml:space="preserve">                    </w:t>
      </w:r>
      <w:r>
        <w:rPr>
          <w:rFonts w:hint="eastAsia"/>
        </w:rPr>
        <w:t>乙方单位：（盖章）</w:t>
      </w:r>
    </w:p>
    <w:p w:rsidR="00652E3E" w:rsidRDefault="00652E3E">
      <w:pPr>
        <w:spacing w:line="200" w:lineRule="atLeast"/>
      </w:pPr>
    </w:p>
    <w:p w:rsidR="00652E3E" w:rsidRDefault="005F46FC">
      <w:pPr>
        <w:spacing w:line="200" w:lineRule="atLeast"/>
      </w:pPr>
      <w:r>
        <w:rPr>
          <w:rFonts w:hint="eastAsia"/>
        </w:rPr>
        <w:t>授权代表（签字）：</w:t>
      </w:r>
      <w:r>
        <w:t xml:space="preserve">                    </w:t>
      </w:r>
      <w:r>
        <w:rPr>
          <w:rFonts w:hint="eastAsia"/>
        </w:rPr>
        <w:t>授权代表（签字）：</w:t>
      </w:r>
    </w:p>
    <w:p w:rsidR="00652E3E" w:rsidRDefault="00652E3E">
      <w:pPr>
        <w:spacing w:line="200" w:lineRule="atLeast"/>
      </w:pPr>
    </w:p>
    <w:p w:rsidR="00652E3E" w:rsidRDefault="005F46FC">
      <w:pPr>
        <w:spacing w:line="200" w:lineRule="atLeast"/>
      </w:pPr>
      <w:r>
        <w:rPr>
          <w:rFonts w:hint="eastAsia"/>
        </w:rPr>
        <w:t>签字日期：</w:t>
      </w:r>
      <w:r>
        <w:t xml:space="preserve">    </w:t>
      </w:r>
      <w:r>
        <w:rPr>
          <w:rFonts w:hint="eastAsia"/>
        </w:rPr>
        <w:t>年</w:t>
      </w:r>
      <w:r>
        <w:t xml:space="preserve">     </w:t>
      </w:r>
      <w:r>
        <w:rPr>
          <w:rFonts w:hint="eastAsia"/>
        </w:rPr>
        <w:t>月</w:t>
      </w:r>
      <w:r>
        <w:t xml:space="preserve">     </w:t>
      </w:r>
      <w:r>
        <w:rPr>
          <w:rFonts w:hint="eastAsia"/>
        </w:rPr>
        <w:t>日</w:t>
      </w:r>
    </w:p>
    <w:p w:rsidR="00652E3E" w:rsidRDefault="00652E3E"/>
    <w:sectPr w:rsidR="00652E3E">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6FC" w:rsidRDefault="005F46FC">
      <w:pPr>
        <w:spacing w:after="0"/>
      </w:pPr>
      <w:r>
        <w:separator/>
      </w:r>
    </w:p>
  </w:endnote>
  <w:endnote w:type="continuationSeparator" w:id="0">
    <w:p w:rsidR="005F46FC" w:rsidRDefault="005F4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6FC" w:rsidRDefault="005F46FC">
      <w:pPr>
        <w:spacing w:after="0"/>
      </w:pPr>
      <w:r>
        <w:separator/>
      </w:r>
    </w:p>
  </w:footnote>
  <w:footnote w:type="continuationSeparator" w:id="0">
    <w:p w:rsidR="005F46FC" w:rsidRDefault="005F46F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8050B1"/>
    <w:multiLevelType w:val="singleLevel"/>
    <w:tmpl w:val="8B8050B1"/>
    <w:lvl w:ilvl="0">
      <w:start w:val="1"/>
      <w:numFmt w:val="decimal"/>
      <w:suff w:val="nothing"/>
      <w:lvlText w:val="%1、"/>
      <w:lvlJc w:val="left"/>
    </w:lvl>
  </w:abstractNum>
  <w:abstractNum w:abstractNumId="1" w15:restartNumberingAfterBreak="0">
    <w:nsid w:val="0B0B5FDC"/>
    <w:multiLevelType w:val="multilevel"/>
    <w:tmpl w:val="0B0B5FDC"/>
    <w:lvl w:ilvl="0">
      <w:start w:val="1"/>
      <w:numFmt w:val="japaneseCounting"/>
      <w:lvlText w:val="%1、"/>
      <w:lvlJc w:val="left"/>
      <w:pPr>
        <w:ind w:left="960" w:hanging="48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zZTFmNDM1OTg5NjQ2YTQyMjVjMTEyOTZhYTk0NjMifQ=="/>
  </w:docVars>
  <w:rsids>
    <w:rsidRoot w:val="005D66BA"/>
    <w:rsid w:val="00053930"/>
    <w:rsid w:val="0006378C"/>
    <w:rsid w:val="000638E1"/>
    <w:rsid w:val="000937A0"/>
    <w:rsid w:val="000C22A8"/>
    <w:rsid w:val="000E6703"/>
    <w:rsid w:val="000F6649"/>
    <w:rsid w:val="001247B8"/>
    <w:rsid w:val="00127AC5"/>
    <w:rsid w:val="00142350"/>
    <w:rsid w:val="00150A33"/>
    <w:rsid w:val="002068CD"/>
    <w:rsid w:val="00275362"/>
    <w:rsid w:val="00297707"/>
    <w:rsid w:val="002C4C2F"/>
    <w:rsid w:val="002F3AFF"/>
    <w:rsid w:val="00306F08"/>
    <w:rsid w:val="00322EDB"/>
    <w:rsid w:val="00352C60"/>
    <w:rsid w:val="003658AC"/>
    <w:rsid w:val="003B0F2E"/>
    <w:rsid w:val="003E18AD"/>
    <w:rsid w:val="0042483D"/>
    <w:rsid w:val="0042765C"/>
    <w:rsid w:val="004C5B25"/>
    <w:rsid w:val="004D6FD6"/>
    <w:rsid w:val="00505BCC"/>
    <w:rsid w:val="00514978"/>
    <w:rsid w:val="00531F27"/>
    <w:rsid w:val="005A6DB2"/>
    <w:rsid w:val="005B7F09"/>
    <w:rsid w:val="005D5D2D"/>
    <w:rsid w:val="005D66BA"/>
    <w:rsid w:val="005F46FC"/>
    <w:rsid w:val="00620CF7"/>
    <w:rsid w:val="00642C71"/>
    <w:rsid w:val="00647399"/>
    <w:rsid w:val="00652E3E"/>
    <w:rsid w:val="006611F4"/>
    <w:rsid w:val="00680A76"/>
    <w:rsid w:val="006A5B05"/>
    <w:rsid w:val="006B298F"/>
    <w:rsid w:val="007047A4"/>
    <w:rsid w:val="007101AA"/>
    <w:rsid w:val="00710776"/>
    <w:rsid w:val="007143B0"/>
    <w:rsid w:val="00724D8D"/>
    <w:rsid w:val="00762739"/>
    <w:rsid w:val="00832CC4"/>
    <w:rsid w:val="008D0E57"/>
    <w:rsid w:val="008D5B35"/>
    <w:rsid w:val="008F237E"/>
    <w:rsid w:val="00932338"/>
    <w:rsid w:val="009B1CA7"/>
    <w:rsid w:val="009E357F"/>
    <w:rsid w:val="009E3C0C"/>
    <w:rsid w:val="00A27DEA"/>
    <w:rsid w:val="00A922F9"/>
    <w:rsid w:val="00AB7180"/>
    <w:rsid w:val="00B057B6"/>
    <w:rsid w:val="00BE3259"/>
    <w:rsid w:val="00C00115"/>
    <w:rsid w:val="00C14554"/>
    <w:rsid w:val="00C84BD3"/>
    <w:rsid w:val="00CD42D7"/>
    <w:rsid w:val="00D051D7"/>
    <w:rsid w:val="00D10853"/>
    <w:rsid w:val="00D75894"/>
    <w:rsid w:val="00D940B6"/>
    <w:rsid w:val="00D9633B"/>
    <w:rsid w:val="00DA0513"/>
    <w:rsid w:val="00DB2BB2"/>
    <w:rsid w:val="00DC383B"/>
    <w:rsid w:val="00DE5391"/>
    <w:rsid w:val="00E96DD4"/>
    <w:rsid w:val="00F05019"/>
    <w:rsid w:val="00F229FA"/>
    <w:rsid w:val="00F30506"/>
    <w:rsid w:val="00F30962"/>
    <w:rsid w:val="00F45E57"/>
    <w:rsid w:val="00F6334C"/>
    <w:rsid w:val="00FB0E54"/>
    <w:rsid w:val="00FE7454"/>
    <w:rsid w:val="00FF64CF"/>
    <w:rsid w:val="06F16A0F"/>
    <w:rsid w:val="0879122C"/>
    <w:rsid w:val="093F51ED"/>
    <w:rsid w:val="0A60366D"/>
    <w:rsid w:val="0AD57AFE"/>
    <w:rsid w:val="0B6864CF"/>
    <w:rsid w:val="0BEE237C"/>
    <w:rsid w:val="0E452F89"/>
    <w:rsid w:val="104125F4"/>
    <w:rsid w:val="14C3090F"/>
    <w:rsid w:val="151B54D7"/>
    <w:rsid w:val="15887596"/>
    <w:rsid w:val="161640E7"/>
    <w:rsid w:val="16C156FC"/>
    <w:rsid w:val="16DF3B6C"/>
    <w:rsid w:val="17554800"/>
    <w:rsid w:val="19357696"/>
    <w:rsid w:val="196763AA"/>
    <w:rsid w:val="1A1E4533"/>
    <w:rsid w:val="1BE97765"/>
    <w:rsid w:val="1FD15FB0"/>
    <w:rsid w:val="214C4304"/>
    <w:rsid w:val="242F1CC5"/>
    <w:rsid w:val="257A093C"/>
    <w:rsid w:val="29D5614B"/>
    <w:rsid w:val="2B964CE9"/>
    <w:rsid w:val="2D406CE3"/>
    <w:rsid w:val="2F19529E"/>
    <w:rsid w:val="30E943E3"/>
    <w:rsid w:val="30ED267A"/>
    <w:rsid w:val="31D13F2E"/>
    <w:rsid w:val="33010C9A"/>
    <w:rsid w:val="36DD1A1E"/>
    <w:rsid w:val="3A4E41E0"/>
    <w:rsid w:val="3C776471"/>
    <w:rsid w:val="40E44D61"/>
    <w:rsid w:val="41581FC8"/>
    <w:rsid w:val="42AE24C0"/>
    <w:rsid w:val="45BE2A0F"/>
    <w:rsid w:val="4D236D03"/>
    <w:rsid w:val="540950CA"/>
    <w:rsid w:val="55B318A1"/>
    <w:rsid w:val="57A20311"/>
    <w:rsid w:val="590A3C4A"/>
    <w:rsid w:val="5A7C6356"/>
    <w:rsid w:val="5C2F400B"/>
    <w:rsid w:val="5CDB15A9"/>
    <w:rsid w:val="5D266C87"/>
    <w:rsid w:val="5D470217"/>
    <w:rsid w:val="5F1D47FE"/>
    <w:rsid w:val="6B063389"/>
    <w:rsid w:val="7086127D"/>
    <w:rsid w:val="70F31ECE"/>
    <w:rsid w:val="71A80ED0"/>
    <w:rsid w:val="729A6D07"/>
    <w:rsid w:val="73247E12"/>
    <w:rsid w:val="751A6575"/>
    <w:rsid w:val="76724E30"/>
    <w:rsid w:val="796A07A2"/>
    <w:rsid w:val="7CF84488"/>
    <w:rsid w:val="7D4B3A85"/>
    <w:rsid w:val="7D4E2524"/>
    <w:rsid w:val="7EBD1D42"/>
    <w:rsid w:val="7EBD2D39"/>
    <w:rsid w:val="7F326EE6"/>
    <w:rsid w:val="7F711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8C301"/>
  <w15:docId w15:val="{E259251E-41B9-4C0D-835E-1A86C89E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pPr>
    <w:rPr>
      <w:sz w:val="18"/>
      <w:szCs w:val="18"/>
    </w:rPr>
  </w:style>
  <w:style w:type="paragraph" w:styleId="a5">
    <w:name w:val="footer"/>
    <w:basedOn w:val="a"/>
    <w:link w:val="a6"/>
    <w:uiPriority w:val="99"/>
    <w:unhideWhenUsed/>
    <w:pPr>
      <w:tabs>
        <w:tab w:val="center" w:pos="4153"/>
        <w:tab w:val="right" w:pos="8306"/>
      </w:tabs>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jc w:val="center"/>
    </w:pPr>
    <w:rPr>
      <w:sz w:val="18"/>
      <w:szCs w:val="18"/>
    </w:rPr>
  </w:style>
  <w:style w:type="table" w:styleId="a9">
    <w:name w:val="Table Grid"/>
    <w:basedOn w:val="a1"/>
    <w:uiPriority w:val="59"/>
    <w:qFormat/>
    <w:rPr>
      <w:rFonts w:eastAsia="微软雅黑"/>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No Spacing"/>
    <w:uiPriority w:val="1"/>
    <w:qFormat/>
    <w:pPr>
      <w:adjustRightInd w:val="0"/>
      <w:snapToGrid w:val="0"/>
    </w:pPr>
    <w:rPr>
      <w:rFonts w:ascii="Tahoma" w:eastAsia="微软雅黑" w:hAnsi="Tahoma"/>
      <w:sz w:val="22"/>
      <w:szCs w:val="22"/>
    </w:rPr>
  </w:style>
  <w:style w:type="paragraph" w:customStyle="1" w:styleId="reader-word-layer">
    <w:name w:val="reader-word-layer"/>
    <w:basedOn w:val="a"/>
    <w:qFormat/>
    <w:pPr>
      <w:adjustRightInd/>
      <w:snapToGrid/>
      <w:spacing w:before="100" w:beforeAutospacing="1" w:after="100" w:afterAutospacing="1"/>
    </w:pPr>
    <w:rPr>
      <w:rFonts w:ascii="宋体" w:eastAsia="宋体" w:hAnsi="Times New Roman" w:cs="宋体"/>
      <w:sz w:val="24"/>
      <w:szCs w:val="24"/>
    </w:rPr>
  </w:style>
  <w:style w:type="character" w:customStyle="1" w:styleId="a4">
    <w:name w:val="批注框文本 字符"/>
    <w:basedOn w:val="a0"/>
    <w:link w:val="a3"/>
    <w:uiPriority w:val="99"/>
    <w:semiHidden/>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22</Pages>
  <Words>2279</Words>
  <Characters>12995</Characters>
  <Application>Microsoft Office Word</Application>
  <DocSecurity>0</DocSecurity>
  <Lines>108</Lines>
  <Paragraphs>30</Paragraphs>
  <ScaleCrop>false</ScaleCrop>
  <Company>Microsoft</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73</cp:revision>
  <cp:lastPrinted>2023-06-02T04:13:00Z</cp:lastPrinted>
  <dcterms:created xsi:type="dcterms:W3CDTF">2023-05-13T03:28:00Z</dcterms:created>
  <dcterms:modified xsi:type="dcterms:W3CDTF">2023-06-03T04:34:00Z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9FE14F4AEB974C0AB75B45DD46C7A697_12</vt:lpwstr>
  </property>
</Properties>
</file>