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hint="eastAsia" w:ascii="宋体" w:hAnsi="宋体" w:cs="宋体"/>
          <w:b/>
          <w:sz w:val="36"/>
          <w:szCs w:val="36"/>
        </w:rPr>
      </w:pPr>
      <w:r>
        <w:rPr>
          <w:rFonts w:hint="eastAsia" w:ascii="宋体" w:hAnsi="宋体" w:cs="宋体"/>
          <w:b/>
          <w:sz w:val="36"/>
          <w:szCs w:val="36"/>
        </w:rPr>
        <w:t>中粮屯河临河番茄制品有限公司</w:t>
      </w:r>
      <w:r>
        <w:rPr>
          <w:rFonts w:hint="eastAsia" w:ascii="宋体" w:hAnsi="宋体" w:cs="宋体"/>
          <w:b/>
          <w:sz w:val="36"/>
          <w:szCs w:val="36"/>
          <w:lang w:val="en-US" w:eastAsia="zh-CN"/>
        </w:rPr>
        <w:t>前处理预热器保温和蒸发一效</w:t>
      </w:r>
      <w:r>
        <w:rPr>
          <w:rFonts w:hint="eastAsia" w:ascii="宋体" w:hAnsi="宋体" w:cs="宋体"/>
          <w:b/>
          <w:sz w:val="36"/>
          <w:szCs w:val="36"/>
        </w:rPr>
        <w:t>保温制作</w:t>
      </w:r>
      <w:r>
        <w:rPr>
          <w:rFonts w:hint="eastAsia" w:ascii="宋体" w:hAnsi="宋体" w:cs="宋体"/>
          <w:b/>
          <w:sz w:val="36"/>
          <w:szCs w:val="36"/>
          <w:lang w:val="en-US" w:eastAsia="zh-CN"/>
        </w:rPr>
        <w:t>项目</w:t>
      </w:r>
      <w:r>
        <w:rPr>
          <w:rFonts w:hint="eastAsia" w:ascii="宋体" w:hAnsi="宋体" w:cs="宋体"/>
          <w:b/>
          <w:sz w:val="36"/>
          <w:szCs w:val="36"/>
        </w:rPr>
        <w:t>文件</w:t>
      </w:r>
    </w:p>
    <w:p>
      <w:pPr>
        <w:spacing w:line="360" w:lineRule="auto"/>
        <w:jc w:val="center"/>
        <w:rPr>
          <w:rFonts w:ascii="宋体" w:hAnsi="宋体" w:cs="宋体"/>
          <w:b/>
          <w:sz w:val="36"/>
          <w:szCs w:val="36"/>
        </w:rPr>
      </w:pPr>
    </w:p>
    <w:p>
      <w:pPr>
        <w:spacing w:line="360" w:lineRule="auto"/>
        <w:jc w:val="center"/>
        <w:rPr>
          <w:rFonts w:ascii="宋体" w:hAnsi="宋体" w:cs="宋体"/>
          <w:b/>
          <w:iCs/>
          <w:sz w:val="28"/>
          <w:szCs w:val="28"/>
        </w:rPr>
      </w:pPr>
    </w:p>
    <w:p>
      <w:pPr>
        <w:spacing w:line="1000" w:lineRule="exact"/>
        <w:jc w:val="center"/>
        <w:rPr>
          <w:rFonts w:ascii="宋体" w:hAnsi="宋体" w:cs="宋体"/>
          <w:spacing w:val="20"/>
          <w:sz w:val="28"/>
          <w:szCs w:val="28"/>
        </w:rPr>
      </w:pPr>
    </w:p>
    <w:p>
      <w:pPr>
        <w:jc w:val="center"/>
        <w:rPr>
          <w:rFonts w:ascii="宋体" w:hAnsi="宋体" w:cs="宋体"/>
          <w:b/>
          <w:color w:val="FF0000"/>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color w:val="000000"/>
          <w:sz w:val="28"/>
          <w:szCs w:val="28"/>
        </w:rPr>
      </w:pPr>
    </w:p>
    <w:p>
      <w:pPr>
        <w:jc w:val="center"/>
        <w:rPr>
          <w:rFonts w:ascii="宋体" w:hAnsi="宋体" w:cs="宋体"/>
          <w:color w:val="000000"/>
          <w:sz w:val="28"/>
          <w:szCs w:val="28"/>
        </w:rPr>
      </w:pPr>
    </w:p>
    <w:p>
      <w:pPr>
        <w:spacing w:line="360" w:lineRule="auto"/>
        <w:jc w:val="center"/>
        <w:rPr>
          <w:rFonts w:ascii="宋体" w:hAnsi="宋体" w:cs="宋体"/>
          <w:color w:val="000000"/>
          <w:spacing w:val="40"/>
          <w:sz w:val="28"/>
          <w:szCs w:val="28"/>
        </w:rPr>
      </w:pPr>
      <w:r>
        <w:rPr>
          <w:rFonts w:hint="eastAsia" w:ascii="宋体" w:hAnsi="宋体" w:cs="宋体"/>
          <w:color w:val="000000"/>
          <w:spacing w:val="40"/>
          <w:sz w:val="28"/>
          <w:szCs w:val="28"/>
        </w:rPr>
        <w:t>中粮屯河临河番茄制品有限公司</w:t>
      </w:r>
    </w:p>
    <w:p>
      <w:pPr>
        <w:jc w:val="center"/>
        <w:rPr>
          <w:rFonts w:ascii="宋体" w:hAnsi="宋体" w:cs="宋体"/>
          <w:color w:val="000000"/>
          <w:spacing w:val="40"/>
          <w:sz w:val="28"/>
          <w:szCs w:val="28"/>
        </w:rPr>
      </w:pPr>
      <w:r>
        <w:rPr>
          <w:rFonts w:hint="eastAsia" w:ascii="宋体" w:hAnsi="宋体" w:cs="宋体"/>
          <w:color w:val="000000"/>
          <w:spacing w:val="40"/>
          <w:sz w:val="28"/>
          <w:szCs w:val="28"/>
        </w:rPr>
        <w:t>2023年</w:t>
      </w:r>
      <w:r>
        <w:rPr>
          <w:rFonts w:hint="eastAsia" w:ascii="宋体" w:hAnsi="宋体" w:cs="宋体"/>
          <w:color w:val="000000"/>
          <w:spacing w:val="40"/>
          <w:sz w:val="28"/>
          <w:szCs w:val="28"/>
          <w:lang w:val="en-US" w:eastAsia="zh-CN"/>
        </w:rPr>
        <w:t>5</w:t>
      </w:r>
      <w:r>
        <w:rPr>
          <w:rFonts w:hint="eastAsia" w:ascii="宋体" w:hAnsi="宋体" w:cs="宋体"/>
          <w:color w:val="000000"/>
          <w:spacing w:val="40"/>
          <w:sz w:val="28"/>
          <w:szCs w:val="28"/>
        </w:rPr>
        <w:t>月</w:t>
      </w:r>
    </w:p>
    <w:p>
      <w:pPr>
        <w:jc w:val="center"/>
        <w:rPr>
          <w:rFonts w:ascii="宋体" w:hAnsi="宋体" w:cs="宋体"/>
          <w:color w:val="000000"/>
          <w:spacing w:val="40"/>
          <w:sz w:val="28"/>
          <w:szCs w:val="28"/>
        </w:rPr>
      </w:pPr>
    </w:p>
    <w:p>
      <w:pPr>
        <w:jc w:val="center"/>
        <w:rPr>
          <w:rFonts w:ascii="宋体" w:hAnsi="宋体" w:cs="宋体"/>
          <w:color w:val="000000"/>
          <w:spacing w:val="40"/>
          <w:sz w:val="28"/>
          <w:szCs w:val="28"/>
        </w:rPr>
      </w:pPr>
    </w:p>
    <w:p>
      <w:pPr>
        <w:spacing w:line="360" w:lineRule="auto"/>
        <w:ind w:firstLine="2240" w:firstLineChars="800"/>
        <w:rPr>
          <w:rFonts w:ascii="宋体" w:hAnsi="宋体" w:cs="宋体"/>
          <w:color w:val="000000"/>
          <w:sz w:val="28"/>
          <w:szCs w:val="28"/>
        </w:rPr>
      </w:pPr>
    </w:p>
    <w:p>
      <w:pPr>
        <w:spacing w:line="360" w:lineRule="auto"/>
        <w:ind w:firstLine="2240" w:firstLineChars="800"/>
        <w:rPr>
          <w:rFonts w:ascii="宋体" w:hAnsi="宋体" w:cs="宋体"/>
          <w:color w:val="000000"/>
          <w:sz w:val="28"/>
          <w:szCs w:val="28"/>
        </w:rPr>
      </w:pPr>
    </w:p>
    <w:p>
      <w:pPr>
        <w:spacing w:line="360" w:lineRule="auto"/>
        <w:ind w:firstLine="2240" w:firstLineChars="800"/>
        <w:rPr>
          <w:rFonts w:ascii="宋体" w:hAnsi="宋体" w:cs="宋体"/>
          <w:color w:val="000000"/>
          <w:sz w:val="28"/>
          <w:szCs w:val="28"/>
        </w:rPr>
      </w:pPr>
    </w:p>
    <w:p>
      <w:pPr>
        <w:pageBreakBefore/>
        <w:autoSpaceDE w:val="0"/>
        <w:autoSpaceDN w:val="0"/>
        <w:spacing w:line="540" w:lineRule="exact"/>
        <w:jc w:val="center"/>
        <w:rPr>
          <w:rFonts w:ascii="方正小标宋_GBK" w:hAnsi="宋体" w:eastAsia="方正小标宋_GBK" w:cs="宋体"/>
          <w:bCs/>
          <w:color w:val="000000"/>
          <w:sz w:val="32"/>
          <w:szCs w:val="32"/>
        </w:rPr>
      </w:pPr>
      <w:r>
        <w:rPr>
          <w:rFonts w:hint="eastAsia" w:ascii="宋体" w:hAnsi="宋体"/>
          <w:b/>
          <w:sz w:val="32"/>
          <w:szCs w:val="32"/>
        </w:rPr>
        <w:t xml:space="preserve">第一部分：询比价公告 </w:t>
      </w:r>
      <w:r>
        <w:rPr>
          <w:rFonts w:hint="eastAsia" w:ascii="方正小标宋_GBK" w:hAnsi="宋体" w:eastAsia="方正小标宋_GBK" w:cs="宋体"/>
          <w:bCs/>
          <w:color w:val="000000"/>
          <w:sz w:val="32"/>
          <w:szCs w:val="32"/>
        </w:rPr>
        <w:t>询比价采购公告</w:t>
      </w:r>
    </w:p>
    <w:p>
      <w:pPr>
        <w:autoSpaceDE w:val="0"/>
        <w:autoSpaceDN w:val="0"/>
        <w:spacing w:line="360" w:lineRule="auto"/>
        <w:rPr>
          <w:rFonts w:ascii="方正小标宋_GBK" w:hAnsi="宋体" w:eastAsia="方正小标宋_GBK" w:cs="宋体"/>
          <w:color w:val="000000"/>
          <w:sz w:val="32"/>
          <w:szCs w:val="32"/>
        </w:rPr>
      </w:pPr>
    </w:p>
    <w:p>
      <w:pPr>
        <w:pStyle w:val="2"/>
        <w:keepNext w:val="0"/>
        <w:keepLines w:val="0"/>
        <w:numPr>
          <w:ilvl w:val="0"/>
          <w:numId w:val="1"/>
        </w:numPr>
        <w:spacing w:before="0" w:after="0" w:line="360" w:lineRule="auto"/>
        <w:ind w:left="1" w:right="97" w:rightChars="46" w:firstLine="566"/>
        <w:contextualSpacing/>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rPr>
        <w:t>采购条件</w:t>
      </w:r>
    </w:p>
    <w:p>
      <w:pPr>
        <w:autoSpaceDE w:val="0"/>
        <w:autoSpaceDN w:val="0"/>
        <w:spacing w:line="360" w:lineRule="auto"/>
        <w:ind w:left="-31" w:leftChars="-15" w:firstLine="420" w:firstLineChars="150"/>
        <w:contextualSpacing/>
        <w:rPr>
          <w:rFonts w:ascii="仿宋_GB2312" w:hAnsi="宋体" w:eastAsia="仿宋_GB2312" w:cs="宋体"/>
          <w:color w:val="000000"/>
          <w:sz w:val="28"/>
          <w:szCs w:val="28"/>
          <w:u w:val="single" w:color="FFFFFF"/>
        </w:rPr>
      </w:pPr>
      <w:r>
        <w:rPr>
          <w:rFonts w:hint="eastAsia" w:ascii="仿宋_GB2312" w:hAnsi="宋体" w:eastAsia="仿宋_GB2312" w:cs="宋体"/>
          <w:color w:val="000000"/>
          <w:sz w:val="28"/>
          <w:szCs w:val="28"/>
          <w:u w:val="single" w:color="FFFFFF"/>
        </w:rPr>
        <w:t>本采购项目为中粮屯河临河番茄制品有限公司</w:t>
      </w:r>
      <w:r>
        <w:rPr>
          <w:rFonts w:hint="eastAsia" w:ascii="仿宋_GB2312" w:hAnsi="宋体" w:eastAsia="仿宋_GB2312" w:cs="宋体"/>
          <w:color w:val="000000"/>
          <w:sz w:val="28"/>
          <w:szCs w:val="28"/>
          <w:u w:val="single" w:color="FFFFFF"/>
          <w:lang w:val="en-US" w:eastAsia="zh-CN"/>
        </w:rPr>
        <w:t>前处理预热器保温和蒸发一效</w:t>
      </w:r>
      <w:r>
        <w:rPr>
          <w:rFonts w:hint="eastAsia" w:ascii="仿宋_GB2312" w:hAnsi="宋体" w:eastAsia="仿宋_GB2312" w:cs="宋体"/>
          <w:color w:val="000000"/>
          <w:sz w:val="28"/>
          <w:szCs w:val="28"/>
          <w:u w:val="single" w:color="FFFFFF"/>
        </w:rPr>
        <w:t>保温制作采购，采购人为中粮屯河临河番茄制品有限公司，项目资金来源为自筹。该项目已具备询比价采购条件，现对</w:t>
      </w:r>
      <w:bookmarkStart w:id="0" w:name="_Toc6994"/>
      <w:r>
        <w:rPr>
          <w:rFonts w:hint="eastAsia" w:ascii="仿宋_GB2312" w:hAnsi="宋体" w:eastAsia="仿宋_GB2312" w:cs="宋体"/>
          <w:color w:val="000000"/>
          <w:sz w:val="28"/>
          <w:szCs w:val="28"/>
          <w:u w:val="single" w:color="FFFFFF"/>
          <w:lang w:val="en-US" w:eastAsia="zh-CN"/>
        </w:rPr>
        <w:t>前处理预热器保温和蒸发一效</w:t>
      </w:r>
      <w:r>
        <w:rPr>
          <w:rFonts w:hint="eastAsia" w:ascii="仿宋_GB2312" w:hAnsi="宋体" w:eastAsia="仿宋_GB2312" w:cs="宋体"/>
          <w:color w:val="000000"/>
          <w:sz w:val="28"/>
          <w:szCs w:val="28"/>
          <w:u w:val="single" w:color="FFFFFF"/>
        </w:rPr>
        <w:t>保温制作</w:t>
      </w:r>
      <w:r>
        <w:rPr>
          <w:rFonts w:hint="eastAsia" w:ascii="仿宋_GB2312" w:hAnsi="宋体" w:eastAsia="仿宋_GB2312" w:cs="宋体"/>
          <w:color w:val="000000"/>
          <w:sz w:val="28"/>
          <w:szCs w:val="28"/>
          <w:u w:val="single" w:color="FFFFFF"/>
          <w:lang w:val="en-US" w:eastAsia="zh-CN"/>
        </w:rPr>
        <w:t>采购项目</w:t>
      </w:r>
      <w:r>
        <w:rPr>
          <w:rFonts w:hint="eastAsia" w:ascii="仿宋_GB2312" w:hAnsi="宋体" w:eastAsia="仿宋_GB2312" w:cs="宋体"/>
          <w:color w:val="000000"/>
          <w:sz w:val="28"/>
          <w:szCs w:val="28"/>
          <w:u w:val="single" w:color="FFFFFF"/>
        </w:rPr>
        <w:t>进行询比价采购。</w:t>
      </w:r>
    </w:p>
    <w:p>
      <w:pPr>
        <w:numPr>
          <w:ilvl w:val="0"/>
          <w:numId w:val="0"/>
        </w:numPr>
        <w:autoSpaceDE w:val="0"/>
        <w:autoSpaceDN w:val="0"/>
        <w:spacing w:line="360" w:lineRule="auto"/>
        <w:ind w:left="567" w:leftChars="0"/>
        <w:contextualSpacing/>
        <w:rPr>
          <w:rFonts w:hint="eastAsia" w:ascii="仿宋_GB2312" w:hAnsi="宋体" w:eastAsia="仿宋_GB2312" w:cs="宋体"/>
          <w:color w:val="000000"/>
          <w:sz w:val="28"/>
          <w:szCs w:val="28"/>
          <w:u w:val="single" w:color="FFFFFF"/>
          <w:lang w:val="en-US" w:eastAsia="zh-CN"/>
        </w:rPr>
      </w:pPr>
      <w:r>
        <w:rPr>
          <w:rFonts w:hint="eastAsia" w:ascii="仿宋_GB2312" w:hAnsi="宋体" w:eastAsia="仿宋_GB2312" w:cs="宋体"/>
          <w:b/>
          <w:color w:val="000000"/>
          <w:sz w:val="28"/>
          <w:szCs w:val="28"/>
          <w:lang w:val="en-US" w:eastAsia="zh-CN"/>
        </w:rPr>
        <w:t>2、</w:t>
      </w:r>
      <w:r>
        <w:rPr>
          <w:rFonts w:hint="eastAsia" w:ascii="仿宋_GB2312" w:hAnsi="宋体" w:eastAsia="仿宋_GB2312" w:cs="宋体"/>
          <w:b/>
          <w:color w:val="000000"/>
          <w:sz w:val="28"/>
          <w:szCs w:val="28"/>
        </w:rPr>
        <w:t>项目名称：</w:t>
      </w:r>
      <w:r>
        <w:rPr>
          <w:rFonts w:hint="eastAsia" w:ascii="仿宋_GB2312" w:hAnsi="宋体" w:eastAsia="仿宋_GB2312" w:cs="宋体"/>
          <w:color w:val="000000"/>
          <w:sz w:val="28"/>
          <w:szCs w:val="28"/>
          <w:u w:val="single" w:color="FFFFFF"/>
          <w:lang w:val="en-US" w:eastAsia="zh-CN"/>
        </w:rPr>
        <w:t>前处理预热器保温和蒸发一效</w:t>
      </w:r>
      <w:r>
        <w:rPr>
          <w:rFonts w:hint="eastAsia" w:ascii="仿宋_GB2312" w:hAnsi="宋体" w:eastAsia="仿宋_GB2312" w:cs="宋体"/>
          <w:color w:val="000000"/>
          <w:sz w:val="28"/>
          <w:szCs w:val="28"/>
          <w:u w:val="single" w:color="FFFFFF"/>
        </w:rPr>
        <w:t>保温制作</w:t>
      </w:r>
      <w:r>
        <w:rPr>
          <w:rFonts w:hint="eastAsia" w:ascii="仿宋_GB2312" w:hAnsi="宋体" w:eastAsia="仿宋_GB2312" w:cs="宋体"/>
          <w:color w:val="000000"/>
          <w:sz w:val="28"/>
          <w:szCs w:val="28"/>
          <w:u w:val="single" w:color="FFFFFF"/>
          <w:lang w:val="en-US" w:eastAsia="zh-CN"/>
        </w:rPr>
        <w:t>项目</w:t>
      </w:r>
    </w:p>
    <w:p>
      <w:pPr>
        <w:numPr>
          <w:ilvl w:val="0"/>
          <w:numId w:val="0"/>
        </w:numPr>
        <w:autoSpaceDE w:val="0"/>
        <w:autoSpaceDN w:val="0"/>
        <w:spacing w:line="360" w:lineRule="auto"/>
        <w:ind w:left="567" w:leftChars="0"/>
        <w:contextualSpacing/>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3. 项目概况与采购范围</w:t>
      </w:r>
      <w:bookmarkEnd w:id="0"/>
    </w:p>
    <w:p>
      <w:pPr>
        <w:spacing w:line="360" w:lineRule="auto"/>
        <w:ind w:left="-31" w:leftChars="-15" w:firstLine="566"/>
        <w:rPr>
          <w:rFonts w:ascii="仿宋_GB2312" w:hAnsi="宋体" w:eastAsia="仿宋_GB2312" w:cs="宋体"/>
          <w:color w:val="000000"/>
          <w:sz w:val="28"/>
          <w:szCs w:val="28"/>
          <w:lang w:val="zh-CN" w:bidi="zh-CN"/>
        </w:rPr>
      </w:pPr>
      <w:r>
        <w:rPr>
          <w:rFonts w:hint="eastAsia" w:ascii="仿宋_GB2312" w:hAnsi="宋体" w:eastAsia="仿宋_GB2312" w:cs="宋体"/>
          <w:color w:val="000000"/>
          <w:sz w:val="28"/>
          <w:szCs w:val="28"/>
          <w:lang w:val="zh-CN" w:bidi="zh-CN"/>
        </w:rPr>
        <w:t>3.</w:t>
      </w:r>
      <w:r>
        <w:rPr>
          <w:rFonts w:ascii="仿宋_GB2312" w:hAnsi="宋体" w:eastAsia="仿宋_GB2312" w:cs="宋体"/>
          <w:color w:val="000000"/>
          <w:sz w:val="28"/>
          <w:szCs w:val="28"/>
          <w:lang w:val="zh-CN" w:bidi="zh-CN"/>
        </w:rPr>
        <w:t>1</w:t>
      </w:r>
      <w:r>
        <w:rPr>
          <w:rFonts w:hint="eastAsia" w:ascii="仿宋_GB2312" w:hAnsi="宋体" w:eastAsia="仿宋_GB2312" w:cs="宋体"/>
          <w:color w:val="000000"/>
          <w:sz w:val="28"/>
          <w:szCs w:val="28"/>
          <w:lang w:val="zh-CN" w:bidi="zh-CN"/>
        </w:rPr>
        <w:t>采购范围：</w:t>
      </w:r>
    </w:p>
    <w:p>
      <w:pPr>
        <w:autoSpaceDE w:val="0"/>
        <w:autoSpaceDN w:val="0"/>
        <w:spacing w:line="360" w:lineRule="auto"/>
        <w:ind w:left="-31" w:leftChars="-15" w:firstLine="566"/>
        <w:contextualSpacing/>
        <w:rPr>
          <w:rFonts w:ascii="仿宋_GB2312" w:hAnsi="宋体" w:eastAsia="仿宋_GB2312" w:cs="宋体"/>
          <w:sz w:val="28"/>
          <w:szCs w:val="28"/>
        </w:rPr>
      </w:pPr>
      <w:r>
        <w:rPr>
          <w:rFonts w:hint="eastAsia" w:ascii="仿宋_GB2312" w:hAnsi="宋体" w:eastAsia="仿宋_GB2312" w:cs="宋体"/>
          <w:color w:val="000000"/>
          <w:sz w:val="28"/>
          <w:szCs w:val="28"/>
          <w:u w:val="single" w:color="FFFFFF"/>
          <w:lang w:val="en-US" w:eastAsia="zh-CN"/>
        </w:rPr>
        <w:t>前处理预热器保温和蒸发一效</w:t>
      </w:r>
      <w:r>
        <w:rPr>
          <w:rFonts w:hint="eastAsia" w:ascii="仿宋_GB2312" w:hAnsi="宋体" w:eastAsia="仿宋_GB2312" w:cs="宋体"/>
          <w:color w:val="000000"/>
          <w:sz w:val="28"/>
          <w:szCs w:val="28"/>
          <w:u w:val="single" w:color="FFFFFF"/>
        </w:rPr>
        <w:t>保温制作</w:t>
      </w:r>
      <w:r>
        <w:rPr>
          <w:rFonts w:hint="eastAsia" w:ascii="仿宋_GB2312" w:hAnsi="宋体" w:eastAsia="仿宋_GB2312" w:cs="宋体"/>
          <w:color w:val="000000"/>
          <w:sz w:val="28"/>
          <w:szCs w:val="28"/>
          <w:u w:val="single" w:color="FFFFFF"/>
          <w:lang w:val="en-US" w:eastAsia="zh-CN"/>
        </w:rPr>
        <w:t>采购项目</w:t>
      </w:r>
      <w:r>
        <w:rPr>
          <w:rFonts w:hint="eastAsia" w:ascii="仿宋_GB2312" w:hAnsi="宋体" w:eastAsia="仿宋_GB2312" w:cs="宋体"/>
          <w:sz w:val="28"/>
          <w:szCs w:val="28"/>
        </w:rPr>
        <w:t>，具体采购明细见《</w:t>
      </w:r>
      <w:r>
        <w:rPr>
          <w:rFonts w:hint="eastAsia" w:ascii="仿宋_GB2312" w:hAnsi="宋体" w:eastAsia="仿宋_GB2312" w:cs="宋体"/>
          <w:color w:val="000000"/>
          <w:sz w:val="28"/>
          <w:szCs w:val="28"/>
          <w:u w:val="single" w:color="FFFFFF"/>
          <w:lang w:val="en-US" w:eastAsia="zh-CN"/>
        </w:rPr>
        <w:t>前处理预热器保温和蒸发一效</w:t>
      </w:r>
      <w:r>
        <w:rPr>
          <w:rFonts w:hint="eastAsia" w:ascii="仿宋_GB2312" w:hAnsi="宋体" w:eastAsia="仿宋_GB2312" w:cs="宋体"/>
          <w:color w:val="000000"/>
          <w:sz w:val="28"/>
          <w:szCs w:val="28"/>
          <w:u w:val="single" w:color="FFFFFF"/>
        </w:rPr>
        <w:t>保温制作</w:t>
      </w:r>
      <w:r>
        <w:rPr>
          <w:rFonts w:hint="eastAsia" w:ascii="仿宋_GB2312" w:hAnsi="宋体" w:eastAsia="仿宋_GB2312" w:cs="宋体"/>
          <w:color w:val="000000"/>
          <w:sz w:val="28"/>
          <w:szCs w:val="28"/>
          <w:u w:val="single" w:color="FFFFFF"/>
          <w:lang w:val="en-US" w:eastAsia="zh-CN"/>
        </w:rPr>
        <w:t>项目</w:t>
      </w:r>
      <w:r>
        <w:rPr>
          <w:rFonts w:hint="eastAsia" w:ascii="仿宋_GB2312" w:hAnsi="宋体" w:eastAsia="仿宋_GB2312" w:cs="宋体"/>
          <w:sz w:val="28"/>
          <w:szCs w:val="28"/>
        </w:rPr>
        <w:t>报价单》。</w:t>
      </w:r>
    </w:p>
    <w:p>
      <w:pPr>
        <w:ind w:firstLine="560" w:firstLineChars="200"/>
        <w:rPr>
          <w:rFonts w:ascii="仿宋_GB2312" w:hAnsi="宋体" w:eastAsia="仿宋_GB2312" w:cs="宋体"/>
          <w:kern w:val="0"/>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2</w:t>
      </w:r>
      <w:r>
        <w:rPr>
          <w:rFonts w:hint="eastAsia" w:ascii="仿宋_GB2312" w:hAnsi="宋体" w:eastAsia="仿宋_GB2312" w:cs="宋体"/>
          <w:sz w:val="28"/>
          <w:szCs w:val="28"/>
        </w:rPr>
        <w:t xml:space="preserve"> 交货期：</w:t>
      </w:r>
      <w:r>
        <w:rPr>
          <w:rFonts w:hint="eastAsia" w:ascii="仿宋_GB2312" w:hAnsi="宋体" w:eastAsia="仿宋_GB2312" w:cs="宋体"/>
          <w:kern w:val="0"/>
          <w:sz w:val="28"/>
          <w:szCs w:val="28"/>
        </w:rPr>
        <w:t>合同签订后生效后根据招标方需求时间</w:t>
      </w:r>
      <w:r>
        <w:rPr>
          <w:rFonts w:hint="eastAsia" w:ascii="仿宋_GB2312" w:hAnsi="宋体" w:eastAsia="仿宋_GB2312" w:cs="宋体"/>
          <w:kern w:val="0"/>
          <w:sz w:val="28"/>
          <w:szCs w:val="28"/>
          <w:lang w:val="en-US" w:eastAsia="zh-CN"/>
        </w:rPr>
        <w:t>保温制作</w:t>
      </w:r>
      <w:r>
        <w:rPr>
          <w:rFonts w:hint="eastAsia" w:ascii="仿宋_GB2312" w:hAnsi="宋体" w:eastAsia="仿宋_GB2312" w:cs="宋体"/>
          <w:kern w:val="0"/>
          <w:sz w:val="28"/>
          <w:szCs w:val="28"/>
        </w:rPr>
        <w:t>完成。</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3</w:t>
      </w:r>
      <w:r>
        <w:rPr>
          <w:rFonts w:hint="eastAsia" w:ascii="仿宋_GB2312" w:hAnsi="宋体" w:eastAsia="仿宋_GB2312" w:cs="宋体"/>
          <w:sz w:val="28"/>
          <w:szCs w:val="28"/>
        </w:rPr>
        <w:t xml:space="preserve"> 交货地点：中粮屯河临河番茄制品有限公司厂内</w:t>
      </w:r>
    </w:p>
    <w:p>
      <w:pPr>
        <w:autoSpaceDE w:val="0"/>
        <w:autoSpaceDN w:val="0"/>
        <w:spacing w:line="360" w:lineRule="auto"/>
        <w:ind w:left="-31" w:leftChars="-15" w:firstLine="566"/>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4</w:t>
      </w:r>
      <w:r>
        <w:rPr>
          <w:rFonts w:hint="eastAsia" w:ascii="仿宋_GB2312" w:hAnsi="宋体" w:eastAsia="仿宋_GB2312" w:cs="宋体"/>
          <w:sz w:val="28"/>
          <w:szCs w:val="28"/>
        </w:rPr>
        <w:t xml:space="preserve"> 采购方式：询比价采购</w:t>
      </w:r>
    </w:p>
    <w:p>
      <w:pPr>
        <w:pStyle w:val="2"/>
        <w:spacing w:line="360" w:lineRule="auto"/>
        <w:ind w:left="-31" w:leftChars="-15" w:firstLine="566"/>
        <w:contextualSpacing/>
        <w:rPr>
          <w:rFonts w:ascii="仿宋_GB2312" w:hAnsi="宋体" w:eastAsia="仿宋_GB2312" w:cs="宋体"/>
          <w:color w:val="000000"/>
          <w:sz w:val="28"/>
          <w:szCs w:val="28"/>
        </w:rPr>
      </w:pPr>
      <w:bookmarkStart w:id="1" w:name="_Toc31709"/>
      <w:r>
        <w:rPr>
          <w:rFonts w:hint="eastAsia" w:ascii="仿宋_GB2312" w:hAnsi="宋体" w:eastAsia="仿宋_GB2312" w:cs="宋体"/>
          <w:color w:val="000000"/>
          <w:sz w:val="28"/>
          <w:szCs w:val="28"/>
        </w:rPr>
        <w:t>4.投标人资格要求：</w:t>
      </w:r>
      <w:bookmarkEnd w:id="1"/>
    </w:p>
    <w:p>
      <w:pPr>
        <w:pStyle w:val="18"/>
        <w:spacing w:line="400" w:lineRule="exact"/>
        <w:ind w:firstLine="560" w:firstLineChars="200"/>
        <w:jc w:val="left"/>
        <w:rPr>
          <w:rFonts w:ascii="仿宋_GB2312" w:hAnsi="宋体" w:eastAsia="仿宋_GB2312" w:cs="宋体"/>
          <w:kern w:val="0"/>
          <w:sz w:val="28"/>
          <w:szCs w:val="28"/>
        </w:rPr>
      </w:pPr>
      <w:bookmarkStart w:id="2" w:name="_Toc32567"/>
      <w:r>
        <w:rPr>
          <w:rFonts w:hint="eastAsia" w:ascii="仿宋_GB2312" w:hAnsi="宋体" w:eastAsia="仿宋_GB2312" w:cs="宋体"/>
          <w:kern w:val="0"/>
          <w:sz w:val="28"/>
          <w:szCs w:val="28"/>
        </w:rPr>
        <w:t>4.1、投标人限定为在中国境内注册的法人企业或其它组织。</w:t>
      </w:r>
    </w:p>
    <w:p>
      <w:pPr>
        <w:widowControl/>
        <w:ind w:firstLine="560" w:firstLineChars="20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4.2、</w:t>
      </w:r>
      <w:r>
        <w:rPr>
          <w:rFonts w:hint="eastAsia" w:ascii="仿宋_GB2312" w:hAnsi="宋体" w:eastAsia="仿宋_GB2312" w:cs="宋体"/>
          <w:kern w:val="0"/>
          <w:sz w:val="28"/>
          <w:szCs w:val="28"/>
          <w:lang w:val="en-US" w:eastAsia="zh-CN" w:bidi="ar-SA"/>
        </w:rPr>
        <w:t>有相关保温制作安装经验，个体工商户、独立法人企业均可。</w:t>
      </w:r>
    </w:p>
    <w:p>
      <w:pPr>
        <w:widowControl/>
        <w:ind w:firstLine="560" w:firstLineChars="200"/>
        <w:jc w:val="left"/>
        <w:rPr>
          <w:rFonts w:ascii="仿宋_GB2312" w:hAnsi="宋体" w:eastAsia="仿宋_GB2312" w:cs="宋体"/>
          <w:kern w:val="0"/>
          <w:sz w:val="28"/>
          <w:szCs w:val="28"/>
        </w:rPr>
      </w:pPr>
    </w:p>
    <w:p>
      <w:pPr>
        <w:pStyle w:val="18"/>
        <w:spacing w:line="4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4.3、营业执照。</w:t>
      </w:r>
    </w:p>
    <w:p>
      <w:pPr>
        <w:pStyle w:val="18"/>
        <w:spacing w:line="4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4.4、法定代表人资格证书、法人代表授权委托书。</w:t>
      </w:r>
    </w:p>
    <w:p>
      <w:pPr>
        <w:spacing w:line="360" w:lineRule="auto"/>
        <w:ind w:left="-31" w:leftChars="-15"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4.5、财务要求：没有处于财产被接管、冻结、破产状态</w:t>
      </w:r>
    </w:p>
    <w:p>
      <w:pPr>
        <w:spacing w:line="360" w:lineRule="auto"/>
        <w:ind w:left="-31" w:leftChars="-15"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4.6、信誉要求：近三年无因投标申请人违约或不恰当履约引起的合同终止、纠纷、争议、仲裁和公诉纪录，未列入失信被执行人、重大税收违法案件当事人名单；</w:t>
      </w:r>
    </w:p>
    <w:p>
      <w:pPr>
        <w:spacing w:line="360" w:lineRule="auto"/>
        <w:ind w:left="-31" w:leftChars="-15"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4.7、投标人必须没有国家企业信用信息公示系统行政处罚信息、列入经营异常名录信息、列入严重违法失信企业名单（黑名单）信息。</w:t>
      </w:r>
    </w:p>
    <w:p>
      <w:pPr>
        <w:pStyle w:val="18"/>
        <w:spacing w:line="4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4.8、本次采购不接受联合体投标人参加投标。</w:t>
      </w:r>
    </w:p>
    <w:p>
      <w:pPr>
        <w:spacing w:line="360" w:lineRule="auto"/>
        <w:ind w:left="-31" w:leftChars="-15" w:firstLine="560" w:firstLineChars="200"/>
        <w:rPr>
          <w:rFonts w:ascii="仿宋_GB2312" w:hAnsi="宋体" w:eastAsia="仿宋_GB2312" w:cs="仿宋_GB2312"/>
          <w:color w:val="000000"/>
          <w:sz w:val="28"/>
          <w:szCs w:val="28"/>
        </w:rPr>
      </w:pPr>
      <w:r>
        <w:rPr>
          <w:rFonts w:hint="eastAsia" w:ascii="仿宋_GB2312" w:hAnsi="宋体" w:eastAsia="仿宋_GB2312" w:cs="宋体"/>
          <w:sz w:val="28"/>
          <w:szCs w:val="28"/>
        </w:rPr>
        <w:t>4.9、其它说明：a.与招标人存在利害关系可能影响招标公正性的法人、其它组织或者个人，不得参加投标。b.单位负责人为同一人或者存在控股、管理关系的不同单位，不得参加同一标段投标或者未划分标段的同一招标项目投标。违反前两款规定的，相关投标均无效；</w:t>
      </w:r>
      <w:bookmarkEnd w:id="2"/>
      <w:r>
        <w:rPr>
          <w:rFonts w:hint="eastAsia" w:ascii="仿宋_GB2312" w:hAnsi="宋体" w:eastAsia="仿宋_GB2312" w:cs="宋体"/>
          <w:sz w:val="28"/>
          <w:szCs w:val="28"/>
          <w:lang w:val="en-US" w:eastAsia="zh-CN"/>
        </w:rPr>
        <w:t xml:space="preserve">  </w:t>
      </w:r>
      <w:r>
        <w:rPr>
          <w:rFonts w:hint="eastAsia" w:ascii="仿宋_GB2312" w:hAnsi="宋体" w:eastAsia="仿宋_GB2312" w:cs="仿宋_GB2312"/>
          <w:color w:val="000000"/>
          <w:sz w:val="28"/>
          <w:szCs w:val="28"/>
        </w:rPr>
        <w:t>5. 采购文件的递交</w:t>
      </w:r>
    </w:p>
    <w:p>
      <w:pPr>
        <w:spacing w:line="360" w:lineRule="auto"/>
        <w:ind w:left="-31" w:leftChars="-15" w:firstLine="566"/>
        <w:contextualSpacing/>
        <w:rPr>
          <w:rFonts w:ascii="仿宋_GB2312" w:hAnsi="宋体" w:eastAsia="仿宋_GB2312" w:cs="宋体"/>
          <w:sz w:val="28"/>
          <w:szCs w:val="28"/>
        </w:rPr>
      </w:pPr>
      <w:r>
        <w:rPr>
          <w:rFonts w:hint="eastAsia" w:ascii="仿宋_GB2312" w:hAnsi="宋体" w:eastAsia="仿宋_GB2312" w:cs="宋体"/>
          <w:sz w:val="28"/>
          <w:szCs w:val="28"/>
        </w:rPr>
        <w:t xml:space="preserve">5.1 </w:t>
      </w:r>
      <w:r>
        <w:rPr>
          <w:rFonts w:hint="eastAsia" w:ascii="仿宋_GB2312" w:hAnsi="宋体" w:eastAsia="仿宋_GB2312" w:cs="宋体"/>
          <w:sz w:val="28"/>
          <w:szCs w:val="28"/>
          <w:lang w:val="en-US" w:eastAsia="zh-CN"/>
        </w:rPr>
        <w:t>供应商应于2023年6月10日23点前在中粮糖业EPS采购平台上完成报名，</w:t>
      </w:r>
      <w:r>
        <w:rPr>
          <w:rFonts w:hint="eastAsia" w:ascii="仿宋_GB2312" w:hAnsi="宋体" w:eastAsia="仿宋_GB2312" w:cs="宋体"/>
          <w:sz w:val="28"/>
          <w:szCs w:val="28"/>
        </w:rPr>
        <w:t>投标人于</w:t>
      </w:r>
      <w:r>
        <w:rPr>
          <w:rFonts w:hint="eastAsia" w:ascii="仿宋_GB2312" w:hAnsi="宋体" w:eastAsia="仿宋_GB2312" w:cs="宋体"/>
          <w:sz w:val="28"/>
          <w:szCs w:val="28"/>
          <w:highlight w:val="yellow"/>
        </w:rPr>
        <w:t>2023年</w:t>
      </w:r>
      <w:r>
        <w:rPr>
          <w:rFonts w:hint="eastAsia" w:ascii="仿宋_GB2312" w:hAnsi="宋体" w:eastAsia="仿宋_GB2312" w:cs="宋体"/>
          <w:sz w:val="28"/>
          <w:szCs w:val="28"/>
          <w:highlight w:val="yellow"/>
          <w:lang w:val="en-US" w:eastAsia="zh-CN"/>
        </w:rPr>
        <w:t>6</w:t>
      </w:r>
      <w:r>
        <w:rPr>
          <w:rFonts w:hint="eastAsia" w:ascii="仿宋_GB2312" w:hAnsi="宋体" w:eastAsia="仿宋_GB2312" w:cs="宋体"/>
          <w:sz w:val="28"/>
          <w:szCs w:val="28"/>
          <w:highlight w:val="yellow"/>
        </w:rPr>
        <w:t>月</w:t>
      </w:r>
      <w:r>
        <w:rPr>
          <w:rFonts w:hint="eastAsia" w:ascii="仿宋_GB2312" w:hAnsi="宋体" w:eastAsia="仿宋_GB2312" w:cs="宋体"/>
          <w:sz w:val="28"/>
          <w:szCs w:val="28"/>
          <w:highlight w:val="yellow"/>
          <w:lang w:val="en-US" w:eastAsia="zh-CN"/>
        </w:rPr>
        <w:t>20</w:t>
      </w:r>
      <w:r>
        <w:rPr>
          <w:rFonts w:hint="eastAsia" w:ascii="仿宋_GB2312" w:hAnsi="宋体" w:eastAsia="仿宋_GB2312" w:cs="宋体"/>
          <w:sz w:val="28"/>
          <w:szCs w:val="28"/>
          <w:highlight w:val="yellow"/>
        </w:rPr>
        <w:t>日</w:t>
      </w:r>
      <w:r>
        <w:rPr>
          <w:rFonts w:hint="eastAsia" w:ascii="仿宋_GB2312" w:hAnsi="宋体" w:eastAsia="仿宋_GB2312" w:cs="宋体"/>
          <w:sz w:val="28"/>
          <w:szCs w:val="28"/>
        </w:rPr>
        <w:t>1</w:t>
      </w:r>
      <w:r>
        <w:rPr>
          <w:rFonts w:hint="eastAsia" w:ascii="仿宋_GB2312" w:hAnsi="宋体" w:eastAsia="仿宋_GB2312" w:cs="宋体"/>
          <w:sz w:val="28"/>
          <w:szCs w:val="28"/>
          <w:lang w:val="en-US" w:eastAsia="zh-CN"/>
        </w:rPr>
        <w:t>0</w:t>
      </w:r>
      <w:r>
        <w:rPr>
          <w:rFonts w:hint="eastAsia" w:ascii="仿宋_GB2312" w:hAnsi="宋体" w:eastAsia="仿宋_GB2312" w:cs="宋体"/>
          <w:sz w:val="28"/>
          <w:szCs w:val="28"/>
        </w:rPr>
        <w:t>:</w:t>
      </w:r>
      <w:r>
        <w:rPr>
          <w:rFonts w:hint="eastAsia" w:ascii="仿宋_GB2312" w:hAnsi="宋体" w:eastAsia="仿宋_GB2312" w:cs="宋体"/>
          <w:sz w:val="28"/>
          <w:szCs w:val="28"/>
          <w:lang w:val="en-US" w:eastAsia="zh-CN"/>
        </w:rPr>
        <w:t>0</w:t>
      </w:r>
      <w:r>
        <w:rPr>
          <w:rFonts w:hint="eastAsia" w:ascii="仿宋_GB2312" w:hAnsi="宋体" w:eastAsia="仿宋_GB2312" w:cs="宋体"/>
          <w:sz w:val="28"/>
          <w:szCs w:val="28"/>
        </w:rPr>
        <w:t>0时前在中粮糖业EPS采购平台上按采购文件说明条款提供相关资料并提交第一轮投标文件，此时间之后不再接受投标。</w:t>
      </w:r>
    </w:p>
    <w:p>
      <w:pPr>
        <w:widowControl/>
        <w:ind w:firstLine="560" w:firstLineChars="200"/>
        <w:jc w:val="left"/>
        <w:rPr>
          <w:rFonts w:hint="eastAsia" w:ascii="仿宋_GB2312" w:hAnsi="宋体" w:eastAsia="仿宋_GB2312" w:cs="宋体"/>
          <w:color w:val="000000"/>
          <w:sz w:val="28"/>
          <w:szCs w:val="28"/>
          <w:lang w:eastAsia="zh-CN"/>
        </w:rPr>
      </w:pP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2询比价采购计划进行</w:t>
      </w:r>
      <w:r>
        <w:rPr>
          <w:rFonts w:hint="eastAsia" w:ascii="仿宋_GB2312" w:hAnsi="宋体" w:eastAsia="仿宋_GB2312" w:cs="宋体"/>
          <w:sz w:val="28"/>
          <w:szCs w:val="28"/>
          <w:highlight w:val="yellow"/>
        </w:rPr>
        <w:t>1-3</w:t>
      </w:r>
      <w:r>
        <w:rPr>
          <w:rFonts w:hint="eastAsia" w:ascii="仿宋_GB2312" w:hAnsi="宋体" w:eastAsia="仿宋_GB2312" w:cs="宋体"/>
          <w:color w:val="000000"/>
          <w:sz w:val="28"/>
          <w:szCs w:val="28"/>
        </w:rPr>
        <w:t>轮投标报价，根据供应商的报价，质量和服务均能满足</w:t>
      </w:r>
      <w:r>
        <w:rPr>
          <w:rFonts w:hint="eastAsia" w:ascii="仿宋_GB2312" w:hAnsi="宋体" w:eastAsia="仿宋_GB2312" w:cs="宋体"/>
          <w:color w:val="000000"/>
          <w:sz w:val="28"/>
          <w:szCs w:val="28"/>
          <w:lang w:val="en-US" w:eastAsia="zh-CN"/>
        </w:rPr>
        <w:t>公司</w:t>
      </w:r>
      <w:r>
        <w:rPr>
          <w:rFonts w:hint="eastAsia" w:ascii="仿宋_GB2312" w:hAnsi="宋体" w:eastAsia="仿宋_GB2312" w:cs="宋体"/>
          <w:color w:val="000000"/>
          <w:sz w:val="28"/>
          <w:szCs w:val="28"/>
        </w:rPr>
        <w:t>采购要求，确定总价最低价格的投标方为中标方。如果税率不同的情况下，按不含税总价确定最低价格</w:t>
      </w:r>
      <w:r>
        <w:rPr>
          <w:rFonts w:hint="eastAsia" w:ascii="仿宋_GB2312" w:hAnsi="宋体" w:eastAsia="仿宋_GB2312" w:cs="宋体"/>
          <w:color w:val="000000"/>
          <w:sz w:val="28"/>
          <w:szCs w:val="28"/>
          <w:lang w:eastAsia="zh-CN"/>
        </w:rPr>
        <w:t>。</w:t>
      </w:r>
    </w:p>
    <w:p>
      <w:pPr>
        <w:spacing w:line="360" w:lineRule="auto"/>
        <w:ind w:left="-31" w:leftChars="-15" w:firstLine="566"/>
        <w:contextualSpacing/>
        <w:rPr>
          <w:rFonts w:ascii="仿宋_GB2312" w:hAnsi="宋体" w:eastAsia="仿宋_GB2312" w:cs="宋体"/>
          <w:color w:val="000000"/>
          <w:sz w:val="28"/>
          <w:szCs w:val="28"/>
        </w:rPr>
      </w:pPr>
    </w:p>
    <w:p>
      <w:pPr>
        <w:pStyle w:val="2"/>
        <w:spacing w:line="360" w:lineRule="auto"/>
        <w:ind w:left="-31" w:leftChars="-15" w:firstLine="566"/>
        <w:contextualSpacing/>
        <w:rPr>
          <w:rFonts w:ascii="仿宋_GB2312" w:hAnsi="宋体" w:eastAsia="仿宋_GB2312" w:cs="宋体"/>
          <w:color w:val="000000"/>
          <w:sz w:val="28"/>
          <w:szCs w:val="28"/>
        </w:rPr>
      </w:pPr>
      <w:bookmarkStart w:id="3" w:name="_Toc21651"/>
      <w:r>
        <w:rPr>
          <w:rFonts w:hint="eastAsia" w:ascii="仿宋_GB2312" w:hAnsi="宋体" w:eastAsia="仿宋_GB2312" w:cs="宋体"/>
          <w:color w:val="000000"/>
          <w:sz w:val="28"/>
          <w:szCs w:val="28"/>
        </w:rPr>
        <w:t>6. 发布公告的媒介</w:t>
      </w:r>
      <w:bookmarkEnd w:id="3"/>
    </w:p>
    <w:p>
      <w:pPr>
        <w:spacing w:line="360" w:lineRule="auto"/>
        <w:ind w:left="-31" w:leftChars="-15" w:firstLine="490" w:firstLineChars="175"/>
        <w:contextualSpacing/>
        <w:rPr>
          <w:rFonts w:ascii="仿宋_GB2312" w:hAnsi="宋体" w:eastAsia="仿宋_GB2312" w:cs="宋体"/>
          <w:color w:val="000000"/>
          <w:sz w:val="28"/>
          <w:szCs w:val="28"/>
        </w:rPr>
      </w:pPr>
      <w:bookmarkStart w:id="4" w:name="_Toc43732955"/>
      <w:r>
        <w:rPr>
          <w:rFonts w:hint="eastAsia" w:ascii="仿宋_GB2312" w:hAnsi="宋体" w:eastAsia="仿宋_GB2312" w:cs="宋体"/>
          <w:color w:val="000000"/>
          <w:sz w:val="28"/>
          <w:szCs w:val="28"/>
          <w:highlight w:val="yellow"/>
        </w:rPr>
        <w:t>本次</w:t>
      </w:r>
      <w:bookmarkEnd w:id="4"/>
      <w:r>
        <w:rPr>
          <w:rFonts w:hint="eastAsia" w:ascii="仿宋_GB2312" w:hAnsi="宋体" w:eastAsia="仿宋_GB2312" w:cs="宋体"/>
          <w:color w:val="000000"/>
          <w:sz w:val="28"/>
          <w:szCs w:val="28"/>
          <w:highlight w:val="yellow"/>
        </w:rPr>
        <w:t>询比价采购在中粮糖业公司电子采购管理平台（简称EPS平台）公开发布。（网址</w:t>
      </w:r>
      <w:r>
        <w:rPr>
          <w:rFonts w:hint="eastAsia" w:ascii="仿宋_GB2312" w:hAnsi="宋体" w:eastAsia="仿宋_GB2312" w:cs="宋体"/>
          <w:sz w:val="28"/>
          <w:szCs w:val="28"/>
        </w:rPr>
        <w:t>：http://eps.cofcosugar.com）</w:t>
      </w:r>
      <w:r>
        <w:rPr>
          <w:rFonts w:hint="eastAsia" w:ascii="仿宋_GB2312" w:hAnsi="宋体" w:eastAsia="仿宋_GB2312" w:cs="宋体"/>
          <w:color w:val="000000"/>
          <w:sz w:val="28"/>
          <w:szCs w:val="28"/>
          <w:highlight w:val="yellow"/>
        </w:rPr>
        <w:t>）</w:t>
      </w:r>
    </w:p>
    <w:p>
      <w:pPr>
        <w:spacing w:line="360" w:lineRule="auto"/>
        <w:ind w:left="-31" w:leftChars="-15" w:firstLine="566"/>
        <w:contextualSpacing/>
        <w:rPr>
          <w:rFonts w:ascii="仿宋_GB2312" w:hAnsi="宋体" w:eastAsia="仿宋_GB2312" w:cs="宋体"/>
          <w:b/>
          <w:color w:val="000000"/>
          <w:sz w:val="28"/>
          <w:szCs w:val="28"/>
        </w:rPr>
      </w:pPr>
      <w:bookmarkStart w:id="5" w:name="_Toc30288"/>
      <w:bookmarkStart w:id="6" w:name="_Toc27851"/>
      <w:bookmarkStart w:id="7" w:name="_Toc26629"/>
      <w:bookmarkStart w:id="8" w:name="_Toc1597"/>
      <w:bookmarkStart w:id="9" w:name="_Toc9870"/>
      <w:bookmarkStart w:id="10" w:name="_Toc5837"/>
      <w:bookmarkStart w:id="11" w:name="_Toc25787"/>
      <w:bookmarkStart w:id="12" w:name="_Toc17966"/>
      <w:bookmarkStart w:id="13" w:name="_Toc13094"/>
      <w:bookmarkStart w:id="14" w:name="_Toc18249"/>
      <w:bookmarkStart w:id="15" w:name="_Toc25027"/>
      <w:bookmarkStart w:id="16" w:name="_Toc12326"/>
      <w:bookmarkStart w:id="17" w:name="_Toc32404"/>
      <w:r>
        <w:rPr>
          <w:rFonts w:hint="eastAsia" w:ascii="仿宋_GB2312" w:hAnsi="宋体" w:eastAsia="仿宋_GB2312" w:cs="宋体"/>
          <w:b/>
          <w:color w:val="000000"/>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hAnsi="宋体" w:eastAsia="仿宋_GB2312" w:cs="宋体"/>
          <w:b/>
          <w:color w:val="000000"/>
          <w:sz w:val="28"/>
          <w:szCs w:val="28"/>
        </w:rPr>
        <w:t>采购人信息</w:t>
      </w:r>
    </w:p>
    <w:p>
      <w:pPr>
        <w:spacing w:line="360" w:lineRule="auto"/>
        <w:ind w:left="-31" w:leftChars="-15" w:firstLine="599"/>
        <w:contextualSpacing/>
        <w:rPr>
          <w:rFonts w:ascii="仿宋_GB2312" w:hAnsi="宋体" w:eastAsia="仿宋_GB2312" w:cs="宋体"/>
          <w:sz w:val="28"/>
          <w:szCs w:val="28"/>
        </w:rPr>
      </w:pPr>
      <w:r>
        <w:rPr>
          <w:rFonts w:hint="eastAsia" w:ascii="仿宋_GB2312" w:hAnsi="宋体" w:eastAsia="仿宋_GB2312" w:cs="宋体"/>
          <w:color w:val="000000"/>
          <w:sz w:val="28"/>
          <w:szCs w:val="28"/>
        </w:rPr>
        <w:t>采购人名称：</w:t>
      </w:r>
      <w:r>
        <w:rPr>
          <w:rFonts w:hint="eastAsia" w:ascii="仿宋_GB2312" w:hAnsi="宋体" w:eastAsia="仿宋_GB2312" w:cs="宋体"/>
          <w:sz w:val="28"/>
          <w:szCs w:val="28"/>
        </w:rPr>
        <w:t>中粮屯河临河番茄制品有限公司</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采购人地址：内蒙古巴彦淖尔市临河区乌兰图克镇隆强一组</w:t>
      </w:r>
    </w:p>
    <w:p>
      <w:pPr>
        <w:spacing w:line="360" w:lineRule="auto"/>
        <w:ind w:left="-31" w:leftChars="-15" w:firstLine="599"/>
        <w:contextualSpacing/>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联系人：崔赛红       联系电话：15804788978</w:t>
      </w:r>
    </w:p>
    <w:p>
      <w:pPr>
        <w:spacing w:line="360" w:lineRule="auto"/>
        <w:ind w:firstLine="1680" w:firstLineChars="600"/>
        <w:contextualSpacing/>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杨  乐</w:t>
      </w:r>
      <w:r>
        <w:rPr>
          <w:rFonts w:hint="eastAsia" w:ascii="仿宋_GB2312" w:hAnsi="宋体" w:eastAsia="仿宋_GB2312" w:cs="宋体"/>
          <w:color w:val="000000"/>
          <w:sz w:val="28"/>
          <w:szCs w:val="28"/>
        </w:rPr>
        <w:t xml:space="preserve">       联系电话：</w:t>
      </w:r>
      <w:r>
        <w:rPr>
          <w:rFonts w:hint="eastAsia" w:ascii="仿宋_GB2312" w:hAnsi="宋体" w:eastAsia="仿宋_GB2312" w:cs="宋体"/>
          <w:color w:val="000000"/>
          <w:sz w:val="28"/>
          <w:szCs w:val="28"/>
          <w:lang w:val="en-US" w:eastAsia="zh-CN"/>
        </w:rPr>
        <w:t>13848484456</w:t>
      </w:r>
    </w:p>
    <w:p>
      <w:pPr>
        <w:pStyle w:val="4"/>
        <w:spacing w:line="360" w:lineRule="auto"/>
        <w:ind w:left="-31" w:leftChars="-15" w:firstLine="562" w:firstLineChars="200"/>
        <w:rPr>
          <w:rFonts w:ascii="仿宋_GB2312" w:hAnsi="黑体" w:eastAsia="仿宋_GB2312" w:cs="仿宋_GB2312"/>
          <w:b/>
          <w:bCs/>
          <w:kern w:val="0"/>
          <w:sz w:val="28"/>
          <w:szCs w:val="28"/>
        </w:rPr>
      </w:pPr>
      <w:r>
        <w:rPr>
          <w:rFonts w:hint="eastAsia" w:ascii="仿宋_GB2312" w:hAnsi="黑体" w:eastAsia="仿宋_GB2312" w:cs="仿宋_GB2312"/>
          <w:b/>
          <w:bCs/>
          <w:kern w:val="0"/>
          <w:sz w:val="28"/>
          <w:szCs w:val="28"/>
        </w:rPr>
        <w:t>8.监督部门及电话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17"/>
        <w:widowControl w:val="0"/>
        <w:numPr>
          <w:ilvl w:val="0"/>
          <w:numId w:val="2"/>
        </w:numPr>
        <w:ind w:left="798" w:firstLineChars="0"/>
        <w:rPr>
          <w:rFonts w:ascii="仿宋_GB2312" w:hAnsi="仿宋" w:eastAsia="仿宋_GB2312" w:cs="仿宋_GB2312"/>
          <w:bCs/>
          <w:kern w:val="2"/>
          <w:sz w:val="28"/>
          <w:szCs w:val="28"/>
        </w:rPr>
      </w:pPr>
      <w:r>
        <w:rPr>
          <w:rFonts w:ascii="仿宋_GB2312" w:hAnsi="仿宋" w:eastAsia="仿宋_GB2312" w:cs="仿宋_GB2312"/>
          <w:bCs/>
          <w:kern w:val="2"/>
          <w:sz w:val="28"/>
          <w:szCs w:val="28"/>
        </w:rPr>
        <w:t>寄信</w:t>
      </w:r>
      <w:r>
        <w:rPr>
          <w:rFonts w:hint="eastAsia" w:ascii="仿宋_GB2312" w:hAnsi="仿宋" w:eastAsia="仿宋_GB2312" w:cs="仿宋_GB2312"/>
          <w:bCs/>
          <w:kern w:val="2"/>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举报电话</w:t>
      </w:r>
      <w:r>
        <w:rPr>
          <w:rFonts w:ascii="仿宋_GB2312" w:hAnsi="仿宋" w:eastAsia="仿宋_GB2312" w:cs="仿宋_GB2312"/>
          <w:bCs/>
          <w:sz w:val="28"/>
          <w:szCs w:val="28"/>
        </w:rPr>
        <w:t>18709967070</w:t>
      </w:r>
    </w:p>
    <w:p>
      <w:pPr>
        <w:spacing w:line="360" w:lineRule="auto"/>
        <w:rPr>
          <w:rFonts w:hint="eastAsia" w:ascii="宋体" w:hAnsi="宋体" w:cs="黑体"/>
          <w:sz w:val="28"/>
          <w:szCs w:val="28"/>
          <w:lang w:val="en-US" w:eastAsia="zh-CN"/>
        </w:rPr>
      </w:pPr>
      <w:r>
        <w:rPr>
          <w:rFonts w:hint="eastAsia" w:ascii="宋体" w:hAnsi="宋体" w:cs="黑体"/>
          <w:sz w:val="28"/>
          <w:szCs w:val="28"/>
          <w:lang w:val="en-US" w:eastAsia="zh-CN"/>
        </w:rPr>
        <w:t>中粮屯河临河番茄制品有限公司纪检信访举报联络方式：</w:t>
      </w:r>
    </w:p>
    <w:p>
      <w:pPr>
        <w:numPr>
          <w:ilvl w:val="0"/>
          <w:numId w:val="3"/>
        </w:numPr>
        <w:spacing w:line="360" w:lineRule="auto"/>
        <w:rPr>
          <w:rFonts w:hint="eastAsia" w:ascii="宋体" w:hAnsi="宋体" w:cs="黑体"/>
          <w:sz w:val="28"/>
          <w:szCs w:val="28"/>
          <w:lang w:val="en-US" w:eastAsia="zh-CN"/>
        </w:rPr>
      </w:pPr>
      <w:r>
        <w:rPr>
          <w:rFonts w:hint="eastAsia" w:ascii="宋体" w:hAnsi="宋体" w:cs="黑体"/>
          <w:sz w:val="28"/>
          <w:szCs w:val="28"/>
          <w:lang w:val="en-US" w:eastAsia="zh-CN"/>
        </w:rPr>
        <w:t>寄信   通信地址：内蒙古巴彦淖尔市临河区乌兰图克镇中粮屯河临河番茄制品有限公司财务部</w:t>
      </w:r>
    </w:p>
    <w:p>
      <w:pPr>
        <w:numPr>
          <w:ilvl w:val="0"/>
          <w:numId w:val="3"/>
        </w:numPr>
        <w:spacing w:line="360" w:lineRule="auto"/>
        <w:rPr>
          <w:rFonts w:ascii="仿宋_GB2312" w:hAnsi="仿宋" w:eastAsia="仿宋_GB2312" w:cs="仿宋_GB2312"/>
          <w:bCs/>
          <w:sz w:val="28"/>
          <w:szCs w:val="28"/>
        </w:rPr>
      </w:pPr>
      <w:r>
        <w:rPr>
          <w:rFonts w:hint="eastAsia" w:ascii="宋体" w:hAnsi="宋体" w:cs="黑体"/>
          <w:sz w:val="28"/>
          <w:szCs w:val="28"/>
          <w:lang w:val="en-US" w:eastAsia="zh-CN"/>
        </w:rPr>
        <w:t>致电  郝文洁  电话：18847808883</w:t>
      </w:r>
    </w:p>
    <w:p>
      <w:pPr>
        <w:spacing w:line="520" w:lineRule="exact"/>
        <w:rPr>
          <w:b/>
          <w:color w:val="000000"/>
          <w:sz w:val="28"/>
          <w:szCs w:val="28"/>
        </w:rPr>
      </w:pPr>
    </w:p>
    <w:p>
      <w:pPr>
        <w:spacing w:line="520" w:lineRule="exact"/>
        <w:ind w:firstLine="3922" w:firstLineChars="1401"/>
        <w:rPr>
          <w:rFonts w:ascii="仿宋_GB2312" w:hAnsi="仿宋" w:eastAsia="仿宋_GB2312" w:cs="仿宋_GB2312"/>
          <w:bCs/>
          <w:sz w:val="28"/>
          <w:szCs w:val="28"/>
        </w:rPr>
      </w:pPr>
      <w:r>
        <w:rPr>
          <w:rFonts w:hint="eastAsia" w:ascii="仿宋_GB2312" w:hAnsi="仿宋" w:eastAsia="仿宋_GB2312" w:cs="仿宋_GB2312"/>
          <w:bCs/>
          <w:sz w:val="28"/>
          <w:szCs w:val="28"/>
        </w:rPr>
        <w:t>中粮屯河临河番茄制品有限公司</w:t>
      </w:r>
    </w:p>
    <w:p>
      <w:pPr>
        <w:spacing w:line="520" w:lineRule="exact"/>
        <w:ind w:firstLine="4760" w:firstLineChars="1700"/>
        <w:rPr>
          <w:rFonts w:ascii="仿宋_GB2312" w:hAnsi="仿宋" w:eastAsia="仿宋_GB2312" w:cs="仿宋_GB2312"/>
          <w:bCs/>
          <w:sz w:val="28"/>
          <w:szCs w:val="28"/>
          <w:highlight w:val="none"/>
        </w:rPr>
      </w:pPr>
      <w:r>
        <w:rPr>
          <w:rFonts w:ascii="仿宋_GB2312" w:hAnsi="仿宋" w:eastAsia="仿宋_GB2312" w:cs="仿宋_GB2312"/>
          <w:bCs/>
          <w:sz w:val="28"/>
          <w:szCs w:val="28"/>
          <w:highlight w:val="none"/>
        </w:rPr>
        <w:t>20</w:t>
      </w:r>
      <w:r>
        <w:rPr>
          <w:rFonts w:hint="eastAsia" w:ascii="仿宋_GB2312" w:hAnsi="仿宋" w:eastAsia="仿宋_GB2312" w:cs="仿宋_GB2312"/>
          <w:bCs/>
          <w:sz w:val="28"/>
          <w:szCs w:val="28"/>
          <w:highlight w:val="none"/>
        </w:rPr>
        <w:t>23</w:t>
      </w:r>
      <w:r>
        <w:rPr>
          <w:rFonts w:ascii="仿宋_GB2312" w:hAnsi="仿宋" w:eastAsia="仿宋_GB2312" w:cs="仿宋_GB2312"/>
          <w:bCs/>
          <w:sz w:val="28"/>
          <w:szCs w:val="28"/>
          <w:highlight w:val="none"/>
        </w:rPr>
        <w:t>年</w:t>
      </w:r>
      <w:r>
        <w:rPr>
          <w:rFonts w:hint="eastAsia" w:ascii="仿宋_GB2312" w:hAnsi="仿宋" w:eastAsia="仿宋_GB2312" w:cs="仿宋_GB2312"/>
          <w:bCs/>
          <w:sz w:val="28"/>
          <w:szCs w:val="28"/>
          <w:highlight w:val="none"/>
          <w:lang w:val="en-US" w:eastAsia="zh-CN"/>
        </w:rPr>
        <w:t>5</w:t>
      </w:r>
      <w:r>
        <w:rPr>
          <w:rFonts w:ascii="仿宋_GB2312" w:hAnsi="仿宋" w:eastAsia="仿宋_GB2312" w:cs="仿宋_GB2312"/>
          <w:bCs/>
          <w:sz w:val="28"/>
          <w:szCs w:val="28"/>
          <w:highlight w:val="none"/>
        </w:rPr>
        <w:t>月</w:t>
      </w:r>
      <w:r>
        <w:rPr>
          <w:rFonts w:hint="eastAsia" w:ascii="仿宋_GB2312" w:hAnsi="仿宋" w:eastAsia="仿宋_GB2312" w:cs="仿宋_GB2312"/>
          <w:bCs/>
          <w:sz w:val="28"/>
          <w:szCs w:val="28"/>
          <w:highlight w:val="none"/>
          <w:lang w:val="en-US" w:eastAsia="zh-CN"/>
        </w:rPr>
        <w:t>29</w:t>
      </w:r>
      <w:r>
        <w:rPr>
          <w:rFonts w:ascii="仿宋_GB2312" w:hAnsi="仿宋" w:eastAsia="仿宋_GB2312" w:cs="仿宋_GB2312"/>
          <w:bCs/>
          <w:sz w:val="28"/>
          <w:szCs w:val="28"/>
          <w:highlight w:val="none"/>
        </w:rPr>
        <w:t>日</w:t>
      </w:r>
    </w:p>
    <w:p>
      <w:pPr>
        <w:spacing w:line="520" w:lineRule="exact"/>
        <w:ind w:firstLine="4760" w:firstLineChars="1700"/>
        <w:rPr>
          <w:rFonts w:ascii="仿宋_GB2312" w:hAnsi="仿宋" w:eastAsia="仿宋_GB2312" w:cs="仿宋_GB2312"/>
          <w:bCs/>
          <w:sz w:val="28"/>
          <w:szCs w:val="28"/>
        </w:rPr>
      </w:pPr>
    </w:p>
    <w:p>
      <w:pPr>
        <w:spacing w:line="360" w:lineRule="auto"/>
        <w:ind w:firstLine="3092" w:firstLineChars="1100"/>
        <w:jc w:val="both"/>
        <w:rPr>
          <w:rFonts w:ascii="宋体" w:hAnsi="宋体" w:cs="宋体"/>
          <w:b/>
          <w:kern w:val="0"/>
          <w:sz w:val="28"/>
          <w:szCs w:val="28"/>
        </w:rPr>
      </w:pPr>
      <w:r>
        <w:rPr>
          <w:rFonts w:hint="eastAsia" w:ascii="宋体" w:hAnsi="宋体" w:cs="宋体"/>
          <w:b/>
          <w:sz w:val="28"/>
          <w:szCs w:val="28"/>
        </w:rPr>
        <w:t>第二部分：</w:t>
      </w:r>
      <w:r>
        <w:rPr>
          <w:rFonts w:hint="eastAsia" w:ascii="宋体" w:hAnsi="宋体" w:cs="宋体"/>
          <w:b/>
          <w:kern w:val="0"/>
          <w:sz w:val="28"/>
          <w:szCs w:val="28"/>
        </w:rPr>
        <w:t>投标人须知</w:t>
      </w:r>
    </w:p>
    <w:tbl>
      <w:tblPr>
        <w:tblStyle w:val="8"/>
        <w:tblW w:w="99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3"/>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序号</w:t>
            </w:r>
          </w:p>
        </w:tc>
        <w:tc>
          <w:tcPr>
            <w:tcW w:w="1703" w:type="dxa"/>
            <w:vAlign w:val="center"/>
          </w:tcPr>
          <w:p>
            <w:pPr>
              <w:pStyle w:val="18"/>
              <w:spacing w:line="400" w:lineRule="exact"/>
              <w:jc w:val="center"/>
              <w:rPr>
                <w:rFonts w:ascii="宋体" w:hAnsi="宋体" w:cs="宋体"/>
                <w:szCs w:val="21"/>
              </w:rPr>
            </w:pPr>
            <w:r>
              <w:rPr>
                <w:rFonts w:hint="eastAsia" w:ascii="宋体" w:hAnsi="宋体" w:cs="宋体"/>
                <w:szCs w:val="21"/>
              </w:rPr>
              <w:t>项目</w:t>
            </w:r>
          </w:p>
        </w:tc>
        <w:tc>
          <w:tcPr>
            <w:tcW w:w="7511" w:type="dxa"/>
            <w:vAlign w:val="center"/>
          </w:tcPr>
          <w:p>
            <w:pPr>
              <w:pStyle w:val="18"/>
              <w:spacing w:line="400" w:lineRule="exact"/>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项目名称</w:t>
            </w:r>
          </w:p>
        </w:tc>
        <w:tc>
          <w:tcPr>
            <w:tcW w:w="7511" w:type="dxa"/>
            <w:vAlign w:val="center"/>
          </w:tcPr>
          <w:p>
            <w:pPr>
              <w:pStyle w:val="18"/>
              <w:spacing w:line="400" w:lineRule="exact"/>
              <w:rPr>
                <w:rFonts w:ascii="宋体" w:hAnsi="宋体" w:cs="宋体"/>
                <w:kern w:val="0"/>
                <w:szCs w:val="21"/>
              </w:rPr>
            </w:pPr>
            <w:r>
              <w:rPr>
                <w:rFonts w:hint="eastAsia" w:ascii="宋体" w:hAnsi="宋体" w:eastAsia="宋体" w:cs="宋体"/>
                <w:kern w:val="0"/>
                <w:sz w:val="21"/>
                <w:szCs w:val="21"/>
                <w:lang w:val="en-US" w:eastAsia="zh-CN" w:bidi="ar-SA"/>
              </w:rPr>
              <w:t>前处理预热器保温和蒸发一效保温制作采购项目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2</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交付地点</w:t>
            </w:r>
          </w:p>
        </w:tc>
        <w:tc>
          <w:tcPr>
            <w:tcW w:w="7511" w:type="dxa"/>
            <w:vAlign w:val="center"/>
          </w:tcPr>
          <w:p>
            <w:pPr>
              <w:spacing w:beforeLines="50" w:afterLines="50"/>
              <w:rPr>
                <w:rFonts w:ascii="宋体" w:hAnsi="宋体" w:cs="宋体"/>
                <w:kern w:val="0"/>
                <w:szCs w:val="21"/>
              </w:rPr>
            </w:pPr>
            <w:r>
              <w:rPr>
                <w:rFonts w:hint="eastAsia" w:ascii="宋体" w:hAnsi="宋体" w:cs="宋体"/>
                <w:kern w:val="0"/>
                <w:szCs w:val="21"/>
              </w:rPr>
              <w:t>中粮屯河临河番茄制品有限公司厂内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3</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项目内容</w:t>
            </w:r>
          </w:p>
        </w:tc>
        <w:tc>
          <w:tcPr>
            <w:tcW w:w="7511" w:type="dxa"/>
            <w:vAlign w:val="center"/>
          </w:tcPr>
          <w:p>
            <w:pPr>
              <w:pStyle w:val="18"/>
              <w:spacing w:line="400" w:lineRule="exact"/>
              <w:rPr>
                <w:rFonts w:ascii="宋体" w:hAnsi="宋体" w:cs="宋体"/>
                <w:kern w:val="0"/>
                <w:szCs w:val="21"/>
              </w:rPr>
            </w:pPr>
            <w:r>
              <w:rPr>
                <w:rFonts w:hint="eastAsia" w:ascii="宋体" w:hAnsi="宋体" w:eastAsia="宋体" w:cs="宋体"/>
                <w:kern w:val="0"/>
                <w:sz w:val="21"/>
                <w:szCs w:val="21"/>
                <w:lang w:val="en-US" w:eastAsia="zh-CN" w:bidi="ar-SA"/>
              </w:rPr>
              <w:t>前处理预热器保温和蒸发一效保温制作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4</w:t>
            </w:r>
          </w:p>
        </w:tc>
        <w:tc>
          <w:tcPr>
            <w:tcW w:w="1703" w:type="dxa"/>
            <w:vAlign w:val="center"/>
          </w:tcPr>
          <w:p>
            <w:pPr>
              <w:pStyle w:val="18"/>
              <w:spacing w:line="400" w:lineRule="exact"/>
              <w:rPr>
                <w:rFonts w:ascii="宋体" w:hAnsi="宋体" w:cs="宋体"/>
                <w:kern w:val="0"/>
                <w:szCs w:val="21"/>
              </w:rPr>
            </w:pPr>
            <w:r>
              <w:rPr>
                <w:rFonts w:hint="eastAsia" w:ascii="宋体" w:hAnsi="宋体" w:cs="宋体"/>
                <w:kern w:val="0"/>
                <w:szCs w:val="21"/>
              </w:rPr>
              <w:t>技术参数、质量要求、其它要求</w:t>
            </w:r>
          </w:p>
        </w:tc>
        <w:tc>
          <w:tcPr>
            <w:tcW w:w="7511" w:type="dxa"/>
            <w:vAlign w:val="center"/>
          </w:tcPr>
          <w:p>
            <w:pPr>
              <w:pStyle w:val="18"/>
              <w:spacing w:line="400" w:lineRule="exact"/>
              <w:rPr>
                <w:rFonts w:ascii="宋体" w:hAnsi="宋体" w:cs="宋体"/>
                <w:kern w:val="0"/>
                <w:szCs w:val="21"/>
              </w:rPr>
            </w:pPr>
            <w:r>
              <w:rPr>
                <w:rFonts w:hint="eastAsia" w:ascii="宋体" w:hAnsi="宋体" w:cs="宋体"/>
                <w:szCs w:val="21"/>
              </w:rPr>
              <w:t>一、技术要求：按</w:t>
            </w:r>
            <w:r>
              <w:rPr>
                <w:rFonts w:hint="eastAsia" w:ascii="宋体" w:hAnsi="宋体" w:cs="宋体"/>
                <w:kern w:val="0"/>
                <w:szCs w:val="21"/>
              </w:rPr>
              <w:t>《</w:t>
            </w:r>
            <w:r>
              <w:rPr>
                <w:rFonts w:hint="eastAsia" w:ascii="宋体" w:hAnsi="宋体" w:eastAsia="宋体" w:cs="宋体"/>
                <w:kern w:val="0"/>
                <w:sz w:val="21"/>
                <w:szCs w:val="21"/>
                <w:lang w:val="en-US" w:eastAsia="zh-CN" w:bidi="ar-SA"/>
              </w:rPr>
              <w:t>前处理预热器保温和蒸发一效保温制作采购项目</w:t>
            </w:r>
            <w:r>
              <w:rPr>
                <w:rFonts w:hint="eastAsia" w:ascii="宋体" w:hAnsi="宋体" w:cs="宋体"/>
                <w:kern w:val="0"/>
                <w:szCs w:val="21"/>
              </w:rPr>
              <w:t>报价单》</w:t>
            </w:r>
          </w:p>
          <w:p>
            <w:pPr>
              <w:widowControl/>
              <w:jc w:val="left"/>
              <w:rPr>
                <w:rFonts w:ascii="宋体" w:hAnsi="宋体" w:cs="宋体"/>
                <w:color w:val="333333"/>
                <w:szCs w:val="21"/>
                <w:highlight w:val="yellow"/>
                <w:shd w:val="clear" w:color="auto" w:fill="FFFFFF"/>
              </w:rPr>
            </w:pPr>
            <w:r>
              <w:rPr>
                <w:rFonts w:hint="eastAsia" w:ascii="宋体" w:hAnsi="宋体" w:cs="宋体"/>
                <w:szCs w:val="21"/>
              </w:rPr>
              <w:t>二、</w:t>
            </w:r>
            <w:r>
              <w:rPr>
                <w:rFonts w:hint="eastAsia" w:ascii="宋体" w:hAnsi="宋体" w:cs="宋体"/>
                <w:kern w:val="0"/>
                <w:szCs w:val="21"/>
              </w:rPr>
              <w:t>质量要求：符合国家标准、行业标准、采购人需求。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5</w:t>
            </w:r>
          </w:p>
        </w:tc>
        <w:tc>
          <w:tcPr>
            <w:tcW w:w="1703" w:type="dxa"/>
            <w:vAlign w:val="center"/>
          </w:tcPr>
          <w:p>
            <w:pPr>
              <w:pStyle w:val="18"/>
              <w:spacing w:line="400" w:lineRule="exact"/>
              <w:rPr>
                <w:rFonts w:ascii="宋体" w:hAnsi="宋体" w:cs="宋体"/>
                <w:szCs w:val="21"/>
              </w:rPr>
            </w:pPr>
            <w:r>
              <w:rPr>
                <w:rFonts w:hint="eastAsia" w:ascii="宋体" w:hAnsi="宋体" w:cs="宋体"/>
                <w:kern w:val="0"/>
                <w:szCs w:val="21"/>
              </w:rPr>
              <w:t>确定成交人</w:t>
            </w:r>
          </w:p>
        </w:tc>
        <w:tc>
          <w:tcPr>
            <w:tcW w:w="7511" w:type="dxa"/>
            <w:vAlign w:val="center"/>
          </w:tcPr>
          <w:p>
            <w:pPr>
              <w:widowControl/>
              <w:ind w:firstLine="420" w:firstLineChars="200"/>
              <w:jc w:val="left"/>
              <w:rPr>
                <w:rFonts w:ascii="宋体" w:hAnsi="宋体" w:cs="宋体"/>
                <w:szCs w:val="21"/>
              </w:rPr>
            </w:pPr>
            <w:r>
              <w:rPr>
                <w:rFonts w:hint="eastAsia" w:ascii="宋体" w:hAnsi="宋体" w:eastAsia="宋体" w:cs="宋体"/>
                <w:kern w:val="0"/>
                <w:sz w:val="21"/>
                <w:szCs w:val="21"/>
                <w:lang w:val="en-US" w:eastAsia="zh-CN" w:bidi="ar-SA"/>
              </w:rPr>
              <w:t>本着公开、公平、公正、诚实信用”的原则，采用询比价进行评标，根据供应商的报价，质量和服务均能满足公司采购要求，确定总价最低价格的投标方为中标方。如果税率不同的情况下，按不含税总价确定最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6</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投标人资格及要求</w:t>
            </w:r>
          </w:p>
        </w:tc>
        <w:tc>
          <w:tcPr>
            <w:tcW w:w="7511" w:type="dxa"/>
            <w:vAlign w:val="center"/>
          </w:tcPr>
          <w:p>
            <w:pPr>
              <w:pStyle w:val="18"/>
              <w:spacing w:line="400" w:lineRule="exact"/>
              <w:rPr>
                <w:rFonts w:ascii="宋体" w:hAnsi="宋体" w:cs="宋体"/>
                <w:szCs w:val="21"/>
              </w:rPr>
            </w:pPr>
            <w:r>
              <w:rPr>
                <w:rFonts w:hint="eastAsia" w:ascii="宋体" w:hAnsi="宋体" w:cs="宋体"/>
                <w:szCs w:val="21"/>
              </w:rPr>
              <w:t>一、投标人资格</w:t>
            </w:r>
          </w:p>
          <w:p>
            <w:pPr>
              <w:pStyle w:val="18"/>
              <w:spacing w:line="400" w:lineRule="exact"/>
              <w:rPr>
                <w:rFonts w:ascii="宋体" w:hAnsi="宋体" w:cs="宋体"/>
                <w:szCs w:val="21"/>
              </w:rPr>
            </w:pPr>
            <w:r>
              <w:rPr>
                <w:rFonts w:hint="eastAsia" w:ascii="宋体" w:hAnsi="宋体" w:cs="宋体"/>
                <w:szCs w:val="21"/>
              </w:rPr>
              <w:t>1.投标人限定为在中国境内注册的法人企业或其它组织。</w:t>
            </w:r>
          </w:p>
          <w:p>
            <w:pPr>
              <w:widowControl/>
              <w:jc w:val="left"/>
              <w:rPr>
                <w:rFonts w:ascii="宋体" w:hAnsi="宋体" w:cs="宋体"/>
                <w:szCs w:val="21"/>
              </w:rPr>
            </w:pPr>
            <w:r>
              <w:rPr>
                <w:rFonts w:hint="eastAsia" w:ascii="宋体" w:hAnsi="宋体" w:cs="宋体"/>
                <w:szCs w:val="21"/>
                <w:highlight w:val="none"/>
                <w:shd w:val="clear" w:color="FFFFFF" w:fill="D9D9D9"/>
              </w:rPr>
              <w:t>2</w:t>
            </w:r>
            <w:r>
              <w:rPr>
                <w:rFonts w:hint="eastAsia" w:ascii="宋体" w:hAnsi="宋体" w:cs="宋体"/>
                <w:szCs w:val="21"/>
                <w:highlight w:val="none"/>
              </w:rPr>
              <w:t>．</w:t>
            </w:r>
            <w:r>
              <w:rPr>
                <w:rFonts w:hint="eastAsia" w:ascii="宋体" w:hAnsi="宋体" w:eastAsia="宋体" w:cs="宋体"/>
                <w:kern w:val="2"/>
                <w:sz w:val="21"/>
                <w:szCs w:val="21"/>
                <w:lang w:val="en-US" w:eastAsia="zh-CN" w:bidi="ar-SA"/>
              </w:rPr>
              <w:t>有相关保温制作安装经验，个体工商户、独立法人企业均可。</w:t>
            </w:r>
          </w:p>
          <w:p>
            <w:pPr>
              <w:pStyle w:val="18"/>
              <w:spacing w:line="400" w:lineRule="exact"/>
              <w:rPr>
                <w:rFonts w:ascii="宋体" w:hAnsi="宋体" w:cs="宋体"/>
                <w:szCs w:val="21"/>
              </w:rPr>
            </w:pPr>
            <w:r>
              <w:rPr>
                <w:rFonts w:hint="eastAsia" w:ascii="宋体" w:hAnsi="宋体" w:cs="宋体"/>
                <w:szCs w:val="21"/>
              </w:rPr>
              <w:t>3.营业执照。</w:t>
            </w:r>
          </w:p>
          <w:p>
            <w:pPr>
              <w:pStyle w:val="18"/>
              <w:spacing w:line="400" w:lineRule="exact"/>
              <w:rPr>
                <w:rFonts w:ascii="宋体" w:hAnsi="宋体" w:cs="宋体"/>
                <w:szCs w:val="21"/>
              </w:rPr>
            </w:pPr>
            <w:r>
              <w:rPr>
                <w:rFonts w:hint="eastAsia" w:ascii="宋体" w:hAnsi="宋体" w:cs="宋体"/>
                <w:szCs w:val="21"/>
              </w:rPr>
              <w:t>4.法定代表人资格证书、法人代表授权委托书。</w:t>
            </w:r>
          </w:p>
          <w:p>
            <w:pPr>
              <w:spacing w:line="360" w:lineRule="auto"/>
              <w:rPr>
                <w:rFonts w:ascii="宋体" w:hAnsi="宋体" w:cs="宋体"/>
                <w:b/>
                <w:color w:val="FF0000"/>
                <w:kern w:val="0"/>
                <w:szCs w:val="21"/>
              </w:rPr>
            </w:pPr>
            <w:r>
              <w:rPr>
                <w:rFonts w:hint="eastAsia" w:ascii="宋体" w:hAnsi="宋体" w:cs="宋体"/>
                <w:szCs w:val="21"/>
              </w:rPr>
              <w:t>5.不接受联合体投标人参加投标。</w:t>
            </w:r>
          </w:p>
          <w:p>
            <w:pPr>
              <w:pStyle w:val="18"/>
              <w:spacing w:line="400" w:lineRule="exact"/>
              <w:rPr>
                <w:rFonts w:ascii="宋体" w:hAnsi="宋体" w:cs="宋体"/>
                <w:kern w:val="0"/>
                <w:szCs w:val="21"/>
              </w:rPr>
            </w:pPr>
            <w:r>
              <w:rPr>
                <w:rFonts w:hint="eastAsia" w:ascii="宋体" w:hAnsi="宋体" w:cs="宋体"/>
                <w:kern w:val="0"/>
                <w:szCs w:val="21"/>
              </w:rPr>
              <w:t>二、对投标人要求：</w:t>
            </w:r>
          </w:p>
          <w:p>
            <w:pPr>
              <w:pStyle w:val="18"/>
              <w:spacing w:line="400" w:lineRule="exact"/>
              <w:rPr>
                <w:rFonts w:ascii="宋体" w:hAnsi="宋体" w:cs="宋体"/>
                <w:kern w:val="0"/>
                <w:szCs w:val="21"/>
              </w:rPr>
            </w:pPr>
            <w:r>
              <w:rPr>
                <w:rFonts w:hint="eastAsia" w:ascii="宋体" w:hAnsi="宋体" w:cs="宋体"/>
                <w:kern w:val="0"/>
                <w:szCs w:val="21"/>
              </w:rPr>
              <w:t xml:space="preserve">投标人出现下列情形之一的，项目小组可取消其投标资格： </w:t>
            </w:r>
          </w:p>
          <w:p>
            <w:pPr>
              <w:pStyle w:val="18"/>
              <w:spacing w:line="400" w:lineRule="exact"/>
              <w:rPr>
                <w:rFonts w:ascii="宋体" w:hAnsi="宋体" w:cs="宋体"/>
                <w:kern w:val="0"/>
                <w:szCs w:val="21"/>
              </w:rPr>
            </w:pPr>
            <w:r>
              <w:rPr>
                <w:rFonts w:hint="eastAsia" w:ascii="宋体" w:hAnsi="宋体" w:cs="宋体"/>
                <w:kern w:val="0"/>
                <w:szCs w:val="21"/>
              </w:rPr>
              <w:t xml:space="preserve">1、未按招标文件或招标小组时间规定参加投标的； </w:t>
            </w:r>
          </w:p>
          <w:p>
            <w:pPr>
              <w:pStyle w:val="18"/>
              <w:spacing w:line="400" w:lineRule="exact"/>
              <w:rPr>
                <w:rFonts w:ascii="宋体" w:hAnsi="宋体" w:cs="宋体"/>
                <w:kern w:val="0"/>
                <w:szCs w:val="21"/>
              </w:rPr>
            </w:pPr>
            <w:r>
              <w:rPr>
                <w:rFonts w:hint="eastAsia" w:ascii="宋体" w:hAnsi="宋体" w:cs="宋体"/>
                <w:kern w:val="0"/>
                <w:szCs w:val="21"/>
              </w:rPr>
              <w:t xml:space="preserve">2、不符合招标文件中规定的其它实质性要求。 </w:t>
            </w:r>
          </w:p>
          <w:p>
            <w:pPr>
              <w:pStyle w:val="18"/>
              <w:spacing w:line="400" w:lineRule="exact"/>
              <w:rPr>
                <w:rFonts w:ascii="宋体" w:hAnsi="宋体" w:cs="宋体"/>
                <w:kern w:val="0"/>
                <w:szCs w:val="21"/>
              </w:rPr>
            </w:pPr>
            <w:r>
              <w:rPr>
                <w:rFonts w:hint="eastAsia" w:ascii="宋体" w:hAnsi="宋体" w:cs="宋体"/>
                <w:kern w:val="0"/>
                <w:szCs w:val="21"/>
              </w:rPr>
              <w:t>3、资格证明实质性文件不全或不满足询价文件规定的招标人资质要求的；</w:t>
            </w:r>
          </w:p>
          <w:p>
            <w:pPr>
              <w:spacing w:line="360" w:lineRule="auto"/>
              <w:ind w:left="-31" w:leftChars="-15"/>
              <w:contextualSpacing/>
              <w:rPr>
                <w:rFonts w:ascii="宋体" w:hAnsi="宋体" w:cs="宋体"/>
                <w:kern w:val="0"/>
                <w:szCs w:val="21"/>
              </w:rPr>
            </w:pPr>
            <w:r>
              <w:rPr>
                <w:rFonts w:hint="eastAsia" w:ascii="宋体" w:hAnsi="宋体" w:cs="宋体"/>
                <w:kern w:val="0"/>
                <w:szCs w:val="21"/>
              </w:rPr>
              <w:t>4、财务要求：没有处于财产被接管、冻结、破产状态</w:t>
            </w:r>
          </w:p>
          <w:p>
            <w:pPr>
              <w:spacing w:line="360" w:lineRule="auto"/>
              <w:ind w:left="-31" w:leftChars="-15"/>
              <w:contextualSpacing/>
              <w:rPr>
                <w:rFonts w:ascii="宋体" w:hAnsi="宋体" w:cs="宋体"/>
                <w:kern w:val="0"/>
                <w:szCs w:val="21"/>
              </w:rPr>
            </w:pPr>
            <w:r>
              <w:rPr>
                <w:rFonts w:hint="eastAsia" w:ascii="宋体" w:hAnsi="宋体" w:cs="宋体"/>
                <w:kern w:val="0"/>
                <w:szCs w:val="21"/>
              </w:rPr>
              <w:t>5、信誉要求：近三年无因投标申请人违约或不恰当履约引起的合同终止、纠纷、争议、仲裁和公诉纪录，未列入失信被执行人、重大税收违法案件当事人名单；</w:t>
            </w:r>
          </w:p>
          <w:p>
            <w:pPr>
              <w:spacing w:line="360" w:lineRule="auto"/>
              <w:ind w:left="-31" w:leftChars="-15"/>
              <w:contextualSpacing/>
              <w:rPr>
                <w:rFonts w:ascii="宋体" w:hAnsi="宋体" w:cs="宋体"/>
                <w:kern w:val="0"/>
                <w:szCs w:val="21"/>
              </w:rPr>
            </w:pPr>
            <w:r>
              <w:rPr>
                <w:rFonts w:hint="eastAsia" w:ascii="宋体" w:hAnsi="宋体" w:cs="宋体"/>
                <w:kern w:val="0"/>
                <w:szCs w:val="21"/>
              </w:rPr>
              <w:t>6、投标人须提供国家企业信用信息公示系统行政处罚信息、列入经营异常名录信息、列入严重违法失信企业名单（黑名单）信息截图（查询网址：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hint="eastAsia" w:ascii="宋体" w:hAnsi="宋体" w:cs="宋体"/>
                <w:kern w:val="0"/>
                <w:szCs w:val="21"/>
              </w:rPr>
              <w:t>http://www.gsxt.gov.cn/index.html</w:t>
            </w:r>
            <w:r>
              <w:rPr>
                <w:rFonts w:hint="eastAsia" w:ascii="宋体" w:hAnsi="宋体" w:cs="宋体"/>
                <w:kern w:val="0"/>
                <w:szCs w:val="21"/>
              </w:rPr>
              <w:fldChar w:fldCharType="end"/>
            </w:r>
            <w:r>
              <w:rPr>
                <w:rFonts w:hint="eastAsia" w:ascii="宋体" w:hAnsi="宋体" w:cs="宋体"/>
                <w:kern w:val="0"/>
                <w:szCs w:val="21"/>
              </w:rPr>
              <w:t>）；</w:t>
            </w:r>
          </w:p>
          <w:p>
            <w:pPr>
              <w:spacing w:line="360" w:lineRule="auto"/>
              <w:ind w:left="-31" w:leftChars="-15"/>
              <w:rPr>
                <w:rFonts w:ascii="宋体" w:hAnsi="宋体" w:cs="宋体"/>
                <w:kern w:val="0"/>
                <w:szCs w:val="21"/>
              </w:rPr>
            </w:pPr>
            <w:r>
              <w:rPr>
                <w:rFonts w:hint="eastAsia" w:ascii="宋体" w:hAnsi="宋体" w:cs="宋体"/>
                <w:kern w:val="0"/>
                <w:szCs w:val="21"/>
              </w:rPr>
              <w:t>7、其它说明：a.与招标人存在利害关系可能影响招标公正性的法人、其它组织或者个人，不得参加投标。b.单位负责人为同一人或者存在控股、管理关系的不同单位，不得参加同一标段投标或者未划分标段的同一招标项目投标。违反前两款规定的，相关投标均无效；</w:t>
            </w:r>
          </w:p>
          <w:p>
            <w:pPr>
              <w:pStyle w:val="18"/>
              <w:spacing w:line="400" w:lineRule="exact"/>
              <w:rPr>
                <w:rFonts w:ascii="宋体" w:hAnsi="宋体" w:cs="宋体"/>
                <w:b/>
                <w:kern w:val="0"/>
                <w:szCs w:val="21"/>
              </w:rPr>
            </w:pPr>
            <w:r>
              <w:rPr>
                <w:rFonts w:hint="eastAsia" w:ascii="宋体" w:hAnsi="宋体" w:cs="宋体"/>
                <w:b/>
                <w:kern w:val="0"/>
                <w:szCs w:val="21"/>
              </w:rPr>
              <w:t>8、投标方在招标方规定时间内在EPS进行1-3轮报价</w:t>
            </w:r>
            <w:r>
              <w:rPr>
                <w:rFonts w:hint="eastAsia" w:ascii="宋体" w:hAnsi="宋体" w:cs="宋体"/>
                <w:b/>
                <w:kern w:val="0"/>
                <w:szCs w:val="21"/>
                <w:lang w:eastAsia="zh-CN"/>
              </w:rPr>
              <w:t>，</w:t>
            </w:r>
            <w:r>
              <w:rPr>
                <w:rFonts w:hint="eastAsia" w:ascii="宋体" w:hAnsi="宋体" w:cs="宋体"/>
                <w:b/>
                <w:kern w:val="0"/>
                <w:szCs w:val="21"/>
              </w:rPr>
              <w:t>报价要增值税等一切货物服务有关的费用，是到中粮屯河临河番茄制品有限公司厂内价格。</w:t>
            </w:r>
          </w:p>
          <w:p>
            <w:pPr>
              <w:pStyle w:val="18"/>
              <w:spacing w:line="400" w:lineRule="exact"/>
              <w:rPr>
                <w:rFonts w:ascii="宋体" w:hAnsi="宋体" w:cs="宋体"/>
                <w:b/>
                <w:color w:val="FF0000"/>
                <w:kern w:val="0"/>
                <w:szCs w:val="21"/>
              </w:rPr>
            </w:pPr>
            <w:r>
              <w:rPr>
                <w:rFonts w:hint="eastAsia" w:ascii="宋体" w:hAnsi="宋体" w:cs="宋体"/>
                <w:b/>
                <w:kern w:val="0"/>
                <w:szCs w:val="21"/>
              </w:rPr>
              <w:t>9、供应商投标时必须将签字盖章《供应商廉洁承诺书》《质量承诺书》《法人授权委托书》《</w:t>
            </w:r>
            <w:r>
              <w:rPr>
                <w:rFonts w:hint="eastAsia" w:ascii="宋体" w:hAnsi="宋体" w:cs="宋体"/>
                <w:b/>
                <w:kern w:val="0"/>
                <w:szCs w:val="21"/>
                <w:lang w:val="en-US" w:eastAsia="zh-CN"/>
              </w:rPr>
              <w:t>报价单</w:t>
            </w:r>
            <w:r>
              <w:rPr>
                <w:rFonts w:hint="eastAsia" w:ascii="宋体" w:hAnsi="宋体" w:cs="宋体"/>
                <w:b/>
                <w:kern w:val="0"/>
                <w:szCs w:val="21"/>
              </w:rPr>
              <w:t>》上传EPS系统。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7</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验收</w:t>
            </w:r>
          </w:p>
        </w:tc>
        <w:tc>
          <w:tcPr>
            <w:tcW w:w="7511" w:type="dxa"/>
            <w:vAlign w:val="center"/>
          </w:tcPr>
          <w:p>
            <w:pPr>
              <w:numPr>
                <w:ilvl w:val="0"/>
                <w:numId w:val="4"/>
              </w:numPr>
              <w:spacing w:line="360" w:lineRule="auto"/>
              <w:rPr>
                <w:rFonts w:hint="eastAsia" w:ascii="宋体" w:hAnsi="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保温材料</w:t>
            </w:r>
            <w:r>
              <w:rPr>
                <w:rFonts w:hint="eastAsia" w:ascii="宋体" w:hAnsi="宋体" w:cs="宋体"/>
                <w:kern w:val="0"/>
                <w:sz w:val="21"/>
                <w:szCs w:val="21"/>
                <w:highlight w:val="none"/>
                <w:lang w:val="en-US" w:eastAsia="zh-CN" w:bidi="ar-SA"/>
              </w:rPr>
              <w:t>要求使用10mm厚硅酸铝针刺毯， 容重80公斤/m3 ，0.5mm厚不锈钢外护（304），接缝无毛刺，外观平整光滑</w:t>
            </w:r>
          </w:p>
          <w:p>
            <w:pPr>
              <w:numPr>
                <w:ilvl w:val="0"/>
                <w:numId w:val="0"/>
              </w:numPr>
              <w:spacing w:line="360" w:lineRule="auto"/>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2、由</w:t>
            </w:r>
            <w:r>
              <w:rPr>
                <w:rFonts w:hint="eastAsia" w:ascii="宋体" w:hAnsi="宋体" w:eastAsia="宋体" w:cs="宋体"/>
                <w:kern w:val="0"/>
                <w:sz w:val="21"/>
                <w:szCs w:val="21"/>
                <w:highlight w:val="none"/>
                <w:lang w:val="en-US" w:eastAsia="zh-CN" w:bidi="ar-SA"/>
              </w:rPr>
              <w:t>乙方发出工程验收通知,双方人员到施工现场,按甲方要求和有关标准对工程进行验收,验收后,双方负责人应在验收单上签名认可,如工程未经验收,非甲方原因造成的损坏由乙方负责修补，甲方需在乙方通知验收后一周内进行验收，过时未验收则视为验收合格。</w:t>
            </w:r>
          </w:p>
          <w:p>
            <w:pPr>
              <w:spacing w:line="36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3、工程施工完毕，乙方负责将施工现场清理干净，垃圾清理出厂；场地清理未验收，甲方有权委托其他人恢复或清理，所发生的费用由乙方承担。</w:t>
            </w:r>
          </w:p>
          <w:p>
            <w:pPr>
              <w:spacing w:line="360" w:lineRule="auto"/>
              <w:ind w:left="420" w:hanging="420" w:hanging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有异议15日内提出有效。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8</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付款方式</w:t>
            </w:r>
          </w:p>
        </w:tc>
        <w:tc>
          <w:tcPr>
            <w:tcW w:w="7511" w:type="dxa"/>
            <w:vAlign w:val="center"/>
          </w:tcPr>
          <w:p>
            <w:pPr>
              <w:spacing w:line="360" w:lineRule="auto"/>
              <w:rPr>
                <w:rFonts w:ascii="宋体" w:hAnsi="宋体" w:cs="宋体"/>
                <w:bCs/>
                <w:sz w:val="24"/>
              </w:rPr>
            </w:pPr>
            <w:r>
              <w:rPr>
                <w:rFonts w:hint="eastAsia" w:ascii="宋体" w:hAnsi="宋体" w:cs="宋体"/>
                <w:szCs w:val="21"/>
                <w:highlight w:val="none"/>
              </w:rPr>
              <w:t>付款方式：双方签订合同后，材料进厂验收合格，安装施工完成前处理预热器保温制作验收合格，开具全额增值税专用发票后支付合同款的30%，材料安装全部完工通过我公司综合验收，出具验收单后支付合同款的60%；剩余10%次年产季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9</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投标文件份数</w:t>
            </w:r>
          </w:p>
        </w:tc>
        <w:tc>
          <w:tcPr>
            <w:tcW w:w="7511" w:type="dxa"/>
            <w:vAlign w:val="center"/>
          </w:tcPr>
          <w:p>
            <w:pPr>
              <w:pStyle w:val="18"/>
              <w:spacing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10</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交货期</w:t>
            </w:r>
          </w:p>
        </w:tc>
        <w:tc>
          <w:tcPr>
            <w:tcW w:w="7511" w:type="dxa"/>
            <w:vAlign w:val="center"/>
          </w:tcPr>
          <w:p>
            <w:pPr>
              <w:rPr>
                <w:rFonts w:ascii="宋体" w:hAnsi="宋体" w:cs="宋体"/>
                <w:kern w:val="0"/>
                <w:szCs w:val="21"/>
              </w:rPr>
            </w:pPr>
            <w:r>
              <w:rPr>
                <w:rFonts w:hint="eastAsia" w:ascii="宋体" w:hAnsi="宋体" w:cs="宋体"/>
                <w:kern w:val="0"/>
                <w:szCs w:val="21"/>
              </w:rPr>
              <w:t>合同签订后生效后中标人根据采购人需求时间及时</w:t>
            </w:r>
            <w:r>
              <w:rPr>
                <w:rFonts w:hint="eastAsia" w:ascii="宋体" w:hAnsi="宋体" w:cs="宋体"/>
                <w:kern w:val="0"/>
                <w:szCs w:val="21"/>
                <w:lang w:val="en-US" w:eastAsia="zh-CN"/>
              </w:rPr>
              <w:t>到厂施工</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11</w:t>
            </w:r>
          </w:p>
        </w:tc>
        <w:tc>
          <w:tcPr>
            <w:tcW w:w="1703" w:type="dxa"/>
            <w:vAlign w:val="center"/>
          </w:tcPr>
          <w:p>
            <w:pPr>
              <w:pStyle w:val="18"/>
              <w:spacing w:line="400" w:lineRule="exact"/>
              <w:rPr>
                <w:rFonts w:ascii="宋体" w:hAnsi="宋体" w:cs="宋体"/>
                <w:szCs w:val="21"/>
                <w:highlight w:val="none"/>
              </w:rPr>
            </w:pPr>
            <w:r>
              <w:rPr>
                <w:rFonts w:hint="eastAsia" w:ascii="宋体" w:hAnsi="宋体" w:cs="宋体"/>
                <w:szCs w:val="21"/>
                <w:highlight w:val="none"/>
              </w:rPr>
              <w:t>合同模板</w:t>
            </w:r>
          </w:p>
        </w:tc>
        <w:tc>
          <w:tcPr>
            <w:tcW w:w="7511" w:type="dxa"/>
            <w:vAlign w:val="center"/>
          </w:tcPr>
          <w:p>
            <w:pPr>
              <w:rPr>
                <w:rFonts w:ascii="宋体" w:hAnsi="宋体" w:cs="宋体"/>
                <w:kern w:val="0"/>
                <w:szCs w:val="21"/>
                <w:highlight w:val="none"/>
              </w:rPr>
            </w:pPr>
            <w:r>
              <w:rPr>
                <w:rFonts w:hint="eastAsia" w:ascii="宋体" w:hAnsi="宋体" w:cs="宋体"/>
                <w:kern w:val="0"/>
                <w:szCs w:val="21"/>
                <w:highlight w:val="none"/>
              </w:rPr>
              <w:t>此次采购文件发布的合同模板仅为模板，</w:t>
            </w:r>
            <w:r>
              <w:rPr>
                <w:rFonts w:hint="eastAsia" w:ascii="宋体" w:hAnsi="宋体" w:cs="宋体"/>
                <w:szCs w:val="21"/>
                <w:highlight w:val="none"/>
              </w:rPr>
              <w:t>合同实质性条款未改变的情况下，以实际签订合同为准。（此实质性条款仅指采购物资种类、价格和数量，不包含交货时间、违约责任等）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12</w:t>
            </w:r>
          </w:p>
        </w:tc>
        <w:tc>
          <w:tcPr>
            <w:tcW w:w="1703" w:type="dxa"/>
            <w:vAlign w:val="center"/>
          </w:tcPr>
          <w:p>
            <w:pPr>
              <w:pStyle w:val="18"/>
              <w:spacing w:line="400" w:lineRule="exact"/>
              <w:rPr>
                <w:rFonts w:ascii="宋体" w:hAnsi="宋体" w:cs="宋体"/>
                <w:szCs w:val="21"/>
                <w:highlight w:val="none"/>
              </w:rPr>
            </w:pPr>
            <w:r>
              <w:rPr>
                <w:rFonts w:hint="eastAsia" w:ascii="宋体" w:hAnsi="宋体" w:cs="宋体"/>
                <w:szCs w:val="21"/>
                <w:highlight w:val="none"/>
              </w:rPr>
              <w:t>其它事项</w:t>
            </w:r>
          </w:p>
        </w:tc>
        <w:tc>
          <w:tcPr>
            <w:tcW w:w="7511" w:type="dxa"/>
            <w:vAlign w:val="center"/>
          </w:tcPr>
          <w:p>
            <w:pPr>
              <w:spacing w:line="360" w:lineRule="auto"/>
              <w:ind w:left="19" w:leftChars="9"/>
              <w:rPr>
                <w:rFonts w:ascii="宋体" w:hAnsi="宋体" w:cs="宋体"/>
                <w:szCs w:val="21"/>
                <w:highlight w:val="none"/>
              </w:rPr>
            </w:pPr>
            <w:r>
              <w:rPr>
                <w:rFonts w:hint="eastAsia" w:ascii="宋体" w:hAnsi="宋体" w:cs="宋体"/>
                <w:szCs w:val="21"/>
                <w:highlight w:val="none"/>
              </w:rPr>
              <w:t>投标人所供货物必须符合国标，必须是安全、节能、环保的绿色产品，严谨供应国家淘汰名录产品。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13</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投标文件递交方式及截止时间</w:t>
            </w:r>
          </w:p>
        </w:tc>
        <w:tc>
          <w:tcPr>
            <w:tcW w:w="7511" w:type="dxa"/>
            <w:vAlign w:val="center"/>
          </w:tcPr>
          <w:p>
            <w:pPr>
              <w:pStyle w:val="18"/>
              <w:spacing w:line="400" w:lineRule="exact"/>
              <w:rPr>
                <w:rFonts w:ascii="宋体" w:hAnsi="宋体" w:cs="宋体"/>
                <w:szCs w:val="21"/>
              </w:rPr>
            </w:pPr>
            <w:r>
              <w:rPr>
                <w:rFonts w:hint="eastAsia" w:ascii="宋体" w:hAnsi="宋体" w:cs="宋体"/>
                <w:szCs w:val="21"/>
              </w:rPr>
              <w:t>报价文件递交截止时间：以EPS电子采购系统投标截止时间为准</w:t>
            </w:r>
          </w:p>
          <w:p>
            <w:pPr>
              <w:pStyle w:val="18"/>
              <w:spacing w:line="400" w:lineRule="exact"/>
              <w:rPr>
                <w:rFonts w:ascii="宋体" w:hAnsi="宋体" w:cs="宋体"/>
                <w:szCs w:val="21"/>
                <w:highlight w:val="yellow"/>
              </w:rPr>
            </w:pPr>
            <w:r>
              <w:rPr>
                <w:rFonts w:hint="eastAsia" w:ascii="宋体" w:hAnsi="宋体" w:cs="宋体"/>
                <w:szCs w:val="21"/>
              </w:rPr>
              <w:t>投标文件以电子版的方式递交至：中粮糖业公司EPS电子采购系统（网址：</w:t>
            </w:r>
            <w:r>
              <w:rPr>
                <w:rFonts w:ascii="宋体" w:hAnsi="宋体" w:eastAsia="宋体" w:cs="宋体"/>
                <w:sz w:val="24"/>
                <w:szCs w:val="24"/>
              </w:rPr>
              <w:t>http://eps.cofcosugar.com）</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08" w:type="dxa"/>
            <w:vAlign w:val="center"/>
          </w:tcPr>
          <w:p>
            <w:pPr>
              <w:pStyle w:val="18"/>
              <w:spacing w:line="400" w:lineRule="exact"/>
              <w:jc w:val="center"/>
              <w:rPr>
                <w:rFonts w:ascii="宋体" w:hAnsi="宋体" w:cs="宋体"/>
                <w:szCs w:val="21"/>
              </w:rPr>
            </w:pPr>
            <w:r>
              <w:rPr>
                <w:rFonts w:hint="eastAsia" w:ascii="宋体" w:hAnsi="宋体" w:cs="宋体"/>
                <w:szCs w:val="21"/>
              </w:rPr>
              <w:t>14</w:t>
            </w:r>
          </w:p>
        </w:tc>
        <w:tc>
          <w:tcPr>
            <w:tcW w:w="1703" w:type="dxa"/>
            <w:vAlign w:val="center"/>
          </w:tcPr>
          <w:p>
            <w:pPr>
              <w:pStyle w:val="18"/>
              <w:spacing w:line="400" w:lineRule="exact"/>
              <w:rPr>
                <w:rFonts w:ascii="宋体" w:hAnsi="宋体" w:cs="宋体"/>
                <w:szCs w:val="21"/>
              </w:rPr>
            </w:pPr>
            <w:r>
              <w:rPr>
                <w:rFonts w:hint="eastAsia" w:ascii="宋体" w:hAnsi="宋体" w:cs="宋体"/>
                <w:szCs w:val="21"/>
              </w:rPr>
              <w:t>招标单位联系人</w:t>
            </w:r>
          </w:p>
        </w:tc>
        <w:tc>
          <w:tcPr>
            <w:tcW w:w="7511" w:type="dxa"/>
            <w:vAlign w:val="center"/>
          </w:tcPr>
          <w:p>
            <w:pPr>
              <w:pStyle w:val="18"/>
              <w:spacing w:line="340" w:lineRule="exact"/>
              <w:rPr>
                <w:rFonts w:ascii="宋体" w:hAnsi="宋体" w:cs="宋体"/>
                <w:szCs w:val="21"/>
              </w:rPr>
            </w:pPr>
            <w:r>
              <w:rPr>
                <w:rFonts w:hint="eastAsia" w:ascii="宋体" w:hAnsi="宋体" w:cs="宋体"/>
                <w:szCs w:val="21"/>
              </w:rPr>
              <w:t>招标人：中粮屯河临河番茄制品有限公司</w:t>
            </w:r>
          </w:p>
          <w:p>
            <w:pPr>
              <w:pStyle w:val="18"/>
              <w:spacing w:line="340" w:lineRule="exact"/>
              <w:rPr>
                <w:rFonts w:ascii="宋体" w:hAnsi="宋体" w:cs="宋体"/>
                <w:szCs w:val="21"/>
              </w:rPr>
            </w:pPr>
            <w:r>
              <w:rPr>
                <w:rFonts w:hint="eastAsia" w:ascii="宋体" w:hAnsi="宋体" w:cs="宋体"/>
                <w:szCs w:val="21"/>
              </w:rPr>
              <w:t>EPS操作联系人：</w:t>
            </w:r>
            <w:r>
              <w:rPr>
                <w:rFonts w:hint="eastAsia" w:ascii="宋体" w:hAnsi="宋体" w:cs="宋体"/>
                <w:szCs w:val="21"/>
                <w:lang w:val="en-US" w:eastAsia="zh-CN"/>
              </w:rPr>
              <w:t>杨  乐</w:t>
            </w:r>
            <w:r>
              <w:rPr>
                <w:rFonts w:hint="eastAsia" w:ascii="宋体" w:hAnsi="宋体" w:cs="宋体"/>
                <w:szCs w:val="21"/>
              </w:rPr>
              <w:t xml:space="preserve">   电话：</w:t>
            </w:r>
            <w:r>
              <w:rPr>
                <w:rFonts w:hint="eastAsia" w:ascii="宋体" w:hAnsi="宋体" w:cs="宋体"/>
                <w:szCs w:val="21"/>
                <w:lang w:val="en-US" w:eastAsia="zh-CN"/>
              </w:rPr>
              <w:t>13848484456</w:t>
            </w:r>
            <w:r>
              <w:rPr>
                <w:rFonts w:hint="eastAsia" w:ascii="宋体" w:hAnsi="宋体" w:cs="宋体"/>
                <w:szCs w:val="21"/>
              </w:rPr>
              <w:t xml:space="preserve">  </w:t>
            </w:r>
          </w:p>
          <w:p>
            <w:pPr>
              <w:pStyle w:val="18"/>
              <w:spacing w:line="340" w:lineRule="exact"/>
              <w:rPr>
                <w:rFonts w:ascii="宋体" w:hAnsi="宋体" w:cs="宋体"/>
                <w:szCs w:val="21"/>
              </w:rPr>
            </w:pPr>
            <w:r>
              <w:rPr>
                <w:rFonts w:hint="eastAsia" w:ascii="宋体" w:hAnsi="宋体" w:cs="宋体"/>
                <w:szCs w:val="21"/>
              </w:rPr>
              <w:t xml:space="preserve">采购业务联系人：崔赛红  电话：15804788978  </w:t>
            </w:r>
            <w:r>
              <w:rPr>
                <w:rFonts w:hint="eastAsia" w:ascii="宋体" w:hAnsi="宋体" w:cs="宋体"/>
                <w:szCs w:val="21"/>
                <w:lang w:val="en-US" w:eastAsia="zh-CN"/>
              </w:rPr>
              <w:t>杨  乐</w:t>
            </w:r>
            <w:r>
              <w:rPr>
                <w:rFonts w:hint="eastAsia" w:ascii="宋体" w:hAnsi="宋体" w:cs="宋体"/>
                <w:szCs w:val="21"/>
              </w:rPr>
              <w:t xml:space="preserve">   电话：</w:t>
            </w:r>
            <w:r>
              <w:rPr>
                <w:rFonts w:hint="eastAsia" w:ascii="宋体" w:hAnsi="宋体" w:cs="宋体"/>
                <w:szCs w:val="21"/>
                <w:lang w:val="en-US" w:eastAsia="zh-CN"/>
              </w:rPr>
              <w:t>13848484456</w:t>
            </w:r>
            <w:r>
              <w:rPr>
                <w:rFonts w:hint="eastAsia" w:ascii="宋体" w:hAnsi="宋体" w:cs="宋体"/>
                <w:szCs w:val="21"/>
              </w:rPr>
              <w:t xml:space="preserve">  </w:t>
            </w:r>
          </w:p>
        </w:tc>
      </w:tr>
    </w:tbl>
    <w:p>
      <w:pPr>
        <w:spacing w:line="360" w:lineRule="auto"/>
        <w:jc w:val="center"/>
        <w:rPr>
          <w:rFonts w:ascii="宋体" w:hAnsi="宋体" w:cs="宋体"/>
          <w:b/>
          <w:kern w:val="0"/>
          <w:sz w:val="28"/>
          <w:szCs w:val="28"/>
        </w:rPr>
      </w:pPr>
    </w:p>
    <w:p>
      <w:pPr>
        <w:spacing w:line="360" w:lineRule="auto"/>
        <w:jc w:val="both"/>
        <w:rPr>
          <w:rFonts w:ascii="宋体" w:hAnsi="宋体" w:cs="宋体"/>
          <w:b/>
          <w:kern w:val="0"/>
          <w:sz w:val="28"/>
          <w:szCs w:val="28"/>
        </w:rPr>
      </w:pPr>
    </w:p>
    <w:p>
      <w:pPr>
        <w:widowControl/>
        <w:rPr>
          <w:rFonts w:ascii="宋体" w:hAnsi="宋体" w:cs="宋体"/>
          <w:kern w:val="0"/>
          <w:sz w:val="28"/>
          <w:szCs w:val="28"/>
        </w:rPr>
      </w:pPr>
    </w:p>
    <w:p>
      <w:pPr>
        <w:snapToGrid/>
        <w:spacing w:before="0" w:beforeAutospacing="0" w:after="0" w:afterAutospacing="0" w:line="360" w:lineRule="auto"/>
        <w:jc w:val="left"/>
        <w:textAlignment w:val="baseline"/>
        <w:rPr>
          <w:rStyle w:val="20"/>
          <w:rFonts w:ascii="宋体" w:hAnsi="宋体" w:eastAsia="宋体" w:cs="宋体"/>
          <w:b/>
          <w:bCs/>
          <w:i w:val="0"/>
          <w:caps w:val="0"/>
          <w:spacing w:val="0"/>
          <w:w w:val="100"/>
          <w:kern w:val="2"/>
          <w:sz w:val="44"/>
          <w:szCs w:val="44"/>
          <w:lang w:val="en-US" w:eastAsia="zh-CN" w:bidi="ar-SA"/>
        </w:rPr>
      </w:pPr>
      <w:r>
        <w:rPr>
          <w:rFonts w:hint="eastAsia" w:ascii="宋体" w:hAnsi="宋体" w:eastAsia="宋体" w:cs="宋体"/>
          <w:b/>
          <w:bCs/>
          <w:kern w:val="0"/>
          <w:sz w:val="44"/>
          <w:szCs w:val="44"/>
          <w:lang w:val="en-US" w:eastAsia="zh-CN" w:bidi="ar-SA"/>
        </w:rPr>
        <w:t>前处理预热器保温和蒸发一效保温制作项目</w:t>
      </w:r>
    </w:p>
    <w:p>
      <w:pPr>
        <w:snapToGrid/>
        <w:spacing w:before="0" w:beforeAutospacing="0" w:after="0" w:afterAutospacing="0" w:line="360" w:lineRule="auto"/>
        <w:ind w:firstLine="4200" w:firstLineChars="1500"/>
        <w:jc w:val="left"/>
        <w:textAlignment w:val="baseline"/>
        <w:rPr>
          <w:rStyle w:val="20"/>
          <w:rFonts w:hint="eastAsia" w:ascii="宋体" w:hAnsi="宋体" w:eastAsia="宋体" w:cs="宋体"/>
          <w:b w:val="0"/>
          <w:bCs/>
          <w:i w:val="0"/>
          <w:caps w:val="0"/>
          <w:spacing w:val="0"/>
          <w:w w:val="100"/>
          <w:kern w:val="2"/>
          <w:sz w:val="28"/>
          <w:szCs w:val="28"/>
          <w:lang w:val="en-US" w:eastAsia="zh-CN" w:bidi="ar-SA"/>
        </w:rPr>
      </w:pPr>
      <w:r>
        <w:rPr>
          <w:rStyle w:val="20"/>
          <w:rFonts w:hint="eastAsia" w:ascii="宋体" w:hAnsi="宋体" w:eastAsia="宋体" w:cs="宋体"/>
          <w:b w:val="0"/>
          <w:bCs/>
          <w:i w:val="0"/>
          <w:caps w:val="0"/>
          <w:spacing w:val="0"/>
          <w:w w:val="100"/>
          <w:kern w:val="2"/>
          <w:sz w:val="28"/>
          <w:szCs w:val="28"/>
          <w:lang w:val="en-US" w:eastAsia="zh-CN" w:bidi="ar-SA"/>
        </w:rPr>
        <w:t>合同编号：</w:t>
      </w:r>
    </w:p>
    <w:p>
      <w:pPr>
        <w:snapToGrid/>
        <w:spacing w:before="0" w:beforeAutospacing="0" w:after="0" w:afterAutospacing="0" w:line="360" w:lineRule="auto"/>
        <w:ind w:firstLine="4200" w:firstLineChars="1500"/>
        <w:jc w:val="left"/>
        <w:textAlignment w:val="baseline"/>
        <w:rPr>
          <w:rStyle w:val="20"/>
          <w:rFonts w:hint="eastAsia" w:ascii="宋体" w:hAnsi="宋体" w:eastAsia="宋体" w:cs="宋体"/>
          <w:b w:val="0"/>
          <w:bCs/>
          <w:i w:val="0"/>
          <w:caps w:val="0"/>
          <w:spacing w:val="0"/>
          <w:w w:val="100"/>
          <w:kern w:val="2"/>
          <w:sz w:val="28"/>
          <w:szCs w:val="28"/>
          <w:lang w:val="en-US" w:eastAsia="zh-CN" w:bidi="ar-SA"/>
        </w:rPr>
      </w:pPr>
      <w:r>
        <w:rPr>
          <w:rStyle w:val="20"/>
          <w:rFonts w:hint="eastAsia" w:ascii="宋体" w:hAnsi="宋体" w:eastAsia="宋体" w:cs="宋体"/>
          <w:b w:val="0"/>
          <w:bCs/>
          <w:i w:val="0"/>
          <w:caps w:val="0"/>
          <w:spacing w:val="0"/>
          <w:w w:val="100"/>
          <w:kern w:val="2"/>
          <w:sz w:val="28"/>
          <w:szCs w:val="28"/>
          <w:lang w:val="en-US" w:eastAsia="zh-CN" w:bidi="ar-SA"/>
        </w:rPr>
        <w:t>签订地点：临河番茄公司</w:t>
      </w:r>
    </w:p>
    <w:p>
      <w:pPr>
        <w:snapToGrid/>
        <w:spacing w:before="0" w:beforeAutospacing="0" w:after="0" w:afterAutospacing="0" w:line="360" w:lineRule="auto"/>
        <w:ind w:firstLine="4200" w:firstLineChars="1500"/>
        <w:jc w:val="left"/>
        <w:textAlignment w:val="baseline"/>
        <w:rPr>
          <w:rStyle w:val="20"/>
          <w:rFonts w:hint="eastAsia" w:ascii="宋体" w:hAnsi="宋体" w:eastAsia="宋体" w:cs="宋体"/>
          <w:b w:val="0"/>
          <w:bCs/>
          <w:i w:val="0"/>
          <w:caps w:val="0"/>
          <w:spacing w:val="0"/>
          <w:w w:val="100"/>
          <w:kern w:val="2"/>
          <w:sz w:val="28"/>
          <w:szCs w:val="28"/>
          <w:lang w:val="en-US" w:eastAsia="zh-CN" w:bidi="ar-SA"/>
        </w:rPr>
      </w:pPr>
      <w:r>
        <w:rPr>
          <w:rStyle w:val="20"/>
          <w:rFonts w:hint="eastAsia" w:ascii="宋体" w:hAnsi="宋体" w:eastAsia="宋体" w:cs="宋体"/>
          <w:b w:val="0"/>
          <w:bCs/>
          <w:i w:val="0"/>
          <w:caps w:val="0"/>
          <w:spacing w:val="0"/>
          <w:w w:val="100"/>
          <w:kern w:val="2"/>
          <w:sz w:val="28"/>
          <w:szCs w:val="28"/>
          <w:lang w:val="en-US" w:eastAsia="zh-CN" w:bidi="ar-SA"/>
        </w:rPr>
        <w:t>签订时间：   年   月   日</w:t>
      </w:r>
    </w:p>
    <w:p>
      <w:pPr>
        <w:snapToGrid/>
        <w:spacing w:before="0" w:beforeAutospacing="0" w:after="0" w:afterAutospacing="0" w:line="360" w:lineRule="auto"/>
        <w:ind w:left="0" w:leftChars="0"/>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甲方(需方)：中粮屯河临河番茄制品有限公司</w:t>
      </w:r>
    </w:p>
    <w:p>
      <w:pPr>
        <w:snapToGrid/>
        <w:spacing w:before="0" w:beforeAutospacing="0" w:after="0" w:afterAutospacing="0" w:line="360" w:lineRule="auto"/>
        <w:jc w:val="left"/>
        <w:textAlignment w:val="baseline"/>
        <w:rPr>
          <w:rStyle w:val="20"/>
          <w:rFonts w:hint="eastAsia" w:ascii="宋体" w:hAnsi="宋体" w:eastAsia="宋体" w:cs="宋体"/>
          <w:b w:val="0"/>
          <w:bCs/>
          <w:i w:val="0"/>
          <w:caps w:val="0"/>
          <w:spacing w:val="0"/>
          <w:w w:val="100"/>
          <w:kern w:val="2"/>
          <w:sz w:val="28"/>
          <w:szCs w:val="28"/>
          <w:lang w:val="en-US" w:eastAsia="zh-CN" w:bidi="ar-SA"/>
        </w:rPr>
      </w:pPr>
    </w:p>
    <w:p>
      <w:pPr>
        <w:snapToGrid/>
        <w:spacing w:before="0" w:beforeAutospacing="0" w:after="0" w:afterAutospacing="0" w:line="360" w:lineRule="auto"/>
        <w:ind w:left="0" w:leftChars="0"/>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乙方(供方)：</w:t>
      </w:r>
    </w:p>
    <w:p>
      <w:pPr>
        <w:widowControl/>
        <w:pBdr>
          <w:top w:val="none" w:color="auto" w:sz="0" w:space="0"/>
          <w:left w:val="none" w:color="auto" w:sz="0" w:space="0"/>
          <w:bottom w:val="none" w:color="auto" w:sz="0" w:space="0"/>
          <w:right w:val="none" w:color="auto" w:sz="0" w:space="0"/>
        </w:pBdr>
        <w:snapToGrid/>
        <w:spacing w:before="0" w:beforeAutospacing="0" w:after="210" w:afterAutospacing="0" w:line="360" w:lineRule="auto"/>
        <w:ind w:right="0" w:firstLine="560" w:firstLineChars="200"/>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p>
      <w:pPr>
        <w:widowControl/>
        <w:pBdr>
          <w:top w:val="none" w:color="auto" w:sz="0" w:space="0"/>
          <w:left w:val="none" w:color="auto" w:sz="0" w:space="0"/>
          <w:bottom w:val="none" w:color="auto" w:sz="0" w:space="0"/>
          <w:right w:val="none" w:color="auto" w:sz="0" w:space="0"/>
        </w:pBdr>
        <w:snapToGrid/>
        <w:spacing w:before="0" w:beforeAutospacing="0" w:after="210" w:afterAutospacing="0" w:line="360" w:lineRule="auto"/>
        <w:ind w:right="0" w:firstLine="560" w:firstLineChars="20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依据《中华人民共和国民法典》及其他有关法律、法规，双方遵循平等、自愿、公平和诚信的原则，经协商一致，就如下产品的供需事宜达成以下条款，以共同遵守：</w:t>
      </w:r>
    </w:p>
    <w:p>
      <w:pPr>
        <w:numPr>
          <w:ilvl w:val="0"/>
          <w:numId w:val="5"/>
        </w:numPr>
        <w:tabs>
          <w:tab w:val="left" w:pos="720"/>
        </w:tabs>
        <w:snapToGrid/>
        <w:spacing w:before="0" w:beforeAutospacing="0" w:after="0" w:afterAutospacing="0" w:line="360" w:lineRule="auto"/>
        <w:ind w:left="0" w:firstLine="0"/>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工程概况：</w:t>
      </w:r>
    </w:p>
    <w:p>
      <w:pPr>
        <w:pStyle w:val="19"/>
        <w:keepLines/>
        <w:widowControl/>
        <w:numPr>
          <w:ilvl w:val="0"/>
          <w:numId w:val="6"/>
        </w:numPr>
        <w:snapToGrid/>
        <w:spacing w:before="340" w:beforeAutospacing="0" w:after="330" w:afterAutospacing="0" w:line="360" w:lineRule="auto"/>
        <w:ind w:left="0" w:leftChars="0" w:firstLine="0" w:firstLineChars="0"/>
        <w:jc w:val="both"/>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工程名称：临河番茄前处理预热器保温和蒸发一效保温制作项目</w:t>
      </w:r>
    </w:p>
    <w:p>
      <w:pPr>
        <w:pStyle w:val="19"/>
        <w:keepLines/>
        <w:widowControl/>
        <w:numPr>
          <w:ilvl w:val="0"/>
          <w:numId w:val="6"/>
        </w:numPr>
        <w:snapToGrid/>
        <w:spacing w:before="340" w:beforeAutospacing="0" w:after="330" w:afterAutospacing="0" w:line="360" w:lineRule="auto"/>
        <w:ind w:left="0" w:leftChars="0" w:firstLine="0" w:firstLineChars="0"/>
        <w:jc w:val="both"/>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工程地点：甲方工厂内</w:t>
      </w:r>
    </w:p>
    <w:p>
      <w:pPr>
        <w:pStyle w:val="19"/>
        <w:keepLines/>
        <w:widowControl/>
        <w:numPr>
          <w:ilvl w:val="0"/>
          <w:numId w:val="0"/>
        </w:numPr>
        <w:snapToGrid/>
        <w:spacing w:before="340" w:beforeAutospacing="0" w:after="330" w:afterAutospacing="0" w:line="360" w:lineRule="auto"/>
        <w:ind w:leftChars="0"/>
        <w:jc w:val="both"/>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3、工程内容：</w:t>
      </w:r>
    </w:p>
    <w:p>
      <w:pPr>
        <w:pStyle w:val="19"/>
        <w:keepLines/>
        <w:widowControl/>
        <w:numPr>
          <w:ilvl w:val="0"/>
          <w:numId w:val="6"/>
        </w:numPr>
        <w:snapToGrid/>
        <w:spacing w:before="340" w:beforeAutospacing="0" w:after="330" w:afterAutospacing="0" w:line="360" w:lineRule="auto"/>
        <w:ind w:left="0" w:leftChars="0" w:firstLine="0" w:firstLineChars="0"/>
        <w:jc w:val="both"/>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详见《临河番茄前处理预热器保温和蒸发一效保温制作项目明细表》</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注：报价含运费，增值税、拆除费、安装费，合同签订数量为实际采购数量。</w:t>
      </w:r>
    </w:p>
    <w:p>
      <w:pPr>
        <w:pStyle w:val="22"/>
        <w:widowControl/>
        <w:snapToGrid/>
        <w:spacing w:before="0" w:beforeAutospacing="0" w:after="0" w:afterAutospacing="0" w:line="360" w:lineRule="auto"/>
        <w:ind w:left="0" w:leftChars="0" w:firstLine="0" w:firstLine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4、施工要求：</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1）材料设备:本工程所需的工程材料由乙方负责采购,及时组织进场,材料设备保管场地由甲方提供。</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2）乙方必须严格按甲方要求进行施工,如有违反,甲方有权提出停工或返工,所造成的损失由乙方负责。</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3）施工中甲方提前增改项目,必须事先通知乙方,并双方签字确认,提出的增改项目对施工所造成的损失和误工费由甲方负责,工期顺延。</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4）乙方应了解遵守甲方项目部有关规定,遵守施工技术规范,因乙方施工中造成人身伤害设施的损坏,由施工(乙)方负责。</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5）如因乙方不遵守甲方项目部有关规定,造成罚款的由乙方负责。</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6）乙方应按甲方要求按时，按质完成，质量以签字确认单为合格标准验收，甲方应负责有关内容的及时校核确认以及收货验货。</w:t>
      </w:r>
    </w:p>
    <w:p>
      <w:pPr>
        <w:pStyle w:val="22"/>
        <w:widowControl/>
        <w:snapToGrid/>
        <w:spacing w:before="0" w:beforeAutospacing="0" w:after="0" w:afterAutospacing="0" w:line="360" w:lineRule="auto"/>
        <w:ind w:left="0" w:leftChars="0" w:firstLine="0" w:firstLineChars="0"/>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二、</w:t>
      </w:r>
      <w:r>
        <w:rPr>
          <w:rStyle w:val="20"/>
          <w:rFonts w:hint="eastAsia" w:ascii="宋体" w:hAnsi="宋体" w:eastAsia="宋体" w:cs="宋体"/>
          <w:b/>
          <w:i w:val="0"/>
          <w:caps w:val="0"/>
          <w:spacing w:val="0"/>
          <w:w w:val="100"/>
          <w:kern w:val="2"/>
          <w:sz w:val="28"/>
          <w:szCs w:val="28"/>
          <w:lang w:val="en-US" w:eastAsia="zh-CN" w:bidi="ar-SA"/>
        </w:rPr>
        <w:t>质量标准及要求：</w:t>
      </w:r>
    </w:p>
    <w:p>
      <w:pPr>
        <w:numPr>
          <w:ilvl w:val="0"/>
          <w:numId w:val="7"/>
        </w:numPr>
        <w:snapToGrid/>
        <w:spacing w:before="0" w:beforeAutospacing="0" w:after="0" w:afterAutospacing="0" w:line="360" w:lineRule="auto"/>
        <w:ind w:left="360" w:hanging="36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根据报价清单中所列示的具体材料应符合国家相关质量标准。</w:t>
      </w:r>
    </w:p>
    <w:p>
      <w:pPr>
        <w:numPr>
          <w:ilvl w:val="0"/>
          <w:numId w:val="7"/>
        </w:numPr>
        <w:snapToGrid/>
        <w:spacing w:before="0" w:beforeAutospacing="0" w:after="0" w:afterAutospacing="0" w:line="360" w:lineRule="auto"/>
        <w:ind w:left="360" w:hanging="36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由于乙方提供的材料质量不合格而影响工程质量,其返工费用由乙方承担，质保期壹年,质保期内非人为原因至损,由乙方负责免费调换、维修。质保期内若因供方提供的产品质量问题给甲方造成损失,损失由乙方承担,甲方不承担任何责任。</w:t>
      </w:r>
    </w:p>
    <w:p>
      <w:pPr>
        <w:numPr>
          <w:ilvl w:val="0"/>
          <w:numId w:val="7"/>
        </w:numPr>
        <w:snapToGrid/>
        <w:spacing w:before="0" w:beforeAutospacing="0" w:after="0" w:afterAutospacing="0" w:line="360" w:lineRule="auto"/>
        <w:ind w:left="360" w:hanging="36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由于乙方原因造成的无法返工的质量事故,一切后果由乙方负责。</w:t>
      </w:r>
    </w:p>
    <w:p>
      <w:pPr>
        <w:snapToGrid/>
        <w:spacing w:before="0" w:beforeAutospacing="0" w:after="0" w:afterAutospacing="0" w:line="360" w:lineRule="auto"/>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三、验收标准、办法：</w:t>
      </w:r>
    </w:p>
    <w:p>
      <w:pPr>
        <w:snapToGrid/>
        <w:spacing w:before="0" w:beforeAutospacing="0" w:after="0" w:afterAutospacing="0" w:line="360" w:lineRule="auto"/>
        <w:ind w:left="0" w:left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1、在施工中严格按照国家规定或行业规范施工；</w:t>
      </w:r>
    </w:p>
    <w:p>
      <w:pPr>
        <w:snapToGrid/>
        <w:spacing w:before="0" w:beforeAutospacing="0" w:after="0" w:afterAutospacing="0" w:line="360" w:lineRule="auto"/>
        <w:ind w:left="0" w:left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2、保温材料要求使用10mm厚硅酸铝针刺毯， 容重80公斤/m3 ，0.5mm厚不锈钢外护（304），接缝无毛刺，外观平整光滑</w:t>
      </w:r>
    </w:p>
    <w:p>
      <w:pPr>
        <w:tabs>
          <w:tab w:val="left" w:pos="0"/>
        </w:tabs>
        <w:snapToGrid/>
        <w:spacing w:before="0" w:beforeAutospacing="0" w:after="0" w:afterAutospacing="0" w:line="360" w:lineRule="auto"/>
        <w:ind w:left="0" w:left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3、由乙方发出工程验收通知,双方人员到施工现场,按甲方要求和有关标准对工程进行验收,验收后,双方负责人应在验收单上签名认可,如工程未经验收,非甲方原因造成的损坏由乙方负责修补，甲方需在乙方通知验收后一周内进行验收，过时未验收则视为验收合格。</w:t>
      </w:r>
    </w:p>
    <w:p>
      <w:pPr>
        <w:tabs>
          <w:tab w:val="left" w:pos="0"/>
        </w:tabs>
        <w:snapToGrid/>
        <w:spacing w:before="0" w:beforeAutospacing="0" w:after="0" w:afterAutospacing="0" w:line="360" w:lineRule="auto"/>
        <w:ind w:left="0" w:left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4、工程施工完毕，乙方负责将施工现场清理干净，垃圾清理出厂；场地清理未验收，甲方有权委托其他人恢复或清理，所发生的费用由乙方承担。</w:t>
      </w:r>
    </w:p>
    <w:p>
      <w:pPr>
        <w:snapToGrid/>
        <w:spacing w:before="0" w:beforeAutospacing="0" w:after="0" w:afterAutospacing="0" w:line="360" w:lineRule="auto"/>
        <w:ind w:left="1" w:hanging="1"/>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四、合同工期：</w:t>
      </w:r>
      <w:r>
        <w:rPr>
          <w:rStyle w:val="20"/>
          <w:rFonts w:hint="eastAsia" w:ascii="宋体" w:hAnsi="宋体" w:eastAsia="宋体" w:cs="宋体"/>
          <w:b w:val="0"/>
          <w:i w:val="0"/>
          <w:caps w:val="0"/>
          <w:spacing w:val="0"/>
          <w:w w:val="100"/>
          <w:kern w:val="2"/>
          <w:sz w:val="28"/>
          <w:szCs w:val="28"/>
          <w:lang w:val="en-US" w:eastAsia="zh-CN" w:bidi="ar-SA"/>
        </w:rPr>
        <w:t>开工日期：</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2023 </w:t>
      </w:r>
      <w:r>
        <w:rPr>
          <w:rStyle w:val="20"/>
          <w:rFonts w:hint="eastAsia" w:ascii="宋体" w:hAnsi="宋体" w:eastAsia="宋体" w:cs="宋体"/>
          <w:b w:val="0"/>
          <w:i w:val="0"/>
          <w:caps w:val="0"/>
          <w:spacing w:val="0"/>
          <w:w w:val="100"/>
          <w:kern w:val="2"/>
          <w:sz w:val="28"/>
          <w:szCs w:val="28"/>
          <w:lang w:val="en-US" w:eastAsia="zh-CN" w:bidi="ar-SA"/>
        </w:rPr>
        <w:t>年</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6 </w:t>
      </w:r>
      <w:r>
        <w:rPr>
          <w:rStyle w:val="20"/>
          <w:rFonts w:hint="eastAsia" w:ascii="宋体" w:hAnsi="宋体" w:eastAsia="宋体" w:cs="宋体"/>
          <w:b w:val="0"/>
          <w:i w:val="0"/>
          <w:caps w:val="0"/>
          <w:spacing w:val="0"/>
          <w:w w:val="100"/>
          <w:kern w:val="2"/>
          <w:sz w:val="28"/>
          <w:szCs w:val="28"/>
          <w:lang w:val="en-US" w:eastAsia="zh-CN" w:bidi="ar-SA"/>
        </w:rPr>
        <w:t>月</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25 </w:t>
      </w:r>
      <w:r>
        <w:rPr>
          <w:rStyle w:val="20"/>
          <w:rFonts w:hint="eastAsia" w:ascii="宋体" w:hAnsi="宋体" w:eastAsia="宋体" w:cs="宋体"/>
          <w:b w:val="0"/>
          <w:i w:val="0"/>
          <w:caps w:val="0"/>
          <w:spacing w:val="0"/>
          <w:w w:val="100"/>
          <w:kern w:val="2"/>
          <w:sz w:val="28"/>
          <w:szCs w:val="28"/>
          <w:lang w:val="en-US" w:eastAsia="zh-CN" w:bidi="ar-SA"/>
        </w:rPr>
        <w:t>日</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竣工日期：</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2023 </w:t>
      </w:r>
      <w:r>
        <w:rPr>
          <w:rStyle w:val="20"/>
          <w:rFonts w:hint="eastAsia" w:ascii="宋体" w:hAnsi="宋体" w:eastAsia="宋体" w:cs="宋体"/>
          <w:b w:val="0"/>
          <w:i w:val="0"/>
          <w:caps w:val="0"/>
          <w:spacing w:val="0"/>
          <w:w w:val="100"/>
          <w:kern w:val="2"/>
          <w:sz w:val="28"/>
          <w:szCs w:val="28"/>
          <w:lang w:val="en-US" w:eastAsia="zh-CN" w:bidi="ar-SA"/>
        </w:rPr>
        <w:t xml:space="preserve">年 </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7 </w:t>
      </w:r>
      <w:r>
        <w:rPr>
          <w:rStyle w:val="20"/>
          <w:rFonts w:hint="eastAsia" w:ascii="宋体" w:hAnsi="宋体" w:eastAsia="宋体" w:cs="宋体"/>
          <w:b w:val="0"/>
          <w:i w:val="0"/>
          <w:caps w:val="0"/>
          <w:spacing w:val="0"/>
          <w:w w:val="100"/>
          <w:kern w:val="2"/>
          <w:sz w:val="28"/>
          <w:szCs w:val="28"/>
          <w:lang w:val="en-US" w:eastAsia="zh-CN" w:bidi="ar-SA"/>
        </w:rPr>
        <w:t>月</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25 </w:t>
      </w:r>
      <w:r>
        <w:rPr>
          <w:rStyle w:val="20"/>
          <w:rFonts w:hint="eastAsia" w:ascii="宋体" w:hAnsi="宋体" w:eastAsia="宋体" w:cs="宋体"/>
          <w:b w:val="0"/>
          <w:i w:val="0"/>
          <w:caps w:val="0"/>
          <w:spacing w:val="0"/>
          <w:w w:val="100"/>
          <w:kern w:val="2"/>
          <w:sz w:val="28"/>
          <w:szCs w:val="28"/>
          <w:lang w:val="en-US" w:eastAsia="zh-CN" w:bidi="ar-SA"/>
        </w:rPr>
        <w:t>日</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合同总天数：</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30 </w:t>
      </w:r>
      <w:r>
        <w:rPr>
          <w:rStyle w:val="20"/>
          <w:rFonts w:hint="eastAsia" w:ascii="宋体" w:hAnsi="宋体" w:eastAsia="宋体" w:cs="宋体"/>
          <w:b w:val="0"/>
          <w:i w:val="0"/>
          <w:caps w:val="0"/>
          <w:spacing w:val="0"/>
          <w:w w:val="100"/>
          <w:kern w:val="2"/>
          <w:sz w:val="28"/>
          <w:szCs w:val="28"/>
          <w:lang w:val="en-US" w:eastAsia="zh-CN" w:bidi="ar-SA"/>
        </w:rPr>
        <w:t>天</w:t>
      </w:r>
    </w:p>
    <w:p>
      <w:pPr>
        <w:snapToGrid/>
        <w:spacing w:before="0" w:beforeAutospacing="0" w:after="0" w:afterAutospacing="0" w:line="360" w:lineRule="auto"/>
        <w:ind w:left="0" w:left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五、乙方对质量负责的条件及期限：</w:t>
      </w:r>
      <w:r>
        <w:rPr>
          <w:rStyle w:val="20"/>
          <w:rFonts w:hint="eastAsia" w:ascii="宋体" w:hAnsi="宋体" w:eastAsia="宋体" w:cs="宋体"/>
          <w:b w:val="0"/>
          <w:i w:val="0"/>
          <w:caps w:val="0"/>
          <w:spacing w:val="0"/>
          <w:w w:val="100"/>
          <w:kern w:val="2"/>
          <w:sz w:val="28"/>
          <w:szCs w:val="28"/>
          <w:lang w:val="en-US" w:eastAsia="zh-CN" w:bidi="ar-SA"/>
        </w:rPr>
        <w:t>在正确的使用条件下，乙方负责质保壹年。</w:t>
      </w:r>
    </w:p>
    <w:p>
      <w:pPr>
        <w:snapToGrid/>
        <w:spacing w:before="0" w:beforeAutospacing="0" w:after="0" w:afterAutospacing="0" w:line="360" w:lineRule="auto"/>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六、甲乙双方的责任：</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1、甲方免费向乙方提供用水、用电。</w:t>
      </w:r>
    </w:p>
    <w:p>
      <w:pPr>
        <w:pStyle w:val="22"/>
        <w:widowControl/>
        <w:snapToGrid/>
        <w:spacing w:before="0" w:beforeAutospacing="0" w:after="0" w:afterAutospacing="0" w:line="360" w:lineRule="auto"/>
        <w:ind w:left="0" w:leftChars="0" w:firstLine="0" w:firstLine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2、甲方设备/材料/工艺/图纸发生变更，乙方按甲方要求执行，相关费用超出原费用部分由甲方承担。</w:t>
      </w:r>
    </w:p>
    <w:p>
      <w:pPr>
        <w:pStyle w:val="22"/>
        <w:widowControl/>
        <w:numPr>
          <w:ilvl w:val="0"/>
          <w:numId w:val="8"/>
        </w:numPr>
        <w:snapToGrid/>
        <w:spacing w:before="0" w:beforeAutospacing="0" w:after="0" w:afterAutospacing="0" w:line="360" w:lineRule="auto"/>
        <w:ind w:left="284" w:firstLine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合同及附件未尽事宜双方现场协商解决，费用由乙方承担。</w:t>
      </w:r>
    </w:p>
    <w:p>
      <w:pPr>
        <w:pStyle w:val="22"/>
        <w:widowControl/>
        <w:numPr>
          <w:ilvl w:val="0"/>
          <w:numId w:val="8"/>
        </w:numPr>
        <w:snapToGrid/>
        <w:spacing w:before="0" w:beforeAutospacing="0" w:after="0" w:afterAutospacing="0" w:line="360" w:lineRule="auto"/>
        <w:ind w:left="284" w:firstLineChars="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pPr>
        <w:snapToGrid/>
        <w:spacing w:before="0" w:beforeAutospacing="0" w:after="0" w:afterAutospacing="0" w:line="360" w:lineRule="auto"/>
        <w:ind w:left="282" w:hanging="282"/>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七、安全条款：</w:t>
      </w:r>
      <w:r>
        <w:rPr>
          <w:rStyle w:val="20"/>
          <w:rFonts w:hint="eastAsia" w:ascii="宋体" w:hAnsi="宋体" w:eastAsia="宋体" w:cs="宋体"/>
          <w:b w:val="0"/>
          <w:i w:val="0"/>
          <w:caps w:val="0"/>
          <w:spacing w:val="0"/>
          <w:w w:val="100"/>
          <w:kern w:val="2"/>
          <w:sz w:val="28"/>
          <w:szCs w:val="28"/>
          <w:lang w:val="en-US" w:eastAsia="zh-CN" w:bidi="ar-SA"/>
        </w:rPr>
        <w:t>乙方必须保证施工人员与设备的安全,遵守甲方安全方面的有关规定,另签订“安全协议”。在施工过程中因乙方原因出现的一切设备及人身伤亡等安全事故,责任由乙方承担,与甲方无关。</w:t>
      </w:r>
    </w:p>
    <w:p>
      <w:pPr>
        <w:snapToGrid/>
        <w:spacing w:before="0" w:beforeAutospacing="0" w:after="0" w:afterAutospacing="0" w:line="360" w:lineRule="auto"/>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八、  违约责任：</w:t>
      </w:r>
    </w:p>
    <w:p>
      <w:pPr>
        <w:tabs>
          <w:tab w:val="left" w:pos="720"/>
        </w:tabs>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1、工程不得转包或者分包，否则视为乙方违约，须赔偿甲方违约金壹万元。</w:t>
      </w:r>
    </w:p>
    <w:p>
      <w:pPr>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2、乙方未按约定期限完成施工的，每逾期一日（不可抗力或甲方原因），乙方需依照约定向甲方支付合同总价款1 %的迟延履行金，逾期超过</w:t>
      </w:r>
      <w:r>
        <w:rPr>
          <w:rStyle w:val="20"/>
          <w:rFonts w:hint="eastAsia" w:ascii="宋体" w:hAnsi="宋体" w:eastAsia="宋体" w:cs="宋体"/>
          <w:b/>
          <w:bCs/>
          <w:i w:val="0"/>
          <w:caps w:val="0"/>
          <w:spacing w:val="0"/>
          <w:w w:val="100"/>
          <w:kern w:val="2"/>
          <w:sz w:val="28"/>
          <w:szCs w:val="28"/>
          <w:lang w:val="en-US" w:eastAsia="zh-CN" w:bidi="ar-SA"/>
        </w:rPr>
        <w:t>15</w:t>
      </w:r>
      <w:r>
        <w:rPr>
          <w:rStyle w:val="20"/>
          <w:rFonts w:hint="eastAsia" w:ascii="宋体" w:hAnsi="宋体" w:eastAsia="宋体" w:cs="宋体"/>
          <w:b w:val="0"/>
          <w:i w:val="0"/>
          <w:caps w:val="0"/>
          <w:spacing w:val="0"/>
          <w:w w:val="100"/>
          <w:kern w:val="2"/>
          <w:sz w:val="28"/>
          <w:szCs w:val="28"/>
          <w:lang w:val="en-US" w:eastAsia="zh-CN" w:bidi="ar-SA"/>
        </w:rPr>
        <w:t>日（不可抗力、甲方停电、检查要求停工等因素除外），甲方有权单方解除本合同或中止合同，解除本合同并不妨碍向甲方主张违约责任。</w:t>
      </w:r>
    </w:p>
    <w:p>
      <w:pPr>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3、乙方交付工程中存在不符合合同约定产品质量标准的情形，甲方有权单方解除本合同或中止本合同，并要求乙方按照工程费用的30%向甲方支付瑕疵履行违约金；解除本合同并不妨碍向甲方主张违约责任。</w:t>
      </w:r>
    </w:p>
    <w:p>
      <w:pPr>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4、施工中出现争义与实际不符时，双方协商解决；协商不成，任何一方均可向甲方所在地人民法院提出诉讼，律师费、交通费、差旅费等相关费用由违约方承担。</w:t>
      </w:r>
    </w:p>
    <w:p>
      <w:pPr>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5、因不可抗力导致协议无法执行的情况，双方应友好协商延期履行，协商不成或确实无法继续履行的，任何一方均不承担责任。</w:t>
      </w:r>
    </w:p>
    <w:p>
      <w:pPr>
        <w:snapToGrid/>
        <w:spacing w:before="0" w:beforeAutospacing="0" w:after="0" w:afterAutospacing="0" w:line="360" w:lineRule="auto"/>
        <w:ind w:left="19" w:leftChars="9"/>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6、因乙方未按甲方要求交付、安装等，甲方有权退货，所产生的损失由乙方承担。</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7、如果需增加事宜，双方协议商做出补充协议。</w:t>
      </w:r>
    </w:p>
    <w:p>
      <w:pPr>
        <w:snapToGrid/>
        <w:spacing w:before="0" w:beforeAutospacing="0" w:after="0" w:afterAutospacing="0" w:line="360" w:lineRule="auto"/>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九、合同价款：工程包干价</w:t>
      </w:r>
    </w:p>
    <w:p>
      <w:pPr>
        <w:snapToGrid/>
        <w:spacing w:before="0" w:beforeAutospacing="0" w:after="0" w:afterAutospacing="0" w:line="360" w:lineRule="auto"/>
        <w:ind w:left="141" w:leftChars="67"/>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金额：（小写）含税金额：</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w:t>
      </w:r>
      <w:r>
        <w:rPr>
          <w:rStyle w:val="20"/>
          <w:rFonts w:hint="eastAsia" w:ascii="宋体" w:hAnsi="宋体" w:eastAsia="宋体" w:cs="宋体"/>
          <w:b w:val="0"/>
          <w:i w:val="0"/>
          <w:caps w:val="0"/>
          <w:spacing w:val="0"/>
          <w:w w:val="100"/>
          <w:kern w:val="2"/>
          <w:sz w:val="28"/>
          <w:szCs w:val="28"/>
          <w:lang w:val="en-US" w:eastAsia="zh-CN" w:bidi="ar-SA"/>
        </w:rPr>
        <w:t>元(人民币)，</w:t>
      </w:r>
    </w:p>
    <w:p>
      <w:pPr>
        <w:snapToGrid/>
        <w:spacing w:before="0" w:beforeAutospacing="0" w:after="0" w:afterAutospacing="0" w:line="360" w:lineRule="auto"/>
        <w:ind w:left="141" w:leftChars="67" w:firstLine="1820" w:firstLineChars="650"/>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不含税金额：</w:t>
      </w:r>
      <w:r>
        <w:rPr>
          <w:rStyle w:val="20"/>
          <w:rFonts w:hint="eastAsia" w:ascii="宋体" w:hAnsi="宋体" w:eastAsia="宋体" w:cs="宋体"/>
          <w:b w:val="0"/>
          <w:i w:val="0"/>
          <w:caps w:val="0"/>
          <w:spacing w:val="0"/>
          <w:w w:val="100"/>
          <w:kern w:val="2"/>
          <w:sz w:val="28"/>
          <w:szCs w:val="28"/>
          <w:u w:val="single" w:color="000000"/>
          <w:lang w:val="en-US" w:eastAsia="zh-CN" w:bidi="ar-SA"/>
        </w:rPr>
        <w:t xml:space="preserve">      </w:t>
      </w:r>
      <w:r>
        <w:rPr>
          <w:rStyle w:val="20"/>
          <w:rFonts w:hint="eastAsia" w:ascii="宋体" w:hAnsi="宋体" w:eastAsia="宋体" w:cs="宋体"/>
          <w:b w:val="0"/>
          <w:i w:val="0"/>
          <w:caps w:val="0"/>
          <w:spacing w:val="0"/>
          <w:w w:val="100"/>
          <w:kern w:val="2"/>
          <w:sz w:val="28"/>
          <w:szCs w:val="28"/>
          <w:lang w:val="en-US" w:eastAsia="zh-CN" w:bidi="ar-SA"/>
        </w:rPr>
        <w:t>元（人民币）</w:t>
      </w:r>
    </w:p>
    <w:p>
      <w:pPr>
        <w:numPr>
          <w:ilvl w:val="0"/>
          <w:numId w:val="9"/>
        </w:numPr>
        <w:snapToGrid/>
        <w:spacing w:before="0" w:beforeAutospacing="0" w:after="0" w:afterAutospacing="0" w:line="360" w:lineRule="auto"/>
        <w:ind w:left="243" w:leftChars="1" w:hanging="241"/>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付款条款、方式：</w:t>
      </w:r>
    </w:p>
    <w:p>
      <w:pPr>
        <w:numPr>
          <w:ilvl w:val="0"/>
          <w:numId w:val="10"/>
        </w:numPr>
        <w:spacing w:line="360" w:lineRule="auto"/>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支付方式：双方签订合同后，双方签订合同后，材料进厂验收合格，安装施工完成前处理预热器保温制作验收合格，开具全额</w:t>
      </w:r>
      <w:bookmarkStart w:id="18" w:name="_GoBack"/>
      <w:bookmarkEnd w:id="18"/>
      <w:r>
        <w:rPr>
          <w:rStyle w:val="20"/>
          <w:rFonts w:hint="eastAsia" w:ascii="宋体" w:hAnsi="宋体" w:eastAsia="宋体" w:cs="宋体"/>
          <w:b w:val="0"/>
          <w:i w:val="0"/>
          <w:caps w:val="0"/>
          <w:spacing w:val="0"/>
          <w:w w:val="100"/>
          <w:kern w:val="2"/>
          <w:sz w:val="28"/>
          <w:szCs w:val="28"/>
          <w:lang w:val="en-US" w:eastAsia="zh-CN" w:bidi="ar-SA"/>
        </w:rPr>
        <w:t>增值税专用发票后支付合同款的30%，材料安装全部完工通过我公司综合验收，出具验收单后支付合同款的60%；剩余10%次年产季前付清。</w:t>
      </w:r>
    </w:p>
    <w:p>
      <w:pPr>
        <w:snapToGrid/>
        <w:spacing w:before="0" w:beforeAutospacing="0" w:after="0" w:afterAutospacing="0" w:line="360" w:lineRule="auto"/>
        <w:jc w:val="both"/>
        <w:textAlignment w:val="baseline"/>
        <w:rPr>
          <w:rStyle w:val="20"/>
          <w:rFonts w:hint="eastAsia" w:ascii="宋体" w:hAnsi="宋体" w:eastAsia="宋体" w:cs="宋体"/>
          <w:b w:val="0"/>
          <w:i w:val="0"/>
          <w:caps w:val="0"/>
          <w:color w:val="000000"/>
          <w:spacing w:val="0"/>
          <w:w w:val="100"/>
          <w:kern w:val="2"/>
          <w:sz w:val="28"/>
          <w:szCs w:val="28"/>
          <w:lang w:val="en-US" w:eastAsia="zh-CN" w:bidi="ar-SA"/>
        </w:rPr>
      </w:pP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十一、</w:t>
      </w:r>
      <w:r>
        <w:rPr>
          <w:rStyle w:val="20"/>
          <w:rFonts w:hint="eastAsia" w:ascii="宋体" w:hAnsi="宋体" w:eastAsia="宋体" w:cs="宋体"/>
          <w:b w:val="0"/>
          <w:i w:val="0"/>
          <w:caps w:val="0"/>
          <w:spacing w:val="0"/>
          <w:w w:val="100"/>
          <w:kern w:val="2"/>
          <w:sz w:val="28"/>
          <w:szCs w:val="28"/>
          <w:lang w:val="en-US" w:eastAsia="zh-CN" w:bidi="ar-SA"/>
        </w:rPr>
        <w:t>本协议一式肆份，甲方执叁份，乙方执壹份。</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十二、</w:t>
      </w:r>
      <w:r>
        <w:rPr>
          <w:rStyle w:val="20"/>
          <w:rFonts w:hint="eastAsia" w:ascii="宋体" w:hAnsi="宋体" w:eastAsia="宋体" w:cs="宋体"/>
          <w:b w:val="0"/>
          <w:i w:val="0"/>
          <w:caps w:val="0"/>
          <w:spacing w:val="0"/>
          <w:w w:val="100"/>
          <w:kern w:val="2"/>
          <w:sz w:val="28"/>
          <w:szCs w:val="28"/>
          <w:lang w:val="en-US" w:eastAsia="zh-CN" w:bidi="ar-SA"/>
        </w:rPr>
        <w:t>协议甲乙双方盖章后即日生效。</w:t>
      </w: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p>
      <w:pPr>
        <w:snapToGrid/>
        <w:spacing w:before="0" w:beforeAutospacing="0" w:after="0" w:afterAutospacing="0" w:line="360" w:lineRule="auto"/>
        <w:ind w:firstLine="2100" w:firstLineChars="750"/>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tbl>
      <w:tblPr>
        <w:tblStyle w:val="8"/>
        <w:tblpPr w:leftFromText="180" w:rightFromText="180" w:vertAnchor="text" w:horzAnchor="page" w:tblpX="1745" w:tblpY="141"/>
        <w:tblOverlap w:val="never"/>
        <w:tblW w:w="90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5"/>
        <w:gridCol w:w="4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3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hint="eastAsia" w:ascii="宋体" w:hAnsi="宋体" w:eastAsia="宋体" w:cs="宋体"/>
                <w:b/>
                <w:bCs/>
                <w:i w:val="0"/>
                <w:caps w:val="0"/>
                <w:spacing w:val="0"/>
                <w:w w:val="100"/>
                <w:kern w:val="2"/>
                <w:sz w:val="28"/>
                <w:szCs w:val="28"/>
                <w:lang w:val="en-US" w:eastAsia="zh-CN" w:bidi="ar-SA"/>
              </w:rPr>
            </w:pPr>
            <w:r>
              <w:rPr>
                <w:rStyle w:val="20"/>
                <w:rFonts w:hint="eastAsia" w:ascii="宋体" w:hAnsi="宋体" w:eastAsia="宋体" w:cs="宋体"/>
                <w:b/>
                <w:bCs/>
                <w:i w:val="0"/>
                <w:caps w:val="0"/>
                <w:spacing w:val="0"/>
                <w:w w:val="100"/>
                <w:kern w:val="2"/>
                <w:sz w:val="28"/>
                <w:szCs w:val="28"/>
                <w:lang w:val="en-US" w:eastAsia="zh-CN" w:bidi="ar-SA"/>
              </w:rPr>
              <w:t>甲      方</w:t>
            </w:r>
          </w:p>
        </w:tc>
        <w:tc>
          <w:tcPr>
            <w:tcW w:w="464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hint="eastAsia" w:ascii="宋体" w:hAnsi="宋体" w:eastAsia="宋体" w:cs="宋体"/>
                <w:b/>
                <w:bCs/>
                <w:i w:val="0"/>
                <w:caps w:val="0"/>
                <w:spacing w:val="0"/>
                <w:w w:val="100"/>
                <w:kern w:val="2"/>
                <w:sz w:val="28"/>
                <w:szCs w:val="28"/>
                <w:lang w:val="en-US" w:eastAsia="zh-CN" w:bidi="ar-SA"/>
              </w:rPr>
            </w:pPr>
            <w:r>
              <w:rPr>
                <w:rStyle w:val="20"/>
                <w:rFonts w:hint="eastAsia" w:ascii="宋体" w:hAnsi="宋体" w:eastAsia="宋体" w:cs="宋体"/>
                <w:b/>
                <w:bCs/>
                <w:i w:val="0"/>
                <w:caps w:val="0"/>
                <w:spacing w:val="0"/>
                <w:w w:val="100"/>
                <w:kern w:val="2"/>
                <w:sz w:val="28"/>
                <w:szCs w:val="28"/>
                <w:lang w:val="en-US" w:eastAsia="zh-CN" w:bidi="ar-SA"/>
              </w:rPr>
              <w:t>乙     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单位名称：</w:t>
            </w:r>
            <w:r>
              <w:rPr>
                <w:rStyle w:val="20"/>
                <w:rFonts w:hint="eastAsia" w:ascii="宋体" w:hAnsi="宋体" w:eastAsia="宋体" w:cs="宋体"/>
                <w:b/>
                <w:i w:val="0"/>
                <w:caps w:val="0"/>
                <w:spacing w:val="0"/>
                <w:w w:val="100"/>
                <w:kern w:val="2"/>
                <w:sz w:val="28"/>
                <w:szCs w:val="28"/>
                <w:lang w:val="en-US" w:eastAsia="zh-CN" w:bidi="ar-SA"/>
              </w:rPr>
              <w:t>中粮屯河临河番茄制品有限公司</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i w:val="0"/>
                <w:caps w:val="0"/>
                <w:spacing w:val="0"/>
                <w:w w:val="100"/>
                <w:kern w:val="2"/>
                <w:sz w:val="28"/>
                <w:szCs w:val="28"/>
                <w:lang w:val="en-US" w:eastAsia="zh-CN" w:bidi="ar-SA"/>
              </w:rPr>
            </w:pPr>
            <w:r>
              <w:rPr>
                <w:rStyle w:val="20"/>
                <w:rFonts w:hint="eastAsia" w:ascii="宋体" w:hAnsi="宋体" w:eastAsia="宋体" w:cs="宋体"/>
                <w:b/>
                <w:i w:val="0"/>
                <w:caps w:val="0"/>
                <w:spacing w:val="0"/>
                <w:w w:val="100"/>
                <w:kern w:val="2"/>
                <w:sz w:val="28"/>
                <w:szCs w:val="28"/>
                <w:lang w:val="en-US" w:eastAsia="zh-CN" w:bidi="ar-SA"/>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单位名称（章）：</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left="1785" w:hanging="1785"/>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单位名称（章）：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单位地址：临河区乌兰图克镇隆强一组</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法定代表人：</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委托代理人：</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邮 政编 码：015000</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邮 政编 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电      话：0478-8910666</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传      真：0478-8910666</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传      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开户行：中国建设银行巴彦淖尔市胜利北路支行</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帐   号：15050167664600000339</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帐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3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税   号：91150802MA0NB1JU75</w:t>
            </w:r>
          </w:p>
        </w:tc>
        <w:tc>
          <w:tcPr>
            <w:tcW w:w="464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r>
              <w:rPr>
                <w:rStyle w:val="20"/>
                <w:rFonts w:hint="eastAsia" w:ascii="宋体" w:hAnsi="宋体" w:eastAsia="宋体" w:cs="宋体"/>
                <w:b w:val="0"/>
                <w:i w:val="0"/>
                <w:caps w:val="0"/>
                <w:spacing w:val="0"/>
                <w:w w:val="100"/>
                <w:kern w:val="2"/>
                <w:sz w:val="28"/>
                <w:szCs w:val="28"/>
                <w:lang w:val="en-US" w:eastAsia="zh-CN" w:bidi="ar-SA"/>
              </w:rPr>
              <w:t>税  号：</w:t>
            </w:r>
          </w:p>
        </w:tc>
      </w:tr>
    </w:tbl>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p>
      <w:pPr>
        <w:snapToGrid/>
        <w:spacing w:before="0" w:beforeAutospacing="0" w:after="0" w:afterAutospacing="0" w:line="360" w:lineRule="auto"/>
        <w:jc w:val="left"/>
        <w:textAlignment w:val="baseline"/>
        <w:rPr>
          <w:rStyle w:val="20"/>
          <w:rFonts w:hint="eastAsia" w:ascii="宋体" w:hAnsi="宋体" w:eastAsia="宋体" w:cs="宋体"/>
          <w:b w:val="0"/>
          <w:i w:val="0"/>
          <w:caps w:val="0"/>
          <w:spacing w:val="0"/>
          <w:w w:val="100"/>
          <w:kern w:val="2"/>
          <w:sz w:val="28"/>
          <w:szCs w:val="28"/>
          <w:lang w:val="en-US" w:eastAsia="zh-CN" w:bidi="ar-SA"/>
        </w:rPr>
      </w:pPr>
    </w:p>
    <w:p>
      <w:pPr>
        <w:bidi w:val="0"/>
        <w:jc w:val="left"/>
        <w:rPr>
          <w:rFonts w:hint="eastAsia" w:ascii="宋体" w:hAnsi="宋体" w:eastAsia="宋体" w:cs="宋体"/>
          <w:sz w:val="28"/>
          <w:szCs w:val="28"/>
          <w:lang w:val="en-US" w:eastAsia="zh-CN"/>
        </w:rPr>
      </w:pPr>
    </w:p>
    <w:p>
      <w:pPr>
        <w:spacing w:line="360" w:lineRule="auto"/>
        <w:ind w:firstLine="560" w:firstLineChars="200"/>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C80BE"/>
    <w:multiLevelType w:val="singleLevel"/>
    <w:tmpl w:val="875C80BE"/>
    <w:lvl w:ilvl="0" w:tentative="0">
      <w:start w:val="1"/>
      <w:numFmt w:val="decimal"/>
      <w:suff w:val="nothing"/>
      <w:lvlText w:val="%1、"/>
      <w:lvlJc w:val="left"/>
    </w:lvl>
  </w:abstractNum>
  <w:abstractNum w:abstractNumId="1">
    <w:nsid w:val="8ACAA0D7"/>
    <w:multiLevelType w:val="singleLevel"/>
    <w:tmpl w:val="8ACAA0D7"/>
    <w:lvl w:ilvl="0" w:tentative="0">
      <w:start w:val="1"/>
      <w:numFmt w:val="decimal"/>
      <w:suff w:val="nothing"/>
      <w:lvlText w:val="%1、"/>
      <w:lvlJc w:val="left"/>
    </w:lvl>
  </w:abstractNum>
  <w:abstractNum w:abstractNumId="2">
    <w:nsid w:val="BF950612"/>
    <w:multiLevelType w:val="singleLevel"/>
    <w:tmpl w:val="BF950612"/>
    <w:lvl w:ilvl="0" w:tentative="0">
      <w:start w:val="1"/>
      <w:numFmt w:val="decimal"/>
      <w:lvlText w:val="%1."/>
      <w:lvlJc w:val="left"/>
      <w:pPr>
        <w:tabs>
          <w:tab w:val="left" w:pos="312"/>
        </w:tabs>
      </w:pPr>
    </w:lvl>
  </w:abstractNum>
  <w:abstractNum w:abstractNumId="3">
    <w:nsid w:val="FD040865"/>
    <w:multiLevelType w:val="singleLevel"/>
    <w:tmpl w:val="FD040865"/>
    <w:lvl w:ilvl="0" w:tentative="0">
      <w:start w:val="1"/>
      <w:numFmt w:val="decimal"/>
      <w:suff w:val="nothing"/>
      <w:lvlText w:val="%1、"/>
      <w:lvlJc w:val="left"/>
    </w:lvl>
  </w:abstractNum>
  <w:abstractNum w:abstractNumId="4">
    <w:nsid w:val="06DD725A"/>
    <w:multiLevelType w:val="multilevel"/>
    <w:tmpl w:val="06DD725A"/>
    <w:lvl w:ilvl="0" w:tentative="0">
      <w:start w:val="1"/>
      <w:numFmt w:val="japaneseCounting"/>
      <w:lvlText w:val="%1、"/>
      <w:lvlJc w:val="left"/>
      <w:pPr>
        <w:widowControl/>
        <w:tabs>
          <w:tab w:val="left" w:pos="780"/>
        </w:tabs>
        <w:ind w:left="780" w:hanging="420"/>
        <w:textAlignment w:val="baseline"/>
      </w:pPr>
      <w:rPr>
        <w:rStyle w:val="20"/>
      </w:rPr>
    </w:lvl>
    <w:lvl w:ilvl="1" w:tentative="0">
      <w:start w:val="1"/>
      <w:numFmt w:val="lowerLetter"/>
      <w:lvlText w:val="%1)"/>
      <w:lvlJc w:val="left"/>
      <w:pPr>
        <w:widowControl/>
        <w:tabs>
          <w:tab w:val="left" w:pos="1095"/>
        </w:tabs>
        <w:ind w:left="1095" w:hanging="420"/>
        <w:textAlignment w:val="baseline"/>
      </w:pPr>
      <w:rPr>
        <w:rStyle w:val="20"/>
      </w:rPr>
    </w:lvl>
    <w:lvl w:ilvl="2" w:tentative="0">
      <w:start w:val="1"/>
      <w:numFmt w:val="lowerRoman"/>
      <w:lvlText w:val="%1."/>
      <w:lvlJc w:val="right"/>
      <w:pPr>
        <w:widowControl/>
        <w:tabs>
          <w:tab w:val="left" w:pos="1515"/>
        </w:tabs>
        <w:ind w:left="1515" w:hanging="420"/>
        <w:textAlignment w:val="baseline"/>
      </w:pPr>
      <w:rPr>
        <w:rStyle w:val="20"/>
      </w:rPr>
    </w:lvl>
    <w:lvl w:ilvl="3" w:tentative="0">
      <w:start w:val="1"/>
      <w:numFmt w:val="decimal"/>
      <w:lvlText w:val="%1."/>
      <w:lvlJc w:val="left"/>
      <w:pPr>
        <w:widowControl/>
        <w:tabs>
          <w:tab w:val="left" w:pos="1935"/>
        </w:tabs>
        <w:ind w:left="1935" w:hanging="420"/>
        <w:textAlignment w:val="baseline"/>
      </w:pPr>
      <w:rPr>
        <w:rStyle w:val="20"/>
      </w:rPr>
    </w:lvl>
    <w:lvl w:ilvl="4" w:tentative="0">
      <w:start w:val="1"/>
      <w:numFmt w:val="lowerLetter"/>
      <w:lvlText w:val="%1)"/>
      <w:lvlJc w:val="left"/>
      <w:pPr>
        <w:widowControl/>
        <w:tabs>
          <w:tab w:val="left" w:pos="2355"/>
        </w:tabs>
        <w:ind w:left="2355" w:hanging="420"/>
        <w:textAlignment w:val="baseline"/>
      </w:pPr>
      <w:rPr>
        <w:rStyle w:val="20"/>
      </w:rPr>
    </w:lvl>
    <w:lvl w:ilvl="5" w:tentative="0">
      <w:start w:val="1"/>
      <w:numFmt w:val="lowerRoman"/>
      <w:lvlText w:val="%1."/>
      <w:lvlJc w:val="right"/>
      <w:pPr>
        <w:widowControl/>
        <w:tabs>
          <w:tab w:val="left" w:pos="2775"/>
        </w:tabs>
        <w:ind w:left="2775" w:hanging="420"/>
        <w:textAlignment w:val="baseline"/>
      </w:pPr>
      <w:rPr>
        <w:rStyle w:val="20"/>
      </w:rPr>
    </w:lvl>
    <w:lvl w:ilvl="6" w:tentative="0">
      <w:start w:val="1"/>
      <w:numFmt w:val="decimal"/>
      <w:lvlText w:val="%1."/>
      <w:lvlJc w:val="left"/>
      <w:pPr>
        <w:widowControl/>
        <w:tabs>
          <w:tab w:val="left" w:pos="3195"/>
        </w:tabs>
        <w:ind w:left="3195" w:hanging="420"/>
        <w:textAlignment w:val="baseline"/>
      </w:pPr>
      <w:rPr>
        <w:rStyle w:val="20"/>
      </w:rPr>
    </w:lvl>
    <w:lvl w:ilvl="7" w:tentative="0">
      <w:start w:val="1"/>
      <w:numFmt w:val="lowerLetter"/>
      <w:lvlText w:val="%1)"/>
      <w:lvlJc w:val="left"/>
      <w:pPr>
        <w:widowControl/>
        <w:tabs>
          <w:tab w:val="left" w:pos="3615"/>
        </w:tabs>
        <w:ind w:left="3615" w:hanging="420"/>
        <w:textAlignment w:val="baseline"/>
      </w:pPr>
      <w:rPr>
        <w:rStyle w:val="20"/>
      </w:rPr>
    </w:lvl>
    <w:lvl w:ilvl="8" w:tentative="0">
      <w:start w:val="1"/>
      <w:numFmt w:val="lowerRoman"/>
      <w:lvlText w:val="%1."/>
      <w:lvlJc w:val="right"/>
      <w:pPr>
        <w:widowControl/>
        <w:tabs>
          <w:tab w:val="left" w:pos="4035"/>
        </w:tabs>
        <w:ind w:left="4035" w:hanging="420"/>
        <w:textAlignment w:val="baseline"/>
      </w:pPr>
      <w:rPr>
        <w:rStyle w:val="20"/>
      </w:rPr>
    </w:lvl>
  </w:abstractNum>
  <w:abstractNum w:abstractNumId="5">
    <w:nsid w:val="200E60A1"/>
    <w:multiLevelType w:val="multilevel"/>
    <w:tmpl w:val="200E60A1"/>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5630464C"/>
    <w:multiLevelType w:val="multilevel"/>
    <w:tmpl w:val="5630464C"/>
    <w:lvl w:ilvl="0" w:tentative="0">
      <w:start w:val="1"/>
      <w:numFmt w:val="decimal"/>
      <w:lvlText w:val="%1."/>
      <w:lvlJc w:val="left"/>
      <w:pPr>
        <w:ind w:left="1081" w:hanging="372"/>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592C41B8"/>
    <w:multiLevelType w:val="multilevel"/>
    <w:tmpl w:val="592C41B8"/>
    <w:lvl w:ilvl="0" w:tentative="0">
      <w:start w:val="3"/>
      <w:numFmt w:val="decimal"/>
      <w:lvlText w:val="%1、"/>
      <w:lvlJc w:val="left"/>
      <w:pPr>
        <w:widowControl/>
        <w:ind w:left="360" w:hanging="360"/>
        <w:textAlignment w:val="baseline"/>
      </w:pPr>
      <w:rPr>
        <w:rStyle w:val="20"/>
      </w:rPr>
    </w:lvl>
    <w:lvl w:ilvl="1" w:tentative="0">
      <w:start w:val="1"/>
      <w:numFmt w:val="lowerLetter"/>
      <w:lvlText w:val="%1)"/>
      <w:lvlJc w:val="left"/>
      <w:pPr>
        <w:widowControl/>
        <w:ind w:left="840" w:hanging="420"/>
        <w:textAlignment w:val="baseline"/>
      </w:pPr>
      <w:rPr>
        <w:rStyle w:val="20"/>
      </w:rPr>
    </w:lvl>
    <w:lvl w:ilvl="2" w:tentative="0">
      <w:start w:val="1"/>
      <w:numFmt w:val="lowerRoman"/>
      <w:lvlText w:val="%1."/>
      <w:lvlJc w:val="right"/>
      <w:pPr>
        <w:widowControl/>
        <w:ind w:left="1260" w:hanging="420"/>
        <w:textAlignment w:val="baseline"/>
      </w:pPr>
      <w:rPr>
        <w:rStyle w:val="20"/>
      </w:rPr>
    </w:lvl>
    <w:lvl w:ilvl="3" w:tentative="0">
      <w:start w:val="1"/>
      <w:numFmt w:val="decimal"/>
      <w:lvlText w:val="%1."/>
      <w:lvlJc w:val="left"/>
      <w:pPr>
        <w:widowControl/>
        <w:ind w:left="1680" w:hanging="420"/>
        <w:textAlignment w:val="baseline"/>
      </w:pPr>
      <w:rPr>
        <w:rStyle w:val="20"/>
      </w:rPr>
    </w:lvl>
    <w:lvl w:ilvl="4" w:tentative="0">
      <w:start w:val="1"/>
      <w:numFmt w:val="lowerLetter"/>
      <w:lvlText w:val="%1)"/>
      <w:lvlJc w:val="left"/>
      <w:pPr>
        <w:widowControl/>
        <w:ind w:left="2100" w:hanging="420"/>
        <w:textAlignment w:val="baseline"/>
      </w:pPr>
      <w:rPr>
        <w:rStyle w:val="20"/>
      </w:rPr>
    </w:lvl>
    <w:lvl w:ilvl="5" w:tentative="0">
      <w:start w:val="1"/>
      <w:numFmt w:val="lowerRoman"/>
      <w:lvlText w:val="%1."/>
      <w:lvlJc w:val="right"/>
      <w:pPr>
        <w:widowControl/>
        <w:ind w:left="2520" w:hanging="420"/>
        <w:textAlignment w:val="baseline"/>
      </w:pPr>
      <w:rPr>
        <w:rStyle w:val="20"/>
      </w:rPr>
    </w:lvl>
    <w:lvl w:ilvl="6" w:tentative="0">
      <w:start w:val="1"/>
      <w:numFmt w:val="decimal"/>
      <w:lvlText w:val="%1."/>
      <w:lvlJc w:val="left"/>
      <w:pPr>
        <w:widowControl/>
        <w:ind w:left="2940" w:hanging="420"/>
        <w:textAlignment w:val="baseline"/>
      </w:pPr>
      <w:rPr>
        <w:rStyle w:val="20"/>
      </w:rPr>
    </w:lvl>
    <w:lvl w:ilvl="7" w:tentative="0">
      <w:start w:val="1"/>
      <w:numFmt w:val="lowerLetter"/>
      <w:lvlText w:val="%1)"/>
      <w:lvlJc w:val="left"/>
      <w:pPr>
        <w:widowControl/>
        <w:ind w:left="3360" w:hanging="420"/>
        <w:textAlignment w:val="baseline"/>
      </w:pPr>
      <w:rPr>
        <w:rStyle w:val="20"/>
      </w:rPr>
    </w:lvl>
    <w:lvl w:ilvl="8" w:tentative="0">
      <w:start w:val="1"/>
      <w:numFmt w:val="lowerRoman"/>
      <w:lvlText w:val="%1."/>
      <w:lvlJc w:val="right"/>
      <w:pPr>
        <w:widowControl/>
        <w:ind w:left="3780" w:hanging="420"/>
        <w:textAlignment w:val="baseline"/>
      </w:pPr>
      <w:rPr>
        <w:rStyle w:val="20"/>
      </w:rPr>
    </w:lvl>
  </w:abstractNum>
  <w:abstractNum w:abstractNumId="8">
    <w:nsid w:val="5AFE1363"/>
    <w:multiLevelType w:val="multilevel"/>
    <w:tmpl w:val="5AFE1363"/>
    <w:lvl w:ilvl="0" w:tentative="0">
      <w:start w:val="1"/>
      <w:numFmt w:val="decimal"/>
      <w:lvlText w:val="%1、"/>
      <w:lvlJc w:val="left"/>
      <w:pPr>
        <w:widowControl/>
        <w:ind w:left="360" w:hanging="360"/>
        <w:textAlignment w:val="baseline"/>
      </w:pPr>
      <w:rPr>
        <w:rStyle w:val="20"/>
        <w:b w:val="0"/>
      </w:rPr>
    </w:lvl>
    <w:lvl w:ilvl="1" w:tentative="0">
      <w:start w:val="1"/>
      <w:numFmt w:val="lowerLetter"/>
      <w:lvlText w:val="%1)"/>
      <w:lvlJc w:val="left"/>
      <w:pPr>
        <w:widowControl/>
        <w:ind w:left="840" w:hanging="420"/>
        <w:textAlignment w:val="baseline"/>
      </w:pPr>
      <w:rPr>
        <w:rStyle w:val="20"/>
      </w:rPr>
    </w:lvl>
    <w:lvl w:ilvl="2" w:tentative="0">
      <w:start w:val="1"/>
      <w:numFmt w:val="lowerRoman"/>
      <w:lvlText w:val="%1."/>
      <w:lvlJc w:val="right"/>
      <w:pPr>
        <w:widowControl/>
        <w:ind w:left="1260" w:hanging="420"/>
        <w:textAlignment w:val="baseline"/>
      </w:pPr>
      <w:rPr>
        <w:rStyle w:val="20"/>
      </w:rPr>
    </w:lvl>
    <w:lvl w:ilvl="3" w:tentative="0">
      <w:start w:val="1"/>
      <w:numFmt w:val="decimal"/>
      <w:lvlText w:val="%1."/>
      <w:lvlJc w:val="left"/>
      <w:pPr>
        <w:widowControl/>
        <w:ind w:left="1680" w:hanging="420"/>
        <w:textAlignment w:val="baseline"/>
      </w:pPr>
      <w:rPr>
        <w:rStyle w:val="20"/>
      </w:rPr>
    </w:lvl>
    <w:lvl w:ilvl="4" w:tentative="0">
      <w:start w:val="1"/>
      <w:numFmt w:val="lowerLetter"/>
      <w:lvlText w:val="%1)"/>
      <w:lvlJc w:val="left"/>
      <w:pPr>
        <w:widowControl/>
        <w:ind w:left="2100" w:hanging="420"/>
        <w:textAlignment w:val="baseline"/>
      </w:pPr>
      <w:rPr>
        <w:rStyle w:val="20"/>
      </w:rPr>
    </w:lvl>
    <w:lvl w:ilvl="5" w:tentative="0">
      <w:start w:val="1"/>
      <w:numFmt w:val="lowerRoman"/>
      <w:lvlText w:val="%1."/>
      <w:lvlJc w:val="right"/>
      <w:pPr>
        <w:widowControl/>
        <w:ind w:left="2520" w:hanging="420"/>
        <w:textAlignment w:val="baseline"/>
      </w:pPr>
      <w:rPr>
        <w:rStyle w:val="20"/>
      </w:rPr>
    </w:lvl>
    <w:lvl w:ilvl="6" w:tentative="0">
      <w:start w:val="1"/>
      <w:numFmt w:val="decimal"/>
      <w:lvlText w:val="%1."/>
      <w:lvlJc w:val="left"/>
      <w:pPr>
        <w:widowControl/>
        <w:ind w:left="2940" w:hanging="420"/>
        <w:textAlignment w:val="baseline"/>
      </w:pPr>
      <w:rPr>
        <w:rStyle w:val="20"/>
      </w:rPr>
    </w:lvl>
    <w:lvl w:ilvl="7" w:tentative="0">
      <w:start w:val="1"/>
      <w:numFmt w:val="lowerLetter"/>
      <w:lvlText w:val="%1)"/>
      <w:lvlJc w:val="left"/>
      <w:pPr>
        <w:widowControl/>
        <w:ind w:left="3360" w:hanging="420"/>
        <w:textAlignment w:val="baseline"/>
      </w:pPr>
      <w:rPr>
        <w:rStyle w:val="20"/>
      </w:rPr>
    </w:lvl>
    <w:lvl w:ilvl="8" w:tentative="0">
      <w:start w:val="1"/>
      <w:numFmt w:val="lowerRoman"/>
      <w:lvlText w:val="%1."/>
      <w:lvlJc w:val="right"/>
      <w:pPr>
        <w:widowControl/>
        <w:ind w:left="3780" w:hanging="420"/>
        <w:textAlignment w:val="baseline"/>
      </w:pPr>
      <w:rPr>
        <w:rStyle w:val="20"/>
      </w:rPr>
    </w:lvl>
  </w:abstractNum>
  <w:abstractNum w:abstractNumId="9">
    <w:nsid w:val="5F12D0B5"/>
    <w:multiLevelType w:val="singleLevel"/>
    <w:tmpl w:val="5F12D0B5"/>
    <w:lvl w:ilvl="0" w:tentative="0">
      <w:start w:val="10"/>
      <w:numFmt w:val="chineseCounting"/>
      <w:suff w:val="nothing"/>
      <w:lvlText w:val="%1、"/>
      <w:lvlJc w:val="left"/>
      <w:pPr>
        <w:widowControl/>
        <w:textAlignment w:val="baseline"/>
      </w:pPr>
      <w:rPr>
        <w:rStyle w:val="20"/>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1MGVmZDcxYmYxOGMwN2E3ZTllZmUxMmQwNzkzNTMifQ=="/>
  </w:docVars>
  <w:rsids>
    <w:rsidRoot w:val="007F1B63"/>
    <w:rsid w:val="000555B8"/>
    <w:rsid w:val="000F4DB0"/>
    <w:rsid w:val="002753B8"/>
    <w:rsid w:val="0034454D"/>
    <w:rsid w:val="00736634"/>
    <w:rsid w:val="00775822"/>
    <w:rsid w:val="007F1B63"/>
    <w:rsid w:val="009345D2"/>
    <w:rsid w:val="00A062B3"/>
    <w:rsid w:val="00A4577E"/>
    <w:rsid w:val="00A47876"/>
    <w:rsid w:val="00A96A24"/>
    <w:rsid w:val="00CA0DAE"/>
    <w:rsid w:val="00CB6294"/>
    <w:rsid w:val="00D8084F"/>
    <w:rsid w:val="00F27CD6"/>
    <w:rsid w:val="06987921"/>
    <w:rsid w:val="0B0E1843"/>
    <w:rsid w:val="12327C84"/>
    <w:rsid w:val="16692D62"/>
    <w:rsid w:val="1A912C53"/>
    <w:rsid w:val="249E00E5"/>
    <w:rsid w:val="26616374"/>
    <w:rsid w:val="300A5130"/>
    <w:rsid w:val="30EA037A"/>
    <w:rsid w:val="38560639"/>
    <w:rsid w:val="3FE762F7"/>
    <w:rsid w:val="46F95C08"/>
    <w:rsid w:val="4FB62294"/>
    <w:rsid w:val="50AA076B"/>
    <w:rsid w:val="50ED3EE6"/>
    <w:rsid w:val="522437AC"/>
    <w:rsid w:val="562F51B8"/>
    <w:rsid w:val="57CA34A1"/>
    <w:rsid w:val="5A820685"/>
    <w:rsid w:val="5C6E0B66"/>
    <w:rsid w:val="5C947B89"/>
    <w:rsid w:val="64ED45C7"/>
    <w:rsid w:val="66F740EF"/>
    <w:rsid w:val="74493C73"/>
    <w:rsid w:val="75E65227"/>
    <w:rsid w:val="76101890"/>
    <w:rsid w:val="7880619B"/>
    <w:rsid w:val="78EF344F"/>
    <w:rsid w:val="7A4501E1"/>
    <w:rsid w:val="7B924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link w:val="14"/>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qFormat/>
    <w:uiPriority w:val="0"/>
    <w:rPr>
      <w:rFonts w:ascii="宋体" w:hAnsi="Courier New" w:cs="宋体"/>
      <w:szCs w:val="22"/>
    </w:rPr>
  </w:style>
  <w:style w:type="paragraph" w:styleId="5">
    <w:name w:val="Date"/>
    <w:basedOn w:val="1"/>
    <w:next w:val="1"/>
    <w:link w:val="21"/>
    <w:qFormat/>
    <w:uiPriority w:val="0"/>
    <w:pPr>
      <w:ind w:left="100" w:leftChars="2500"/>
    </w:p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2 Char"/>
    <w:basedOn w:val="9"/>
    <w:link w:val="2"/>
    <w:qFormat/>
    <w:uiPriority w:val="0"/>
    <w:rPr>
      <w:rFonts w:ascii="Arial" w:hAnsi="Arial" w:eastAsia="黑体" w:cs="Times New Roman"/>
      <w:b/>
      <w:bCs/>
      <w:color w:val="CCCCFF"/>
      <w:sz w:val="32"/>
      <w:szCs w:val="32"/>
      <w:u w:val="single"/>
    </w:rPr>
  </w:style>
  <w:style w:type="character" w:customStyle="1" w:styleId="14">
    <w:name w:val="标题 3 Char"/>
    <w:basedOn w:val="9"/>
    <w:link w:val="3"/>
    <w:qFormat/>
    <w:uiPriority w:val="0"/>
    <w:rPr>
      <w:rFonts w:ascii="Book Antiqua" w:hAnsi="Book Antiqua" w:eastAsia="隶书" w:cs="Times New Roman"/>
      <w:b/>
      <w:bCs/>
      <w:color w:val="CCCCFF"/>
      <w:sz w:val="32"/>
      <w:szCs w:val="32"/>
      <w:u w:val="single"/>
    </w:rPr>
  </w:style>
  <w:style w:type="character" w:customStyle="1" w:styleId="15">
    <w:name w:val="纯文本 Char"/>
    <w:link w:val="4"/>
    <w:qFormat/>
    <w:uiPriority w:val="0"/>
    <w:rPr>
      <w:rFonts w:ascii="宋体" w:hAnsi="Courier New" w:eastAsia="宋体"/>
    </w:rPr>
  </w:style>
  <w:style w:type="character" w:customStyle="1" w:styleId="16">
    <w:name w:val="纯文本 Char1"/>
    <w:basedOn w:val="9"/>
    <w:qFormat/>
    <w:uiPriority w:val="99"/>
    <w:rPr>
      <w:rFonts w:ascii="宋体" w:hAnsi="Courier New" w:eastAsia="宋体" w:cs="Courier New"/>
      <w:szCs w:val="21"/>
    </w:rPr>
  </w:style>
  <w:style w:type="paragraph" w:styleId="17">
    <w:name w:val="List Paragraph"/>
    <w:basedOn w:val="1"/>
    <w:qFormat/>
    <w:uiPriority w:val="34"/>
    <w:pPr>
      <w:widowControl/>
      <w:ind w:firstLine="420" w:firstLineChars="200"/>
      <w:jc w:val="left"/>
    </w:pPr>
    <w:rPr>
      <w:rFonts w:ascii="宋体" w:hAnsi="宋体" w:cs="宋体"/>
      <w:kern w:val="0"/>
      <w:sz w:val="24"/>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Heading1"/>
    <w:basedOn w:val="1"/>
    <w:next w:val="1"/>
    <w:qFormat/>
    <w:uiPriority w:val="0"/>
    <w:pPr>
      <w:keepNext/>
      <w:keepLines/>
      <w:spacing w:before="340" w:after="330" w:line="576" w:lineRule="auto"/>
    </w:pPr>
    <w:rPr>
      <w:b/>
      <w:kern w:val="44"/>
      <w:sz w:val="44"/>
    </w:rPr>
  </w:style>
  <w:style w:type="character" w:customStyle="1" w:styleId="20">
    <w:name w:val="NormalCharacter"/>
    <w:qFormat/>
    <w:uiPriority w:val="0"/>
  </w:style>
  <w:style w:type="character" w:customStyle="1" w:styleId="21">
    <w:name w:val="日期 Char"/>
    <w:basedOn w:val="9"/>
    <w:link w:val="5"/>
    <w:qFormat/>
    <w:uiPriority w:val="0"/>
    <w:rPr>
      <w:kern w:val="2"/>
      <w:sz w:val="21"/>
      <w:szCs w:val="24"/>
    </w:rPr>
  </w:style>
  <w:style w:type="paragraph" w:customStyle="1" w:styleId="22">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5038</Words>
  <Characters>5420</Characters>
  <Lines>36</Lines>
  <Paragraphs>10</Paragraphs>
  <TotalTime>16</TotalTime>
  <ScaleCrop>false</ScaleCrop>
  <LinksUpToDate>false</LinksUpToDate>
  <CharactersWithSpaces>5573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2021-07-01T22:29:00Z</dcterms:created>
  <dc:creator>Windows 用户</dc:creator>
  <cp:lastModifiedBy>WPS_1653288900</cp:lastModifiedBy>
  <cp:lastPrinted>2021-08-29T06:40:00Z</cp:lastPrinted>
  <dcterms:modified xsi:type="dcterms:W3CDTF">2023-06-07T03:34:14Z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BC870F17A02B454BAE40118B79F3072A</vt:lpwstr>
  </property>
</Properties>
</file>