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207645</wp:posOffset>
                </wp:positionV>
                <wp:extent cx="6195060" cy="495300"/>
                <wp:effectExtent l="4445" t="4445" r="10795" b="825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05pt;margin-top:16.35pt;height:39pt;width:487.8pt;z-index:251659264;mso-width-relative:page;mso-height-relative:page;" fillcolor="#FFFFFF" filled="t" stroked="t" coordsize="21600,21600" o:gfxdata="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oMQYtoAAAAKAQAADwAAAAAAAAABACAAAAAiAAAAZHJzL2Rv&#10;d25yZXYueG1sUEsBAhQAFAAAAAgAh07iQE5TIvY4AgAAlAQAAA4AAAAAAAAAAQAgAAAAKQEAAGRy&#10;cy9lMm9Eb2MueG1sUEsFBgAAAAAGAAYAWQEAANMFA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pStyle w:val="2"/>
      </w:pPr>
    </w:p>
    <w:p/>
    <w:p>
      <w:pPr>
        <w:spacing w:line="360" w:lineRule="auto"/>
        <w:jc w:val="center"/>
        <w:rPr>
          <w:rFonts w:ascii="仿宋" w:hAnsi="仿宋" w:eastAsia="仿宋" w:cs="宋体"/>
          <w:b/>
          <w:sz w:val="72"/>
          <w:szCs w:val="44"/>
        </w:rPr>
      </w:pPr>
    </w:p>
    <w:p>
      <w:pPr>
        <w:pStyle w:val="2"/>
      </w:pPr>
    </w:p>
    <w:p/>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内蒙古中粮番茄制品有限公司</w:t>
      </w:r>
    </w:p>
    <w:p>
      <w:pPr>
        <w:spacing w:line="360" w:lineRule="auto"/>
        <w:jc w:val="center"/>
        <w:rPr>
          <w:rFonts w:ascii="方正小标宋简体" w:hAnsi="方正小标宋简体" w:eastAsia="方正小标宋简体" w:cs="方正小标宋简体"/>
          <w:iCs/>
          <w:sz w:val="44"/>
          <w:szCs w:val="44"/>
        </w:rPr>
      </w:pPr>
      <w:r>
        <w:rPr>
          <w:rFonts w:hint="eastAsia" w:ascii="方正小标宋简体" w:hAnsi="方正小标宋简体" w:eastAsia="方正小标宋简体" w:cs="方正小标宋简体"/>
          <w:sz w:val="44"/>
          <w:szCs w:val="44"/>
          <w:lang w:val="en-US" w:eastAsia="zh-CN"/>
        </w:rPr>
        <w:t>厂区排水渠清理</w:t>
      </w:r>
      <w:r>
        <w:rPr>
          <w:rFonts w:hint="eastAsia" w:ascii="方正小标宋简体" w:hAnsi="方正小标宋简体" w:eastAsia="方正小标宋简体" w:cs="方正小标宋简体"/>
          <w:sz w:val="44"/>
          <w:szCs w:val="44"/>
        </w:rPr>
        <w:t>项目询比价文件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pStyle w:val="2"/>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采购方：内蒙古中粮番茄制品有限公司</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日  期：    二○二</w:t>
      </w:r>
      <w:r>
        <w:rPr>
          <w:rFonts w:hint="eastAsia" w:ascii="仿宋_GB2312" w:hAnsi="仿宋" w:eastAsia="仿宋_GB2312"/>
          <w:sz w:val="32"/>
          <w:lang w:val="en-US" w:eastAsia="zh-CN"/>
        </w:rPr>
        <w:t>三</w:t>
      </w:r>
      <w:r>
        <w:rPr>
          <w:rFonts w:hint="eastAsia" w:ascii="仿宋_GB2312" w:hAnsi="仿宋" w:eastAsia="仿宋_GB2312"/>
          <w:sz w:val="32"/>
        </w:rPr>
        <w:t>年</w:t>
      </w:r>
      <w:r>
        <w:rPr>
          <w:rFonts w:hint="eastAsia" w:ascii="仿宋_GB2312" w:hAnsi="仿宋" w:eastAsia="仿宋_GB2312"/>
          <w:sz w:val="32"/>
          <w:lang w:val="en-US" w:eastAsia="zh-CN"/>
        </w:rPr>
        <w:t>六</w:t>
      </w:r>
      <w:r>
        <w:rPr>
          <w:rFonts w:hint="eastAsia" w:ascii="仿宋_GB2312" w:hAnsi="仿宋" w:eastAsia="仿宋_GB2312"/>
          <w:sz w:val="32"/>
        </w:rPr>
        <w:t>月</w:t>
      </w:r>
    </w:p>
    <w:p>
      <w:pPr>
        <w:pStyle w:val="2"/>
      </w:pPr>
    </w:p>
    <w:p/>
    <w:p>
      <w:pPr>
        <w:pStyle w:val="2"/>
      </w:pPr>
    </w:p>
    <w:p>
      <w:pPr>
        <w:pStyle w:val="38"/>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8"/>
        <w:spacing w:line="540" w:lineRule="exact"/>
        <w:ind w:left="1652" w:firstLine="0" w:firstLineChars="0"/>
        <w:rPr>
          <w:rFonts w:cs="Arial" w:asciiTheme="minorEastAsia" w:hAnsiTheme="minorEastAsia" w:eastAsiaTheme="minorEastAsia"/>
          <w:sz w:val="28"/>
          <w:szCs w:val="28"/>
        </w:rPr>
      </w:pP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内蒙古中粮番茄制品有限公司</w:t>
      </w:r>
    </w:p>
    <w:p>
      <w:pPr>
        <w:ind w:firstLine="640"/>
        <w:jc w:val="left"/>
        <w:rPr>
          <w:rFonts w:ascii="仿宋_GB2312" w:hAnsi="仿宋_GB2312" w:eastAsia="仿宋_GB2312" w:cs="仿宋_GB2312"/>
          <w:b/>
          <w:bCs/>
          <w:sz w:val="32"/>
          <w:szCs w:val="32"/>
        </w:rPr>
      </w:pPr>
      <w:r>
        <w:rPr>
          <w:rFonts w:hint="eastAsia" w:ascii="仿宋_GB2312" w:hAnsi="微软雅黑" w:eastAsia="仿宋_GB2312" w:cs="Arial"/>
          <w:color w:val="000000"/>
          <w:sz w:val="32"/>
          <w:szCs w:val="32"/>
        </w:rPr>
        <w:t>2、采购内容：</w:t>
      </w:r>
      <w:r>
        <w:rPr>
          <w:rFonts w:hint="eastAsia" w:ascii="仿宋_GB2312" w:hAnsi="仿宋_GB2312" w:eastAsia="仿宋_GB2312" w:cs="仿宋_GB2312"/>
          <w:sz w:val="32"/>
          <w:szCs w:val="32"/>
        </w:rPr>
        <w:t>为对</w:t>
      </w:r>
      <w:r>
        <w:rPr>
          <w:rFonts w:hint="eastAsia" w:ascii="仿宋_GB2312" w:hAnsi="仿宋_GB2312" w:eastAsia="仿宋_GB2312" w:cs="仿宋_GB2312"/>
          <w:sz w:val="32"/>
          <w:szCs w:val="32"/>
          <w:lang w:val="en-US" w:eastAsia="zh-CN"/>
        </w:rPr>
        <w:t>厂区异味进行清洁</w:t>
      </w:r>
      <w:r>
        <w:rPr>
          <w:rFonts w:hint="eastAsia" w:ascii="仿宋_GB2312" w:hAnsi="仿宋_GB2312" w:eastAsia="仿宋_GB2312" w:cs="仿宋_GB2312"/>
          <w:sz w:val="32"/>
          <w:szCs w:val="32"/>
        </w:rPr>
        <w:t>，使</w:t>
      </w:r>
      <w:r>
        <w:rPr>
          <w:rFonts w:hint="eastAsia" w:ascii="仿宋_GB2312" w:hAnsi="仿宋_GB2312" w:eastAsia="仿宋_GB2312" w:cs="仿宋_GB2312"/>
          <w:sz w:val="32"/>
          <w:szCs w:val="32"/>
          <w:lang w:val="en-US" w:eastAsia="zh-CN"/>
        </w:rPr>
        <w:t>厂区异味消除</w:t>
      </w:r>
      <w:r>
        <w:rPr>
          <w:rFonts w:hint="eastAsia" w:ascii="仿宋_GB2312" w:hAnsi="仿宋_GB2312" w:eastAsia="仿宋_GB2312" w:cs="仿宋_GB2312"/>
          <w:sz w:val="32"/>
          <w:szCs w:val="32"/>
        </w:rPr>
        <w:t>，给排水顺畅，特申请对</w:t>
      </w:r>
      <w:r>
        <w:rPr>
          <w:rFonts w:hint="eastAsia" w:ascii="仿宋_GB2312" w:hAnsi="仿宋_GB2312" w:eastAsia="仿宋_GB2312" w:cs="仿宋_GB2312"/>
          <w:sz w:val="32"/>
          <w:szCs w:val="32"/>
          <w:lang w:val="en-US" w:eastAsia="zh-CN"/>
        </w:rPr>
        <w:t>厂区污泥清理项目</w:t>
      </w:r>
      <w:r>
        <w:rPr>
          <w:rFonts w:hint="eastAsia" w:ascii="仿宋_GB2312" w:hAnsi="仿宋_GB2312" w:eastAsia="仿宋_GB2312" w:cs="仿宋_GB2312"/>
          <w:sz w:val="32"/>
          <w:szCs w:val="32"/>
        </w:rPr>
        <w:t>进行询比价</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3、项目概况与采购范围</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3.1项目名称：内蒙中粮番茄</w:t>
      </w:r>
      <w:r>
        <w:rPr>
          <w:rFonts w:hint="eastAsia" w:ascii="仿宋_GB2312" w:hAnsi="微软雅黑" w:eastAsia="仿宋_GB2312" w:cs="Arial"/>
          <w:color w:val="000000"/>
          <w:sz w:val="32"/>
          <w:szCs w:val="32"/>
          <w:lang w:val="en-US" w:eastAsia="zh-CN"/>
        </w:rPr>
        <w:t>厂区排水渠清理</w:t>
      </w:r>
      <w:r>
        <w:rPr>
          <w:rFonts w:hint="eastAsia" w:ascii="仿宋_GB2312" w:hAnsi="微软雅黑" w:eastAsia="仿宋_GB2312" w:cs="Arial"/>
          <w:color w:val="000000"/>
          <w:sz w:val="32"/>
          <w:szCs w:val="32"/>
        </w:rPr>
        <w:t>项目。</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3.2 供货期：</w:t>
      </w:r>
      <w:r>
        <w:rPr>
          <w:rFonts w:hint="eastAsia" w:ascii="仿宋_GB2312" w:hAnsi="仿宋_GB2312" w:eastAsia="仿宋_GB2312" w:cs="仿宋_GB2312"/>
          <w:color w:val="333333"/>
          <w:kern w:val="0"/>
          <w:sz w:val="32"/>
          <w:szCs w:val="32"/>
          <w:shd w:val="clear" w:color="auto" w:fill="FFFFFF"/>
          <w:lang w:bidi="ar"/>
        </w:rPr>
        <w:t>合同签订后1周内交工。</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3.3 交货地点：内蒙古中粮番茄制品有限公司</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3.4 采购方式：</w:t>
      </w:r>
      <w:r>
        <w:rPr>
          <w:rFonts w:hint="eastAsia" w:ascii="仿宋_GB2312" w:hAnsi="微软雅黑" w:eastAsia="仿宋_GB2312" w:cs="Arial"/>
          <w:color w:val="000000"/>
          <w:sz w:val="32"/>
          <w:szCs w:val="32"/>
          <w:lang w:val="en-US" w:eastAsia="zh-CN"/>
        </w:rPr>
        <w:t>线上公开</w:t>
      </w:r>
      <w:r>
        <w:rPr>
          <w:rFonts w:hint="eastAsia" w:ascii="仿宋_GB2312" w:hAnsi="微软雅黑" w:eastAsia="仿宋_GB2312" w:cs="Arial"/>
          <w:color w:val="000000"/>
          <w:sz w:val="32"/>
          <w:szCs w:val="32"/>
        </w:rPr>
        <w:t>询价比价，共一轮报价</w:t>
      </w:r>
    </w:p>
    <w:p>
      <w:pPr>
        <w:pStyle w:val="57"/>
        <w:adjustRightInd w:val="0"/>
        <w:spacing w:line="540" w:lineRule="exact"/>
        <w:ind w:firstLine="664" w:firstLineChars="200"/>
        <w:jc w:val="both"/>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w:t>
      </w:r>
      <w:r>
        <w:rPr>
          <w:rFonts w:hint="eastAsia" w:ascii="仿宋_GB2312" w:hAnsi="微软雅黑" w:eastAsia="仿宋_GB2312" w:cs="Arial"/>
          <w:color w:val="000000" w:themeColor="text1"/>
          <w:sz w:val="32"/>
          <w:szCs w:val="32"/>
          <w14:textFill>
            <w14:solidFill>
              <w14:schemeClr w14:val="tx1"/>
            </w14:solidFill>
          </w14:textFill>
        </w:rPr>
        <w:t>需在202</w:t>
      </w:r>
      <w:r>
        <w:rPr>
          <w:rFonts w:hint="eastAsia" w:ascii="仿宋_GB2312" w:hAnsi="微软雅黑" w:eastAsia="仿宋_GB2312" w:cs="Arial"/>
          <w:color w:val="000000" w:themeColor="text1"/>
          <w:sz w:val="32"/>
          <w:szCs w:val="32"/>
          <w:lang w:val="en-US" w:eastAsia="zh-CN"/>
          <w14:textFill>
            <w14:solidFill>
              <w14:schemeClr w14:val="tx1"/>
            </w14:solidFill>
          </w14:textFill>
        </w:rPr>
        <w:t>3</w:t>
      </w:r>
      <w:r>
        <w:rPr>
          <w:rFonts w:hint="eastAsia" w:ascii="仿宋_GB2312" w:hAnsi="微软雅黑" w:eastAsia="仿宋_GB2312" w:cs="Arial"/>
          <w:color w:val="000000" w:themeColor="text1"/>
          <w:sz w:val="32"/>
          <w:szCs w:val="32"/>
          <w14:textFill>
            <w14:solidFill>
              <w14:schemeClr w14:val="tx1"/>
            </w14:solidFill>
          </w14:textFill>
        </w:rPr>
        <w:t>年</w:t>
      </w:r>
      <w:r>
        <w:rPr>
          <w:rFonts w:hint="eastAsia" w:ascii="仿宋_GB2312" w:hAnsi="微软雅黑" w:eastAsia="仿宋_GB2312" w:cs="Arial"/>
          <w:color w:val="000000" w:themeColor="text1"/>
          <w:sz w:val="32"/>
          <w:szCs w:val="32"/>
          <w:lang w:val="en-US" w:eastAsia="zh-CN"/>
          <w14:textFill>
            <w14:solidFill>
              <w14:schemeClr w14:val="tx1"/>
            </w14:solidFill>
          </w14:textFill>
        </w:rPr>
        <w:t>6</w:t>
      </w:r>
      <w:r>
        <w:rPr>
          <w:rFonts w:hint="eastAsia" w:ascii="仿宋_GB2312" w:hAnsi="微软雅黑" w:eastAsia="仿宋_GB2312" w:cs="Arial"/>
          <w:color w:val="000000" w:themeColor="text1"/>
          <w:sz w:val="32"/>
          <w:szCs w:val="32"/>
          <w14:textFill>
            <w14:solidFill>
              <w14:schemeClr w14:val="tx1"/>
            </w14:solidFill>
          </w14:textFill>
        </w:rPr>
        <w:t>月</w:t>
      </w:r>
      <w:r>
        <w:rPr>
          <w:rFonts w:hint="eastAsia" w:ascii="仿宋_GB2312" w:hAnsi="微软雅黑" w:eastAsia="仿宋_GB2312" w:cs="Arial"/>
          <w:color w:val="000000" w:themeColor="text1"/>
          <w:sz w:val="32"/>
          <w:szCs w:val="32"/>
          <w:lang w:val="en-US" w:eastAsia="zh-CN"/>
          <w14:textFill>
            <w14:solidFill>
              <w14:schemeClr w14:val="tx1"/>
            </w14:solidFill>
          </w14:textFill>
        </w:rPr>
        <w:t>14</w:t>
      </w:r>
      <w:r>
        <w:rPr>
          <w:rFonts w:hint="eastAsia" w:ascii="仿宋_GB2312" w:hAnsi="微软雅黑" w:eastAsia="仿宋_GB2312" w:cs="Arial"/>
          <w:color w:val="000000" w:themeColor="text1"/>
          <w:sz w:val="32"/>
          <w:szCs w:val="32"/>
          <w14:textFill>
            <w14:solidFill>
              <w14:schemeClr w14:val="tx1"/>
            </w14:solidFill>
          </w14:textFill>
        </w:rPr>
        <w:t>日18：00前（</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14:textFill>
            <w14:solidFill>
              <w14:schemeClr w14:val="tx1"/>
            </w14:solidFill>
          </w14:textFill>
        </w:rPr>
        <w:t>）在中粮糖业EPS集采平台上报名并获取询价文件。甲方经</w:t>
      </w:r>
      <w:r>
        <w:rPr>
          <w:rFonts w:hint="eastAsia" w:ascii="仿宋_GB2312" w:hAnsi="微软雅黑" w:eastAsia="仿宋_GB2312" w:cs="Arial"/>
          <w:color w:val="000000"/>
          <w:sz w:val="32"/>
          <w:szCs w:val="32"/>
        </w:rPr>
        <w:t>过资质审查后，供应商需在3个工作日内</w:t>
      </w:r>
      <w:r>
        <w:rPr>
          <w:rFonts w:ascii="仿宋_GB2312" w:hAnsi="微软雅黑" w:eastAsia="仿宋_GB2312" w:cs="Arial"/>
          <w:color w:val="000000"/>
          <w:sz w:val="32"/>
          <w:szCs w:val="32"/>
        </w:rPr>
        <w:t>202</w:t>
      </w:r>
      <w:r>
        <w:rPr>
          <w:rFonts w:hint="eastAsia" w:ascii="仿宋_GB2312" w:hAnsi="微软雅黑" w:eastAsia="仿宋_GB2312" w:cs="Arial"/>
          <w:color w:val="000000"/>
          <w:sz w:val="32"/>
          <w:szCs w:val="32"/>
          <w:lang w:val="en-US" w:eastAsia="zh-CN"/>
        </w:rPr>
        <w:t>3</w:t>
      </w:r>
      <w:r>
        <w:rPr>
          <w:rFonts w:ascii="仿宋_GB2312" w:hAnsi="微软雅黑" w:eastAsia="仿宋_GB2312" w:cs="Arial"/>
          <w:color w:val="000000"/>
          <w:sz w:val="32"/>
          <w:szCs w:val="32"/>
        </w:rPr>
        <w:t>年</w:t>
      </w:r>
      <w:r>
        <w:rPr>
          <w:rFonts w:hint="eastAsia" w:ascii="仿宋_GB2312" w:hAnsi="微软雅黑" w:eastAsia="仿宋_GB2312" w:cs="Arial"/>
          <w:color w:val="000000"/>
          <w:sz w:val="32"/>
          <w:szCs w:val="32"/>
        </w:rPr>
        <w:t>6</w:t>
      </w:r>
      <w:r>
        <w:rPr>
          <w:rFonts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20</w:t>
      </w:r>
      <w:r>
        <w:rPr>
          <w:rFonts w:ascii="仿宋_GB2312" w:hAnsi="微软雅黑" w:eastAsia="仿宋_GB2312" w:cs="Arial"/>
          <w:color w:val="000000"/>
          <w:sz w:val="32"/>
          <w:szCs w:val="32"/>
        </w:rPr>
        <w:t>日</w:t>
      </w:r>
      <w:r>
        <w:rPr>
          <w:rFonts w:hint="eastAsia" w:ascii="仿宋_GB2312" w:hAnsi="微软雅黑" w:eastAsia="仿宋_GB2312" w:cs="Arial"/>
          <w:color w:val="000000"/>
          <w:sz w:val="32"/>
          <w:szCs w:val="32"/>
        </w:rPr>
        <w:t>18：00前报价并将投标文件以电子版的方式递交至：中粮糖业公司EPS电子采购系统（网址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5、参加投标供应商不需到达开标现场，线上投标，开标会议室提问答疑。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2、具有相关经营许可证等资质。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6、本次采购不接受联合体投标。</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对其提交材料的真实性负责，提交的材料需在加盖工章。</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1.1资格证明文件，包含营业执照、开户许可、授权委托等。</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承诺书，包含廉洁、质量承诺书。</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1.3 报价单（含税）。</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pStyle w:val="11"/>
        <w:spacing w:line="360" w:lineRule="auto"/>
        <w:ind w:firstLine="643" w:firstLineChars="200"/>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8"/>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 xml:space="preserve">纪检监督：内蒙中粮番茄公司纪检负责人  </w:t>
      </w:r>
      <w:r>
        <w:rPr>
          <w:rFonts w:hint="eastAsia" w:ascii="仿宋_GB2312" w:hAnsi="仿宋" w:eastAsia="仿宋_GB2312" w:cs="仿宋_GB2312"/>
          <w:bCs/>
          <w:sz w:val="28"/>
          <w:szCs w:val="28"/>
          <w:lang w:val="en-US" w:eastAsia="zh-CN"/>
        </w:rPr>
        <w:t>宋奎</w:t>
      </w:r>
      <w:r>
        <w:rPr>
          <w:rFonts w:hint="eastAsia" w:ascii="仿宋_GB2312" w:hAnsi="仿宋" w:eastAsia="仿宋_GB2312" w:cs="仿宋_GB2312"/>
          <w:bCs/>
          <w:sz w:val="28"/>
          <w:szCs w:val="28"/>
        </w:rPr>
        <w:t>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pStyle w:val="2"/>
      </w:pPr>
    </w:p>
    <w:p/>
    <w:p>
      <w:pPr>
        <w:pStyle w:val="2"/>
      </w:pPr>
    </w:p>
    <w:p/>
    <w:p>
      <w:pPr>
        <w:pStyle w:val="2"/>
      </w:pPr>
    </w:p>
    <w:p/>
    <w:p>
      <w:pPr>
        <w:pStyle w:val="2"/>
      </w:pPr>
    </w:p>
    <w:p/>
    <w:p>
      <w:pPr>
        <w:widowControl/>
        <w:jc w:val="center"/>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p>
      <w:pPr>
        <w:widowControl/>
        <w:ind w:firstLine="643" w:firstLineChars="200"/>
        <w:jc w:val="center"/>
        <w:rPr>
          <w:rFonts w:ascii="仿宋_GB2312" w:hAnsi="仿宋_GB2312" w:eastAsia="仿宋_GB2312" w:cs="仿宋_GB2312"/>
          <w:b/>
          <w:color w:val="000000"/>
          <w:kern w:val="0"/>
          <w:sz w:val="32"/>
          <w:szCs w:val="32"/>
        </w:rPr>
      </w:pPr>
    </w:p>
    <w:tbl>
      <w:tblPr>
        <w:tblStyle w:val="21"/>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8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5" w:type="pct"/>
            <w:vAlign w:val="center"/>
          </w:tcPr>
          <w:p>
            <w:pPr>
              <w:pStyle w:val="11"/>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8"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sz w:val="22"/>
              </w:rPr>
              <w:t>内蒙中粮番茄</w:t>
            </w:r>
            <w:r>
              <w:rPr>
                <w:rFonts w:hint="eastAsia" w:ascii="微软雅黑" w:hAnsi="微软雅黑" w:eastAsia="微软雅黑"/>
                <w:sz w:val="22"/>
                <w:lang w:val="en-US" w:eastAsia="zh-CN"/>
              </w:rPr>
              <w:t>厂区排水渠清理</w:t>
            </w:r>
            <w:r>
              <w:rPr>
                <w:rFonts w:hint="eastAsia" w:ascii="微软雅黑" w:hAnsi="微软雅黑" w:eastAsia="微软雅黑"/>
                <w:sz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spacing w:line="540" w:lineRule="exact"/>
              <w:jc w:val="left"/>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rPr>
              <w:t>联系人：</w:t>
            </w:r>
            <w:r>
              <w:rPr>
                <w:rFonts w:hint="eastAsia" w:ascii="微软雅黑" w:hAnsi="微软雅黑" w:eastAsia="微软雅黑" w:cs="Arial"/>
                <w:kern w:val="0"/>
                <w:sz w:val="22"/>
                <w:lang w:val="en-US" w:eastAsia="zh-CN"/>
              </w:rPr>
              <w:t>石峰</w:t>
            </w:r>
            <w:r>
              <w:rPr>
                <w:rFonts w:hint="eastAsia" w:ascii="微软雅黑" w:hAnsi="微软雅黑" w:eastAsia="微软雅黑"/>
                <w:sz w:val="22"/>
              </w:rPr>
              <w:t xml:space="preserve">   电话：</w:t>
            </w:r>
            <w:r>
              <w:rPr>
                <w:rFonts w:hint="eastAsia" w:ascii="微软雅黑" w:hAnsi="微软雅黑" w:eastAsia="微软雅黑"/>
                <w:sz w:val="22"/>
                <w:lang w:val="en-US" w:eastAsia="zh-CN"/>
              </w:rPr>
              <w:t>18704910068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项目概况</w:t>
            </w:r>
          </w:p>
        </w:tc>
        <w:tc>
          <w:tcPr>
            <w:tcW w:w="3647" w:type="pct"/>
            <w:vAlign w:val="center"/>
          </w:tcPr>
          <w:p>
            <w:pPr>
              <w:pStyle w:val="11"/>
              <w:spacing w:line="440" w:lineRule="exact"/>
              <w:rPr>
                <w:rFonts w:ascii="微软雅黑" w:hAnsi="微软雅黑" w:eastAsia="微软雅黑"/>
                <w:bCs/>
                <w:sz w:val="22"/>
                <w:szCs w:val="24"/>
                <w:highlight w:val="yellow"/>
              </w:rPr>
            </w:pPr>
            <w:r>
              <w:rPr>
                <w:rFonts w:hint="eastAsia" w:ascii="微软雅黑" w:hAnsi="微软雅黑" w:eastAsia="微软雅黑"/>
                <w:bCs/>
                <w:sz w:val="22"/>
                <w:szCs w:val="24"/>
                <w:highlight w:val="none"/>
              </w:rPr>
              <w:t>为对</w:t>
            </w:r>
            <w:r>
              <w:rPr>
                <w:rFonts w:hint="eastAsia" w:ascii="微软雅黑" w:hAnsi="微软雅黑" w:eastAsia="微软雅黑"/>
                <w:bCs/>
                <w:sz w:val="22"/>
                <w:szCs w:val="24"/>
                <w:highlight w:val="none"/>
                <w:lang w:val="en-US" w:eastAsia="zh-CN"/>
              </w:rPr>
              <w:t>厂区异味进行清洁</w:t>
            </w:r>
            <w:r>
              <w:rPr>
                <w:rFonts w:hint="eastAsia" w:ascii="微软雅黑" w:hAnsi="微软雅黑" w:eastAsia="微软雅黑"/>
                <w:bCs/>
                <w:sz w:val="22"/>
                <w:szCs w:val="24"/>
                <w:highlight w:val="none"/>
              </w:rPr>
              <w:t>，使</w:t>
            </w:r>
            <w:r>
              <w:rPr>
                <w:rFonts w:hint="eastAsia" w:ascii="微软雅黑" w:hAnsi="微软雅黑" w:eastAsia="微软雅黑"/>
                <w:bCs/>
                <w:sz w:val="22"/>
                <w:szCs w:val="24"/>
                <w:highlight w:val="none"/>
                <w:lang w:val="en-US" w:eastAsia="zh-CN"/>
              </w:rPr>
              <w:t>厂区异味消除</w:t>
            </w:r>
            <w:r>
              <w:rPr>
                <w:rFonts w:hint="eastAsia" w:ascii="微软雅黑" w:hAnsi="微软雅黑" w:eastAsia="微软雅黑"/>
                <w:bCs/>
                <w:sz w:val="22"/>
                <w:szCs w:val="24"/>
                <w:highlight w:val="none"/>
              </w:rPr>
              <w:t>，给排水顺畅，特申请对</w:t>
            </w:r>
            <w:r>
              <w:rPr>
                <w:rFonts w:hint="eastAsia" w:ascii="微软雅黑" w:hAnsi="微软雅黑" w:eastAsia="微软雅黑"/>
                <w:bCs/>
                <w:sz w:val="22"/>
                <w:szCs w:val="24"/>
                <w:highlight w:val="none"/>
                <w:lang w:val="en-US" w:eastAsia="zh-CN"/>
              </w:rPr>
              <w:t>厂区污泥清理项目</w:t>
            </w:r>
            <w:r>
              <w:rPr>
                <w:rFonts w:hint="eastAsia" w:ascii="微软雅黑" w:hAnsi="微软雅黑" w:eastAsia="微软雅黑"/>
                <w:bCs/>
                <w:sz w:val="22"/>
                <w:szCs w:val="24"/>
                <w:highlight w:val="none"/>
              </w:rPr>
              <w:t>进行询比价。作业</w:t>
            </w:r>
            <w:r>
              <w:rPr>
                <w:rFonts w:hint="eastAsia" w:ascii="微软雅黑" w:hAnsi="微软雅黑" w:eastAsia="微软雅黑"/>
                <w:bCs/>
                <w:sz w:val="22"/>
                <w:szCs w:val="24"/>
                <w:highlight w:val="none"/>
                <w:lang w:val="en-US" w:eastAsia="zh-CN"/>
              </w:rPr>
              <w:t>内容</w:t>
            </w:r>
            <w:r>
              <w:rPr>
                <w:rFonts w:hint="eastAsia" w:ascii="微软雅黑" w:hAnsi="微软雅黑" w:eastAsia="微软雅黑"/>
                <w:bCs/>
                <w:sz w:val="22"/>
                <w:szCs w:val="24"/>
                <w:highlight w:val="none"/>
              </w:rPr>
              <w:t xml:space="preserve"> </w:t>
            </w:r>
            <w:r>
              <w:rPr>
                <w:rFonts w:hint="eastAsia" w:ascii="微软雅黑" w:hAnsi="微软雅黑" w:eastAsia="微软雅黑"/>
                <w:bCs/>
                <w:sz w:val="22"/>
                <w:szCs w:val="24"/>
                <w:highlight w:val="none"/>
                <w:lang w:eastAsia="zh-CN"/>
              </w:rPr>
              <w:t>：</w:t>
            </w:r>
            <w:r>
              <w:rPr>
                <w:rFonts w:hint="eastAsia" w:ascii="微软雅黑" w:hAnsi="微软雅黑" w:eastAsia="微软雅黑"/>
                <w:bCs/>
                <w:sz w:val="22"/>
                <w:szCs w:val="24"/>
                <w:highlight w:val="none"/>
              </w:rPr>
              <w:t>1.</w:t>
            </w:r>
            <w:r>
              <w:rPr>
                <w:rFonts w:hint="eastAsia" w:ascii="微软雅黑" w:hAnsi="微软雅黑" w:eastAsia="微软雅黑"/>
                <w:bCs/>
                <w:sz w:val="22"/>
                <w:szCs w:val="24"/>
                <w:highlight w:val="none"/>
                <w:lang w:val="en-US" w:eastAsia="zh-CN"/>
              </w:rPr>
              <w:t>淤泥清理</w:t>
            </w:r>
            <w:r>
              <w:rPr>
                <w:rFonts w:hint="eastAsia" w:ascii="微软雅黑" w:hAnsi="微软雅黑" w:eastAsia="微软雅黑"/>
                <w:bCs/>
                <w:sz w:val="22"/>
                <w:szCs w:val="24"/>
                <w:highlight w:val="none"/>
              </w:rPr>
              <w:t>：使用挖机与翻斗车配合，将</w:t>
            </w:r>
            <w:r>
              <w:rPr>
                <w:rFonts w:hint="eastAsia" w:ascii="微软雅黑" w:hAnsi="微软雅黑" w:eastAsia="微软雅黑"/>
                <w:bCs/>
                <w:sz w:val="22"/>
                <w:szCs w:val="24"/>
                <w:highlight w:val="none"/>
                <w:lang w:val="en-US" w:eastAsia="zh-CN"/>
              </w:rPr>
              <w:t>淤泥</w:t>
            </w:r>
            <w:r>
              <w:rPr>
                <w:rFonts w:hint="eastAsia" w:ascii="微软雅黑" w:hAnsi="微软雅黑" w:eastAsia="微软雅黑"/>
                <w:bCs/>
                <w:sz w:val="22"/>
                <w:szCs w:val="24"/>
                <w:highlight w:val="none"/>
              </w:rPr>
              <w:t>倒运至政府指定区域。2.</w:t>
            </w:r>
            <w:r>
              <w:rPr>
                <w:rFonts w:hint="eastAsia" w:ascii="微软雅黑" w:hAnsi="微软雅黑" w:eastAsia="微软雅黑"/>
                <w:bCs/>
                <w:sz w:val="22"/>
                <w:szCs w:val="24"/>
                <w:highlight w:val="none"/>
                <w:lang w:val="en-US" w:eastAsia="zh-CN"/>
              </w:rPr>
              <w:t>铺路</w:t>
            </w:r>
            <w:r>
              <w:rPr>
                <w:rFonts w:hint="eastAsia" w:ascii="微软雅黑" w:hAnsi="微软雅黑" w:eastAsia="微软雅黑"/>
                <w:bCs/>
                <w:sz w:val="22"/>
                <w:szCs w:val="24"/>
                <w:highlight w:val="none"/>
              </w:rPr>
              <w:t>：使用</w:t>
            </w:r>
            <w:r>
              <w:rPr>
                <w:rFonts w:hint="eastAsia" w:ascii="微软雅黑" w:hAnsi="微软雅黑" w:eastAsia="微软雅黑"/>
                <w:bCs/>
                <w:sz w:val="22"/>
                <w:szCs w:val="24"/>
                <w:highlight w:val="none"/>
                <w:lang w:val="en-US" w:eastAsia="zh-CN"/>
              </w:rPr>
              <w:t>黄沙、沙石</w:t>
            </w:r>
            <w:r>
              <w:rPr>
                <w:rFonts w:hint="eastAsia" w:ascii="微软雅黑" w:hAnsi="微软雅黑" w:eastAsia="微软雅黑"/>
                <w:bCs/>
                <w:sz w:val="22"/>
                <w:szCs w:val="24"/>
                <w:highlight w:val="none"/>
              </w:rPr>
              <w:t>进行场地平整，</w:t>
            </w:r>
            <w:r>
              <w:rPr>
                <w:rFonts w:hint="eastAsia" w:ascii="微软雅黑" w:hAnsi="微软雅黑" w:eastAsia="微软雅黑"/>
                <w:bCs/>
                <w:sz w:val="22"/>
                <w:szCs w:val="24"/>
                <w:highlight w:val="none"/>
                <w:lang w:val="en-US" w:eastAsia="zh-CN"/>
              </w:rPr>
              <w:t>铺路</w:t>
            </w:r>
            <w:r>
              <w:rPr>
                <w:rFonts w:hint="eastAsia" w:ascii="微软雅黑" w:hAnsi="微软雅黑" w:eastAsia="微软雅黑"/>
                <w:bCs/>
                <w:sz w:val="22"/>
                <w:szCs w:val="24"/>
                <w:highlight w:val="none"/>
              </w:rPr>
              <w:t>。</w:t>
            </w:r>
            <w:r>
              <w:rPr>
                <w:rFonts w:hint="eastAsia" w:ascii="微软雅黑" w:hAnsi="微软雅黑" w:eastAsia="微软雅黑"/>
                <w:bCs/>
                <w:sz w:val="22"/>
                <w:szCs w:val="24"/>
                <w:highlight w:val="none"/>
                <w:lang w:val="en-US" w:eastAsia="zh-CN"/>
              </w:rPr>
              <w:t>3、排水渠清理：对排水渠、污水井污水进行清理，对杂草、臭味进行清理。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7" w:type="pct"/>
            <w:vAlign w:val="center"/>
          </w:tcPr>
          <w:p>
            <w:pPr>
              <w:pStyle w:val="11"/>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中粮糖业EPS采购平台采用公开询价比价方式；</w:t>
            </w:r>
          </w:p>
          <w:p>
            <w:pPr>
              <w:pStyle w:val="11"/>
              <w:spacing w:line="440" w:lineRule="exact"/>
              <w:ind w:firstLine="220" w:firstLineChars="100"/>
              <w:rPr>
                <w:rFonts w:ascii="微软雅黑" w:hAnsi="微软雅黑" w:eastAsia="微软雅黑"/>
                <w:bCs/>
                <w:sz w:val="22"/>
                <w:szCs w:val="24"/>
              </w:rPr>
            </w:pPr>
            <w:r>
              <w:rPr>
                <w:rFonts w:hint="eastAsia" w:ascii="微软雅黑" w:hAnsi="微软雅黑" w:eastAsia="微软雅黑"/>
                <w:bCs/>
                <w:sz w:val="22"/>
                <w:szCs w:val="24"/>
              </w:rPr>
              <w:t>各子项目报价，1轮报价。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开标组织成员</w:t>
            </w:r>
          </w:p>
        </w:tc>
        <w:tc>
          <w:tcPr>
            <w:tcW w:w="3647" w:type="pct"/>
            <w:vAlign w:val="center"/>
          </w:tcPr>
          <w:p>
            <w:pPr>
              <w:pStyle w:val="11"/>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7"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7" w:type="pct"/>
            <w:vAlign w:val="center"/>
          </w:tcPr>
          <w:p>
            <w:pPr>
              <w:pStyle w:val="38"/>
              <w:ind w:firstLine="0" w:firstLineChars="0"/>
              <w:rPr>
                <w:rFonts w:ascii="微软雅黑" w:hAnsi="微软雅黑" w:eastAsia="微软雅黑" w:cs="Tahoma"/>
                <w:color w:val="000000"/>
                <w:sz w:val="22"/>
                <w:szCs w:val="22"/>
              </w:rPr>
            </w:pPr>
            <w:r>
              <w:rPr>
                <w:rFonts w:hint="eastAsia" w:ascii="微软雅黑" w:hAnsi="微软雅黑" w:eastAsia="微软雅黑"/>
                <w:sz w:val="22"/>
              </w:rPr>
              <w:t>本项目确定供应商后，由内蒙古中粮番茄制品有限公司与中标供应商</w:t>
            </w:r>
            <w:r>
              <w:rPr>
                <w:rFonts w:hint="eastAsia" w:ascii="微软雅黑" w:hAnsi="微软雅黑" w:eastAsia="微软雅黑" w:cs="Tahoma"/>
                <w:color w:val="000000"/>
                <w:sz w:val="22"/>
                <w:szCs w:val="22"/>
              </w:rPr>
              <w:t>签订合同，并按照合同约定条款进行付款。</w:t>
            </w:r>
          </w:p>
          <w:p>
            <w:pPr>
              <w:spacing w:line="360" w:lineRule="auto"/>
              <w:ind w:firstLine="440" w:firstLineChars="200"/>
              <w:rPr>
                <w:rFonts w:hint="eastAsia" w:ascii="宋体" w:hAnsi="宋体"/>
                <w:bCs/>
                <w:sz w:val="28"/>
                <w:szCs w:val="28"/>
              </w:rPr>
            </w:pPr>
            <w:r>
              <w:rPr>
                <w:rFonts w:hint="eastAsia" w:ascii="微软雅黑" w:hAnsi="微软雅黑" w:eastAsia="微软雅黑" w:cs="Tahoma"/>
                <w:color w:val="000000"/>
                <w:sz w:val="22"/>
                <w:szCs w:val="22"/>
                <w:highlight w:val="none"/>
              </w:rPr>
              <w:t>付款方式：人工、机械、进厂，项目启动后并提供合同全额增值税专用发票支付总价的30%，项目完成付合同款30％，验收合格后付合同款30％，剩余10％在本年度生产期结束后付清</w:t>
            </w:r>
            <w:r>
              <w:rPr>
                <w:rFonts w:hint="eastAsia" w:ascii="微软雅黑" w:hAnsi="微软雅黑" w:eastAsia="微软雅黑" w:cs="微软雅黑"/>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8" w:type="pct"/>
          </w:tcPr>
          <w:p>
            <w:pPr>
              <w:spacing w:line="360" w:lineRule="exact"/>
              <w:jc w:val="center"/>
              <w:rPr>
                <w:rFonts w:ascii="微软雅黑" w:hAnsi="微软雅黑" w:eastAsia="微软雅黑"/>
                <w:sz w:val="22"/>
                <w:szCs w:val="22"/>
                <w:highlight w:val="yellow"/>
              </w:rPr>
            </w:pPr>
            <w:r>
              <w:rPr>
                <w:rFonts w:hint="eastAsia" w:ascii="微软雅黑" w:hAnsi="微软雅黑" w:eastAsia="微软雅黑"/>
                <w:sz w:val="22"/>
                <w:szCs w:val="22"/>
              </w:rPr>
              <w:t>标的</w:t>
            </w:r>
          </w:p>
        </w:tc>
        <w:tc>
          <w:tcPr>
            <w:tcW w:w="3647" w:type="pct"/>
          </w:tcPr>
          <w:p>
            <w:pPr>
              <w:snapToGrid w:val="0"/>
              <w:spacing w:line="360" w:lineRule="auto"/>
              <w:ind w:firstLine="480" w:firstLineChars="200"/>
              <w:rPr>
                <w:sz w:val="24"/>
                <w:szCs w:val="32"/>
              </w:rPr>
            </w:pPr>
            <w:r>
              <w:rPr>
                <w:rFonts w:hint="eastAsia"/>
                <w:sz w:val="24"/>
                <w:szCs w:val="32"/>
              </w:rPr>
              <w:t>工程明细（见下表）</w:t>
            </w:r>
            <w:r>
              <w:rPr>
                <w:sz w:val="24"/>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11"/>
              <w:gridCol w:w="2941"/>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lang w:val="en-US" w:eastAsia="zh-CN"/>
                    </w:rPr>
                    <w:t xml:space="preserve">  </w:t>
                  </w:r>
                  <w:r>
                    <w:rPr>
                      <w:rFonts w:hint="eastAsia" w:ascii="宋体" w:hAnsi="宋体" w:cs="Tahoma"/>
                      <w:b/>
                      <w:bCs/>
                      <w:kern w:val="0"/>
                      <w:sz w:val="22"/>
                      <w:szCs w:val="28"/>
                    </w:rPr>
                    <w:t>序号</w:t>
                  </w:r>
                </w:p>
              </w:tc>
              <w:tc>
                <w:tcPr>
                  <w:tcW w:w="1063"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lang w:val="en-US" w:eastAsia="zh-CN"/>
                    </w:rPr>
                    <w:t>项目</w:t>
                  </w:r>
                  <w:r>
                    <w:rPr>
                      <w:rFonts w:hint="eastAsia" w:ascii="宋体" w:hAnsi="宋体" w:cs="Tahoma"/>
                      <w:b/>
                      <w:bCs/>
                      <w:kern w:val="0"/>
                      <w:sz w:val="22"/>
                      <w:szCs w:val="28"/>
                    </w:rPr>
                    <w:t>名称</w:t>
                  </w:r>
                </w:p>
              </w:tc>
              <w:tc>
                <w:tcPr>
                  <w:tcW w:w="2522"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规格型号</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数量</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1</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排水渠污水清理</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根据实际情况为准</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2</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排水渠清淤</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排水渠长180M</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3</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黄沙铺路</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围绕排水渠铺黄沙</w:t>
                  </w:r>
                  <w:r>
                    <w:rPr>
                      <w:rFonts w:hint="eastAsia" w:ascii="宋体" w:hAnsi="宋体" w:cs="Tahoma"/>
                      <w:b/>
                      <w:bCs/>
                      <w:kern w:val="0"/>
                      <w:sz w:val="22"/>
                      <w:szCs w:val="28"/>
                    </w:rPr>
                    <w:t>长</w:t>
                  </w:r>
                  <w:r>
                    <w:rPr>
                      <w:rFonts w:ascii="宋体" w:hAnsi="宋体" w:cs="Tahoma"/>
                      <w:b/>
                      <w:bCs/>
                      <w:kern w:val="0"/>
                      <w:sz w:val="22"/>
                      <w:szCs w:val="28"/>
                    </w:rPr>
                    <w:t>18</w:t>
                  </w:r>
                  <w:r>
                    <w:rPr>
                      <w:rFonts w:hint="eastAsia" w:ascii="宋体" w:hAnsi="宋体" w:cs="Tahoma"/>
                      <w:b/>
                      <w:bCs/>
                      <w:kern w:val="0"/>
                      <w:sz w:val="22"/>
                      <w:szCs w:val="28"/>
                      <w:lang w:val="en-US" w:eastAsia="zh-CN"/>
                    </w:rPr>
                    <w:t>0M</w:t>
                  </w:r>
                  <w:r>
                    <w:rPr>
                      <w:rFonts w:ascii="宋体" w:hAnsi="宋体" w:cs="Tahoma"/>
                      <w:b/>
                      <w:bCs/>
                      <w:kern w:val="0"/>
                      <w:sz w:val="22"/>
                      <w:szCs w:val="28"/>
                    </w:rPr>
                    <w:t>宽</w:t>
                  </w:r>
                  <w:r>
                    <w:rPr>
                      <w:rFonts w:hint="eastAsia" w:ascii="宋体" w:hAnsi="宋体" w:cs="Tahoma"/>
                      <w:b/>
                      <w:bCs/>
                      <w:kern w:val="0"/>
                      <w:sz w:val="22"/>
                      <w:szCs w:val="28"/>
                      <w:lang w:val="en-US" w:eastAsia="zh-CN"/>
                    </w:rPr>
                    <w:t>3M</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4</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排水渠除草除臭</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根据实际情况为准</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5</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石子沙石铺路</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从宿舍后到宿舍区化粪池长120M宽3M</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.9</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投标方入围要求</w:t>
            </w:r>
          </w:p>
        </w:tc>
        <w:tc>
          <w:tcPr>
            <w:tcW w:w="3647" w:type="pct"/>
            <w:vAlign w:val="center"/>
          </w:tcPr>
          <w:p>
            <w:pPr>
              <w:spacing w:line="360" w:lineRule="auto"/>
              <w:rPr>
                <w:rFonts w:ascii="微软雅黑" w:hAnsi="微软雅黑" w:eastAsia="微软雅黑" w:cs="Arial"/>
                <w:sz w:val="22"/>
                <w:szCs w:val="22"/>
              </w:rPr>
            </w:pPr>
            <w:r>
              <w:rPr>
                <w:rFonts w:hint="eastAsia" w:ascii="微软雅黑" w:hAnsi="微软雅黑" w:eastAsia="微软雅黑" w:cs="Arial"/>
                <w:sz w:val="22"/>
                <w:szCs w:val="22"/>
              </w:rPr>
              <w:t>一、投标方入围要求</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1、具有独立法人资格的企业</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企业信誉、没有处于被责令停业、财产被接管、冻结、破产状态，没有骗取中标、严重违约以及无违法违规行为。内蒙古中粮番茄制品有限公司对投标方进行资质审查，查询的相关渠道为：天眼查、政府采购网、信用中国，对诚信有疑问的投标方将做资格排除。</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3、具有制作、安装门窗的资质</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二、投标方出现下列情形之一的，招标小组可取消其投标资格：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1、未按招标文件或招标小组时间规定参加投标的；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2、未按招标文件要求和规定提交有关材料的；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3、有违反相关法律、法规行为的。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三、投标方出现下列情形之一的，招标小组在评审中将拒绝推荐：</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1、不符合招标文件要求的；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 资格证明实质性文件不全或不满足谈判文件规定的招标方资质要求的；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3、 不符合招标文件中规定的其他实质性要求。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4、 在招标过程中，招标小组若发现围标、串标、以行贿手段谋取成交或者以其他弄虚作假方式参加谈判的，该投标方的投标文件将视为无效。</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5、在谈判过程中，投标方可以在规定的时间内报价，同时可以对投标文件的内容，在符合招标文件要求的前提下和规定的时间内进行修改，最终报价必须以书面形式盖企业公章确认并上传EPS系统。</w:t>
            </w:r>
          </w:p>
          <w:p>
            <w:pPr>
              <w:spacing w:line="400" w:lineRule="exact"/>
              <w:rPr>
                <w:rFonts w:ascii="微软雅黑" w:hAnsi="微软雅黑" w:eastAsia="微软雅黑"/>
                <w:sz w:val="22"/>
                <w:szCs w:val="22"/>
              </w:rPr>
            </w:pPr>
            <w:r>
              <w:rPr>
                <w:rFonts w:hint="eastAsia" w:ascii="微软雅黑" w:hAnsi="微软雅黑" w:eastAsia="微软雅黑" w:cs="Arial"/>
                <w:sz w:val="22"/>
                <w:szCs w:val="22"/>
              </w:rPr>
              <w:t>6、不接受联合投标体投标，不允许分包。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2</w:t>
            </w:r>
            <w:r>
              <w:rPr>
                <w:rFonts w:ascii="微软雅黑" w:hAnsi="微软雅黑" w:eastAsia="微软雅黑"/>
                <w:sz w:val="22"/>
              </w:rPr>
              <w:t>.0</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投标方须提交的文件</w:t>
            </w:r>
          </w:p>
        </w:tc>
        <w:tc>
          <w:tcPr>
            <w:tcW w:w="3647" w:type="pct"/>
            <w:vAlign w:val="center"/>
          </w:tcPr>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1、投标人资质资格证明文件：营业执照（三证合一）、法人授权委托书、开户许可证</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2、承诺书：廉洁承诺书、质量承诺书</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3、报价一览表：按附件要求提供有效报价单（含税</w:t>
            </w:r>
            <w:r>
              <w:rPr>
                <w:rFonts w:hint="eastAsia" w:ascii="微软雅黑" w:hAnsi="微软雅黑" w:eastAsia="微软雅黑" w:cs="Arial"/>
                <w:sz w:val="22"/>
                <w:szCs w:val="22"/>
                <w:lang w:val="en-US" w:eastAsia="zh-CN"/>
              </w:rPr>
              <w:t>含人工</w:t>
            </w:r>
            <w:r>
              <w:rPr>
                <w:rFonts w:hint="eastAsia" w:ascii="微软雅黑" w:hAnsi="微软雅黑" w:eastAsia="微软雅黑" w:cs="Arial"/>
                <w:sz w:val="22"/>
                <w:szCs w:val="22"/>
              </w:rPr>
              <w:t>价等）</w:t>
            </w:r>
          </w:p>
        </w:tc>
      </w:tr>
    </w:tbl>
    <w:p>
      <w:pPr>
        <w:pStyle w:val="38"/>
        <w:spacing w:line="360" w:lineRule="auto"/>
        <w:ind w:left="420" w:firstLine="0"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pStyle w:val="38"/>
        <w:spacing w:line="360" w:lineRule="auto"/>
        <w:ind w:left="420"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项目采用整体最低价评标价法。在全部满足谈判文件实质性要求前提下，依据统一的价格要素评定最低报价，以提出最低报价的供应商作为成交供应商。报价由低到高顺序排列，报价相同的，按技术指标优劣顺序排列。在符合采购需求、质量和服务相等的前提下，以提出最低报价的投标人作为成交供应商。</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合同草案</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报价单</w:t>
      </w:r>
    </w:p>
    <w:p>
      <w:pPr>
        <w:widowControl/>
        <w:ind w:firstLine="640"/>
        <w:jc w:val="center"/>
        <w:rPr>
          <w:rFonts w:ascii="宋体" w:hAnsi="宋体"/>
          <w:b/>
          <w:color w:val="000000"/>
          <w:sz w:val="44"/>
          <w:szCs w:val="44"/>
        </w:rPr>
      </w:pPr>
    </w:p>
    <w:p>
      <w:pPr>
        <w:widowControl/>
        <w:ind w:firstLine="640"/>
        <w:jc w:val="center"/>
        <w:rPr>
          <w:rFonts w:ascii="宋体" w:hAnsi="宋体"/>
          <w:b/>
          <w:color w:val="000000"/>
          <w:sz w:val="44"/>
          <w:szCs w:val="44"/>
        </w:rPr>
      </w:pPr>
      <w:r>
        <w:rPr>
          <w:rFonts w:hint="eastAsia" w:ascii="宋体" w:hAnsi="宋体"/>
          <w:b/>
          <w:color w:val="000000"/>
          <w:sz w:val="44"/>
          <w:szCs w:val="44"/>
        </w:rPr>
        <w:t xml:space="preserve">资格审查文件格式    </w:t>
      </w:r>
    </w:p>
    <w:p>
      <w:pPr>
        <w:widowControl/>
        <w:ind w:firstLine="640"/>
        <w:rPr>
          <w:rFonts w:ascii="宋体" w:hAnsi="宋体"/>
          <w:b/>
          <w:color w:val="000000"/>
          <w:sz w:val="30"/>
          <w:szCs w:val="30"/>
        </w:rPr>
      </w:pPr>
      <w:r>
        <w:rPr>
          <w:rFonts w:hint="eastAsia" w:ascii="宋体" w:hAnsi="宋体"/>
          <w:b/>
          <w:color w:val="000000"/>
          <w:sz w:val="30"/>
          <w:szCs w:val="30"/>
        </w:rPr>
        <w:t>编制格式要求按照报价文件顺序编写即可</w:t>
      </w:r>
    </w:p>
    <w:p>
      <w:pPr>
        <w:widowControl/>
        <w:ind w:firstLine="640"/>
        <w:rPr>
          <w:rFonts w:ascii="宋体" w:hAnsi="宋体"/>
          <w:b/>
          <w:color w:val="000000"/>
          <w:sz w:val="30"/>
          <w:szCs w:val="30"/>
        </w:rPr>
      </w:pPr>
      <w:r>
        <w:rPr>
          <w:rFonts w:hint="eastAsia" w:ascii="宋体" w:hAnsi="宋体"/>
          <w:b/>
          <w:color w:val="000000"/>
          <w:sz w:val="30"/>
          <w:szCs w:val="30"/>
        </w:rPr>
        <w:t>公共部分见以下表样</w:t>
      </w: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内蒙古中粮番茄制品有限公司：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snapToGrid w:val="0"/>
        <w:spacing w:line="360" w:lineRule="auto"/>
        <w:rPr>
          <w:rStyle w:val="59"/>
          <w:rFonts w:ascii="宋体"/>
          <w:sz w:val="28"/>
        </w:rPr>
      </w:pPr>
      <w:r>
        <w:rPr>
          <w:rStyle w:val="59"/>
          <w:rFonts w:hint="eastAsia" w:ascii="宋体"/>
          <w:sz w:val="28"/>
        </w:rPr>
        <w:t>附件4</w:t>
      </w:r>
      <w:r>
        <w:rPr>
          <w:rStyle w:val="59"/>
          <w:rFonts w:ascii="宋体"/>
          <w:sz w:val="28"/>
        </w:rPr>
        <w:t xml:space="preserve"> </w:t>
      </w:r>
      <w:r>
        <w:rPr>
          <w:rStyle w:val="59"/>
          <w:rFonts w:hint="eastAsia" w:ascii="宋体"/>
          <w:sz w:val="28"/>
        </w:rPr>
        <w:t>合同模板</w:t>
      </w:r>
    </w:p>
    <w:p>
      <w:pPr>
        <w:jc w:val="center"/>
        <w:rPr>
          <w:rFonts w:ascii="方正小标宋简体" w:eastAsia="方正小标宋简体"/>
          <w:sz w:val="38"/>
          <w:szCs w:val="38"/>
        </w:rPr>
      </w:pPr>
      <w:r>
        <w:rPr>
          <w:rFonts w:hint="eastAsia" w:ascii="方正小标宋简体" w:eastAsia="方正小标宋简体"/>
          <w:sz w:val="38"/>
          <w:szCs w:val="38"/>
        </w:rPr>
        <w:t>厂区</w:t>
      </w:r>
      <w:r>
        <w:rPr>
          <w:rFonts w:hint="eastAsia" w:ascii="方正小标宋简体" w:eastAsia="方正小标宋简体"/>
          <w:sz w:val="38"/>
          <w:szCs w:val="38"/>
          <w:lang w:val="en-US" w:eastAsia="zh-CN"/>
        </w:rPr>
        <w:t>排水渠</w:t>
      </w:r>
      <w:bookmarkStart w:id="1" w:name="_GoBack"/>
      <w:bookmarkEnd w:id="1"/>
      <w:r>
        <w:rPr>
          <w:rFonts w:hint="eastAsia" w:ascii="方正小标宋简体" w:eastAsia="方正小标宋简体"/>
          <w:sz w:val="38"/>
          <w:szCs w:val="38"/>
          <w:lang w:val="en-US" w:eastAsia="zh-CN"/>
        </w:rPr>
        <w:t>清理</w:t>
      </w:r>
      <w:r>
        <w:rPr>
          <w:rFonts w:hint="eastAsia" w:ascii="方正小标宋简体" w:eastAsia="方正小标宋简体"/>
          <w:sz w:val="38"/>
          <w:szCs w:val="38"/>
        </w:rPr>
        <w:t>合同</w:t>
      </w:r>
    </w:p>
    <w:p>
      <w:pPr>
        <w:ind w:firstLine="5120" w:firstLineChars="1600"/>
        <w:rPr>
          <w:rFonts w:ascii="仿宋_GB2312" w:eastAsia="仿宋_GB2312"/>
          <w:sz w:val="32"/>
          <w:szCs w:val="32"/>
        </w:rPr>
      </w:pPr>
      <w:r>
        <w:rPr>
          <w:rFonts w:hint="eastAsia" w:ascii="仿宋_GB2312" w:eastAsia="仿宋_GB2312"/>
          <w:sz w:val="32"/>
          <w:szCs w:val="32"/>
        </w:rPr>
        <w:t>合同编号：F</w:t>
      </w:r>
      <w:r>
        <w:rPr>
          <w:rFonts w:ascii="仿宋_GB2312" w:eastAsia="仿宋_GB2312"/>
          <w:sz w:val="32"/>
          <w:szCs w:val="32"/>
        </w:rPr>
        <w:t>18-VII202</w:t>
      </w:r>
      <w:r>
        <w:rPr>
          <w:rFonts w:hint="eastAsia" w:ascii="仿宋_GB2312" w:eastAsia="仿宋_GB2312"/>
          <w:sz w:val="32"/>
          <w:szCs w:val="32"/>
          <w:lang w:val="en-US" w:eastAsia="zh-CN"/>
        </w:rPr>
        <w:t>3</w:t>
      </w:r>
      <w:r>
        <w:rPr>
          <w:rFonts w:ascii="仿宋_GB2312" w:eastAsia="仿宋_GB2312"/>
          <w:sz w:val="32"/>
          <w:szCs w:val="32"/>
        </w:rPr>
        <w:t>-0</w:t>
      </w:r>
    </w:p>
    <w:p>
      <w:pPr>
        <w:ind w:firstLine="5120" w:firstLineChars="1600"/>
        <w:rPr>
          <w:rFonts w:ascii="仿宋_GB2312" w:eastAsia="仿宋_GB2312"/>
          <w:sz w:val="32"/>
          <w:szCs w:val="32"/>
        </w:rPr>
      </w:pPr>
      <w:r>
        <w:rPr>
          <w:rFonts w:hint="eastAsia" w:ascii="仿宋_GB2312" w:eastAsia="仿宋_GB2312"/>
          <w:sz w:val="32"/>
          <w:szCs w:val="32"/>
        </w:rPr>
        <w:t>签订日期：20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rPr>
          <w:rFonts w:ascii="仿宋_GB2312" w:eastAsia="仿宋_GB2312"/>
          <w:sz w:val="32"/>
          <w:szCs w:val="32"/>
        </w:rPr>
      </w:pPr>
      <w:r>
        <w:rPr>
          <w:rFonts w:hint="eastAsia" w:ascii="仿宋_GB2312" w:eastAsia="仿宋_GB2312"/>
          <w:sz w:val="32"/>
          <w:szCs w:val="32"/>
        </w:rPr>
        <w:t>甲方：内蒙古中粮番茄制品有限公司（以下简称甲方）</w:t>
      </w:r>
    </w:p>
    <w:p>
      <w:pPr>
        <w:rPr>
          <w:rFonts w:ascii="仿宋_GB2312" w:eastAsia="仿宋_GB2312"/>
          <w:sz w:val="32"/>
          <w:szCs w:val="32"/>
        </w:rPr>
      </w:pPr>
      <w:r>
        <w:rPr>
          <w:rFonts w:hint="eastAsia" w:ascii="仿宋_GB2312" w:eastAsia="仿宋_GB2312"/>
          <w:sz w:val="32"/>
          <w:szCs w:val="32"/>
        </w:rPr>
        <w:t>乙方：</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（以下简称乙方）</w:t>
      </w:r>
    </w:p>
    <w:p>
      <w:pPr>
        <w:ind w:firstLine="640" w:firstLineChars="200"/>
        <w:rPr>
          <w:rFonts w:ascii="仿宋_GB2312" w:eastAsia="仿宋_GB2312"/>
          <w:sz w:val="32"/>
          <w:szCs w:val="32"/>
        </w:rPr>
      </w:pPr>
      <w:r>
        <w:rPr>
          <w:rFonts w:hint="eastAsia" w:ascii="仿宋_GB2312" w:eastAsia="仿宋_GB2312"/>
          <w:sz w:val="32"/>
          <w:szCs w:val="32"/>
        </w:rPr>
        <w:t>甲方将本单位厂区</w:t>
      </w:r>
      <w:r>
        <w:rPr>
          <w:rFonts w:hint="eastAsia" w:ascii="仿宋_GB2312" w:eastAsia="仿宋_GB2312"/>
          <w:sz w:val="32"/>
          <w:szCs w:val="32"/>
          <w:lang w:val="en-US" w:eastAsia="zh-CN"/>
        </w:rPr>
        <w:t>东</w:t>
      </w:r>
      <w:r>
        <w:rPr>
          <w:rFonts w:hint="eastAsia" w:ascii="仿宋_GB2312" w:eastAsia="仿宋_GB2312"/>
          <w:sz w:val="32"/>
          <w:szCs w:val="32"/>
        </w:rPr>
        <w:t>侧排水</w:t>
      </w:r>
      <w:r>
        <w:rPr>
          <w:rFonts w:hint="eastAsia" w:ascii="仿宋_GB2312" w:eastAsia="仿宋_GB2312"/>
          <w:sz w:val="32"/>
          <w:szCs w:val="32"/>
          <w:lang w:val="en-US" w:eastAsia="zh-CN"/>
        </w:rPr>
        <w:t>渠</w:t>
      </w:r>
      <w:r>
        <w:rPr>
          <w:rFonts w:hint="eastAsia" w:ascii="仿宋_GB2312" w:eastAsia="仿宋_GB2312"/>
          <w:sz w:val="32"/>
          <w:szCs w:val="32"/>
        </w:rPr>
        <w:t>周边（</w:t>
      </w:r>
      <w:r>
        <w:rPr>
          <w:rFonts w:hint="eastAsia" w:ascii="仿宋_GB2312" w:eastAsia="仿宋_GB2312"/>
          <w:sz w:val="32"/>
          <w:szCs w:val="32"/>
          <w:lang w:val="en-US" w:eastAsia="zh-CN"/>
        </w:rPr>
        <w:t>污泥清理</w:t>
      </w:r>
      <w:r>
        <w:rPr>
          <w:rFonts w:hint="eastAsia" w:ascii="仿宋_GB2312" w:eastAsia="仿宋_GB2312"/>
          <w:sz w:val="32"/>
          <w:szCs w:val="32"/>
        </w:rPr>
        <w:t>）项目承包给乙方，为保障工程质量和进度，甲乙双方本着公平互利，互守信用的原则，通过充分协商，达成共识，签订本合同。</w:t>
      </w:r>
    </w:p>
    <w:p>
      <w:pPr>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污泥清理</w:t>
      </w:r>
      <w:r>
        <w:rPr>
          <w:rFonts w:hint="eastAsia" w:ascii="仿宋_GB2312" w:eastAsia="仿宋_GB2312"/>
          <w:sz w:val="32"/>
          <w:szCs w:val="32"/>
        </w:rPr>
        <w:t>面积及位置：</w:t>
      </w:r>
      <w:r>
        <w:rPr>
          <w:rFonts w:hint="eastAsia" w:ascii="仿宋" w:hAnsi="仿宋" w:eastAsia="仿宋" w:cs="仿宋"/>
          <w:bCs/>
          <w:iCs/>
          <w:sz w:val="32"/>
          <w:szCs w:val="32"/>
          <w:lang w:val="en-US" w:eastAsia="zh-CN"/>
        </w:rPr>
        <w:t>排水渠长约180米</w:t>
      </w:r>
      <w:r>
        <w:rPr>
          <w:rFonts w:hint="eastAsia" w:ascii="仿宋_GB2312" w:eastAsia="仿宋_GB2312"/>
          <w:sz w:val="32"/>
          <w:szCs w:val="32"/>
        </w:rPr>
        <w:t>，厂区</w:t>
      </w:r>
      <w:r>
        <w:rPr>
          <w:rFonts w:hint="eastAsia" w:ascii="仿宋_GB2312" w:eastAsia="仿宋_GB2312"/>
          <w:sz w:val="32"/>
          <w:szCs w:val="32"/>
          <w:lang w:val="en-US" w:eastAsia="zh-CN"/>
        </w:rPr>
        <w:t>东</w:t>
      </w:r>
      <w:r>
        <w:rPr>
          <w:rFonts w:hint="eastAsia" w:ascii="仿宋_GB2312" w:eastAsia="仿宋_GB2312"/>
          <w:sz w:val="32"/>
          <w:szCs w:val="32"/>
        </w:rPr>
        <w:t>侧排水</w:t>
      </w:r>
      <w:r>
        <w:rPr>
          <w:rFonts w:hint="eastAsia" w:ascii="仿宋_GB2312" w:eastAsia="仿宋_GB2312"/>
          <w:sz w:val="32"/>
          <w:szCs w:val="32"/>
          <w:lang w:val="en-US" w:eastAsia="zh-CN"/>
        </w:rPr>
        <w:t>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二、承包方式：包机械、包</w:t>
      </w:r>
      <w:r>
        <w:rPr>
          <w:rFonts w:hint="eastAsia" w:ascii="仿宋_GB2312" w:eastAsia="仿宋_GB2312"/>
          <w:sz w:val="32"/>
          <w:szCs w:val="32"/>
          <w:lang w:val="en-US" w:eastAsia="zh-CN"/>
        </w:rPr>
        <w:t>人工</w:t>
      </w:r>
      <w:r>
        <w:rPr>
          <w:rFonts w:hint="eastAsia" w:ascii="仿宋_GB2312" w:eastAsia="仿宋_GB2312"/>
          <w:sz w:val="32"/>
          <w:szCs w:val="32"/>
        </w:rPr>
        <w:t>、包清理</w:t>
      </w:r>
    </w:p>
    <w:p>
      <w:pPr>
        <w:rPr>
          <w:rFonts w:hint="default" w:ascii="仿宋_GB2312" w:eastAsia="仿宋_GB2312"/>
          <w:sz w:val="32"/>
          <w:szCs w:val="32"/>
          <w:lang w:val="en-US" w:eastAsia="zh-CN"/>
        </w:rPr>
      </w:pPr>
      <w:r>
        <w:rPr>
          <w:rFonts w:hint="eastAsia" w:ascii="仿宋_GB2312" w:eastAsia="仿宋_GB2312"/>
          <w:sz w:val="32"/>
          <w:szCs w:val="32"/>
        </w:rPr>
        <w:t>三、工期：</w:t>
      </w:r>
      <w:r>
        <w:rPr>
          <w:rFonts w:hint="eastAsia" w:ascii="仿宋_GB2312" w:eastAsia="仿宋_GB2312"/>
          <w:sz w:val="32"/>
          <w:szCs w:val="32"/>
          <w:lang w:val="en-US" w:eastAsia="zh-CN"/>
        </w:rPr>
        <w:t>合同签订后一周内完成。</w:t>
      </w:r>
    </w:p>
    <w:p>
      <w:pPr>
        <w:numPr>
          <w:ilvl w:val="0"/>
          <w:numId w:val="4"/>
        </w:numPr>
        <w:rPr>
          <w:rFonts w:ascii="仿宋_GB2312" w:eastAsia="仿宋_GB2312"/>
          <w:sz w:val="32"/>
          <w:szCs w:val="32"/>
        </w:rPr>
      </w:pPr>
      <w:r>
        <w:rPr>
          <w:rFonts w:hint="eastAsia" w:ascii="仿宋_GB2312" w:eastAsia="仿宋_GB2312"/>
          <w:sz w:val="32"/>
          <w:szCs w:val="32"/>
        </w:rPr>
        <w:t>标的及项目内容：</w:t>
      </w:r>
    </w:p>
    <w:tbl>
      <w:tblPr>
        <w:tblStyle w:val="22"/>
        <w:tblpPr w:leftFromText="180" w:rightFromText="180" w:vertAnchor="text" w:horzAnchor="page" w:tblpX="1527" w:tblpY="187"/>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465"/>
        <w:gridCol w:w="1198"/>
        <w:gridCol w:w="456"/>
        <w:gridCol w:w="614"/>
        <w:gridCol w:w="623"/>
        <w:gridCol w:w="1208"/>
        <w:gridCol w:w="1073"/>
        <w:gridCol w:w="125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bookmarkStart w:id="0" w:name="_Hlk97109361"/>
            <w:r>
              <w:rPr>
                <w:rFonts w:hint="eastAsia" w:ascii="仿宋_GB2312" w:hAnsi="仿宋_GB2312" w:eastAsia="仿宋_GB2312" w:cs="仿宋_GB2312"/>
                <w:b w:val="0"/>
                <w:bCs w:val="0"/>
                <w:kern w:val="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项目</w:t>
            </w:r>
            <w:r>
              <w:rPr>
                <w:rFonts w:hint="eastAsia" w:ascii="仿宋_GB2312" w:hAnsi="仿宋_GB2312" w:eastAsia="仿宋_GB2312" w:cs="仿宋_GB2312"/>
                <w:b w:val="0"/>
                <w:bCs w:val="0"/>
                <w:kern w:val="0"/>
                <w:sz w:val="24"/>
                <w:szCs w:val="24"/>
              </w:rPr>
              <w:t>名称</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规格型号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数量</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单位</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税率</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不含税金额</w:t>
            </w: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税额</w:t>
            </w: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含税金额</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排水渠污水清理</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根据实际情况为准</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排水渠清淤</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排水渠长180M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黄沙铺路</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围绕排水渠铺黄沙</w:t>
            </w:r>
            <w:r>
              <w:rPr>
                <w:rFonts w:hint="eastAsia" w:ascii="仿宋_GB2312" w:hAnsi="仿宋_GB2312" w:eastAsia="仿宋_GB2312" w:cs="仿宋_GB2312"/>
                <w:b w:val="0"/>
                <w:bCs w:val="0"/>
                <w:kern w:val="0"/>
                <w:sz w:val="24"/>
                <w:szCs w:val="24"/>
              </w:rPr>
              <w:t>长18</w:t>
            </w:r>
            <w:r>
              <w:rPr>
                <w:rFonts w:hint="eastAsia" w:ascii="仿宋_GB2312" w:hAnsi="仿宋_GB2312" w:eastAsia="仿宋_GB2312" w:cs="仿宋_GB2312"/>
                <w:b w:val="0"/>
                <w:bCs w:val="0"/>
                <w:kern w:val="0"/>
                <w:sz w:val="24"/>
                <w:szCs w:val="24"/>
                <w:lang w:val="en-US" w:eastAsia="zh-CN"/>
              </w:rPr>
              <w:t>0M</w:t>
            </w:r>
            <w:r>
              <w:rPr>
                <w:rFonts w:hint="eastAsia" w:ascii="仿宋_GB2312" w:hAnsi="仿宋_GB2312" w:eastAsia="仿宋_GB2312" w:cs="仿宋_GB2312"/>
                <w:b w:val="0"/>
                <w:bCs w:val="0"/>
                <w:kern w:val="0"/>
                <w:sz w:val="24"/>
                <w:szCs w:val="24"/>
              </w:rPr>
              <w:t>宽</w:t>
            </w:r>
            <w:r>
              <w:rPr>
                <w:rFonts w:hint="eastAsia" w:ascii="仿宋_GB2312" w:hAnsi="仿宋_GB2312" w:eastAsia="仿宋_GB2312" w:cs="仿宋_GB2312"/>
                <w:b w:val="0"/>
                <w:bCs w:val="0"/>
                <w:kern w:val="0"/>
                <w:sz w:val="24"/>
                <w:szCs w:val="24"/>
                <w:lang w:val="en-US" w:eastAsia="zh-CN"/>
              </w:rPr>
              <w:t>3M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iCs/>
                <w:sz w:val="24"/>
                <w:szCs w:val="24"/>
              </w:rPr>
            </w:pPr>
            <w:r>
              <w:rPr>
                <w:rFonts w:hint="eastAsia" w:ascii="仿宋_GB2312" w:hAnsi="仿宋_GB2312" w:eastAsia="仿宋_GB2312" w:cs="仿宋_GB2312"/>
                <w:b w:val="0"/>
                <w:bCs w:val="0"/>
                <w:kern w:val="0"/>
                <w:sz w:val="24"/>
                <w:szCs w:val="24"/>
                <w:lang w:val="en-US" w:eastAsia="zh-CN"/>
              </w:rPr>
              <w:t>排水渠除草除臭</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根据实际情况为准</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石子沙石铺路</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从宿舍后到宿舍区化粪池长120M宽3M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6</w:t>
            </w:r>
          </w:p>
        </w:tc>
        <w:tc>
          <w:tcPr>
            <w:tcW w:w="435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合计（大写）： </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bl>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作业</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淤泥清理</w:t>
      </w:r>
      <w:r>
        <w:rPr>
          <w:rFonts w:hint="eastAsia" w:ascii="仿宋_GB2312" w:hAnsi="仿宋_GB2312" w:eastAsia="仿宋_GB2312" w:cs="仿宋_GB2312"/>
          <w:sz w:val="32"/>
          <w:szCs w:val="32"/>
        </w:rPr>
        <w:t>：使用挖机与翻斗车配合，将</w:t>
      </w:r>
      <w:r>
        <w:rPr>
          <w:rFonts w:hint="eastAsia" w:ascii="仿宋_GB2312" w:hAnsi="仿宋_GB2312" w:eastAsia="仿宋_GB2312" w:cs="仿宋_GB2312"/>
          <w:sz w:val="32"/>
          <w:szCs w:val="32"/>
          <w:lang w:val="en-US" w:eastAsia="zh-CN"/>
        </w:rPr>
        <w:t>淤泥</w:t>
      </w:r>
      <w:r>
        <w:rPr>
          <w:rFonts w:hint="eastAsia" w:ascii="仿宋_GB2312" w:hAnsi="仿宋_GB2312" w:eastAsia="仿宋_GB2312" w:cs="仿宋_GB2312"/>
          <w:sz w:val="32"/>
          <w:szCs w:val="32"/>
        </w:rPr>
        <w:t>倒运至政府指定区域。2.</w:t>
      </w:r>
      <w:r>
        <w:rPr>
          <w:rFonts w:hint="eastAsia" w:ascii="仿宋_GB2312" w:hAnsi="仿宋_GB2312" w:eastAsia="仿宋_GB2312" w:cs="仿宋_GB2312"/>
          <w:sz w:val="32"/>
          <w:szCs w:val="32"/>
          <w:lang w:val="en-US" w:eastAsia="zh-CN"/>
        </w:rPr>
        <w:t>铺路</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黄沙、沙石</w:t>
      </w:r>
      <w:r>
        <w:rPr>
          <w:rFonts w:hint="eastAsia" w:ascii="仿宋_GB2312" w:hAnsi="仿宋_GB2312" w:eastAsia="仿宋_GB2312" w:cs="仿宋_GB2312"/>
          <w:sz w:val="32"/>
          <w:szCs w:val="32"/>
        </w:rPr>
        <w:t>进行场地平整，</w:t>
      </w:r>
      <w:r>
        <w:rPr>
          <w:rFonts w:hint="eastAsia" w:ascii="仿宋_GB2312" w:hAnsi="仿宋_GB2312" w:eastAsia="仿宋_GB2312" w:cs="仿宋_GB2312"/>
          <w:sz w:val="32"/>
          <w:szCs w:val="32"/>
          <w:lang w:val="en-US" w:eastAsia="zh-CN"/>
        </w:rPr>
        <w:t>铺路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3、排水渠清理：对排水渠、污水井污水进行清理，对杂草、臭味进行清理。</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五、付款方式：人工、机械、进厂，项目启动后并提供合同全额增值税专用发票支付总价的30%，项目完成付合同款30％，验收合格后付合同款30％，剩余10％在本年度生产期结束后付清。</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rPr>
          <w:rFonts w:ascii="仿宋_GB2312" w:eastAsia="仿宋_GB2312"/>
          <w:sz w:val="32"/>
          <w:szCs w:val="32"/>
        </w:rPr>
      </w:pPr>
      <w:r>
        <w:rPr>
          <w:rFonts w:hint="eastAsia" w:ascii="仿宋_GB2312" w:eastAsia="仿宋_GB2312"/>
          <w:sz w:val="32"/>
          <w:szCs w:val="32"/>
        </w:rPr>
        <w:t>六、权力及义务</w:t>
      </w:r>
    </w:p>
    <w:p>
      <w:pPr>
        <w:rPr>
          <w:rFonts w:ascii="仿宋_GB2312" w:eastAsia="仿宋_GB2312"/>
          <w:sz w:val="32"/>
          <w:szCs w:val="32"/>
        </w:rPr>
      </w:pPr>
      <w:r>
        <w:rPr>
          <w:rFonts w:hint="eastAsia" w:ascii="仿宋_GB2312" w:eastAsia="仿宋_GB2312"/>
          <w:sz w:val="32"/>
          <w:szCs w:val="32"/>
        </w:rPr>
        <w:t>1、甲方保障乙方施工道路通畅，允许用水用电。</w:t>
      </w:r>
      <w:r>
        <w:rPr>
          <w:rFonts w:hint="eastAsia" w:ascii="仿宋_GB2312" w:eastAsia="仿宋_GB2312"/>
          <w:sz w:val="32"/>
          <w:szCs w:val="32"/>
        </w:rPr>
        <w:br w:type="textWrapping"/>
      </w:r>
      <w:r>
        <w:rPr>
          <w:rFonts w:hint="eastAsia" w:ascii="仿宋_GB2312" w:eastAsia="仿宋_GB2312"/>
          <w:sz w:val="32"/>
          <w:szCs w:val="32"/>
        </w:rPr>
        <w:t>2、甲方对工程实施监</w:t>
      </w:r>
      <w:r>
        <w:rPr>
          <w:rFonts w:hint="eastAsia" w:ascii="仿宋_GB2312" w:eastAsia="仿宋_GB2312"/>
          <w:sz w:val="32"/>
          <w:szCs w:val="32"/>
          <w:lang w:val="en-US" w:eastAsia="zh-CN"/>
        </w:rPr>
        <w:t>护</w:t>
      </w:r>
      <w:r>
        <w:rPr>
          <w:rFonts w:hint="eastAsia" w:ascii="仿宋_GB2312" w:eastAsia="仿宋_GB2312"/>
          <w:sz w:val="32"/>
          <w:szCs w:val="32"/>
        </w:rPr>
        <w:t>，乙方施工必须服从监</w:t>
      </w:r>
      <w:r>
        <w:rPr>
          <w:rFonts w:hint="eastAsia" w:ascii="仿宋_GB2312" w:eastAsia="仿宋_GB2312"/>
          <w:sz w:val="32"/>
          <w:szCs w:val="32"/>
          <w:lang w:val="en-US" w:eastAsia="zh-CN"/>
        </w:rPr>
        <w:t>护人</w:t>
      </w:r>
      <w:r>
        <w:rPr>
          <w:rFonts w:hint="eastAsia" w:ascii="仿宋_GB2312" w:eastAsia="仿宋_GB2312"/>
          <w:sz w:val="32"/>
          <w:szCs w:val="32"/>
        </w:rPr>
        <w:t>对项目质量的要求。</w:t>
      </w:r>
      <w:r>
        <w:rPr>
          <w:rFonts w:hint="eastAsia" w:ascii="仿宋_GB2312" w:eastAsia="仿宋_GB2312"/>
          <w:sz w:val="32"/>
          <w:szCs w:val="32"/>
        </w:rPr>
        <w:br w:type="textWrapping"/>
      </w:r>
      <w:r>
        <w:rPr>
          <w:rFonts w:hint="eastAsia" w:ascii="仿宋_GB2312" w:eastAsia="仿宋_GB2312"/>
          <w:sz w:val="32"/>
          <w:szCs w:val="32"/>
        </w:rPr>
        <w:t>3、甲方有权对乙方范围内的环境卫生进行监督、检查，如发现问题将对其下发整改通知，并限期整改，乙方完工后要按照甲方的要求完成工作场地周边及道路的清理。</w:t>
      </w:r>
    </w:p>
    <w:p>
      <w:pPr>
        <w:rPr>
          <w:rFonts w:hint="eastAsia" w:ascii="仿宋_GB2312" w:eastAsia="仿宋_GB2312"/>
          <w:sz w:val="32"/>
          <w:szCs w:val="32"/>
        </w:rPr>
      </w:pPr>
      <w:r>
        <w:rPr>
          <w:rFonts w:hint="eastAsia" w:ascii="仿宋_GB2312" w:eastAsia="仿宋_GB2312"/>
          <w:sz w:val="32"/>
          <w:szCs w:val="32"/>
        </w:rPr>
        <w:t>4、劳动和防护用品由乙方自行解决，项目进行期间需遵守甲方要求的安全管理规定。</w:t>
      </w:r>
      <w:r>
        <w:rPr>
          <w:rFonts w:hint="eastAsia" w:ascii="仿宋_GB2312" w:eastAsia="仿宋_GB2312"/>
          <w:sz w:val="32"/>
          <w:szCs w:val="32"/>
        </w:rPr>
        <w:br w:type="textWrapping"/>
      </w:r>
      <w:r>
        <w:rPr>
          <w:rFonts w:hint="eastAsia" w:ascii="仿宋_GB2312" w:eastAsia="仿宋_GB2312"/>
          <w:sz w:val="32"/>
          <w:szCs w:val="32"/>
        </w:rPr>
        <w:t>七、此合同双方共同遵守，如一方违约，另一方有权终止合同。本合同执行中发生的争议双方应协商解决。协商未能解决的，应向甲方所在地有管辖权人民法院起诉解决。由此引发的律师费等相关费用由违约方承担。</w:t>
      </w:r>
      <w:r>
        <w:rPr>
          <w:rFonts w:hint="eastAsia" w:ascii="仿宋_GB2312" w:eastAsia="仿宋_GB2312"/>
          <w:sz w:val="32"/>
          <w:szCs w:val="32"/>
        </w:rPr>
        <w:br w:type="textWrapping"/>
      </w:r>
      <w:r>
        <w:rPr>
          <w:rFonts w:hint="eastAsia" w:ascii="仿宋_GB2312" w:eastAsia="仿宋_GB2312"/>
          <w:sz w:val="32"/>
          <w:szCs w:val="32"/>
        </w:rPr>
        <w:t>八、本合同一式两份，甲乙双方各执一份。</w:t>
      </w:r>
      <w:r>
        <w:rPr>
          <w:rFonts w:hint="eastAsia" w:ascii="仿宋_GB2312" w:eastAsia="仿宋_GB2312"/>
          <w:sz w:val="32"/>
          <w:szCs w:val="32"/>
        </w:rPr>
        <w:br w:type="textWrapping"/>
      </w:r>
      <w:r>
        <w:rPr>
          <w:rFonts w:hint="eastAsia" w:ascii="仿宋_GB2312" w:eastAsia="仿宋_GB2312"/>
          <w:sz w:val="32"/>
          <w:szCs w:val="32"/>
        </w:rPr>
        <w:t>九、本合同甲乙双方签字盖章后生效。</w:t>
      </w:r>
      <w:r>
        <w:rPr>
          <w:rFonts w:hint="eastAsia" w:ascii="仿宋_GB2312" w:eastAsia="仿宋_GB2312"/>
          <w:sz w:val="32"/>
          <w:szCs w:val="32"/>
        </w:rPr>
        <w:br w:type="textWrapping"/>
      </w:r>
    </w:p>
    <w:p>
      <w:pPr>
        <w:rPr>
          <w:rFonts w:ascii="仿宋_GB2312" w:eastAsia="仿宋_GB2312"/>
          <w:sz w:val="32"/>
          <w:szCs w:val="32"/>
        </w:rPr>
      </w:pPr>
      <w:r>
        <w:rPr>
          <w:rFonts w:hint="eastAsia" w:ascii="仿宋_GB2312" w:eastAsia="仿宋_GB2312"/>
          <w:sz w:val="32"/>
          <w:szCs w:val="32"/>
        </w:rPr>
        <w:t>甲方（公章）：</w:t>
      </w:r>
      <w:r>
        <w:rPr>
          <w:rFonts w:hint="eastAsia" w:ascii="仿宋_GB2312" w:eastAsia="仿宋_GB2312"/>
          <w:sz w:val="32"/>
          <w:szCs w:val="32"/>
        </w:rPr>
        <w:br w:type="textWrapping"/>
      </w:r>
      <w:r>
        <w:rPr>
          <w:rFonts w:hint="eastAsia" w:ascii="仿宋_GB2312" w:eastAsia="仿宋_GB2312"/>
          <w:sz w:val="32"/>
          <w:szCs w:val="32"/>
        </w:rPr>
        <w:t>法定代表人(签字)：</w:t>
      </w:r>
    </w:p>
    <w:p>
      <w:pP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乙方（公章)：</w:t>
      </w:r>
      <w:r>
        <w:rPr>
          <w:rFonts w:hint="eastAsia" w:ascii="仿宋_GB2312" w:eastAsia="仿宋_GB2312"/>
          <w:sz w:val="32"/>
          <w:szCs w:val="32"/>
        </w:rPr>
        <w:br w:type="textWrapping"/>
      </w:r>
      <w:r>
        <w:rPr>
          <w:rFonts w:hint="eastAsia" w:ascii="仿宋_GB2312" w:eastAsia="仿宋_GB2312"/>
          <w:sz w:val="32"/>
          <w:szCs w:val="32"/>
        </w:rPr>
        <w:t>法定代表人(签宇)：</w:t>
      </w:r>
    </w:p>
    <w:p>
      <w:pPr>
        <w:pStyle w:val="2"/>
        <w:rPr>
          <w:rFonts w:hint="eastAsia"/>
        </w:rPr>
      </w:pPr>
    </w:p>
    <w:p>
      <w:pPr>
        <w:pStyle w:val="2"/>
      </w:pPr>
      <w:r>
        <w:rPr>
          <w:rFonts w:hint="eastAsia"/>
        </w:rPr>
        <w:t>附件5</w:t>
      </w:r>
      <w:r>
        <w:t xml:space="preserve">  </w:t>
      </w:r>
      <w:r>
        <w:rPr>
          <w:rFonts w:hint="eastAsia"/>
        </w:rPr>
        <w:t>报价单</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报价单</w:t>
      </w:r>
    </w:p>
    <w:tbl>
      <w:tblPr>
        <w:tblStyle w:val="21"/>
        <w:tblW w:w="5055" w:type="pct"/>
        <w:jc w:val="center"/>
        <w:tblLayout w:type="fixed"/>
        <w:tblCellMar>
          <w:top w:w="0" w:type="dxa"/>
          <w:left w:w="108" w:type="dxa"/>
          <w:bottom w:w="0" w:type="dxa"/>
          <w:right w:w="108" w:type="dxa"/>
        </w:tblCellMar>
      </w:tblPr>
      <w:tblGrid>
        <w:gridCol w:w="720"/>
        <w:gridCol w:w="1584"/>
        <w:gridCol w:w="2511"/>
        <w:gridCol w:w="742"/>
        <w:gridCol w:w="742"/>
        <w:gridCol w:w="857"/>
        <w:gridCol w:w="1046"/>
        <w:gridCol w:w="1185"/>
      </w:tblGrid>
      <w:tr>
        <w:tblPrEx>
          <w:tblCellMar>
            <w:top w:w="0" w:type="dxa"/>
            <w:left w:w="108" w:type="dxa"/>
            <w:bottom w:w="0" w:type="dxa"/>
            <w:right w:w="108" w:type="dxa"/>
          </w:tblCellMar>
        </w:tblPrEx>
        <w:trPr>
          <w:trHeight w:val="49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序号</w:t>
            </w:r>
          </w:p>
        </w:tc>
        <w:tc>
          <w:tcPr>
            <w:tcW w:w="8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lang w:val="en-US" w:eastAsia="zh-CN"/>
              </w:rPr>
              <w:t>项目</w:t>
            </w:r>
            <w:r>
              <w:rPr>
                <w:rFonts w:hint="eastAsia" w:ascii="宋体" w:hAnsi="宋体" w:cs="Tahoma"/>
                <w:b/>
                <w:bCs/>
                <w:kern w:val="0"/>
                <w:sz w:val="22"/>
                <w:szCs w:val="28"/>
              </w:rPr>
              <w:t>名称</w:t>
            </w:r>
          </w:p>
        </w:tc>
        <w:tc>
          <w:tcPr>
            <w:tcW w:w="1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规格型号</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数量</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单位</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税率</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总价</w:t>
            </w:r>
          </w:p>
        </w:tc>
        <w:tc>
          <w:tcPr>
            <w:tcW w:w="6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备注</w:t>
            </w:r>
          </w:p>
        </w:tc>
      </w:tr>
      <w:tr>
        <w:tblPrEx>
          <w:tblCellMar>
            <w:top w:w="0" w:type="dxa"/>
            <w:left w:w="108" w:type="dxa"/>
            <w:bottom w:w="0" w:type="dxa"/>
            <w:right w:w="108" w:type="dxa"/>
          </w:tblCellMar>
        </w:tblPrEx>
        <w:trPr>
          <w:trHeight w:val="851"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1</w:t>
            </w:r>
          </w:p>
        </w:tc>
        <w:tc>
          <w:tcPr>
            <w:tcW w:w="84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排水渠污水清理</w:t>
            </w:r>
          </w:p>
        </w:tc>
        <w:tc>
          <w:tcPr>
            <w:tcW w:w="133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根据实际情况为准</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vMerge w:val="restart"/>
            <w:tcBorders>
              <w:top w:val="nil"/>
              <w:left w:val="nil"/>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废土、废水处理出厂区</w:t>
            </w:r>
          </w:p>
        </w:tc>
      </w:tr>
      <w:tr>
        <w:tblPrEx>
          <w:tblCellMar>
            <w:top w:w="0" w:type="dxa"/>
            <w:left w:w="108" w:type="dxa"/>
            <w:bottom w:w="0" w:type="dxa"/>
            <w:right w:w="108" w:type="dxa"/>
          </w:tblCellMar>
        </w:tblPrEx>
        <w:trPr>
          <w:trHeight w:val="707"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2</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排水渠清淤</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排水渠长180M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vMerge w:val="continue"/>
            <w:tcBorders>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p>
        </w:tc>
      </w:tr>
      <w:tr>
        <w:tblPrEx>
          <w:tblCellMar>
            <w:top w:w="0" w:type="dxa"/>
            <w:left w:w="108" w:type="dxa"/>
            <w:bottom w:w="0" w:type="dxa"/>
            <w:right w:w="108" w:type="dxa"/>
          </w:tblCellMar>
        </w:tblPrEx>
        <w:trPr>
          <w:trHeight w:val="101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3</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黄沙铺路</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围绕排水渠铺黄沙</w:t>
            </w:r>
            <w:r>
              <w:rPr>
                <w:rFonts w:hint="eastAsia" w:ascii="宋体" w:hAnsi="宋体" w:cs="Tahoma"/>
                <w:b/>
                <w:bCs/>
                <w:kern w:val="0"/>
                <w:sz w:val="22"/>
                <w:szCs w:val="28"/>
              </w:rPr>
              <w:t>长</w:t>
            </w:r>
            <w:r>
              <w:rPr>
                <w:rFonts w:ascii="宋体" w:hAnsi="宋体" w:cs="Tahoma"/>
                <w:b/>
                <w:bCs/>
                <w:kern w:val="0"/>
                <w:sz w:val="22"/>
                <w:szCs w:val="28"/>
              </w:rPr>
              <w:t>18</w:t>
            </w:r>
            <w:r>
              <w:rPr>
                <w:rFonts w:hint="eastAsia" w:ascii="宋体" w:hAnsi="宋体" w:cs="Tahoma"/>
                <w:b/>
                <w:bCs/>
                <w:kern w:val="0"/>
                <w:sz w:val="22"/>
                <w:szCs w:val="28"/>
                <w:lang w:val="en-US" w:eastAsia="zh-CN"/>
              </w:rPr>
              <w:t>0M</w:t>
            </w:r>
            <w:r>
              <w:rPr>
                <w:rFonts w:ascii="宋体" w:hAnsi="宋体" w:cs="Tahoma"/>
                <w:b/>
                <w:bCs/>
                <w:kern w:val="0"/>
                <w:sz w:val="22"/>
                <w:szCs w:val="28"/>
              </w:rPr>
              <w:t>宽</w:t>
            </w:r>
            <w:r>
              <w:rPr>
                <w:rFonts w:hint="eastAsia" w:ascii="宋体" w:hAnsi="宋体" w:cs="Tahoma"/>
                <w:b/>
                <w:bCs/>
                <w:kern w:val="0"/>
                <w:sz w:val="22"/>
                <w:szCs w:val="28"/>
                <w:lang w:val="en-US" w:eastAsia="zh-CN"/>
              </w:rPr>
              <w:t>3M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b/>
                <w:bCs/>
                <w:kern w:val="0"/>
                <w:sz w:val="22"/>
                <w:szCs w:val="28"/>
              </w:rPr>
            </w:pPr>
          </w:p>
        </w:tc>
      </w:tr>
      <w:tr>
        <w:tblPrEx>
          <w:tblCellMar>
            <w:top w:w="0" w:type="dxa"/>
            <w:left w:w="108" w:type="dxa"/>
            <w:bottom w:w="0" w:type="dxa"/>
            <w:right w:w="108" w:type="dxa"/>
          </w:tblCellMar>
        </w:tblPrEx>
        <w:trPr>
          <w:trHeight w:val="108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4</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排水渠除草除臭</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根据实际情况为准</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Tahoma" w:eastAsiaTheme="minorEastAsia"/>
                <w:b/>
                <w:bCs/>
                <w:kern w:val="0"/>
                <w:sz w:val="22"/>
                <w:szCs w:val="28"/>
                <w:lang w:val="en-US" w:eastAsia="zh-CN"/>
              </w:rPr>
            </w:pPr>
          </w:p>
        </w:tc>
      </w:tr>
      <w:tr>
        <w:tblPrEx>
          <w:tblCellMar>
            <w:top w:w="0" w:type="dxa"/>
            <w:left w:w="108" w:type="dxa"/>
            <w:bottom w:w="0" w:type="dxa"/>
            <w:right w:w="108" w:type="dxa"/>
          </w:tblCellMar>
        </w:tblPrEx>
        <w:trPr>
          <w:trHeight w:val="81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5</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石子沙石铺路</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从宿舍后到宿舍区化粪池长120M宽3M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b/>
                <w:bCs/>
                <w:kern w:val="0"/>
                <w:sz w:val="22"/>
                <w:szCs w:val="28"/>
              </w:rPr>
            </w:pPr>
          </w:p>
        </w:tc>
      </w:tr>
      <w:tr>
        <w:tblPrEx>
          <w:tblCellMar>
            <w:top w:w="0" w:type="dxa"/>
            <w:left w:w="108" w:type="dxa"/>
            <w:bottom w:w="0" w:type="dxa"/>
            <w:right w:w="108" w:type="dxa"/>
          </w:tblCellMar>
        </w:tblPrEx>
        <w:trPr>
          <w:trHeight w:val="509" w:hRule="atLeast"/>
          <w:jc w:val="center"/>
        </w:trPr>
        <w:tc>
          <w:tcPr>
            <w:tcW w:w="122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合计</w:t>
            </w:r>
          </w:p>
        </w:tc>
        <w:tc>
          <w:tcPr>
            <w:tcW w:w="377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r>
    </w:tbl>
    <w:p>
      <w:pPr>
        <w:rPr>
          <w:rFonts w:hint="eastAsia"/>
          <w:lang w:val="en-US" w:eastAsia="zh-CN"/>
        </w:rPr>
      </w:pPr>
    </w:p>
    <w:p>
      <w:pPr>
        <w:pStyle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报价单位（盖章）：</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报价时间：</w:t>
      </w:r>
    </w:p>
    <w:p>
      <w:pPr>
        <w:pStyle w:val="2"/>
        <w:rPr>
          <w:b w:val="0"/>
          <w:bCs w:val="0"/>
          <w:sz w:val="24"/>
          <w:szCs w:val="24"/>
        </w:rPr>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大标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A35AD"/>
    <w:multiLevelType w:val="singleLevel"/>
    <w:tmpl w:val="8A4A35AD"/>
    <w:lvl w:ilvl="0" w:tentative="0">
      <w:start w:val="4"/>
      <w:numFmt w:val="chineseCounting"/>
      <w:suff w:val="nothing"/>
      <w:lvlText w:val="%1、"/>
      <w:lvlJc w:val="left"/>
      <w:rPr>
        <w:rFonts w:hint="eastAsia"/>
      </w:rPr>
    </w:lvl>
  </w:abstractNum>
  <w:abstractNum w:abstractNumId="1">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4119"/>
    <w:rsid w:val="00115CF9"/>
    <w:rsid w:val="00117CF6"/>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5537"/>
    <w:rsid w:val="00186179"/>
    <w:rsid w:val="001871F8"/>
    <w:rsid w:val="00193278"/>
    <w:rsid w:val="00193965"/>
    <w:rsid w:val="001A1B81"/>
    <w:rsid w:val="001A3B22"/>
    <w:rsid w:val="001A611F"/>
    <w:rsid w:val="001A6D3C"/>
    <w:rsid w:val="001B17E5"/>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35C3"/>
    <w:rsid w:val="006178CF"/>
    <w:rsid w:val="0062131F"/>
    <w:rsid w:val="00627833"/>
    <w:rsid w:val="006306FD"/>
    <w:rsid w:val="00634395"/>
    <w:rsid w:val="00634E3A"/>
    <w:rsid w:val="006429EB"/>
    <w:rsid w:val="006442B7"/>
    <w:rsid w:val="0065240C"/>
    <w:rsid w:val="006538F0"/>
    <w:rsid w:val="00654A98"/>
    <w:rsid w:val="006567CC"/>
    <w:rsid w:val="006569D2"/>
    <w:rsid w:val="0065713A"/>
    <w:rsid w:val="00661E1D"/>
    <w:rsid w:val="00665A6C"/>
    <w:rsid w:val="006703EA"/>
    <w:rsid w:val="00670770"/>
    <w:rsid w:val="00670DD3"/>
    <w:rsid w:val="00672C11"/>
    <w:rsid w:val="00675FE9"/>
    <w:rsid w:val="00676A95"/>
    <w:rsid w:val="006771A8"/>
    <w:rsid w:val="006808DE"/>
    <w:rsid w:val="00683E1A"/>
    <w:rsid w:val="00694997"/>
    <w:rsid w:val="00696499"/>
    <w:rsid w:val="006A1DD8"/>
    <w:rsid w:val="006A1FA6"/>
    <w:rsid w:val="006A2AB9"/>
    <w:rsid w:val="006A4D9B"/>
    <w:rsid w:val="006A4F37"/>
    <w:rsid w:val="006A57AD"/>
    <w:rsid w:val="006A6A94"/>
    <w:rsid w:val="006B23B0"/>
    <w:rsid w:val="006B38A9"/>
    <w:rsid w:val="006C040A"/>
    <w:rsid w:val="006C0E0D"/>
    <w:rsid w:val="006C3A8A"/>
    <w:rsid w:val="006C4BA4"/>
    <w:rsid w:val="006C7248"/>
    <w:rsid w:val="006D120B"/>
    <w:rsid w:val="006D55CD"/>
    <w:rsid w:val="006D6EC8"/>
    <w:rsid w:val="006E1883"/>
    <w:rsid w:val="006E28B2"/>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54AF"/>
    <w:rsid w:val="00795835"/>
    <w:rsid w:val="007A03D1"/>
    <w:rsid w:val="007A0FE9"/>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6352"/>
    <w:rsid w:val="009D3249"/>
    <w:rsid w:val="009D3D8C"/>
    <w:rsid w:val="009D5D21"/>
    <w:rsid w:val="009E3CDC"/>
    <w:rsid w:val="009E6D10"/>
    <w:rsid w:val="009E7544"/>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25ED8"/>
    <w:rsid w:val="00C27677"/>
    <w:rsid w:val="00C30808"/>
    <w:rsid w:val="00C31209"/>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E3C"/>
    <w:rsid w:val="00D211F1"/>
    <w:rsid w:val="00D222D3"/>
    <w:rsid w:val="00D3063F"/>
    <w:rsid w:val="00D32157"/>
    <w:rsid w:val="00D32E4C"/>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E06D5"/>
    <w:rsid w:val="00DF2C6B"/>
    <w:rsid w:val="00DF397D"/>
    <w:rsid w:val="00DF3CCE"/>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51133"/>
    <w:rsid w:val="00F514CD"/>
    <w:rsid w:val="00F55916"/>
    <w:rsid w:val="00F63674"/>
    <w:rsid w:val="00F759C8"/>
    <w:rsid w:val="00F7672D"/>
    <w:rsid w:val="00F77653"/>
    <w:rsid w:val="00F77DC9"/>
    <w:rsid w:val="00F800D1"/>
    <w:rsid w:val="00F82FFE"/>
    <w:rsid w:val="00F83309"/>
    <w:rsid w:val="00F838ED"/>
    <w:rsid w:val="00F87299"/>
    <w:rsid w:val="00F90CB1"/>
    <w:rsid w:val="00F91C60"/>
    <w:rsid w:val="00F92C4C"/>
    <w:rsid w:val="00F93E2B"/>
    <w:rsid w:val="00F95D71"/>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F527C"/>
    <w:rsid w:val="00FF6150"/>
    <w:rsid w:val="00FF6961"/>
    <w:rsid w:val="018C2249"/>
    <w:rsid w:val="01D57727"/>
    <w:rsid w:val="0220018E"/>
    <w:rsid w:val="0397294A"/>
    <w:rsid w:val="042F2B74"/>
    <w:rsid w:val="046F2355"/>
    <w:rsid w:val="05407213"/>
    <w:rsid w:val="06EB0EC1"/>
    <w:rsid w:val="073C006F"/>
    <w:rsid w:val="075C6785"/>
    <w:rsid w:val="08037E66"/>
    <w:rsid w:val="093A27BD"/>
    <w:rsid w:val="095C1372"/>
    <w:rsid w:val="0B00295B"/>
    <w:rsid w:val="0C593322"/>
    <w:rsid w:val="0CEC0E85"/>
    <w:rsid w:val="0E054E64"/>
    <w:rsid w:val="0E7D64D0"/>
    <w:rsid w:val="104822D1"/>
    <w:rsid w:val="10D14002"/>
    <w:rsid w:val="10E31AE0"/>
    <w:rsid w:val="11A73ADB"/>
    <w:rsid w:val="120028CA"/>
    <w:rsid w:val="122774C1"/>
    <w:rsid w:val="127126B1"/>
    <w:rsid w:val="12DA6AF2"/>
    <w:rsid w:val="12F1360A"/>
    <w:rsid w:val="134863EF"/>
    <w:rsid w:val="14AE2993"/>
    <w:rsid w:val="17832749"/>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C427AAA"/>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40"/>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0"/>
    <w:qFormat/>
    <w:uiPriority w:val="0"/>
    <w:pPr>
      <w:keepNext/>
      <w:spacing w:line="440" w:lineRule="exact"/>
      <w:outlineLvl w:val="3"/>
    </w:pPr>
    <w:rPr>
      <w:rFonts w:ascii="CG Times" w:hAnsi="CG Times"/>
      <w:b/>
      <w:bCs/>
      <w:spacing w:val="2"/>
      <w:sz w:val="24"/>
    </w:rPr>
  </w:style>
  <w:style w:type="paragraph" w:styleId="6">
    <w:name w:val="heading 5"/>
    <w:basedOn w:val="1"/>
    <w:next w:val="1"/>
    <w:link w:val="51"/>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2"/>
    <w:qFormat/>
    <w:uiPriority w:val="0"/>
    <w:pPr>
      <w:keepNext/>
      <w:spacing w:line="440" w:lineRule="exact"/>
      <w:ind w:left="360"/>
      <w:outlineLvl w:val="5"/>
    </w:pPr>
    <w:rPr>
      <w:b/>
      <w:spacing w:val="2"/>
      <w:sz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4"/>
    <w:qFormat/>
    <w:uiPriority w:val="99"/>
    <w:pPr>
      <w:jc w:val="left"/>
    </w:pPr>
  </w:style>
  <w:style w:type="paragraph" w:styleId="10">
    <w:name w:val="Body Text"/>
    <w:basedOn w:val="1"/>
    <w:link w:val="55"/>
    <w:semiHidden/>
    <w:unhideWhenUsed/>
    <w:qFormat/>
    <w:uiPriority w:val="99"/>
    <w:pPr>
      <w:spacing w:after="120"/>
    </w:pPr>
  </w:style>
  <w:style w:type="paragraph" w:styleId="11">
    <w:name w:val="Plain Text"/>
    <w:basedOn w:val="1"/>
    <w:link w:val="32"/>
    <w:qFormat/>
    <w:uiPriority w:val="0"/>
    <w:rPr>
      <w:rFonts w:ascii="宋体" w:hAnsi="Courier New"/>
      <w:szCs w:val="20"/>
    </w:rPr>
  </w:style>
  <w:style w:type="paragraph" w:styleId="12">
    <w:name w:val="Date"/>
    <w:basedOn w:val="1"/>
    <w:next w:val="1"/>
    <w:link w:val="31"/>
    <w:semiHidden/>
    <w:unhideWhenUsed/>
    <w:qFormat/>
    <w:uiPriority w:val="99"/>
    <w:pPr>
      <w:ind w:left="100" w:leftChars="2500"/>
    </w:pPr>
  </w:style>
  <w:style w:type="paragraph" w:styleId="13">
    <w:name w:val="Body Text Indent 2"/>
    <w:basedOn w:val="1"/>
    <w:link w:val="53"/>
    <w:qFormat/>
    <w:uiPriority w:val="0"/>
    <w:pPr>
      <w:spacing w:line="440" w:lineRule="exact"/>
      <w:ind w:left="360"/>
    </w:pPr>
    <w:rPr>
      <w:color w:val="000000"/>
      <w:spacing w:val="2"/>
      <w:sz w:val="22"/>
    </w:rPr>
  </w:style>
  <w:style w:type="paragraph" w:styleId="14">
    <w:name w:val="Balloon Text"/>
    <w:basedOn w:val="1"/>
    <w:link w:val="36"/>
    <w:unhideWhenUsed/>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4"/>
    <w:qFormat/>
    <w:uiPriority w:val="0"/>
    <w:pPr>
      <w:spacing w:line="440" w:lineRule="exact"/>
    </w:pPr>
    <w:rPr>
      <w:rFonts w:ascii="CG Times" w:hAnsi="CG Times"/>
      <w:b/>
      <w:spacing w:val="2"/>
    </w:rPr>
  </w:style>
  <w:style w:type="paragraph" w:styleId="19">
    <w:name w:val="Normal (Web)"/>
    <w:basedOn w:val="1"/>
    <w:unhideWhenUsed/>
    <w:qFormat/>
    <w:uiPriority w:val="99"/>
    <w:pPr>
      <w:widowControl/>
      <w:spacing w:before="100" w:beforeAutospacing="1" w:after="100" w:afterAutospacing="1"/>
      <w:jc w:val="left"/>
    </w:pPr>
    <w:rPr>
      <w:kern w:val="0"/>
      <w:sz w:val="24"/>
    </w:rPr>
  </w:style>
  <w:style w:type="paragraph" w:styleId="20">
    <w:name w:val="annotation subject"/>
    <w:basedOn w:val="9"/>
    <w:next w:val="9"/>
    <w:link w:val="41"/>
    <w:unhideWhenUsed/>
    <w:qFormat/>
    <w:uiPriority w:val="99"/>
    <w:rPr>
      <w:b/>
      <w:bCs/>
      <w:szCs w:val="2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99"/>
    <w:rPr>
      <w:sz w:val="21"/>
      <w:szCs w:val="21"/>
    </w:rPr>
  </w:style>
  <w:style w:type="character" w:customStyle="1" w:styleId="28">
    <w:name w:val="apple-style-span"/>
    <w:basedOn w:val="23"/>
    <w:qFormat/>
    <w:uiPriority w:val="0"/>
  </w:style>
  <w:style w:type="paragraph" w:customStyle="1" w:styleId="29">
    <w:name w:val="列出段落1"/>
    <w:basedOn w:val="1"/>
    <w:qFormat/>
    <w:uiPriority w:val="0"/>
    <w:pPr>
      <w:ind w:firstLine="420" w:firstLineChars="200"/>
    </w:pPr>
  </w:style>
  <w:style w:type="paragraph" w:customStyle="1" w:styleId="30">
    <w:name w:val="Char"/>
    <w:basedOn w:val="1"/>
    <w:qFormat/>
    <w:uiPriority w:val="0"/>
    <w:pPr>
      <w:snapToGrid w:val="0"/>
      <w:spacing w:line="360" w:lineRule="auto"/>
      <w:ind w:firstLine="200" w:firstLineChars="200"/>
    </w:pPr>
  </w:style>
  <w:style w:type="character" w:customStyle="1" w:styleId="31">
    <w:name w:val="日期 字符"/>
    <w:basedOn w:val="23"/>
    <w:link w:val="12"/>
    <w:semiHidden/>
    <w:qFormat/>
    <w:uiPriority w:val="99"/>
    <w:rPr>
      <w:kern w:val="2"/>
      <w:sz w:val="21"/>
      <w:szCs w:val="24"/>
    </w:rPr>
  </w:style>
  <w:style w:type="character" w:customStyle="1" w:styleId="32">
    <w:name w:val="纯文本 字符"/>
    <w:link w:val="11"/>
    <w:qFormat/>
    <w:uiPriority w:val="0"/>
    <w:rPr>
      <w:rFonts w:ascii="宋体" w:hAnsi="Courier New"/>
      <w:kern w:val="2"/>
      <w:sz w:val="21"/>
    </w:rPr>
  </w:style>
  <w:style w:type="character" w:customStyle="1" w:styleId="33">
    <w:name w:val="纯文本 Char1"/>
    <w:basedOn w:val="23"/>
    <w:semiHidden/>
    <w:qFormat/>
    <w:uiPriority w:val="99"/>
    <w:rPr>
      <w:rFonts w:ascii="宋体" w:hAnsi="Courier New" w:cs="Courier New"/>
      <w:kern w:val="2"/>
      <w:sz w:val="21"/>
      <w:szCs w:val="21"/>
    </w:rPr>
  </w:style>
  <w:style w:type="character" w:customStyle="1" w:styleId="34">
    <w:name w:val="批注文字 字符"/>
    <w:link w:val="9"/>
    <w:qFormat/>
    <w:uiPriority w:val="99"/>
    <w:rPr>
      <w:kern w:val="2"/>
      <w:sz w:val="21"/>
      <w:szCs w:val="24"/>
    </w:rPr>
  </w:style>
  <w:style w:type="character" w:customStyle="1" w:styleId="35">
    <w:name w:val="批注文字 Char1"/>
    <w:basedOn w:val="23"/>
    <w:semiHidden/>
    <w:qFormat/>
    <w:uiPriority w:val="99"/>
    <w:rPr>
      <w:kern w:val="2"/>
      <w:sz w:val="21"/>
      <w:szCs w:val="24"/>
    </w:rPr>
  </w:style>
  <w:style w:type="character" w:customStyle="1" w:styleId="36">
    <w:name w:val="批注框文本 字符"/>
    <w:basedOn w:val="23"/>
    <w:link w:val="14"/>
    <w:semiHidden/>
    <w:qFormat/>
    <w:uiPriority w:val="99"/>
    <w:rPr>
      <w:kern w:val="2"/>
      <w:sz w:val="18"/>
      <w:szCs w:val="18"/>
    </w:rPr>
  </w:style>
  <w:style w:type="table" w:customStyle="1" w:styleId="37">
    <w:name w:val="网格型1"/>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List Paragraph"/>
    <w:basedOn w:val="1"/>
    <w:qFormat/>
    <w:uiPriority w:val="34"/>
    <w:pPr>
      <w:ind w:firstLine="420" w:firstLineChars="200"/>
    </w:pPr>
  </w:style>
  <w:style w:type="character" w:customStyle="1" w:styleId="39">
    <w:name w:val="标题 2 字符"/>
    <w:basedOn w:val="23"/>
    <w:link w:val="4"/>
    <w:qFormat/>
    <w:uiPriority w:val="9"/>
    <w:rPr>
      <w:rFonts w:ascii="Cambria" w:hAnsi="Cambria"/>
      <w:b/>
      <w:bCs/>
      <w:kern w:val="2"/>
      <w:sz w:val="32"/>
      <w:szCs w:val="32"/>
    </w:rPr>
  </w:style>
  <w:style w:type="character" w:customStyle="1" w:styleId="40">
    <w:name w:val="标题 3 字符"/>
    <w:basedOn w:val="23"/>
    <w:link w:val="2"/>
    <w:qFormat/>
    <w:uiPriority w:val="9"/>
    <w:rPr>
      <w:rFonts w:ascii="Calibri" w:hAnsi="Calibri"/>
      <w:b/>
      <w:bCs/>
      <w:kern w:val="2"/>
      <w:sz w:val="32"/>
      <w:szCs w:val="32"/>
    </w:rPr>
  </w:style>
  <w:style w:type="character" w:customStyle="1" w:styleId="41">
    <w:name w:val="批注主题 字符"/>
    <w:link w:val="20"/>
    <w:qFormat/>
    <w:uiPriority w:val="99"/>
    <w:rPr>
      <w:b/>
      <w:bCs/>
      <w:kern w:val="2"/>
      <w:sz w:val="21"/>
      <w:szCs w:val="22"/>
    </w:rPr>
  </w:style>
  <w:style w:type="character" w:customStyle="1" w:styleId="42">
    <w:name w:val="页眉 字符"/>
    <w:link w:val="16"/>
    <w:qFormat/>
    <w:uiPriority w:val="99"/>
    <w:rPr>
      <w:kern w:val="2"/>
      <w:sz w:val="18"/>
      <w:szCs w:val="24"/>
    </w:rPr>
  </w:style>
  <w:style w:type="character" w:customStyle="1" w:styleId="43">
    <w:name w:val="页脚 字符"/>
    <w:link w:val="15"/>
    <w:qFormat/>
    <w:uiPriority w:val="99"/>
    <w:rPr>
      <w:kern w:val="2"/>
      <w:sz w:val="18"/>
      <w:szCs w:val="24"/>
    </w:rPr>
  </w:style>
  <w:style w:type="character" w:customStyle="1" w:styleId="44">
    <w:name w:val="样式 标题 2 + Times New Roman 四号 非加粗 段前: 5 磅 段后: 0 磅 行距: 固定值 20... Char"/>
    <w:link w:val="45"/>
    <w:qFormat/>
    <w:locked/>
    <w:uiPriority w:val="0"/>
    <w:rPr>
      <w:rFonts w:eastAsia="黑体"/>
      <w:sz w:val="28"/>
    </w:rPr>
  </w:style>
  <w:style w:type="paragraph" w:customStyle="1" w:styleId="45">
    <w:name w:val="样式 标题 2 + Times New Roman 四号 非加粗 段前: 5 磅 段后: 0 磅 行距: 固定值 20..."/>
    <w:basedOn w:val="4"/>
    <w:link w:val="44"/>
    <w:qFormat/>
    <w:uiPriority w:val="0"/>
    <w:pPr>
      <w:spacing w:before="100" w:after="0" w:line="400" w:lineRule="exact"/>
    </w:pPr>
    <w:rPr>
      <w:rFonts w:ascii="Times New Roman" w:hAnsi="Times New Roman" w:eastAsia="黑体"/>
      <w:b w:val="0"/>
      <w:bCs w:val="0"/>
      <w:kern w:val="0"/>
      <w:sz w:val="28"/>
      <w:szCs w:val="20"/>
    </w:rPr>
  </w:style>
  <w:style w:type="character" w:customStyle="1" w:styleId="46">
    <w:name w:val="标题 1 字符"/>
    <w:link w:val="3"/>
    <w:qFormat/>
    <w:uiPriority w:val="9"/>
    <w:rPr>
      <w:b/>
      <w:bCs/>
      <w:kern w:val="44"/>
      <w:sz w:val="44"/>
      <w:szCs w:val="44"/>
    </w:rPr>
  </w:style>
  <w:style w:type="character" w:customStyle="1" w:styleId="47">
    <w:name w:val="批注主题 Char1"/>
    <w:basedOn w:val="34"/>
    <w:semiHidden/>
    <w:qFormat/>
    <w:uiPriority w:val="99"/>
    <w:rPr>
      <w:b/>
      <w:bCs/>
      <w:kern w:val="2"/>
      <w:sz w:val="21"/>
      <w:szCs w:val="24"/>
    </w:rPr>
  </w:style>
  <w:style w:type="paragraph" w:customStyle="1" w:styleId="48">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table" w:customStyle="1" w:styleId="49">
    <w:name w:val="网格型浅色1"/>
    <w:basedOn w:val="2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50">
    <w:name w:val="标题 4 字符"/>
    <w:basedOn w:val="23"/>
    <w:link w:val="5"/>
    <w:qFormat/>
    <w:uiPriority w:val="0"/>
    <w:rPr>
      <w:rFonts w:ascii="CG Times" w:hAnsi="CG Times"/>
      <w:b/>
      <w:bCs/>
      <w:spacing w:val="2"/>
      <w:kern w:val="2"/>
      <w:sz w:val="24"/>
      <w:szCs w:val="24"/>
    </w:rPr>
  </w:style>
  <w:style w:type="character" w:customStyle="1" w:styleId="51">
    <w:name w:val="标题 5 字符"/>
    <w:basedOn w:val="23"/>
    <w:link w:val="6"/>
    <w:qFormat/>
    <w:uiPriority w:val="0"/>
    <w:rPr>
      <w:rFonts w:ascii="CG Times" w:hAnsi="CG Times"/>
      <w:b/>
      <w:bCs/>
      <w:color w:val="000000"/>
      <w:spacing w:val="2"/>
      <w:kern w:val="2"/>
      <w:sz w:val="24"/>
      <w:szCs w:val="24"/>
    </w:rPr>
  </w:style>
  <w:style w:type="character" w:customStyle="1" w:styleId="52">
    <w:name w:val="标题 6 字符"/>
    <w:basedOn w:val="23"/>
    <w:link w:val="7"/>
    <w:qFormat/>
    <w:uiPriority w:val="0"/>
    <w:rPr>
      <w:b/>
      <w:spacing w:val="2"/>
      <w:kern w:val="2"/>
      <w:sz w:val="22"/>
      <w:szCs w:val="24"/>
    </w:rPr>
  </w:style>
  <w:style w:type="character" w:customStyle="1" w:styleId="53">
    <w:name w:val="正文文本缩进 2 字符"/>
    <w:basedOn w:val="23"/>
    <w:link w:val="13"/>
    <w:qFormat/>
    <w:uiPriority w:val="0"/>
    <w:rPr>
      <w:color w:val="000000"/>
      <w:spacing w:val="2"/>
      <w:kern w:val="2"/>
      <w:sz w:val="22"/>
      <w:szCs w:val="24"/>
    </w:rPr>
  </w:style>
  <w:style w:type="character" w:customStyle="1" w:styleId="54">
    <w:name w:val="正文文本 2 字符"/>
    <w:basedOn w:val="23"/>
    <w:link w:val="18"/>
    <w:qFormat/>
    <w:uiPriority w:val="0"/>
    <w:rPr>
      <w:rFonts w:ascii="CG Times" w:hAnsi="CG Times"/>
      <w:b/>
      <w:spacing w:val="2"/>
      <w:kern w:val="2"/>
      <w:sz w:val="21"/>
      <w:szCs w:val="24"/>
    </w:rPr>
  </w:style>
  <w:style w:type="character" w:customStyle="1" w:styleId="55">
    <w:name w:val="正文文本 字符"/>
    <w:basedOn w:val="23"/>
    <w:link w:val="10"/>
    <w:semiHidden/>
    <w:qFormat/>
    <w:uiPriority w:val="99"/>
    <w:rPr>
      <w:kern w:val="2"/>
      <w:sz w:val="21"/>
      <w:szCs w:val="24"/>
    </w:rPr>
  </w:style>
  <w:style w:type="paragraph" w:styleId="5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7"/>
    <w:basedOn w:val="1"/>
    <w:qFormat/>
    <w:uiPriority w:val="0"/>
    <w:pPr>
      <w:spacing w:line="480" w:lineRule="exact"/>
      <w:jc w:val="center"/>
    </w:pPr>
    <w:rPr>
      <w:rFonts w:eastAsia="方正大标宋简体"/>
      <w:spacing w:val="6"/>
      <w:sz w:val="44"/>
    </w:rPr>
  </w:style>
  <w:style w:type="paragraph" w:customStyle="1" w:styleId="58">
    <w:name w:val="Compact"/>
    <w:basedOn w:val="10"/>
    <w:qFormat/>
    <w:uiPriority w:val="0"/>
    <w:pPr>
      <w:spacing w:before="36" w:after="36"/>
    </w:pPr>
  </w:style>
  <w:style w:type="character" w:customStyle="1" w:styleId="59">
    <w:name w:val="NormalCharacter"/>
    <w:qFormat/>
    <w:uiPriority w:val="0"/>
  </w:style>
  <w:style w:type="paragraph" w:customStyle="1" w:styleId="60">
    <w:name w:val="BodyText"/>
    <w:basedOn w:val="1"/>
    <w:qFormat/>
    <w:uiPriority w:val="0"/>
    <w:pPr>
      <w:widowControl/>
      <w:spacing w:after="120"/>
      <w:textAlignment w:val="baseline"/>
    </w:pPr>
    <w:rPr>
      <w:rFonts w:cstheme="minorBidi"/>
    </w:rPr>
  </w:style>
  <w:style w:type="paragraph" w:customStyle="1" w:styleId="61">
    <w:name w:val="BodyTextIndent2"/>
    <w:basedOn w:val="1"/>
    <w:qFormat/>
    <w:uiPriority w:val="0"/>
    <w:pPr>
      <w:widowControl/>
      <w:ind w:firstLine="720" w:firstLineChars="256"/>
      <w:textAlignment w:val="baseline"/>
    </w:pPr>
    <w:rPr>
      <w:rFonts w:ascii="仿宋_GB2312" w:hAnsi="宋体" w:eastAsia="仿宋_GB2312"/>
      <w:b/>
      <w:bCs/>
      <w:sz w:val="28"/>
    </w:rPr>
  </w:style>
  <w:style w:type="character" w:customStyle="1" w:styleId="62">
    <w:name w:val="font11"/>
    <w:basedOn w:val="2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F78BC-D0B1-4CAD-A5FF-6353D7364082}">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15</Pages>
  <Words>970</Words>
  <Characters>5533</Characters>
  <Lines>46</Lines>
  <Paragraphs>12</Paragraphs>
  <TotalTime>1</TotalTime>
  <ScaleCrop>false</ScaleCrop>
  <LinksUpToDate>false</LinksUpToDate>
  <CharactersWithSpaces>6491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2021-07-20T01:24:00Z</dcterms:created>
  <dc:creator>Owner</dc:creator>
  <cp:lastModifiedBy>. 此时此刻</cp:lastModifiedBy>
  <cp:lastPrinted>2018-03-23T04:20:00Z</cp:lastPrinted>
  <dcterms:modified xsi:type="dcterms:W3CDTF">2023-06-08T07:37:40Z</dcterms:modified>
  <dc:title>水投公司内控建设招标咨询单位</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