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 w:rsidTr="00025214">
        <w:trPr>
          <w:trHeight w:hRule="exact" w:val="448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6511C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62568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62568">
              <w:rPr>
                <w:rFonts w:eastAsia="仿宋_GB2312" w:hint="eastAsia"/>
                <w:kern w:val="0"/>
                <w:sz w:val="28"/>
                <w:szCs w:val="28"/>
              </w:rPr>
              <w:t>0</w:t>
            </w:r>
            <w:r w:rsidR="006511CF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:rsidR="003214F9" w:rsidRPr="003214F9" w:rsidRDefault="000D6FBE" w:rsidP="003214F9">
      <w:pPr>
        <w:pStyle w:val="ac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项目标的</w:t>
      </w:r>
    </w:p>
    <w:tbl>
      <w:tblPr>
        <w:tblW w:w="9488" w:type="dxa"/>
        <w:tblLook w:val="04A0"/>
      </w:tblPr>
      <w:tblGrid>
        <w:gridCol w:w="1478"/>
        <w:gridCol w:w="851"/>
        <w:gridCol w:w="690"/>
        <w:gridCol w:w="870"/>
        <w:gridCol w:w="954"/>
        <w:gridCol w:w="821"/>
        <w:gridCol w:w="953"/>
        <w:gridCol w:w="1713"/>
        <w:gridCol w:w="1158"/>
      </w:tblGrid>
      <w:tr w:rsidR="003214F9" w:rsidRPr="003214F9" w:rsidTr="00393BF4">
        <w:trPr>
          <w:trHeight w:val="75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含税单价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泵轴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200SS-90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混合汁泵用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轴套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200SS-90 </w:t>
            </w:r>
            <w:r>
              <w:rPr>
                <w:rFonts w:hint="eastAsia"/>
                <w:color w:val="000000"/>
                <w:sz w:val="20"/>
                <w:szCs w:val="20"/>
              </w:rPr>
              <w:t>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混合汁泵用</w:t>
            </w:r>
          </w:p>
        </w:tc>
      </w:tr>
      <w:tr w:rsidR="00EB51D4" w:rsidRPr="003214F9" w:rsidTr="00393BF4">
        <w:trPr>
          <w:trHeight w:val="35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轴套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ISR200-150-400B </w:t>
            </w:r>
            <w:r>
              <w:rPr>
                <w:rFonts w:hint="eastAsia"/>
                <w:color w:val="000000"/>
                <w:sz w:val="20"/>
                <w:szCs w:val="20"/>
              </w:rPr>
              <w:t>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滤汁泵用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轴套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250SS-91B </w:t>
            </w:r>
            <w:r>
              <w:rPr>
                <w:rFonts w:hint="eastAsia"/>
                <w:color w:val="000000"/>
                <w:sz w:val="20"/>
                <w:szCs w:val="20"/>
              </w:rPr>
              <w:t>不锈钢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中和汁泵用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闸阀阀杆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DN250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3#</w:t>
            </w:r>
            <w:r>
              <w:rPr>
                <w:rFonts w:hint="eastAsia"/>
                <w:color w:val="000000"/>
                <w:sz w:val="20"/>
                <w:szCs w:val="20"/>
              </w:rPr>
              <w:t>出</w:t>
            </w:r>
            <w:r>
              <w:rPr>
                <w:rFonts w:hint="eastAsia"/>
                <w:color w:val="000000"/>
                <w:sz w:val="20"/>
                <w:szCs w:val="20"/>
              </w:rPr>
              <w:t>5#</w:t>
            </w:r>
            <w:r>
              <w:rPr>
                <w:rFonts w:hint="eastAsia"/>
                <w:color w:val="000000"/>
                <w:sz w:val="20"/>
                <w:szCs w:val="20"/>
              </w:rPr>
              <w:t>过</w:t>
            </w:r>
            <w:r>
              <w:rPr>
                <w:rFonts w:hint="eastAsia"/>
                <w:color w:val="000000"/>
                <w:sz w:val="20"/>
                <w:szCs w:val="20"/>
              </w:rPr>
              <w:t>5#</w:t>
            </w:r>
            <w:r>
              <w:rPr>
                <w:rFonts w:hint="eastAsia"/>
                <w:color w:val="000000"/>
                <w:sz w:val="20"/>
                <w:szCs w:val="20"/>
              </w:rPr>
              <w:t>出</w:t>
            </w:r>
            <w:r>
              <w:rPr>
                <w:rFonts w:hint="eastAsia"/>
                <w:color w:val="000000"/>
                <w:sz w:val="20"/>
                <w:szCs w:val="20"/>
              </w:rPr>
              <w:t>6#</w:t>
            </w:r>
            <w:r>
              <w:rPr>
                <w:rFonts w:hint="eastAsia"/>
                <w:color w:val="000000"/>
                <w:sz w:val="20"/>
                <w:szCs w:val="20"/>
              </w:rPr>
              <w:t>出）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蒸发罐物料阀用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闸阀阀杆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DN250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2#</w:t>
            </w:r>
            <w:r>
              <w:rPr>
                <w:rFonts w:hint="eastAsia"/>
                <w:color w:val="000000"/>
                <w:sz w:val="20"/>
                <w:szCs w:val="20"/>
              </w:rPr>
              <w:t>罐过汁阀）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蒸发罐物料阀用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闸阀阀杆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DN300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3#</w:t>
            </w:r>
            <w:r>
              <w:rPr>
                <w:rFonts w:hint="eastAsia"/>
                <w:color w:val="000000"/>
                <w:sz w:val="20"/>
                <w:szCs w:val="20"/>
              </w:rPr>
              <w:t>罐过汁阀）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蒸发罐物料阀用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DN500</w:t>
            </w:r>
            <w:r>
              <w:rPr>
                <w:rFonts w:hint="eastAsia"/>
                <w:color w:val="000000"/>
                <w:sz w:val="20"/>
                <w:szCs w:val="20"/>
              </w:rPr>
              <w:t>汁汽阀阀拍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澄清</w:t>
            </w:r>
            <w:r>
              <w:rPr>
                <w:rFonts w:hint="eastAsia"/>
                <w:color w:val="000000"/>
                <w:sz w:val="20"/>
                <w:szCs w:val="20"/>
              </w:rPr>
              <w:t>3#</w:t>
            </w:r>
            <w:r>
              <w:rPr>
                <w:rFonts w:hint="eastAsia"/>
                <w:color w:val="000000"/>
                <w:sz w:val="20"/>
                <w:szCs w:val="20"/>
              </w:rPr>
              <w:t>加热器汁汽阀用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DN500</w:t>
            </w:r>
            <w:r>
              <w:rPr>
                <w:rFonts w:hint="eastAsia"/>
                <w:color w:val="000000"/>
                <w:sz w:val="20"/>
                <w:szCs w:val="20"/>
              </w:rPr>
              <w:t>汁汽阀压圈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澄清加热器汁汽阀用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真空泵联轴器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澄清</w:t>
            </w: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真空泵用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热水泵联轴器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按图加工（材质：铸钢，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孔，配柱销及弹性胶圈，电机端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轴径：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65mm </w:t>
            </w:r>
            <w:r>
              <w:rPr>
                <w:rFonts w:hint="eastAsia"/>
                <w:color w:val="000000"/>
                <w:sz w:val="20"/>
                <w:szCs w:val="20"/>
              </w:rPr>
              <w:t>泵端轴径</w:t>
            </w:r>
            <w:r>
              <w:rPr>
                <w:rFonts w:hint="eastAsia"/>
                <w:color w:val="000000"/>
                <w:sz w:val="20"/>
                <w:szCs w:val="20"/>
              </w:rPr>
              <w:t>48mm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澄清</w:t>
            </w: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热水泵用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加热器胶条密封槽（</w:t>
            </w:r>
            <w:r>
              <w:rPr>
                <w:rFonts w:hint="eastAsia"/>
                <w:color w:val="000000"/>
                <w:sz w:val="20"/>
                <w:szCs w:val="20"/>
              </w:rPr>
              <w:t>16mm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滤汁加热器用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加热器胶条密封槽（</w:t>
            </w:r>
            <w:r>
              <w:rPr>
                <w:rFonts w:hint="eastAsia"/>
                <w:color w:val="000000"/>
                <w:sz w:val="20"/>
                <w:szCs w:val="20"/>
              </w:rPr>
              <w:t>11mm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1#-8#</w:t>
            </w:r>
            <w:r>
              <w:rPr>
                <w:rFonts w:hint="eastAsia"/>
                <w:color w:val="000000"/>
                <w:sz w:val="20"/>
                <w:szCs w:val="20"/>
              </w:rPr>
              <w:t>加热器用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分配头紧固螺栓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分配头紧固螺栓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2#4#5#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搅拌联轴铜套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搅拌联轴柱销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分配头铜板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分配板车平（</w:t>
            </w:r>
            <w:r>
              <w:rPr>
                <w:rFonts w:hint="eastAsia"/>
                <w:color w:val="000000"/>
                <w:sz w:val="20"/>
                <w:szCs w:val="20"/>
              </w:rPr>
              <w:t>1mm</w:t>
            </w:r>
            <w:r>
              <w:rPr>
                <w:rFonts w:hint="eastAsia"/>
                <w:color w:val="000000"/>
                <w:sz w:val="20"/>
                <w:szCs w:val="20"/>
              </w:rPr>
              <w:t>左右），光滑无毛刺，按照原油路开油槽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吸滤机不锈钢磨擦板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用车床将磨擦板车平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吸滤机分配头分配板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吸滤机刮泥组件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吸滤机刮泥组件（调节板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吸滤机刮泥组件（调节板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4#</w:t>
            </w:r>
            <w:r>
              <w:rPr>
                <w:rFonts w:hint="eastAsia"/>
                <w:color w:val="000000"/>
                <w:sz w:val="20"/>
                <w:szCs w:val="20"/>
              </w:rPr>
              <w:t>吸滤机用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丙糖罐糖膏采样棒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丙糖罐使用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2#3#</w:t>
            </w:r>
            <w:r>
              <w:rPr>
                <w:rFonts w:hint="eastAsia"/>
                <w:color w:val="000000"/>
                <w:sz w:val="20"/>
                <w:szCs w:val="20"/>
              </w:rPr>
              <w:t>乙糖罐放糖阀梯形螺纹螺杆及螺母组件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2#3#</w:t>
            </w:r>
            <w:r>
              <w:rPr>
                <w:rFonts w:hint="eastAsia"/>
                <w:color w:val="000000"/>
                <w:sz w:val="20"/>
                <w:szCs w:val="20"/>
              </w:rPr>
              <w:t>乙糖罐放糖阀用（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螺杆配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螺母为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组件）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2#</w:t>
            </w:r>
            <w:r>
              <w:rPr>
                <w:rFonts w:hint="eastAsia"/>
                <w:color w:val="000000"/>
                <w:sz w:val="20"/>
                <w:szCs w:val="20"/>
              </w:rPr>
              <w:t>乙糖罐放糖阀梯形螺纹铜套组件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2#</w:t>
            </w:r>
            <w:r>
              <w:rPr>
                <w:rFonts w:hint="eastAsia"/>
                <w:color w:val="000000"/>
                <w:sz w:val="20"/>
                <w:szCs w:val="20"/>
              </w:rPr>
              <w:t>乙糖罐放糖用（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铜套配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螺母为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组件）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煮糖搅拌底座（主轴顶盖）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煮糖罐强制搅拌底座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感应辊子机上压链胶条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970*40*21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白色，材质：聚四氟乙烯，尺寸：附图纸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感应辊子机辊子的压链胶条（上）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感应辊子机下压链胶条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730*35*23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白色，材质：聚四氟乙烯，尺寸：附图纸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感应辊子机辊子的压链胶条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（下）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感应辊子输送机链轮螺杆轴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码垛输送辊子机磨损大需更换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自动装包机夹移轴承座螺杆轴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自动装包配件磨损变形，需更换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电动葫芦导向轮定位螺栓</w:t>
            </w:r>
            <w:r>
              <w:rPr>
                <w:rFonts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码垛葫芦吊磨损，更换用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电动葫芦圆柱销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16*9*35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码垛葫芦吊磨损，更换用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内螺纹接头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M18*30*1.5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按图纸，材质：不锈钢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  <w:r>
              <w:rPr>
                <w:rFonts w:hint="eastAsia"/>
                <w:color w:val="000000"/>
                <w:sz w:val="20"/>
                <w:szCs w:val="20"/>
              </w:rPr>
              <w:t>，内螺纹</w:t>
            </w:r>
            <w:r>
              <w:rPr>
                <w:rFonts w:hint="eastAsia"/>
                <w:color w:val="000000"/>
                <w:sz w:val="20"/>
                <w:szCs w:val="20"/>
              </w:rPr>
              <w:t>M18</w:t>
            </w:r>
            <w:r>
              <w:rPr>
                <w:rFonts w:hint="eastAsia"/>
                <w:color w:val="000000"/>
                <w:sz w:val="20"/>
                <w:szCs w:val="20"/>
              </w:rPr>
              <w:t>，（全牙），外径</w:t>
            </w:r>
            <w:r>
              <w:rPr>
                <w:rFonts w:hint="eastAsia"/>
                <w:color w:val="000000"/>
                <w:sz w:val="20"/>
                <w:szCs w:val="20"/>
              </w:rPr>
              <w:t>30mm</w:t>
            </w:r>
            <w:r>
              <w:rPr>
                <w:rFonts w:hint="eastAsia"/>
                <w:color w:val="000000"/>
                <w:sz w:val="20"/>
                <w:szCs w:val="20"/>
              </w:rPr>
              <w:t>，长</w:t>
            </w:r>
            <w:r>
              <w:rPr>
                <w:rFonts w:hint="eastAsia"/>
                <w:color w:val="000000"/>
                <w:sz w:val="20"/>
                <w:szCs w:val="20"/>
              </w:rPr>
              <w:t>30mm,</w:t>
            </w:r>
            <w:r>
              <w:rPr>
                <w:rFonts w:hint="eastAsia"/>
                <w:color w:val="000000"/>
                <w:sz w:val="20"/>
                <w:szCs w:val="20"/>
              </w:rPr>
              <w:t>牙距</w:t>
            </w:r>
            <w:r>
              <w:rPr>
                <w:rFonts w:hint="eastAsia"/>
                <w:color w:val="000000"/>
                <w:sz w:val="20"/>
                <w:szCs w:val="20"/>
              </w:rPr>
              <w:t>:1.5MM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气送罐电极接头磨损，需更换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内螺纹堵头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DN100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振筛间接焊机电源用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白砂糖理平机链轮</w:t>
            </w:r>
            <w:r>
              <w:rPr>
                <w:rFonts w:hint="eastAsia"/>
                <w:color w:val="000000"/>
                <w:sz w:val="20"/>
                <w:szCs w:val="20"/>
              </w:rPr>
              <w:t>08B-1-19Z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码垛输送辊子机磨损大需更换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感应辊子输送机链轮</w:t>
            </w:r>
            <w:r>
              <w:rPr>
                <w:rFonts w:hint="eastAsia"/>
                <w:color w:val="000000"/>
                <w:sz w:val="20"/>
                <w:szCs w:val="20"/>
              </w:rPr>
              <w:t>S-08-B-15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码垛输送辊子机磨损大需更换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感应辊子输送机链轮</w:t>
            </w:r>
            <w:r>
              <w:rPr>
                <w:rFonts w:hint="eastAsia"/>
                <w:color w:val="000000"/>
                <w:sz w:val="20"/>
                <w:szCs w:val="20"/>
              </w:rPr>
              <w:t>S-08-B-15-H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码垛输送辊子机磨损大需更换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煮糖汽凝水泵联轴器Φ</w:t>
            </w:r>
            <w:r>
              <w:rPr>
                <w:rFonts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煮糖汽凝水泵联轴器磨损大需更换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感应辊子机大链轮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08B-1-60Z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码垛输送辊子机主链轮磨损大需更换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码垛导包带滚筒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导包带滚筒轴承位传动轴磨损大，需修复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A1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滚筒传动轴磨损大，需修复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码垛输送带滚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A3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滚筒传动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轴磨损大，需修复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码垛输送带滚筒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A4-1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滚筒传动轴磨损大，需修复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A4-2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滚筒传动轴磨损大，需修复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C1-1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滚筒传动轴磨损大，需修复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C1-2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滚筒传动轴磨损大，需修复</w:t>
            </w:r>
          </w:p>
        </w:tc>
      </w:tr>
      <w:tr w:rsidR="00EB51D4" w:rsidRPr="003214F9" w:rsidTr="00393BF4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自动装包机夹移输送带滚筒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2510B6" w:rsidRDefault="00EB51D4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Pr="003214F9" w:rsidRDefault="00EB51D4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D4" w:rsidRDefault="00EB51D4" w:rsidP="00EB5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轴承位磨损需修复</w:t>
            </w:r>
          </w:p>
        </w:tc>
      </w:tr>
    </w:tbl>
    <w:p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如果参标供应报价结果差异不大，</w:t>
      </w:r>
      <w:r w:rsidR="006511CF">
        <w:rPr>
          <w:rFonts w:ascii="仿宋_GB2312" w:eastAsia="仿宋_GB2312" w:hint="eastAsia"/>
          <w:sz w:val="32"/>
          <w:szCs w:val="32"/>
        </w:rPr>
        <w:t>按</w:t>
      </w:r>
      <w:r w:rsidR="006511CF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Pr="004004CF">
        <w:rPr>
          <w:rFonts w:ascii="仿宋_GB2312" w:eastAsia="仿宋_GB2312" w:hint="eastAsia"/>
          <w:sz w:val="32"/>
          <w:szCs w:val="32"/>
        </w:rPr>
        <w:t>；如参标供应商报价结果差异较大，需方在采购系统中打开二次报价并在系统中通知供应商，待参标供应商都报完二次价格后结束报价。</w:t>
      </w:r>
    </w:p>
    <w:p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6511CF">
        <w:rPr>
          <w:rFonts w:ascii="仿宋_GB2312" w:eastAsia="仿宋_GB2312" w:hint="eastAsia"/>
          <w:sz w:val="32"/>
          <w:szCs w:val="32"/>
        </w:rPr>
        <w:t>按</w:t>
      </w:r>
      <w:r w:rsidR="006511CF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lastRenderedPageBreak/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（一）寄信地址：北京市朝阳区朝阳门南大街8号中粮福临门大厦9层905房间，中粮糖业纪委办公室收，邮编100020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:rsidR="00BC6709" w:rsidRPr="00BC6709" w:rsidRDefault="00BC6709" w:rsidP="00BC6709">
      <w:pPr>
        <w:pStyle w:val="ac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甘蔗糖部纪检信访举报联络方式：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（一）寄信地址：广西崇左市江州区工业大道，甘蔗糖部党群纪检部（收），邮政编码：532201 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:rsidR="00BC6709" w:rsidRPr="00BC6709" w:rsidRDefault="00BC6709" w:rsidP="00BC6709">
      <w:pPr>
        <w:pStyle w:val="ac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:rsidR="00BC6709" w:rsidRPr="00BC6709" w:rsidRDefault="00BC6709" w:rsidP="00BC6709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寄信地址：广西崇左市江州区驮卢镇左江农场第27栋江州糖业纪委（收），邮政编码：532206 </w:t>
      </w:r>
    </w:p>
    <w:p w:rsidR="00D51A9D" w:rsidRPr="00BC6709" w:rsidRDefault="00BC6709" w:rsidP="00BC6709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</w:p>
    <w:p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EB51D4" w:rsidRDefault="00D178C5" w:rsidP="00C17C6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62568">
        <w:rPr>
          <w:rFonts w:ascii="仿宋_GB2312" w:eastAsia="仿宋_GB2312" w:hint="eastAsia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A62568">
        <w:rPr>
          <w:rFonts w:ascii="仿宋_GB2312" w:eastAsia="仿宋_GB2312" w:hint="eastAsia"/>
          <w:sz w:val="32"/>
          <w:szCs w:val="32"/>
        </w:rPr>
        <w:t>0</w:t>
      </w:r>
      <w:r w:rsidR="006511CF">
        <w:rPr>
          <w:rFonts w:ascii="仿宋_GB2312" w:eastAsia="仿宋_GB2312" w:hint="eastAsia"/>
          <w:sz w:val="32"/>
          <w:szCs w:val="32"/>
        </w:rPr>
        <w:t>9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p w:rsidR="000D30C1" w:rsidRPr="0059358F" w:rsidRDefault="000D30C1" w:rsidP="00EB51D4">
      <w:pPr>
        <w:jc w:val="left"/>
        <w:rPr>
          <w:rFonts w:ascii="仿宋_GB2312" w:eastAsia="仿宋_GB2312"/>
          <w:sz w:val="32"/>
          <w:szCs w:val="32"/>
        </w:rPr>
      </w:pP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2D" w:rsidRDefault="000F3C2D" w:rsidP="00BC713D">
      <w:r>
        <w:separator/>
      </w:r>
    </w:p>
  </w:endnote>
  <w:endnote w:type="continuationSeparator" w:id="1">
    <w:p w:rsidR="000F3C2D" w:rsidRDefault="000F3C2D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077DA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71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71F3" w:rsidRDefault="002371F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2D" w:rsidRDefault="000F3C2D" w:rsidP="00BC713D">
      <w:r>
        <w:separator/>
      </w:r>
    </w:p>
  </w:footnote>
  <w:footnote w:type="continuationSeparator" w:id="1">
    <w:p w:rsidR="000F3C2D" w:rsidRDefault="000F3C2D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7E7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77DAA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0F56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3C2D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1F5802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BF4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B7B89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267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1CF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5C99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2310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0E4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DBC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568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4D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1A4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178C5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447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1D4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d">
    <w:name w:val="Body Text"/>
    <w:basedOn w:val="a"/>
    <w:link w:val="Char6"/>
    <w:uiPriority w:val="99"/>
    <w:semiHidden/>
    <w:unhideWhenUsed/>
    <w:rsid w:val="0061154B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61437-864A-4534-9300-33998E2A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474</Words>
  <Characters>2707</Characters>
  <Application>Microsoft Office Word</Application>
  <DocSecurity>0</DocSecurity>
  <Lines>22</Lines>
  <Paragraphs>6</Paragraphs>
  <ScaleCrop>false</ScaleCrop>
  <Company>微软中国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4</cp:revision>
  <cp:lastPrinted>2014-06-23T02:55:00Z</cp:lastPrinted>
  <dcterms:created xsi:type="dcterms:W3CDTF">2023-06-09T01:17:00Z</dcterms:created>
  <dcterms:modified xsi:type="dcterms:W3CDTF">2023-06-09T02:29:00Z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