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40"/>
          <w:szCs w:val="40"/>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中粮糖业辽宁有限公司</w:t>
      </w:r>
    </w:p>
    <w:p>
      <w:pPr>
        <w:jc w:val="center"/>
        <w:rPr>
          <w:rFonts w:hint="eastAsia" w:ascii="宋体" w:hAnsi="宋体" w:eastAsia="宋体" w:cs="宋体"/>
          <w:color w:val="auto"/>
          <w:sz w:val="52"/>
          <w:szCs w:val="52"/>
          <w:highlight w:val="none"/>
        </w:rPr>
      </w:pPr>
    </w:p>
    <w:p>
      <w:pPr>
        <w:jc w:val="center"/>
        <w:rPr>
          <w:rFonts w:hint="default"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项目</w:t>
      </w:r>
      <w:r>
        <w:rPr>
          <w:rFonts w:hint="eastAsia" w:ascii="宋体" w:hAnsi="宋体" w:eastAsia="宋体" w:cs="宋体"/>
          <w:color w:val="auto"/>
          <w:sz w:val="52"/>
          <w:szCs w:val="52"/>
          <w:highlight w:val="none"/>
        </w:rPr>
        <w:t>名称</w:t>
      </w:r>
      <w:r>
        <w:rPr>
          <w:rFonts w:hint="eastAsia" w:ascii="宋体" w:hAnsi="宋体" w:eastAsia="宋体" w:cs="宋体"/>
          <w:color w:val="auto"/>
          <w:sz w:val="52"/>
          <w:szCs w:val="52"/>
          <w:highlight w:val="none"/>
          <w:lang w:eastAsia="zh-CN"/>
        </w:rPr>
        <w:t>：</w:t>
      </w:r>
      <w:r>
        <w:rPr>
          <w:rFonts w:hint="eastAsia" w:ascii="宋体" w:hAnsi="宋体" w:eastAsia="宋体" w:cs="宋体"/>
          <w:color w:val="auto"/>
          <w:sz w:val="52"/>
          <w:szCs w:val="52"/>
          <w:highlight w:val="none"/>
          <w:lang w:val="en-US" w:eastAsia="zh-CN"/>
        </w:rPr>
        <w:t>7月保温衣采购</w:t>
      </w:r>
    </w:p>
    <w:p>
      <w:pPr>
        <w:rPr>
          <w:rFonts w:hint="eastAsia" w:ascii="宋体" w:hAnsi="宋体" w:eastAsia="宋体" w:cs="宋体"/>
          <w:b/>
          <w:color w:val="auto"/>
          <w:sz w:val="52"/>
          <w:szCs w:val="52"/>
          <w:highlight w:val="none"/>
        </w:rPr>
      </w:pPr>
    </w:p>
    <w:p>
      <w:pPr>
        <w:rPr>
          <w:rFonts w:hint="eastAsia" w:ascii="宋体" w:hAnsi="宋体" w:eastAsia="宋体" w:cs="宋体"/>
          <w:b/>
          <w:color w:val="auto"/>
          <w:sz w:val="52"/>
          <w:szCs w:val="52"/>
          <w:highlight w:val="none"/>
        </w:rPr>
      </w:pPr>
    </w:p>
    <w:p>
      <w:pP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 xml:space="preserve">询  比  </w:t>
      </w:r>
      <w:r>
        <w:rPr>
          <w:rFonts w:hint="eastAsia" w:ascii="宋体" w:hAnsi="宋体" w:eastAsia="宋体" w:cs="宋体"/>
          <w:b/>
          <w:color w:val="auto"/>
          <w:sz w:val="52"/>
          <w:szCs w:val="52"/>
          <w:highlight w:val="none"/>
        </w:rPr>
        <w:t>文  件</w:t>
      </w:r>
    </w:p>
    <w:p>
      <w:pP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 xml:space="preserve">                           </w:t>
      </w:r>
    </w:p>
    <w:p>
      <w:pPr>
        <w:rPr>
          <w:rFonts w:hint="eastAsia" w:ascii="宋体" w:hAnsi="宋体" w:eastAsia="宋体" w:cs="宋体"/>
          <w:b/>
          <w:color w:val="auto"/>
          <w:sz w:val="40"/>
          <w:szCs w:val="40"/>
          <w:highlight w:val="none"/>
        </w:rPr>
      </w:pPr>
    </w:p>
    <w:p>
      <w:pPr>
        <w:rPr>
          <w:rFonts w:hint="eastAsia" w:ascii="宋体" w:hAnsi="宋体" w:eastAsia="宋体" w:cs="宋体"/>
          <w:b/>
          <w:color w:val="auto"/>
          <w:sz w:val="40"/>
          <w:szCs w:val="40"/>
          <w:highlight w:val="none"/>
        </w:rPr>
      </w:pPr>
    </w:p>
    <w:p>
      <w:pPr>
        <w:rPr>
          <w:rFonts w:hint="eastAsia" w:ascii="宋体" w:hAnsi="宋体" w:eastAsia="宋体" w:cs="宋体"/>
          <w:b/>
          <w:color w:val="auto"/>
          <w:sz w:val="40"/>
          <w:szCs w:val="40"/>
          <w:highlight w:val="none"/>
        </w:rPr>
      </w:pPr>
    </w:p>
    <w:p>
      <w:pPr>
        <w:rPr>
          <w:rFonts w:hint="eastAsia" w:ascii="宋体" w:hAnsi="宋体" w:eastAsia="宋体" w:cs="宋体"/>
          <w:b/>
          <w:color w:val="auto"/>
          <w:sz w:val="40"/>
          <w:szCs w:val="40"/>
          <w:highlight w:val="none"/>
        </w:rPr>
      </w:pPr>
    </w:p>
    <w:p>
      <w:pPr>
        <w:rPr>
          <w:rFonts w:hint="eastAsia" w:ascii="宋体" w:hAnsi="宋体" w:eastAsia="宋体" w:cs="宋体"/>
          <w:b/>
          <w:color w:val="auto"/>
          <w:sz w:val="40"/>
          <w:szCs w:val="40"/>
          <w:highlight w:val="none"/>
        </w:rPr>
      </w:pPr>
    </w:p>
    <w:p>
      <w:pPr>
        <w:tabs>
          <w:tab w:val="center" w:pos="4155"/>
          <w:tab w:val="right" w:pos="8306"/>
        </w:tabs>
        <w:jc w:val="left"/>
        <w:rPr>
          <w:rFonts w:hint="eastAsia" w:ascii="宋体" w:hAnsi="宋体" w:eastAsia="宋体" w:cs="宋体"/>
          <w:b/>
          <w:color w:val="auto"/>
          <w:sz w:val="40"/>
          <w:szCs w:val="40"/>
          <w:highlight w:val="none"/>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color w:val="auto"/>
          <w:sz w:val="40"/>
          <w:szCs w:val="40"/>
          <w:highlight w:val="none"/>
        </w:rPr>
        <w:tab/>
      </w:r>
      <w:r>
        <w:rPr>
          <w:rFonts w:hint="eastAsia" w:ascii="宋体" w:hAnsi="宋体" w:eastAsia="宋体" w:cs="宋体"/>
          <w:b/>
          <w:color w:val="auto"/>
          <w:sz w:val="40"/>
          <w:szCs w:val="40"/>
          <w:highlight w:val="none"/>
        </w:rPr>
        <w:t>二〇二</w:t>
      </w:r>
      <w:r>
        <w:rPr>
          <w:rFonts w:hint="eastAsia" w:ascii="宋体" w:hAnsi="宋体" w:eastAsia="宋体" w:cs="宋体"/>
          <w:b/>
          <w:color w:val="auto"/>
          <w:sz w:val="40"/>
          <w:szCs w:val="40"/>
          <w:highlight w:val="none"/>
          <w:lang w:val="en-US" w:eastAsia="zh-CN"/>
        </w:rPr>
        <w:t>三</w:t>
      </w:r>
      <w:r>
        <w:rPr>
          <w:rFonts w:hint="eastAsia" w:ascii="宋体" w:hAnsi="宋体" w:eastAsia="宋体" w:cs="宋体"/>
          <w:b/>
          <w:color w:val="auto"/>
          <w:sz w:val="40"/>
          <w:szCs w:val="40"/>
          <w:highlight w:val="none"/>
        </w:rPr>
        <w:t>年</w:t>
      </w:r>
      <w:r>
        <w:rPr>
          <w:rFonts w:hint="eastAsia" w:ascii="宋体" w:hAnsi="宋体" w:eastAsia="宋体" w:cs="宋体"/>
          <w:b/>
          <w:color w:val="auto"/>
          <w:sz w:val="40"/>
          <w:szCs w:val="40"/>
          <w:highlight w:val="none"/>
          <w:lang w:val="en-US" w:eastAsia="zh-CN"/>
        </w:rPr>
        <w:t>七</w:t>
      </w:r>
      <w:r>
        <w:rPr>
          <w:rFonts w:hint="eastAsia" w:ascii="宋体" w:hAnsi="宋体" w:eastAsia="宋体" w:cs="宋体"/>
          <w:b/>
          <w:color w:val="auto"/>
          <w:sz w:val="40"/>
          <w:szCs w:val="40"/>
          <w:highlight w:val="none"/>
        </w:rPr>
        <w:t>月</w:t>
      </w:r>
    </w:p>
    <w:p>
      <w:pPr>
        <w:jc w:val="center"/>
        <w:rPr>
          <w:rFonts w:hint="eastAsia" w:ascii="宋体" w:hAnsi="宋体" w:eastAsia="宋体" w:cs="宋体"/>
          <w:b/>
          <w:bCs/>
          <w:color w:val="auto"/>
          <w:sz w:val="21"/>
          <w:szCs w:val="21"/>
          <w:highlight w:val="none"/>
        </w:rPr>
      </w:pPr>
      <w:bookmarkStart w:id="0" w:name="_Toc18531_WPSOffice_Level1"/>
      <w:r>
        <w:rPr>
          <w:rFonts w:hint="eastAsia" w:ascii="宋体" w:hAnsi="宋体" w:eastAsia="宋体" w:cs="宋体"/>
          <w:b/>
          <w:bCs/>
          <w:color w:val="auto"/>
          <w:sz w:val="21"/>
          <w:szCs w:val="21"/>
          <w:highlight w:val="none"/>
        </w:rPr>
        <w:t>保密协议（必填）</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甲方：中粮糖业辽宁有限公司</w:t>
      </w:r>
    </w:p>
    <w:p>
      <w:pPr>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乙方：</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身份证号：</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保密项目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乙方因参加与甲方关于中粮糖业辽宁公司</w:t>
      </w:r>
      <w:r>
        <w:rPr>
          <w:rFonts w:hint="eastAsia" w:ascii="宋体" w:hAnsi="宋体" w:eastAsia="宋体" w:cs="宋体"/>
          <w:color w:val="auto"/>
          <w:sz w:val="21"/>
          <w:szCs w:val="21"/>
          <w:highlight w:val="none"/>
          <w:lang w:val="en-US" w:eastAsia="zh-CN"/>
        </w:rPr>
        <w:t>7月保温衣采购项目</w:t>
      </w:r>
      <w:r>
        <w:rPr>
          <w:rFonts w:hint="eastAsia" w:ascii="宋体" w:hAnsi="宋体" w:eastAsia="宋体" w:cs="宋体"/>
          <w:color w:val="auto"/>
          <w:sz w:val="21"/>
          <w:szCs w:val="21"/>
          <w:highlight w:val="none"/>
        </w:rPr>
        <w:t>招标的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保密内容及范围</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标的信息：包括标的内容、工作要求、招标文件等甲方所提供材料。</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经营信息：包括客户名称、地址及联系方式，需求信息、定价政策、项目组人员构成、费用预算等资料。</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乙方的保密义务</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主动采取加密措施对上述所列及之商业秘密进行保护，防止不承担同等保密义务的任何第三者知悉及使用；</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不得向不承担同等保密义务的任何第三人披露甲方关于该项目的商业秘密；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保密期限</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甲、乙双方确认，乙方的保密义务自本协议签订时开始，到甲方关于该项目的商业秘密公开时。</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纠纷解决</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color w:val="auto"/>
          <w:sz w:val="21"/>
          <w:szCs w:val="21"/>
          <w:highlight w:val="none"/>
        </w:rPr>
      </w:pPr>
    </w:p>
    <w:p>
      <w:pPr>
        <w:spacing w:line="320" w:lineRule="exact"/>
        <w:ind w:firstLine="420" w:firstLineChars="200"/>
        <w:rPr>
          <w:rFonts w:hint="eastAsia" w:ascii="宋体" w:hAnsi="宋体" w:eastAsia="宋体" w:cs="宋体"/>
          <w:color w:val="auto"/>
          <w:sz w:val="21"/>
          <w:szCs w:val="21"/>
          <w:highlight w:val="none"/>
        </w:rPr>
      </w:pPr>
    </w:p>
    <w:p>
      <w:pPr>
        <w:spacing w:line="32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（章）</w:t>
      </w:r>
    </w:p>
    <w:bookmarkEnd w:id="0"/>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第一部分  采购项目需求</w:t>
      </w:r>
    </w:p>
    <w:p>
      <w:pPr>
        <w:spacing w:line="500" w:lineRule="exact"/>
        <w:rPr>
          <w:rFonts w:hint="eastAsia" w:ascii="宋体" w:hAnsi="宋体" w:eastAsia="宋体" w:cs="宋体"/>
          <w:b/>
          <w:color w:val="auto"/>
          <w:sz w:val="21"/>
          <w:szCs w:val="21"/>
          <w:highlight w:val="none"/>
        </w:rPr>
      </w:pPr>
    </w:p>
    <w:p>
      <w:pPr>
        <w:spacing w:line="520" w:lineRule="exact"/>
        <w:ind w:firstLine="480" w:firstLineChars="200"/>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lang w:val="en-US" w:eastAsia="zh-CN"/>
        </w:rPr>
        <w:t>一、服务概况</w:t>
      </w:r>
    </w:p>
    <w:p>
      <w:pPr>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7月保温衣采购</w:t>
      </w:r>
    </w:p>
    <w:p>
      <w:pPr>
        <w:spacing w:line="52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2.采购人:</w:t>
      </w:r>
      <w:r>
        <w:rPr>
          <w:rFonts w:hint="eastAsia" w:ascii="宋体" w:hAnsi="宋体" w:eastAsia="宋体" w:cs="宋体"/>
          <w:color w:val="auto"/>
          <w:sz w:val="21"/>
          <w:szCs w:val="21"/>
          <w:highlight w:val="none"/>
          <w:lang w:val="en-US" w:eastAsia="zh-CN"/>
        </w:rPr>
        <w:t>中粮糖业辽宁有限公司</w:t>
      </w:r>
    </w:p>
    <w:p>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采购内容</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2491"/>
        <w:gridCol w:w="516"/>
        <w:gridCol w:w="416"/>
        <w:gridCol w:w="656"/>
        <w:gridCol w:w="656"/>
        <w:gridCol w:w="71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14"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30"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36"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24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24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总价</w:t>
            </w:r>
          </w:p>
        </w:tc>
        <w:tc>
          <w:tcPr>
            <w:tcW w:w="425"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971" w:type="pct"/>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设备尺寸1700*1450*2700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设备尺寸1700*1450*2700，需实际测量，材料需要满足食品加工企业安全卫生要求，安装后保温衣表面温度不得高于环境温度10℃。需包安装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设备尺寸1600*1450*2700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设备尺寸1600*1450*2700，需实际测量，材料需要满足食品加工企业安全卫生要求，安装后保温衣表面温度不得高于环境温度10℃。需包安装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设备尺寸1100*1450*2700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设备尺寸1100*1450*2700，需实际测量，材料需要满足食品加工企业安全卫生要求，安装后保温衣表面温度不得高于环境温度10℃。需包安装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设备尺寸1190*730*2060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设备尺寸1190*730*2060，需实际测量，材料需要满足食品加工企业安全卫生要求，安装后保温衣表面温度不得高于环境温度10℃。需包安装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设备尺寸1160*750*2160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设备尺寸1160*750*2160，需实际测量，材料需要满足食品加工企业安全卫生要求，安装后保温衣表面温度不得高于环境温度10℃。需包安装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设备尺寸750*760*2160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设备尺寸750*760*2160，需实际测量，材料需要满足食品加工企业安全卫生要求，安装后保温衣表面温度不得高于环境温度10℃。需包安装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设备尺寸740*760*2160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设备尺寸740*760*2160，需实际测量，材料需要满足食品加工企业安全卫生要求，安装后保温衣表面温度不得高于环境温度10℃。需包安装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设备尺寸750*750*1810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设备尺寸750*750*1810，需实际测量，材料需要满足食品加工企业安全卫生要求，安装后保温衣表面温度不得高于环境温度10℃。需包安装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设备尺寸740*750*1810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设备尺寸740*750*1810，需实际测量，材料需要满足食品加工企业安全卫生要求，安装后保温衣表面温度不得高于环境温度10℃。需包安装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设备尺寸1460*730*2160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设备尺寸1460*730*2160，需实际测量，材料需要满足食品加工企业安全卫生要求，安装后保温衣表面温度不得高于环境温度10℃。需包安装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设备尺寸828*760*2100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设备尺寸828*760*2100，需实际测量，材料需要满足食品加工企业安全卫生要求，安装后保温衣表面温度不得高于环境温度10℃。需包安装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设备尺寸950*770*2150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设备尺寸950*770*2150，需实际测量，材料需要满足食品加工企业安全卫生要求，安装后保温衣表面温度不得高于环境温度10℃。需包安装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设备尺寸940*760*1720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设备尺寸940*760*1720，需实际测量，材料需要满足食品加工企业安全卫生要求，安装后保温衣表面温度不得高于环境温度10℃。需包安装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设备尺寸500*800*2000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SET</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设备尺寸500*800*2000，需实际测量，材料需要满足食品加工企业安全卫生要求，安装后保温衣表面温度不得高于环境温度10℃。需包安装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设备尺寸φ950*60，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18"/>
                <w:rFonts w:eastAsia="宋体"/>
                <w:color w:val="auto"/>
                <w:highlight w:val="none"/>
                <w:lang w:val="en-US" w:eastAsia="zh-CN" w:bidi="ar"/>
              </w:rPr>
              <w:t>φ</w:t>
            </w:r>
            <w:r>
              <w:rPr>
                <w:rStyle w:val="19"/>
                <w:color w:val="auto"/>
                <w:highlight w:val="none"/>
                <w:lang w:val="en-US" w:eastAsia="zh-CN" w:bidi="ar"/>
              </w:rPr>
              <w:t>950*60，需实际测量，材料需要满足食品加工企业安全卫生要求，安装后保温衣表面温度不得高于环境温度10℃。需包安装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设备尺寸φ980*70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18"/>
                <w:rFonts w:eastAsia="宋体"/>
                <w:color w:val="auto"/>
                <w:highlight w:val="none"/>
                <w:lang w:val="en-US" w:eastAsia="zh-CN" w:bidi="ar"/>
              </w:rPr>
              <w:t>φ</w:t>
            </w:r>
            <w:r>
              <w:rPr>
                <w:rStyle w:val="19"/>
                <w:color w:val="auto"/>
                <w:highlight w:val="none"/>
                <w:lang w:val="en-US" w:eastAsia="zh-CN" w:bidi="ar"/>
              </w:rPr>
              <w:t>980*70，需实际测量，材料需要满足食品加工企业安全卫生要求，安装后保温衣表面温度不得高于环境温度10℃。需包安装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设备尺寸φ650*40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18"/>
                <w:rFonts w:eastAsia="宋体"/>
                <w:color w:val="auto"/>
                <w:highlight w:val="none"/>
                <w:lang w:val="en-US" w:eastAsia="zh-CN" w:bidi="ar"/>
              </w:rPr>
              <w:t>φ</w:t>
            </w:r>
            <w:r>
              <w:rPr>
                <w:rStyle w:val="19"/>
                <w:color w:val="auto"/>
                <w:highlight w:val="none"/>
                <w:lang w:val="en-US" w:eastAsia="zh-CN" w:bidi="ar"/>
              </w:rPr>
              <w:t>650*40，需实际测量，材料需要满足食品加工企业安全卫生要求，安装后保温衣表面温度不得高于环境温度10℃。需包安装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设备尺寸φ850*110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850*110，需实际测量，材料需要满足食品加工企业安全卫生要求，安装后保温衣表面温度不得高于环境温度10℃。需包安装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设备尺寸φ760*60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760*60，需实际测量，材料需要满足食品加工企业安全卫生要求，安装后保温衣表面温度不得高于环境温度10℃。需包安装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设备尺寸φ710*100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710*100，需实际测量，材料需要满足食品加工企业安全卫生要求，安装后保温衣表面温度不得高于环境温度10℃。需包安装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设备尺寸φ780*50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780*50，需实际测量，材料需要满足食品加工企业安全卫生要求，安装后保温衣表面温度不得高于环境温度10℃。需包安装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设备尺寸φ650*70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w:t>
            </w:r>
            <w:r>
              <w:rPr>
                <w:rStyle w:val="23"/>
                <w:color w:val="auto"/>
                <w:highlight w:val="none"/>
                <w:lang w:val="en-US" w:eastAsia="zh-CN" w:bidi="ar"/>
              </w:rPr>
              <w:t>650*70，需实际测量，材料需要满足食品加工企业安全卫生要求，安装后保温衣表面温度不得高于环境温度10℃。需包安装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设备尺寸φ610*60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w:t>
            </w:r>
            <w:r>
              <w:rPr>
                <w:rStyle w:val="23"/>
                <w:color w:val="auto"/>
                <w:highlight w:val="none"/>
                <w:lang w:val="en-US" w:eastAsia="zh-CN" w:bidi="ar"/>
              </w:rPr>
              <w:t>610*60，需实际测量，材料需要满足食品加工企业安全卫生要求，安装后保温衣表面温度不得高于环境温度10℃。需包安装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设备尺寸φ610*65</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设备尺寸φ610*65，材料需要满足食品加工企业安全卫生要求，安装后保温衣表面温度不得高于环境温度10℃。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设备尺寸φ780*50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w:t>
            </w:r>
            <w:r>
              <w:rPr>
                <w:rStyle w:val="23"/>
                <w:color w:val="auto"/>
                <w:highlight w:val="none"/>
                <w:lang w:val="en-US" w:eastAsia="zh-CN" w:bidi="ar"/>
              </w:rPr>
              <w:t>780*50，需实际测量，材料需要满足食品加工企业安全卫生要求，安装后保温衣表面温度不得高于环境温度10℃。需包安装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设备尺寸φ700*100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w:t>
            </w:r>
            <w:r>
              <w:rPr>
                <w:rStyle w:val="23"/>
                <w:color w:val="auto"/>
                <w:highlight w:val="none"/>
                <w:lang w:val="en-US" w:eastAsia="zh-CN" w:bidi="ar"/>
              </w:rPr>
              <w:t>700*100，需实际测量，材料需要满足食品加工企业安全卫生要求，安装后保温衣表面温度不得高于环境温度10℃。需包安装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设备尺寸φ500*50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φ500</w:t>
            </w:r>
            <w:r>
              <w:rPr>
                <w:rStyle w:val="23"/>
                <w:color w:val="auto"/>
                <w:highlight w:val="none"/>
                <w:lang w:val="en-US" w:eastAsia="zh-CN" w:bidi="ar"/>
              </w:rPr>
              <w:t>*50，需实际测量，材料需要满足食品加工企业安全卫生要求，安装后保温衣表面温度不得高于环境温度10℃。需包安装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设备尺寸φ630*100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φ630</w:t>
            </w:r>
            <w:r>
              <w:rPr>
                <w:rStyle w:val="23"/>
                <w:color w:val="auto"/>
                <w:highlight w:val="none"/>
                <w:lang w:val="en-US" w:eastAsia="zh-CN" w:bidi="ar"/>
              </w:rPr>
              <w:t>*100，需实际测量，材料需要满足食品加工企业安全卫生要求，安装后保温衣表面温度不得高于环境温度10℃。需包安装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设备尺寸φ520*100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2"/>
                <w:rFonts w:eastAsia="宋体"/>
                <w:color w:val="auto"/>
                <w:highlight w:val="none"/>
                <w:lang w:val="en-US" w:eastAsia="zh-CN" w:bidi="ar"/>
              </w:rPr>
              <w:t>φ520</w:t>
            </w:r>
            <w:r>
              <w:rPr>
                <w:rStyle w:val="23"/>
                <w:color w:val="auto"/>
                <w:highlight w:val="none"/>
                <w:lang w:val="en-US" w:eastAsia="zh-CN" w:bidi="ar"/>
              </w:rPr>
              <w:t>*100，需实际测量，材料需要满足食品加工企业安全卫生要求，安装后保温衣表面温度不得高于环境温度10℃。需包安装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设备尺寸φ760*70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760*70，需实际测量，材料需要满足食品加工企业安全卫生要求，安装后保温衣表面温度不得高于环境温度10℃。需包安装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设备尺寸φ620*70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620*70，需实际测量，材料需要满足食品加工企业安全卫生要求，安装后保温衣表面温度不得高于环境温度10℃。需包安装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设备尺寸φ750*70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750*70，需实际测量，材料需要满足食品加工企业安全卫生要求，安装后保温衣表面温度不得高于环境温度10℃。需包安装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设备尺寸φ600*70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600*70，需实际测量，材料需要满足食品加工企业安全卫生要求，安装后保温衣表面温度不得高于环境温度10℃。需包安装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设备尺寸φ680*70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680*70，需实际测量，材料需要满足食品加工企业安全卫生要求，安装后保温衣表面温度不得高于环境温度10℃。需包安装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设备尺寸φ800*70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800*70，需实际测量，材料需要满足食品加工企业安全卫生要求，安装后保温衣表面温度不得高于环境温度10℃。需包安装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设备尺寸φ760*70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w:t>
            </w:r>
            <w:r>
              <w:rPr>
                <w:rStyle w:val="20"/>
                <w:rFonts w:eastAsia="宋体"/>
                <w:color w:val="auto"/>
                <w:highlight w:val="none"/>
                <w:lang w:val="en-US" w:eastAsia="zh-CN" w:bidi="ar"/>
              </w:rPr>
              <w:t>φ</w:t>
            </w:r>
            <w:r>
              <w:rPr>
                <w:rStyle w:val="21"/>
                <w:color w:val="auto"/>
                <w:highlight w:val="none"/>
                <w:lang w:val="en-US" w:eastAsia="zh-CN" w:bidi="ar"/>
              </w:rPr>
              <w:t>760*70，需实际测量，材料需要满足食品加工企业安全卫生要求，安装后保温衣表面温度不得高于环境温度10℃。需包安装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DN80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阀门规格DN80蝶阀，需实际测量，材料需要满足食品加工企业安全卫生要求，安装后保温衣表面温度不得高于环境温度10℃。需包安装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截止阀 DN100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阀门规格DN100截止阀，需实际测量，材料需要满足食品加工企业安全卫生要求，安装后保温衣表面温度不得高于环境温度10℃。需包安装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DN100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阀门规格DN100蝶阀，需实际测量，材料需要满足食品加工企业安全卫生要求，安装后保温衣表面温度不得高于环境温度10℃。需包安装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DN150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阀门规格DN150蝶阀，需实际测量，材料需要满足食品加工企业安全卫生要求，安装后保温衣表面温度不得高于环境温度10℃。需包安装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DN250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阀门规格DN250蝶阀，需实际测量，材料需要满足食品加工企业安全卫生要求，安装后保温衣表面温度不得高于环境温度10℃。需包安装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DN300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阀门规格DN300蝶阀，需实际测量，材料需要满足食品加工企业安全卫生要求，安装后保温衣表面温度不得高于环境温度10℃。需包安装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截止阀 DN80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阀门规格DN80截止阀，需实际测量，材料需要满足食品加工企业安全卫生要求，安装后保温衣表面温度不得高于环境温度10℃。需包安装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截止阀 DN50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阀门规格DN50截止阀，需实际测量，材料需要满足食品加工企业安全卫生要求，安装后保温衣表面温度不得高于环境温度10℃。需包安装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DN150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阀门规格DN150蝶阀，需实际测量，材料需要满足食品加工企业安全卫生要求，安装后保温衣表面温度不得高于环境温度10℃。需包安装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截止阀 DN150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阀门规格DN150截止阀，需实际测量，材料需要满足食品加工企业安全卫生要求，安装后保温衣表面温度不得高于环境温度10℃。需包安装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DN200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阀门规格DN200蝶阀，需实际测量，材料需要满足食品加工企业安全卫生要求，安装后保温衣表面温度不得高于环境温度10℃。需包安装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w:t>
            </w:r>
          </w:p>
        </w:tc>
        <w:tc>
          <w:tcPr>
            <w:tcW w:w="13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可拆式保温衣 蝶阀 DN250</w:t>
            </w:r>
          </w:p>
        </w:tc>
        <w:tc>
          <w:tcPr>
            <w:tcW w:w="2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EA</w:t>
            </w:r>
          </w:p>
        </w:tc>
        <w:tc>
          <w:tcPr>
            <w:tcW w:w="23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4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2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9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阀门规格DN250蝶阀，需实际测量，材料需要满足食品加工企业安全卫生要求，安装后保温衣表面温度不得高于环境温度10℃。需包安装</w:t>
            </w:r>
          </w:p>
        </w:tc>
      </w:tr>
    </w:tbl>
    <w:p>
      <w:pPr>
        <w:pStyle w:val="2"/>
        <w:rPr>
          <w:rFonts w:hint="eastAsia"/>
          <w:color w:val="auto"/>
          <w:highlight w:val="none"/>
          <w:lang w:val="en-US" w:eastAsia="zh-CN"/>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三、定价方式：询比采购</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四、定标方式：总价低价中标</w:t>
      </w:r>
    </w:p>
    <w:p>
      <w:pPr>
        <w:tabs>
          <w:tab w:val="left" w:pos="5760"/>
        </w:tabs>
        <w:spacing w:line="300" w:lineRule="auto"/>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五、合格投标人的资格条件</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w:t>
      </w:r>
      <w:r>
        <w:rPr>
          <w:rFonts w:hint="eastAsia" w:asciiTheme="minorEastAsia" w:hAnsiTheme="minorEastAsia" w:eastAsiaTheme="minorEastAsia" w:cstheme="minorEastAsia"/>
          <w:color w:val="auto"/>
          <w:sz w:val="24"/>
          <w:szCs w:val="24"/>
          <w:highlight w:val="none"/>
          <w:lang w:val="en-US" w:eastAsia="zh-CN"/>
        </w:rPr>
        <w:t>备</w:t>
      </w:r>
      <w:r>
        <w:rPr>
          <w:rFonts w:hint="eastAsia" w:asciiTheme="minorEastAsia" w:hAnsiTheme="minorEastAsia" w:cstheme="minorEastAsia"/>
          <w:color w:val="auto"/>
          <w:sz w:val="24"/>
          <w:szCs w:val="24"/>
          <w:highlight w:val="none"/>
          <w:lang w:val="en-US" w:eastAsia="zh-CN"/>
        </w:rPr>
        <w:t>保温衣</w:t>
      </w:r>
      <w:r>
        <w:rPr>
          <w:rFonts w:hint="eastAsia" w:asciiTheme="minorEastAsia" w:hAnsiTheme="minorEastAsia" w:eastAsiaTheme="minorEastAsia" w:cstheme="minorEastAsia"/>
          <w:color w:val="auto"/>
          <w:sz w:val="24"/>
          <w:szCs w:val="24"/>
          <w:highlight w:val="none"/>
          <w:lang w:val="en-US" w:eastAsia="zh-CN"/>
        </w:rPr>
        <w:t>产品生产</w:t>
      </w:r>
      <w:r>
        <w:rPr>
          <w:rFonts w:hint="eastAsia" w:asciiTheme="minorEastAsia" w:hAnsiTheme="minorEastAsia" w:cstheme="minorEastAsia"/>
          <w:color w:val="auto"/>
          <w:sz w:val="24"/>
          <w:szCs w:val="24"/>
          <w:highlight w:val="none"/>
          <w:lang w:val="en-US" w:eastAsia="zh-CN"/>
        </w:rPr>
        <w:t>/销售</w:t>
      </w:r>
      <w:r>
        <w:rPr>
          <w:rFonts w:hint="eastAsia" w:asciiTheme="minorEastAsia" w:hAnsiTheme="minorEastAsia" w:eastAsiaTheme="minorEastAsia" w:cstheme="minorEastAsia"/>
          <w:color w:val="auto"/>
          <w:sz w:val="24"/>
          <w:szCs w:val="24"/>
          <w:highlight w:val="none"/>
        </w:rPr>
        <w:t>经营范围；</w:t>
      </w:r>
    </w:p>
    <w:p>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2.经过采购方审核通过；</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3.应自觉抵制采购领域商业贿赂行为；</w:t>
      </w:r>
    </w:p>
    <w:p>
      <w:pPr>
        <w:spacing w:line="360" w:lineRule="auto"/>
        <w:ind w:firstLine="480" w:firstLineChars="200"/>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4.公司经营状况良好，无重大经营过失、违法犯罪记录等；</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5.符合法律、行政法规规定的其他条件。</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                              </w:t>
      </w:r>
    </w:p>
    <w:p>
      <w:pPr>
        <w:spacing w:line="360" w:lineRule="auto"/>
        <w:ind w:firstLine="480" w:firstLineChars="200"/>
        <w:rPr>
          <w:rFonts w:hint="eastAsia" w:asciiTheme="minorEastAsia" w:hAnsiTheme="minorEastAsia" w:cstheme="minorEastAsia"/>
          <w:color w:val="auto"/>
          <w:sz w:val="24"/>
          <w:szCs w:val="24"/>
          <w:highlight w:val="none"/>
          <w:lang w:val="en-US" w:eastAsia="zh-CN"/>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2" w:firstLineChars="200"/>
        <w:rPr>
          <w:rFonts w:hint="eastAsia" w:ascii="宋体" w:hAnsi="宋体" w:eastAsia="宋体" w:cs="宋体"/>
          <w:b/>
          <w:color w:val="auto"/>
          <w:sz w:val="21"/>
          <w:szCs w:val="21"/>
          <w:highlight w:val="none"/>
        </w:rPr>
      </w:pPr>
    </w:p>
    <w:p>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pPr>
        <w:spacing w:line="360" w:lineRule="auto"/>
        <w:jc w:val="center"/>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第二部分 合同主要条款</w:t>
      </w:r>
    </w:p>
    <w:p>
      <w:pPr>
        <w:rPr>
          <w:rFonts w:ascii="宋体" w:hAnsi="宋体" w:eastAsia="宋体"/>
          <w:b/>
          <w:color w:val="auto"/>
          <w:sz w:val="22"/>
          <w:highlight w:val="none"/>
        </w:rPr>
      </w:pPr>
      <w:r>
        <w:rPr>
          <w:rFonts w:ascii="宋体" w:hAnsi="宋体" w:eastAsia="宋体"/>
          <w:b/>
          <w:color w:val="auto"/>
          <w:sz w:val="22"/>
          <w:highlight w:val="none"/>
        </w:rPr>
        <w:t xml:space="preserve">                                </w:t>
      </w:r>
      <w:r>
        <w:rPr>
          <w:rFonts w:hint="eastAsia" w:ascii="宋体" w:hAnsi="宋体" w:eastAsia="宋体"/>
          <w:b/>
          <w:color w:val="auto"/>
          <w:sz w:val="22"/>
          <w:highlight w:val="none"/>
          <w:lang w:val="en-US" w:eastAsia="zh-CN"/>
        </w:rPr>
        <w:t xml:space="preserve">                     </w:t>
      </w:r>
      <w:r>
        <w:rPr>
          <w:rFonts w:ascii="宋体" w:hAnsi="宋体" w:eastAsia="宋体"/>
          <w:b/>
          <w:color w:val="auto"/>
          <w:sz w:val="22"/>
          <w:highlight w:val="none"/>
        </w:rPr>
        <w:t xml:space="preserve"> </w:t>
      </w:r>
      <w:r>
        <w:rPr>
          <w:rFonts w:hint="eastAsia" w:ascii="宋体" w:hAnsi="宋体" w:eastAsia="宋体"/>
          <w:b/>
          <w:color w:val="auto"/>
          <w:sz w:val="22"/>
          <w:highlight w:val="none"/>
        </w:rPr>
        <w:t>合同编号：</w:t>
      </w:r>
      <w:permStart w:id="0" w:edGrp="everyone"/>
      <w:permEnd w:id="0"/>
    </w:p>
    <w:p>
      <w:pPr>
        <w:rPr>
          <w:rFonts w:ascii="宋体" w:hAnsi="宋体" w:eastAsia="宋体"/>
          <w:b/>
          <w:color w:val="auto"/>
          <w:sz w:val="22"/>
          <w:highlight w:val="none"/>
        </w:rPr>
      </w:pPr>
      <w:r>
        <w:rPr>
          <w:rFonts w:hint="eastAsia" w:ascii="宋体" w:hAnsi="宋体" w:eastAsia="宋体"/>
          <w:b/>
          <w:color w:val="auto"/>
          <w:sz w:val="22"/>
          <w:highlight w:val="none"/>
        </w:rPr>
        <w:t>甲方</w:t>
      </w:r>
      <w:r>
        <w:rPr>
          <w:rFonts w:hint="eastAsia" w:ascii="宋体" w:hAnsi="宋体" w:eastAsia="宋体"/>
          <w:color w:val="auto"/>
          <w:sz w:val="22"/>
          <w:highlight w:val="none"/>
        </w:rPr>
        <w:t>:</w:t>
      </w:r>
      <w:r>
        <w:rPr>
          <w:rFonts w:ascii="宋体" w:hAnsi="宋体" w:eastAsia="宋体"/>
          <w:color w:val="auto"/>
          <w:sz w:val="22"/>
          <w:highlight w:val="none"/>
        </w:rPr>
        <w:t xml:space="preserve">                                </w:t>
      </w:r>
      <w:r>
        <w:rPr>
          <w:rFonts w:ascii="宋体" w:hAnsi="宋体" w:eastAsia="宋体"/>
          <w:b/>
          <w:color w:val="auto"/>
          <w:sz w:val="22"/>
          <w:highlight w:val="none"/>
        </w:rPr>
        <w:t xml:space="preserve">      </w:t>
      </w:r>
      <w:r>
        <w:rPr>
          <w:rFonts w:hint="eastAsia" w:ascii="宋体" w:hAnsi="宋体" w:eastAsia="宋体"/>
          <w:b/>
          <w:color w:val="auto"/>
          <w:sz w:val="22"/>
          <w:highlight w:val="none"/>
          <w:lang w:val="en-US" w:eastAsia="zh-CN"/>
        </w:rPr>
        <w:t xml:space="preserve">           </w:t>
      </w:r>
      <w:r>
        <w:rPr>
          <w:rFonts w:hint="eastAsia" w:ascii="宋体" w:hAnsi="宋体" w:eastAsia="宋体"/>
          <w:b/>
          <w:color w:val="auto"/>
          <w:sz w:val="22"/>
          <w:highlight w:val="none"/>
        </w:rPr>
        <w:t>签订日期：</w:t>
      </w:r>
      <w:permStart w:id="1" w:edGrp="everyone"/>
      <w:permEnd w:id="1"/>
    </w:p>
    <w:p>
      <w:pPr>
        <w:pStyle w:val="5"/>
        <w:rPr>
          <w:rFonts w:ascii="宋体" w:hAnsi="宋体" w:eastAsia="宋体"/>
          <w:b w:val="0"/>
          <w:bCs w:val="0"/>
          <w:color w:val="auto"/>
          <w:sz w:val="22"/>
          <w:szCs w:val="22"/>
          <w:highlight w:val="none"/>
          <w:lang w:val="en-US"/>
        </w:rPr>
      </w:pPr>
      <w:r>
        <w:rPr>
          <w:rFonts w:hint="eastAsia" w:ascii="宋体" w:hAnsi="宋体" w:eastAsia="宋体"/>
          <w:bCs w:val="0"/>
          <w:color w:val="auto"/>
          <w:sz w:val="22"/>
          <w:szCs w:val="22"/>
          <w:highlight w:val="none"/>
          <w:lang w:val="en-US"/>
        </w:rPr>
        <w:t>乙方</w:t>
      </w:r>
      <w:r>
        <w:rPr>
          <w:rFonts w:hint="eastAsia" w:ascii="宋体" w:hAnsi="宋体" w:eastAsia="宋体"/>
          <w:bCs w:val="0"/>
          <w:color w:val="auto"/>
          <w:sz w:val="22"/>
          <w:szCs w:val="22"/>
          <w:highlight w:val="none"/>
        </w:rPr>
        <w:t>:</w:t>
      </w:r>
      <w:r>
        <w:rPr>
          <w:rFonts w:hint="eastAsia" w:ascii="宋体" w:hAnsi="宋体" w:eastAsia="宋体"/>
          <w:bCs w:val="0"/>
          <w:color w:val="auto"/>
          <w:sz w:val="22"/>
          <w:szCs w:val="22"/>
          <w:highlight w:val="none"/>
          <w:lang w:val="en-US"/>
        </w:rPr>
        <w:t xml:space="preserve"> </w:t>
      </w:r>
      <w:r>
        <w:rPr>
          <w:rFonts w:ascii="宋体" w:hAnsi="宋体" w:eastAsia="宋体"/>
          <w:bCs w:val="0"/>
          <w:color w:val="auto"/>
          <w:sz w:val="22"/>
          <w:szCs w:val="22"/>
          <w:highlight w:val="none"/>
          <w:lang w:val="en-US"/>
        </w:rPr>
        <w:t xml:space="preserve">                        </w:t>
      </w:r>
      <w:r>
        <w:rPr>
          <w:rFonts w:hint="eastAsia" w:ascii="宋体" w:hAnsi="宋体" w:eastAsia="宋体"/>
          <w:bCs w:val="0"/>
          <w:color w:val="auto"/>
          <w:sz w:val="22"/>
          <w:szCs w:val="22"/>
          <w:highlight w:val="none"/>
          <w:lang w:val="en-US" w:eastAsia="zh-CN"/>
        </w:rPr>
        <w:t xml:space="preserve">                       </w:t>
      </w:r>
      <w:r>
        <w:rPr>
          <w:rFonts w:hint="eastAsia" w:ascii="宋体" w:hAnsi="宋体" w:eastAsia="宋体" w:cstheme="minorBidi"/>
          <w:b/>
          <w:color w:val="auto"/>
          <w:sz w:val="22"/>
          <w:szCs w:val="22"/>
          <w:highlight w:val="none"/>
          <w:lang w:val="en-US" w:eastAsia="zh-CN" w:bidi="ar-SA"/>
        </w:rPr>
        <w:t xml:space="preserve"> 签订地点：</w:t>
      </w:r>
    </w:p>
    <w:p>
      <w:pPr>
        <w:pStyle w:val="16"/>
        <w:numPr>
          <w:ilvl w:val="0"/>
          <w:numId w:val="4"/>
        </w:numPr>
        <w:ind w:firstLineChars="0"/>
        <w:rPr>
          <w:rFonts w:ascii="宋体" w:hAnsi="宋体" w:eastAsia="宋体"/>
          <w:b/>
          <w:bCs/>
          <w:color w:val="auto"/>
          <w:sz w:val="16"/>
          <w:szCs w:val="21"/>
          <w:highlight w:val="none"/>
        </w:rPr>
      </w:pPr>
      <w:r>
        <w:rPr>
          <w:rFonts w:hint="eastAsia" w:ascii="宋体" w:hAnsi="宋体" w:eastAsia="宋体"/>
          <w:b/>
          <w:bCs/>
          <w:color w:val="auto"/>
          <w:sz w:val="16"/>
          <w:szCs w:val="21"/>
          <w:highlight w:val="none"/>
        </w:rPr>
        <w:t>产品名称、规格型号、数量、金额</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
        <w:gridCol w:w="1116"/>
        <w:gridCol w:w="2066"/>
        <w:gridCol w:w="1707"/>
        <w:gridCol w:w="383"/>
        <w:gridCol w:w="411"/>
        <w:gridCol w:w="649"/>
        <w:gridCol w:w="411"/>
        <w:gridCol w:w="707"/>
        <w:gridCol w:w="764"/>
        <w:gridCol w:w="62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left"/>
              <w:rPr>
                <w:rFonts w:ascii="宋体" w:hAnsi="宋体" w:eastAsia="宋体"/>
                <w:b/>
                <w:bCs/>
                <w:color w:val="auto"/>
                <w:sz w:val="16"/>
                <w:szCs w:val="21"/>
                <w:highlight w:val="none"/>
              </w:rPr>
            </w:pPr>
            <w:r>
              <w:rPr>
                <w:rFonts w:ascii="宋体" w:hAnsi="宋体" w:eastAsia="宋体"/>
                <w:b/>
                <w:bCs/>
                <w:color w:val="auto"/>
                <w:sz w:val="16"/>
                <w:szCs w:val="21"/>
                <w:highlight w:val="none"/>
              </w:rPr>
              <w:t>供方名称：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right"/>
              <w:rPr>
                <w:rFonts w:ascii="宋体" w:hAnsi="宋体" w:eastAsia="宋体"/>
                <w:b/>
                <w:bCs/>
                <w:color w:val="auto"/>
                <w:sz w:val="16"/>
                <w:szCs w:val="21"/>
                <w:highlight w:val="none"/>
              </w:rPr>
            </w:pPr>
            <w:r>
              <w:rPr>
                <w:rFonts w:ascii="宋体" w:hAnsi="宋体" w:eastAsia="宋体"/>
                <w:b/>
                <w:bCs/>
                <w:color w:val="auto"/>
                <w:sz w:val="16"/>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序号</w:t>
            </w:r>
          </w:p>
        </w:tc>
        <w:tc>
          <w:tcPr>
            <w:tcW w:w="1216"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SAP物料号</w:t>
            </w:r>
          </w:p>
        </w:tc>
        <w:tc>
          <w:tcPr>
            <w:tcW w:w="2282"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物料描述</w:t>
            </w:r>
          </w:p>
        </w:tc>
        <w:tc>
          <w:tcPr>
            <w:tcW w:w="1882"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规格型号</w:t>
            </w:r>
          </w:p>
        </w:tc>
        <w:tc>
          <w:tcPr>
            <w:tcW w:w="407"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单位</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数量</w:t>
            </w:r>
          </w:p>
        </w:tc>
        <w:tc>
          <w:tcPr>
            <w:tcW w:w="704"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含税单价</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税率</w:t>
            </w:r>
          </w:p>
        </w:tc>
        <w:tc>
          <w:tcPr>
            <w:tcW w:w="768"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含税金额</w:t>
            </w:r>
          </w:p>
        </w:tc>
        <w:tc>
          <w:tcPr>
            <w:tcW w:w="832"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不含税</w:t>
            </w:r>
          </w:p>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金额</w:t>
            </w:r>
          </w:p>
        </w:tc>
        <w:tc>
          <w:tcPr>
            <w:tcW w:w="672"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备注</w:t>
            </w:r>
          </w:p>
        </w:tc>
        <w:tc>
          <w:tcPr>
            <w:tcW w:w="673" w:type="dxa"/>
            <w:shd w:val="clear" w:color="auto" w:fill="F3F3F3"/>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合计</w:t>
            </w: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color w:val="auto"/>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color w:val="auto"/>
                <w:sz w:val="16"/>
                <w:szCs w:val="21"/>
                <w:highlight w:val="none"/>
              </w:rPr>
            </w:pPr>
            <w:r>
              <w:rPr>
                <w:rFonts w:ascii="宋体" w:hAnsi="宋体" w:eastAsia="宋体"/>
                <w:b/>
                <w:bCs/>
                <w:color w:val="auto"/>
                <w:sz w:val="16"/>
                <w:szCs w:val="21"/>
                <w:highlight w:val="none"/>
              </w:rPr>
              <w:t>不含税合同金额大写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color w:val="auto"/>
                <w:sz w:val="16"/>
                <w:szCs w:val="21"/>
                <w:highlight w:val="none"/>
              </w:rPr>
            </w:pPr>
          </w:p>
        </w:tc>
      </w:tr>
    </w:tbl>
    <w:p>
      <w:pPr>
        <w:spacing w:line="320" w:lineRule="exact"/>
        <w:jc w:val="left"/>
        <w:rPr>
          <w:rFonts w:ascii="宋体" w:hAnsi="宋体" w:eastAsia="宋体" w:cs="宋体"/>
          <w:b/>
          <w:bCs/>
          <w:color w:val="auto"/>
          <w:sz w:val="16"/>
          <w:szCs w:val="18"/>
          <w:highlight w:val="none"/>
        </w:rPr>
      </w:pPr>
      <w:bookmarkStart w:id="1" w:name="table1"/>
      <w:bookmarkEnd w:id="1"/>
      <w:r>
        <w:rPr>
          <w:rFonts w:hint="eastAsia" w:ascii="宋体" w:hAnsi="宋体" w:eastAsia="宋体" w:cs="宋体"/>
          <w:color w:val="auto"/>
          <w:sz w:val="16"/>
          <w:szCs w:val="18"/>
          <w:highlight w:val="none"/>
        </w:rPr>
        <w:t>2、质量要求和技术标准：按照国家或企业标准进行加工制造，企业标准不得低于国家标准。</w:t>
      </w:r>
      <w:r>
        <w:rPr>
          <w:rFonts w:hint="eastAsia" w:ascii="宋体" w:hAnsi="宋体" w:eastAsia="宋体" w:cs="宋体"/>
          <w:b/>
          <w:bCs/>
          <w:color w:val="auto"/>
          <w:sz w:val="16"/>
          <w:szCs w:val="18"/>
          <w:highlight w:val="none"/>
        </w:rPr>
        <w:t xml:space="preserve"> </w:t>
      </w:r>
    </w:p>
    <w:p>
      <w:pPr>
        <w:spacing w:line="320" w:lineRule="exact"/>
        <w:ind w:left="240" w:hanging="240" w:hangingChars="150"/>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3、验收标准、方法: 按国家或企业标准和方法进行现场验收。</w:t>
      </w:r>
    </w:p>
    <w:p>
      <w:pPr>
        <w:spacing w:line="320" w:lineRule="exact"/>
        <w:ind w:left="240" w:hanging="240" w:hangingChars="150"/>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4、交货日期及地址：合同生效后</w:t>
      </w:r>
      <w:permStart w:id="2" w:edGrp="everyone"/>
      <w:r>
        <w:rPr>
          <w:rFonts w:ascii="宋体" w:hAnsi="宋体" w:eastAsia="宋体" w:cs="宋体"/>
          <w:color w:val="auto"/>
          <w:sz w:val="16"/>
          <w:szCs w:val="11"/>
          <w:highlight w:val="none"/>
        </w:rPr>
        <w:t>[</w:t>
      </w:r>
      <w:r>
        <w:rPr>
          <w:rFonts w:hint="eastAsia" w:ascii="宋体" w:hAnsi="宋体" w:eastAsia="宋体" w:cs="宋体"/>
          <w:color w:val="auto"/>
          <w:sz w:val="16"/>
          <w:szCs w:val="11"/>
          <w:highlight w:val="none"/>
          <w:lang w:val="en-US" w:eastAsia="zh-CN"/>
        </w:rPr>
        <w:t xml:space="preserve">  </w:t>
      </w:r>
      <w:r>
        <w:rPr>
          <w:rFonts w:ascii="宋体" w:hAnsi="宋体" w:eastAsia="宋体" w:cs="宋体"/>
          <w:color w:val="auto"/>
          <w:sz w:val="16"/>
          <w:szCs w:val="11"/>
          <w:highlight w:val="none"/>
        </w:rPr>
        <w:t>]</w:t>
      </w:r>
      <w:permEnd w:id="2"/>
      <w:r>
        <w:rPr>
          <w:rFonts w:hint="eastAsia" w:ascii="宋体" w:hAnsi="宋体" w:eastAsia="宋体" w:cs="宋体"/>
          <w:color w:val="auto"/>
          <w:sz w:val="16"/>
          <w:szCs w:val="18"/>
          <w:highlight w:val="none"/>
        </w:rPr>
        <w:t>日内到货，货物送达辽宁省营口仙人岛经济开发区中粮大道1号中粮糖业辽宁有限公司现场。</w:t>
      </w:r>
    </w:p>
    <w:p>
      <w:pPr>
        <w:spacing w:line="320" w:lineRule="exact"/>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 xml:space="preserve">5、运输方式及包装和费用负担： 运费由乙方承担，货物包装应符合通用标准，货物毁损、灭失的风险自甲方收货后转移至甲方。 </w:t>
      </w:r>
    </w:p>
    <w:p>
      <w:pPr>
        <w:spacing w:line="320" w:lineRule="exact"/>
        <w:ind w:left="240" w:hanging="240" w:hangingChars="150"/>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6、结算方式及质保期限：货到验收合格，且乙方开具全额</w:t>
      </w:r>
      <w:r>
        <w:rPr>
          <w:rFonts w:ascii="宋体" w:hAnsi="宋体" w:eastAsia="宋体" w:cs="宋体"/>
          <w:color w:val="auto"/>
          <w:sz w:val="16"/>
          <w:szCs w:val="18"/>
          <w:highlight w:val="none"/>
        </w:rPr>
        <w:t>13%</w:t>
      </w:r>
      <w:r>
        <w:rPr>
          <w:rFonts w:hint="eastAsia" w:ascii="宋体" w:hAnsi="宋体" w:eastAsia="宋体" w:cs="宋体"/>
          <w:color w:val="auto"/>
          <w:sz w:val="16"/>
          <w:szCs w:val="18"/>
          <w:highlight w:val="none"/>
        </w:rPr>
        <w:t>增值税专用发票后</w:t>
      </w:r>
      <w:r>
        <w:rPr>
          <w:rFonts w:hint="eastAsia" w:ascii="宋体" w:hAnsi="宋体" w:eastAsia="宋体" w:cs="宋体"/>
          <w:color w:val="auto"/>
          <w:sz w:val="16"/>
          <w:szCs w:val="18"/>
          <w:highlight w:val="none"/>
          <w:lang w:val="en-US" w:eastAsia="zh-CN"/>
        </w:rPr>
        <w:t>支付60%到货款，安装调试完毕验收合格支付30%货款，留10%作为质保金待安装调试货款支付完毕一年后支付</w:t>
      </w:r>
      <w:r>
        <w:rPr>
          <w:rFonts w:hint="eastAsia" w:ascii="宋体" w:hAnsi="宋体" w:eastAsia="宋体" w:cs="宋体"/>
          <w:color w:val="auto"/>
          <w:sz w:val="16"/>
          <w:szCs w:val="18"/>
          <w:highlight w:val="none"/>
        </w:rPr>
        <w:t>。质保期自货物投入使用后起算1年（当国家税率发生变化时，不含税价格保持不变，按照新税率计算含税价格，双方适用新税率的含税价格进行开票付款。）质保期内出现质量问题乙方免费维修或更换（由于甲方操作不当引起的原因不在质保范围）。</w:t>
      </w:r>
    </w:p>
    <w:p>
      <w:pPr>
        <w:spacing w:line="320" w:lineRule="exact"/>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7、售后服务：乙方有专人24小时电话服务，接到服务请求后2小时内电话答复，必要时48小时服务人员赶到甲方现场。</w:t>
      </w:r>
    </w:p>
    <w:p>
      <w:pPr>
        <w:numPr>
          <w:ilvl w:val="0"/>
          <w:numId w:val="5"/>
        </w:numPr>
        <w:spacing w:line="320" w:lineRule="exact"/>
        <w:rPr>
          <w:rFonts w:ascii="宋体" w:hAnsi="宋体" w:eastAsia="宋体"/>
          <w:color w:val="auto"/>
          <w:sz w:val="16"/>
          <w:szCs w:val="18"/>
          <w:highlight w:val="none"/>
        </w:rPr>
      </w:pPr>
      <w:r>
        <w:rPr>
          <w:rFonts w:hint="eastAsia" w:ascii="宋体" w:hAnsi="宋体" w:eastAsia="宋体"/>
          <w:color w:val="auto"/>
          <w:sz w:val="16"/>
          <w:szCs w:val="18"/>
          <w:highlight w:val="none"/>
        </w:rPr>
        <w:t>违约责任：如乙方未按要求交货，每逾期一日，按合同总金额7</w:t>
      </w:r>
      <w:r>
        <w:rPr>
          <w:rFonts w:ascii="宋体" w:hAnsi="宋体" w:eastAsia="宋体" w:cs="Arial"/>
          <w:color w:val="auto"/>
          <w:sz w:val="16"/>
          <w:szCs w:val="18"/>
          <w:highlight w:val="none"/>
        </w:rPr>
        <w:t>‰</w:t>
      </w:r>
      <w:r>
        <w:rPr>
          <w:rFonts w:hint="eastAsia" w:ascii="宋体" w:hAnsi="宋体" w:eastAsia="宋体"/>
          <w:color w:val="auto"/>
          <w:sz w:val="16"/>
          <w:szCs w:val="18"/>
          <w:highlight w:val="none"/>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pPr>
        <w:numPr>
          <w:ilvl w:val="0"/>
          <w:numId w:val="5"/>
        </w:numPr>
        <w:spacing w:line="320" w:lineRule="exact"/>
        <w:jc w:val="left"/>
        <w:rPr>
          <w:rFonts w:ascii="宋体" w:hAnsi="宋体" w:eastAsia="宋体" w:cs="宋体"/>
          <w:color w:val="auto"/>
          <w:sz w:val="16"/>
          <w:szCs w:val="18"/>
          <w:highlight w:val="none"/>
        </w:rPr>
      </w:pPr>
      <w:r>
        <w:rPr>
          <w:rFonts w:hint="eastAsia" w:ascii="宋体" w:hAnsi="宋体" w:eastAsia="宋体" w:cs="宋体"/>
          <w:color w:val="auto"/>
          <w:sz w:val="16"/>
          <w:szCs w:val="18"/>
          <w:highlight w:val="none"/>
        </w:rPr>
        <w:t>纠纷解决：合同履行期间出现纠纷，双方应协商解决；若协商不妥，任何一方可直接向合同签订地人民法院提起诉讼。</w:t>
      </w:r>
    </w:p>
    <w:p>
      <w:pPr>
        <w:spacing w:line="320" w:lineRule="exact"/>
        <w:rPr>
          <w:rFonts w:ascii="宋体" w:hAnsi="宋体" w:eastAsia="宋体"/>
          <w:color w:val="auto"/>
          <w:sz w:val="16"/>
          <w:szCs w:val="18"/>
          <w:highlight w:val="none"/>
        </w:rPr>
      </w:pPr>
      <w:r>
        <w:rPr>
          <w:rFonts w:hint="eastAsia" w:ascii="宋体" w:hAnsi="宋体" w:eastAsia="宋体" w:cs="宋体"/>
          <w:color w:val="auto"/>
          <w:sz w:val="16"/>
          <w:szCs w:val="18"/>
          <w:highlight w:val="none"/>
        </w:rPr>
        <w:t>10、其他事项：</w:t>
      </w:r>
      <w:r>
        <w:rPr>
          <w:rFonts w:hint="eastAsia" w:ascii="宋体" w:hAnsi="宋体" w:eastAsia="宋体"/>
          <w:color w:val="auto"/>
          <w:sz w:val="16"/>
          <w:szCs w:val="18"/>
          <w:highlight w:val="none"/>
        </w:rPr>
        <w:t>其它未尽事宜按照《中华人民共和国合同法》执行。本合同由双方盖章后生效。传真或扫描件（能证明信息真实）有效。</w:t>
      </w:r>
    </w:p>
    <w:p>
      <w:pPr>
        <w:spacing w:line="320" w:lineRule="exact"/>
        <w:rPr>
          <w:rFonts w:hint="eastAsia" w:ascii="宋体" w:hAnsi="宋体" w:eastAsia="宋体" w:cs="宋体"/>
          <w:color w:val="auto"/>
          <w:sz w:val="16"/>
          <w:szCs w:val="18"/>
          <w:highlight w:val="none"/>
        </w:rPr>
      </w:pPr>
      <w:r>
        <w:rPr>
          <w:rFonts w:hint="eastAsia" w:ascii="宋体" w:hAnsi="宋体" w:eastAsia="宋体" w:cs="宋体"/>
          <w:color w:val="auto"/>
          <w:sz w:val="16"/>
          <w:szCs w:val="18"/>
          <w:highlight w:val="none"/>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utoSpaceDE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utoSpaceDE w:val="0"/>
        <w:spacing w:line="360" w:lineRule="auto"/>
        <w:rPr>
          <w:rFonts w:hint="eastAsia" w:ascii="宋体" w:hAnsi="宋体" w:eastAsia="宋体" w:cs="宋体"/>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第三部分 中粮糖业采购监督联系方式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一、中粮糖业纪检监督联系方式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电话：010-85017235</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二、采购项目监督人员联系方式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姓名：于鑫淼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联系电话：0417-6562810</w:t>
      </w:r>
    </w:p>
    <w:p>
      <w:pPr>
        <w:spacing w:before="34" w:line="254" w:lineRule="auto"/>
        <w:ind w:left="1279" w:right="5573"/>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jc w:val="center"/>
        <w:rPr>
          <w:rFonts w:hint="eastAsia" w:ascii="宋体" w:hAnsi="宋体" w:eastAsia="宋体" w:cs="宋体"/>
          <w:color w:val="auto"/>
          <w:sz w:val="21"/>
          <w:szCs w:val="21"/>
          <w:highlight w:val="none"/>
        </w:rPr>
      </w:pPr>
    </w:p>
    <w:p>
      <w:pPr>
        <w:spacing w:line="254" w:lineRule="auto"/>
        <w:jc w:val="center"/>
        <w:rPr>
          <w:rFonts w:hint="eastAsia" w:ascii="宋体" w:hAnsi="宋体" w:eastAsia="宋体" w:cs="宋体"/>
          <w:color w:val="auto"/>
          <w:sz w:val="21"/>
          <w:szCs w:val="21"/>
          <w:highlight w:val="none"/>
        </w:rPr>
      </w:pPr>
    </w:p>
    <w:p>
      <w:pPr>
        <w:spacing w:line="254" w:lineRule="auto"/>
        <w:jc w:val="center"/>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jc w:val="center"/>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第四部分 采购投标文件</w:t>
      </w: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一、授权委托书</w:t>
      </w:r>
    </w:p>
    <w:p>
      <w:pPr>
        <w:jc w:val="center"/>
        <w:rPr>
          <w:rFonts w:hint="eastAsia" w:ascii="宋体" w:hAnsi="宋体" w:eastAsia="宋体" w:cs="宋体"/>
          <w:b/>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日出生，身份证号码：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单位职工，现住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授权事项：</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1、委托人委托代理人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代表委托人参加</w:t>
      </w:r>
      <w:r>
        <w:rPr>
          <w:rFonts w:hint="eastAsia" w:ascii="宋体" w:hAnsi="宋体" w:eastAsia="宋体" w:cs="宋体"/>
          <w:b/>
          <w:color w:val="auto"/>
          <w:sz w:val="21"/>
          <w:szCs w:val="21"/>
          <w:highlight w:val="none"/>
        </w:rPr>
        <w:t>中粮糖业辽宁有限公司</w:t>
      </w:r>
      <w:r>
        <w:rPr>
          <w:rFonts w:hint="eastAsia" w:ascii="宋体" w:hAnsi="宋体" w:eastAsia="宋体" w:cs="宋体"/>
          <w:color w:val="auto"/>
          <w:sz w:val="21"/>
          <w:szCs w:val="21"/>
          <w:highlight w:val="none"/>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2、如果委托人中标，代理人以委托人的名义与</w:t>
      </w:r>
      <w:r>
        <w:rPr>
          <w:rFonts w:hint="eastAsia" w:ascii="宋体" w:hAnsi="宋体" w:eastAsia="宋体" w:cs="宋体"/>
          <w:b/>
          <w:color w:val="auto"/>
          <w:sz w:val="21"/>
          <w:szCs w:val="21"/>
          <w:highlight w:val="none"/>
        </w:rPr>
        <w:t>中粮糖业辽宁有限公司</w:t>
      </w:r>
      <w:r>
        <w:rPr>
          <w:rFonts w:hint="eastAsia" w:ascii="宋体" w:hAnsi="宋体" w:eastAsia="宋体" w:cs="宋体"/>
          <w:color w:val="auto"/>
          <w:sz w:val="21"/>
          <w:szCs w:val="21"/>
          <w:highlight w:val="none"/>
        </w:rPr>
        <w:t>签订合同，并办理合同履行过程中的一切相关事宜。</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本公司对代理人的上述代理行为均予以认可并承担责任。</w:t>
      </w:r>
    </w:p>
    <w:p>
      <w:pPr>
        <w:spacing w:line="440" w:lineRule="exact"/>
        <w:ind w:right="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授权期限：本授权委托书自授权之日起生效。</w:t>
      </w:r>
    </w:p>
    <w:p>
      <w:pPr>
        <w:spacing w:line="440" w:lineRule="exact"/>
        <w:ind w:right="560"/>
        <w:jc w:val="right"/>
        <w:rPr>
          <w:rFonts w:hint="eastAsia" w:ascii="宋体" w:hAnsi="宋体" w:eastAsia="宋体" w:cs="宋体"/>
          <w:color w:val="auto"/>
          <w:sz w:val="21"/>
          <w:szCs w:val="21"/>
          <w:highlight w:val="none"/>
        </w:rPr>
      </w:pPr>
    </w:p>
    <w:p>
      <w:pPr>
        <w:spacing w:line="440" w:lineRule="exact"/>
        <w:ind w:right="5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代理人身份证（正、反面）粘贴处：</w:t>
      </w:r>
    </w:p>
    <w:p>
      <w:pPr>
        <w:spacing w:line="440" w:lineRule="exact"/>
        <w:ind w:right="480"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p>
    <w:p>
      <w:pPr>
        <w:spacing w:line="440" w:lineRule="exact"/>
        <w:ind w:right="14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法定代表人（或负责人）：</w:t>
      </w:r>
    </w:p>
    <w:p>
      <w:pPr>
        <w:spacing w:line="440" w:lineRule="exact"/>
        <w:ind w:right="9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委托授权时间：       年      月        日</w:t>
      </w:r>
    </w:p>
    <w:p>
      <w:pPr>
        <w:spacing w:line="440" w:lineRule="exact"/>
        <w:ind w:right="986"/>
        <w:jc w:val="center"/>
        <w:rPr>
          <w:rFonts w:hint="eastAsia" w:ascii="宋体" w:hAnsi="宋体" w:eastAsia="宋体" w:cs="宋体"/>
          <w:color w:val="auto"/>
          <w:sz w:val="21"/>
          <w:szCs w:val="21"/>
          <w:highlight w:val="none"/>
        </w:rPr>
      </w:pPr>
    </w:p>
    <w:p>
      <w:pPr>
        <w:spacing w:line="440" w:lineRule="exact"/>
        <w:ind w:right="986"/>
        <w:jc w:val="center"/>
        <w:rPr>
          <w:rFonts w:hint="eastAsia" w:ascii="宋体" w:hAnsi="宋体" w:eastAsia="宋体" w:cs="宋体"/>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二、质量承诺书</w:t>
      </w:r>
    </w:p>
    <w:p>
      <w:pPr>
        <w:rPr>
          <w:rFonts w:hint="eastAsia" w:ascii="宋体" w:hAnsi="宋体" w:eastAsia="宋体" w:cs="宋体"/>
          <w:color w:val="auto"/>
          <w:sz w:val="21"/>
          <w:szCs w:val="21"/>
          <w:highlight w:val="none"/>
        </w:rPr>
      </w:pP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中粮糖业辽宁有限公司：</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为积极配合贵公司进行的中粮糖业辽宁有限公司</w:t>
      </w:r>
      <w:r>
        <w:rPr>
          <w:rFonts w:hint="eastAsia" w:cs="宋体"/>
          <w:color w:val="auto"/>
          <w:sz w:val="21"/>
          <w:szCs w:val="21"/>
          <w:highlight w:val="none"/>
          <w:lang w:val="en-US" w:eastAsia="zh-CN" w:bidi="ar-SA"/>
        </w:rPr>
        <w:t>7月保温衣采购</w:t>
      </w:r>
      <w:r>
        <w:rPr>
          <w:rFonts w:hint="eastAsia" w:ascii="宋体" w:hAnsi="宋体" w:eastAsia="宋体" w:cs="宋体"/>
          <w:color w:val="auto"/>
          <w:sz w:val="21"/>
          <w:szCs w:val="21"/>
          <w:highlight w:val="none"/>
          <w:lang w:val="en-US" w:bidi="ar-SA"/>
        </w:rPr>
        <w:t>项目采购工作，保证产品质量，我们特向贵公司承诺如下事项：</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2.严格按照合同、订单要求供货、补货，商品价格上调需提前上交调价单，商品下调或做特价时与贵公司联系下调方案。</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 我公司严格执行供应商应尽义务，做到送货及时，货物质量优质，货物装箱整齐方便运输。</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4.我公司承诺保证为贵公司所供之货，货源充足，不发生断货拒供现象。</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5.我公司认可贵公司的货物验收制度和仓库保存条件，并在对供应货物进行验收时，自愿严格遵守贵公司的货物验收制度。</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6.我公司对未通过验收的货物，保证在贵公司规定时间内补充合格的货物，否则自愿承担由此造成的所有损失。</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投标人单位（公章）：</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法定代表人或授权代理人（签名）：</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日期：    年  月  日</w:t>
      </w: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三、廉洁承诺书</w:t>
      </w:r>
    </w:p>
    <w:p>
      <w:pPr>
        <w:spacing w:line="254" w:lineRule="auto"/>
        <w:rPr>
          <w:rFonts w:hint="eastAsia" w:ascii="宋体" w:hAnsi="宋体" w:eastAsia="宋体" w:cs="宋体"/>
          <w:color w:val="auto"/>
          <w:sz w:val="21"/>
          <w:szCs w:val="21"/>
          <w:highlight w:val="none"/>
        </w:rPr>
      </w:pPr>
    </w:p>
    <w:p>
      <w:pPr>
        <w:pStyle w:val="5"/>
        <w:spacing w:before="57"/>
        <w:ind w:left="64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中粮糖业辽宁有限公司：</w:t>
      </w:r>
    </w:p>
    <w:p>
      <w:pPr>
        <w:pStyle w:val="5"/>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为积极配合贵公司进行的</w:t>
      </w:r>
      <w:r>
        <w:rPr>
          <w:rFonts w:hint="eastAsia" w:cs="宋体"/>
          <w:color w:val="auto"/>
          <w:sz w:val="21"/>
          <w:szCs w:val="21"/>
          <w:highlight w:val="none"/>
          <w:lang w:val="en-US" w:eastAsia="zh-CN" w:bidi="ar-SA"/>
        </w:rPr>
        <w:t>7月保温衣采购</w:t>
      </w:r>
      <w:r>
        <w:rPr>
          <w:rFonts w:hint="eastAsia" w:ascii="宋体" w:hAnsi="宋体" w:eastAsia="宋体" w:cs="宋体"/>
          <w:color w:val="auto"/>
          <w:sz w:val="21"/>
          <w:szCs w:val="21"/>
          <w:highlight w:val="none"/>
          <w:lang w:val="en-US" w:eastAsia="zh-CN" w:bidi="ar-SA"/>
        </w:rPr>
        <w:t>项目</w:t>
      </w:r>
      <w:r>
        <w:rPr>
          <w:rFonts w:hint="eastAsia" w:ascii="宋体" w:hAnsi="宋体" w:eastAsia="宋体" w:cs="宋体"/>
          <w:color w:val="auto"/>
          <w:sz w:val="21"/>
          <w:szCs w:val="21"/>
          <w:highlight w:val="none"/>
          <w:lang w:val="en-US" w:bidi="ar-SA"/>
        </w:rPr>
        <w:t>采购工作，有效遏制不公平竞争和违规违纪问题的发生，确保招标工作的公平、公正、公开，我们特向贵公司承诺如下事项：</w:t>
      </w:r>
    </w:p>
    <w:p>
      <w:pPr>
        <w:pStyle w:val="16"/>
        <w:tabs>
          <w:tab w:val="left" w:pos="1616"/>
        </w:tabs>
        <w:spacing w:before="3" w:after="0" w:line="364" w:lineRule="auto"/>
        <w:ind w:left="1278" w:right="637"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1.自觉遵守国家法律法规及中粮屯河公司有关廉政建设制度。</w:t>
      </w:r>
    </w:p>
    <w:p>
      <w:pPr>
        <w:pStyle w:val="16"/>
        <w:tabs>
          <w:tab w:val="left" w:pos="1605"/>
        </w:tabs>
        <w:spacing w:after="0" w:line="364" w:lineRule="auto"/>
        <w:ind w:left="1278"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2.不使用不正当手段妨碍、排挤其它投标单位或串通投标。</w:t>
      </w:r>
    </w:p>
    <w:p>
      <w:pPr>
        <w:pStyle w:val="16"/>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3.按照招标文件规定的方式进行投标，不隐瞒本单位投标资质的真实情况，投标资质符合规定；保证不会以其他人名义投标或者以其他方式弄虚作假，骗取中标。</w:t>
      </w:r>
    </w:p>
    <w:p>
      <w:pPr>
        <w:pStyle w:val="16"/>
        <w:tabs>
          <w:tab w:val="left" w:pos="1605"/>
        </w:tabs>
        <w:spacing w:before="3" w:after="0" w:line="364" w:lineRule="auto"/>
        <w:ind w:left="1278"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4.不将主体、关键性工作进行分包（包括贴牌生产、转包等）。</w:t>
      </w:r>
    </w:p>
    <w:p>
      <w:pPr>
        <w:pStyle w:val="16"/>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bookmarkStart w:id="2" w:name="_GoBack"/>
      <w:bookmarkEnd w:id="2"/>
    </w:p>
    <w:p>
      <w:pPr>
        <w:pStyle w:val="16"/>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6.不向贵公司涉及招标的部门及个人支付好处费、介绍费；购置或提供通讯工具、交通工具、电脑等。</w:t>
      </w:r>
    </w:p>
    <w:p>
      <w:pPr>
        <w:pStyle w:val="16"/>
        <w:tabs>
          <w:tab w:val="left" w:pos="1616"/>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7.一旦发现相关人员在招标过程中有索要财物等不廉洁行为，坚决予以抵制，并及时向贵公司纪检监察部举报（举报电话：***）。</w:t>
      </w:r>
    </w:p>
    <w:p>
      <w:pPr>
        <w:pStyle w:val="16"/>
        <w:tabs>
          <w:tab w:val="left" w:pos="1605"/>
        </w:tabs>
        <w:spacing w:before="3" w:after="0" w:line="364" w:lineRule="auto"/>
        <w:ind w:left="1278" w:right="939"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8.我方自愿将本承诺书作为投标文件及合同的附件， 具有同等的法律效力。</w:t>
      </w:r>
    </w:p>
    <w:p>
      <w:pPr>
        <w:pStyle w:val="16"/>
        <w:tabs>
          <w:tab w:val="left" w:pos="1605"/>
        </w:tabs>
        <w:spacing w:after="0" w:line="364" w:lineRule="auto"/>
        <w:ind w:left="1278" w:right="934"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6"/>
        <w:tabs>
          <w:tab w:val="left" w:pos="1763"/>
        </w:tabs>
        <w:spacing w:before="3" w:after="0"/>
        <w:ind w:left="1278" w:right="0"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10本承诺书自签署之日起生效。</w:t>
      </w:r>
    </w:p>
    <w:p>
      <w:pPr>
        <w:pStyle w:val="5"/>
        <w:rPr>
          <w:rFonts w:hint="eastAsia" w:ascii="宋体" w:hAnsi="宋体" w:eastAsia="宋体" w:cs="宋体"/>
          <w:color w:val="auto"/>
          <w:sz w:val="21"/>
          <w:szCs w:val="21"/>
          <w:highlight w:val="none"/>
          <w:lang w:val="en-US" w:bidi="ar-SA"/>
        </w:rPr>
      </w:pPr>
    </w:p>
    <w:p>
      <w:pPr>
        <w:pStyle w:val="5"/>
        <w:spacing w:before="233"/>
        <w:ind w:left="2883" w:firstLine="2730" w:firstLineChars="1300"/>
        <w:rPr>
          <w:rFonts w:hint="eastAsia" w:ascii="宋体" w:hAnsi="宋体" w:eastAsia="宋体" w:cs="宋体"/>
          <w:color w:val="auto"/>
          <w:sz w:val="21"/>
          <w:szCs w:val="21"/>
          <w:highlight w:val="none"/>
          <w:lang w:val="en-US" w:bidi="ar-SA"/>
        </w:rPr>
      </w:pPr>
    </w:p>
    <w:p>
      <w:pPr>
        <w:pStyle w:val="5"/>
        <w:spacing w:before="233"/>
        <w:ind w:left="2883" w:firstLine="2730" w:firstLineChars="13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投标单位（公章）：</w:t>
      </w:r>
    </w:p>
    <w:p>
      <w:pPr>
        <w:pStyle w:val="5"/>
        <w:spacing w:before="214"/>
        <w:ind w:left="2883" w:firstLine="2730" w:firstLineChars="13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法定代表人或授权代理人（签名）：</w:t>
      </w:r>
    </w:p>
    <w:p>
      <w:pPr>
        <w:pStyle w:val="5"/>
        <w:spacing w:before="214"/>
        <w:ind w:firstLine="5670" w:firstLineChars="27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日期：    年     月      日</w:t>
      </w: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tabs>
          <w:tab w:val="left" w:pos="3775"/>
        </w:tabs>
        <w:bidi w:val="0"/>
        <w:jc w:val="left"/>
        <w:rPr>
          <w:rFonts w:hint="eastAsia" w:ascii="宋体" w:hAnsi="宋体" w:eastAsia="宋体" w:cs="宋体"/>
          <w:color w:val="auto"/>
          <w:sz w:val="21"/>
          <w:szCs w:val="21"/>
          <w:highlight w:val="none"/>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四、报价单</w:t>
      </w:r>
    </w:p>
    <w:p>
      <w:pPr>
        <w:widowControl/>
        <w:numPr>
          <w:ilvl w:val="0"/>
          <w:numId w:val="6"/>
        </w:numPr>
        <w:adjustRightInd w:val="0"/>
        <w:snapToGrid w:val="0"/>
        <w:spacing w:after="20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根据你公司中粮糖业辽宁有限公司</w:t>
      </w:r>
      <w:r>
        <w:rPr>
          <w:rFonts w:hint="eastAsia" w:ascii="宋体" w:hAnsi="宋体" w:eastAsia="宋体" w:cs="宋体"/>
          <w:color w:val="auto"/>
          <w:sz w:val="21"/>
          <w:szCs w:val="21"/>
          <w:highlight w:val="none"/>
          <w:lang w:val="en-US" w:eastAsia="zh-CN"/>
        </w:rPr>
        <w:t>7月保温衣采购项目</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文件，遵照《中华人民共和国招标投标法》等有关规定，经研究上述</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文件的投标须知、合同条款、服务标准及其他有关文件后，我方报价如下</w:t>
      </w:r>
    </w:p>
    <w:tbl>
      <w:tblPr>
        <w:tblStyle w:val="9"/>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施工名称及部位</w:t>
            </w:r>
          </w:p>
        </w:tc>
        <w:tc>
          <w:tcPr>
            <w:tcW w:w="1542"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616"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w:t>
            </w: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保温衣</w:t>
            </w:r>
          </w:p>
        </w:tc>
        <w:tc>
          <w:tcPr>
            <w:tcW w:w="1542" w:type="dxa"/>
            <w:vAlign w:val="center"/>
          </w:tcPr>
          <w:p>
            <w:pPr>
              <w:tabs>
                <w:tab w:val="left" w:pos="5760"/>
              </w:tabs>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含安装，详情见询比采购文件</w:t>
            </w:r>
          </w:p>
        </w:tc>
        <w:tc>
          <w:tcPr>
            <w:tcW w:w="1616"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EA</w:t>
            </w: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542"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616"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69"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税率</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bl>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2、我方已详细审核并认同全部招标文件，包括修改文件（如有时）及有关附件。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3、一旦我方中标，我方保证按招标文件及合同规定完成跟踪审计任务。</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5、除非另外达成协议并生效，你方的中标通知书和本投标文件将成为约束双方的合同文件的组成部分。</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                               （盖章）</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（签字或盖章）</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电话：            传真：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开户银行名称：                    开户银行帐号：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开户银行地址：                    开户银行电话：              </w:t>
      </w:r>
    </w:p>
    <w:p>
      <w:pPr>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日期：      年     月     日</w:t>
      </w: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报价明细一览表</w:t>
      </w:r>
    </w:p>
    <w:tbl>
      <w:tblPr>
        <w:tblStyle w:val="9"/>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718"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auto"/>
                <w:kern w:val="0"/>
                <w:sz w:val="21"/>
                <w:szCs w:val="21"/>
                <w:highlight w:val="none"/>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bl>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eastAsia="zh-CN"/>
      </w:rPr>
      <w:t>询比</w:t>
    </w:r>
    <w:r>
      <w:rPr>
        <w:rFonts w:hint="eastAsia"/>
      </w:rPr>
      <w:t>采购文件</w:t>
    </w:r>
  </w:p>
  <w:p>
    <w:pPr>
      <w:pStyle w:val="7"/>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9E37BDC"/>
    <w:multiLevelType w:val="multilevel"/>
    <w:tmpl w:val="09E37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427165"/>
    <w:multiLevelType w:val="singleLevel"/>
    <w:tmpl w:val="1F427165"/>
    <w:lvl w:ilvl="0" w:tentative="0">
      <w:start w:val="1"/>
      <w:numFmt w:val="decimal"/>
      <w:suff w:val="nothing"/>
      <w:lvlText w:val="%1、"/>
      <w:lvlJc w:val="left"/>
    </w:lvl>
  </w:abstractNum>
  <w:abstractNum w:abstractNumId="3">
    <w:nsid w:val="3844EC08"/>
    <w:multiLevelType w:val="singleLevel"/>
    <w:tmpl w:val="3844EC08"/>
    <w:lvl w:ilvl="0" w:tentative="0">
      <w:start w:val="1"/>
      <w:numFmt w:val="decimal"/>
      <w:suff w:val="nothing"/>
      <w:lvlText w:val="%1、"/>
      <w:lvlJc w:val="left"/>
    </w:lvl>
  </w:abstractNum>
  <w:abstractNum w:abstractNumId="4">
    <w:nsid w:val="577B4971"/>
    <w:multiLevelType w:val="singleLevel"/>
    <w:tmpl w:val="577B4971"/>
    <w:lvl w:ilvl="0" w:tentative="0">
      <w:start w:val="1"/>
      <w:numFmt w:val="chineseCounting"/>
      <w:suff w:val="nothing"/>
      <w:lvlText w:val="%1、"/>
      <w:lvlJc w:val="left"/>
      <w:rPr>
        <w:rFonts w:hint="eastAsia"/>
      </w:rPr>
    </w:lvl>
  </w:abstractNum>
  <w:abstractNum w:abstractNumId="5">
    <w:nsid w:val="5844DEB8"/>
    <w:multiLevelType w:val="singleLevel"/>
    <w:tmpl w:val="5844DEB8"/>
    <w:lvl w:ilvl="0" w:tentative="0">
      <w:start w:val="8"/>
      <w:numFmt w:val="decimal"/>
      <w:suff w:val="nothing"/>
      <w:lvlText w:val="%1、"/>
      <w:lvlJc w:val="left"/>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107751D7"/>
    <w:rsid w:val="12521AED"/>
    <w:rsid w:val="13C96C1E"/>
    <w:rsid w:val="19F80D3F"/>
    <w:rsid w:val="1BE10510"/>
    <w:rsid w:val="1C7803F2"/>
    <w:rsid w:val="24644F93"/>
    <w:rsid w:val="24C1557A"/>
    <w:rsid w:val="2A374397"/>
    <w:rsid w:val="2A8F792B"/>
    <w:rsid w:val="2B7472D5"/>
    <w:rsid w:val="366B6C5A"/>
    <w:rsid w:val="38742F2D"/>
    <w:rsid w:val="3A331955"/>
    <w:rsid w:val="43F25A2A"/>
    <w:rsid w:val="4BD874C8"/>
    <w:rsid w:val="4C04619F"/>
    <w:rsid w:val="605424A1"/>
    <w:rsid w:val="621804FD"/>
    <w:rsid w:val="6B305F2C"/>
    <w:rsid w:val="70945217"/>
    <w:rsid w:val="7212685E"/>
    <w:rsid w:val="78A513E9"/>
    <w:rsid w:val="7ADA278A"/>
    <w:rsid w:val="7BBC226F"/>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3">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5">
    <w:name w:val="Body Text"/>
    <w:basedOn w:val="1"/>
    <w:link w:val="15"/>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4"/>
    <w:qFormat/>
    <w:uiPriority w:val="0"/>
    <w:rPr>
      <w:b/>
      <w:bCs/>
      <w:kern w:val="44"/>
      <w:sz w:val="44"/>
      <w:szCs w:val="44"/>
    </w:rPr>
  </w:style>
  <w:style w:type="character" w:customStyle="1" w:styleId="15">
    <w:name w:val="正文文本 字符"/>
    <w:basedOn w:val="11"/>
    <w:link w:val="5"/>
    <w:qFormat/>
    <w:uiPriority w:val="1"/>
    <w:rPr>
      <w:rFonts w:ascii="宋体" w:hAnsi="宋体" w:eastAsia="宋体" w:cs="宋体"/>
      <w:kern w:val="0"/>
      <w:sz w:val="32"/>
      <w:szCs w:val="32"/>
      <w:lang w:val="zh-CN" w:bidi="zh-CN"/>
    </w:rPr>
  </w:style>
  <w:style w:type="paragraph" w:styleId="16">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7">
    <w:name w:val="列出段落"/>
    <w:basedOn w:val="1"/>
    <w:qFormat/>
    <w:uiPriority w:val="0"/>
    <w:pPr>
      <w:ind w:firstLine="420" w:firstLineChars="200"/>
    </w:pPr>
    <w:rPr>
      <w:rFonts w:ascii="Calibri" w:hAnsi="Calibri" w:eastAsia="宋体" w:cs="Calibri"/>
      <w:szCs w:val="21"/>
    </w:rPr>
  </w:style>
  <w:style w:type="character" w:customStyle="1" w:styleId="18">
    <w:name w:val="font31"/>
    <w:basedOn w:val="11"/>
    <w:uiPriority w:val="0"/>
    <w:rPr>
      <w:rFonts w:ascii="Calibri" w:hAnsi="Calibri" w:cs="Calibri"/>
      <w:color w:val="000000"/>
      <w:sz w:val="20"/>
      <w:szCs w:val="20"/>
      <w:u w:val="none"/>
    </w:rPr>
  </w:style>
  <w:style w:type="character" w:customStyle="1" w:styleId="19">
    <w:name w:val="font51"/>
    <w:basedOn w:val="11"/>
    <w:uiPriority w:val="0"/>
    <w:rPr>
      <w:rFonts w:hint="eastAsia" w:ascii="宋体" w:hAnsi="宋体" w:eastAsia="宋体" w:cs="宋体"/>
      <w:color w:val="000000"/>
      <w:sz w:val="20"/>
      <w:szCs w:val="20"/>
      <w:u w:val="none"/>
    </w:rPr>
  </w:style>
  <w:style w:type="character" w:customStyle="1" w:styleId="20">
    <w:name w:val="font61"/>
    <w:basedOn w:val="11"/>
    <w:uiPriority w:val="0"/>
    <w:rPr>
      <w:rFonts w:hint="default" w:ascii="Calibri" w:hAnsi="Calibri" w:cs="Calibri"/>
      <w:color w:val="000000"/>
      <w:sz w:val="20"/>
      <w:szCs w:val="20"/>
      <w:u w:val="none"/>
    </w:rPr>
  </w:style>
  <w:style w:type="character" w:customStyle="1" w:styleId="21">
    <w:name w:val="font71"/>
    <w:basedOn w:val="11"/>
    <w:uiPriority w:val="0"/>
    <w:rPr>
      <w:rFonts w:hint="eastAsia" w:ascii="宋体" w:hAnsi="宋体" w:eastAsia="宋体" w:cs="宋体"/>
      <w:color w:val="000000"/>
      <w:sz w:val="20"/>
      <w:szCs w:val="20"/>
      <w:u w:val="none"/>
    </w:rPr>
  </w:style>
  <w:style w:type="character" w:customStyle="1" w:styleId="22">
    <w:name w:val="font01"/>
    <w:basedOn w:val="11"/>
    <w:uiPriority w:val="0"/>
    <w:rPr>
      <w:rFonts w:hint="default" w:ascii="Calibri" w:hAnsi="Calibri" w:cs="Calibri"/>
      <w:color w:val="000000"/>
      <w:sz w:val="20"/>
      <w:szCs w:val="20"/>
      <w:u w:val="none"/>
    </w:rPr>
  </w:style>
  <w:style w:type="character" w:customStyle="1" w:styleId="23">
    <w:name w:val="font2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13</Pages>
  <Words>7466</Words>
  <Characters>8367</Characters>
  <Lines>79</Lines>
  <Paragraphs>22</Paragraphs>
  <TotalTime>5</TotalTime>
  <ScaleCrop>false</ScaleCrop>
  <LinksUpToDate>false</LinksUpToDate>
  <CharactersWithSpaces>9256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86150</cp:lastModifiedBy>
  <dcterms:modified xsi:type="dcterms:W3CDTF">2023-07-02T13:41:44Z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0FB51B0A13604AA18552CF398F31FCFB</vt:lpwstr>
  </property>
</Properties>
</file>