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szCs w:val="21"/>
        </w:rPr>
      </w:pPr>
      <w:r>
        <w:rPr>
          <w:rFonts w:eastAsia="黑体"/>
          <w:b/>
          <w:sz w:val="48"/>
          <w:szCs w:val="48"/>
        </w:rPr>
        <w:t>中</w:t>
      </w:r>
      <w:r>
        <w:rPr>
          <w:rFonts w:hint="eastAsia" w:eastAsia="黑体"/>
          <w:b/>
          <w:sz w:val="48"/>
          <w:szCs w:val="48"/>
          <w:lang w:eastAsia="zh-CN"/>
        </w:rPr>
        <w:t>粮糖业辽宁有限公司</w:t>
      </w:r>
    </w:p>
    <w:p>
      <w:pPr>
        <w:jc w:val="center"/>
        <w:rPr>
          <w:rFonts w:hint="eastAsia" w:eastAsia="黑体"/>
          <w:b/>
          <w:szCs w:val="21"/>
        </w:rPr>
      </w:pPr>
    </w:p>
    <w:p>
      <w:pPr>
        <w:jc w:val="both"/>
        <w:rPr>
          <w:rFonts w:hint="eastAsia" w:eastAsia="黑体"/>
          <w:b/>
          <w:szCs w:val="21"/>
        </w:rPr>
      </w:pPr>
    </w:p>
    <w:p>
      <w:pPr>
        <w:jc w:val="center"/>
        <w:rPr>
          <w:rFonts w:hint="eastAsia" w:eastAsia="黑体"/>
          <w:b/>
          <w:szCs w:val="21"/>
        </w:rPr>
      </w:pPr>
    </w:p>
    <w:p>
      <w:pPr>
        <w:jc w:val="center"/>
        <w:rPr>
          <w:rFonts w:hint="eastAsia"/>
        </w:rPr>
      </w:pPr>
    </w:p>
    <w:p>
      <w:pPr>
        <w:jc w:val="center"/>
        <w:rPr>
          <w:rFonts w:hint="default"/>
          <w:sz w:val="32"/>
          <w:szCs w:val="32"/>
          <w:lang w:val="en-US" w:eastAsia="zh-CN"/>
        </w:rPr>
      </w:pPr>
      <w:r>
        <w:rPr>
          <w:rFonts w:hint="eastAsia"/>
          <w:sz w:val="32"/>
          <w:szCs w:val="32"/>
        </w:rPr>
        <w:t>项目名称：</w:t>
      </w:r>
      <w:r>
        <w:rPr>
          <w:rFonts w:hint="eastAsia"/>
          <w:sz w:val="32"/>
          <w:szCs w:val="32"/>
          <w:lang w:val="en-US" w:eastAsia="zh-CN"/>
        </w:rPr>
        <w:t>污泥清理服务</w:t>
      </w:r>
    </w:p>
    <w:p>
      <w:pPr>
        <w:rPr>
          <w:rFonts w:hint="eastAsia" w:ascii="黑体" w:hAnsi="黑体" w:eastAsia="黑体"/>
          <w:b/>
          <w:sz w:val="20"/>
        </w:rPr>
      </w:pPr>
    </w:p>
    <w:p>
      <w:pPr>
        <w:rPr>
          <w:rFonts w:hint="eastAsia" w:ascii="黑体" w:hAnsi="黑体" w:eastAsia="黑体"/>
          <w:b/>
          <w:sz w:val="20"/>
        </w:rPr>
      </w:pPr>
    </w:p>
    <w:p>
      <w:pPr>
        <w:rPr>
          <w:rFonts w:hint="eastAsia" w:ascii="黑体" w:hAnsi="黑体" w:eastAsia="黑体"/>
          <w:b/>
          <w:sz w:val="20"/>
        </w:rPr>
      </w:pPr>
    </w:p>
    <w:p>
      <w:pPr>
        <w:jc w:val="center"/>
        <w:rPr>
          <w:rFonts w:hint="eastAsia" w:ascii="黑体" w:hAnsi="黑体" w:eastAsia="黑体"/>
          <w:b/>
          <w:sz w:val="28"/>
          <w:szCs w:val="28"/>
        </w:rPr>
      </w:pPr>
      <w:r>
        <w:rPr>
          <w:rFonts w:hint="eastAsia" w:ascii="黑体" w:hAnsi="黑体" w:eastAsia="黑体"/>
          <w:b/>
          <w:sz w:val="72"/>
          <w:szCs w:val="72"/>
          <w:lang w:eastAsia="zh-CN"/>
        </w:rPr>
        <w:t>询比响应文件</w:t>
      </w:r>
    </w:p>
    <w:p>
      <w:pPr>
        <w:rPr>
          <w:rFonts w:hint="eastAsia" w:ascii="黑体" w:hAnsi="黑体" w:eastAsia="黑体"/>
          <w:b/>
          <w:sz w:val="28"/>
          <w:szCs w:val="28"/>
        </w:rPr>
      </w:pPr>
    </w:p>
    <w:p>
      <w:pPr>
        <w:rPr>
          <w:rFonts w:hint="eastAsia" w:ascii="黑体" w:hAnsi="黑体" w:eastAsia="黑体"/>
          <w:b/>
          <w:sz w:val="28"/>
          <w:szCs w:val="28"/>
        </w:rPr>
      </w:pPr>
    </w:p>
    <w:p>
      <w:pPr>
        <w:rPr>
          <w:rFonts w:hint="eastAsia" w:ascii="黑体" w:hAnsi="黑体" w:eastAsia="黑体"/>
          <w:b/>
          <w:sz w:val="28"/>
          <w:szCs w:val="28"/>
        </w:rPr>
      </w:pPr>
    </w:p>
    <w:p>
      <w:pPr>
        <w:rPr>
          <w:rFonts w:hint="eastAsia" w:ascii="黑体" w:hAnsi="黑体" w:eastAsia="黑体"/>
          <w:b/>
          <w:sz w:val="28"/>
          <w:szCs w:val="28"/>
        </w:rPr>
      </w:pPr>
    </w:p>
    <w:p>
      <w:pPr>
        <w:rPr>
          <w:rFonts w:hint="eastAsia" w:ascii="黑体" w:hAnsi="黑体" w:eastAsia="黑体"/>
          <w:b/>
          <w:sz w:val="28"/>
          <w:szCs w:val="28"/>
        </w:rPr>
      </w:pPr>
    </w:p>
    <w:p>
      <w:pPr>
        <w:jc w:val="center"/>
        <w:rPr>
          <w:rFonts w:hint="eastAsia" w:ascii="黑体" w:hAnsi="黑体" w:eastAsia="黑体"/>
          <w:b/>
          <w:sz w:val="28"/>
          <w:szCs w:val="28"/>
          <w:u w:val="single"/>
        </w:rPr>
      </w:pPr>
      <w:r>
        <w:rPr>
          <w:rFonts w:hint="eastAsia" w:ascii="黑体" w:hAnsi="黑体" w:eastAsia="黑体"/>
          <w:b/>
          <w:sz w:val="28"/>
          <w:szCs w:val="28"/>
          <w:lang w:eastAsia="zh-CN"/>
        </w:rPr>
        <w:t>询比价响应</w:t>
      </w:r>
      <w:r>
        <w:rPr>
          <w:rFonts w:hint="eastAsia" w:ascii="黑体" w:hAnsi="黑体" w:eastAsia="黑体"/>
          <w:b/>
          <w:sz w:val="28"/>
          <w:szCs w:val="28"/>
        </w:rPr>
        <w:t>人：</w:t>
      </w:r>
      <w:r>
        <w:rPr>
          <w:rFonts w:hint="eastAsia" w:ascii="黑体" w:hAnsi="黑体" w:eastAsia="黑体"/>
          <w:b/>
          <w:sz w:val="28"/>
          <w:szCs w:val="28"/>
          <w:u w:val="single"/>
        </w:rPr>
        <w:t xml:space="preserve">                              </w:t>
      </w:r>
      <w:r>
        <w:rPr>
          <w:rFonts w:hint="eastAsia" w:ascii="黑体" w:hAnsi="黑体" w:eastAsia="黑体"/>
          <w:b/>
          <w:sz w:val="28"/>
          <w:szCs w:val="28"/>
        </w:rPr>
        <w:t>（盖单位章）</w:t>
      </w:r>
    </w:p>
    <w:p>
      <w:pPr>
        <w:jc w:val="center"/>
        <w:rPr>
          <w:rFonts w:hint="eastAsia" w:ascii="黑体" w:hAnsi="黑体" w:eastAsia="黑体"/>
          <w:b/>
          <w:sz w:val="28"/>
          <w:szCs w:val="28"/>
        </w:rPr>
      </w:pPr>
    </w:p>
    <w:p>
      <w:pPr>
        <w:jc w:val="center"/>
        <w:rPr>
          <w:rFonts w:hint="eastAsia" w:ascii="黑体" w:hAnsi="黑体" w:eastAsia="黑体"/>
          <w:b/>
          <w:sz w:val="28"/>
          <w:szCs w:val="28"/>
        </w:rPr>
      </w:pPr>
      <w:r>
        <w:rPr>
          <w:rFonts w:hint="eastAsia" w:ascii="黑体" w:hAnsi="黑体" w:eastAsia="黑体"/>
          <w:b/>
          <w:sz w:val="28"/>
          <w:szCs w:val="28"/>
          <w:lang w:eastAsia="zh-CN"/>
        </w:rPr>
        <w:t>负责人</w:t>
      </w:r>
      <w:r>
        <w:rPr>
          <w:rFonts w:hint="eastAsia" w:ascii="黑体" w:hAnsi="黑体" w:eastAsia="黑体"/>
          <w:b/>
          <w:sz w:val="28"/>
          <w:szCs w:val="28"/>
        </w:rPr>
        <w:t>或其委托代理人：</w:t>
      </w:r>
      <w:r>
        <w:rPr>
          <w:rFonts w:hint="eastAsia" w:ascii="黑体" w:hAnsi="黑体" w:eastAsia="黑体"/>
          <w:b/>
          <w:sz w:val="28"/>
          <w:szCs w:val="28"/>
          <w:u w:val="single"/>
        </w:rPr>
        <w:t xml:space="preserve">                </w:t>
      </w:r>
      <w:r>
        <w:rPr>
          <w:rFonts w:hint="eastAsia" w:ascii="黑体" w:hAnsi="黑体" w:eastAsia="黑体"/>
          <w:b/>
          <w:sz w:val="28"/>
          <w:szCs w:val="28"/>
        </w:rPr>
        <w:t>（签字）</w:t>
      </w:r>
    </w:p>
    <w:p>
      <w:pPr>
        <w:jc w:val="center"/>
        <w:rPr>
          <w:rFonts w:hint="eastAsia" w:ascii="黑体" w:hAnsi="黑体" w:eastAsia="黑体"/>
          <w:b/>
          <w:sz w:val="28"/>
          <w:szCs w:val="28"/>
          <w:u w:val="single"/>
        </w:rPr>
      </w:pPr>
    </w:p>
    <w:p>
      <w:pPr>
        <w:jc w:val="center"/>
        <w:rPr>
          <w:rFonts w:hint="default" w:ascii="仿宋_GB2312" w:hAnsi="仿宋_GB2312" w:eastAsia="黑体" w:cs="仿宋_GB2312"/>
          <w:b/>
          <w:sz w:val="28"/>
          <w:szCs w:val="28"/>
          <w:u w:val="none"/>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pgBorders w:offsetFrom="page">
            <w:top w:val="none" w:sz="0" w:space="0"/>
            <w:left w:val="none" w:sz="0" w:space="0"/>
            <w:bottom w:val="none" w:sz="0" w:space="0"/>
            <w:right w:val="none" w:sz="0" w:space="0"/>
          </w:pgBorders>
          <w:pgNumType w:fmt="decimal"/>
          <w:cols w:space="720" w:num="1"/>
          <w:titlePg/>
          <w:docGrid w:type="lines" w:linePitch="312" w:charSpace="0"/>
        </w:sectPr>
      </w:pPr>
      <w:r>
        <w:rPr>
          <w:rFonts w:hint="eastAsia" w:ascii="黑体" w:hAnsi="黑体" w:eastAsia="黑体"/>
          <w:b/>
          <w:sz w:val="28"/>
          <w:szCs w:val="28"/>
          <w:u w:val="single"/>
        </w:rPr>
        <w:t xml:space="preserve">        </w:t>
      </w:r>
      <w:r>
        <w:rPr>
          <w:rFonts w:hint="eastAsia" w:ascii="黑体" w:hAnsi="黑体" w:eastAsia="黑体"/>
          <w:b/>
          <w:sz w:val="28"/>
          <w:szCs w:val="28"/>
        </w:rPr>
        <w:t>年</w:t>
      </w:r>
      <w:r>
        <w:rPr>
          <w:rFonts w:hint="eastAsia" w:ascii="黑体" w:hAnsi="黑体" w:eastAsia="黑体"/>
          <w:b/>
          <w:sz w:val="28"/>
          <w:szCs w:val="28"/>
          <w:u w:val="single"/>
        </w:rPr>
        <w:t xml:space="preserve">        </w:t>
      </w:r>
      <w:r>
        <w:rPr>
          <w:rFonts w:hint="eastAsia" w:ascii="黑体" w:hAnsi="黑体" w:eastAsia="黑体"/>
          <w:b/>
          <w:sz w:val="28"/>
          <w:szCs w:val="28"/>
        </w:rPr>
        <w:t>月</w:t>
      </w:r>
      <w:r>
        <w:rPr>
          <w:rFonts w:hint="eastAsia" w:ascii="黑体" w:hAnsi="黑体" w:eastAsia="黑体"/>
          <w:b/>
          <w:sz w:val="28"/>
          <w:szCs w:val="28"/>
          <w:u w:val="single"/>
        </w:rPr>
        <w:t xml:space="preserve">      </w:t>
      </w:r>
      <w:bookmarkStart w:id="0" w:name="_Toc179632807"/>
      <w:bookmarkStart w:id="1" w:name="_Toc152045787"/>
      <w:bookmarkStart w:id="2" w:name="_Toc152042576"/>
      <w:bookmarkStart w:id="3" w:name="_Toc144974856"/>
      <w:r>
        <w:rPr>
          <w:rFonts w:hint="eastAsia" w:ascii="黑体" w:hAnsi="黑体" w:eastAsia="黑体"/>
          <w:b/>
          <w:sz w:val="28"/>
          <w:szCs w:val="28"/>
          <w:u w:val="single"/>
          <w:lang w:val="en-US" w:eastAsia="zh-CN"/>
        </w:rPr>
        <w:t xml:space="preserve">  </w:t>
      </w:r>
    </w:p>
    <w:bookmarkEnd w:id="0"/>
    <w:bookmarkEnd w:id="1"/>
    <w:bookmarkEnd w:id="2"/>
    <w:bookmarkEnd w:id="3"/>
    <w:p>
      <w:pPr>
        <w:ind w:firstLine="4216" w:firstLineChars="1500"/>
        <w:jc w:val="both"/>
        <w:rPr>
          <w:rFonts w:asciiTheme="minorEastAsia" w:hAnsiTheme="minorEastAsia" w:eastAsiaTheme="minorEastAsia"/>
          <w:b/>
          <w:sz w:val="28"/>
          <w:szCs w:val="28"/>
        </w:rPr>
      </w:pPr>
      <w:r>
        <w:rPr>
          <w:rFonts w:hint="eastAsia" w:asciiTheme="minorEastAsia" w:hAnsiTheme="minorEastAsia" w:eastAsiaTheme="minorEastAsia"/>
          <w:b/>
          <w:sz w:val="28"/>
          <w:szCs w:val="28"/>
        </w:rPr>
        <w:t>营业执照</w:t>
      </w:r>
    </w:p>
    <w:p>
      <w:pPr>
        <w:spacing w:line="360" w:lineRule="auto"/>
        <w:ind w:firstLine="562" w:firstLineChars="200"/>
        <w:jc w:val="center"/>
        <w:rPr>
          <w:rFonts w:hint="eastAsia" w:asciiTheme="minorEastAsia" w:hAnsiTheme="minorEastAsia" w:eastAsiaTheme="minorEastAsia"/>
          <w:b/>
          <w:sz w:val="28"/>
          <w:szCs w:val="28"/>
        </w:rPr>
      </w:pPr>
    </w:p>
    <w:p>
      <w:pPr>
        <w:spacing w:line="360" w:lineRule="auto"/>
        <w:ind w:firstLine="562" w:firstLineChars="200"/>
        <w:jc w:val="center"/>
        <w:rPr>
          <w:rFonts w:hint="eastAsia" w:asciiTheme="minorEastAsia" w:hAnsiTheme="minorEastAsia" w:eastAsiaTheme="minorEastAsia"/>
          <w:b/>
          <w:sz w:val="28"/>
          <w:szCs w:val="28"/>
        </w:rPr>
      </w:pPr>
    </w:p>
    <w:p>
      <w:pPr>
        <w:spacing w:line="360" w:lineRule="auto"/>
        <w:ind w:firstLine="562" w:firstLineChars="200"/>
        <w:jc w:val="center"/>
        <w:rPr>
          <w:rFonts w:hint="eastAsia" w:asciiTheme="minorEastAsia" w:hAnsiTheme="minorEastAsia" w:eastAsiaTheme="minorEastAsia"/>
          <w:b/>
          <w:sz w:val="28"/>
          <w:szCs w:val="28"/>
        </w:rPr>
      </w:pPr>
    </w:p>
    <w:p>
      <w:pPr>
        <w:spacing w:line="360" w:lineRule="auto"/>
        <w:ind w:firstLine="562" w:firstLineChars="200"/>
        <w:jc w:val="center"/>
        <w:rPr>
          <w:rFonts w:hint="eastAsia" w:asciiTheme="minorEastAsia" w:hAnsiTheme="minorEastAsia" w:eastAsiaTheme="minorEastAsia"/>
          <w:b/>
          <w:sz w:val="28"/>
          <w:szCs w:val="28"/>
        </w:rPr>
      </w:pPr>
    </w:p>
    <w:p>
      <w:pPr>
        <w:spacing w:line="360" w:lineRule="auto"/>
        <w:ind w:firstLine="562" w:firstLineChars="200"/>
        <w:jc w:val="center"/>
        <w:rPr>
          <w:rFonts w:hint="eastAsia" w:asciiTheme="minorEastAsia" w:hAnsiTheme="minorEastAsia" w:eastAsiaTheme="minorEastAsia"/>
          <w:b/>
          <w:sz w:val="28"/>
          <w:szCs w:val="28"/>
        </w:rPr>
      </w:pPr>
    </w:p>
    <w:p>
      <w:pPr>
        <w:spacing w:line="360" w:lineRule="auto"/>
        <w:ind w:firstLine="562" w:firstLineChars="200"/>
        <w:jc w:val="center"/>
        <w:rPr>
          <w:rFonts w:hint="eastAsia" w:asciiTheme="minorEastAsia" w:hAnsiTheme="minorEastAsia" w:eastAsiaTheme="minorEastAsia"/>
          <w:b/>
          <w:sz w:val="28"/>
          <w:szCs w:val="28"/>
        </w:rPr>
      </w:pPr>
    </w:p>
    <w:p>
      <w:pPr>
        <w:spacing w:line="360" w:lineRule="auto"/>
        <w:jc w:val="both"/>
        <w:rPr>
          <w:rFonts w:hint="eastAsia" w:asciiTheme="minorEastAsia" w:hAnsiTheme="minorEastAsia" w:eastAsiaTheme="minorEastAsia"/>
          <w:b/>
          <w:sz w:val="28"/>
          <w:szCs w:val="28"/>
        </w:rPr>
      </w:pPr>
    </w:p>
    <w:p>
      <w:pPr>
        <w:spacing w:line="360" w:lineRule="auto"/>
        <w:ind w:firstLine="562" w:firstLineChars="200"/>
        <w:jc w:val="center"/>
        <w:rPr>
          <w:rFonts w:hint="eastAsia" w:asciiTheme="minorEastAsia" w:hAnsiTheme="minorEastAsia" w:eastAsiaTheme="minorEastAsia"/>
          <w:b/>
          <w:sz w:val="28"/>
          <w:szCs w:val="28"/>
        </w:rPr>
      </w:pPr>
    </w:p>
    <w:p>
      <w:pPr>
        <w:spacing w:line="360" w:lineRule="auto"/>
        <w:ind w:firstLine="562" w:firstLineChars="200"/>
        <w:jc w:val="center"/>
        <w:rPr>
          <w:rFonts w:hint="eastAsia" w:asciiTheme="minorEastAsia" w:hAnsiTheme="minorEastAsia" w:eastAsiaTheme="minorEastAsia"/>
          <w:b/>
          <w:sz w:val="28"/>
          <w:szCs w:val="28"/>
        </w:rPr>
      </w:pPr>
    </w:p>
    <w:p>
      <w:pPr>
        <w:spacing w:line="360" w:lineRule="auto"/>
        <w:ind w:firstLine="562" w:firstLineChars="200"/>
        <w:jc w:val="center"/>
        <w:rPr>
          <w:rFonts w:hint="eastAsia" w:asciiTheme="minorEastAsia" w:hAnsiTheme="minorEastAsia" w:eastAsiaTheme="minorEastAsia"/>
          <w:b/>
          <w:sz w:val="28"/>
          <w:szCs w:val="28"/>
        </w:rPr>
      </w:pPr>
    </w:p>
    <w:p>
      <w:pPr>
        <w:spacing w:line="360" w:lineRule="auto"/>
        <w:ind w:firstLine="562" w:firstLineChars="200"/>
        <w:jc w:val="center"/>
        <w:rPr>
          <w:rFonts w:hint="eastAsia" w:asciiTheme="minorEastAsia" w:hAnsiTheme="minorEastAsia" w:eastAsiaTheme="minorEastAsia"/>
          <w:b/>
          <w:sz w:val="28"/>
          <w:szCs w:val="28"/>
        </w:rPr>
      </w:pPr>
    </w:p>
    <w:p>
      <w:pPr>
        <w:spacing w:line="360" w:lineRule="auto"/>
        <w:ind w:firstLine="562" w:firstLineChars="20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纳税人资格证明</w:t>
      </w:r>
    </w:p>
    <w:p>
      <w:pPr>
        <w:jc w:val="center"/>
        <w:rPr>
          <w:rFonts w:hint="eastAsia" w:ascii="楷体_GB2312" w:eastAsia="楷体_GB2312"/>
          <w:b/>
          <w:sz w:val="36"/>
          <w:szCs w:val="36"/>
          <w:lang w:val="en-US" w:eastAsia="zh-CN"/>
        </w:rPr>
      </w:pPr>
    </w:p>
    <w:p>
      <w:pPr>
        <w:jc w:val="center"/>
        <w:rPr>
          <w:rFonts w:hint="eastAsia" w:ascii="楷体_GB2312" w:eastAsia="楷体_GB2312"/>
          <w:b/>
          <w:sz w:val="36"/>
          <w:szCs w:val="36"/>
          <w:lang w:val="en-US" w:eastAsia="zh-CN"/>
        </w:rPr>
      </w:pPr>
    </w:p>
    <w:p>
      <w:pPr>
        <w:jc w:val="center"/>
        <w:rPr>
          <w:rFonts w:hint="eastAsia" w:ascii="楷体_GB2312" w:eastAsia="楷体_GB2312"/>
          <w:b/>
          <w:sz w:val="36"/>
          <w:szCs w:val="36"/>
          <w:lang w:val="en-US" w:eastAsia="zh-CN"/>
        </w:rPr>
      </w:pPr>
    </w:p>
    <w:p>
      <w:pPr>
        <w:jc w:val="center"/>
        <w:rPr>
          <w:rFonts w:hint="eastAsia" w:ascii="楷体_GB2312" w:eastAsia="楷体_GB2312"/>
          <w:b/>
          <w:sz w:val="36"/>
          <w:szCs w:val="36"/>
          <w:lang w:val="en-US" w:eastAsia="zh-CN"/>
        </w:rPr>
      </w:pPr>
    </w:p>
    <w:p>
      <w:pPr>
        <w:jc w:val="center"/>
        <w:rPr>
          <w:rFonts w:hint="eastAsia" w:ascii="楷体_GB2312" w:eastAsia="楷体_GB2312"/>
          <w:b/>
          <w:sz w:val="36"/>
          <w:szCs w:val="36"/>
          <w:lang w:val="en-US" w:eastAsia="zh-CN"/>
        </w:rPr>
      </w:pPr>
    </w:p>
    <w:p>
      <w:pPr>
        <w:jc w:val="center"/>
        <w:rPr>
          <w:rFonts w:hint="eastAsia" w:ascii="楷体_GB2312" w:eastAsia="楷体_GB2312"/>
          <w:b/>
          <w:sz w:val="36"/>
          <w:szCs w:val="36"/>
          <w:lang w:val="en-US" w:eastAsia="zh-CN"/>
        </w:rPr>
      </w:pPr>
    </w:p>
    <w:p>
      <w:pPr>
        <w:jc w:val="center"/>
        <w:rPr>
          <w:rFonts w:hint="eastAsia" w:ascii="楷体_GB2312" w:eastAsia="楷体_GB2312"/>
          <w:b/>
          <w:sz w:val="36"/>
          <w:szCs w:val="36"/>
          <w:lang w:val="en-US" w:eastAsia="zh-CN"/>
        </w:rPr>
      </w:pPr>
    </w:p>
    <w:p>
      <w:pPr>
        <w:jc w:val="center"/>
        <w:rPr>
          <w:rFonts w:hint="eastAsia" w:ascii="楷体_GB2312" w:eastAsia="楷体_GB2312"/>
          <w:b/>
          <w:sz w:val="36"/>
          <w:szCs w:val="36"/>
          <w:lang w:val="en-US" w:eastAsia="zh-CN"/>
        </w:rPr>
      </w:pPr>
    </w:p>
    <w:p>
      <w:pPr>
        <w:jc w:val="center"/>
        <w:rPr>
          <w:rFonts w:hint="eastAsia" w:ascii="楷体_GB2312" w:eastAsia="楷体_GB2312"/>
          <w:b/>
          <w:sz w:val="36"/>
          <w:szCs w:val="36"/>
          <w:lang w:val="en-US" w:eastAsia="zh-CN"/>
        </w:rPr>
      </w:pPr>
    </w:p>
    <w:p>
      <w:pPr>
        <w:jc w:val="center"/>
        <w:rPr>
          <w:rFonts w:hint="eastAsia" w:ascii="楷体_GB2312" w:eastAsia="楷体_GB2312"/>
          <w:b/>
          <w:sz w:val="36"/>
          <w:szCs w:val="36"/>
          <w:lang w:val="en-US" w:eastAsia="zh-CN"/>
        </w:rPr>
      </w:pPr>
      <w:bookmarkStart w:id="4" w:name="_GoBack"/>
      <w:bookmarkEnd w:id="4"/>
    </w:p>
    <w:p>
      <w:pPr>
        <w:jc w:val="center"/>
        <w:rPr>
          <w:rFonts w:hint="eastAsia" w:ascii="楷体_GB2312" w:eastAsia="楷体_GB2312"/>
          <w:b/>
          <w:sz w:val="36"/>
          <w:szCs w:val="36"/>
          <w:lang w:val="en-US" w:eastAsia="zh-CN"/>
        </w:rPr>
      </w:pPr>
    </w:p>
    <w:p>
      <w:pPr>
        <w:jc w:val="center"/>
        <w:rPr>
          <w:rFonts w:hint="eastAsia" w:ascii="楷体_GB2312" w:eastAsia="楷体_GB2312"/>
          <w:b/>
          <w:sz w:val="36"/>
          <w:szCs w:val="36"/>
          <w:lang w:val="en-US" w:eastAsia="zh-CN"/>
        </w:rPr>
      </w:pPr>
    </w:p>
    <w:p>
      <w:pPr>
        <w:jc w:val="center"/>
        <w:rPr>
          <w:rFonts w:hint="eastAsia" w:ascii="楷体_GB2312" w:eastAsia="楷体_GB2312"/>
          <w:b/>
          <w:sz w:val="36"/>
          <w:szCs w:val="36"/>
          <w:lang w:val="en-US" w:eastAsia="zh-CN"/>
        </w:rPr>
      </w:pPr>
    </w:p>
    <w:p>
      <w:pPr>
        <w:jc w:val="center"/>
        <w:rPr>
          <w:rFonts w:hint="eastAsia" w:ascii="楷体_GB2312" w:eastAsia="楷体_GB2312"/>
          <w:b/>
          <w:sz w:val="36"/>
          <w:szCs w:val="36"/>
          <w:lang w:val="en-US" w:eastAsia="zh-CN"/>
        </w:rPr>
      </w:pPr>
    </w:p>
    <w:p>
      <w:pPr>
        <w:jc w:val="center"/>
        <w:rPr>
          <w:rFonts w:hint="eastAsia" w:ascii="楷体_GB2312" w:eastAsia="楷体_GB2312"/>
          <w:b/>
          <w:sz w:val="36"/>
          <w:szCs w:val="36"/>
          <w:lang w:val="en-US" w:eastAsia="zh-CN"/>
        </w:rPr>
      </w:pPr>
    </w:p>
    <w:p>
      <w:pPr>
        <w:jc w:val="center"/>
        <w:rPr>
          <w:rFonts w:hint="eastAsia" w:ascii="楷体_GB2312" w:eastAsia="楷体_GB2312"/>
          <w:b/>
          <w:sz w:val="36"/>
          <w:szCs w:val="36"/>
          <w:lang w:val="en-US" w:eastAsia="zh-CN"/>
        </w:rPr>
      </w:pPr>
    </w:p>
    <w:p>
      <w:pPr>
        <w:jc w:val="center"/>
        <w:rPr>
          <w:rFonts w:hint="eastAsia" w:ascii="楷体_GB2312" w:eastAsia="楷体_GB2312"/>
          <w:b/>
          <w:sz w:val="36"/>
          <w:szCs w:val="36"/>
          <w:lang w:val="en-US" w:eastAsia="zh-CN"/>
        </w:rPr>
      </w:pPr>
    </w:p>
    <w:p>
      <w:pPr>
        <w:jc w:val="center"/>
        <w:rPr>
          <w:rFonts w:hint="eastAsia" w:ascii="楷体_GB2312" w:eastAsia="楷体_GB2312"/>
          <w:b/>
          <w:sz w:val="36"/>
          <w:szCs w:val="36"/>
          <w:lang w:val="en-US" w:eastAsia="zh-CN"/>
        </w:rPr>
      </w:pPr>
    </w:p>
    <w:p>
      <w:pPr>
        <w:jc w:val="center"/>
        <w:rPr>
          <w:rFonts w:hint="eastAsia" w:ascii="楷体_GB2312" w:eastAsia="楷体_GB2312"/>
          <w:b/>
          <w:sz w:val="36"/>
          <w:szCs w:val="36"/>
          <w:lang w:val="en-US" w:eastAsia="zh-CN"/>
        </w:rPr>
      </w:pPr>
    </w:p>
    <w:p>
      <w:pPr>
        <w:jc w:val="center"/>
        <w:rPr>
          <w:rFonts w:hint="eastAsia" w:ascii="楷体_GB2312" w:eastAsia="楷体_GB2312"/>
          <w:b/>
          <w:sz w:val="36"/>
          <w:szCs w:val="36"/>
          <w:lang w:val="en-US" w:eastAsia="zh-CN"/>
        </w:rPr>
      </w:pPr>
    </w:p>
    <w:p>
      <w:pPr>
        <w:jc w:val="center"/>
        <w:rPr>
          <w:rFonts w:hint="eastAsia" w:ascii="楷体_GB2312" w:eastAsia="楷体_GB2312"/>
          <w:b/>
          <w:sz w:val="36"/>
          <w:szCs w:val="36"/>
          <w:lang w:val="en-US" w:eastAsia="zh-CN"/>
        </w:rPr>
      </w:pPr>
    </w:p>
    <w:p>
      <w:pPr>
        <w:jc w:val="center"/>
        <w:rPr>
          <w:rFonts w:hint="eastAsia" w:ascii="楷体_GB2312" w:eastAsia="楷体_GB2312"/>
          <w:b/>
          <w:sz w:val="36"/>
          <w:szCs w:val="36"/>
          <w:lang w:val="en-US" w:eastAsia="zh-CN"/>
        </w:rPr>
      </w:pPr>
    </w:p>
    <w:p>
      <w:pPr>
        <w:jc w:val="center"/>
        <w:rPr>
          <w:rFonts w:hint="eastAsia" w:ascii="楷体_GB2312" w:eastAsia="楷体_GB2312"/>
          <w:b/>
          <w:sz w:val="36"/>
          <w:szCs w:val="36"/>
          <w:lang w:val="en-US" w:eastAsia="zh-CN"/>
        </w:rPr>
      </w:pPr>
    </w:p>
    <w:p>
      <w:pPr>
        <w:jc w:val="center"/>
        <w:rPr>
          <w:rFonts w:hint="eastAsia" w:ascii="楷体_GB2312" w:eastAsia="楷体_GB2312"/>
          <w:b/>
          <w:sz w:val="36"/>
          <w:szCs w:val="36"/>
          <w:lang w:val="en-US" w:eastAsia="zh-CN"/>
        </w:rPr>
      </w:pPr>
    </w:p>
    <w:p>
      <w:pPr>
        <w:jc w:val="center"/>
        <w:rPr>
          <w:rFonts w:hint="eastAsia" w:ascii="楷体_GB2312" w:eastAsia="楷体_GB2312"/>
          <w:b/>
          <w:sz w:val="36"/>
          <w:szCs w:val="36"/>
          <w:lang w:val="en-US" w:eastAsia="zh-CN"/>
        </w:rPr>
      </w:pPr>
    </w:p>
    <w:p>
      <w:pPr>
        <w:jc w:val="center"/>
        <w:rPr>
          <w:rFonts w:hint="eastAsia" w:ascii="楷体_GB2312" w:eastAsia="楷体_GB2312"/>
          <w:b/>
          <w:sz w:val="36"/>
          <w:szCs w:val="36"/>
          <w:lang w:val="en-US" w:eastAsia="zh-CN"/>
        </w:rPr>
      </w:pPr>
    </w:p>
    <w:p>
      <w:pPr>
        <w:jc w:val="center"/>
        <w:rPr>
          <w:rFonts w:hint="eastAsia" w:ascii="楷体_GB2312" w:eastAsia="楷体_GB2312"/>
          <w:b/>
          <w:sz w:val="36"/>
          <w:szCs w:val="36"/>
          <w:lang w:val="en-US" w:eastAsia="zh-CN"/>
        </w:rPr>
      </w:pPr>
    </w:p>
    <w:p>
      <w:pPr>
        <w:jc w:val="center"/>
        <w:rPr>
          <w:rFonts w:hint="default" w:ascii="楷体_GB2312" w:eastAsia="楷体_GB2312"/>
          <w:b/>
          <w:sz w:val="36"/>
          <w:szCs w:val="36"/>
          <w:lang w:val="en-US" w:eastAsia="zh-CN"/>
        </w:rPr>
      </w:pPr>
    </w:p>
    <w:p>
      <w:pPr>
        <w:spacing w:line="360" w:lineRule="auto"/>
        <w:ind w:firstLine="562" w:firstLineChars="20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法人代表授权委托书</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委托人：</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住所：</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法定代表人（或负责人）：</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代理人：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，性别</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日出生，身份证号码：</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,系</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单位职工，现住</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授权事项：</w:t>
      </w:r>
    </w:p>
    <w:p>
      <w:pPr>
        <w:spacing w:line="44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1、委托人委托代理人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代表委托人参加中粮糖业辽宁有限公司及所属各级单位的招标或议标活动，以委托人的名义全权办理招标或议标过程中的投标、报价、议标谈判等一切与招标或议标相关的事宜。</w:t>
      </w:r>
    </w:p>
    <w:p>
      <w:pPr>
        <w:spacing w:line="44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2、如果委托人中标，代理人以委托人的名义与中粮糖业辽宁有限公司及所属各级单位签订合同，并办理合同履行过程中的一切相关事宜。</w:t>
      </w:r>
    </w:p>
    <w:p>
      <w:pPr>
        <w:spacing w:line="44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本公司对代理人的上述代理行为均予以认可并承担责任。</w:t>
      </w:r>
    </w:p>
    <w:p>
      <w:pPr>
        <w:spacing w:line="440" w:lineRule="exact"/>
        <w:ind w:right="560"/>
        <w:rPr>
          <w:rFonts w:asciiTheme="minorEastAsia" w:hAnsiTheme="minorEastAsia" w:eastAsiaTheme="minorEastAsia"/>
          <w:sz w:val="24"/>
        </w:rPr>
      </w:pPr>
      <w:r>
        <w:rPr>
          <w:rFonts w:hint="eastAsia" w:asciiTheme="minorEastAsia" w:hAnsiTheme="minorEastAsia" w:eastAsiaTheme="minorEastAsia"/>
          <w:sz w:val="24"/>
        </w:rPr>
        <w:t>授权期限：本授权委托书自授权之日起生效。</w:t>
      </w:r>
    </w:p>
    <w:p>
      <w:pPr>
        <w:spacing w:line="440" w:lineRule="exact"/>
        <w:ind w:right="560"/>
        <w:jc w:val="right"/>
        <w:rPr>
          <w:rFonts w:asciiTheme="minorEastAsia" w:hAnsiTheme="minorEastAsia" w:eastAsiaTheme="minorEastAsia"/>
          <w:sz w:val="24"/>
        </w:rPr>
      </w:pPr>
    </w:p>
    <w:p>
      <w:pPr>
        <w:spacing w:line="440" w:lineRule="exact"/>
        <w:ind w:right="560"/>
        <w:jc w:val="center"/>
        <w:rPr>
          <w:rFonts w:asciiTheme="minorEastAsia" w:hAnsiTheme="minorEastAsia" w:eastAsiaTheme="minorEastAsia"/>
          <w:sz w:val="24"/>
        </w:rPr>
      </w:pPr>
      <w:r>
        <w:rPr>
          <w:rFonts w:hint="eastAsia" w:asciiTheme="minorEastAsia" w:hAnsiTheme="minorEastAsia" w:eastAsiaTheme="minorEastAsia"/>
          <w:sz w:val="24"/>
        </w:rPr>
        <w:t>代理人身份证（正、反面）粘贴处：</w:t>
      </w:r>
    </w:p>
    <w:p>
      <w:pPr>
        <w:spacing w:line="440" w:lineRule="exact"/>
        <w:ind w:right="480"/>
        <w:jc w:val="both"/>
        <w:rPr>
          <w:rFonts w:asciiTheme="minorEastAsia" w:hAnsiTheme="minorEastAsia" w:eastAsiaTheme="minorEastAsia"/>
          <w:sz w:val="24"/>
        </w:rPr>
      </w:pPr>
    </w:p>
    <w:p>
      <w:pPr>
        <w:spacing w:line="440" w:lineRule="exact"/>
        <w:ind w:right="480" w:firstLine="3840" w:firstLineChars="1600"/>
        <w:jc w:val="both"/>
        <w:rPr>
          <w:rFonts w:hint="eastAsia" w:asciiTheme="minorEastAsia" w:hAnsiTheme="minorEastAsia" w:eastAsiaTheme="minorEastAsia"/>
          <w:sz w:val="24"/>
        </w:rPr>
      </w:pPr>
    </w:p>
    <w:p>
      <w:pPr>
        <w:spacing w:line="440" w:lineRule="exact"/>
        <w:ind w:right="480" w:firstLine="3840" w:firstLineChars="1600"/>
        <w:jc w:val="both"/>
        <w:rPr>
          <w:rFonts w:asciiTheme="minorEastAsia" w:hAnsiTheme="minorEastAsia" w:eastAsiaTheme="minorEastAsia"/>
          <w:sz w:val="24"/>
        </w:rPr>
      </w:pPr>
      <w:r>
        <w:rPr>
          <w:rFonts w:hint="eastAsia" w:asciiTheme="minorEastAsia" w:hAnsiTheme="minorEastAsia" w:eastAsiaTheme="minorEastAsia"/>
          <w:sz w:val="24"/>
        </w:rPr>
        <w:t>委托人：</w:t>
      </w:r>
    </w:p>
    <w:p>
      <w:pPr>
        <w:spacing w:line="440" w:lineRule="exact"/>
        <w:ind w:right="1440"/>
        <w:jc w:val="center"/>
        <w:rPr>
          <w:rFonts w:asciiTheme="minorEastAsia" w:hAnsiTheme="minorEastAsia" w:eastAsiaTheme="minorEastAsia"/>
          <w:sz w:val="24"/>
        </w:rPr>
      </w:pPr>
      <w:r>
        <w:rPr>
          <w:rFonts w:hint="eastAsia" w:asciiTheme="minorEastAsia" w:hAnsiTheme="minorEastAsia" w:eastAsiaTheme="minorEastAsia"/>
          <w:sz w:val="24"/>
        </w:rPr>
        <w:t xml:space="preserve">                  法定代表人（或负责人）：</w:t>
      </w:r>
    </w:p>
    <w:p>
      <w:pPr>
        <w:spacing w:line="440" w:lineRule="exact"/>
        <w:ind w:right="986"/>
        <w:jc w:val="center"/>
        <w:rPr>
          <w:rFonts w:asciiTheme="minorEastAsia" w:hAnsiTheme="minorEastAsia" w:eastAsiaTheme="minorEastAsia"/>
          <w:sz w:val="24"/>
        </w:rPr>
      </w:pPr>
      <w:r>
        <w:rPr>
          <w:rFonts w:hint="eastAsia" w:asciiTheme="minorEastAsia" w:hAnsiTheme="minorEastAsia" w:eastAsiaTheme="minorEastAsia"/>
          <w:sz w:val="24"/>
        </w:rPr>
        <w:t xml:space="preserve">                               委托授权时间：       年      月        日</w:t>
      </w:r>
    </w:p>
    <w:p>
      <w:pPr>
        <w:jc w:val="center"/>
        <w:rPr>
          <w:rFonts w:hint="eastAsia" w:ascii="黑体" w:hAnsi="黑体" w:eastAsia="黑体"/>
          <w:b/>
          <w:sz w:val="28"/>
          <w:szCs w:val="24"/>
        </w:rPr>
      </w:pPr>
    </w:p>
    <w:p>
      <w:pPr>
        <w:spacing w:line="360" w:lineRule="auto"/>
        <w:ind w:firstLine="562" w:firstLineChars="20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质量承诺书</w:t>
      </w:r>
    </w:p>
    <w:p>
      <w:pPr>
        <w:pStyle w:val="2"/>
        <w:spacing w:before="214" w:line="364" w:lineRule="auto"/>
        <w:ind w:right="474"/>
        <w:rPr>
          <w:rFonts w:hint="eastAsia" w:asciiTheme="minorEastAsia" w:hAnsiTheme="minorEastAsia" w:eastAsiaTheme="minorEastAsia" w:cstheme="minorBidi"/>
          <w:sz w:val="24"/>
          <w:szCs w:val="22"/>
          <w:lang w:val="en-US" w:eastAsia="zh-CN" w:bidi="ar-SA"/>
        </w:rPr>
      </w:pPr>
      <w:r>
        <w:rPr>
          <w:rFonts w:hint="eastAsia" w:asciiTheme="minorEastAsia" w:hAnsiTheme="minorEastAsia" w:eastAsiaTheme="minorEastAsia" w:cstheme="minorBidi"/>
          <w:sz w:val="24"/>
          <w:szCs w:val="22"/>
          <w:lang w:val="en-US" w:eastAsia="zh-CN" w:bidi="ar-SA"/>
        </w:rPr>
        <w:t>中粮糖业辽宁有限公司：</w:t>
      </w:r>
    </w:p>
    <w:p>
      <w:pPr>
        <w:pStyle w:val="2"/>
        <w:spacing w:before="214" w:line="364" w:lineRule="auto"/>
        <w:ind w:left="640" w:right="474" w:firstLine="638"/>
        <w:rPr>
          <w:rFonts w:hint="eastAsia" w:asciiTheme="minorEastAsia" w:hAnsiTheme="minorEastAsia" w:eastAsiaTheme="minorEastAsia" w:cstheme="minorBidi"/>
          <w:sz w:val="24"/>
          <w:szCs w:val="22"/>
          <w:lang w:val="en-US" w:eastAsia="zh-CN" w:bidi="ar-SA"/>
        </w:rPr>
      </w:pPr>
      <w:r>
        <w:rPr>
          <w:rFonts w:hint="eastAsia" w:asciiTheme="minorEastAsia" w:hAnsiTheme="minorEastAsia" w:eastAsiaTheme="minorEastAsia" w:cstheme="minorBidi"/>
          <w:sz w:val="24"/>
          <w:szCs w:val="22"/>
          <w:lang w:val="en-US" w:eastAsia="zh-CN" w:bidi="ar-SA"/>
        </w:rPr>
        <w:t>为积极配合贵公司进行的污泥清运工作，保证产品质量，我们特向贵公司承诺如下事项：</w:t>
      </w:r>
    </w:p>
    <w:p>
      <w:pPr>
        <w:pStyle w:val="2"/>
        <w:spacing w:before="214" w:line="364" w:lineRule="auto"/>
        <w:ind w:left="640" w:right="474" w:firstLine="638"/>
        <w:rPr>
          <w:rFonts w:hint="eastAsia" w:asciiTheme="minorEastAsia" w:hAnsiTheme="minorEastAsia" w:eastAsiaTheme="minorEastAsia" w:cstheme="minorBidi"/>
          <w:sz w:val="24"/>
          <w:szCs w:val="22"/>
          <w:lang w:val="en-US" w:eastAsia="zh-CN" w:bidi="ar-SA"/>
        </w:rPr>
      </w:pPr>
      <w:r>
        <w:rPr>
          <w:rFonts w:hint="eastAsia" w:asciiTheme="minorEastAsia" w:hAnsiTheme="minorEastAsia" w:eastAsiaTheme="minorEastAsia" w:cstheme="minorBidi"/>
          <w:sz w:val="24"/>
          <w:szCs w:val="22"/>
          <w:lang w:val="en-US" w:eastAsia="zh-CN" w:bidi="ar-SA"/>
        </w:rPr>
        <w:t>1.我公司承诺所供之商品质量，数量均不出现假冒、短少现象，并随时按贵公司要求提供各种质量检测报告，如发生与之相关的客户投诉赔偿，待材料质量查明之后一概由本供应商负责。</w:t>
      </w:r>
    </w:p>
    <w:p>
      <w:pPr>
        <w:pStyle w:val="2"/>
        <w:spacing w:before="214" w:line="364" w:lineRule="auto"/>
        <w:ind w:left="640" w:right="474" w:firstLine="638"/>
        <w:rPr>
          <w:rFonts w:hint="eastAsia" w:asciiTheme="minorEastAsia" w:hAnsiTheme="minorEastAsia" w:eastAsiaTheme="minorEastAsia" w:cstheme="minorBidi"/>
          <w:sz w:val="24"/>
          <w:szCs w:val="22"/>
          <w:lang w:val="en-US" w:eastAsia="zh-CN" w:bidi="ar-SA"/>
        </w:rPr>
      </w:pPr>
      <w:r>
        <w:rPr>
          <w:rFonts w:hint="eastAsia" w:asciiTheme="minorEastAsia" w:hAnsiTheme="minorEastAsia" w:eastAsiaTheme="minorEastAsia" w:cstheme="minorBidi"/>
          <w:sz w:val="24"/>
          <w:szCs w:val="22"/>
          <w:lang w:val="en-US" w:eastAsia="zh-CN" w:bidi="ar-SA"/>
        </w:rPr>
        <w:t>2.严格按照合同、订单要求供货、补货，商品价格上调需提前上交调价单，商品下调或做特价时与贵公司联系下调方案。</w:t>
      </w:r>
    </w:p>
    <w:p>
      <w:pPr>
        <w:pStyle w:val="2"/>
        <w:spacing w:before="214" w:line="364" w:lineRule="auto"/>
        <w:ind w:left="640" w:right="474" w:firstLine="638"/>
        <w:rPr>
          <w:rFonts w:hint="eastAsia" w:asciiTheme="minorEastAsia" w:hAnsiTheme="minorEastAsia" w:eastAsiaTheme="minorEastAsia" w:cstheme="minorBidi"/>
          <w:sz w:val="24"/>
          <w:szCs w:val="22"/>
          <w:lang w:val="en-US" w:eastAsia="zh-CN" w:bidi="ar-SA"/>
        </w:rPr>
      </w:pPr>
      <w:r>
        <w:rPr>
          <w:rFonts w:hint="eastAsia" w:asciiTheme="minorEastAsia" w:hAnsiTheme="minorEastAsia" w:eastAsiaTheme="minorEastAsia" w:cstheme="minorBidi"/>
          <w:sz w:val="24"/>
          <w:szCs w:val="22"/>
          <w:lang w:val="en-US" w:eastAsia="zh-CN" w:bidi="ar-SA"/>
        </w:rPr>
        <w:t>3.我公司严格执行供应商应尽义务，做到送货及时，货物质量优质，货物装箱整齐方便运输。</w:t>
      </w:r>
    </w:p>
    <w:p>
      <w:pPr>
        <w:pStyle w:val="2"/>
        <w:spacing w:before="214" w:line="364" w:lineRule="auto"/>
        <w:ind w:left="640" w:right="474" w:firstLine="638"/>
        <w:rPr>
          <w:rFonts w:hint="eastAsia" w:asciiTheme="minorEastAsia" w:hAnsiTheme="minorEastAsia" w:eastAsiaTheme="minorEastAsia" w:cstheme="minorBidi"/>
          <w:sz w:val="24"/>
          <w:szCs w:val="22"/>
          <w:lang w:val="en-US" w:eastAsia="zh-CN" w:bidi="ar-SA"/>
        </w:rPr>
      </w:pPr>
      <w:r>
        <w:rPr>
          <w:rFonts w:hint="eastAsia" w:asciiTheme="minorEastAsia" w:hAnsiTheme="minorEastAsia" w:eastAsiaTheme="minorEastAsia" w:cstheme="minorBidi"/>
          <w:sz w:val="24"/>
          <w:szCs w:val="22"/>
          <w:lang w:val="en-US" w:eastAsia="zh-CN" w:bidi="ar-SA"/>
        </w:rPr>
        <w:t>4.我公司承诺保证为贵公司所供之货，货源充足，不发生断货拒供现象。</w:t>
      </w:r>
    </w:p>
    <w:p>
      <w:pPr>
        <w:pStyle w:val="2"/>
        <w:spacing w:before="214" w:line="364" w:lineRule="auto"/>
        <w:ind w:left="640" w:right="474" w:firstLine="638"/>
        <w:rPr>
          <w:rFonts w:hint="eastAsia" w:asciiTheme="minorEastAsia" w:hAnsiTheme="minorEastAsia" w:eastAsiaTheme="minorEastAsia" w:cstheme="minorBidi"/>
          <w:sz w:val="24"/>
          <w:szCs w:val="22"/>
          <w:lang w:val="en-US" w:eastAsia="zh-CN" w:bidi="ar-SA"/>
        </w:rPr>
      </w:pPr>
      <w:r>
        <w:rPr>
          <w:rFonts w:hint="eastAsia" w:asciiTheme="minorEastAsia" w:hAnsiTheme="minorEastAsia" w:eastAsiaTheme="minorEastAsia" w:cstheme="minorBidi"/>
          <w:sz w:val="24"/>
          <w:szCs w:val="22"/>
          <w:lang w:val="en-US" w:eastAsia="zh-CN" w:bidi="ar-SA"/>
        </w:rPr>
        <w:t>5.我公司认可贵公司的货物验收制度和仓库保存条件，并在对供应货物进行验收时，自愿严格遵守贵公司的货物验收制度。</w:t>
      </w:r>
    </w:p>
    <w:p>
      <w:pPr>
        <w:pStyle w:val="2"/>
        <w:spacing w:before="214" w:line="364" w:lineRule="auto"/>
        <w:ind w:left="640" w:right="474" w:firstLine="638"/>
        <w:rPr>
          <w:rFonts w:hint="eastAsia" w:asciiTheme="minorEastAsia" w:hAnsiTheme="minorEastAsia" w:eastAsiaTheme="minorEastAsia" w:cstheme="minorBidi"/>
          <w:sz w:val="24"/>
          <w:szCs w:val="22"/>
          <w:lang w:val="en-US" w:eastAsia="zh-CN" w:bidi="ar-SA"/>
        </w:rPr>
      </w:pPr>
      <w:r>
        <w:rPr>
          <w:rFonts w:hint="eastAsia" w:asciiTheme="minorEastAsia" w:hAnsiTheme="minorEastAsia" w:eastAsiaTheme="minorEastAsia" w:cstheme="minorBidi"/>
          <w:sz w:val="24"/>
          <w:szCs w:val="22"/>
          <w:lang w:val="en-US" w:eastAsia="zh-CN" w:bidi="ar-SA"/>
        </w:rPr>
        <w:t>6.我公司对未通过验收的货物，保证在贵公司规定时间内补充合格的货物，否则自愿承担由此造成的所有损失。</w:t>
      </w:r>
    </w:p>
    <w:p>
      <w:pPr>
        <w:pStyle w:val="2"/>
        <w:spacing w:before="214" w:line="364" w:lineRule="auto"/>
        <w:ind w:left="640" w:right="474" w:firstLine="638"/>
        <w:rPr>
          <w:rFonts w:hint="eastAsia" w:asciiTheme="minorEastAsia" w:hAnsiTheme="minorEastAsia" w:eastAsiaTheme="minorEastAsia" w:cstheme="minorBidi"/>
          <w:sz w:val="24"/>
          <w:szCs w:val="22"/>
          <w:lang w:val="en-US" w:eastAsia="zh-CN" w:bidi="ar-SA"/>
        </w:rPr>
      </w:pPr>
      <w:r>
        <w:rPr>
          <w:rFonts w:hint="eastAsia" w:asciiTheme="minorEastAsia" w:hAnsiTheme="minorEastAsia" w:eastAsiaTheme="minorEastAsia" w:cstheme="minorBidi"/>
          <w:sz w:val="24"/>
          <w:szCs w:val="22"/>
          <w:lang w:val="en-US" w:eastAsia="zh-CN"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pPr>
        <w:pStyle w:val="2"/>
        <w:spacing w:before="214" w:line="364" w:lineRule="auto"/>
        <w:ind w:left="640" w:right="474" w:firstLine="638"/>
        <w:rPr>
          <w:rFonts w:hint="eastAsia" w:asciiTheme="minorEastAsia" w:hAnsiTheme="minorEastAsia" w:eastAsiaTheme="minorEastAsia" w:cstheme="minorBidi"/>
          <w:sz w:val="24"/>
          <w:szCs w:val="22"/>
          <w:lang w:val="en-US" w:eastAsia="zh-CN" w:bidi="ar-SA"/>
        </w:rPr>
      </w:pPr>
      <w:r>
        <w:rPr>
          <w:rFonts w:hint="eastAsia" w:asciiTheme="minorEastAsia" w:hAnsiTheme="minorEastAsia" w:eastAsiaTheme="minorEastAsia" w:cstheme="minorBidi"/>
          <w:sz w:val="24"/>
          <w:szCs w:val="22"/>
          <w:lang w:val="en-US" w:eastAsia="zh-CN" w:bidi="ar-SA"/>
        </w:rPr>
        <w:t>投标人单位（公章）：</w:t>
      </w:r>
    </w:p>
    <w:p>
      <w:pPr>
        <w:pStyle w:val="2"/>
        <w:spacing w:before="214" w:line="364" w:lineRule="auto"/>
        <w:ind w:left="640" w:right="474" w:firstLine="638"/>
        <w:rPr>
          <w:rFonts w:hint="eastAsia" w:asciiTheme="minorEastAsia" w:hAnsiTheme="minorEastAsia" w:eastAsiaTheme="minorEastAsia" w:cstheme="minorBidi"/>
          <w:sz w:val="24"/>
          <w:szCs w:val="22"/>
          <w:lang w:val="en-US" w:eastAsia="zh-CN" w:bidi="ar-SA"/>
        </w:rPr>
      </w:pPr>
      <w:r>
        <w:rPr>
          <w:rFonts w:hint="eastAsia" w:asciiTheme="minorEastAsia" w:hAnsiTheme="minorEastAsia" w:eastAsiaTheme="minorEastAsia" w:cstheme="minorBidi"/>
          <w:sz w:val="24"/>
          <w:szCs w:val="22"/>
          <w:lang w:val="en-US" w:eastAsia="zh-CN" w:bidi="ar-SA"/>
        </w:rPr>
        <w:t>法定代表人或授权代理人（签名）：</w:t>
      </w:r>
    </w:p>
    <w:p>
      <w:pPr>
        <w:pStyle w:val="2"/>
        <w:spacing w:before="214" w:line="364" w:lineRule="auto"/>
        <w:ind w:left="640" w:right="474" w:firstLine="638"/>
        <w:rPr>
          <w:rFonts w:hint="eastAsia" w:asciiTheme="minorEastAsia" w:hAnsiTheme="minorEastAsia" w:eastAsiaTheme="minorEastAsia" w:cstheme="minorBidi"/>
          <w:sz w:val="24"/>
          <w:szCs w:val="22"/>
          <w:lang w:val="en-US" w:eastAsia="zh-CN" w:bidi="ar-SA"/>
        </w:rPr>
      </w:pPr>
      <w:r>
        <w:rPr>
          <w:rFonts w:hint="eastAsia" w:asciiTheme="minorEastAsia" w:hAnsiTheme="minorEastAsia" w:eastAsiaTheme="minorEastAsia" w:cstheme="minorBidi"/>
          <w:sz w:val="24"/>
          <w:szCs w:val="22"/>
          <w:lang w:val="en-US" w:eastAsia="zh-CN" w:bidi="ar-SA"/>
        </w:rPr>
        <w:t>日期：    年  月  日</w:t>
      </w:r>
    </w:p>
    <w:p>
      <w:pPr>
        <w:spacing w:line="360" w:lineRule="auto"/>
        <w:jc w:val="both"/>
        <w:rPr>
          <w:rFonts w:hint="eastAsia" w:asciiTheme="minorEastAsia" w:hAnsiTheme="minorEastAsia" w:eastAsiaTheme="minorEastAsia"/>
          <w:b/>
          <w:sz w:val="28"/>
          <w:szCs w:val="28"/>
        </w:rPr>
      </w:pPr>
    </w:p>
    <w:p>
      <w:pPr>
        <w:spacing w:line="360" w:lineRule="auto"/>
        <w:ind w:firstLine="562" w:firstLineChars="20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廉洁承诺书</w:t>
      </w:r>
    </w:p>
    <w:p>
      <w:pPr>
        <w:pStyle w:val="2"/>
        <w:spacing w:before="57"/>
        <w:ind w:left="640"/>
        <w:rPr>
          <w:rFonts w:asciiTheme="minorEastAsia" w:hAnsiTheme="minorEastAsia" w:eastAsiaTheme="minorEastAsia" w:cstheme="minorBidi"/>
          <w:sz w:val="21"/>
          <w:szCs w:val="21"/>
          <w:lang w:val="en-US" w:bidi="ar-SA"/>
        </w:rPr>
      </w:pPr>
      <w:r>
        <w:rPr>
          <w:rFonts w:hint="eastAsia" w:asciiTheme="minorEastAsia" w:hAnsiTheme="minorEastAsia" w:eastAsiaTheme="minorEastAsia" w:cstheme="minorBidi"/>
          <w:sz w:val="21"/>
          <w:szCs w:val="21"/>
          <w:lang w:val="en-US" w:bidi="ar-SA"/>
        </w:rPr>
        <w:t>中粮糖业辽宁有限公司：</w:t>
      </w:r>
    </w:p>
    <w:p>
      <w:pPr>
        <w:pStyle w:val="2"/>
        <w:spacing w:before="214" w:line="364" w:lineRule="auto"/>
        <w:ind w:left="640" w:right="474" w:firstLine="638"/>
        <w:rPr>
          <w:rFonts w:asciiTheme="minorEastAsia" w:hAnsiTheme="minorEastAsia" w:eastAsiaTheme="minorEastAsia" w:cstheme="minorBidi"/>
          <w:sz w:val="21"/>
          <w:szCs w:val="21"/>
          <w:lang w:val="en-US" w:bidi="ar-SA"/>
        </w:rPr>
      </w:pPr>
      <w:r>
        <w:rPr>
          <w:rFonts w:hint="eastAsia" w:asciiTheme="minorEastAsia" w:hAnsiTheme="minorEastAsia" w:eastAsiaTheme="minorEastAsia" w:cstheme="minorBidi"/>
          <w:sz w:val="21"/>
          <w:szCs w:val="21"/>
          <w:lang w:val="en-US" w:bidi="ar-SA"/>
        </w:rPr>
        <w:t>为积极配合贵公司进行的项目招标工作，有效遏制不公平竞争和违规违纪问题的发生，确保招标工作的公平、公正、公开，我们特向贵公司承诺如下事项：</w:t>
      </w:r>
    </w:p>
    <w:p>
      <w:pPr>
        <w:pStyle w:val="7"/>
        <w:tabs>
          <w:tab w:val="left" w:pos="1616"/>
        </w:tabs>
        <w:spacing w:before="3" w:after="0" w:line="364" w:lineRule="auto"/>
        <w:ind w:left="1278" w:right="637" w:firstLine="0"/>
        <w:rPr>
          <w:rFonts w:asciiTheme="minorEastAsia" w:hAnsiTheme="minorEastAsia" w:eastAsiaTheme="minorEastAsia" w:cstheme="minorBidi"/>
          <w:sz w:val="21"/>
          <w:szCs w:val="21"/>
          <w:lang w:val="en-US" w:bidi="ar-SA"/>
        </w:rPr>
      </w:pPr>
      <w:r>
        <w:rPr>
          <w:rFonts w:hint="eastAsia" w:asciiTheme="minorEastAsia" w:hAnsiTheme="minorEastAsia" w:eastAsiaTheme="minorEastAsia" w:cstheme="minorBidi"/>
          <w:sz w:val="21"/>
          <w:szCs w:val="21"/>
          <w:lang w:val="en-US" w:bidi="ar-SA"/>
        </w:rPr>
        <w:t>1.自觉遵守国家法律法规及中粮屯河公司有关廉政建设制度。</w:t>
      </w:r>
    </w:p>
    <w:p>
      <w:pPr>
        <w:pStyle w:val="7"/>
        <w:tabs>
          <w:tab w:val="left" w:pos="1605"/>
        </w:tabs>
        <w:spacing w:after="0" w:line="364" w:lineRule="auto"/>
        <w:ind w:left="1278" w:firstLine="0"/>
        <w:rPr>
          <w:rFonts w:asciiTheme="minorEastAsia" w:hAnsiTheme="minorEastAsia" w:eastAsiaTheme="minorEastAsia" w:cstheme="minorBidi"/>
          <w:sz w:val="21"/>
          <w:szCs w:val="21"/>
          <w:lang w:val="en-US" w:bidi="ar-SA"/>
        </w:rPr>
      </w:pPr>
      <w:r>
        <w:rPr>
          <w:rFonts w:hint="eastAsia" w:asciiTheme="minorEastAsia" w:hAnsiTheme="minorEastAsia" w:eastAsiaTheme="minorEastAsia" w:cstheme="minorBidi"/>
          <w:sz w:val="21"/>
          <w:szCs w:val="21"/>
          <w:lang w:val="en-US" w:bidi="ar-SA"/>
        </w:rPr>
        <w:t>2.不使用不正当手段妨碍、排挤其它投标单位或串通投标。</w:t>
      </w:r>
    </w:p>
    <w:p>
      <w:pPr>
        <w:pStyle w:val="7"/>
        <w:tabs>
          <w:tab w:val="left" w:pos="1605"/>
        </w:tabs>
        <w:spacing w:after="0" w:line="364" w:lineRule="auto"/>
        <w:ind w:left="1278" w:firstLine="0"/>
        <w:jc w:val="both"/>
        <w:rPr>
          <w:rFonts w:asciiTheme="minorEastAsia" w:hAnsiTheme="minorEastAsia" w:eastAsiaTheme="minorEastAsia" w:cstheme="minorBidi"/>
          <w:sz w:val="21"/>
          <w:szCs w:val="21"/>
          <w:lang w:val="en-US" w:bidi="ar-SA"/>
        </w:rPr>
      </w:pPr>
      <w:r>
        <w:rPr>
          <w:rFonts w:hint="eastAsia" w:asciiTheme="minorEastAsia" w:hAnsiTheme="minorEastAsia" w:eastAsiaTheme="minorEastAsia" w:cstheme="minorBidi"/>
          <w:sz w:val="21"/>
          <w:szCs w:val="21"/>
          <w:lang w:val="en-US" w:bidi="ar-SA"/>
        </w:rPr>
        <w:t>3.按照招标文件规定的方式进行投标，不隐瞒本单位投标资质的真实情况，投标资质符合规定；保证不会以其他人名义投标或者以其他方式弄虚作假，骗取中标。</w:t>
      </w:r>
    </w:p>
    <w:p>
      <w:pPr>
        <w:pStyle w:val="7"/>
        <w:tabs>
          <w:tab w:val="left" w:pos="1605"/>
        </w:tabs>
        <w:spacing w:before="3" w:after="0" w:line="364" w:lineRule="auto"/>
        <w:ind w:left="1278" w:firstLine="0"/>
        <w:rPr>
          <w:rFonts w:asciiTheme="minorEastAsia" w:hAnsiTheme="minorEastAsia" w:eastAsiaTheme="minorEastAsia" w:cstheme="minorBidi"/>
          <w:sz w:val="21"/>
          <w:szCs w:val="21"/>
          <w:lang w:val="en-US" w:bidi="ar-SA"/>
        </w:rPr>
      </w:pPr>
      <w:r>
        <w:rPr>
          <w:rFonts w:hint="eastAsia" w:asciiTheme="minorEastAsia" w:hAnsiTheme="minorEastAsia" w:eastAsiaTheme="minorEastAsia" w:cstheme="minorBidi"/>
          <w:sz w:val="21"/>
          <w:szCs w:val="21"/>
          <w:lang w:val="en-US" w:bidi="ar-SA"/>
        </w:rPr>
        <w:t>4.不将主体、关键性工作进行分包（包括贴牌生产、转包等）。</w:t>
      </w:r>
    </w:p>
    <w:p>
      <w:pPr>
        <w:pStyle w:val="7"/>
        <w:tabs>
          <w:tab w:val="left" w:pos="1605"/>
        </w:tabs>
        <w:spacing w:after="0" w:line="364" w:lineRule="auto"/>
        <w:ind w:left="1278" w:firstLine="0"/>
        <w:jc w:val="both"/>
        <w:rPr>
          <w:rFonts w:asciiTheme="minorEastAsia" w:hAnsiTheme="minorEastAsia" w:eastAsiaTheme="minorEastAsia" w:cstheme="minorBidi"/>
          <w:sz w:val="21"/>
          <w:szCs w:val="21"/>
          <w:lang w:val="en-US" w:bidi="ar-SA"/>
        </w:rPr>
      </w:pPr>
      <w:r>
        <w:rPr>
          <w:rFonts w:hint="eastAsia" w:asciiTheme="minorEastAsia" w:hAnsiTheme="minorEastAsia" w:eastAsiaTheme="minorEastAsia" w:cstheme="minorBidi"/>
          <w:sz w:val="21"/>
          <w:szCs w:val="21"/>
          <w:lang w:val="en-US"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pStyle w:val="7"/>
        <w:tabs>
          <w:tab w:val="left" w:pos="1605"/>
        </w:tabs>
        <w:spacing w:after="0" w:line="364" w:lineRule="auto"/>
        <w:ind w:left="1278" w:firstLine="0"/>
        <w:jc w:val="both"/>
        <w:rPr>
          <w:rFonts w:asciiTheme="minorEastAsia" w:hAnsiTheme="minorEastAsia" w:eastAsiaTheme="minorEastAsia" w:cstheme="minorBidi"/>
          <w:sz w:val="21"/>
          <w:szCs w:val="21"/>
          <w:lang w:val="en-US" w:bidi="ar-SA"/>
        </w:rPr>
      </w:pPr>
      <w:r>
        <w:rPr>
          <w:rFonts w:hint="eastAsia" w:asciiTheme="minorEastAsia" w:hAnsiTheme="minorEastAsia" w:eastAsiaTheme="minorEastAsia" w:cstheme="minorBidi"/>
          <w:sz w:val="21"/>
          <w:szCs w:val="21"/>
          <w:lang w:val="en-US" w:bidi="ar-SA"/>
        </w:rPr>
        <w:t>6.不向贵公司涉及招标的部门及个人支付好处费、介绍费；购置或提供通讯工具、交通工具、电脑等。</w:t>
      </w:r>
    </w:p>
    <w:p>
      <w:pPr>
        <w:spacing w:line="360" w:lineRule="auto"/>
        <w:ind w:firstLine="1260" w:firstLineChars="600"/>
        <w:rPr>
          <w:rFonts w:asciiTheme="minorEastAsia" w:hAnsiTheme="minorEastAsia" w:eastAsiaTheme="minorEastAsia"/>
          <w:sz w:val="21"/>
          <w:szCs w:val="21"/>
        </w:rPr>
      </w:pPr>
      <w:r>
        <w:rPr>
          <w:rFonts w:hint="eastAsia" w:asciiTheme="minorEastAsia" w:hAnsiTheme="minorEastAsia" w:eastAsiaTheme="minorEastAsia"/>
          <w:sz w:val="21"/>
          <w:szCs w:val="21"/>
        </w:rPr>
        <w:t>7.一旦发现相关人员在招标过程中有索要财物等不廉洁行为，坚决予以抵制，并及时向贵公司纪检监察部举报（举报电话：010-85017235/ 0991-6173321）。</w:t>
      </w:r>
    </w:p>
    <w:p>
      <w:pPr>
        <w:spacing w:line="360" w:lineRule="auto"/>
        <w:ind w:firstLine="1260" w:firstLineChars="600"/>
        <w:rPr>
          <w:rFonts w:asciiTheme="minorEastAsia" w:hAnsiTheme="minorEastAsia" w:eastAsiaTheme="minorEastAsia"/>
          <w:sz w:val="21"/>
          <w:szCs w:val="21"/>
        </w:rPr>
      </w:pPr>
      <w:r>
        <w:rPr>
          <w:rFonts w:hint="eastAsia" w:asciiTheme="minorEastAsia" w:hAnsiTheme="minorEastAsia" w:eastAsiaTheme="minorEastAsia"/>
          <w:sz w:val="21"/>
          <w:szCs w:val="21"/>
        </w:rPr>
        <w:t>8.我方自愿将本承诺书作为投标文件及合同的附件， 具有同等的法律效力。</w:t>
      </w:r>
    </w:p>
    <w:p>
      <w:pPr>
        <w:pStyle w:val="7"/>
        <w:tabs>
          <w:tab w:val="left" w:pos="1605"/>
        </w:tabs>
        <w:spacing w:after="0" w:line="364" w:lineRule="auto"/>
        <w:ind w:left="1278" w:right="934" w:firstLine="0"/>
        <w:jc w:val="both"/>
        <w:rPr>
          <w:rFonts w:asciiTheme="minorEastAsia" w:hAnsiTheme="minorEastAsia" w:eastAsiaTheme="minorEastAsia" w:cstheme="minorBidi"/>
          <w:sz w:val="21"/>
          <w:szCs w:val="21"/>
          <w:lang w:val="en-US" w:bidi="ar-SA"/>
        </w:rPr>
      </w:pPr>
      <w:r>
        <w:rPr>
          <w:rFonts w:hint="eastAsia" w:asciiTheme="minorEastAsia" w:hAnsiTheme="minorEastAsia" w:eastAsiaTheme="minorEastAsia" w:cstheme="minorBidi"/>
          <w:sz w:val="21"/>
          <w:szCs w:val="21"/>
          <w:lang w:val="en-US" w:bidi="ar-SA"/>
        </w:rPr>
        <w:t>9.若违反上述承诺或违反有关法律法规及贵公司有关规定，我方自愿永久放弃参与贵公司的所有业务往来，并承担贵公司制度规定的一切法律责任。</w:t>
      </w:r>
    </w:p>
    <w:p>
      <w:pPr>
        <w:pStyle w:val="7"/>
        <w:tabs>
          <w:tab w:val="left" w:pos="1763"/>
        </w:tabs>
        <w:spacing w:before="3" w:after="0"/>
        <w:ind w:left="1278" w:right="0" w:firstLine="0"/>
        <w:rPr>
          <w:rFonts w:asciiTheme="minorEastAsia" w:hAnsiTheme="minorEastAsia" w:eastAsiaTheme="minorEastAsia" w:cstheme="minorBidi"/>
          <w:sz w:val="21"/>
          <w:szCs w:val="21"/>
          <w:lang w:val="en-US" w:bidi="ar-SA"/>
        </w:rPr>
      </w:pPr>
      <w:r>
        <w:rPr>
          <w:rFonts w:hint="eastAsia" w:asciiTheme="minorEastAsia" w:hAnsiTheme="minorEastAsia" w:eastAsiaTheme="minorEastAsia" w:cstheme="minorBidi"/>
          <w:sz w:val="21"/>
          <w:szCs w:val="21"/>
          <w:lang w:val="en-US" w:bidi="ar-SA"/>
        </w:rPr>
        <w:t>10本承诺书自签署之日起生效。</w:t>
      </w:r>
    </w:p>
    <w:p>
      <w:pPr>
        <w:pStyle w:val="2"/>
        <w:rPr>
          <w:rFonts w:asciiTheme="minorEastAsia" w:hAnsiTheme="minorEastAsia" w:eastAsiaTheme="minorEastAsia" w:cstheme="minorBidi"/>
          <w:sz w:val="21"/>
          <w:szCs w:val="21"/>
          <w:lang w:val="en-US" w:bidi="ar-SA"/>
        </w:rPr>
      </w:pPr>
    </w:p>
    <w:p>
      <w:pPr>
        <w:pStyle w:val="2"/>
        <w:rPr>
          <w:rFonts w:asciiTheme="minorEastAsia" w:hAnsiTheme="minorEastAsia" w:eastAsiaTheme="minorEastAsia" w:cstheme="minorBidi"/>
          <w:sz w:val="21"/>
          <w:szCs w:val="21"/>
          <w:lang w:val="en-US" w:bidi="ar-SA"/>
        </w:rPr>
      </w:pPr>
    </w:p>
    <w:p>
      <w:pPr>
        <w:pStyle w:val="2"/>
        <w:rPr>
          <w:rFonts w:asciiTheme="minorEastAsia" w:hAnsiTheme="minorEastAsia" w:eastAsiaTheme="minorEastAsia" w:cstheme="minorBidi"/>
          <w:sz w:val="21"/>
          <w:szCs w:val="21"/>
          <w:lang w:val="en-US" w:bidi="ar-SA"/>
        </w:rPr>
      </w:pPr>
    </w:p>
    <w:p>
      <w:pPr>
        <w:pStyle w:val="2"/>
        <w:spacing w:before="233"/>
        <w:ind w:left="2883" w:firstLine="2730" w:firstLineChars="1300"/>
        <w:rPr>
          <w:rFonts w:asciiTheme="minorEastAsia" w:hAnsiTheme="minorEastAsia" w:eastAsiaTheme="minorEastAsia" w:cstheme="minorBidi"/>
          <w:sz w:val="21"/>
          <w:szCs w:val="21"/>
          <w:lang w:val="en-US" w:bidi="ar-SA"/>
        </w:rPr>
      </w:pPr>
      <w:r>
        <w:rPr>
          <w:rFonts w:hint="eastAsia" w:asciiTheme="minorEastAsia" w:hAnsiTheme="minorEastAsia" w:eastAsiaTheme="minorEastAsia" w:cstheme="minorBidi"/>
          <w:sz w:val="21"/>
          <w:szCs w:val="21"/>
          <w:lang w:val="en-US" w:bidi="ar-SA"/>
        </w:rPr>
        <w:t>投标单位（公章）：</w:t>
      </w:r>
    </w:p>
    <w:p>
      <w:pPr>
        <w:pStyle w:val="2"/>
        <w:spacing w:before="214"/>
        <w:ind w:left="2883" w:firstLine="2730" w:firstLineChars="1300"/>
        <w:rPr>
          <w:rFonts w:asciiTheme="minorEastAsia" w:hAnsiTheme="minorEastAsia" w:eastAsiaTheme="minorEastAsia" w:cstheme="minorBidi"/>
          <w:sz w:val="21"/>
          <w:szCs w:val="21"/>
          <w:lang w:val="en-US" w:bidi="ar-SA"/>
        </w:rPr>
      </w:pPr>
      <w:r>
        <w:rPr>
          <w:rFonts w:hint="eastAsia" w:asciiTheme="minorEastAsia" w:hAnsiTheme="minorEastAsia" w:eastAsiaTheme="minorEastAsia" w:cstheme="minorBidi"/>
          <w:sz w:val="21"/>
          <w:szCs w:val="21"/>
          <w:lang w:val="en-US" w:bidi="ar-SA"/>
        </w:rPr>
        <w:t>法定代表人或授权代理人（签名）：</w:t>
      </w:r>
    </w:p>
    <w:p>
      <w:pPr>
        <w:pStyle w:val="2"/>
        <w:spacing w:before="214"/>
        <w:ind w:firstLine="5670" w:firstLineChars="2700"/>
        <w:rPr>
          <w:rFonts w:asciiTheme="minorEastAsia" w:hAnsiTheme="minorEastAsia" w:eastAsiaTheme="minorEastAsia" w:cstheme="minorBidi"/>
          <w:sz w:val="21"/>
          <w:szCs w:val="21"/>
          <w:lang w:val="en-US" w:bidi="ar-SA"/>
        </w:rPr>
        <w:sectPr>
          <w:pgSz w:w="11910" w:h="16840"/>
          <w:pgMar w:top="1980" w:right="1160" w:bottom="1160" w:left="1160" w:header="720" w:footer="720" w:gutter="0"/>
          <w:cols w:space="720" w:num="1"/>
        </w:sectPr>
      </w:pPr>
      <w:r>
        <w:rPr>
          <w:rFonts w:hint="eastAsia" w:asciiTheme="minorEastAsia" w:hAnsiTheme="minorEastAsia" w:eastAsiaTheme="minorEastAsia" w:cstheme="minorBidi"/>
          <w:sz w:val="21"/>
          <w:szCs w:val="21"/>
          <w:lang w:val="en-US" w:bidi="ar-SA"/>
        </w:rPr>
        <w:t>日期：    年     月      日</w:t>
      </w:r>
    </w:p>
    <w:p>
      <w:pPr>
        <w:spacing w:line="360" w:lineRule="auto"/>
        <w:ind w:firstLine="3534" w:firstLineChars="1100"/>
        <w:jc w:val="both"/>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报价单</w:t>
      </w:r>
    </w:p>
    <w:p>
      <w:pPr>
        <w:spacing w:line="5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根据你公司</w:t>
      </w:r>
      <w:r>
        <w:rPr>
          <w:rFonts w:hint="eastAsia" w:asciiTheme="minorEastAsia" w:hAnsiTheme="minorEastAsia" w:eastAsiaTheme="minorEastAsia" w:cstheme="minorEastAsia"/>
          <w:sz w:val="18"/>
          <w:szCs w:val="18"/>
          <w:lang w:val="en-US" w:eastAsia="zh-CN"/>
        </w:rPr>
        <w:t>污泥清运</w:t>
      </w:r>
      <w:r>
        <w:rPr>
          <w:rFonts w:hint="eastAsia" w:asciiTheme="minorEastAsia" w:hAnsiTheme="minorEastAsia" w:eastAsiaTheme="minorEastAsia" w:cstheme="minorEastAsia"/>
          <w:sz w:val="18"/>
          <w:szCs w:val="18"/>
        </w:rPr>
        <w:t>询比价文件，遵照《中华人民共和国招标投标法》等有关规定，经研究上述询比价文件的投标须知、合同条款、服务标准及其他有关文件后，我方报价如下</w:t>
      </w:r>
    </w:p>
    <w:tbl>
      <w:tblPr>
        <w:tblStyle w:val="5"/>
        <w:tblW w:w="11399" w:type="dxa"/>
        <w:jc w:val="center"/>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27"/>
        <w:gridCol w:w="2229"/>
        <w:gridCol w:w="2500"/>
        <w:gridCol w:w="1466"/>
        <w:gridCol w:w="1250"/>
        <w:gridCol w:w="1362"/>
        <w:gridCol w:w="1365"/>
      </w:tblGrid>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48" w:hRule="exact"/>
          <w:jc w:val="center"/>
        </w:trPr>
        <w:tc>
          <w:tcPr>
            <w:tcW w:w="1227" w:type="dxa"/>
            <w:noWrap w:val="0"/>
            <w:vAlign w:val="center"/>
          </w:tcPr>
          <w:p>
            <w:pPr>
              <w:tabs>
                <w:tab w:val="left" w:pos="5760"/>
              </w:tabs>
              <w:spacing w:line="300" w:lineRule="auto"/>
              <w:jc w:val="center"/>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sz w:val="21"/>
                <w:szCs w:val="21"/>
              </w:rPr>
              <w:t>序号</w:t>
            </w:r>
          </w:p>
        </w:tc>
        <w:tc>
          <w:tcPr>
            <w:tcW w:w="2229" w:type="dxa"/>
            <w:noWrap w:val="0"/>
            <w:vAlign w:val="center"/>
          </w:tcPr>
          <w:p>
            <w:pPr>
              <w:tabs>
                <w:tab w:val="left" w:pos="5760"/>
              </w:tabs>
              <w:spacing w:line="300" w:lineRule="auto"/>
              <w:jc w:val="center"/>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项目名称</w:t>
            </w:r>
          </w:p>
        </w:tc>
        <w:tc>
          <w:tcPr>
            <w:tcW w:w="2500" w:type="dxa"/>
            <w:noWrap w:val="0"/>
            <w:vAlign w:val="center"/>
          </w:tcPr>
          <w:p>
            <w:pPr>
              <w:tabs>
                <w:tab w:val="left" w:pos="5760"/>
              </w:tabs>
              <w:spacing w:line="300" w:lineRule="auto"/>
              <w:jc w:val="center"/>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sz w:val="21"/>
                <w:szCs w:val="21"/>
                <w:lang w:val="en-US" w:eastAsia="zh-CN"/>
              </w:rPr>
              <w:t>规格型号</w:t>
            </w:r>
          </w:p>
        </w:tc>
        <w:tc>
          <w:tcPr>
            <w:tcW w:w="1466" w:type="dxa"/>
            <w:noWrap w:val="0"/>
            <w:vAlign w:val="center"/>
          </w:tcPr>
          <w:p>
            <w:pPr>
              <w:tabs>
                <w:tab w:val="left" w:pos="5760"/>
              </w:tabs>
              <w:spacing w:line="300" w:lineRule="auto"/>
              <w:jc w:val="center"/>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预估数量</w:t>
            </w:r>
          </w:p>
        </w:tc>
        <w:tc>
          <w:tcPr>
            <w:tcW w:w="1250" w:type="dxa"/>
            <w:noWrap w:val="0"/>
            <w:vAlign w:val="center"/>
          </w:tcPr>
          <w:p>
            <w:pPr>
              <w:tabs>
                <w:tab w:val="left" w:pos="5760"/>
              </w:tabs>
              <w:spacing w:line="300" w:lineRule="auto"/>
              <w:jc w:val="center"/>
              <w:rPr>
                <w:rFonts w:hint="eastAsia" w:asciiTheme="minorEastAsia" w:hAnsiTheme="minorEastAsia" w:eastAsiaTheme="minorEastAsia" w:cstheme="minorEastAsia"/>
                <w:b w:val="0"/>
                <w:bCs w:val="0"/>
                <w:color w:val="000000"/>
                <w:sz w:val="21"/>
                <w:szCs w:val="21"/>
                <w:lang w:eastAsia="zh-CN"/>
              </w:rPr>
            </w:pPr>
            <w:r>
              <w:rPr>
                <w:rFonts w:hint="eastAsia" w:asciiTheme="minorEastAsia" w:hAnsiTheme="minorEastAsia" w:eastAsiaTheme="minorEastAsia" w:cstheme="minorEastAsia"/>
                <w:b w:val="0"/>
                <w:bCs w:val="0"/>
                <w:color w:val="000000"/>
                <w:sz w:val="21"/>
                <w:szCs w:val="21"/>
                <w:lang w:eastAsia="zh-CN"/>
              </w:rPr>
              <w:t>单位</w:t>
            </w:r>
          </w:p>
        </w:tc>
        <w:tc>
          <w:tcPr>
            <w:tcW w:w="1362" w:type="dxa"/>
            <w:noWrap w:val="0"/>
            <w:vAlign w:val="center"/>
          </w:tcPr>
          <w:p>
            <w:pPr>
              <w:tabs>
                <w:tab w:val="left" w:pos="5760"/>
              </w:tabs>
              <w:spacing w:line="300" w:lineRule="auto"/>
              <w:jc w:val="center"/>
              <w:rPr>
                <w:rFonts w:hint="eastAsia" w:asciiTheme="minorEastAsia" w:hAnsiTheme="minorEastAsia" w:eastAsiaTheme="minorEastAsia" w:cstheme="minorEastAsia"/>
                <w:b w:val="0"/>
                <w:bCs w:val="0"/>
                <w:color w:val="000000"/>
                <w:sz w:val="21"/>
                <w:szCs w:val="21"/>
                <w:lang w:eastAsia="zh-CN"/>
              </w:rPr>
            </w:pPr>
            <w:r>
              <w:rPr>
                <w:rFonts w:hint="eastAsia" w:asciiTheme="minorEastAsia" w:hAnsiTheme="minorEastAsia" w:eastAsiaTheme="minorEastAsia" w:cstheme="minorEastAsia"/>
                <w:b w:val="0"/>
                <w:bCs w:val="0"/>
                <w:color w:val="000000"/>
                <w:sz w:val="21"/>
                <w:szCs w:val="21"/>
                <w:lang w:val="en-US" w:eastAsia="zh-CN"/>
              </w:rPr>
              <w:t>单价</w:t>
            </w:r>
          </w:p>
        </w:tc>
        <w:tc>
          <w:tcPr>
            <w:tcW w:w="1365" w:type="dxa"/>
            <w:noWrap w:val="0"/>
            <w:vAlign w:val="center"/>
          </w:tcPr>
          <w:p>
            <w:pPr>
              <w:tabs>
                <w:tab w:val="left" w:pos="5760"/>
              </w:tabs>
              <w:spacing w:line="300" w:lineRule="auto"/>
              <w:jc w:val="center"/>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sz w:val="21"/>
                <w:szCs w:val="21"/>
              </w:rPr>
              <w:t>总价</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34" w:hRule="exact"/>
          <w:jc w:val="center"/>
        </w:trPr>
        <w:tc>
          <w:tcPr>
            <w:tcW w:w="1227" w:type="dxa"/>
            <w:noWrap w:val="0"/>
            <w:vAlign w:val="center"/>
          </w:tcPr>
          <w:p>
            <w:pPr>
              <w:tabs>
                <w:tab w:val="left" w:pos="5760"/>
              </w:tabs>
              <w:spacing w:line="300" w:lineRule="auto"/>
              <w:jc w:val="center"/>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1</w:t>
            </w:r>
          </w:p>
        </w:tc>
        <w:tc>
          <w:tcPr>
            <w:tcW w:w="2229" w:type="dxa"/>
            <w:noWrap w:val="0"/>
            <w:vAlign w:val="center"/>
          </w:tcPr>
          <w:p>
            <w:pPr>
              <w:tabs>
                <w:tab w:val="left" w:pos="5760"/>
              </w:tabs>
              <w:spacing w:line="300" w:lineRule="auto"/>
              <w:jc w:val="center"/>
              <w:rPr>
                <w:rFonts w:hint="default" w:asciiTheme="minorEastAsia" w:hAnsiTheme="minorEastAsia" w:eastAsiaTheme="minorEastAsia" w:cstheme="minorEastAsia"/>
                <w:b w:val="0"/>
                <w:bCs w:val="0"/>
                <w:color w:val="000000"/>
                <w:sz w:val="21"/>
                <w:szCs w:val="21"/>
                <w:lang w:val="en-US" w:eastAsia="zh-CN"/>
              </w:rPr>
            </w:pPr>
            <w:r>
              <w:rPr>
                <w:rFonts w:hint="eastAsia" w:ascii="仿宋" w:hAnsi="仿宋" w:eastAsia="仿宋" w:cs="仿宋"/>
                <w:sz w:val="28"/>
                <w:szCs w:val="28"/>
                <w:lang w:val="en-US" w:eastAsia="zh-CN"/>
              </w:rPr>
              <w:t>污泥清理服务</w:t>
            </w:r>
          </w:p>
        </w:tc>
        <w:tc>
          <w:tcPr>
            <w:tcW w:w="2500" w:type="dxa"/>
            <w:noWrap w:val="0"/>
            <w:vAlign w:val="center"/>
          </w:tcPr>
          <w:p>
            <w:pPr>
              <w:tabs>
                <w:tab w:val="left" w:pos="5760"/>
              </w:tabs>
              <w:spacing w:line="300" w:lineRule="auto"/>
              <w:jc w:val="center"/>
              <w:rPr>
                <w:rFonts w:hint="default" w:asciiTheme="minorEastAsia" w:hAnsiTheme="minorEastAsia" w:eastAsiaTheme="minorEastAsia" w:cstheme="minorEastAsia"/>
                <w:b w:val="0"/>
                <w:bCs w:val="0"/>
                <w:color w:val="000000"/>
                <w:sz w:val="21"/>
                <w:szCs w:val="21"/>
                <w:lang w:val="en-US" w:eastAsia="zh-CN"/>
              </w:rPr>
            </w:pPr>
            <w:r>
              <w:rPr>
                <w:rFonts w:hint="eastAsia" w:ascii="仿宋" w:hAnsi="仿宋" w:eastAsia="仿宋" w:cs="仿宋"/>
                <w:sz w:val="28"/>
                <w:szCs w:val="28"/>
                <w:lang w:val="en-US" w:eastAsia="zh-CN"/>
              </w:rPr>
              <w:t>含水率90%以上</w:t>
            </w:r>
          </w:p>
        </w:tc>
        <w:tc>
          <w:tcPr>
            <w:tcW w:w="1466" w:type="dxa"/>
            <w:noWrap w:val="0"/>
            <w:vAlign w:val="center"/>
          </w:tcPr>
          <w:p>
            <w:pPr>
              <w:widowControl/>
              <w:jc w:val="center"/>
              <w:rPr>
                <w:rFonts w:hint="default" w:asciiTheme="minorEastAsia" w:hAnsiTheme="minorEastAsia" w:eastAsiaTheme="minorEastAsia" w:cstheme="minorEastAsia"/>
                <w:b w:val="0"/>
                <w:bCs w:val="0"/>
                <w:color w:val="000000"/>
                <w:sz w:val="21"/>
                <w:szCs w:val="21"/>
                <w:lang w:val="en-US" w:eastAsia="zh-CN"/>
              </w:rPr>
            </w:pPr>
            <w:r>
              <w:rPr>
                <w:rFonts w:hint="eastAsia" w:ascii="仿宋" w:hAnsi="仿宋" w:eastAsia="仿宋" w:cs="仿宋"/>
                <w:sz w:val="32"/>
                <w:szCs w:val="32"/>
                <w:lang w:val="en-US" w:eastAsia="zh-CN"/>
              </w:rPr>
              <w:t>432</w:t>
            </w:r>
          </w:p>
        </w:tc>
        <w:tc>
          <w:tcPr>
            <w:tcW w:w="1250" w:type="dxa"/>
            <w:noWrap w:val="0"/>
            <w:vAlign w:val="center"/>
          </w:tcPr>
          <w:p>
            <w:pPr>
              <w:tabs>
                <w:tab w:val="left" w:pos="5760"/>
              </w:tabs>
              <w:spacing w:line="300" w:lineRule="auto"/>
              <w:jc w:val="center"/>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吨</w:t>
            </w:r>
          </w:p>
        </w:tc>
        <w:tc>
          <w:tcPr>
            <w:tcW w:w="1362" w:type="dxa"/>
            <w:noWrap w:val="0"/>
            <w:vAlign w:val="center"/>
          </w:tcPr>
          <w:p>
            <w:pPr>
              <w:tabs>
                <w:tab w:val="left" w:pos="5760"/>
              </w:tabs>
              <w:spacing w:line="300" w:lineRule="auto"/>
              <w:jc w:val="center"/>
              <w:rPr>
                <w:rFonts w:hint="default" w:asciiTheme="minorEastAsia" w:hAnsiTheme="minorEastAsia" w:eastAsiaTheme="minorEastAsia" w:cstheme="minorEastAsia"/>
                <w:b w:val="0"/>
                <w:bCs w:val="0"/>
                <w:color w:val="000000"/>
                <w:sz w:val="21"/>
                <w:szCs w:val="21"/>
                <w:lang w:val="en-US" w:eastAsia="zh-CN"/>
              </w:rPr>
            </w:pPr>
          </w:p>
        </w:tc>
        <w:tc>
          <w:tcPr>
            <w:tcW w:w="1365" w:type="dxa"/>
            <w:noWrap w:val="0"/>
            <w:vAlign w:val="center"/>
          </w:tcPr>
          <w:p>
            <w:pPr>
              <w:tabs>
                <w:tab w:val="left" w:pos="5760"/>
              </w:tabs>
              <w:spacing w:line="300" w:lineRule="auto"/>
              <w:jc w:val="center"/>
              <w:rPr>
                <w:rFonts w:hint="eastAsia" w:asciiTheme="minorEastAsia" w:hAnsiTheme="minorEastAsia" w:eastAsiaTheme="minorEastAsia" w:cstheme="minorEastAsia"/>
                <w:b w:val="0"/>
                <w:bCs w:val="0"/>
                <w:color w:val="000000"/>
                <w:sz w:val="21"/>
                <w:szCs w:val="21"/>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484" w:hRule="exact"/>
          <w:jc w:val="center"/>
        </w:trPr>
        <w:tc>
          <w:tcPr>
            <w:tcW w:w="1227" w:type="dxa"/>
            <w:noWrap w:val="0"/>
            <w:vAlign w:val="center"/>
          </w:tcPr>
          <w:p>
            <w:pPr>
              <w:tabs>
                <w:tab w:val="left" w:pos="5760"/>
              </w:tabs>
              <w:spacing w:line="300" w:lineRule="auto"/>
              <w:jc w:val="center"/>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w:t>
            </w:r>
          </w:p>
        </w:tc>
        <w:tc>
          <w:tcPr>
            <w:tcW w:w="2229" w:type="dxa"/>
            <w:noWrap w:val="0"/>
            <w:vAlign w:val="center"/>
          </w:tcPr>
          <w:p>
            <w:pPr>
              <w:tabs>
                <w:tab w:val="left" w:pos="5760"/>
              </w:tabs>
              <w:spacing w:line="300" w:lineRule="auto"/>
              <w:jc w:val="center"/>
              <w:rPr>
                <w:rFonts w:hint="default" w:asciiTheme="minorEastAsia" w:hAnsiTheme="minorEastAsia" w:eastAsiaTheme="minorEastAsia" w:cstheme="minorEastAsia"/>
                <w:b w:val="0"/>
                <w:bCs w:val="0"/>
                <w:color w:val="000000"/>
                <w:sz w:val="21"/>
                <w:szCs w:val="21"/>
                <w:lang w:val="en-US" w:eastAsia="zh-CN"/>
              </w:rPr>
            </w:pPr>
            <w:r>
              <w:rPr>
                <w:rFonts w:hint="eastAsia" w:ascii="仿宋" w:hAnsi="仿宋" w:eastAsia="仿宋" w:cs="仿宋"/>
                <w:sz w:val="28"/>
                <w:szCs w:val="28"/>
                <w:lang w:val="en-US" w:eastAsia="zh-CN"/>
              </w:rPr>
              <w:t>污泥清理服务</w:t>
            </w:r>
          </w:p>
        </w:tc>
        <w:tc>
          <w:tcPr>
            <w:tcW w:w="2500" w:type="dxa"/>
            <w:noWrap w:val="0"/>
            <w:vAlign w:val="center"/>
          </w:tcPr>
          <w:p>
            <w:pPr>
              <w:tabs>
                <w:tab w:val="left" w:pos="5760"/>
              </w:tabs>
              <w:spacing w:line="300" w:lineRule="auto"/>
              <w:jc w:val="center"/>
              <w:rPr>
                <w:rFonts w:hint="default" w:asciiTheme="minorEastAsia" w:hAnsiTheme="minorEastAsia" w:eastAsiaTheme="minorEastAsia" w:cstheme="minorEastAsia"/>
                <w:b w:val="0"/>
                <w:bCs w:val="0"/>
                <w:color w:val="000000"/>
                <w:sz w:val="21"/>
                <w:szCs w:val="21"/>
                <w:lang w:val="en-US" w:eastAsia="zh-CN"/>
              </w:rPr>
            </w:pPr>
            <w:r>
              <w:rPr>
                <w:rFonts w:hint="eastAsia" w:ascii="仿宋" w:hAnsi="仿宋" w:eastAsia="仿宋" w:cs="仿宋"/>
                <w:sz w:val="28"/>
                <w:szCs w:val="28"/>
                <w:lang w:val="en-US" w:eastAsia="zh-CN"/>
              </w:rPr>
              <w:t>含水率90%以下</w:t>
            </w:r>
          </w:p>
        </w:tc>
        <w:tc>
          <w:tcPr>
            <w:tcW w:w="1466" w:type="dxa"/>
            <w:noWrap w:val="0"/>
            <w:vAlign w:val="center"/>
          </w:tcPr>
          <w:p>
            <w:pPr>
              <w:widowControl/>
              <w:jc w:val="center"/>
              <w:rPr>
                <w:rFonts w:hint="eastAsia" w:ascii="微软雅黑" w:hAnsi="微软雅黑" w:cs="宋体"/>
                <w:color w:val="000000"/>
                <w:kern w:val="0"/>
                <w:sz w:val="24"/>
                <w:lang w:val="en-US" w:eastAsia="zh-CN"/>
              </w:rPr>
            </w:pPr>
            <w:r>
              <w:rPr>
                <w:rFonts w:hint="eastAsia" w:ascii="仿宋" w:hAnsi="仿宋" w:eastAsia="仿宋" w:cs="仿宋"/>
                <w:sz w:val="32"/>
                <w:szCs w:val="32"/>
                <w:lang w:val="en-US" w:eastAsia="zh-CN"/>
              </w:rPr>
              <w:t>1968</w:t>
            </w:r>
          </w:p>
        </w:tc>
        <w:tc>
          <w:tcPr>
            <w:tcW w:w="1250" w:type="dxa"/>
            <w:noWrap w:val="0"/>
            <w:vAlign w:val="center"/>
          </w:tcPr>
          <w:p>
            <w:pPr>
              <w:tabs>
                <w:tab w:val="left" w:pos="5760"/>
              </w:tabs>
              <w:spacing w:line="300" w:lineRule="auto"/>
              <w:jc w:val="center"/>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吨</w:t>
            </w:r>
          </w:p>
        </w:tc>
        <w:tc>
          <w:tcPr>
            <w:tcW w:w="1362" w:type="dxa"/>
            <w:noWrap w:val="0"/>
            <w:vAlign w:val="center"/>
          </w:tcPr>
          <w:p>
            <w:pPr>
              <w:tabs>
                <w:tab w:val="left" w:pos="5760"/>
              </w:tabs>
              <w:spacing w:line="300" w:lineRule="auto"/>
              <w:jc w:val="center"/>
              <w:rPr>
                <w:rFonts w:hint="default" w:asciiTheme="minorEastAsia" w:hAnsiTheme="minorEastAsia" w:eastAsiaTheme="minorEastAsia" w:cstheme="minorEastAsia"/>
                <w:b w:val="0"/>
                <w:bCs w:val="0"/>
                <w:color w:val="000000"/>
                <w:sz w:val="21"/>
                <w:szCs w:val="21"/>
                <w:lang w:val="en-US" w:eastAsia="zh-CN"/>
              </w:rPr>
            </w:pPr>
          </w:p>
        </w:tc>
        <w:tc>
          <w:tcPr>
            <w:tcW w:w="1365" w:type="dxa"/>
            <w:noWrap w:val="0"/>
            <w:vAlign w:val="center"/>
          </w:tcPr>
          <w:p>
            <w:pPr>
              <w:tabs>
                <w:tab w:val="left" w:pos="5760"/>
              </w:tabs>
              <w:spacing w:line="300" w:lineRule="auto"/>
              <w:jc w:val="center"/>
              <w:rPr>
                <w:rFonts w:hint="eastAsia" w:asciiTheme="minorEastAsia" w:hAnsiTheme="minorEastAsia" w:eastAsiaTheme="minorEastAsia" w:cstheme="minorEastAsia"/>
                <w:b w:val="0"/>
                <w:bCs w:val="0"/>
                <w:color w:val="000000"/>
                <w:sz w:val="21"/>
                <w:szCs w:val="21"/>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69" w:hRule="exact"/>
          <w:jc w:val="center"/>
        </w:trPr>
        <w:tc>
          <w:tcPr>
            <w:tcW w:w="1227" w:type="dxa"/>
            <w:noWrap w:val="0"/>
            <w:vAlign w:val="center"/>
          </w:tcPr>
          <w:p>
            <w:pPr>
              <w:tabs>
                <w:tab w:val="left" w:pos="5760"/>
              </w:tabs>
              <w:spacing w:line="300" w:lineRule="auto"/>
              <w:jc w:val="center"/>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合计</w:t>
            </w:r>
          </w:p>
        </w:tc>
        <w:tc>
          <w:tcPr>
            <w:tcW w:w="2229" w:type="dxa"/>
            <w:noWrap w:val="0"/>
            <w:vAlign w:val="center"/>
          </w:tcPr>
          <w:p>
            <w:pPr>
              <w:tabs>
                <w:tab w:val="left" w:pos="5760"/>
              </w:tabs>
              <w:spacing w:line="300" w:lineRule="auto"/>
              <w:jc w:val="center"/>
              <w:rPr>
                <w:rFonts w:hint="eastAsia" w:asciiTheme="minorEastAsia" w:hAnsiTheme="minorEastAsia" w:eastAsiaTheme="minorEastAsia" w:cstheme="minorEastAsia"/>
                <w:b w:val="0"/>
                <w:bCs w:val="0"/>
                <w:color w:val="000000"/>
                <w:sz w:val="21"/>
                <w:szCs w:val="21"/>
                <w:lang w:val="en-US" w:eastAsia="zh-CN"/>
              </w:rPr>
            </w:pPr>
          </w:p>
        </w:tc>
        <w:tc>
          <w:tcPr>
            <w:tcW w:w="2500" w:type="dxa"/>
            <w:noWrap w:val="0"/>
            <w:vAlign w:val="center"/>
          </w:tcPr>
          <w:p>
            <w:pPr>
              <w:tabs>
                <w:tab w:val="left" w:pos="5760"/>
              </w:tabs>
              <w:spacing w:line="300" w:lineRule="auto"/>
              <w:jc w:val="center"/>
              <w:rPr>
                <w:rFonts w:hint="eastAsia" w:asciiTheme="minorEastAsia" w:hAnsiTheme="minorEastAsia" w:eastAsiaTheme="minorEastAsia" w:cstheme="minorEastAsia"/>
                <w:b w:val="0"/>
                <w:bCs w:val="0"/>
                <w:color w:val="000000"/>
                <w:sz w:val="21"/>
                <w:szCs w:val="21"/>
                <w:lang w:val="en-US" w:eastAsia="zh-CN"/>
              </w:rPr>
            </w:pPr>
          </w:p>
        </w:tc>
        <w:tc>
          <w:tcPr>
            <w:tcW w:w="1466" w:type="dxa"/>
            <w:noWrap w:val="0"/>
            <w:vAlign w:val="center"/>
          </w:tcPr>
          <w:p>
            <w:pPr>
              <w:tabs>
                <w:tab w:val="left" w:pos="5760"/>
              </w:tabs>
              <w:spacing w:line="300" w:lineRule="auto"/>
              <w:jc w:val="center"/>
              <w:rPr>
                <w:rFonts w:hint="eastAsia" w:asciiTheme="minorEastAsia" w:hAnsiTheme="minorEastAsia" w:eastAsiaTheme="minorEastAsia" w:cstheme="minorEastAsia"/>
                <w:b w:val="0"/>
                <w:bCs w:val="0"/>
                <w:color w:val="000000"/>
                <w:sz w:val="21"/>
                <w:szCs w:val="21"/>
                <w:lang w:val="en-US" w:eastAsia="zh-CN"/>
              </w:rPr>
            </w:pPr>
          </w:p>
        </w:tc>
        <w:tc>
          <w:tcPr>
            <w:tcW w:w="1250" w:type="dxa"/>
            <w:noWrap w:val="0"/>
            <w:vAlign w:val="center"/>
          </w:tcPr>
          <w:p>
            <w:pPr>
              <w:tabs>
                <w:tab w:val="left" w:pos="5760"/>
              </w:tabs>
              <w:spacing w:line="300" w:lineRule="auto"/>
              <w:jc w:val="center"/>
              <w:rPr>
                <w:rFonts w:hint="eastAsia" w:asciiTheme="minorEastAsia" w:hAnsiTheme="minorEastAsia" w:eastAsiaTheme="minorEastAsia" w:cstheme="minorEastAsia"/>
                <w:b w:val="0"/>
                <w:bCs w:val="0"/>
                <w:color w:val="000000"/>
                <w:sz w:val="21"/>
                <w:szCs w:val="21"/>
                <w:lang w:val="en-US" w:eastAsia="zh-CN"/>
              </w:rPr>
            </w:pPr>
          </w:p>
        </w:tc>
        <w:tc>
          <w:tcPr>
            <w:tcW w:w="1362" w:type="dxa"/>
            <w:noWrap w:val="0"/>
            <w:vAlign w:val="center"/>
          </w:tcPr>
          <w:p>
            <w:pPr>
              <w:tabs>
                <w:tab w:val="left" w:pos="5760"/>
              </w:tabs>
              <w:spacing w:line="300" w:lineRule="auto"/>
              <w:jc w:val="center"/>
              <w:rPr>
                <w:rFonts w:hint="eastAsia" w:asciiTheme="minorEastAsia" w:hAnsiTheme="minorEastAsia" w:eastAsiaTheme="minorEastAsia" w:cstheme="minorEastAsia"/>
                <w:b w:val="0"/>
                <w:bCs w:val="0"/>
                <w:color w:val="000000"/>
                <w:sz w:val="21"/>
                <w:szCs w:val="21"/>
                <w:lang w:val="en-US" w:eastAsia="zh-CN"/>
              </w:rPr>
            </w:pPr>
          </w:p>
        </w:tc>
        <w:tc>
          <w:tcPr>
            <w:tcW w:w="1365" w:type="dxa"/>
            <w:noWrap w:val="0"/>
            <w:vAlign w:val="center"/>
          </w:tcPr>
          <w:p>
            <w:pPr>
              <w:tabs>
                <w:tab w:val="left" w:pos="5760"/>
              </w:tabs>
              <w:spacing w:line="300" w:lineRule="auto"/>
              <w:jc w:val="center"/>
              <w:rPr>
                <w:rFonts w:hint="eastAsia" w:asciiTheme="minorEastAsia" w:hAnsiTheme="minorEastAsia" w:eastAsiaTheme="minorEastAsia" w:cstheme="minorEastAsia"/>
                <w:b w:val="0"/>
                <w:bCs w:val="0"/>
                <w:color w:val="000000"/>
                <w:sz w:val="21"/>
                <w:szCs w:val="21"/>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413" w:hRule="exact"/>
          <w:jc w:val="center"/>
        </w:trPr>
        <w:tc>
          <w:tcPr>
            <w:tcW w:w="1227" w:type="dxa"/>
            <w:noWrap w:val="0"/>
            <w:vAlign w:val="center"/>
          </w:tcPr>
          <w:p>
            <w:pPr>
              <w:tabs>
                <w:tab w:val="left" w:pos="5760"/>
              </w:tabs>
              <w:spacing w:line="300" w:lineRule="auto"/>
              <w:jc w:val="center"/>
              <w:rPr>
                <w:rFonts w:hint="eastAsia" w:asciiTheme="minorEastAsia" w:hAnsiTheme="minorEastAsia" w:eastAsiaTheme="minorEastAsia" w:cstheme="minorEastAsia"/>
                <w:b w:val="0"/>
                <w:bCs w:val="0"/>
                <w:color w:val="000000"/>
                <w:sz w:val="21"/>
                <w:szCs w:val="21"/>
                <w:lang w:eastAsia="zh-CN"/>
              </w:rPr>
            </w:pPr>
            <w:r>
              <w:rPr>
                <w:rFonts w:hint="eastAsia" w:asciiTheme="minorEastAsia" w:hAnsiTheme="minorEastAsia" w:eastAsiaTheme="minorEastAsia" w:cstheme="minorEastAsia"/>
                <w:b w:val="0"/>
                <w:bCs w:val="0"/>
                <w:color w:val="000000"/>
                <w:sz w:val="21"/>
                <w:szCs w:val="21"/>
                <w:lang w:eastAsia="zh-CN"/>
              </w:rPr>
              <w:t>付款方式</w:t>
            </w:r>
          </w:p>
        </w:tc>
        <w:tc>
          <w:tcPr>
            <w:tcW w:w="8807" w:type="dxa"/>
            <w:gridSpan w:val="5"/>
            <w:noWrap w:val="0"/>
            <w:vAlign w:val="center"/>
          </w:tcPr>
          <w:p>
            <w:pPr>
              <w:tabs>
                <w:tab w:val="left" w:pos="5760"/>
              </w:tabs>
              <w:spacing w:line="300" w:lineRule="auto"/>
              <w:jc w:val="center"/>
              <w:rPr>
                <w:rFonts w:hint="eastAsia" w:asciiTheme="minorEastAsia" w:hAnsiTheme="minorEastAsia" w:eastAsiaTheme="minorEastAsia" w:cstheme="minorEastAsia"/>
                <w:b w:val="0"/>
                <w:bCs w:val="0"/>
                <w:color w:val="000000"/>
                <w:sz w:val="21"/>
                <w:szCs w:val="21"/>
              </w:rPr>
            </w:pPr>
          </w:p>
        </w:tc>
        <w:tc>
          <w:tcPr>
            <w:tcW w:w="1365" w:type="dxa"/>
            <w:noWrap w:val="0"/>
            <w:vAlign w:val="center"/>
          </w:tcPr>
          <w:p>
            <w:pPr>
              <w:tabs>
                <w:tab w:val="left" w:pos="5760"/>
              </w:tabs>
              <w:spacing w:line="300" w:lineRule="auto"/>
              <w:jc w:val="center"/>
              <w:rPr>
                <w:rFonts w:hint="eastAsia" w:asciiTheme="minorEastAsia" w:hAnsiTheme="minorEastAsia" w:eastAsiaTheme="minorEastAsia" w:cstheme="minorEastAsia"/>
                <w:b w:val="0"/>
                <w:bCs w:val="0"/>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1227" w:type="dxa"/>
            <w:noWrap w:val="0"/>
            <w:vAlign w:val="center"/>
          </w:tcPr>
          <w:p>
            <w:pPr>
              <w:tabs>
                <w:tab w:val="left" w:pos="5760"/>
              </w:tabs>
              <w:spacing w:line="300" w:lineRule="auto"/>
              <w:jc w:val="center"/>
              <w:rPr>
                <w:rFonts w:hint="eastAsia" w:asciiTheme="minorEastAsia" w:hAnsiTheme="minorEastAsia" w:eastAsiaTheme="minorEastAsia" w:cstheme="minorEastAsia"/>
                <w:b w:val="0"/>
                <w:bCs w:val="0"/>
                <w:color w:val="000000"/>
                <w:sz w:val="21"/>
                <w:szCs w:val="21"/>
                <w:lang w:eastAsia="zh-CN"/>
              </w:rPr>
            </w:pPr>
            <w:r>
              <w:rPr>
                <w:rFonts w:hint="eastAsia" w:asciiTheme="minorEastAsia" w:hAnsiTheme="minorEastAsia" w:eastAsiaTheme="minorEastAsia" w:cstheme="minorEastAsia"/>
                <w:b w:val="0"/>
                <w:bCs w:val="0"/>
                <w:color w:val="000000"/>
                <w:sz w:val="21"/>
                <w:szCs w:val="21"/>
                <w:lang w:eastAsia="zh-CN"/>
              </w:rPr>
              <w:t>税率</w:t>
            </w:r>
          </w:p>
        </w:tc>
        <w:tc>
          <w:tcPr>
            <w:tcW w:w="8807" w:type="dxa"/>
            <w:gridSpan w:val="5"/>
            <w:noWrap w:val="0"/>
            <w:vAlign w:val="center"/>
          </w:tcPr>
          <w:p>
            <w:pPr>
              <w:tabs>
                <w:tab w:val="left" w:pos="5760"/>
              </w:tabs>
              <w:spacing w:line="300" w:lineRule="auto"/>
              <w:jc w:val="center"/>
              <w:rPr>
                <w:rFonts w:hint="eastAsia" w:asciiTheme="minorEastAsia" w:hAnsiTheme="minorEastAsia" w:eastAsiaTheme="minorEastAsia" w:cstheme="minorEastAsia"/>
                <w:b w:val="0"/>
                <w:bCs w:val="0"/>
                <w:color w:val="000000"/>
                <w:sz w:val="21"/>
                <w:szCs w:val="21"/>
              </w:rPr>
            </w:pPr>
          </w:p>
        </w:tc>
        <w:tc>
          <w:tcPr>
            <w:tcW w:w="1365" w:type="dxa"/>
            <w:noWrap w:val="0"/>
            <w:vAlign w:val="center"/>
          </w:tcPr>
          <w:p>
            <w:pPr>
              <w:tabs>
                <w:tab w:val="left" w:pos="5760"/>
              </w:tabs>
              <w:spacing w:line="300" w:lineRule="auto"/>
              <w:jc w:val="center"/>
              <w:rPr>
                <w:rFonts w:hint="eastAsia" w:asciiTheme="minorEastAsia" w:hAnsiTheme="minorEastAsia" w:eastAsiaTheme="minorEastAsia" w:cstheme="minorEastAsia"/>
                <w:b w:val="0"/>
                <w:bCs w:val="0"/>
                <w:color w:val="000000"/>
                <w:sz w:val="21"/>
                <w:szCs w:val="21"/>
              </w:rPr>
            </w:pPr>
          </w:p>
        </w:tc>
      </w:tr>
    </w:tbl>
    <w:p>
      <w:pPr>
        <w:spacing w:line="520" w:lineRule="exact"/>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2、我方已详细审核并认同全部招标文件，包括修改文件（如有时）及有关附件。</w:t>
      </w:r>
    </w:p>
    <w:p>
      <w:pPr>
        <w:spacing w:line="520" w:lineRule="exact"/>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3、一旦我方中标，我方保证按招标文件及合同规定完成跟踪审计任务。</w:t>
      </w:r>
    </w:p>
    <w:p>
      <w:pPr>
        <w:spacing w:line="520" w:lineRule="exact"/>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4、我方同意所提交的投标文件在招标文件中规定的投标有效期内有效，在此期间内如果中标，我方将受此约束。</w:t>
      </w:r>
    </w:p>
    <w:p>
      <w:pPr>
        <w:spacing w:line="520" w:lineRule="exact"/>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5、除非另外达成协议并生效，你方的中标通知书和本投标文件将成为约束双方的合同文件的组成部分。</w:t>
      </w:r>
    </w:p>
    <w:p>
      <w:pPr>
        <w:spacing w:line="5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 标 人：                               （盖章）</w:t>
      </w:r>
    </w:p>
    <w:p>
      <w:pPr>
        <w:spacing w:line="5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单位地址：                                                  </w:t>
      </w:r>
    </w:p>
    <w:p>
      <w:pPr>
        <w:spacing w:line="5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法定代表人或其委托代理人：               （签字或盖章）</w:t>
      </w:r>
    </w:p>
    <w:p>
      <w:pPr>
        <w:spacing w:line="5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邮政编码：              电话：            传真：             </w:t>
      </w:r>
    </w:p>
    <w:p>
      <w:pPr>
        <w:spacing w:line="5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开户银行名称：                    开户银行帐号：             </w:t>
      </w:r>
    </w:p>
    <w:p>
      <w:pPr>
        <w:spacing w:line="5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开户银行地址：                    开户银行电话：              </w:t>
      </w:r>
    </w:p>
    <w:p>
      <w:pPr>
        <w:spacing w:line="5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日期：      年     月     日</w:t>
      </w:r>
    </w:p>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pBdr>
        <w:top w:val="single" w:color="000000" w:sz="4" w:space="0"/>
        <w:left w:val="none" w:color="auto" w:sz="0" w:space="4"/>
        <w:bottom w:val="none" w:color="auto" w:sz="0" w:space="1"/>
        <w:right w:val="none" w:color="auto" w:sz="0" w:space="4"/>
        <w:between w:val="none" w:color="auto" w:sz="0" w:space="0"/>
      </w:pBdr>
      <w:snapToGrid w:val="0"/>
      <w:jc w:val="both"/>
      <w:rPr>
        <w:rFonts w:hint="eastAsia" w:eastAsia="宋体"/>
        <w:u w:val="non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1"/>
        <w:left w:val="none" w:color="auto" w:sz="0" w:space="4"/>
        <w:bottom w:val="none" w:color="auto" w:sz="0" w:space="1"/>
        <w:right w:val="none" w:color="auto" w:sz="0" w:space="4"/>
        <w:between w:val="none" w:color="auto" w:sz="0" w:space="0"/>
      </w:pBdr>
      <w:jc w:val="both"/>
      <w:rPr>
        <w:rFonts w:hint="eastAsia" w:eastAsia="宋体"/>
        <w:bdr w:val="single" w:color="auto" w:sz="0" w:space="0"/>
        <w:lang w:val="en-US" w:eastAsia="zh-CN"/>
      </w:rPr>
    </w:pPr>
    <w:r>
      <w:rPr>
        <w:rFonts w:hint="eastAsia" w:eastAsia="宋体"/>
        <w:u w:val="none"/>
        <w:lang w:eastAsia="zh-CN"/>
      </w:rPr>
      <w:t>中粮糖业辽宁有限公司保安</w:t>
    </w:r>
    <w:r>
      <w:rPr>
        <w:rFonts w:hint="eastAsia"/>
        <w:u w:val="none"/>
        <w:lang w:eastAsia="zh-CN"/>
      </w:rPr>
      <w:t>业务外包项目</w:t>
    </w:r>
    <w:r>
      <w:rPr>
        <w:rFonts w:hint="eastAsia" w:eastAsia="宋体"/>
        <w:u w:val="none"/>
        <w:lang w:eastAsia="zh-CN"/>
      </w:rPr>
      <w:t>招标文件</w:t>
    </w:r>
  </w:p>
  <w:p>
    <w:pPr>
      <w:pStyle w:val="4"/>
      <w:pBdr>
        <w:top w:val="single" w:color="auto" w:sz="4" w:space="0"/>
        <w:bottom w:val="none" w:color="auto" w:sz="0" w:space="1"/>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N2QyMDkzNzMyZmEwMWYyMDY1MGFmNzI1MjEwOTMifQ=="/>
  </w:docVars>
  <w:rsids>
    <w:rsidRoot w:val="00000000"/>
    <w:rsid w:val="06125F7D"/>
    <w:rsid w:val="107D1DF8"/>
    <w:rsid w:val="11330E20"/>
    <w:rsid w:val="13F42DF2"/>
    <w:rsid w:val="19E6098C"/>
    <w:rsid w:val="261C4989"/>
    <w:rsid w:val="27BA1C25"/>
    <w:rsid w:val="2AFA45D4"/>
    <w:rsid w:val="2ED67D88"/>
    <w:rsid w:val="2FD35AE7"/>
    <w:rsid w:val="30CA7052"/>
    <w:rsid w:val="39A131D7"/>
    <w:rsid w:val="416F5EEF"/>
    <w:rsid w:val="41E12682"/>
    <w:rsid w:val="4B6E3375"/>
    <w:rsid w:val="4BCC3949"/>
    <w:rsid w:val="4CAF7F89"/>
    <w:rsid w:val="57C751E4"/>
    <w:rsid w:val="5F282DC4"/>
    <w:rsid w:val="64F979CC"/>
    <w:rsid w:val="67CB6720"/>
    <w:rsid w:val="6A993906"/>
    <w:rsid w:val="6BA71559"/>
    <w:rsid w:val="762C6B54"/>
    <w:rsid w:val="793D25C8"/>
    <w:rsid w:val="7B343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3">
    <w:name w:val="footer"/>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styleId="4">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7">
    <w:name w:val="List Paragraph"/>
    <w:basedOn w:val="1"/>
    <w:qFormat/>
    <w:uiPriority w:val="1"/>
    <w:pPr>
      <w:spacing w:before="2"/>
      <w:ind w:left="640" w:right="632" w:firstLine="638"/>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1877</Words>
  <Characters>1921</Characters>
  <Lines>0</Lines>
  <Paragraphs>0</Paragraphs>
  <TotalTime>1</TotalTime>
  <ScaleCrop>false</ScaleCrop>
  <LinksUpToDate>false</LinksUpToDate>
  <CharactersWithSpaces>2456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2021-02-10T03:43:00Z</dcterms:created>
  <dc:creator>Administrator</dc:creator>
  <cp:lastModifiedBy>明天你好</cp:lastModifiedBy>
  <dcterms:modified xsi:type="dcterms:W3CDTF">2023-07-14T07:16:04Z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0C1502D0EF524CF0A4A2D87A1874F7DC</vt:lpwstr>
  </property>
</Properties>
</file>