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D8" w:rsidRPr="00165D51" w:rsidRDefault="00843166">
      <w:pPr>
        <w:pStyle w:val="a3"/>
        <w:jc w:val="center"/>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中粮糖业辽宁有限公司</w:t>
      </w:r>
    </w:p>
    <w:p w:rsidR="000C19D8" w:rsidRPr="00165D51" w:rsidRDefault="000C19D8">
      <w:pPr>
        <w:pStyle w:val="a3"/>
        <w:jc w:val="center"/>
        <w:rPr>
          <w:rFonts w:asciiTheme="minorEastAsia" w:eastAsiaTheme="minorEastAsia" w:hAnsiTheme="minorEastAsia" w:cs="仿宋_GB2312"/>
          <w:sz w:val="28"/>
          <w:szCs w:val="28"/>
        </w:rPr>
      </w:pPr>
    </w:p>
    <w:p w:rsidR="000C19D8" w:rsidRPr="00165D51" w:rsidRDefault="00451A83">
      <w:pPr>
        <w:pStyle w:val="a3"/>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询比</w:t>
      </w:r>
      <w:r w:rsidR="00843166" w:rsidRPr="00165D51">
        <w:rPr>
          <w:rFonts w:asciiTheme="minorEastAsia" w:eastAsiaTheme="minorEastAsia" w:hAnsiTheme="minorEastAsia" w:cs="仿宋_GB2312" w:hint="eastAsia"/>
          <w:sz w:val="28"/>
          <w:szCs w:val="28"/>
        </w:rPr>
        <w:t>文件</w:t>
      </w:r>
    </w:p>
    <w:p w:rsidR="000C19D8" w:rsidRPr="00165D51" w:rsidRDefault="000C19D8">
      <w:pPr>
        <w:spacing w:line="540" w:lineRule="exact"/>
        <w:ind w:firstLineChars="400" w:firstLine="1120"/>
        <w:rPr>
          <w:rFonts w:asciiTheme="minorEastAsia" w:eastAsiaTheme="minorEastAsia" w:hAnsiTheme="minorEastAsia" w:cs="仿宋_GB2312"/>
          <w:sz w:val="28"/>
          <w:szCs w:val="28"/>
        </w:rPr>
      </w:pPr>
    </w:p>
    <w:p w:rsidR="000C19D8" w:rsidRPr="00165D51" w:rsidRDefault="000C19D8">
      <w:pPr>
        <w:spacing w:line="540" w:lineRule="exact"/>
        <w:ind w:firstLineChars="400" w:firstLine="1120"/>
        <w:rPr>
          <w:rFonts w:asciiTheme="minorEastAsia" w:eastAsiaTheme="minorEastAsia" w:hAnsiTheme="minorEastAsia" w:cs="仿宋_GB2312"/>
          <w:sz w:val="28"/>
          <w:szCs w:val="28"/>
        </w:rPr>
      </w:pPr>
    </w:p>
    <w:p w:rsidR="000C19D8" w:rsidRPr="00165D51" w:rsidRDefault="000C19D8">
      <w:pPr>
        <w:pStyle w:val="a3"/>
        <w:ind w:firstLineChars="645" w:firstLine="1813"/>
        <w:rPr>
          <w:rFonts w:asciiTheme="minorEastAsia" w:eastAsiaTheme="minorEastAsia" w:hAnsiTheme="minorEastAsia" w:cs="仿宋_GB2312"/>
          <w:b/>
          <w:sz w:val="28"/>
          <w:szCs w:val="28"/>
        </w:rPr>
      </w:pPr>
    </w:p>
    <w:p w:rsidR="000C19D8" w:rsidRPr="00165D51" w:rsidRDefault="00843166">
      <w:pPr>
        <w:pStyle w:val="a3"/>
        <w:ind w:firstLineChars="645" w:firstLine="1813"/>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 xml:space="preserve"> </w:t>
      </w:r>
    </w:p>
    <w:p w:rsidR="00F82908" w:rsidRDefault="00843166" w:rsidP="00F82908">
      <w:pPr>
        <w:spacing w:beforeLines="50" w:before="156" w:afterLines="50" w:after="156" w:line="500" w:lineRule="exact"/>
        <w:jc w:val="center"/>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项目名称：</w:t>
      </w:r>
      <w:r w:rsidR="00451A83" w:rsidRPr="00451A83">
        <w:rPr>
          <w:rFonts w:asciiTheme="minorEastAsia" w:eastAsiaTheme="minorEastAsia" w:hAnsiTheme="minorEastAsia" w:cs="仿宋_GB2312" w:hint="eastAsia"/>
          <w:b/>
          <w:sz w:val="28"/>
          <w:szCs w:val="28"/>
        </w:rPr>
        <w:t>动力供制糖蒸汽流量计安装采购</w:t>
      </w:r>
    </w:p>
    <w:p w:rsidR="000C19D8" w:rsidRPr="00165D51" w:rsidRDefault="00843166" w:rsidP="00F82908">
      <w:pPr>
        <w:spacing w:beforeLines="50" w:before="156" w:afterLines="50" w:after="156" w:line="500" w:lineRule="exact"/>
        <w:jc w:val="center"/>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发包单位：中粮糖业辽宁有限公司</w:t>
      </w:r>
    </w:p>
    <w:p w:rsidR="000C19D8" w:rsidRPr="00165D51" w:rsidRDefault="000C19D8">
      <w:pPr>
        <w:tabs>
          <w:tab w:val="left" w:pos="632"/>
        </w:tabs>
        <w:rPr>
          <w:rFonts w:asciiTheme="minorEastAsia" w:eastAsiaTheme="minorEastAsia" w:hAnsiTheme="minorEastAsia"/>
          <w:b/>
          <w:bCs/>
          <w:color w:val="000000"/>
          <w:sz w:val="28"/>
          <w:szCs w:val="28"/>
        </w:rPr>
      </w:pPr>
    </w:p>
    <w:p w:rsidR="000C19D8" w:rsidRPr="00165D51" w:rsidRDefault="000C19D8">
      <w:pPr>
        <w:tabs>
          <w:tab w:val="left" w:pos="632"/>
        </w:tabs>
        <w:jc w:val="center"/>
        <w:rPr>
          <w:rFonts w:asciiTheme="minorEastAsia" w:eastAsiaTheme="minorEastAsia" w:hAnsiTheme="minorEastAsia"/>
          <w:b/>
          <w:bCs/>
          <w:color w:val="000000"/>
          <w:sz w:val="28"/>
          <w:szCs w:val="28"/>
        </w:rPr>
      </w:pPr>
    </w:p>
    <w:p w:rsidR="000C19D8" w:rsidRPr="00165D51" w:rsidRDefault="000C19D8">
      <w:pPr>
        <w:tabs>
          <w:tab w:val="left" w:pos="632"/>
        </w:tabs>
        <w:jc w:val="center"/>
        <w:rPr>
          <w:rFonts w:asciiTheme="minorEastAsia" w:eastAsiaTheme="minorEastAsia" w:hAnsiTheme="minorEastAsia"/>
          <w:b/>
          <w:bCs/>
          <w:color w:val="000000"/>
          <w:sz w:val="28"/>
          <w:szCs w:val="28"/>
        </w:rPr>
      </w:pPr>
    </w:p>
    <w:p w:rsidR="000C19D8" w:rsidRPr="00165D51" w:rsidRDefault="000C19D8">
      <w:pPr>
        <w:tabs>
          <w:tab w:val="left" w:pos="632"/>
        </w:tabs>
        <w:jc w:val="center"/>
        <w:rPr>
          <w:rFonts w:asciiTheme="minorEastAsia" w:eastAsiaTheme="minorEastAsia" w:hAnsiTheme="minorEastAsia"/>
          <w:b/>
          <w:bCs/>
          <w:color w:val="000000"/>
          <w:sz w:val="28"/>
          <w:szCs w:val="28"/>
        </w:rPr>
      </w:pPr>
    </w:p>
    <w:p w:rsidR="000C19D8" w:rsidRPr="00165D51" w:rsidRDefault="000C19D8">
      <w:pPr>
        <w:tabs>
          <w:tab w:val="left" w:pos="632"/>
        </w:tabs>
        <w:jc w:val="center"/>
        <w:rPr>
          <w:rFonts w:asciiTheme="minorEastAsia" w:eastAsiaTheme="minorEastAsia" w:hAnsiTheme="minorEastAsia"/>
          <w:b/>
          <w:bCs/>
          <w:color w:val="000000"/>
          <w:sz w:val="28"/>
          <w:szCs w:val="28"/>
        </w:rPr>
      </w:pPr>
    </w:p>
    <w:p w:rsidR="000C19D8" w:rsidRPr="00165D51" w:rsidRDefault="00843166">
      <w:pPr>
        <w:spacing w:line="540" w:lineRule="exact"/>
        <w:jc w:val="center"/>
        <w:rPr>
          <w:rFonts w:asciiTheme="minorEastAsia" w:eastAsiaTheme="minorEastAsia" w:hAnsiTheme="minorEastAsia" w:cs="仿宋_GB2312"/>
          <w:sz w:val="28"/>
          <w:szCs w:val="28"/>
        </w:rPr>
      </w:pPr>
      <w:r w:rsidRPr="00165D51">
        <w:rPr>
          <w:rFonts w:asciiTheme="minorEastAsia" w:eastAsiaTheme="minorEastAsia" w:hAnsiTheme="minorEastAsia" w:cs="仿宋_GB2312" w:hint="eastAsia"/>
          <w:sz w:val="28"/>
          <w:szCs w:val="28"/>
        </w:rPr>
        <w:lastRenderedPageBreak/>
        <w:t>202</w:t>
      </w:r>
      <w:r w:rsidR="006056B1">
        <w:rPr>
          <w:rFonts w:asciiTheme="minorEastAsia" w:eastAsiaTheme="minorEastAsia" w:hAnsiTheme="minorEastAsia" w:cs="仿宋_GB2312"/>
          <w:sz w:val="28"/>
          <w:szCs w:val="28"/>
        </w:rPr>
        <w:t>3</w:t>
      </w:r>
      <w:r w:rsidRPr="00165D51">
        <w:rPr>
          <w:rFonts w:asciiTheme="minorEastAsia" w:eastAsiaTheme="minorEastAsia" w:hAnsiTheme="minorEastAsia" w:cs="仿宋_GB2312" w:hint="eastAsia"/>
          <w:sz w:val="28"/>
          <w:szCs w:val="28"/>
        </w:rPr>
        <w:t>年</w:t>
      </w:r>
      <w:r w:rsidR="0018782C">
        <w:rPr>
          <w:rFonts w:asciiTheme="minorEastAsia" w:eastAsiaTheme="minorEastAsia" w:hAnsiTheme="minorEastAsia" w:cs="仿宋_GB2312"/>
          <w:sz w:val="28"/>
          <w:szCs w:val="28"/>
        </w:rPr>
        <w:t>8</w:t>
      </w:r>
      <w:r w:rsidRPr="00165D51">
        <w:rPr>
          <w:rFonts w:asciiTheme="minorEastAsia" w:eastAsiaTheme="minorEastAsia" w:hAnsiTheme="minorEastAsia" w:cs="仿宋_GB2312" w:hint="eastAsia"/>
          <w:sz w:val="28"/>
          <w:szCs w:val="28"/>
        </w:rPr>
        <w:t>月</w:t>
      </w:r>
    </w:p>
    <w:p w:rsidR="000C19D8" w:rsidRPr="00165D51" w:rsidRDefault="000C19D8">
      <w:pPr>
        <w:spacing w:line="360" w:lineRule="auto"/>
        <w:jc w:val="both"/>
        <w:rPr>
          <w:rFonts w:asciiTheme="minorEastAsia" w:eastAsiaTheme="minorEastAsia" w:hAnsiTheme="minorEastAsia" w:cs="仿宋_GB2312"/>
          <w:b/>
          <w:bCs/>
          <w:color w:val="000000" w:themeColor="text1"/>
          <w:sz w:val="28"/>
          <w:szCs w:val="28"/>
        </w:rPr>
      </w:pPr>
    </w:p>
    <w:p w:rsidR="000C19D8" w:rsidRDefault="000C19D8">
      <w:pPr>
        <w:spacing w:line="360" w:lineRule="auto"/>
        <w:jc w:val="both"/>
        <w:rPr>
          <w:rFonts w:asciiTheme="minorEastAsia" w:eastAsiaTheme="minorEastAsia" w:hAnsiTheme="minorEastAsia" w:cs="仿宋_GB2312"/>
          <w:b/>
          <w:bCs/>
          <w:color w:val="000000" w:themeColor="text1"/>
          <w:sz w:val="28"/>
          <w:szCs w:val="28"/>
        </w:rPr>
      </w:pPr>
    </w:p>
    <w:p w:rsidR="00DE7236" w:rsidRDefault="00DE7236">
      <w:pPr>
        <w:spacing w:line="360" w:lineRule="auto"/>
        <w:jc w:val="both"/>
        <w:rPr>
          <w:rFonts w:asciiTheme="minorEastAsia" w:eastAsiaTheme="minorEastAsia" w:hAnsiTheme="minorEastAsia" w:cs="仿宋_GB2312"/>
          <w:b/>
          <w:bCs/>
          <w:color w:val="000000" w:themeColor="text1"/>
          <w:sz w:val="28"/>
          <w:szCs w:val="28"/>
        </w:rPr>
      </w:pPr>
    </w:p>
    <w:p w:rsidR="00DE7236" w:rsidRDefault="00DE7236">
      <w:pPr>
        <w:spacing w:line="360" w:lineRule="auto"/>
        <w:jc w:val="both"/>
        <w:rPr>
          <w:rFonts w:asciiTheme="minorEastAsia" w:eastAsiaTheme="minorEastAsia" w:hAnsiTheme="minorEastAsia" w:cs="仿宋_GB2312"/>
          <w:b/>
          <w:bCs/>
          <w:color w:val="000000" w:themeColor="text1"/>
          <w:sz w:val="28"/>
          <w:szCs w:val="28"/>
        </w:rPr>
      </w:pPr>
    </w:p>
    <w:p w:rsidR="00DE7236" w:rsidRDefault="00DE7236">
      <w:pPr>
        <w:spacing w:line="360" w:lineRule="auto"/>
        <w:jc w:val="both"/>
        <w:rPr>
          <w:rFonts w:asciiTheme="minorEastAsia" w:eastAsiaTheme="minorEastAsia" w:hAnsiTheme="minorEastAsia" w:cs="仿宋_GB2312"/>
          <w:b/>
          <w:bCs/>
          <w:color w:val="000000" w:themeColor="text1"/>
          <w:sz w:val="28"/>
          <w:szCs w:val="28"/>
        </w:rPr>
      </w:pPr>
    </w:p>
    <w:p w:rsidR="000149B0" w:rsidRPr="00165D51" w:rsidRDefault="000149B0">
      <w:pPr>
        <w:spacing w:line="360" w:lineRule="auto"/>
        <w:jc w:val="both"/>
        <w:rPr>
          <w:rFonts w:asciiTheme="minorEastAsia" w:eastAsiaTheme="minorEastAsia" w:hAnsiTheme="minorEastAsia" w:cs="仿宋_GB2312"/>
          <w:b/>
          <w:bCs/>
          <w:color w:val="000000" w:themeColor="text1"/>
          <w:sz w:val="28"/>
          <w:szCs w:val="28"/>
        </w:rPr>
      </w:pPr>
    </w:p>
    <w:p w:rsidR="000C19D8" w:rsidRPr="00165D51" w:rsidRDefault="000C19D8">
      <w:pPr>
        <w:spacing w:line="360" w:lineRule="auto"/>
        <w:jc w:val="both"/>
        <w:rPr>
          <w:rFonts w:asciiTheme="minorEastAsia" w:eastAsiaTheme="minorEastAsia" w:hAnsiTheme="minorEastAsia" w:cs="仿宋_GB2312"/>
          <w:b/>
          <w:bCs/>
          <w:color w:val="000000" w:themeColor="text1"/>
          <w:sz w:val="28"/>
          <w:szCs w:val="28"/>
        </w:rPr>
      </w:pPr>
    </w:p>
    <w:p w:rsidR="000C19D8" w:rsidRPr="006056B1" w:rsidRDefault="00843166">
      <w:pPr>
        <w:spacing w:line="360" w:lineRule="auto"/>
        <w:ind w:firstLineChars="200" w:firstLine="803"/>
        <w:jc w:val="center"/>
        <w:rPr>
          <w:rFonts w:asciiTheme="minorEastAsia" w:eastAsiaTheme="minorEastAsia" w:hAnsiTheme="minorEastAsia"/>
          <w:b/>
          <w:bCs/>
          <w:sz w:val="40"/>
          <w:szCs w:val="28"/>
        </w:rPr>
      </w:pPr>
      <w:r w:rsidRPr="006056B1">
        <w:rPr>
          <w:rFonts w:asciiTheme="minorEastAsia" w:eastAsiaTheme="minorEastAsia" w:hAnsiTheme="minorEastAsia" w:cs="仿宋_GB2312" w:hint="eastAsia"/>
          <w:b/>
          <w:bCs/>
          <w:color w:val="000000" w:themeColor="text1"/>
          <w:sz w:val="40"/>
          <w:szCs w:val="28"/>
        </w:rPr>
        <w:t xml:space="preserve">第一部分  </w:t>
      </w:r>
      <w:r w:rsidRPr="006056B1">
        <w:rPr>
          <w:rFonts w:asciiTheme="minorEastAsia" w:eastAsiaTheme="minorEastAsia" w:hAnsiTheme="minorEastAsia" w:hint="eastAsia"/>
          <w:b/>
          <w:bCs/>
          <w:sz w:val="40"/>
          <w:szCs w:val="28"/>
        </w:rPr>
        <w:t>采购项目需求</w:t>
      </w:r>
    </w:p>
    <w:p w:rsidR="000C19D8" w:rsidRPr="006056B1" w:rsidRDefault="00843166">
      <w:pPr>
        <w:ind w:firstLineChars="200" w:firstLine="440"/>
        <w:rPr>
          <w:rFonts w:ascii="微软雅黑" w:hAnsi="微软雅黑"/>
          <w:b/>
        </w:rPr>
      </w:pPr>
      <w:r w:rsidRPr="006056B1">
        <w:rPr>
          <w:rFonts w:ascii="微软雅黑" w:hAnsi="微软雅黑"/>
          <w:b/>
        </w:rPr>
        <w:t>一、项目概况</w:t>
      </w:r>
    </w:p>
    <w:p w:rsidR="001A2534" w:rsidRDefault="00843166">
      <w:pPr>
        <w:ind w:firstLineChars="200" w:firstLine="440"/>
        <w:rPr>
          <w:rFonts w:ascii="微软雅黑" w:hAnsi="微软雅黑"/>
          <w:lang w:val="zh-CN"/>
        </w:rPr>
      </w:pPr>
      <w:r w:rsidRPr="006056B1">
        <w:rPr>
          <w:rFonts w:ascii="微软雅黑" w:hAnsi="微软雅黑" w:hint="eastAsia"/>
        </w:rPr>
        <w:t>（一）项目名称：</w:t>
      </w:r>
      <w:r w:rsidR="00451A83" w:rsidRPr="00451A83">
        <w:rPr>
          <w:rFonts w:ascii="微软雅黑" w:hAnsi="微软雅黑" w:hint="eastAsia"/>
          <w:lang w:val="zh-CN"/>
        </w:rPr>
        <w:t>动力供制糖蒸汽流量计安装采购</w:t>
      </w:r>
    </w:p>
    <w:p w:rsidR="000C19D8" w:rsidRPr="006056B1" w:rsidRDefault="00843166">
      <w:pPr>
        <w:ind w:firstLineChars="200" w:firstLine="440"/>
        <w:rPr>
          <w:rFonts w:ascii="微软雅黑" w:hAnsi="微软雅黑"/>
        </w:rPr>
      </w:pPr>
      <w:r w:rsidRPr="006056B1">
        <w:rPr>
          <w:rFonts w:ascii="微软雅黑" w:hAnsi="微软雅黑" w:hint="eastAsia"/>
        </w:rPr>
        <w:lastRenderedPageBreak/>
        <w:t>（二）项目承办单位：中粮糖业辽宁有限公司</w:t>
      </w:r>
    </w:p>
    <w:p w:rsidR="000C19D8" w:rsidRPr="006056B1" w:rsidRDefault="00843166" w:rsidP="006056B1">
      <w:pPr>
        <w:pStyle w:val="ac"/>
        <w:numPr>
          <w:ilvl w:val="0"/>
          <w:numId w:val="27"/>
        </w:numPr>
        <w:rPr>
          <w:rFonts w:ascii="微软雅黑" w:eastAsia="微软雅黑" w:hAnsi="微软雅黑"/>
        </w:rPr>
      </w:pPr>
      <w:r w:rsidRPr="006056B1">
        <w:rPr>
          <w:rFonts w:ascii="微软雅黑" w:eastAsia="微软雅黑" w:hAnsi="微软雅黑" w:hint="eastAsia"/>
        </w:rPr>
        <w:t>项目建设地点：中粮糖业辽宁有限公司</w:t>
      </w:r>
    </w:p>
    <w:p w:rsidR="000C19D8" w:rsidRPr="006056B1" w:rsidRDefault="00C313BD" w:rsidP="006056B1">
      <w:pPr>
        <w:pStyle w:val="ac"/>
        <w:numPr>
          <w:ilvl w:val="0"/>
          <w:numId w:val="27"/>
        </w:numPr>
        <w:rPr>
          <w:rFonts w:ascii="微软雅黑" w:eastAsia="微软雅黑" w:hAnsi="微软雅黑"/>
        </w:rPr>
      </w:pPr>
      <w:r w:rsidRPr="006056B1">
        <w:rPr>
          <w:rFonts w:ascii="微软雅黑" w:eastAsia="微软雅黑" w:hAnsi="微软雅黑" w:hint="eastAsia"/>
        </w:rPr>
        <w:t>采购</w:t>
      </w:r>
      <w:r w:rsidR="006056B1">
        <w:rPr>
          <w:rFonts w:ascii="微软雅黑" w:eastAsia="微软雅黑" w:hAnsi="微软雅黑" w:hint="eastAsia"/>
        </w:rPr>
        <w:t>方式：询比采购</w:t>
      </w:r>
    </w:p>
    <w:p w:rsidR="000C19D8" w:rsidRPr="006056B1" w:rsidRDefault="006056B1" w:rsidP="006056B1">
      <w:pPr>
        <w:ind w:firstLineChars="200" w:firstLine="440"/>
        <w:rPr>
          <w:rFonts w:ascii="微软雅黑" w:hAnsi="微软雅黑"/>
        </w:rPr>
      </w:pPr>
      <w:r>
        <w:rPr>
          <w:rFonts w:ascii="微软雅黑" w:hAnsi="微软雅黑" w:hint="eastAsia"/>
        </w:rPr>
        <w:t>（五）</w:t>
      </w:r>
      <w:r w:rsidR="00C313BD" w:rsidRPr="006056B1">
        <w:rPr>
          <w:rFonts w:ascii="微软雅黑" w:hAnsi="微软雅黑" w:hint="eastAsia"/>
        </w:rPr>
        <w:t>中标原则：</w:t>
      </w:r>
      <w:r w:rsidR="00EF173D">
        <w:rPr>
          <w:rFonts w:ascii="微软雅黑" w:hAnsi="微软雅黑" w:hint="eastAsia"/>
        </w:rPr>
        <w:t>未税金额最低</w:t>
      </w:r>
      <w:r w:rsidR="00C313BD" w:rsidRPr="006056B1">
        <w:rPr>
          <w:rFonts w:ascii="微软雅黑" w:hAnsi="微软雅黑" w:hint="eastAsia"/>
        </w:rPr>
        <w:t>中标</w:t>
      </w:r>
    </w:p>
    <w:p w:rsidR="00FB05EB" w:rsidRDefault="006056B1" w:rsidP="00FB05EB">
      <w:pPr>
        <w:ind w:firstLineChars="200" w:firstLine="440"/>
        <w:rPr>
          <w:rFonts w:ascii="微软雅黑" w:hAnsi="微软雅黑"/>
        </w:rPr>
      </w:pPr>
      <w:r>
        <w:rPr>
          <w:rFonts w:ascii="微软雅黑" w:hAnsi="微软雅黑" w:hint="eastAsia"/>
        </w:rPr>
        <w:t>（六）</w:t>
      </w:r>
      <w:r w:rsidR="00FB05EB" w:rsidRPr="006056B1">
        <w:rPr>
          <w:rFonts w:ascii="微软雅黑" w:hAnsi="微软雅黑" w:hint="eastAsia"/>
        </w:rPr>
        <w:t>项目需求：</w:t>
      </w:r>
    </w:p>
    <w:p w:rsidR="00451A83" w:rsidRPr="00AB4C96" w:rsidRDefault="00451A83" w:rsidP="00451A83">
      <w:pPr>
        <w:ind w:firstLineChars="300" w:firstLine="660"/>
        <w:rPr>
          <w:rFonts w:ascii="微软雅黑" w:hAnsi="微软雅黑"/>
        </w:rPr>
      </w:pPr>
      <w:r w:rsidRPr="00AB4C96">
        <w:rPr>
          <w:rFonts w:ascii="微软雅黑" w:hAnsi="微软雅黑"/>
        </w:rPr>
        <w:t>1.压力管道安装流量计属于压力管道改造，需要找设计院出设计图纸。</w:t>
      </w:r>
    </w:p>
    <w:p w:rsidR="00451A83" w:rsidRDefault="00451A83" w:rsidP="00451A83">
      <w:pPr>
        <w:ind w:firstLineChars="300" w:firstLine="660"/>
        <w:rPr>
          <w:rFonts w:ascii="微软雅黑" w:hAnsi="微软雅黑"/>
        </w:rPr>
      </w:pPr>
      <w:r w:rsidRPr="00AB4C96">
        <w:rPr>
          <w:rFonts w:ascii="微软雅黑" w:hAnsi="微软雅黑"/>
        </w:rPr>
        <w:t>2.施工前施工单位应到营口市场监督局办理告知，改造后，施工单位应提供施工质量证明文件。</w:t>
      </w:r>
    </w:p>
    <w:p w:rsidR="00451A83" w:rsidRDefault="00451A83" w:rsidP="00451A83">
      <w:pPr>
        <w:ind w:firstLineChars="300" w:firstLine="660"/>
        <w:rPr>
          <w:rFonts w:ascii="微软雅黑" w:hAnsi="微软雅黑"/>
        </w:rPr>
      </w:pPr>
      <w:r>
        <w:rPr>
          <w:rFonts w:ascii="微软雅黑" w:hAnsi="微软雅黑"/>
        </w:rPr>
        <w:t>3.</w:t>
      </w:r>
      <w:r w:rsidRPr="00AB4C96">
        <w:rPr>
          <w:rFonts w:ascii="微软雅黑" w:hAnsi="微软雅黑" w:hint="eastAsia"/>
        </w:rPr>
        <w:t>需到计量院进行检定，检定证书送检单位为：中粮糖业辽宁有限公司。</w:t>
      </w:r>
    </w:p>
    <w:p w:rsidR="00451A83" w:rsidRPr="006056B1" w:rsidRDefault="00451A83" w:rsidP="00451A83">
      <w:pPr>
        <w:ind w:firstLineChars="300" w:firstLine="660"/>
        <w:rPr>
          <w:rFonts w:ascii="微软雅黑" w:hAnsi="微软雅黑"/>
        </w:rPr>
      </w:pPr>
      <w:r>
        <w:rPr>
          <w:rFonts w:ascii="微软雅黑" w:hAnsi="微软雅黑" w:hint="eastAsia"/>
        </w:rPr>
        <w:t>4</w:t>
      </w:r>
      <w:r>
        <w:rPr>
          <w:rFonts w:ascii="微软雅黑" w:hAnsi="微软雅黑"/>
        </w:rPr>
        <w:t>.</w:t>
      </w:r>
      <w:r>
        <w:rPr>
          <w:rFonts w:ascii="微软雅黑" w:hAnsi="微软雅黑" w:hint="eastAsia"/>
        </w:rPr>
        <w:t>乙方提供</w:t>
      </w:r>
      <w:r w:rsidRPr="009A15EA">
        <w:rPr>
          <w:rFonts w:ascii="微软雅黑" w:hAnsi="微软雅黑" w:hint="eastAsia"/>
        </w:rPr>
        <w:t>多孔平衡式流量计</w:t>
      </w:r>
      <w:r>
        <w:rPr>
          <w:rFonts w:ascii="微软雅黑" w:hAnsi="微软雅黑"/>
        </w:rPr>
        <w:t>MBF4131121SN03/H186C1 40KPa</w:t>
      </w:r>
      <w:r w:rsidRPr="009A15EA">
        <w:rPr>
          <w:rFonts w:ascii="微软雅黑" w:hAnsi="微软雅黑"/>
        </w:rPr>
        <w:t xml:space="preserve"> DN700 PN16</w:t>
      </w:r>
      <w:r>
        <w:rPr>
          <w:rFonts w:ascii="微软雅黑" w:hAnsi="微软雅黑" w:hint="eastAsia"/>
        </w:rPr>
        <w:t>，并负责安装</w:t>
      </w:r>
    </w:p>
    <w:p w:rsidR="001A2534" w:rsidRDefault="00FB05EB" w:rsidP="00FB05EB">
      <w:pPr>
        <w:ind w:firstLineChars="200" w:firstLine="440"/>
      </w:pPr>
      <w:r w:rsidRPr="006056B1">
        <w:rPr>
          <w:rFonts w:ascii="微软雅黑" w:hAnsi="微软雅黑" w:hint="eastAsia"/>
        </w:rPr>
        <w:t>（</w:t>
      </w:r>
      <w:r w:rsidR="006056B1">
        <w:rPr>
          <w:rFonts w:ascii="微软雅黑" w:hAnsi="微软雅黑" w:hint="eastAsia"/>
        </w:rPr>
        <w:t>七</w:t>
      </w:r>
      <w:r w:rsidRPr="006056B1">
        <w:rPr>
          <w:rFonts w:ascii="微软雅黑" w:hAnsi="微软雅黑" w:hint="eastAsia"/>
        </w:rPr>
        <w:t>）项目工程量:</w:t>
      </w:r>
      <w:r w:rsidR="00E33C4E" w:rsidRPr="00E33C4E">
        <w:rPr>
          <w:rFonts w:hint="eastAsia"/>
        </w:rPr>
        <w:t xml:space="preserve"> </w:t>
      </w:r>
      <w:r w:rsidR="00451A83" w:rsidRPr="00451A83">
        <w:rPr>
          <w:rFonts w:hint="eastAsia"/>
        </w:rPr>
        <w:t>符合我方对压力管道施工要求、流量计检定要求、提供流量计并安装。</w:t>
      </w:r>
    </w:p>
    <w:p w:rsidR="00FB05EB" w:rsidRPr="006056B1" w:rsidRDefault="00FB05EB" w:rsidP="00FB05EB">
      <w:pPr>
        <w:ind w:firstLineChars="200" w:firstLine="440"/>
        <w:rPr>
          <w:rFonts w:ascii="微软雅黑" w:hAnsi="微软雅黑"/>
        </w:rPr>
      </w:pPr>
      <w:r w:rsidRPr="006056B1">
        <w:rPr>
          <w:rFonts w:ascii="微软雅黑" w:hAnsi="微软雅黑" w:hint="eastAsia"/>
        </w:rPr>
        <w:t>（</w:t>
      </w:r>
      <w:r w:rsidR="006056B1">
        <w:rPr>
          <w:rFonts w:ascii="微软雅黑" w:hAnsi="微软雅黑" w:hint="eastAsia"/>
        </w:rPr>
        <w:t>八</w:t>
      </w:r>
      <w:r w:rsidRPr="006056B1">
        <w:rPr>
          <w:rFonts w:ascii="微软雅黑" w:hAnsi="微软雅黑" w:hint="eastAsia"/>
        </w:rPr>
        <w:t>）施工资质要求：</w:t>
      </w:r>
      <w:r w:rsidR="00451A83" w:rsidRPr="00451A83">
        <w:rPr>
          <w:rFonts w:ascii="微软雅黑" w:hAnsi="微软雅黑" w:hint="eastAsia"/>
        </w:rPr>
        <w:t>具备特种设备安装改造维修许可证，许可项目应包含压力管道</w:t>
      </w:r>
      <w:r w:rsidR="00451A83">
        <w:rPr>
          <w:rFonts w:ascii="微软雅黑" w:hAnsi="微软雅黑" w:hint="eastAsia"/>
        </w:rPr>
        <w:t>。</w:t>
      </w:r>
    </w:p>
    <w:p w:rsidR="00FB05EB" w:rsidRPr="006056B1" w:rsidRDefault="00FB05EB" w:rsidP="00FB05EB">
      <w:pPr>
        <w:ind w:firstLineChars="200" w:firstLine="440"/>
        <w:rPr>
          <w:rFonts w:ascii="微软雅黑" w:hAnsi="微软雅黑"/>
        </w:rPr>
      </w:pPr>
      <w:r w:rsidRPr="006056B1">
        <w:rPr>
          <w:rFonts w:ascii="微软雅黑" w:hAnsi="微软雅黑" w:hint="eastAsia"/>
        </w:rPr>
        <w:t>（</w:t>
      </w:r>
      <w:r w:rsidR="006056B1">
        <w:rPr>
          <w:rFonts w:ascii="微软雅黑" w:hAnsi="微软雅黑" w:hint="eastAsia"/>
        </w:rPr>
        <w:t>九</w:t>
      </w:r>
      <w:r w:rsidRPr="006056B1">
        <w:rPr>
          <w:rFonts w:ascii="微软雅黑" w:hAnsi="微软雅黑" w:hint="eastAsia"/>
        </w:rPr>
        <w:t>）工期要求：</w:t>
      </w:r>
      <w:r w:rsidR="00905392">
        <w:rPr>
          <w:rFonts w:ascii="微软雅黑" w:hAnsi="微软雅黑"/>
        </w:rPr>
        <w:t>1</w:t>
      </w:r>
      <w:r w:rsidR="006056B1">
        <w:rPr>
          <w:rFonts w:ascii="微软雅黑" w:hAnsi="微软雅黑" w:hint="eastAsia"/>
        </w:rPr>
        <w:t>个月内完成更换</w:t>
      </w:r>
      <w:r w:rsidR="006056B1" w:rsidRPr="006056B1">
        <w:rPr>
          <w:rFonts w:ascii="微软雅黑" w:hAnsi="微软雅黑"/>
        </w:rPr>
        <w:t xml:space="preserve"> </w:t>
      </w:r>
    </w:p>
    <w:p w:rsidR="00FB05EB" w:rsidRPr="006056B1" w:rsidRDefault="00FB05EB" w:rsidP="006056B1">
      <w:pPr>
        <w:rPr>
          <w:rFonts w:ascii="微软雅黑" w:hAnsi="微软雅黑"/>
        </w:rPr>
      </w:pPr>
    </w:p>
    <w:p w:rsidR="00C21BE6" w:rsidRPr="005553AD" w:rsidRDefault="00C21BE6" w:rsidP="005553AD">
      <w:pPr>
        <w:rPr>
          <w:rFonts w:asciiTheme="minorEastAsia" w:eastAsiaTheme="minorEastAsia" w:hAnsiTheme="minorEastAsia"/>
          <w:sz w:val="28"/>
          <w:szCs w:val="28"/>
        </w:rPr>
      </w:pPr>
    </w:p>
    <w:p w:rsidR="000C19D8" w:rsidRPr="00165D51" w:rsidRDefault="00843166">
      <w:pPr>
        <w:spacing w:line="360" w:lineRule="auto"/>
        <w:jc w:val="center"/>
        <w:rPr>
          <w:rFonts w:asciiTheme="minorEastAsia" w:eastAsiaTheme="minorEastAsia" w:hAnsiTheme="minorEastAsia" w:cs="仿宋_GB2312"/>
          <w:b/>
          <w:bCs/>
          <w:color w:val="000000" w:themeColor="text1"/>
          <w:sz w:val="28"/>
          <w:szCs w:val="28"/>
        </w:rPr>
      </w:pPr>
      <w:r w:rsidRPr="00165D51">
        <w:rPr>
          <w:rFonts w:asciiTheme="minorEastAsia" w:eastAsiaTheme="minorEastAsia" w:hAnsiTheme="minorEastAsia" w:cs="仿宋_GB2312" w:hint="eastAsia"/>
          <w:b/>
          <w:bCs/>
          <w:color w:val="000000" w:themeColor="text1"/>
          <w:sz w:val="28"/>
          <w:szCs w:val="28"/>
        </w:rPr>
        <w:lastRenderedPageBreak/>
        <w:t>第二部分 合同主要条款</w:t>
      </w:r>
    </w:p>
    <w:p w:rsidR="005553AD" w:rsidRDefault="003543E5" w:rsidP="005553AD">
      <w:pPr>
        <w:spacing w:line="340" w:lineRule="exact"/>
        <w:jc w:val="center"/>
        <w:rPr>
          <w:rFonts w:ascii="宋体"/>
          <w:b/>
          <w:bCs/>
          <w:sz w:val="36"/>
          <w:szCs w:val="36"/>
          <w:u w:val="double"/>
        </w:rPr>
      </w:pPr>
      <w:r>
        <w:rPr>
          <w:rFonts w:eastAsia="黑体" w:hint="eastAsia"/>
          <w:sz w:val="36"/>
          <w:szCs w:val="36"/>
        </w:rPr>
        <w:t xml:space="preserve">         </w:t>
      </w:r>
      <w:r w:rsidR="005553AD">
        <w:rPr>
          <w:rFonts w:ascii="宋体" w:hAnsi="宋体" w:hint="eastAsia"/>
          <w:b/>
          <w:bCs/>
          <w:sz w:val="32"/>
          <w:szCs w:val="32"/>
          <w:u w:val="double"/>
        </w:rPr>
        <w:t>合同</w:t>
      </w:r>
    </w:p>
    <w:p w:rsidR="005553AD" w:rsidRDefault="009006DE" w:rsidP="005553AD">
      <w:pPr>
        <w:spacing w:line="340" w:lineRule="exact"/>
        <w:rPr>
          <w:rFonts w:ascii="宋体"/>
          <w:sz w:val="24"/>
          <w:szCs w:val="24"/>
        </w:rPr>
      </w:pPr>
      <w:r>
        <w:rPr>
          <w:rFonts w:ascii="宋体" w:hAnsi="宋体" w:hint="eastAsia"/>
          <w:sz w:val="24"/>
          <w:szCs w:val="24"/>
          <w:u w:val="single"/>
        </w:rPr>
        <w:t>甲方：中粮糖业辽宁有限公司</w:t>
      </w:r>
    </w:p>
    <w:p w:rsidR="005553AD" w:rsidRDefault="009006DE" w:rsidP="005553AD">
      <w:pPr>
        <w:spacing w:line="340" w:lineRule="exact"/>
        <w:ind w:left="1560" w:hangingChars="650" w:hanging="1560"/>
        <w:rPr>
          <w:rFonts w:ascii="宋体" w:hAnsi="宋体"/>
        </w:rPr>
      </w:pPr>
      <w:r>
        <w:rPr>
          <w:rFonts w:ascii="宋体" w:hAnsi="宋体" w:hint="eastAsia"/>
          <w:sz w:val="24"/>
          <w:szCs w:val="24"/>
          <w:u w:val="single"/>
        </w:rPr>
        <w:t>乙方</w:t>
      </w:r>
      <w:r w:rsidR="005553AD">
        <w:rPr>
          <w:rFonts w:ascii="宋体" w:hAnsi="宋体" w:hint="eastAsia"/>
          <w:sz w:val="24"/>
          <w:szCs w:val="24"/>
          <w:u w:val="single"/>
        </w:rPr>
        <w:t>：</w:t>
      </w:r>
      <w:r>
        <w:rPr>
          <w:rFonts w:ascii="宋体" w:hAnsi="宋体" w:hint="eastAsia"/>
          <w:sz w:val="24"/>
          <w:szCs w:val="24"/>
          <w:u w:val="single"/>
        </w:rPr>
        <w:t xml:space="preserve"> </w:t>
      </w:r>
      <w:r>
        <w:rPr>
          <w:rFonts w:ascii="宋体" w:hAnsi="宋体"/>
          <w:sz w:val="24"/>
          <w:szCs w:val="24"/>
          <w:u w:val="single"/>
        </w:rPr>
        <w:t xml:space="preserve">                   </w:t>
      </w:r>
      <w:r w:rsidR="005553AD">
        <w:rPr>
          <w:rFonts w:ascii="宋体" w:hAnsi="宋体"/>
          <w:sz w:val="24"/>
          <w:szCs w:val="24"/>
        </w:rPr>
        <w:t xml:space="preserve"> </w:t>
      </w:r>
      <w:r w:rsidR="005553AD">
        <w:rPr>
          <w:rFonts w:ascii="宋体" w:hAnsi="宋体" w:hint="eastAsia"/>
          <w:sz w:val="24"/>
          <w:szCs w:val="24"/>
        </w:rPr>
        <w:t xml:space="preserve"> </w:t>
      </w:r>
      <w:r w:rsidR="005553AD">
        <w:rPr>
          <w:rFonts w:ascii="宋体" w:hAnsi="宋体"/>
          <w:sz w:val="24"/>
          <w:szCs w:val="24"/>
        </w:rPr>
        <w:t xml:space="preserve"> </w:t>
      </w:r>
      <w:r w:rsidR="005553AD">
        <w:rPr>
          <w:rFonts w:ascii="宋体" w:hAnsi="宋体" w:hint="eastAsia"/>
          <w:sz w:val="24"/>
          <w:szCs w:val="24"/>
        </w:rPr>
        <w:t xml:space="preserve">      </w:t>
      </w:r>
      <w:r w:rsidR="005553AD">
        <w:rPr>
          <w:rFonts w:ascii="宋体" w:hAnsi="宋体"/>
          <w:sz w:val="24"/>
          <w:szCs w:val="24"/>
        </w:rPr>
        <w:t xml:space="preserve">  </w:t>
      </w:r>
      <w:r w:rsidR="005553AD">
        <w:rPr>
          <w:rFonts w:ascii="宋体" w:hAnsi="宋体" w:hint="eastAsia"/>
          <w:sz w:val="24"/>
          <w:szCs w:val="24"/>
        </w:rPr>
        <w:t xml:space="preserve">                                         </w:t>
      </w:r>
    </w:p>
    <w:p w:rsidR="00451A83" w:rsidRDefault="00451A83" w:rsidP="009F3E2B">
      <w:pPr>
        <w:widowControl w:val="0"/>
        <w:numPr>
          <w:ilvl w:val="0"/>
          <w:numId w:val="16"/>
        </w:numPr>
        <w:adjustRightInd/>
        <w:snapToGrid/>
        <w:spacing w:after="0" w:line="440" w:lineRule="exact"/>
        <w:ind w:left="0" w:firstLine="0"/>
        <w:jc w:val="both"/>
        <w:rPr>
          <w:rFonts w:ascii="仿宋_GB2312" w:eastAsia="仿宋_GB2312"/>
          <w:b/>
          <w:sz w:val="24"/>
        </w:rPr>
      </w:pPr>
      <w:r>
        <w:rPr>
          <w:rFonts w:ascii="仿宋_GB2312" w:eastAsia="仿宋_GB2312" w:hint="eastAsia"/>
          <w:b/>
          <w:sz w:val="24"/>
        </w:rPr>
        <w:t>项目概况：</w:t>
      </w:r>
    </w:p>
    <w:p w:rsidR="00451A83" w:rsidRPr="00540F28" w:rsidRDefault="00451A83" w:rsidP="00451A83">
      <w:pPr>
        <w:widowControl w:val="0"/>
        <w:numPr>
          <w:ilvl w:val="0"/>
          <w:numId w:val="17"/>
        </w:numPr>
        <w:adjustRightInd/>
        <w:snapToGrid/>
        <w:spacing w:after="0" w:line="440" w:lineRule="exact"/>
        <w:jc w:val="both"/>
        <w:rPr>
          <w:rFonts w:ascii="仿宋_GB2312" w:eastAsia="仿宋_GB2312"/>
          <w:sz w:val="24"/>
        </w:rPr>
      </w:pPr>
      <w:r w:rsidRPr="00540F28">
        <w:rPr>
          <w:rFonts w:ascii="仿宋_GB2312" w:eastAsia="仿宋_GB2312" w:hint="eastAsia"/>
          <w:sz w:val="24"/>
        </w:rPr>
        <w:t>项目名称：</w:t>
      </w:r>
      <w:r w:rsidRPr="00451A83">
        <w:rPr>
          <w:rFonts w:ascii="仿宋_GB2312" w:eastAsia="仿宋_GB2312" w:hint="eastAsia"/>
          <w:sz w:val="24"/>
        </w:rPr>
        <w:t>动力供制糖蒸汽流量计安装采购</w:t>
      </w:r>
    </w:p>
    <w:p w:rsidR="00451A83" w:rsidRPr="00540F28" w:rsidRDefault="00451A83" w:rsidP="00451A83">
      <w:pPr>
        <w:spacing w:line="440" w:lineRule="exact"/>
        <w:rPr>
          <w:rFonts w:ascii="仿宋_GB2312" w:eastAsia="仿宋_GB2312"/>
          <w:sz w:val="24"/>
        </w:rPr>
      </w:pPr>
      <w:r w:rsidRPr="00540F28">
        <w:rPr>
          <w:rFonts w:ascii="仿宋_GB2312" w:eastAsia="仿宋_GB2312" w:hint="eastAsia"/>
          <w:sz w:val="24"/>
        </w:rPr>
        <w:t>2、项目地点：甲方工厂内</w:t>
      </w:r>
    </w:p>
    <w:p w:rsidR="00451A83" w:rsidRDefault="00451A83" w:rsidP="00451A83">
      <w:pPr>
        <w:spacing w:line="440" w:lineRule="exact"/>
        <w:rPr>
          <w:rFonts w:ascii="仿宋_GB2312" w:eastAsia="仿宋_GB2312"/>
          <w:sz w:val="24"/>
        </w:rPr>
      </w:pPr>
      <w:r>
        <w:rPr>
          <w:rFonts w:ascii="仿宋_GB2312" w:eastAsia="仿宋_GB2312" w:hint="eastAsia"/>
          <w:sz w:val="24"/>
        </w:rPr>
        <w:t>3、项目内容：</w:t>
      </w:r>
    </w:p>
    <w:tbl>
      <w:tblPr>
        <w:tblW w:w="10540"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378"/>
        <w:gridCol w:w="2074"/>
        <w:gridCol w:w="744"/>
        <w:gridCol w:w="821"/>
        <w:gridCol w:w="1276"/>
        <w:gridCol w:w="1277"/>
        <w:gridCol w:w="1274"/>
        <w:gridCol w:w="993"/>
      </w:tblGrid>
      <w:tr w:rsidR="00451A83" w:rsidTr="009F3E2B">
        <w:trPr>
          <w:trHeight w:val="1017"/>
        </w:trPr>
        <w:tc>
          <w:tcPr>
            <w:tcW w:w="703" w:type="dxa"/>
            <w:tcBorders>
              <w:top w:val="single" w:sz="4" w:space="0" w:color="auto"/>
              <w:left w:val="single" w:sz="4" w:space="0" w:color="auto"/>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szCs w:val="21"/>
              </w:rPr>
            </w:pPr>
            <w:r>
              <w:rPr>
                <w:rFonts w:ascii="仿宋_GB2312" w:eastAsia="仿宋_GB2312" w:hint="eastAsia"/>
              </w:rPr>
              <w:t>序号</w:t>
            </w:r>
          </w:p>
        </w:tc>
        <w:tc>
          <w:tcPr>
            <w:tcW w:w="1378"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名称</w:t>
            </w:r>
          </w:p>
        </w:tc>
        <w:tc>
          <w:tcPr>
            <w:tcW w:w="2074"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内容</w:t>
            </w:r>
          </w:p>
        </w:tc>
        <w:tc>
          <w:tcPr>
            <w:tcW w:w="744"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单位</w:t>
            </w:r>
          </w:p>
        </w:tc>
        <w:tc>
          <w:tcPr>
            <w:tcW w:w="821"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数量</w:t>
            </w:r>
          </w:p>
        </w:tc>
        <w:tc>
          <w:tcPr>
            <w:tcW w:w="1276"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未税金额</w:t>
            </w:r>
          </w:p>
        </w:tc>
        <w:tc>
          <w:tcPr>
            <w:tcW w:w="1277"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税额</w:t>
            </w:r>
          </w:p>
        </w:tc>
        <w:tc>
          <w:tcPr>
            <w:tcW w:w="1274"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金额</w:t>
            </w:r>
          </w:p>
        </w:tc>
        <w:tc>
          <w:tcPr>
            <w:tcW w:w="993"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备注</w:t>
            </w:r>
          </w:p>
        </w:tc>
      </w:tr>
      <w:tr w:rsidR="00451A83" w:rsidTr="009F3E2B">
        <w:trPr>
          <w:trHeight w:val="951"/>
        </w:trPr>
        <w:tc>
          <w:tcPr>
            <w:tcW w:w="703" w:type="dxa"/>
            <w:tcBorders>
              <w:top w:val="single" w:sz="4" w:space="0" w:color="auto"/>
              <w:left w:val="single" w:sz="4" w:space="0" w:color="auto"/>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1</w:t>
            </w:r>
          </w:p>
        </w:tc>
        <w:tc>
          <w:tcPr>
            <w:tcW w:w="1378" w:type="dxa"/>
            <w:tcBorders>
              <w:top w:val="single" w:sz="4" w:space="0" w:color="auto"/>
              <w:left w:val="nil"/>
              <w:bottom w:val="single" w:sz="4" w:space="0" w:color="auto"/>
              <w:right w:val="single" w:sz="4" w:space="0" w:color="auto"/>
            </w:tcBorders>
            <w:vAlign w:val="center"/>
          </w:tcPr>
          <w:p w:rsidR="00451A83" w:rsidRPr="00846F3E" w:rsidRDefault="00451A83" w:rsidP="00451A83">
            <w:pPr>
              <w:spacing w:line="440" w:lineRule="exact"/>
              <w:ind w:leftChars="67" w:left="147"/>
              <w:rPr>
                <w:rFonts w:ascii="仿宋_GB2312" w:eastAsia="仿宋_GB2312"/>
                <w:sz w:val="20"/>
              </w:rPr>
            </w:pPr>
            <w:r>
              <w:rPr>
                <w:rFonts w:ascii="仿宋_GB2312" w:eastAsia="仿宋_GB2312" w:hint="eastAsia"/>
                <w:sz w:val="20"/>
              </w:rPr>
              <w:t>维修服务</w:t>
            </w:r>
          </w:p>
        </w:tc>
        <w:tc>
          <w:tcPr>
            <w:tcW w:w="2074" w:type="dxa"/>
            <w:tcBorders>
              <w:top w:val="single" w:sz="4" w:space="0" w:color="auto"/>
              <w:left w:val="nil"/>
              <w:bottom w:val="single" w:sz="4" w:space="0" w:color="auto"/>
              <w:right w:val="single" w:sz="4" w:space="0" w:color="auto"/>
            </w:tcBorders>
            <w:vAlign w:val="center"/>
          </w:tcPr>
          <w:p w:rsidR="00451A83" w:rsidRPr="00846F3E" w:rsidRDefault="00451A83" w:rsidP="00451A83">
            <w:pPr>
              <w:spacing w:line="360" w:lineRule="auto"/>
              <w:jc w:val="center"/>
              <w:rPr>
                <w:rFonts w:ascii="仿宋_GB2312" w:eastAsia="仿宋_GB2312"/>
                <w:sz w:val="20"/>
              </w:rPr>
            </w:pPr>
            <w:r>
              <w:rPr>
                <w:rFonts w:ascii="仿宋_GB2312" w:eastAsia="仿宋_GB2312" w:hint="eastAsia"/>
                <w:sz w:val="20"/>
              </w:rPr>
              <w:t>动力供制糖蒸汽流量计安装</w:t>
            </w:r>
          </w:p>
        </w:tc>
        <w:tc>
          <w:tcPr>
            <w:tcW w:w="744" w:type="dxa"/>
            <w:tcBorders>
              <w:top w:val="single" w:sz="4" w:space="0" w:color="auto"/>
              <w:left w:val="nil"/>
              <w:bottom w:val="single" w:sz="4" w:space="0" w:color="auto"/>
              <w:right w:val="single" w:sz="4" w:space="0" w:color="auto"/>
            </w:tcBorders>
            <w:vAlign w:val="center"/>
          </w:tcPr>
          <w:p w:rsidR="00451A83" w:rsidRDefault="00451A83" w:rsidP="00451A83">
            <w:pPr>
              <w:spacing w:line="360" w:lineRule="auto"/>
              <w:jc w:val="center"/>
              <w:rPr>
                <w:rFonts w:ascii="仿宋_GB2312" w:eastAsia="仿宋_GB2312"/>
              </w:rPr>
            </w:pPr>
            <w:r>
              <w:rPr>
                <w:rFonts w:ascii="仿宋_GB2312" w:eastAsia="仿宋_GB2312" w:hint="eastAsia"/>
              </w:rPr>
              <w:t>项</w:t>
            </w:r>
          </w:p>
        </w:tc>
        <w:tc>
          <w:tcPr>
            <w:tcW w:w="821" w:type="dxa"/>
            <w:tcBorders>
              <w:top w:val="single" w:sz="4" w:space="0" w:color="auto"/>
              <w:left w:val="nil"/>
              <w:bottom w:val="single" w:sz="4" w:space="0" w:color="auto"/>
              <w:right w:val="single" w:sz="4" w:space="0" w:color="auto"/>
            </w:tcBorders>
            <w:vAlign w:val="center"/>
          </w:tcPr>
          <w:p w:rsidR="00451A83" w:rsidRDefault="00451A83" w:rsidP="00451A83">
            <w:pPr>
              <w:spacing w:line="360" w:lineRule="auto"/>
              <w:jc w:val="center"/>
              <w:rPr>
                <w:rFonts w:ascii="仿宋_GB2312" w:eastAsia="仿宋_GB2312"/>
              </w:rPr>
            </w:pPr>
            <w:r>
              <w:rPr>
                <w:rFonts w:ascii="仿宋_GB2312" w:eastAsia="仿宋_GB2312" w:hint="eastAsia"/>
              </w:rPr>
              <w:t>1</w:t>
            </w:r>
          </w:p>
        </w:tc>
        <w:tc>
          <w:tcPr>
            <w:tcW w:w="1276" w:type="dxa"/>
            <w:tcBorders>
              <w:top w:val="single" w:sz="4" w:space="0" w:color="auto"/>
              <w:left w:val="nil"/>
              <w:bottom w:val="single" w:sz="4" w:space="0" w:color="auto"/>
              <w:right w:val="single" w:sz="4" w:space="0" w:color="auto"/>
            </w:tcBorders>
            <w:vAlign w:val="center"/>
          </w:tcPr>
          <w:p w:rsidR="00451A83" w:rsidRDefault="00451A83" w:rsidP="00451A83">
            <w:pPr>
              <w:jc w:val="center"/>
              <w:rPr>
                <w:rFonts w:ascii="仿宋_GB2312" w:eastAsia="仿宋_GB2312" w:hAnsi="宋体" w:cs="宋体"/>
                <w:color w:val="000000"/>
              </w:rPr>
            </w:pPr>
          </w:p>
        </w:tc>
        <w:tc>
          <w:tcPr>
            <w:tcW w:w="1277" w:type="dxa"/>
            <w:tcBorders>
              <w:top w:val="single" w:sz="4" w:space="0" w:color="auto"/>
              <w:left w:val="nil"/>
              <w:bottom w:val="single" w:sz="4" w:space="0" w:color="auto"/>
              <w:right w:val="single" w:sz="4" w:space="0" w:color="auto"/>
            </w:tcBorders>
            <w:vAlign w:val="center"/>
          </w:tcPr>
          <w:p w:rsidR="00451A83" w:rsidRDefault="00451A83" w:rsidP="00451A83">
            <w:pPr>
              <w:spacing w:line="360" w:lineRule="auto"/>
              <w:ind w:rightChars="-186" w:right="-409"/>
              <w:jc w:val="center"/>
              <w:rPr>
                <w:rFonts w:ascii="仿宋_GB2312" w:eastAsia="仿宋_GB2312" w:hAnsi="Times New Roman" w:cs="Times New Roman"/>
              </w:rPr>
            </w:pPr>
          </w:p>
        </w:tc>
        <w:tc>
          <w:tcPr>
            <w:tcW w:w="1274" w:type="dxa"/>
            <w:tcBorders>
              <w:top w:val="single" w:sz="4" w:space="0" w:color="auto"/>
              <w:left w:val="nil"/>
              <w:bottom w:val="single" w:sz="4" w:space="0" w:color="auto"/>
              <w:right w:val="single" w:sz="4" w:space="0" w:color="auto"/>
            </w:tcBorders>
            <w:vAlign w:val="center"/>
          </w:tcPr>
          <w:p w:rsidR="00451A83" w:rsidRDefault="00451A83" w:rsidP="00451A83">
            <w:pPr>
              <w:jc w:val="center"/>
              <w:rPr>
                <w:rFonts w:ascii="仿宋_GB2312" w:eastAsia="仿宋_GB2312"/>
              </w:rPr>
            </w:pPr>
          </w:p>
        </w:tc>
        <w:tc>
          <w:tcPr>
            <w:tcW w:w="993" w:type="dxa"/>
            <w:tcBorders>
              <w:top w:val="single" w:sz="4" w:space="0" w:color="auto"/>
              <w:left w:val="nil"/>
              <w:bottom w:val="single" w:sz="4" w:space="0" w:color="auto"/>
              <w:right w:val="single" w:sz="4" w:space="0" w:color="auto"/>
            </w:tcBorders>
            <w:vAlign w:val="center"/>
          </w:tcPr>
          <w:p w:rsidR="00451A83" w:rsidRDefault="00451A83" w:rsidP="00451A83">
            <w:pPr>
              <w:spacing w:line="360" w:lineRule="auto"/>
              <w:ind w:rightChars="-186" w:right="-409"/>
              <w:jc w:val="center"/>
              <w:rPr>
                <w:rFonts w:ascii="仿宋_GB2312" w:eastAsia="仿宋_GB2312"/>
              </w:rPr>
            </w:pPr>
          </w:p>
        </w:tc>
      </w:tr>
      <w:tr w:rsidR="00451A83" w:rsidTr="009F3E2B">
        <w:trPr>
          <w:trHeight w:val="523"/>
        </w:trPr>
        <w:tc>
          <w:tcPr>
            <w:tcW w:w="2081" w:type="dxa"/>
            <w:gridSpan w:val="2"/>
            <w:tcBorders>
              <w:top w:val="single" w:sz="4" w:space="0" w:color="auto"/>
              <w:left w:val="single" w:sz="4" w:space="0" w:color="auto"/>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合计：</w:t>
            </w:r>
          </w:p>
        </w:tc>
        <w:tc>
          <w:tcPr>
            <w:tcW w:w="3639" w:type="dxa"/>
            <w:gridSpan w:val="3"/>
            <w:tcBorders>
              <w:top w:val="single" w:sz="4" w:space="0" w:color="auto"/>
              <w:left w:val="nil"/>
              <w:bottom w:val="single" w:sz="4" w:space="0" w:color="auto"/>
              <w:right w:val="single" w:sz="4" w:space="0" w:color="auto"/>
            </w:tcBorders>
            <w:vAlign w:val="center"/>
            <w:hideMark/>
          </w:tcPr>
          <w:p w:rsidR="00451A83" w:rsidRDefault="00451A83" w:rsidP="00451A83">
            <w:pPr>
              <w:jc w:val="center"/>
              <w:rPr>
                <w:rFonts w:ascii="仿宋_GB2312" w:eastAsia="仿宋_GB2312"/>
              </w:rPr>
            </w:pPr>
            <w:r>
              <w:rPr>
                <w:rFonts w:ascii="仿宋_GB2312" w:eastAsia="仿宋_GB2312" w:hint="eastAsia"/>
              </w:rPr>
              <w:t>大写：</w:t>
            </w:r>
            <w:r>
              <w:rPr>
                <w:rFonts w:ascii="仿宋_GB2312" w:eastAsia="仿宋_GB2312"/>
              </w:rPr>
              <w:t xml:space="preserve"> </w:t>
            </w:r>
          </w:p>
        </w:tc>
        <w:tc>
          <w:tcPr>
            <w:tcW w:w="1276" w:type="dxa"/>
            <w:tcBorders>
              <w:top w:val="single" w:sz="4" w:space="0" w:color="auto"/>
              <w:left w:val="nil"/>
              <w:bottom w:val="single" w:sz="4" w:space="0" w:color="auto"/>
              <w:right w:val="single" w:sz="4" w:space="0" w:color="auto"/>
            </w:tcBorders>
            <w:vAlign w:val="center"/>
          </w:tcPr>
          <w:p w:rsidR="00451A83" w:rsidRDefault="00451A83" w:rsidP="00451A83">
            <w:pPr>
              <w:jc w:val="center"/>
              <w:rPr>
                <w:rFonts w:ascii="仿宋_GB2312" w:eastAsia="仿宋_GB2312" w:hAnsi="宋体" w:cs="宋体"/>
                <w:color w:val="000000"/>
              </w:rPr>
            </w:pPr>
          </w:p>
        </w:tc>
        <w:tc>
          <w:tcPr>
            <w:tcW w:w="1277" w:type="dxa"/>
            <w:tcBorders>
              <w:top w:val="single" w:sz="4" w:space="0" w:color="auto"/>
              <w:left w:val="nil"/>
              <w:bottom w:val="single" w:sz="4" w:space="0" w:color="auto"/>
              <w:right w:val="single" w:sz="4" w:space="0" w:color="auto"/>
            </w:tcBorders>
            <w:vAlign w:val="center"/>
          </w:tcPr>
          <w:p w:rsidR="00451A83" w:rsidRDefault="00451A83" w:rsidP="00451A83">
            <w:pPr>
              <w:spacing w:line="360" w:lineRule="auto"/>
              <w:ind w:rightChars="-186" w:right="-409"/>
              <w:jc w:val="center"/>
              <w:rPr>
                <w:rFonts w:ascii="仿宋_GB2312" w:eastAsia="仿宋_GB2312" w:hAnsi="Times New Roman" w:cs="Times New Roman"/>
              </w:rPr>
            </w:pPr>
          </w:p>
        </w:tc>
        <w:tc>
          <w:tcPr>
            <w:tcW w:w="1274" w:type="dxa"/>
            <w:tcBorders>
              <w:top w:val="single" w:sz="4" w:space="0" w:color="auto"/>
              <w:left w:val="nil"/>
              <w:bottom w:val="single" w:sz="4" w:space="0" w:color="auto"/>
              <w:right w:val="single" w:sz="4" w:space="0" w:color="auto"/>
            </w:tcBorders>
            <w:vAlign w:val="center"/>
          </w:tcPr>
          <w:p w:rsidR="00451A83" w:rsidRDefault="00451A83" w:rsidP="00451A83">
            <w:pPr>
              <w:jc w:val="center"/>
              <w:rPr>
                <w:rFonts w:ascii="仿宋_GB2312" w:eastAsia="仿宋_GB2312"/>
              </w:rPr>
            </w:pPr>
          </w:p>
        </w:tc>
        <w:tc>
          <w:tcPr>
            <w:tcW w:w="993" w:type="dxa"/>
            <w:tcBorders>
              <w:top w:val="single" w:sz="4" w:space="0" w:color="auto"/>
              <w:left w:val="nil"/>
              <w:bottom w:val="single" w:sz="4" w:space="0" w:color="auto"/>
              <w:right w:val="single" w:sz="4" w:space="0" w:color="auto"/>
            </w:tcBorders>
            <w:vAlign w:val="center"/>
          </w:tcPr>
          <w:p w:rsidR="00451A83" w:rsidRDefault="00451A83" w:rsidP="00451A83">
            <w:pPr>
              <w:spacing w:line="360" w:lineRule="auto"/>
              <w:jc w:val="center"/>
              <w:rPr>
                <w:rFonts w:ascii="仿宋_GB2312" w:eastAsia="仿宋_GB2312"/>
              </w:rPr>
            </w:pPr>
          </w:p>
        </w:tc>
      </w:tr>
    </w:tbl>
    <w:p w:rsidR="00451A83" w:rsidRDefault="00451A83" w:rsidP="009F3E2B">
      <w:pPr>
        <w:pStyle w:val="1"/>
        <w:ind w:firstLineChars="0" w:firstLine="0"/>
        <w:jc w:val="left"/>
        <w:rPr>
          <w:rFonts w:ascii="仿宋_GB2312" w:eastAsia="仿宋_GB2312"/>
          <w:b/>
          <w:sz w:val="24"/>
          <w:szCs w:val="24"/>
        </w:rPr>
      </w:pPr>
      <w:r>
        <w:rPr>
          <w:rFonts w:ascii="仿宋" w:eastAsia="仿宋" w:hAnsi="仿宋" w:hint="eastAsia"/>
          <w:sz w:val="24"/>
          <w:szCs w:val="24"/>
        </w:rPr>
        <w:t>二、</w:t>
      </w:r>
      <w:r>
        <w:rPr>
          <w:rFonts w:ascii="仿宋_GB2312" w:eastAsia="仿宋_GB2312" w:hint="eastAsia"/>
          <w:b/>
          <w:sz w:val="24"/>
          <w:szCs w:val="24"/>
        </w:rPr>
        <w:t>质量标准及要求：</w:t>
      </w:r>
    </w:p>
    <w:p w:rsidR="00451A83" w:rsidRDefault="00451A83" w:rsidP="009F3E2B">
      <w:pPr>
        <w:spacing w:line="360" w:lineRule="auto"/>
        <w:rPr>
          <w:rFonts w:ascii="仿宋_GB2312" w:eastAsia="仿宋_GB2312"/>
          <w:sz w:val="24"/>
        </w:rPr>
      </w:pPr>
      <w:r>
        <w:rPr>
          <w:rFonts w:ascii="仿宋_GB2312" w:eastAsia="仿宋_GB2312" w:hint="eastAsia"/>
          <w:sz w:val="24"/>
        </w:rPr>
        <w:t>1、按我公司检验标准为准，使用部门验收合格为准。</w:t>
      </w:r>
    </w:p>
    <w:p w:rsidR="00451A83" w:rsidRDefault="00451A83" w:rsidP="009F3E2B">
      <w:pPr>
        <w:spacing w:line="440" w:lineRule="exact"/>
        <w:rPr>
          <w:rFonts w:ascii="仿宋_GB2312" w:eastAsia="仿宋_GB2312"/>
          <w:b/>
          <w:sz w:val="24"/>
        </w:rPr>
      </w:pPr>
      <w:r>
        <w:rPr>
          <w:rFonts w:ascii="仿宋_GB2312" w:eastAsia="仿宋_GB2312" w:hint="eastAsia"/>
          <w:b/>
          <w:sz w:val="24"/>
        </w:rPr>
        <w:lastRenderedPageBreak/>
        <w:t>三、验收标准、办法：</w:t>
      </w:r>
    </w:p>
    <w:p w:rsidR="00451A83" w:rsidRDefault="00451A83" w:rsidP="009F3E2B">
      <w:pPr>
        <w:widowControl w:val="0"/>
        <w:numPr>
          <w:ilvl w:val="0"/>
          <w:numId w:val="18"/>
        </w:numPr>
        <w:adjustRightInd/>
        <w:snapToGrid/>
        <w:spacing w:after="0" w:line="440" w:lineRule="exact"/>
        <w:jc w:val="both"/>
        <w:rPr>
          <w:rFonts w:ascii="仿宋_GB2312" w:eastAsia="仿宋_GB2312"/>
          <w:sz w:val="24"/>
        </w:rPr>
      </w:pPr>
      <w:r>
        <w:rPr>
          <w:rFonts w:ascii="仿宋_GB2312" w:eastAsia="仿宋_GB2312" w:hint="eastAsia"/>
          <w:sz w:val="24"/>
        </w:rPr>
        <w:t>在施工中严格按照国家规定或行业规范施工；</w:t>
      </w:r>
    </w:p>
    <w:p w:rsidR="00451A83" w:rsidRDefault="00451A83" w:rsidP="009F3E2B">
      <w:pPr>
        <w:widowControl w:val="0"/>
        <w:numPr>
          <w:ilvl w:val="0"/>
          <w:numId w:val="18"/>
        </w:numPr>
        <w:adjustRightInd/>
        <w:snapToGrid/>
        <w:spacing w:after="0" w:line="440" w:lineRule="exact"/>
        <w:ind w:left="278" w:hangingChars="116" w:hanging="278"/>
        <w:jc w:val="both"/>
        <w:rPr>
          <w:rFonts w:ascii="仿宋_GB2312" w:eastAsia="仿宋_GB2312"/>
          <w:sz w:val="24"/>
        </w:rPr>
      </w:pPr>
      <w:r>
        <w:rPr>
          <w:rFonts w:ascii="仿宋_GB2312" w:eastAsia="仿宋_GB2312" w:hint="eastAsia"/>
          <w:sz w:val="24"/>
        </w:rPr>
        <w:t>乙方必须按照甲方的施工方案要求或使用要求进行施工，否则甲方不予承认，乙方必须重新施工，在此过程中造成的损失均由乙方负责承担。</w:t>
      </w:r>
    </w:p>
    <w:p w:rsidR="00451A83" w:rsidRDefault="00451A83" w:rsidP="009F3E2B">
      <w:pPr>
        <w:widowControl w:val="0"/>
        <w:numPr>
          <w:ilvl w:val="0"/>
          <w:numId w:val="18"/>
        </w:numPr>
        <w:adjustRightInd/>
        <w:snapToGrid/>
        <w:spacing w:after="0" w:line="440" w:lineRule="exact"/>
        <w:jc w:val="both"/>
        <w:rPr>
          <w:rFonts w:ascii="仿宋_GB2312" w:eastAsia="仿宋_GB2312"/>
          <w:sz w:val="24"/>
        </w:rPr>
      </w:pPr>
      <w:r>
        <w:rPr>
          <w:rFonts w:ascii="仿宋_GB2312" w:eastAsia="仿宋_GB2312" w:hint="eastAsia"/>
          <w:sz w:val="24"/>
        </w:rPr>
        <w:t>工程施工完毕，施工现场清理干净，垃圾清理出厂。</w:t>
      </w:r>
    </w:p>
    <w:p w:rsidR="00451A83" w:rsidRDefault="00451A83" w:rsidP="009F3E2B">
      <w:pPr>
        <w:pStyle w:val="1"/>
        <w:numPr>
          <w:ilvl w:val="0"/>
          <w:numId w:val="18"/>
        </w:numPr>
        <w:spacing w:line="440" w:lineRule="exact"/>
        <w:ind w:firstLineChars="0"/>
        <w:jc w:val="left"/>
        <w:rPr>
          <w:rFonts w:ascii="仿宋_GB2312" w:eastAsia="仿宋_GB2312" w:hAnsi="Times New Roman"/>
          <w:sz w:val="24"/>
          <w:szCs w:val="24"/>
        </w:rPr>
      </w:pPr>
      <w:r>
        <w:rPr>
          <w:rFonts w:ascii="仿宋_GB2312" w:eastAsia="仿宋_GB2312" w:hAnsi="Times New Roman" w:hint="eastAsia"/>
          <w:sz w:val="24"/>
          <w:szCs w:val="24"/>
        </w:rPr>
        <w:t>施工完成后，甲方进行整体验收。</w:t>
      </w:r>
    </w:p>
    <w:p w:rsidR="00451A83" w:rsidRPr="00F624D1" w:rsidRDefault="00451A83" w:rsidP="009F3E2B">
      <w:pPr>
        <w:spacing w:line="460" w:lineRule="exact"/>
        <w:rPr>
          <w:rFonts w:ascii="Times New Roman" w:eastAsia="仿宋_GB2312" w:hAnsi="Times New Roman"/>
          <w:bCs/>
          <w:sz w:val="24"/>
          <w:u w:val="single"/>
        </w:rPr>
      </w:pPr>
      <w:r>
        <w:rPr>
          <w:rFonts w:ascii="仿宋_GB2312" w:eastAsia="仿宋_GB2312" w:hint="eastAsia"/>
          <w:b/>
          <w:sz w:val="24"/>
        </w:rPr>
        <w:t>四、合同工期：</w:t>
      </w:r>
      <w:r>
        <w:rPr>
          <w:rFonts w:ascii="仿宋_GB2312" w:eastAsia="仿宋_GB2312" w:hint="eastAsia"/>
          <w:bCs/>
          <w:sz w:val="24"/>
        </w:rPr>
        <w:t>合同签订后，按甲方规定时间内完工</w:t>
      </w:r>
    </w:p>
    <w:p w:rsidR="00451A83" w:rsidRDefault="00451A83" w:rsidP="009F3E2B">
      <w:pPr>
        <w:spacing w:line="460" w:lineRule="exact"/>
        <w:ind w:firstLineChars="250" w:firstLine="600"/>
        <w:rPr>
          <w:rFonts w:eastAsia="仿宋_GB2312"/>
          <w:color w:val="000000"/>
          <w:sz w:val="24"/>
        </w:rPr>
      </w:pPr>
      <w:r>
        <w:rPr>
          <w:rFonts w:eastAsia="仿宋_GB2312"/>
          <w:sz w:val="24"/>
        </w:rPr>
        <w:t>1</w:t>
      </w:r>
      <w:r>
        <w:rPr>
          <w:rFonts w:ascii="仿宋_GB2312" w:eastAsia="仿宋_GB2312" w:hint="eastAsia"/>
          <w:sz w:val="24"/>
        </w:rPr>
        <w:t>、</w:t>
      </w:r>
      <w:r>
        <w:rPr>
          <w:rFonts w:ascii="仿宋_GB2312" w:eastAsia="仿宋_GB2312" w:hint="eastAsia"/>
          <w:color w:val="000000"/>
          <w:sz w:val="24"/>
        </w:rPr>
        <w:t>在施工过程中甲方发现乙方施工不符合合同要求，由此造成工期延误的，由乙方负责。因甲方不具备施工条件，乙方应及时与甲方沟通，甲方负责协调施工条件。</w:t>
      </w:r>
    </w:p>
    <w:p w:rsidR="00451A83" w:rsidRDefault="00451A83" w:rsidP="009F3E2B">
      <w:pPr>
        <w:spacing w:line="460" w:lineRule="exact"/>
        <w:ind w:firstLineChars="250" w:firstLine="600"/>
        <w:rPr>
          <w:rFonts w:eastAsia="仿宋_GB2312"/>
          <w:sz w:val="24"/>
        </w:rPr>
      </w:pPr>
      <w:r>
        <w:rPr>
          <w:rFonts w:eastAsia="仿宋_GB2312"/>
          <w:sz w:val="24"/>
        </w:rPr>
        <w:t>2</w:t>
      </w:r>
      <w:r>
        <w:rPr>
          <w:rFonts w:ascii="仿宋_GB2312" w:eastAsia="仿宋_GB2312" w:hint="eastAsia"/>
          <w:sz w:val="24"/>
        </w:rPr>
        <w:t>、工期相应顺延的情形：</w:t>
      </w:r>
    </w:p>
    <w:p w:rsidR="00451A83" w:rsidRDefault="00451A83" w:rsidP="009F3E2B">
      <w:pPr>
        <w:spacing w:line="460" w:lineRule="exact"/>
        <w:ind w:firstLineChars="250" w:firstLine="600"/>
        <w:rPr>
          <w:rFonts w:eastAsia="仿宋_GB2312"/>
          <w:sz w:val="24"/>
        </w:rPr>
      </w:pPr>
      <w:r>
        <w:rPr>
          <w:rFonts w:eastAsia="仿宋_GB2312"/>
          <w:sz w:val="24"/>
        </w:rPr>
        <w:t>2.1</w:t>
      </w:r>
      <w:r>
        <w:rPr>
          <w:rFonts w:ascii="仿宋_GB2312" w:eastAsia="仿宋_GB2312" w:hint="eastAsia"/>
          <w:sz w:val="24"/>
        </w:rPr>
        <w:t>非乙方原因停电、停水造成停工连续达</w:t>
      </w:r>
      <w:r>
        <w:rPr>
          <w:rFonts w:eastAsia="仿宋_GB2312"/>
          <w:sz w:val="24"/>
        </w:rPr>
        <w:t>8</w:t>
      </w:r>
      <w:r>
        <w:rPr>
          <w:rFonts w:ascii="仿宋_GB2312" w:eastAsia="仿宋_GB2312" w:hint="eastAsia"/>
          <w:sz w:val="24"/>
        </w:rPr>
        <w:t>小时以上的，工期顺延一天。</w:t>
      </w:r>
    </w:p>
    <w:p w:rsidR="00451A83" w:rsidRDefault="00451A83" w:rsidP="009F3E2B">
      <w:pPr>
        <w:spacing w:line="460" w:lineRule="exact"/>
        <w:ind w:firstLineChars="200" w:firstLine="480"/>
        <w:rPr>
          <w:rFonts w:eastAsia="仿宋_GB2312"/>
          <w:sz w:val="24"/>
        </w:rPr>
      </w:pPr>
      <w:r>
        <w:rPr>
          <w:rFonts w:eastAsia="仿宋_GB2312"/>
          <w:sz w:val="24"/>
        </w:rPr>
        <w:t>2.2</w:t>
      </w:r>
      <w:r>
        <w:rPr>
          <w:rFonts w:ascii="仿宋_GB2312" w:eastAsia="仿宋_GB2312" w:hint="eastAsia"/>
          <w:sz w:val="24"/>
        </w:rPr>
        <w:t>不可抗力（按国家相关规定执行）。</w:t>
      </w:r>
    </w:p>
    <w:p w:rsidR="00451A83" w:rsidRDefault="00451A83" w:rsidP="009F3E2B">
      <w:pPr>
        <w:spacing w:line="460" w:lineRule="exact"/>
        <w:ind w:firstLineChars="200" w:firstLine="480"/>
        <w:rPr>
          <w:rFonts w:eastAsia="仿宋_GB2312"/>
          <w:sz w:val="24"/>
        </w:rPr>
      </w:pPr>
      <w:r>
        <w:rPr>
          <w:rFonts w:eastAsia="仿宋_GB2312"/>
          <w:sz w:val="24"/>
        </w:rPr>
        <w:t>2.3</w:t>
      </w:r>
      <w:r>
        <w:rPr>
          <w:rFonts w:ascii="仿宋_GB2312" w:eastAsia="仿宋_GB2312" w:hint="eastAsia"/>
          <w:sz w:val="24"/>
        </w:rPr>
        <w:t>非甲、乙双方原因造成施工不能进行，所造成的工期延误，经甲方确认后按实际影响天数给予工期相应顺延。</w:t>
      </w:r>
    </w:p>
    <w:p w:rsidR="00451A83" w:rsidRDefault="00451A83" w:rsidP="009F3E2B">
      <w:pPr>
        <w:numPr>
          <w:ilvl w:val="0"/>
          <w:numId w:val="19"/>
        </w:numPr>
        <w:spacing w:line="460" w:lineRule="exact"/>
        <w:rPr>
          <w:rFonts w:ascii="仿宋_GB2312" w:eastAsia="仿宋_GB2312" w:hAnsi="Times New Roman"/>
          <w:b/>
          <w:sz w:val="24"/>
        </w:rPr>
      </w:pPr>
      <w:r>
        <w:rPr>
          <w:rFonts w:ascii="仿宋_GB2312" w:eastAsia="仿宋_GB2312" w:hint="eastAsia"/>
          <w:b/>
          <w:sz w:val="24"/>
        </w:rPr>
        <w:t>甲乙双方的责任：</w:t>
      </w:r>
    </w:p>
    <w:p w:rsidR="00451A83" w:rsidRDefault="00451A83" w:rsidP="009F3E2B">
      <w:pPr>
        <w:spacing w:line="460" w:lineRule="exact"/>
        <w:rPr>
          <w:rFonts w:ascii="仿宋_GB2312" w:eastAsia="仿宋_GB2312"/>
          <w:bCs/>
          <w:sz w:val="24"/>
        </w:rPr>
      </w:pPr>
      <w:r>
        <w:rPr>
          <w:rFonts w:ascii="仿宋_GB2312" w:eastAsia="仿宋_GB2312" w:hint="eastAsia"/>
          <w:bCs/>
          <w:sz w:val="24"/>
        </w:rPr>
        <w:lastRenderedPageBreak/>
        <w:t>乙方责任：</w:t>
      </w:r>
    </w:p>
    <w:p w:rsidR="00451A83" w:rsidRDefault="00451A83" w:rsidP="009F3E2B">
      <w:pPr>
        <w:pStyle w:val="1"/>
        <w:spacing w:line="440" w:lineRule="exact"/>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1、合同及附件未尽事宜双方现场协商解决，费用由乙方承担。</w:t>
      </w:r>
    </w:p>
    <w:p w:rsidR="00451A83" w:rsidRDefault="00451A83" w:rsidP="009F3E2B">
      <w:pPr>
        <w:spacing w:line="440" w:lineRule="exact"/>
        <w:rPr>
          <w:rFonts w:ascii="仿宋_GB2312" w:eastAsia="仿宋_GB2312" w:hAnsi="Times New Roman"/>
          <w:sz w:val="24"/>
        </w:rPr>
      </w:pPr>
      <w:r>
        <w:rPr>
          <w:rFonts w:ascii="仿宋_GB2312" w:eastAsia="仿宋_GB2312" w:hint="eastAsia"/>
          <w:sz w:val="24"/>
        </w:rPr>
        <w:t>2、乙方在施工过程中，所用材料/机械设备出入甲方厂区，必须遵守甲方的相关制度和规定；乙方施工人员出入甲方厂区必须遵守甲方的相关制度和规定，由于不遵守甲方的规定而造成的工程延误及其他不可预见的状况，因此所产生的责任和费用由乙方承担。</w:t>
      </w:r>
    </w:p>
    <w:p w:rsidR="00451A83" w:rsidRDefault="00451A83" w:rsidP="009F3E2B">
      <w:pPr>
        <w:spacing w:line="460" w:lineRule="exact"/>
        <w:rPr>
          <w:rFonts w:ascii="Times New Roman" w:eastAsia="仿宋_GB2312"/>
          <w:sz w:val="24"/>
        </w:rPr>
      </w:pPr>
      <w:r>
        <w:rPr>
          <w:rFonts w:ascii="仿宋_GB2312" w:eastAsia="仿宋_GB2312" w:hint="eastAsia"/>
          <w:sz w:val="24"/>
        </w:rPr>
        <w:t>甲方的责任：</w:t>
      </w:r>
    </w:p>
    <w:p w:rsidR="00451A83" w:rsidRDefault="00451A83" w:rsidP="009F3E2B">
      <w:pPr>
        <w:numPr>
          <w:ilvl w:val="0"/>
          <w:numId w:val="20"/>
        </w:numPr>
        <w:spacing w:line="360" w:lineRule="auto"/>
        <w:rPr>
          <w:rFonts w:eastAsia="仿宋_GB2312"/>
          <w:color w:val="000000"/>
          <w:sz w:val="24"/>
        </w:rPr>
      </w:pPr>
      <w:r>
        <w:rPr>
          <w:rFonts w:ascii="仿宋_GB2312" w:eastAsia="仿宋_GB2312" w:hint="eastAsia"/>
          <w:color w:val="000000"/>
          <w:sz w:val="24"/>
        </w:rPr>
        <w:t>对乙方的工程质量、进度进行监督检查及时办理验收结算、登记手续及其他事宜。</w:t>
      </w:r>
    </w:p>
    <w:p w:rsidR="00451A83" w:rsidRPr="001B2536" w:rsidRDefault="00451A83" w:rsidP="009F3E2B">
      <w:pPr>
        <w:numPr>
          <w:ilvl w:val="0"/>
          <w:numId w:val="20"/>
        </w:numPr>
        <w:spacing w:line="360" w:lineRule="auto"/>
        <w:rPr>
          <w:rFonts w:eastAsia="仿宋_GB2312"/>
          <w:color w:val="000000"/>
          <w:sz w:val="24"/>
        </w:rPr>
      </w:pPr>
      <w:r>
        <w:rPr>
          <w:rFonts w:ascii="仿宋_GB2312" w:eastAsia="仿宋_GB2312" w:hint="eastAsia"/>
          <w:color w:val="000000"/>
          <w:sz w:val="24"/>
        </w:rPr>
        <w:t>配合乙方现场施工等需要甲方配合相关事宜。</w:t>
      </w:r>
    </w:p>
    <w:p w:rsidR="00451A83" w:rsidRPr="005B2980" w:rsidRDefault="00451A83" w:rsidP="009F3E2B">
      <w:pPr>
        <w:numPr>
          <w:ilvl w:val="0"/>
          <w:numId w:val="20"/>
        </w:numPr>
        <w:spacing w:line="360" w:lineRule="auto"/>
        <w:rPr>
          <w:rFonts w:eastAsia="仿宋_GB2312"/>
          <w:color w:val="000000"/>
          <w:sz w:val="24"/>
        </w:rPr>
      </w:pPr>
      <w:r>
        <w:rPr>
          <w:rFonts w:ascii="仿宋_GB2312" w:eastAsia="仿宋_GB2312" w:hint="eastAsia"/>
          <w:color w:val="000000"/>
          <w:sz w:val="24"/>
        </w:rPr>
        <w:t>施工过程中产生的水电费用由甲方承担。</w:t>
      </w:r>
    </w:p>
    <w:p w:rsidR="00451A83" w:rsidRDefault="00451A83" w:rsidP="009F3E2B">
      <w:pPr>
        <w:numPr>
          <w:ilvl w:val="0"/>
          <w:numId w:val="20"/>
        </w:numPr>
        <w:spacing w:line="460" w:lineRule="exact"/>
        <w:rPr>
          <w:rFonts w:eastAsia="仿宋_GB2312"/>
          <w:color w:val="000000"/>
          <w:sz w:val="24"/>
        </w:rPr>
      </w:pPr>
      <w:r>
        <w:rPr>
          <w:rFonts w:ascii="仿宋_GB2312" w:eastAsia="仿宋_GB2312" w:hint="eastAsia"/>
          <w:color w:val="000000"/>
          <w:sz w:val="24"/>
        </w:rPr>
        <w:t>工程施工过程中，如因乙方原因造成工程质量达不到技术要求的，乙方根据甲方需求及时进行整改，逾期整改的，甲方有权根据工程量大小提出罚款，拒不整改的，甲方有权要求乙方停工整顿，由此造成的一切损失由乙方承担。</w:t>
      </w:r>
    </w:p>
    <w:p w:rsidR="00451A83" w:rsidRDefault="00451A83" w:rsidP="009F3E2B">
      <w:pPr>
        <w:spacing w:line="440" w:lineRule="exact"/>
        <w:ind w:left="282" w:hangingChars="117" w:hanging="282"/>
        <w:rPr>
          <w:rFonts w:ascii="仿宋_GB2312" w:eastAsia="仿宋_GB2312" w:hAnsi="Times New Roman"/>
          <w:sz w:val="24"/>
        </w:rPr>
      </w:pPr>
      <w:r>
        <w:rPr>
          <w:rFonts w:ascii="仿宋_GB2312" w:eastAsia="仿宋_GB2312" w:hint="eastAsia"/>
          <w:b/>
          <w:sz w:val="24"/>
        </w:rPr>
        <w:t>六、安全条款：</w:t>
      </w:r>
      <w:r>
        <w:rPr>
          <w:rFonts w:ascii="仿宋_GB2312" w:eastAsia="仿宋_GB2312" w:hint="eastAsia"/>
          <w:sz w:val="24"/>
        </w:rPr>
        <w:t>乙方必须保证施工人员与设备的安全,遵守甲方安全方面的有关规定,另签订“安全协议”。在施工过程中因乙方原因出现的一切设备及人身伤亡等安全事故,责任由乙方承担,与甲方无关。</w:t>
      </w:r>
    </w:p>
    <w:p w:rsidR="00451A83" w:rsidRDefault="00451A83" w:rsidP="009F3E2B">
      <w:pPr>
        <w:spacing w:line="440" w:lineRule="exact"/>
        <w:rPr>
          <w:rFonts w:ascii="仿宋_GB2312" w:eastAsia="仿宋_GB2312"/>
          <w:b/>
          <w:sz w:val="24"/>
        </w:rPr>
      </w:pPr>
      <w:r>
        <w:rPr>
          <w:rFonts w:ascii="仿宋_GB2312" w:eastAsia="仿宋_GB2312" w:hint="eastAsia"/>
          <w:b/>
          <w:sz w:val="24"/>
        </w:rPr>
        <w:t>七、违约责任：</w:t>
      </w:r>
    </w:p>
    <w:p w:rsidR="00451A83" w:rsidRDefault="00451A83" w:rsidP="009F3E2B">
      <w:pPr>
        <w:spacing w:line="440" w:lineRule="exact"/>
        <w:ind w:leftChars="9" w:left="20"/>
        <w:rPr>
          <w:rFonts w:ascii="仿宋_GB2312" w:eastAsia="仿宋_GB2312" w:hAnsi="宋体"/>
          <w:sz w:val="24"/>
        </w:rPr>
      </w:pPr>
      <w:r>
        <w:rPr>
          <w:rFonts w:ascii="仿宋_GB2312" w:eastAsia="仿宋_GB2312" w:hAnsi="宋体" w:hint="eastAsia"/>
          <w:sz w:val="24"/>
        </w:rPr>
        <w:lastRenderedPageBreak/>
        <w:t xml:space="preserve">1、 乙方未按约定期限完成施工的，每逾期一日，乙方需依照约定向甲方支付合同总价款1 %的迟延履行金，逾期超过30日，甲方有权单方解除本合同或中止合同，解除本合同并不妨碍向甲方主张违约责任。 </w:t>
      </w:r>
    </w:p>
    <w:p w:rsidR="00451A83" w:rsidRPr="00D0702C" w:rsidRDefault="00451A83" w:rsidP="009F3E2B">
      <w:pPr>
        <w:spacing w:line="440" w:lineRule="exact"/>
        <w:ind w:leftChars="9" w:left="20"/>
        <w:rPr>
          <w:rFonts w:ascii="仿宋_GB2312" w:eastAsia="仿宋_GB2312"/>
          <w:sz w:val="24"/>
        </w:rPr>
      </w:pPr>
      <w:r>
        <w:rPr>
          <w:rFonts w:ascii="仿宋_GB2312" w:eastAsia="仿宋_GB2312" w:hint="eastAsia"/>
          <w:sz w:val="24"/>
        </w:rPr>
        <w:t>2、</w:t>
      </w:r>
      <w:r w:rsidRPr="00D0702C">
        <w:rPr>
          <w:rFonts w:ascii="仿宋_GB2312" w:eastAsia="仿宋_GB2312" w:hint="eastAsia"/>
          <w:sz w:val="24"/>
        </w:rPr>
        <w:t>工程施工过程中，如因乙方原因造成工程质量达不到技术要求的，乙方根据甲方要求及时进行整改，逾期整改的，甲方有权根据具体单项工程量大小提出罚款，拒不整改的，甲方有权要求乙方提供整顿，由此造成的一切损失由乙方承担。</w:t>
      </w:r>
    </w:p>
    <w:p w:rsidR="00451A83" w:rsidRDefault="00451A83" w:rsidP="009F3E2B">
      <w:pPr>
        <w:spacing w:line="440" w:lineRule="exact"/>
        <w:ind w:leftChars="9" w:left="20"/>
        <w:rPr>
          <w:rFonts w:ascii="仿宋_GB2312" w:eastAsia="仿宋_GB2312"/>
          <w:sz w:val="24"/>
        </w:rPr>
      </w:pPr>
      <w:r>
        <w:rPr>
          <w:rFonts w:ascii="仿宋_GB2312" w:eastAsia="仿宋_GB2312" w:hAnsi="宋体"/>
          <w:sz w:val="24"/>
        </w:rPr>
        <w:t>3</w:t>
      </w:r>
      <w:r>
        <w:rPr>
          <w:rFonts w:ascii="仿宋_GB2312" w:eastAsia="仿宋_GB2312" w:hAnsi="宋体" w:hint="eastAsia"/>
          <w:sz w:val="24"/>
        </w:rPr>
        <w:t>、 乙方交付完成项目中存在不符合合同约定产品质量标准的情形，甲方有权单方解除本合同或中止本合同，并要求乙方按照工程费用的30%向甲方支付瑕疵履行违约金；解除本合同并不妨碍向甲方主张违约责任。</w:t>
      </w:r>
    </w:p>
    <w:p w:rsidR="00451A83" w:rsidRDefault="00451A83" w:rsidP="009F3E2B">
      <w:pPr>
        <w:spacing w:line="440" w:lineRule="exact"/>
        <w:ind w:leftChars="9" w:left="20"/>
        <w:rPr>
          <w:rFonts w:ascii="仿宋_GB2312" w:eastAsia="仿宋_GB2312"/>
          <w:sz w:val="24"/>
        </w:rPr>
      </w:pPr>
      <w:r>
        <w:rPr>
          <w:rFonts w:ascii="仿宋_GB2312" w:eastAsia="仿宋_GB2312"/>
          <w:sz w:val="24"/>
        </w:rPr>
        <w:t>4</w:t>
      </w:r>
      <w:r>
        <w:rPr>
          <w:rFonts w:ascii="仿宋_GB2312" w:eastAsia="仿宋_GB2312" w:hint="eastAsia"/>
          <w:sz w:val="24"/>
        </w:rPr>
        <w:t>、 施工中出现争义与实际不符时，双方协商解决；协商不成，任何一方均可向甲方所在地人民法院提出诉讼，律师费、交通费、差旅费等相关费用由违约方承担。</w:t>
      </w:r>
    </w:p>
    <w:p w:rsidR="00451A83" w:rsidRDefault="00451A83" w:rsidP="009F3E2B">
      <w:pPr>
        <w:spacing w:line="440" w:lineRule="exact"/>
        <w:ind w:leftChars="9" w:left="20"/>
        <w:rPr>
          <w:rFonts w:ascii="仿宋_GB2312" w:eastAsia="仿宋_GB2312"/>
          <w:sz w:val="24"/>
        </w:rPr>
      </w:pPr>
      <w:r>
        <w:rPr>
          <w:rFonts w:ascii="仿宋_GB2312" w:eastAsia="仿宋_GB2312"/>
          <w:sz w:val="24"/>
        </w:rPr>
        <w:t>5</w:t>
      </w:r>
      <w:r>
        <w:rPr>
          <w:rFonts w:ascii="仿宋_GB2312" w:eastAsia="仿宋_GB2312" w:hint="eastAsia"/>
          <w:sz w:val="24"/>
        </w:rPr>
        <w:t>、 如果需增加事宜，双方协议商做出补充协议。</w:t>
      </w:r>
    </w:p>
    <w:p w:rsidR="00451A83" w:rsidRDefault="00451A83" w:rsidP="009F3E2B">
      <w:pPr>
        <w:spacing w:line="360" w:lineRule="auto"/>
        <w:ind w:leftChars="1" w:left="243" w:hangingChars="100" w:hanging="241"/>
        <w:rPr>
          <w:rFonts w:ascii="仿宋_GB2312" w:eastAsia="仿宋_GB2312"/>
          <w:sz w:val="24"/>
        </w:rPr>
      </w:pPr>
      <w:r>
        <w:rPr>
          <w:rFonts w:ascii="仿宋_GB2312" w:eastAsia="仿宋_GB2312" w:hint="eastAsia"/>
          <w:b/>
          <w:sz w:val="24"/>
        </w:rPr>
        <w:t>八、付款条款、方式：</w:t>
      </w:r>
    </w:p>
    <w:p w:rsidR="00451A83" w:rsidRDefault="00451A83" w:rsidP="009F3E2B">
      <w:pPr>
        <w:spacing w:line="360" w:lineRule="auto"/>
        <w:ind w:leftChars="1" w:left="242" w:hangingChars="100" w:hanging="240"/>
        <w:rPr>
          <w:rFonts w:ascii="仿宋_GB2312" w:eastAsia="仿宋_GB2312"/>
          <w:sz w:val="24"/>
          <w:highlight w:val="yellow"/>
        </w:rPr>
      </w:pPr>
      <w:r>
        <w:rPr>
          <w:rFonts w:ascii="仿宋_GB2312" w:eastAsia="仿宋_GB2312" w:hint="eastAsia"/>
          <w:sz w:val="24"/>
        </w:rPr>
        <w:t xml:space="preserve">    </w:t>
      </w:r>
      <w:r w:rsidRPr="00451A83">
        <w:rPr>
          <w:rFonts w:ascii="仿宋_GB2312" w:eastAsia="仿宋_GB2312" w:hint="eastAsia"/>
          <w:sz w:val="24"/>
        </w:rPr>
        <w:t>按照合同量执行的以合同签订金额结算，超出或者减少工作量的以实际工作量进行结算。安装调试验收合格乙方开具全额13%增值税专用发票后，甲方付合同金额的9</w:t>
      </w:r>
      <w:r>
        <w:rPr>
          <w:rFonts w:ascii="仿宋_GB2312" w:eastAsia="仿宋_GB2312"/>
          <w:sz w:val="24"/>
        </w:rPr>
        <w:t>7</w:t>
      </w:r>
      <w:r w:rsidRPr="00451A83">
        <w:rPr>
          <w:rFonts w:ascii="仿宋_GB2312" w:eastAsia="仿宋_GB2312" w:hint="eastAsia"/>
          <w:sz w:val="24"/>
        </w:rPr>
        <w:t>%，剩余</w:t>
      </w:r>
      <w:r>
        <w:rPr>
          <w:rFonts w:ascii="仿宋_GB2312" w:eastAsia="仿宋_GB2312"/>
          <w:sz w:val="24"/>
        </w:rPr>
        <w:t>3</w:t>
      </w:r>
      <w:r w:rsidRPr="00451A83">
        <w:rPr>
          <w:rFonts w:ascii="仿宋_GB2312" w:eastAsia="仿宋_GB2312" w:hint="eastAsia"/>
          <w:sz w:val="24"/>
        </w:rPr>
        <w:t>%作为质保金，于一年质保期内无质量问题一次性无息支付，质保期内非甲方人为因素造成的损坏，由乙方免费更换或维修</w:t>
      </w:r>
    </w:p>
    <w:p w:rsidR="00451A83" w:rsidRDefault="00451A83" w:rsidP="009F3E2B">
      <w:pPr>
        <w:spacing w:line="400" w:lineRule="exact"/>
        <w:rPr>
          <w:rFonts w:ascii="仿宋_GB2312" w:eastAsia="仿宋_GB2312"/>
          <w:bCs/>
          <w:sz w:val="24"/>
        </w:rPr>
      </w:pPr>
      <w:r>
        <w:rPr>
          <w:rFonts w:ascii="仿宋_GB2312" w:eastAsia="仿宋_GB2312" w:hint="eastAsia"/>
          <w:b/>
          <w:sz w:val="24"/>
        </w:rPr>
        <w:t>九、</w:t>
      </w:r>
      <w:r>
        <w:rPr>
          <w:rFonts w:ascii="仿宋_GB2312" w:eastAsia="仿宋_GB2312" w:hint="eastAsia"/>
          <w:bCs/>
          <w:sz w:val="24"/>
        </w:rPr>
        <w:t>本合同由双方盖章后，即日生效。传真或扫描件（能证明信息真实）有效。</w:t>
      </w:r>
    </w:p>
    <w:p w:rsidR="00451A83" w:rsidRDefault="00451A83" w:rsidP="00451A83">
      <w:pPr>
        <w:spacing w:line="360" w:lineRule="auto"/>
        <w:rPr>
          <w:rFonts w:ascii="仿宋_GB2312" w:eastAsia="仿宋_GB2312"/>
          <w:sz w:val="24"/>
        </w:rPr>
      </w:pPr>
      <w:r>
        <w:rPr>
          <w:rFonts w:ascii="仿宋_GB2312" w:eastAsia="仿宋_GB2312" w:hint="eastAsia"/>
          <w:b/>
          <w:bCs/>
          <w:sz w:val="24"/>
        </w:rPr>
        <w:lastRenderedPageBreak/>
        <w:t>十、</w:t>
      </w:r>
      <w:r>
        <w:rPr>
          <w:rFonts w:ascii="仿宋_GB2312" w:eastAsia="仿宋_GB2312" w:hint="eastAsia"/>
          <w:sz w:val="24"/>
        </w:rPr>
        <w:t>廉洁条款：甲乙双方及其员工不得向对方及其员工实施商业贿赂行为，包括但不限于给予回扣、礼品、馈赠、娱乐、招待等行为；甲乙双方及其员工不得向对方及其员工索要财物；甲方发现乙方或乙方员工向甲方或甲方员工实施前两款行为的，甲方有权单方解除本合同，同时乙方应向甲方支付合同总金额10%的违约金；乙方发现甲方或甲方员工向乙方或乙方员工实施前两款行为的，应通过邮箱：thjjb@cofco.com；电话：010-85017235向甲方予以举报，如乙方不予举报的，甲方发现后有权单方解除本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339"/>
        <w:gridCol w:w="426"/>
        <w:gridCol w:w="569"/>
        <w:gridCol w:w="232"/>
        <w:gridCol w:w="1336"/>
        <w:gridCol w:w="339"/>
        <w:gridCol w:w="1227"/>
        <w:gridCol w:w="1339"/>
        <w:gridCol w:w="335"/>
        <w:gridCol w:w="669"/>
        <w:gridCol w:w="259"/>
        <w:gridCol w:w="1248"/>
      </w:tblGrid>
      <w:tr w:rsidR="005553AD" w:rsidTr="00E366B5">
        <w:trPr>
          <w:cantSplit/>
          <w:trHeight w:val="138"/>
          <w:jc w:val="center"/>
        </w:trPr>
        <w:tc>
          <w:tcPr>
            <w:tcW w:w="5132" w:type="dxa"/>
            <w:gridSpan w:val="6"/>
            <w:vAlign w:val="center"/>
          </w:tcPr>
          <w:p w:rsidR="005553AD" w:rsidRDefault="009006DE" w:rsidP="00E366B5">
            <w:pPr>
              <w:spacing w:line="340" w:lineRule="exact"/>
              <w:jc w:val="center"/>
              <w:rPr>
                <w:szCs w:val="21"/>
              </w:rPr>
            </w:pPr>
            <w:r>
              <w:rPr>
                <w:rFonts w:hint="eastAsia"/>
                <w:szCs w:val="21"/>
              </w:rPr>
              <w:t>乙</w:t>
            </w:r>
            <w:r>
              <w:rPr>
                <w:rFonts w:hint="eastAsia"/>
                <w:szCs w:val="21"/>
              </w:rPr>
              <w:t xml:space="preserve"> </w:t>
            </w:r>
            <w:r>
              <w:rPr>
                <w:szCs w:val="21"/>
              </w:rPr>
              <w:t xml:space="preserve">       </w:t>
            </w:r>
            <w:r>
              <w:rPr>
                <w:rFonts w:hint="eastAsia"/>
                <w:szCs w:val="21"/>
              </w:rPr>
              <w:t>方</w:t>
            </w:r>
          </w:p>
        </w:tc>
        <w:tc>
          <w:tcPr>
            <w:tcW w:w="339" w:type="dxa"/>
            <w:vMerge w:val="restart"/>
            <w:tcBorders>
              <w:top w:val="nil"/>
            </w:tcBorders>
            <w:vAlign w:val="center"/>
          </w:tcPr>
          <w:p w:rsidR="005553AD" w:rsidRDefault="005553AD" w:rsidP="00E366B5">
            <w:pPr>
              <w:spacing w:line="340" w:lineRule="exact"/>
              <w:jc w:val="center"/>
              <w:rPr>
                <w:szCs w:val="21"/>
                <w:u w:val="single"/>
              </w:rPr>
            </w:pPr>
          </w:p>
        </w:tc>
        <w:tc>
          <w:tcPr>
            <w:tcW w:w="5077" w:type="dxa"/>
            <w:gridSpan w:val="6"/>
            <w:vAlign w:val="center"/>
          </w:tcPr>
          <w:p w:rsidR="005553AD" w:rsidRDefault="009006DE" w:rsidP="00E366B5">
            <w:pPr>
              <w:spacing w:line="340" w:lineRule="exact"/>
              <w:jc w:val="center"/>
              <w:rPr>
                <w:szCs w:val="21"/>
              </w:rPr>
            </w:pPr>
            <w:r>
              <w:rPr>
                <w:rFonts w:hint="eastAsia"/>
                <w:szCs w:val="21"/>
              </w:rPr>
              <w:t>甲</w:t>
            </w:r>
            <w:r>
              <w:rPr>
                <w:rFonts w:hint="eastAsia"/>
                <w:szCs w:val="21"/>
              </w:rPr>
              <w:t xml:space="preserve"> </w:t>
            </w:r>
            <w:r>
              <w:rPr>
                <w:szCs w:val="21"/>
              </w:rPr>
              <w:t xml:space="preserve">       </w:t>
            </w:r>
            <w:r>
              <w:rPr>
                <w:rFonts w:hint="eastAsia"/>
                <w:szCs w:val="21"/>
              </w:rPr>
              <w:t>方</w:t>
            </w:r>
          </w:p>
        </w:tc>
      </w:tr>
      <w:tr w:rsidR="005553AD" w:rsidTr="00E366B5">
        <w:trPr>
          <w:cantSplit/>
          <w:trHeight w:val="219"/>
          <w:jc w:val="center"/>
        </w:trPr>
        <w:tc>
          <w:tcPr>
            <w:tcW w:w="1230" w:type="dxa"/>
          </w:tcPr>
          <w:p w:rsidR="005553AD" w:rsidRDefault="005553AD" w:rsidP="00E366B5">
            <w:pPr>
              <w:spacing w:line="340" w:lineRule="exact"/>
              <w:ind w:left="-57" w:right="-57"/>
              <w:jc w:val="center"/>
              <w:rPr>
                <w:szCs w:val="21"/>
              </w:rPr>
            </w:pPr>
            <w:r>
              <w:rPr>
                <w:rFonts w:hint="eastAsia"/>
                <w:szCs w:val="21"/>
              </w:rPr>
              <w:t>单位名称</w:t>
            </w:r>
          </w:p>
        </w:tc>
        <w:tc>
          <w:tcPr>
            <w:tcW w:w="3901" w:type="dxa"/>
            <w:gridSpan w:val="5"/>
          </w:tcPr>
          <w:p w:rsidR="005553AD" w:rsidRDefault="005553AD" w:rsidP="00E366B5">
            <w:pPr>
              <w:spacing w:line="340" w:lineRule="exact"/>
              <w:ind w:left="-57" w:right="-57"/>
              <w:rPr>
                <w:szCs w:val="21"/>
              </w:rPr>
            </w:pPr>
          </w:p>
        </w:tc>
        <w:tc>
          <w:tcPr>
            <w:tcW w:w="339" w:type="dxa"/>
            <w:vMerge/>
          </w:tcPr>
          <w:p w:rsidR="005553AD" w:rsidRDefault="005553AD" w:rsidP="00E366B5">
            <w:pPr>
              <w:spacing w:line="340" w:lineRule="exact"/>
              <w:ind w:left="-57" w:right="-57"/>
              <w:rPr>
                <w:szCs w:val="21"/>
              </w:rPr>
            </w:pPr>
          </w:p>
        </w:tc>
        <w:tc>
          <w:tcPr>
            <w:tcW w:w="1227" w:type="dxa"/>
          </w:tcPr>
          <w:p w:rsidR="005553AD" w:rsidRDefault="005553AD" w:rsidP="00E366B5">
            <w:pPr>
              <w:spacing w:line="340" w:lineRule="exact"/>
              <w:ind w:left="-57" w:right="-57"/>
              <w:jc w:val="center"/>
              <w:rPr>
                <w:szCs w:val="21"/>
              </w:rPr>
            </w:pPr>
            <w:r>
              <w:rPr>
                <w:rFonts w:hint="eastAsia"/>
                <w:szCs w:val="21"/>
              </w:rPr>
              <w:t>单位名称</w:t>
            </w:r>
          </w:p>
        </w:tc>
        <w:tc>
          <w:tcPr>
            <w:tcW w:w="3850" w:type="dxa"/>
            <w:gridSpan w:val="5"/>
          </w:tcPr>
          <w:p w:rsidR="005553AD" w:rsidRDefault="005553AD" w:rsidP="00E366B5">
            <w:pPr>
              <w:spacing w:line="340" w:lineRule="exact"/>
              <w:rPr>
                <w:rFonts w:ascii="宋体" w:cs="宋体"/>
                <w:szCs w:val="21"/>
              </w:rPr>
            </w:pPr>
            <w:r>
              <w:rPr>
                <w:rFonts w:ascii="宋体" w:hAnsi="宋体" w:cs="宋体" w:hint="eastAsia"/>
                <w:szCs w:val="21"/>
              </w:rPr>
              <w:t>中粮糖业辽宁有限公司</w:t>
            </w:r>
            <w:r>
              <w:rPr>
                <w:rFonts w:ascii="宋体" w:hAnsi="宋体" w:cs="宋体"/>
                <w:szCs w:val="21"/>
              </w:rPr>
              <w:t xml:space="preserve"> </w:t>
            </w:r>
          </w:p>
        </w:tc>
      </w:tr>
      <w:tr w:rsidR="005553AD" w:rsidTr="00E366B5">
        <w:trPr>
          <w:cantSplit/>
          <w:trHeight w:val="371"/>
          <w:jc w:val="center"/>
        </w:trPr>
        <w:tc>
          <w:tcPr>
            <w:tcW w:w="1230" w:type="dxa"/>
            <w:vAlign w:val="center"/>
          </w:tcPr>
          <w:p w:rsidR="005553AD" w:rsidRDefault="005553AD" w:rsidP="00E366B5">
            <w:pPr>
              <w:spacing w:line="340" w:lineRule="exact"/>
              <w:ind w:left="-57" w:right="-57"/>
              <w:jc w:val="center"/>
              <w:rPr>
                <w:szCs w:val="21"/>
              </w:rPr>
            </w:pPr>
            <w:r>
              <w:rPr>
                <w:rFonts w:hint="eastAsia"/>
                <w:szCs w:val="21"/>
              </w:rPr>
              <w:t>单位地址</w:t>
            </w:r>
          </w:p>
        </w:tc>
        <w:tc>
          <w:tcPr>
            <w:tcW w:w="1765" w:type="dxa"/>
            <w:gridSpan w:val="2"/>
            <w:vAlign w:val="center"/>
          </w:tcPr>
          <w:p w:rsidR="005553AD" w:rsidRDefault="005553AD" w:rsidP="00E366B5">
            <w:pPr>
              <w:spacing w:line="340" w:lineRule="exact"/>
              <w:ind w:left="-57" w:right="-57"/>
              <w:jc w:val="center"/>
              <w:rPr>
                <w:szCs w:val="21"/>
              </w:rPr>
            </w:pPr>
          </w:p>
        </w:tc>
        <w:tc>
          <w:tcPr>
            <w:tcW w:w="569" w:type="dxa"/>
            <w:vAlign w:val="center"/>
          </w:tcPr>
          <w:p w:rsidR="005553AD" w:rsidRDefault="005553AD" w:rsidP="00E366B5">
            <w:pPr>
              <w:spacing w:line="340" w:lineRule="exact"/>
              <w:ind w:left="-57" w:right="-57"/>
              <w:jc w:val="center"/>
              <w:rPr>
                <w:szCs w:val="21"/>
              </w:rPr>
            </w:pPr>
            <w:r>
              <w:rPr>
                <w:rFonts w:hint="eastAsia"/>
                <w:szCs w:val="21"/>
              </w:rPr>
              <w:t>邮编</w:t>
            </w:r>
          </w:p>
        </w:tc>
        <w:tc>
          <w:tcPr>
            <w:tcW w:w="1567" w:type="dxa"/>
            <w:gridSpan w:val="2"/>
            <w:vAlign w:val="center"/>
          </w:tcPr>
          <w:p w:rsidR="005553AD" w:rsidRDefault="005553AD" w:rsidP="00E366B5">
            <w:pPr>
              <w:spacing w:line="340" w:lineRule="exact"/>
              <w:ind w:left="-57" w:right="-57"/>
              <w:jc w:val="center"/>
              <w:rPr>
                <w:szCs w:val="21"/>
              </w:rPr>
            </w:pPr>
          </w:p>
        </w:tc>
        <w:tc>
          <w:tcPr>
            <w:tcW w:w="339" w:type="dxa"/>
            <w:vMerge/>
            <w:vAlign w:val="center"/>
          </w:tcPr>
          <w:p w:rsidR="005553AD" w:rsidRDefault="005553AD" w:rsidP="00E366B5">
            <w:pPr>
              <w:spacing w:line="340" w:lineRule="exact"/>
              <w:ind w:left="-57" w:right="-57"/>
              <w:jc w:val="center"/>
              <w:rPr>
                <w:szCs w:val="21"/>
              </w:rPr>
            </w:pPr>
          </w:p>
        </w:tc>
        <w:tc>
          <w:tcPr>
            <w:tcW w:w="1227" w:type="dxa"/>
            <w:vAlign w:val="center"/>
          </w:tcPr>
          <w:p w:rsidR="005553AD" w:rsidRDefault="005553AD" w:rsidP="00E366B5">
            <w:pPr>
              <w:spacing w:line="340" w:lineRule="exact"/>
              <w:ind w:left="-57" w:right="-57"/>
              <w:jc w:val="center"/>
              <w:rPr>
                <w:szCs w:val="21"/>
              </w:rPr>
            </w:pPr>
            <w:r>
              <w:rPr>
                <w:rFonts w:hint="eastAsia"/>
                <w:szCs w:val="21"/>
              </w:rPr>
              <w:t>单位地址</w:t>
            </w:r>
          </w:p>
        </w:tc>
        <w:tc>
          <w:tcPr>
            <w:tcW w:w="1674" w:type="dxa"/>
            <w:gridSpan w:val="2"/>
            <w:vAlign w:val="center"/>
          </w:tcPr>
          <w:p w:rsidR="005553AD" w:rsidRDefault="005553AD" w:rsidP="00E366B5">
            <w:pPr>
              <w:spacing w:line="340" w:lineRule="exact"/>
              <w:ind w:left="-57" w:right="-57"/>
              <w:jc w:val="center"/>
              <w:rPr>
                <w:szCs w:val="21"/>
              </w:rPr>
            </w:pPr>
            <w:r>
              <w:rPr>
                <w:rFonts w:hint="eastAsia"/>
                <w:szCs w:val="21"/>
              </w:rPr>
              <w:t>辽宁营口仙人岛经济开发区</w:t>
            </w:r>
          </w:p>
        </w:tc>
        <w:tc>
          <w:tcPr>
            <w:tcW w:w="669" w:type="dxa"/>
            <w:vAlign w:val="center"/>
          </w:tcPr>
          <w:p w:rsidR="005553AD" w:rsidRDefault="005553AD" w:rsidP="00E366B5">
            <w:pPr>
              <w:spacing w:line="340" w:lineRule="exact"/>
              <w:ind w:left="-57" w:right="-57"/>
              <w:jc w:val="center"/>
              <w:rPr>
                <w:szCs w:val="21"/>
              </w:rPr>
            </w:pPr>
            <w:r>
              <w:rPr>
                <w:rFonts w:hint="eastAsia"/>
                <w:szCs w:val="21"/>
              </w:rPr>
              <w:t>邮编</w:t>
            </w:r>
          </w:p>
        </w:tc>
        <w:tc>
          <w:tcPr>
            <w:tcW w:w="1507" w:type="dxa"/>
            <w:gridSpan w:val="2"/>
            <w:vAlign w:val="center"/>
          </w:tcPr>
          <w:p w:rsidR="005553AD" w:rsidRDefault="005553AD" w:rsidP="00E366B5">
            <w:pPr>
              <w:spacing w:line="340" w:lineRule="exact"/>
              <w:ind w:left="-57" w:right="-57"/>
              <w:rPr>
                <w:szCs w:val="21"/>
              </w:rPr>
            </w:pPr>
            <w:r>
              <w:rPr>
                <w:szCs w:val="21"/>
              </w:rPr>
              <w:t>115009</w:t>
            </w:r>
          </w:p>
        </w:tc>
      </w:tr>
      <w:tr w:rsidR="005553AD" w:rsidTr="00E366B5">
        <w:trPr>
          <w:cantSplit/>
          <w:trHeight w:val="185"/>
          <w:jc w:val="center"/>
        </w:trPr>
        <w:tc>
          <w:tcPr>
            <w:tcW w:w="1230" w:type="dxa"/>
            <w:vAlign w:val="center"/>
          </w:tcPr>
          <w:p w:rsidR="005553AD" w:rsidRDefault="005553AD" w:rsidP="00E366B5">
            <w:pPr>
              <w:spacing w:line="340" w:lineRule="exact"/>
              <w:ind w:left="-57" w:right="-57"/>
              <w:jc w:val="center"/>
              <w:rPr>
                <w:szCs w:val="21"/>
              </w:rPr>
            </w:pPr>
            <w:r>
              <w:rPr>
                <w:rFonts w:hint="eastAsia"/>
                <w:szCs w:val="21"/>
              </w:rPr>
              <w:t>电话</w:t>
            </w:r>
          </w:p>
        </w:tc>
        <w:tc>
          <w:tcPr>
            <w:tcW w:w="1765" w:type="dxa"/>
            <w:gridSpan w:val="2"/>
            <w:vAlign w:val="center"/>
          </w:tcPr>
          <w:p w:rsidR="005553AD" w:rsidRDefault="005553AD" w:rsidP="00E366B5">
            <w:pPr>
              <w:spacing w:line="340" w:lineRule="exact"/>
              <w:ind w:left="-57" w:right="-57"/>
              <w:jc w:val="center"/>
              <w:rPr>
                <w:szCs w:val="21"/>
              </w:rPr>
            </w:pPr>
          </w:p>
        </w:tc>
        <w:tc>
          <w:tcPr>
            <w:tcW w:w="569" w:type="dxa"/>
            <w:vAlign w:val="center"/>
          </w:tcPr>
          <w:p w:rsidR="005553AD" w:rsidRDefault="005553AD" w:rsidP="00E366B5">
            <w:pPr>
              <w:spacing w:line="340" w:lineRule="exact"/>
              <w:ind w:left="-57" w:right="-57"/>
              <w:jc w:val="center"/>
              <w:rPr>
                <w:szCs w:val="21"/>
              </w:rPr>
            </w:pPr>
            <w:r>
              <w:rPr>
                <w:rFonts w:hint="eastAsia"/>
                <w:szCs w:val="21"/>
              </w:rPr>
              <w:t>传真</w:t>
            </w:r>
          </w:p>
        </w:tc>
        <w:tc>
          <w:tcPr>
            <w:tcW w:w="1567" w:type="dxa"/>
            <w:gridSpan w:val="2"/>
            <w:vAlign w:val="center"/>
          </w:tcPr>
          <w:p w:rsidR="005553AD" w:rsidRDefault="005553AD" w:rsidP="00E366B5">
            <w:pPr>
              <w:spacing w:line="340" w:lineRule="exact"/>
              <w:ind w:left="-57" w:right="-57"/>
              <w:jc w:val="center"/>
              <w:rPr>
                <w:szCs w:val="21"/>
              </w:rPr>
            </w:pPr>
          </w:p>
        </w:tc>
        <w:tc>
          <w:tcPr>
            <w:tcW w:w="339" w:type="dxa"/>
            <w:vMerge/>
            <w:vAlign w:val="center"/>
          </w:tcPr>
          <w:p w:rsidR="005553AD" w:rsidRDefault="005553AD" w:rsidP="00E366B5">
            <w:pPr>
              <w:spacing w:line="340" w:lineRule="exact"/>
              <w:ind w:left="-57" w:right="-57"/>
              <w:jc w:val="center"/>
              <w:rPr>
                <w:szCs w:val="21"/>
              </w:rPr>
            </w:pPr>
          </w:p>
        </w:tc>
        <w:tc>
          <w:tcPr>
            <w:tcW w:w="1227" w:type="dxa"/>
            <w:vAlign w:val="center"/>
          </w:tcPr>
          <w:p w:rsidR="005553AD" w:rsidRDefault="005553AD" w:rsidP="00E366B5">
            <w:pPr>
              <w:spacing w:line="340" w:lineRule="exact"/>
              <w:ind w:left="-57" w:right="-57"/>
              <w:jc w:val="center"/>
              <w:rPr>
                <w:szCs w:val="21"/>
              </w:rPr>
            </w:pPr>
            <w:r>
              <w:rPr>
                <w:rFonts w:hint="eastAsia"/>
                <w:szCs w:val="21"/>
              </w:rPr>
              <w:t>电</w:t>
            </w:r>
            <w:r>
              <w:rPr>
                <w:szCs w:val="21"/>
              </w:rPr>
              <w:t xml:space="preserve">   </w:t>
            </w:r>
            <w:r>
              <w:rPr>
                <w:rFonts w:hint="eastAsia"/>
                <w:szCs w:val="21"/>
              </w:rPr>
              <w:t>话</w:t>
            </w:r>
          </w:p>
        </w:tc>
        <w:tc>
          <w:tcPr>
            <w:tcW w:w="1674" w:type="dxa"/>
            <w:gridSpan w:val="2"/>
            <w:vAlign w:val="center"/>
          </w:tcPr>
          <w:p w:rsidR="005553AD" w:rsidRDefault="005553AD" w:rsidP="00E366B5">
            <w:pPr>
              <w:spacing w:line="340" w:lineRule="exact"/>
              <w:ind w:right="-57"/>
              <w:rPr>
                <w:szCs w:val="21"/>
              </w:rPr>
            </w:pPr>
            <w:r>
              <w:rPr>
                <w:szCs w:val="21"/>
              </w:rPr>
              <w:t>0417</w:t>
            </w:r>
            <w:r>
              <w:rPr>
                <w:rFonts w:hint="eastAsia"/>
                <w:szCs w:val="21"/>
              </w:rPr>
              <w:t>－</w:t>
            </w:r>
            <w:r>
              <w:rPr>
                <w:szCs w:val="21"/>
              </w:rPr>
              <w:t>65</w:t>
            </w:r>
            <w:r>
              <w:rPr>
                <w:rFonts w:hint="eastAsia"/>
                <w:szCs w:val="21"/>
              </w:rPr>
              <w:t>73088</w:t>
            </w:r>
          </w:p>
        </w:tc>
        <w:tc>
          <w:tcPr>
            <w:tcW w:w="669" w:type="dxa"/>
            <w:vAlign w:val="center"/>
          </w:tcPr>
          <w:p w:rsidR="005553AD" w:rsidRDefault="005553AD" w:rsidP="00E366B5">
            <w:pPr>
              <w:spacing w:line="340" w:lineRule="exact"/>
              <w:ind w:left="-57" w:right="-57"/>
              <w:jc w:val="center"/>
              <w:rPr>
                <w:szCs w:val="21"/>
              </w:rPr>
            </w:pPr>
            <w:r>
              <w:rPr>
                <w:rFonts w:hint="eastAsia"/>
                <w:szCs w:val="21"/>
              </w:rPr>
              <w:t>传真</w:t>
            </w:r>
          </w:p>
        </w:tc>
        <w:tc>
          <w:tcPr>
            <w:tcW w:w="1507" w:type="dxa"/>
            <w:gridSpan w:val="2"/>
            <w:vAlign w:val="center"/>
          </w:tcPr>
          <w:p w:rsidR="005553AD" w:rsidRDefault="005553AD" w:rsidP="00E366B5">
            <w:pPr>
              <w:spacing w:line="340" w:lineRule="exact"/>
              <w:ind w:left="-57" w:right="-57"/>
              <w:jc w:val="center"/>
              <w:rPr>
                <w:szCs w:val="21"/>
              </w:rPr>
            </w:pPr>
            <w:r>
              <w:rPr>
                <w:szCs w:val="21"/>
              </w:rPr>
              <w:t>0417-65</w:t>
            </w:r>
            <w:r>
              <w:rPr>
                <w:rFonts w:hint="eastAsia"/>
                <w:szCs w:val="21"/>
              </w:rPr>
              <w:t>73088</w:t>
            </w:r>
            <w:r>
              <w:rPr>
                <w:szCs w:val="21"/>
              </w:rPr>
              <w:t xml:space="preserve"> </w:t>
            </w:r>
          </w:p>
        </w:tc>
      </w:tr>
      <w:tr w:rsidR="005553AD" w:rsidTr="00E366B5">
        <w:trPr>
          <w:cantSplit/>
          <w:trHeight w:val="220"/>
          <w:jc w:val="center"/>
        </w:trPr>
        <w:tc>
          <w:tcPr>
            <w:tcW w:w="1230" w:type="dxa"/>
            <w:vAlign w:val="center"/>
          </w:tcPr>
          <w:p w:rsidR="005553AD" w:rsidRDefault="005553AD" w:rsidP="00E366B5">
            <w:pPr>
              <w:spacing w:line="340" w:lineRule="exact"/>
              <w:ind w:left="-57" w:right="-57"/>
              <w:jc w:val="center"/>
              <w:rPr>
                <w:szCs w:val="21"/>
              </w:rPr>
            </w:pPr>
            <w:r>
              <w:rPr>
                <w:rFonts w:hint="eastAsia"/>
                <w:szCs w:val="21"/>
              </w:rPr>
              <w:t>开户银行</w:t>
            </w:r>
          </w:p>
        </w:tc>
        <w:tc>
          <w:tcPr>
            <w:tcW w:w="3901" w:type="dxa"/>
            <w:gridSpan w:val="5"/>
            <w:vAlign w:val="center"/>
          </w:tcPr>
          <w:p w:rsidR="005553AD" w:rsidRDefault="005553AD" w:rsidP="00E366B5">
            <w:pPr>
              <w:spacing w:line="340" w:lineRule="exact"/>
              <w:ind w:left="-57" w:right="-57"/>
              <w:rPr>
                <w:szCs w:val="21"/>
              </w:rPr>
            </w:pPr>
          </w:p>
        </w:tc>
        <w:tc>
          <w:tcPr>
            <w:tcW w:w="339" w:type="dxa"/>
            <w:vMerge/>
            <w:vAlign w:val="center"/>
          </w:tcPr>
          <w:p w:rsidR="005553AD" w:rsidRDefault="005553AD" w:rsidP="00E366B5">
            <w:pPr>
              <w:spacing w:line="340" w:lineRule="exact"/>
              <w:ind w:left="-57" w:right="-57"/>
              <w:jc w:val="center"/>
              <w:rPr>
                <w:szCs w:val="21"/>
              </w:rPr>
            </w:pPr>
          </w:p>
        </w:tc>
        <w:tc>
          <w:tcPr>
            <w:tcW w:w="1227" w:type="dxa"/>
            <w:vAlign w:val="center"/>
          </w:tcPr>
          <w:p w:rsidR="005553AD" w:rsidRDefault="005553AD" w:rsidP="00E366B5">
            <w:pPr>
              <w:spacing w:line="340" w:lineRule="exact"/>
              <w:ind w:left="-57" w:right="-57"/>
              <w:jc w:val="center"/>
              <w:rPr>
                <w:szCs w:val="21"/>
              </w:rPr>
            </w:pPr>
            <w:r>
              <w:rPr>
                <w:rFonts w:hint="eastAsia"/>
                <w:szCs w:val="21"/>
              </w:rPr>
              <w:t>开户银行</w:t>
            </w:r>
          </w:p>
        </w:tc>
        <w:tc>
          <w:tcPr>
            <w:tcW w:w="3850" w:type="dxa"/>
            <w:gridSpan w:val="5"/>
            <w:vAlign w:val="center"/>
          </w:tcPr>
          <w:p w:rsidR="005553AD" w:rsidRDefault="005553AD" w:rsidP="00E366B5">
            <w:pPr>
              <w:spacing w:line="340" w:lineRule="exact"/>
              <w:ind w:left="-57" w:right="-57"/>
              <w:rPr>
                <w:szCs w:val="21"/>
              </w:rPr>
            </w:pPr>
            <w:r>
              <w:rPr>
                <w:rFonts w:hint="eastAsia"/>
                <w:szCs w:val="21"/>
              </w:rPr>
              <w:t>中国工商银行营口经济技术开发区支行</w:t>
            </w:r>
          </w:p>
        </w:tc>
      </w:tr>
      <w:tr w:rsidR="005553AD" w:rsidTr="00E366B5">
        <w:trPr>
          <w:cantSplit/>
          <w:trHeight w:val="220"/>
          <w:jc w:val="center"/>
        </w:trPr>
        <w:tc>
          <w:tcPr>
            <w:tcW w:w="1230" w:type="dxa"/>
            <w:vAlign w:val="center"/>
          </w:tcPr>
          <w:p w:rsidR="005553AD" w:rsidRDefault="00E46A59" w:rsidP="00E366B5">
            <w:pPr>
              <w:spacing w:line="340" w:lineRule="exact"/>
              <w:ind w:left="-57" w:right="-57"/>
              <w:jc w:val="center"/>
              <w:rPr>
                <w:szCs w:val="21"/>
              </w:rPr>
            </w:pPr>
            <w:r>
              <w:rPr>
                <w:rFonts w:hint="eastAsia"/>
                <w:szCs w:val="21"/>
              </w:rPr>
              <w:t>账</w:t>
            </w:r>
            <w:r>
              <w:rPr>
                <w:rFonts w:hint="eastAsia"/>
                <w:szCs w:val="21"/>
              </w:rPr>
              <w:t xml:space="preserve"> </w:t>
            </w:r>
            <w:r w:rsidR="005553AD">
              <w:rPr>
                <w:szCs w:val="21"/>
              </w:rPr>
              <w:t xml:space="preserve">   </w:t>
            </w:r>
            <w:r w:rsidR="005553AD">
              <w:rPr>
                <w:rFonts w:hint="eastAsia"/>
                <w:szCs w:val="21"/>
              </w:rPr>
              <w:t>号</w:t>
            </w:r>
          </w:p>
        </w:tc>
        <w:tc>
          <w:tcPr>
            <w:tcW w:w="3901" w:type="dxa"/>
            <w:gridSpan w:val="5"/>
            <w:vAlign w:val="center"/>
          </w:tcPr>
          <w:p w:rsidR="005553AD" w:rsidRDefault="005553AD" w:rsidP="00E366B5">
            <w:pPr>
              <w:spacing w:line="340" w:lineRule="exact"/>
              <w:ind w:left="-57" w:right="-57"/>
              <w:rPr>
                <w:szCs w:val="21"/>
              </w:rPr>
            </w:pPr>
          </w:p>
        </w:tc>
        <w:tc>
          <w:tcPr>
            <w:tcW w:w="339" w:type="dxa"/>
            <w:vMerge/>
            <w:vAlign w:val="center"/>
          </w:tcPr>
          <w:p w:rsidR="005553AD" w:rsidRDefault="005553AD" w:rsidP="00E366B5">
            <w:pPr>
              <w:spacing w:line="340" w:lineRule="exact"/>
              <w:ind w:left="-57" w:right="-57"/>
              <w:jc w:val="center"/>
              <w:rPr>
                <w:szCs w:val="21"/>
              </w:rPr>
            </w:pPr>
          </w:p>
        </w:tc>
        <w:tc>
          <w:tcPr>
            <w:tcW w:w="1227" w:type="dxa"/>
            <w:vAlign w:val="center"/>
          </w:tcPr>
          <w:p w:rsidR="005553AD" w:rsidRDefault="00E46A59" w:rsidP="00E366B5">
            <w:pPr>
              <w:spacing w:line="340" w:lineRule="exact"/>
              <w:ind w:left="-57" w:right="-57"/>
              <w:jc w:val="center"/>
              <w:rPr>
                <w:szCs w:val="21"/>
              </w:rPr>
            </w:pPr>
            <w:r>
              <w:rPr>
                <w:rFonts w:hint="eastAsia"/>
                <w:szCs w:val="21"/>
              </w:rPr>
              <w:t>账</w:t>
            </w:r>
            <w:r w:rsidR="005553AD">
              <w:rPr>
                <w:szCs w:val="21"/>
              </w:rPr>
              <w:t xml:space="preserve">    </w:t>
            </w:r>
            <w:r w:rsidR="005553AD">
              <w:rPr>
                <w:rFonts w:hint="eastAsia"/>
                <w:szCs w:val="21"/>
              </w:rPr>
              <w:t>号</w:t>
            </w:r>
          </w:p>
        </w:tc>
        <w:tc>
          <w:tcPr>
            <w:tcW w:w="3850" w:type="dxa"/>
            <w:gridSpan w:val="5"/>
            <w:vAlign w:val="center"/>
          </w:tcPr>
          <w:p w:rsidR="005553AD" w:rsidRDefault="005553AD" w:rsidP="00E366B5">
            <w:pPr>
              <w:spacing w:line="340" w:lineRule="exact"/>
              <w:ind w:left="-57" w:right="-57"/>
              <w:rPr>
                <w:szCs w:val="21"/>
              </w:rPr>
            </w:pPr>
            <w:r>
              <w:rPr>
                <w:rFonts w:hint="eastAsia"/>
                <w:szCs w:val="21"/>
              </w:rPr>
              <w:t>0709001819223086193</w:t>
            </w:r>
          </w:p>
        </w:tc>
      </w:tr>
      <w:tr w:rsidR="005553AD" w:rsidTr="00E366B5">
        <w:trPr>
          <w:cantSplit/>
          <w:trHeight w:val="209"/>
          <w:jc w:val="center"/>
        </w:trPr>
        <w:tc>
          <w:tcPr>
            <w:tcW w:w="1230" w:type="dxa"/>
            <w:vAlign w:val="center"/>
          </w:tcPr>
          <w:p w:rsidR="005553AD" w:rsidRDefault="005553AD" w:rsidP="00E366B5">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901" w:type="dxa"/>
            <w:gridSpan w:val="5"/>
            <w:vAlign w:val="center"/>
          </w:tcPr>
          <w:p w:rsidR="005553AD" w:rsidRDefault="005553AD" w:rsidP="00E366B5">
            <w:pPr>
              <w:spacing w:line="340" w:lineRule="exact"/>
              <w:ind w:left="-57" w:right="-57"/>
              <w:rPr>
                <w:szCs w:val="21"/>
              </w:rPr>
            </w:pPr>
          </w:p>
        </w:tc>
        <w:tc>
          <w:tcPr>
            <w:tcW w:w="339" w:type="dxa"/>
            <w:vMerge/>
            <w:vAlign w:val="center"/>
          </w:tcPr>
          <w:p w:rsidR="005553AD" w:rsidRDefault="005553AD" w:rsidP="00E366B5">
            <w:pPr>
              <w:spacing w:line="340" w:lineRule="exact"/>
              <w:ind w:left="-57" w:right="-57"/>
              <w:jc w:val="center"/>
              <w:rPr>
                <w:szCs w:val="21"/>
              </w:rPr>
            </w:pPr>
          </w:p>
        </w:tc>
        <w:tc>
          <w:tcPr>
            <w:tcW w:w="1227" w:type="dxa"/>
            <w:vAlign w:val="center"/>
          </w:tcPr>
          <w:p w:rsidR="005553AD" w:rsidRDefault="005553AD" w:rsidP="00E366B5">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850" w:type="dxa"/>
            <w:gridSpan w:val="5"/>
            <w:vAlign w:val="center"/>
          </w:tcPr>
          <w:p w:rsidR="005553AD" w:rsidRDefault="005553AD" w:rsidP="00E366B5">
            <w:pPr>
              <w:spacing w:line="340" w:lineRule="exact"/>
              <w:ind w:left="-57" w:right="-57"/>
              <w:rPr>
                <w:szCs w:val="21"/>
              </w:rPr>
            </w:pPr>
            <w:r>
              <w:rPr>
                <w:rFonts w:hint="eastAsia"/>
                <w:szCs w:val="21"/>
              </w:rPr>
              <w:t>91</w:t>
            </w:r>
            <w:r>
              <w:rPr>
                <w:szCs w:val="21"/>
              </w:rPr>
              <w:t>210881558152425</w:t>
            </w:r>
            <w:r>
              <w:rPr>
                <w:rFonts w:hint="eastAsia"/>
                <w:szCs w:val="21"/>
              </w:rPr>
              <w:t>D</w:t>
            </w:r>
          </w:p>
        </w:tc>
      </w:tr>
      <w:tr w:rsidR="005553AD" w:rsidTr="00E366B5">
        <w:trPr>
          <w:cantSplit/>
          <w:trHeight w:val="320"/>
          <w:jc w:val="center"/>
        </w:trPr>
        <w:tc>
          <w:tcPr>
            <w:tcW w:w="1230" w:type="dxa"/>
            <w:vAlign w:val="center"/>
          </w:tcPr>
          <w:p w:rsidR="005553AD" w:rsidRDefault="005553AD" w:rsidP="00E366B5">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5553AD" w:rsidRDefault="005553AD" w:rsidP="00E366B5">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5553AD" w:rsidRDefault="005553AD" w:rsidP="00E366B5">
            <w:pPr>
              <w:spacing w:line="340" w:lineRule="exact"/>
              <w:ind w:left="-57" w:right="-57"/>
              <w:jc w:val="center"/>
              <w:rPr>
                <w:szCs w:val="21"/>
              </w:rPr>
            </w:pPr>
          </w:p>
        </w:tc>
        <w:tc>
          <w:tcPr>
            <w:tcW w:w="1227" w:type="dxa"/>
            <w:gridSpan w:val="3"/>
            <w:vAlign w:val="center"/>
          </w:tcPr>
          <w:p w:rsidR="005553AD" w:rsidRDefault="005553AD" w:rsidP="00E366B5">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5553AD" w:rsidRDefault="005553AD" w:rsidP="00E366B5">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335" w:type="dxa"/>
            <w:vAlign w:val="center"/>
          </w:tcPr>
          <w:p w:rsidR="005553AD" w:rsidRDefault="005553AD" w:rsidP="00E366B5">
            <w:pPr>
              <w:spacing w:line="340" w:lineRule="exact"/>
              <w:ind w:left="-57" w:right="-57"/>
              <w:jc w:val="center"/>
              <w:rPr>
                <w:rFonts w:ascii="宋体"/>
                <w:color w:val="000000"/>
                <w:szCs w:val="21"/>
                <w:lang w:val="en-GB"/>
              </w:rPr>
            </w:pPr>
          </w:p>
        </w:tc>
        <w:tc>
          <w:tcPr>
            <w:tcW w:w="339" w:type="dxa"/>
            <w:vMerge/>
            <w:vAlign w:val="center"/>
          </w:tcPr>
          <w:p w:rsidR="005553AD" w:rsidRDefault="005553AD" w:rsidP="00E366B5">
            <w:pPr>
              <w:spacing w:line="340" w:lineRule="exact"/>
              <w:ind w:left="-57" w:right="-57"/>
              <w:jc w:val="center"/>
              <w:rPr>
                <w:szCs w:val="21"/>
              </w:rPr>
            </w:pPr>
          </w:p>
        </w:tc>
        <w:tc>
          <w:tcPr>
            <w:tcW w:w="1227" w:type="dxa"/>
            <w:vAlign w:val="center"/>
          </w:tcPr>
          <w:p w:rsidR="005553AD" w:rsidRDefault="005553AD" w:rsidP="00E366B5">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5553AD" w:rsidRDefault="005553AD" w:rsidP="00E366B5">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5553AD" w:rsidRDefault="005553AD" w:rsidP="00E366B5">
            <w:pPr>
              <w:spacing w:line="340" w:lineRule="exact"/>
              <w:ind w:left="-57" w:right="-57"/>
              <w:jc w:val="center"/>
              <w:rPr>
                <w:szCs w:val="21"/>
              </w:rPr>
            </w:pPr>
          </w:p>
        </w:tc>
        <w:tc>
          <w:tcPr>
            <w:tcW w:w="1263" w:type="dxa"/>
            <w:gridSpan w:val="3"/>
            <w:vAlign w:val="center"/>
          </w:tcPr>
          <w:p w:rsidR="005553AD" w:rsidRDefault="005553AD" w:rsidP="00E366B5">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5553AD" w:rsidRDefault="005553AD" w:rsidP="00E366B5">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247" w:type="dxa"/>
            <w:vAlign w:val="center"/>
          </w:tcPr>
          <w:p w:rsidR="005553AD" w:rsidRDefault="005553AD" w:rsidP="00E366B5">
            <w:pPr>
              <w:spacing w:line="340" w:lineRule="exact"/>
              <w:ind w:left="-57" w:right="-57"/>
              <w:jc w:val="center"/>
              <w:rPr>
                <w:szCs w:val="21"/>
              </w:rPr>
            </w:pPr>
          </w:p>
        </w:tc>
      </w:tr>
    </w:tbl>
    <w:p w:rsidR="005553AD" w:rsidRDefault="005553AD" w:rsidP="005553AD">
      <w:pPr>
        <w:rPr>
          <w:sz w:val="40"/>
          <w:szCs w:val="28"/>
        </w:rPr>
      </w:pPr>
    </w:p>
    <w:p w:rsidR="001B1284" w:rsidRPr="005553AD" w:rsidRDefault="001B1284" w:rsidP="005553AD">
      <w:pPr>
        <w:spacing w:line="360" w:lineRule="auto"/>
        <w:contextualSpacing/>
        <w:rPr>
          <w:rFonts w:ascii="方正小标宋_GBK" w:eastAsia="方正小标宋_GBK" w:hAnsi="方正小标宋_GBK" w:cs="方正小标宋_GBK"/>
          <w:sz w:val="36"/>
          <w:szCs w:val="36"/>
        </w:rPr>
      </w:pPr>
    </w:p>
    <w:p w:rsidR="00C3376C" w:rsidRDefault="00C3376C" w:rsidP="00C3376C">
      <w:pPr>
        <w:pStyle w:val="ac"/>
        <w:spacing w:line="360" w:lineRule="auto"/>
        <w:ind w:left="360" w:firstLine="720"/>
        <w:contextualSpacing/>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中粮糖业辽宁有限公司</w:t>
      </w:r>
    </w:p>
    <w:p w:rsidR="00C3376C" w:rsidRDefault="00C3376C" w:rsidP="00C3376C">
      <w:pPr>
        <w:pStyle w:val="ac"/>
        <w:spacing w:line="360" w:lineRule="auto"/>
        <w:ind w:left="360" w:firstLine="720"/>
        <w:contextualSpacing/>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承包商安全管理协议书</w:t>
      </w:r>
    </w:p>
    <w:p w:rsidR="00C3376C" w:rsidRDefault="00C3376C" w:rsidP="00C3376C">
      <w:pPr>
        <w:pStyle w:val="reader-word-layer"/>
        <w:shd w:val="clear" w:color="auto" w:fill="FFFFFF"/>
        <w:spacing w:before="0" w:beforeAutospacing="0" w:after="0" w:afterAutospacing="0" w:line="360" w:lineRule="auto"/>
        <w:ind w:left="360"/>
        <w:contextualSpacing/>
        <w:jc w:val="center"/>
        <w:rPr>
          <w:rFonts w:asciiTheme="minorEastAsia" w:eastAsiaTheme="minorEastAsia" w:hAnsiTheme="minorEastAsia"/>
          <w:b/>
          <w:color w:val="000000"/>
          <w:spacing w:val="-11"/>
          <w:sz w:val="28"/>
          <w:szCs w:val="28"/>
          <w:shd w:val="clear" w:color="auto" w:fill="FFFFFF"/>
        </w:rPr>
      </w:pPr>
    </w:p>
    <w:p w:rsidR="00C3376C" w:rsidRDefault="00C3376C" w:rsidP="00C3376C">
      <w:pPr>
        <w:pStyle w:val="reader-word-layer"/>
        <w:shd w:val="clear" w:color="auto" w:fill="FFFFFF"/>
        <w:spacing w:before="0" w:beforeAutospacing="0" w:after="0" w:afterAutospacing="0" w:line="360" w:lineRule="auto"/>
        <w:ind w:left="360"/>
        <w:contextualSpacing/>
        <w:jc w:val="center"/>
        <w:rPr>
          <w:rFonts w:asciiTheme="minorEastAsia" w:eastAsiaTheme="minorEastAsia" w:hAnsiTheme="minorEastAsia"/>
          <w:b/>
          <w:color w:val="000000"/>
          <w:spacing w:val="-11"/>
          <w:sz w:val="28"/>
          <w:szCs w:val="28"/>
          <w:shd w:val="clear" w:color="auto" w:fill="FFFFFF"/>
        </w:rPr>
      </w:pPr>
    </w:p>
    <w:p w:rsidR="00C3376C" w:rsidRDefault="00C3376C" w:rsidP="00C3376C">
      <w:pPr>
        <w:pStyle w:val="reader-word-layer"/>
        <w:shd w:val="clear" w:color="auto" w:fill="FFFFFF"/>
        <w:spacing w:before="0" w:beforeAutospacing="0" w:after="0" w:afterAutospacing="0" w:line="360" w:lineRule="auto"/>
        <w:ind w:left="360"/>
        <w:contextualSpacing/>
        <w:jc w:val="center"/>
        <w:rPr>
          <w:rFonts w:asciiTheme="minorEastAsia" w:eastAsiaTheme="minorEastAsia" w:hAnsiTheme="minorEastAsia"/>
          <w:b/>
          <w:color w:val="000000"/>
          <w:spacing w:val="-11"/>
          <w:sz w:val="28"/>
          <w:szCs w:val="28"/>
          <w:shd w:val="clear" w:color="auto" w:fill="FFFFFF"/>
        </w:rPr>
      </w:pPr>
    </w:p>
    <w:p w:rsidR="00C3376C" w:rsidRPr="009006DE" w:rsidRDefault="00C3376C" w:rsidP="009006DE">
      <w:pPr>
        <w:pStyle w:val="reader-word-layer"/>
        <w:shd w:val="clear" w:color="auto" w:fill="FFFFFF"/>
        <w:spacing w:before="0" w:beforeAutospacing="0" w:after="0" w:afterAutospacing="0" w:line="360" w:lineRule="auto"/>
        <w:ind w:left="360"/>
        <w:contextualSpacing/>
        <w:jc w:val="center"/>
        <w:rPr>
          <w:rFonts w:ascii="黑体" w:eastAsia="黑体" w:hAnsi="黑体"/>
          <w:b/>
          <w:color w:val="000000"/>
          <w:spacing w:val="-11"/>
          <w:sz w:val="28"/>
          <w:szCs w:val="28"/>
          <w:shd w:val="clear" w:color="auto" w:fill="FFFFFF"/>
        </w:rPr>
      </w:pPr>
      <w:r>
        <w:rPr>
          <w:rFonts w:ascii="黑体" w:eastAsia="黑体" w:hAnsi="黑体" w:hint="eastAsia"/>
          <w:b/>
          <w:color w:val="000000"/>
          <w:spacing w:val="-11"/>
          <w:sz w:val="28"/>
          <w:szCs w:val="28"/>
          <w:shd w:val="clear" w:color="auto" w:fill="FFFFFF"/>
        </w:rPr>
        <w:t>合同名称：</w:t>
      </w:r>
      <w:r>
        <w:rPr>
          <w:rFonts w:ascii="黑体" w:eastAsia="黑体" w:hAnsi="黑体" w:hint="eastAsia"/>
          <w:b/>
          <w:color w:val="000000"/>
          <w:spacing w:val="-11"/>
          <w:sz w:val="28"/>
          <w:szCs w:val="28"/>
          <w:u w:val="single"/>
          <w:shd w:val="clear" w:color="auto" w:fill="FFFFFF"/>
        </w:rPr>
        <w:t>《工程（施工）外包安全管理协议》</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甲方：中粮糖业辽宁有限公司   （以下称甲方）</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乙方： （以下称乙方）</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lastRenderedPageBreak/>
        <w:t>为了确保本工程项目施工作业安全，保质保量、按时完成，杜绝施工作业过程中发生各类事故。保护人民生命和国家财产安全，根据《中华人民共和国安全生产法》、《中华人民共和国民法典》、《建设工程安全生产管理条例》等相关法律法规，经双方友好协商，对本工程双方的安全生产责任、权利、义务规定如下:</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一、业务外包：</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（一）外包地点：</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（二）外包范围：</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（三）外包期限：自</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年</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月</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日起，至</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年</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月</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日结束。</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二、协议内容：</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（一）甲方的权利、义务、责任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⒈权利</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1）有权审查乙方营业执照、税务登记证、施工资质证明及国家法律规定的其他资质证明材料；有权</w:t>
      </w:r>
      <w:r>
        <w:rPr>
          <w:rFonts w:asciiTheme="minorEastAsia" w:eastAsiaTheme="minorEastAsia" w:hAnsiTheme="minorEastAsia"/>
          <w:color w:val="000000"/>
          <w:spacing w:val="6"/>
          <w:sz w:val="28"/>
          <w:szCs w:val="28"/>
        </w:rPr>
        <w:t>审查</w:t>
      </w:r>
      <w:r>
        <w:rPr>
          <w:rFonts w:asciiTheme="minorEastAsia" w:eastAsiaTheme="minorEastAsia" w:hAnsiTheme="minorEastAsia" w:hint="eastAsia"/>
          <w:color w:val="000000"/>
          <w:spacing w:val="6"/>
          <w:sz w:val="28"/>
          <w:szCs w:val="28"/>
        </w:rPr>
        <w:t>乙方</w:t>
      </w:r>
      <w:r>
        <w:rPr>
          <w:rFonts w:asciiTheme="minorEastAsia" w:eastAsiaTheme="minorEastAsia" w:hAnsiTheme="minorEastAsia"/>
          <w:color w:val="000000"/>
          <w:spacing w:val="6"/>
          <w:sz w:val="28"/>
          <w:szCs w:val="28"/>
        </w:rPr>
        <w:t>相关人员</w:t>
      </w:r>
      <w:r>
        <w:rPr>
          <w:rFonts w:asciiTheme="minorEastAsia" w:eastAsiaTheme="minorEastAsia" w:hAnsiTheme="minorEastAsia" w:hint="eastAsia"/>
          <w:color w:val="000000"/>
          <w:spacing w:val="6"/>
          <w:sz w:val="28"/>
          <w:szCs w:val="28"/>
        </w:rPr>
        <w:t>各类</w:t>
      </w:r>
      <w:r>
        <w:rPr>
          <w:rFonts w:asciiTheme="minorEastAsia" w:eastAsiaTheme="minorEastAsia" w:hAnsiTheme="minorEastAsia"/>
          <w:color w:val="000000"/>
          <w:spacing w:val="6"/>
          <w:sz w:val="28"/>
          <w:szCs w:val="28"/>
        </w:rPr>
        <w:t>资质证明。</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lastRenderedPageBreak/>
        <w:t>2</w:t>
      </w:r>
      <w:r>
        <w:rPr>
          <w:rFonts w:asciiTheme="minorEastAsia" w:eastAsiaTheme="minorEastAsia" w:hAnsiTheme="minorEastAsia" w:hint="eastAsia"/>
          <w:color w:val="000000"/>
          <w:spacing w:val="6"/>
          <w:sz w:val="28"/>
          <w:szCs w:val="28"/>
        </w:rPr>
        <w:t>）有权对乙方施工作业现场的设备、设施、建(构)筑物安全状况进行安全检查，对现场存在的安全隐患提出整改指令；对</w:t>
      </w:r>
      <w:r>
        <w:rPr>
          <w:rFonts w:asciiTheme="minorEastAsia" w:eastAsiaTheme="minorEastAsia" w:hAnsiTheme="minorEastAsia"/>
          <w:color w:val="000000"/>
          <w:spacing w:val="6"/>
          <w:sz w:val="28"/>
          <w:szCs w:val="28"/>
        </w:rPr>
        <w:t>乙方使用不合格的</w:t>
      </w:r>
      <w:r>
        <w:rPr>
          <w:rFonts w:asciiTheme="minorEastAsia" w:eastAsiaTheme="minorEastAsia" w:hAnsiTheme="minorEastAsia" w:hint="eastAsia"/>
          <w:color w:val="000000"/>
          <w:spacing w:val="6"/>
          <w:sz w:val="28"/>
          <w:szCs w:val="28"/>
        </w:rPr>
        <w:t>机械</w:t>
      </w:r>
      <w:r>
        <w:rPr>
          <w:rFonts w:asciiTheme="minorEastAsia" w:eastAsiaTheme="minorEastAsia" w:hAnsiTheme="minorEastAsia"/>
          <w:color w:val="000000"/>
          <w:spacing w:val="6"/>
          <w:sz w:val="28"/>
          <w:szCs w:val="28"/>
        </w:rPr>
        <w:t>设备</w:t>
      </w:r>
      <w:r>
        <w:rPr>
          <w:rFonts w:asciiTheme="minorEastAsia" w:eastAsiaTheme="minorEastAsia" w:hAnsiTheme="minorEastAsia" w:hint="eastAsia"/>
          <w:color w:val="000000"/>
          <w:spacing w:val="6"/>
          <w:sz w:val="28"/>
          <w:szCs w:val="28"/>
        </w:rPr>
        <w:t>、</w:t>
      </w:r>
      <w:r>
        <w:rPr>
          <w:rFonts w:asciiTheme="minorEastAsia" w:eastAsiaTheme="minorEastAsia" w:hAnsiTheme="minorEastAsia"/>
          <w:color w:val="000000"/>
          <w:spacing w:val="6"/>
          <w:sz w:val="28"/>
          <w:szCs w:val="28"/>
        </w:rPr>
        <w:t>器具</w:t>
      </w:r>
      <w:r>
        <w:rPr>
          <w:rFonts w:asciiTheme="minorEastAsia" w:eastAsiaTheme="minorEastAsia" w:hAnsiTheme="minorEastAsia" w:hint="eastAsia"/>
          <w:color w:val="000000"/>
          <w:spacing w:val="6"/>
          <w:sz w:val="28"/>
          <w:szCs w:val="28"/>
        </w:rPr>
        <w:t>及劳动</w:t>
      </w:r>
      <w:r>
        <w:rPr>
          <w:rFonts w:asciiTheme="minorEastAsia" w:eastAsiaTheme="minorEastAsia" w:hAnsiTheme="minorEastAsia"/>
          <w:color w:val="000000"/>
          <w:spacing w:val="6"/>
          <w:sz w:val="28"/>
          <w:szCs w:val="28"/>
        </w:rPr>
        <w:t>防护用品</w:t>
      </w:r>
      <w:r>
        <w:rPr>
          <w:rFonts w:asciiTheme="minorEastAsia" w:eastAsiaTheme="minorEastAsia" w:hAnsiTheme="minorEastAsia" w:hint="eastAsia"/>
          <w:color w:val="000000"/>
          <w:spacing w:val="6"/>
          <w:sz w:val="28"/>
          <w:szCs w:val="28"/>
        </w:rPr>
        <w:t>甲方有权</w:t>
      </w:r>
      <w:r>
        <w:rPr>
          <w:rFonts w:asciiTheme="minorEastAsia" w:eastAsiaTheme="minorEastAsia" w:hAnsiTheme="minorEastAsia"/>
          <w:color w:val="000000"/>
          <w:spacing w:val="6"/>
          <w:sz w:val="28"/>
          <w:szCs w:val="28"/>
        </w:rPr>
        <w:t>勒令退场</w:t>
      </w:r>
      <w:r>
        <w:rPr>
          <w:rFonts w:asciiTheme="minorEastAsia" w:eastAsiaTheme="minorEastAsia" w:hAnsiTheme="minorEastAsia" w:hint="eastAsia"/>
          <w:color w:val="000000"/>
          <w:spacing w:val="6"/>
          <w:sz w:val="28"/>
          <w:szCs w:val="28"/>
        </w:rPr>
        <w:t>，由此</w:t>
      </w:r>
      <w:r>
        <w:rPr>
          <w:rFonts w:asciiTheme="minorEastAsia" w:eastAsiaTheme="minorEastAsia" w:hAnsiTheme="minorEastAsia"/>
          <w:color w:val="000000"/>
          <w:spacing w:val="6"/>
          <w:sz w:val="28"/>
          <w:szCs w:val="28"/>
        </w:rPr>
        <w:t>造成的</w:t>
      </w:r>
      <w:r>
        <w:rPr>
          <w:rFonts w:asciiTheme="minorEastAsia" w:eastAsiaTheme="minorEastAsia" w:hAnsiTheme="minorEastAsia" w:hint="eastAsia"/>
          <w:color w:val="000000"/>
          <w:spacing w:val="6"/>
          <w:sz w:val="28"/>
          <w:szCs w:val="28"/>
        </w:rPr>
        <w:t>工期</w:t>
      </w:r>
      <w:r>
        <w:rPr>
          <w:rFonts w:asciiTheme="minorEastAsia" w:eastAsiaTheme="minorEastAsia" w:hAnsiTheme="minorEastAsia"/>
          <w:color w:val="000000"/>
          <w:spacing w:val="6"/>
          <w:sz w:val="28"/>
          <w:szCs w:val="28"/>
        </w:rPr>
        <w:t>延误及费用由乙方承担。</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3</w:t>
      </w:r>
      <w:r>
        <w:rPr>
          <w:rFonts w:asciiTheme="minorEastAsia" w:eastAsiaTheme="minorEastAsia" w:hAnsiTheme="minorEastAsia" w:hint="eastAsia"/>
          <w:color w:val="000000"/>
          <w:spacing w:val="6"/>
          <w:sz w:val="28"/>
          <w:szCs w:val="28"/>
        </w:rPr>
        <w:t>）对在现场安全工作不称职的乙方项目经理、安全管理负责人，有权提出撤换指令。</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4</w:t>
      </w:r>
      <w:r>
        <w:rPr>
          <w:rFonts w:asciiTheme="minorEastAsia" w:eastAsiaTheme="minorEastAsia" w:hAnsiTheme="minorEastAsia" w:hint="eastAsia"/>
          <w:color w:val="000000"/>
          <w:spacing w:val="6"/>
          <w:sz w:val="28"/>
          <w:szCs w:val="28"/>
        </w:rPr>
        <w:t>）对乙方提供的作业人员工伤保险或人身意外伤害保险等资料进行审核并备案。</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5）对乙方施工作业现场的违章行为，甲方有权处理。</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color w:val="000000"/>
          <w:spacing w:val="6"/>
          <w:sz w:val="28"/>
          <w:szCs w:val="28"/>
        </w:rPr>
        <w:t>⒉义务</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1）施工作业现场有两个以上单位交叉作业有可能危及对方安全或影响施工作业进度时，甲方有义务统一协调管理，督促双方签订安全管理协议。</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2</w:t>
      </w:r>
      <w:r>
        <w:rPr>
          <w:rFonts w:asciiTheme="minorEastAsia" w:eastAsiaTheme="minorEastAsia" w:hAnsiTheme="minorEastAsia" w:hint="eastAsia"/>
          <w:color w:val="000000"/>
          <w:spacing w:val="6"/>
          <w:sz w:val="28"/>
          <w:szCs w:val="28"/>
        </w:rPr>
        <w:t>）甲方有义务为乙方作业人员提供涉及作业内容的安全、消防、职业健康等相关内容培训</w:t>
      </w:r>
      <w:r>
        <w:rPr>
          <w:rFonts w:asciiTheme="minorEastAsia" w:eastAsiaTheme="minorEastAsia" w:hAnsiTheme="minorEastAsia"/>
          <w:color w:val="000000"/>
          <w:spacing w:val="6"/>
          <w:sz w:val="28"/>
          <w:szCs w:val="28"/>
        </w:rPr>
        <w:t>。</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3</w:t>
      </w:r>
      <w:r>
        <w:rPr>
          <w:rFonts w:asciiTheme="minorEastAsia" w:eastAsiaTheme="minorEastAsia" w:hAnsiTheme="minorEastAsia" w:hint="eastAsia"/>
          <w:color w:val="000000"/>
          <w:spacing w:val="6"/>
          <w:sz w:val="28"/>
          <w:szCs w:val="28"/>
        </w:rPr>
        <w:t>）甲方有义务对乙方的安全奖惩情况进行告知。</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color w:val="000000"/>
          <w:spacing w:val="6"/>
          <w:sz w:val="28"/>
          <w:szCs w:val="28"/>
        </w:rPr>
        <w:t>⒊责任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lastRenderedPageBreak/>
        <w:t>甲方负责向乙方如实告知根据甲方能力所知的作业场所和岗位存在的危险因素，要求乙方制订防范措施以及事故应急预案。</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bCs/>
          <w:color w:val="000000"/>
          <w:sz w:val="28"/>
          <w:szCs w:val="28"/>
        </w:rPr>
        <w:t>（二）</w:t>
      </w:r>
      <w:r>
        <w:rPr>
          <w:rFonts w:asciiTheme="minorEastAsia" w:eastAsiaTheme="minorEastAsia" w:hAnsiTheme="minorEastAsia" w:hint="eastAsia"/>
          <w:b/>
          <w:color w:val="000000"/>
          <w:spacing w:val="6"/>
          <w:sz w:val="28"/>
          <w:szCs w:val="28"/>
        </w:rPr>
        <w:t>乙方的权利、义务、责任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color w:val="000000"/>
          <w:spacing w:val="6"/>
          <w:sz w:val="28"/>
          <w:szCs w:val="28"/>
        </w:rPr>
        <w:t>1.权利</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color w:val="000000"/>
          <w:spacing w:val="6"/>
          <w:sz w:val="28"/>
          <w:szCs w:val="28"/>
        </w:rPr>
        <w:t>1）乙方有权了解其作业场所和工作岗位存在的危险因素、防范措施及事故应急措施，有权对安全生产工作提出建议。</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2</w:t>
      </w:r>
      <w:r>
        <w:rPr>
          <w:rFonts w:asciiTheme="minorEastAsia" w:eastAsiaTheme="minorEastAsia" w:hAnsiTheme="minorEastAsia" w:hint="eastAsia"/>
          <w:color w:val="000000"/>
          <w:spacing w:val="6"/>
          <w:sz w:val="28"/>
          <w:szCs w:val="28"/>
        </w:rPr>
        <w:t>）乙方有权对作业场所安全生产工作中存在的问题提出批评、检举、控告;有权拒绝违章指挥和强令冒险作业。</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b/>
          <w:color w:val="000000"/>
          <w:spacing w:val="6"/>
          <w:sz w:val="28"/>
          <w:szCs w:val="28"/>
        </w:rPr>
        <w:t>⒉义务</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1）乙方对甲方所提供的技术资料必须保密。非经甲方书面同意不能向外透露，施工作业完毕后，应及时退还甲方。</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2）乙方有</w:t>
      </w:r>
      <w:r>
        <w:rPr>
          <w:rFonts w:asciiTheme="minorEastAsia" w:eastAsiaTheme="minorEastAsia" w:hAnsiTheme="minorEastAsia"/>
          <w:color w:val="000000"/>
          <w:spacing w:val="6"/>
          <w:sz w:val="28"/>
          <w:szCs w:val="28"/>
        </w:rPr>
        <w:t>义务</w:t>
      </w:r>
      <w:r>
        <w:rPr>
          <w:rFonts w:asciiTheme="minorEastAsia" w:eastAsiaTheme="minorEastAsia" w:hAnsiTheme="minorEastAsia" w:hint="eastAsia"/>
          <w:color w:val="000000"/>
          <w:spacing w:val="6"/>
          <w:sz w:val="28"/>
          <w:szCs w:val="28"/>
        </w:rPr>
        <w:t>严格遵守甲方的安全生产规章制度和操作规程，服从管理，正确佩戴和使用劳动防护用品。</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3）乙方有</w:t>
      </w:r>
      <w:r>
        <w:rPr>
          <w:rFonts w:asciiTheme="minorEastAsia" w:eastAsiaTheme="minorEastAsia" w:hAnsiTheme="minorEastAsia"/>
          <w:color w:val="000000"/>
          <w:spacing w:val="6"/>
          <w:sz w:val="28"/>
          <w:szCs w:val="28"/>
        </w:rPr>
        <w:t>义务</w:t>
      </w:r>
      <w:r>
        <w:rPr>
          <w:rFonts w:asciiTheme="minorEastAsia" w:eastAsiaTheme="minorEastAsia" w:hAnsiTheme="minorEastAsia" w:hint="eastAsia"/>
          <w:color w:val="000000"/>
          <w:spacing w:val="6"/>
          <w:sz w:val="28"/>
          <w:szCs w:val="28"/>
        </w:rPr>
        <w:t>接受安全生产教育和培训，掌握本职工作所需的安全生产知识，提高安全生产技能。</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lastRenderedPageBreak/>
        <w:t>4）乙方有义务参加</w:t>
      </w:r>
      <w:r>
        <w:rPr>
          <w:rFonts w:asciiTheme="minorEastAsia" w:eastAsiaTheme="minorEastAsia" w:hAnsiTheme="minorEastAsia"/>
          <w:color w:val="000000"/>
          <w:spacing w:val="6"/>
          <w:sz w:val="28"/>
          <w:szCs w:val="28"/>
        </w:rPr>
        <w:t>甲方安全会议，</w:t>
      </w:r>
      <w:r>
        <w:rPr>
          <w:rFonts w:asciiTheme="minorEastAsia" w:eastAsiaTheme="minorEastAsia" w:hAnsiTheme="minorEastAsia" w:hint="eastAsia"/>
          <w:color w:val="000000"/>
          <w:spacing w:val="6"/>
          <w:sz w:val="28"/>
          <w:szCs w:val="28"/>
        </w:rPr>
        <w:t>配合、服从甲方对施工作业现场的安全检查，对检查发现的安全隐患及时进行整改。</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color w:val="000000"/>
          <w:spacing w:val="6"/>
          <w:sz w:val="28"/>
          <w:szCs w:val="28"/>
        </w:rPr>
        <w:t>⒊责任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1）按照国家安全生产的相关法律法规，建立健全以安全</w:t>
      </w:r>
      <w:r>
        <w:rPr>
          <w:rFonts w:asciiTheme="minorEastAsia" w:eastAsiaTheme="minorEastAsia" w:hAnsiTheme="minorEastAsia"/>
          <w:color w:val="000000"/>
          <w:spacing w:val="6"/>
          <w:sz w:val="28"/>
          <w:szCs w:val="28"/>
        </w:rPr>
        <w:t>生产责任制为核心的</w:t>
      </w:r>
      <w:r>
        <w:rPr>
          <w:rFonts w:asciiTheme="minorEastAsia" w:eastAsiaTheme="minorEastAsia" w:hAnsiTheme="minorEastAsia" w:hint="eastAsia"/>
          <w:color w:val="000000"/>
          <w:spacing w:val="6"/>
          <w:sz w:val="28"/>
          <w:szCs w:val="28"/>
        </w:rPr>
        <w:t>施工作业现场安全管理制度，配备专职安全管理人员并落实各级</w:t>
      </w:r>
      <w:r>
        <w:rPr>
          <w:rFonts w:asciiTheme="minorEastAsia" w:eastAsiaTheme="minorEastAsia" w:hAnsiTheme="minorEastAsia"/>
          <w:color w:val="000000"/>
          <w:spacing w:val="6"/>
          <w:sz w:val="28"/>
          <w:szCs w:val="28"/>
        </w:rPr>
        <w:t>人员</w:t>
      </w:r>
      <w:r>
        <w:rPr>
          <w:rFonts w:asciiTheme="minorEastAsia" w:eastAsiaTheme="minorEastAsia" w:hAnsiTheme="minorEastAsia" w:hint="eastAsia"/>
          <w:color w:val="000000"/>
          <w:spacing w:val="6"/>
          <w:sz w:val="28"/>
          <w:szCs w:val="28"/>
        </w:rPr>
        <w:t>安全生产责任。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2）在编制施工方案的同时制定安全措施和事故预案。3）在工程项目开工前必须对参加施工人员进行安全教育，并建立相应台帐。</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4</w:t>
      </w:r>
      <w:r>
        <w:rPr>
          <w:rFonts w:asciiTheme="minorEastAsia" w:eastAsiaTheme="minorEastAsia" w:hAnsiTheme="minorEastAsia" w:hint="eastAsia"/>
          <w:color w:val="000000"/>
          <w:spacing w:val="6"/>
          <w:sz w:val="28"/>
          <w:szCs w:val="28"/>
        </w:rPr>
        <w:t>）乙方对施工作业区域内或毗邻建构筑物、设备、设施、地下管线(网)造成损害的，须采取相应的修复措施并承担损坏赔偿责任。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5</w:t>
      </w:r>
      <w:r>
        <w:rPr>
          <w:rFonts w:asciiTheme="minorEastAsia" w:eastAsiaTheme="minorEastAsia" w:hAnsiTheme="minorEastAsia" w:hint="eastAsia"/>
          <w:color w:val="000000"/>
          <w:spacing w:val="6"/>
          <w:sz w:val="28"/>
          <w:szCs w:val="28"/>
        </w:rPr>
        <w:t>）乙方不得将工程拆包给不具备相应资质等级的外来施工作业单位或个人；乙方经甲方同意将工程分包后，须与分包单位签订相关协议。乙方就分包单位的施工作业人员安全负责。</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6</w:t>
      </w:r>
      <w:r>
        <w:rPr>
          <w:rFonts w:asciiTheme="minorEastAsia" w:eastAsiaTheme="minorEastAsia" w:hAnsiTheme="minorEastAsia" w:hint="eastAsia"/>
          <w:color w:val="000000"/>
          <w:spacing w:val="6"/>
          <w:sz w:val="28"/>
          <w:szCs w:val="28"/>
        </w:rPr>
        <w:t>）乙方与相邻的单位同时施工作业或交叉作业，有可能相互危及对方施工作业安全时，应签订安全管理协议，明确各自的安全管理职责和应采取的安全措施及责任划分，配专人进行安全监护与协调。</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lastRenderedPageBreak/>
        <w:t>7</w:t>
      </w:r>
      <w:r>
        <w:rPr>
          <w:rFonts w:asciiTheme="minorEastAsia" w:eastAsiaTheme="minorEastAsia" w:hAnsiTheme="minorEastAsia" w:hint="eastAsia"/>
          <w:color w:val="000000"/>
          <w:spacing w:val="6"/>
          <w:sz w:val="28"/>
          <w:szCs w:val="28"/>
        </w:rPr>
        <w:t>）乙方施工作业区域的施工作业设备、临时用电 设施、脚手架、出入通道口、楼梯口、危险有害气体或液体存放处等危险部位，设置明显的安全警示标志，危险警示标志符合国家标准。</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8</w:t>
      </w:r>
      <w:r>
        <w:rPr>
          <w:rFonts w:asciiTheme="minorEastAsia" w:eastAsiaTheme="minorEastAsia" w:hAnsiTheme="minorEastAsia" w:hint="eastAsia"/>
          <w:color w:val="000000"/>
          <w:spacing w:val="6"/>
          <w:sz w:val="28"/>
          <w:szCs w:val="28"/>
        </w:rPr>
        <w:t>）乙方应遵守甲方各项安全管理规定，相关危险性及特殊作业均需办理作业许可，规范开展现场作业，文明施工，保障施工全过程中的作业安全。</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9</w:t>
      </w:r>
      <w:r>
        <w:rPr>
          <w:rFonts w:asciiTheme="minorEastAsia" w:eastAsiaTheme="minorEastAsia" w:hAnsiTheme="minorEastAsia" w:hint="eastAsia"/>
          <w:color w:val="000000"/>
          <w:spacing w:val="6"/>
          <w:sz w:val="28"/>
          <w:szCs w:val="28"/>
        </w:rPr>
        <w:t>）乙方应加强作业现场应急管理，完善应急预案，配备现场作业所需的应急资源，并组织培训和演练。</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w:t>
      </w:r>
      <w:r>
        <w:rPr>
          <w:rFonts w:asciiTheme="minorEastAsia" w:eastAsiaTheme="minorEastAsia" w:hAnsiTheme="minorEastAsia"/>
          <w:color w:val="000000"/>
          <w:spacing w:val="6"/>
          <w:sz w:val="28"/>
          <w:szCs w:val="28"/>
        </w:rPr>
        <w:t>0</w:t>
      </w:r>
      <w:r>
        <w:rPr>
          <w:rFonts w:asciiTheme="minorEastAsia" w:eastAsiaTheme="minorEastAsia" w:hAnsiTheme="minorEastAsia" w:hint="eastAsia"/>
          <w:color w:val="000000"/>
          <w:spacing w:val="6"/>
          <w:sz w:val="28"/>
          <w:szCs w:val="28"/>
        </w:rPr>
        <w:t>）乙方应与所属人员签订劳动/劳务合同并为施工作业人员办理工伤保险或人身意外伤害保险（购买金额不低于80万），并不得以任何形式与从业人员订立协议免除或者减轻其对从业人员因生产安全事故伤亡依法应承担的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w:t>
      </w:r>
      <w:r>
        <w:rPr>
          <w:rFonts w:asciiTheme="minorEastAsia" w:eastAsiaTheme="minorEastAsia" w:hAnsiTheme="minorEastAsia"/>
          <w:color w:val="000000"/>
          <w:spacing w:val="6"/>
          <w:sz w:val="28"/>
          <w:szCs w:val="28"/>
        </w:rPr>
        <w:t>1</w:t>
      </w:r>
      <w:r>
        <w:rPr>
          <w:rFonts w:asciiTheme="minorEastAsia" w:eastAsiaTheme="minorEastAsia" w:hAnsiTheme="minorEastAsia" w:hint="eastAsia"/>
          <w:color w:val="000000"/>
          <w:spacing w:val="6"/>
          <w:sz w:val="28"/>
          <w:szCs w:val="28"/>
        </w:rPr>
        <w:t>）乙方不得随意更换项目关键施工作业人员，关键施工作业人员离开现场应提前告知甲方，并办理相关审批手续。</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w:t>
      </w:r>
      <w:r>
        <w:rPr>
          <w:rFonts w:asciiTheme="minorEastAsia" w:eastAsiaTheme="minorEastAsia" w:hAnsiTheme="minorEastAsia"/>
          <w:color w:val="000000"/>
          <w:spacing w:val="6"/>
          <w:sz w:val="28"/>
          <w:szCs w:val="28"/>
        </w:rPr>
        <w:t>2</w:t>
      </w:r>
      <w:r>
        <w:rPr>
          <w:rFonts w:asciiTheme="minorEastAsia" w:eastAsiaTheme="minorEastAsia" w:hAnsiTheme="minorEastAsia" w:hint="eastAsia"/>
          <w:color w:val="000000"/>
          <w:spacing w:val="6"/>
          <w:sz w:val="28"/>
          <w:szCs w:val="28"/>
        </w:rPr>
        <w:t>）乙方作业过程中发生事故的，应立即报告甲方，</w:t>
      </w:r>
      <w:r>
        <w:rPr>
          <w:rFonts w:asciiTheme="minorEastAsia" w:eastAsiaTheme="minorEastAsia" w:hAnsiTheme="minorEastAsia"/>
          <w:color w:val="000000"/>
          <w:spacing w:val="6"/>
          <w:sz w:val="28"/>
          <w:szCs w:val="28"/>
        </w:rPr>
        <w:t>并妥善处理</w:t>
      </w:r>
      <w:r>
        <w:rPr>
          <w:rFonts w:asciiTheme="minorEastAsia" w:eastAsiaTheme="minorEastAsia" w:hAnsiTheme="minorEastAsia" w:hint="eastAsia"/>
          <w:color w:val="000000"/>
          <w:spacing w:val="6"/>
          <w:sz w:val="28"/>
          <w:szCs w:val="28"/>
        </w:rPr>
        <w:t>。若发生一般（1-2人死亡或1-9人重伤）及以上事故，乙方应按《生产安全事故报告和调查处理条例》及时报告当地政府。</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lastRenderedPageBreak/>
        <w:t>1</w:t>
      </w:r>
      <w:r>
        <w:rPr>
          <w:rFonts w:asciiTheme="minorEastAsia" w:eastAsiaTheme="minorEastAsia" w:hAnsiTheme="minorEastAsia"/>
          <w:color w:val="000000"/>
          <w:spacing w:val="6"/>
          <w:sz w:val="28"/>
          <w:szCs w:val="28"/>
        </w:rPr>
        <w:t>3</w:t>
      </w:r>
      <w:r>
        <w:rPr>
          <w:rFonts w:asciiTheme="minorEastAsia" w:eastAsiaTheme="minorEastAsia" w:hAnsiTheme="minorEastAsia" w:hint="eastAsia"/>
          <w:color w:val="000000"/>
          <w:spacing w:val="6"/>
          <w:sz w:val="28"/>
          <w:szCs w:val="28"/>
        </w:rPr>
        <w:t>）乙方施工过程中违反国家有关法律法规，受到政府经济、刑事处罚的，一律由乙方自行承担解决。以上内容是甲、乙双方在施工作业过程依据工程合同约定的安全职责，未尽事宜，双方再另行协商，签订补充协议，补充协议与本协议具有同等法律效力。</w:t>
      </w:r>
    </w:p>
    <w:p w:rsidR="00C3376C" w:rsidRDefault="00C3376C" w:rsidP="00C3376C">
      <w:pPr>
        <w:spacing w:line="360" w:lineRule="auto"/>
        <w:ind w:leftChars="-50" w:left="-110"/>
        <w:contextualSpacing/>
        <w:rPr>
          <w:rFonts w:asciiTheme="minorEastAsia" w:hAnsiTheme="minorEastAsia"/>
          <w:sz w:val="28"/>
          <w:szCs w:val="28"/>
        </w:rPr>
      </w:pPr>
      <w:r>
        <w:rPr>
          <w:rFonts w:asciiTheme="minorEastAsia" w:hAnsiTheme="minorEastAsia" w:hint="eastAsia"/>
          <w:sz w:val="28"/>
          <w:szCs w:val="28"/>
        </w:rPr>
        <w:t>（三）安全考核</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甲方可根据乙方实际作业</w:t>
      </w:r>
      <w:r>
        <w:rPr>
          <w:rFonts w:asciiTheme="minorEastAsia" w:eastAsiaTheme="minorEastAsia" w:hAnsiTheme="minorEastAsia"/>
          <w:color w:val="000000"/>
          <w:spacing w:val="6"/>
          <w:sz w:val="28"/>
          <w:szCs w:val="28"/>
        </w:rPr>
        <w:t>内容制定考核细则</w:t>
      </w:r>
      <w:r>
        <w:rPr>
          <w:rFonts w:asciiTheme="minorEastAsia" w:eastAsiaTheme="minorEastAsia" w:hAnsiTheme="minorEastAsia" w:hint="eastAsia"/>
          <w:color w:val="000000"/>
          <w:spacing w:val="6"/>
          <w:sz w:val="28"/>
          <w:szCs w:val="28"/>
        </w:rPr>
        <w:t>。</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bCs/>
          <w:color w:val="000000"/>
          <w:spacing w:val="-3"/>
          <w:sz w:val="28"/>
          <w:szCs w:val="28"/>
        </w:rPr>
      </w:pPr>
      <w:r>
        <w:rPr>
          <w:rFonts w:asciiTheme="minorEastAsia" w:eastAsiaTheme="minorEastAsia" w:hAnsiTheme="minorEastAsia" w:hint="eastAsia"/>
          <w:b/>
          <w:bCs/>
          <w:color w:val="000000"/>
          <w:sz w:val="28"/>
          <w:szCs w:val="28"/>
        </w:rPr>
        <w:t>（四）</w:t>
      </w:r>
      <w:r>
        <w:rPr>
          <w:rFonts w:asciiTheme="minorEastAsia" w:eastAsiaTheme="minorEastAsia" w:hAnsiTheme="minorEastAsia" w:hint="eastAsia"/>
          <w:b/>
          <w:bCs/>
          <w:color w:val="000000"/>
          <w:spacing w:val="-3"/>
          <w:sz w:val="28"/>
          <w:szCs w:val="28"/>
        </w:rPr>
        <w:t>需要补充的协议内容：</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pacing w:val="-6"/>
          <w:sz w:val="28"/>
          <w:szCs w:val="28"/>
        </w:rPr>
      </w:pPr>
      <w:r>
        <w:rPr>
          <w:rFonts w:asciiTheme="minorEastAsia" w:eastAsiaTheme="minorEastAsia" w:hAnsiTheme="minorEastAsia" w:cs="Times New Roman"/>
          <w:color w:val="000000"/>
          <w:spacing w:val="-6"/>
          <w:sz w:val="28"/>
          <w:szCs w:val="28"/>
        </w:rPr>
        <w:t>__________________________________________________</w:t>
      </w:r>
    </w:p>
    <w:p w:rsidR="00C3376C" w:rsidRDefault="00C3376C" w:rsidP="00C3376C">
      <w:pPr>
        <w:pStyle w:val="reader-word-layer"/>
        <w:spacing w:before="0" w:beforeAutospacing="0" w:after="0" w:afterAutospacing="0" w:line="360" w:lineRule="auto"/>
        <w:ind w:leftChars="-50" w:left="-110"/>
        <w:contextualSpacing/>
        <w:rPr>
          <w:rFonts w:asciiTheme="minorEastAsia" w:eastAsiaTheme="minorEastAsia" w:hAnsiTheme="minorEastAsia"/>
          <w:b/>
          <w:bCs/>
          <w:color w:val="000000"/>
          <w:sz w:val="28"/>
          <w:szCs w:val="28"/>
        </w:rPr>
      </w:pPr>
      <w:r>
        <w:rPr>
          <w:rFonts w:asciiTheme="minorEastAsia" w:eastAsiaTheme="minorEastAsia" w:hAnsiTheme="minorEastAsia" w:hint="eastAsia"/>
          <w:b/>
          <w:bCs/>
          <w:color w:val="000000"/>
          <w:sz w:val="28"/>
          <w:szCs w:val="28"/>
        </w:rPr>
        <w:t>三、附则</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z w:val="28"/>
          <w:szCs w:val="28"/>
        </w:rPr>
      </w:pPr>
      <w:r>
        <w:rPr>
          <w:rFonts w:asciiTheme="minorEastAsia" w:eastAsiaTheme="minorEastAsia" w:hAnsiTheme="minorEastAsia" w:hint="eastAsia"/>
          <w:b/>
          <w:bCs/>
          <w:color w:val="000000"/>
          <w:sz w:val="28"/>
          <w:szCs w:val="28"/>
        </w:rPr>
        <w:t>（一）</w:t>
      </w:r>
      <w:r>
        <w:rPr>
          <w:rFonts w:asciiTheme="minorEastAsia" w:eastAsiaTheme="minorEastAsia" w:hAnsiTheme="minorEastAsia" w:hint="eastAsia"/>
          <w:color w:val="000000"/>
          <w:spacing w:val="6"/>
          <w:sz w:val="28"/>
          <w:szCs w:val="28"/>
        </w:rPr>
        <w:t>本协议约定的各项条款，经双方签字、盖章后生效，作为合同附件具有同等法律效</w:t>
      </w:r>
      <w:r>
        <w:rPr>
          <w:rFonts w:asciiTheme="minorEastAsia" w:eastAsiaTheme="minorEastAsia" w:hAnsiTheme="minorEastAsia" w:hint="eastAsia"/>
          <w:color w:val="000000"/>
          <w:sz w:val="28"/>
          <w:szCs w:val="28"/>
        </w:rPr>
        <w:t>力，</w:t>
      </w:r>
      <w:r>
        <w:rPr>
          <w:rFonts w:asciiTheme="minorEastAsia" w:eastAsiaTheme="minorEastAsia" w:hAnsiTheme="minorEastAsia" w:hint="eastAsia"/>
          <w:color w:val="000000"/>
          <w:spacing w:val="-13"/>
          <w:sz w:val="28"/>
          <w:szCs w:val="28"/>
        </w:rPr>
        <w:t>并可独立于主合同存在，</w:t>
      </w:r>
      <w:r>
        <w:rPr>
          <w:rFonts w:asciiTheme="minorEastAsia" w:eastAsiaTheme="minorEastAsia" w:hAnsiTheme="minorEastAsia" w:hint="eastAsia"/>
          <w:color w:val="000000"/>
          <w:spacing w:val="-14"/>
          <w:sz w:val="28"/>
          <w:szCs w:val="28"/>
        </w:rPr>
        <w:t>甲乙双方应严格按照本协议规定的各项条款，</w:t>
      </w:r>
      <w:r>
        <w:rPr>
          <w:rFonts w:asciiTheme="minorEastAsia" w:eastAsiaTheme="minorEastAsia" w:hAnsiTheme="minorEastAsia" w:hint="eastAsia"/>
          <w:color w:val="000000"/>
          <w:spacing w:val="-9"/>
          <w:sz w:val="28"/>
          <w:szCs w:val="28"/>
        </w:rPr>
        <w:t>承担相应的安全生产管理</w:t>
      </w:r>
      <w:r>
        <w:rPr>
          <w:rFonts w:asciiTheme="minorEastAsia" w:eastAsiaTheme="minorEastAsia" w:hAnsiTheme="minorEastAsia" w:hint="eastAsia"/>
          <w:color w:val="000000"/>
          <w:spacing w:val="-13"/>
          <w:sz w:val="28"/>
          <w:szCs w:val="28"/>
        </w:rPr>
        <w:t>工作</w:t>
      </w:r>
      <w:r>
        <w:rPr>
          <w:rFonts w:asciiTheme="minorEastAsia" w:eastAsiaTheme="minorEastAsia" w:hAnsiTheme="minorEastAsia" w:hint="eastAsia"/>
          <w:color w:val="000000"/>
          <w:spacing w:val="-16"/>
          <w:sz w:val="28"/>
          <w:szCs w:val="28"/>
        </w:rPr>
        <w:t>责任。</w:t>
      </w:r>
      <w:r>
        <w:rPr>
          <w:rFonts w:asciiTheme="minorEastAsia" w:eastAsiaTheme="minorEastAsia" w:hAnsiTheme="minorEastAsia" w:hint="eastAsia"/>
          <w:color w:val="000000"/>
          <w:spacing w:val="-13"/>
          <w:sz w:val="28"/>
          <w:szCs w:val="28"/>
        </w:rPr>
        <w:t>因违反本协议造成的生产安全事故，由违约方承</w:t>
      </w:r>
      <w:r>
        <w:rPr>
          <w:rFonts w:asciiTheme="minorEastAsia" w:eastAsiaTheme="minorEastAsia" w:hAnsiTheme="minorEastAsia" w:hint="eastAsia"/>
          <w:color w:val="000000"/>
          <w:spacing w:val="-10"/>
          <w:sz w:val="28"/>
          <w:szCs w:val="28"/>
        </w:rPr>
        <w:t>担相应的法律责任和经济责任。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z w:val="28"/>
          <w:szCs w:val="28"/>
        </w:rPr>
      </w:pPr>
      <w:r>
        <w:rPr>
          <w:rFonts w:asciiTheme="minorEastAsia" w:eastAsiaTheme="minorEastAsia" w:hAnsiTheme="minorEastAsia" w:hint="eastAsia"/>
          <w:b/>
          <w:bCs/>
          <w:color w:val="000000"/>
          <w:sz w:val="28"/>
          <w:szCs w:val="28"/>
        </w:rPr>
        <w:t>（二）</w:t>
      </w:r>
      <w:r>
        <w:rPr>
          <w:rFonts w:asciiTheme="minorEastAsia" w:eastAsiaTheme="minorEastAsia" w:hAnsiTheme="minorEastAsia" w:hint="eastAsia"/>
          <w:color w:val="000000"/>
          <w:spacing w:val="-13"/>
          <w:sz w:val="28"/>
          <w:szCs w:val="28"/>
        </w:rPr>
        <w:t>本协议内容如与国家有关法律、法规和规定不一致，按照国家有关规定执行。</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z w:val="28"/>
          <w:szCs w:val="28"/>
        </w:rPr>
      </w:pPr>
      <w:r>
        <w:rPr>
          <w:rFonts w:asciiTheme="minorEastAsia" w:eastAsiaTheme="minorEastAsia" w:hAnsiTheme="minorEastAsia" w:hint="eastAsia"/>
          <w:b/>
          <w:bCs/>
          <w:color w:val="000000"/>
          <w:sz w:val="28"/>
          <w:szCs w:val="28"/>
        </w:rPr>
        <w:t>（三）</w:t>
      </w:r>
      <w:r>
        <w:rPr>
          <w:rFonts w:asciiTheme="minorEastAsia" w:eastAsiaTheme="minorEastAsia" w:hAnsiTheme="minorEastAsia" w:hint="eastAsia"/>
          <w:color w:val="000000"/>
          <w:spacing w:val="-13"/>
          <w:sz w:val="28"/>
          <w:szCs w:val="28"/>
        </w:rPr>
        <w:t>协议有效期按照合同工期。合同工期变更，本协议有效期相应变更。</w:t>
      </w:r>
    </w:p>
    <w:p w:rsidR="00C3376C" w:rsidRDefault="00C3376C" w:rsidP="00C3376C">
      <w:pPr>
        <w:spacing w:line="360" w:lineRule="auto"/>
        <w:ind w:leftChars="-50" w:left="-110"/>
        <w:contextualSpacing/>
      </w:pPr>
      <w:r>
        <w:rPr>
          <w:rFonts w:hint="eastAsia"/>
          <w:b/>
          <w:bCs/>
        </w:rPr>
        <w:lastRenderedPageBreak/>
        <w:t>（四）</w:t>
      </w:r>
      <w:r>
        <w:rPr>
          <w:rFonts w:hint="eastAsia"/>
        </w:rPr>
        <w:t>因不可抗力造成的双方设备损坏、人员伤亡，各自承担相应的损失。</w:t>
      </w:r>
    </w:p>
    <w:p w:rsidR="00C3376C" w:rsidRDefault="00C3376C" w:rsidP="00C3376C">
      <w:pPr>
        <w:spacing w:line="360" w:lineRule="auto"/>
        <w:ind w:leftChars="-50" w:left="-110"/>
        <w:contextualSpacing/>
        <w:rPr>
          <w:rFonts w:asciiTheme="minorEastAsia" w:hAnsiTheme="minorEastAsia"/>
          <w:color w:val="000000"/>
          <w:spacing w:val="-13"/>
          <w:sz w:val="28"/>
          <w:szCs w:val="28"/>
        </w:rPr>
      </w:pPr>
      <w:r>
        <w:rPr>
          <w:rFonts w:asciiTheme="minorEastAsia" w:hAnsiTheme="minorEastAsia" w:hint="eastAsia"/>
          <w:b/>
          <w:bCs/>
          <w:color w:val="000000"/>
          <w:sz w:val="28"/>
          <w:szCs w:val="28"/>
        </w:rPr>
        <w:t>（五）</w:t>
      </w:r>
      <w:r>
        <w:rPr>
          <w:rFonts w:asciiTheme="minorEastAsia" w:hAnsiTheme="minorEastAsia" w:hint="eastAsia"/>
          <w:color w:val="000000"/>
          <w:spacing w:val="-13"/>
          <w:sz w:val="28"/>
          <w:szCs w:val="28"/>
        </w:rPr>
        <w:t>其它未尽事宜：</w:t>
      </w:r>
    </w:p>
    <w:p w:rsidR="00C3376C" w:rsidRDefault="00C3376C" w:rsidP="00C3376C">
      <w:pPr>
        <w:spacing w:line="360" w:lineRule="auto"/>
        <w:ind w:leftChars="-50" w:left="-110"/>
        <w:contextualSpacing/>
        <w:rPr>
          <w:rFonts w:asciiTheme="minorEastAsia" w:hAnsiTheme="minorEastAsia"/>
          <w:color w:val="000000"/>
          <w:spacing w:val="-12"/>
          <w:sz w:val="28"/>
          <w:szCs w:val="28"/>
        </w:rPr>
      </w:pPr>
      <w:r>
        <w:rPr>
          <w:rFonts w:asciiTheme="minorEastAsia" w:hAnsiTheme="minorEastAsia" w:hint="eastAsia"/>
          <w:b/>
          <w:bCs/>
          <w:color w:val="000000"/>
          <w:sz w:val="28"/>
          <w:szCs w:val="28"/>
        </w:rPr>
        <w:t>（六）</w:t>
      </w:r>
      <w:r>
        <w:rPr>
          <w:rFonts w:asciiTheme="minorEastAsia" w:hAnsiTheme="minorEastAsia" w:hint="eastAsia"/>
          <w:color w:val="000000"/>
          <w:spacing w:val="-12"/>
          <w:sz w:val="28"/>
          <w:szCs w:val="28"/>
        </w:rPr>
        <w:t>本协议一式贰份。甲方、乙方各执壹份。</w:t>
      </w:r>
    </w:p>
    <w:p w:rsidR="00C3376C" w:rsidRDefault="00C3376C" w:rsidP="00C3376C">
      <w:pPr>
        <w:spacing w:line="360" w:lineRule="auto"/>
        <w:ind w:leftChars="-50" w:left="-110"/>
        <w:contextualSpacing/>
        <w:rPr>
          <w:rFonts w:asciiTheme="minorEastAsia" w:hAnsiTheme="minorEastAsia"/>
          <w:b/>
          <w:bCs/>
          <w:color w:val="000000"/>
          <w:sz w:val="28"/>
          <w:szCs w:val="28"/>
        </w:rPr>
      </w:pPr>
      <w:r>
        <w:rPr>
          <w:rFonts w:asciiTheme="minorEastAsia" w:hAnsiTheme="minorEastAsia" w:hint="eastAsia"/>
          <w:b/>
          <w:bCs/>
          <w:color w:val="000000"/>
          <w:sz w:val="28"/>
          <w:szCs w:val="28"/>
        </w:rPr>
        <w:t>甲方单位名称：中粮糖业辽宁有限公司</w:t>
      </w:r>
    </w:p>
    <w:p w:rsidR="00C3376C" w:rsidRDefault="00C3376C" w:rsidP="00C3376C">
      <w:pPr>
        <w:spacing w:line="360" w:lineRule="auto"/>
        <w:ind w:leftChars="-50" w:left="-110"/>
        <w:contextualSpacing/>
        <w:rPr>
          <w:rFonts w:asciiTheme="minorEastAsia" w:hAnsiTheme="minorEastAsia"/>
          <w:b/>
          <w:bCs/>
          <w:color w:val="000000"/>
          <w:spacing w:val="-9"/>
          <w:sz w:val="28"/>
          <w:szCs w:val="28"/>
        </w:rPr>
      </w:pPr>
      <w:r>
        <w:rPr>
          <w:rFonts w:asciiTheme="minorEastAsia" w:hAnsiTheme="minorEastAsia" w:hint="eastAsia"/>
          <w:b/>
          <w:bCs/>
          <w:color w:val="000000"/>
          <w:sz w:val="28"/>
          <w:szCs w:val="28"/>
        </w:rPr>
        <w:t>公司</w:t>
      </w:r>
      <w:r>
        <w:rPr>
          <w:rFonts w:asciiTheme="minorEastAsia" w:hAnsiTheme="minorEastAsia" w:hint="eastAsia"/>
          <w:b/>
          <w:bCs/>
          <w:color w:val="000000"/>
          <w:spacing w:val="-9"/>
          <w:sz w:val="28"/>
          <w:szCs w:val="28"/>
        </w:rPr>
        <w:t>（盖章）</w:t>
      </w:r>
    </w:p>
    <w:p w:rsidR="00C3376C" w:rsidRDefault="00C3376C" w:rsidP="00C3376C">
      <w:pPr>
        <w:spacing w:line="360" w:lineRule="auto"/>
        <w:ind w:leftChars="-50" w:left="-110"/>
        <w:contextualSpacing/>
        <w:rPr>
          <w:rFonts w:asciiTheme="minorEastAsia" w:hAnsiTheme="minorEastAsia"/>
          <w:b/>
          <w:bCs/>
          <w:color w:val="000000"/>
          <w:sz w:val="28"/>
          <w:szCs w:val="28"/>
        </w:rPr>
      </w:pPr>
      <w:r>
        <w:rPr>
          <w:rFonts w:asciiTheme="minorEastAsia" w:hAnsiTheme="minorEastAsia" w:hint="eastAsia"/>
          <w:b/>
          <w:bCs/>
          <w:color w:val="000000"/>
          <w:sz w:val="28"/>
          <w:szCs w:val="28"/>
        </w:rPr>
        <w:t>签字日期：</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年</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月</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日</w:t>
      </w:r>
    </w:p>
    <w:p w:rsidR="00C3376C" w:rsidRDefault="00C3376C" w:rsidP="00C3376C">
      <w:pPr>
        <w:spacing w:line="360" w:lineRule="auto"/>
        <w:ind w:leftChars="-50" w:left="-110"/>
        <w:contextualSpacing/>
        <w:rPr>
          <w:rFonts w:asciiTheme="minorEastAsia" w:hAnsiTheme="minorEastAsia"/>
          <w:b/>
          <w:bCs/>
          <w:color w:val="000000"/>
          <w:sz w:val="28"/>
          <w:szCs w:val="28"/>
        </w:rPr>
      </w:pPr>
      <w:r>
        <w:rPr>
          <w:rFonts w:asciiTheme="minorEastAsia" w:hAnsiTheme="minorEastAsia" w:hint="eastAsia"/>
          <w:b/>
          <w:bCs/>
          <w:color w:val="000000"/>
          <w:sz w:val="28"/>
          <w:szCs w:val="28"/>
        </w:rPr>
        <w:t>乙方单位名称：</w:t>
      </w:r>
      <w:r w:rsidR="001B1284">
        <w:rPr>
          <w:rFonts w:asciiTheme="minorEastAsia" w:hAnsiTheme="minorEastAsia"/>
          <w:b/>
          <w:bCs/>
          <w:color w:val="000000"/>
          <w:sz w:val="28"/>
          <w:szCs w:val="28"/>
        </w:rPr>
        <w:t xml:space="preserve"> </w:t>
      </w:r>
    </w:p>
    <w:p w:rsidR="00C3376C" w:rsidRDefault="00C3376C" w:rsidP="00C3376C">
      <w:pPr>
        <w:spacing w:line="360" w:lineRule="auto"/>
        <w:ind w:leftChars="-50" w:left="-110"/>
        <w:contextualSpacing/>
        <w:rPr>
          <w:rFonts w:asciiTheme="minorEastAsia" w:hAnsiTheme="minorEastAsia"/>
          <w:b/>
          <w:bCs/>
          <w:color w:val="000000"/>
          <w:spacing w:val="-17"/>
          <w:sz w:val="28"/>
          <w:szCs w:val="28"/>
        </w:rPr>
      </w:pPr>
      <w:r>
        <w:rPr>
          <w:rFonts w:asciiTheme="minorEastAsia" w:hAnsiTheme="minorEastAsia"/>
          <w:b/>
          <w:bCs/>
          <w:color w:val="000000"/>
          <w:spacing w:val="-4"/>
          <w:sz w:val="28"/>
          <w:szCs w:val="28"/>
        </w:rPr>
        <w:t>公司</w:t>
      </w:r>
      <w:r>
        <w:rPr>
          <w:rFonts w:asciiTheme="minorEastAsia" w:hAnsiTheme="minorEastAsia" w:hint="eastAsia"/>
          <w:b/>
          <w:bCs/>
          <w:color w:val="000000"/>
          <w:spacing w:val="-17"/>
          <w:sz w:val="28"/>
          <w:szCs w:val="28"/>
        </w:rPr>
        <w:t>（盖章）</w:t>
      </w:r>
    </w:p>
    <w:p w:rsidR="00C3376C" w:rsidRDefault="00C3376C" w:rsidP="00C3376C">
      <w:pPr>
        <w:spacing w:line="360" w:lineRule="auto"/>
        <w:ind w:leftChars="-50" w:left="-110"/>
        <w:contextualSpacing/>
      </w:pPr>
      <w:r>
        <w:rPr>
          <w:rFonts w:asciiTheme="minorEastAsia" w:hAnsiTheme="minorEastAsia" w:hint="eastAsia"/>
          <w:b/>
          <w:bCs/>
          <w:color w:val="000000"/>
          <w:sz w:val="28"/>
          <w:szCs w:val="28"/>
        </w:rPr>
        <w:t>签字日期：</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年</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月</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日</w:t>
      </w:r>
    </w:p>
    <w:p w:rsidR="00C3376C" w:rsidRDefault="00C3376C" w:rsidP="00C3376C">
      <w:pPr>
        <w:spacing w:line="360" w:lineRule="auto"/>
        <w:contextualSpacing/>
        <w:rPr>
          <w:rFonts w:ascii="黑体" w:eastAsia="黑体" w:hAnsi="黑体" w:cs="黑体"/>
          <w:sz w:val="32"/>
          <w:szCs w:val="32"/>
        </w:rPr>
      </w:pPr>
    </w:p>
    <w:p w:rsidR="00C3376C" w:rsidRDefault="00C3376C" w:rsidP="00C3376C">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中粮糖业辽宁有限公司</w:t>
      </w:r>
    </w:p>
    <w:p w:rsidR="00C3376C" w:rsidRDefault="00C3376C" w:rsidP="00C3376C">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环保管理协议书</w:t>
      </w:r>
    </w:p>
    <w:p w:rsidR="00C3376C" w:rsidRDefault="00C3376C" w:rsidP="00C3376C">
      <w:pPr>
        <w:spacing w:line="520" w:lineRule="exact"/>
        <w:rPr>
          <w:rFonts w:ascii="Times New Roman" w:eastAsia="方正仿宋_GB2312" w:hAnsi="Times New Roman" w:cs="Times New Roman"/>
          <w:sz w:val="32"/>
          <w:szCs w:val="32"/>
        </w:rPr>
      </w:pPr>
    </w:p>
    <w:p w:rsidR="00C3376C" w:rsidRDefault="00C3376C" w:rsidP="00C3376C">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发包方：中粮糖业辽宁有限公司（以下称甲方）</w:t>
      </w:r>
    </w:p>
    <w:p w:rsidR="00C3376C" w:rsidRDefault="001B1284" w:rsidP="00C3376C">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承包方：</w:t>
      </w:r>
      <w:r w:rsidR="00C3376C">
        <w:rPr>
          <w:rFonts w:ascii="仿宋_GB2312" w:eastAsia="仿宋_GB2312" w:hAnsi="仿宋_GB2312" w:cs="仿宋_GB2312" w:hint="eastAsia"/>
          <w:sz w:val="28"/>
          <w:szCs w:val="28"/>
        </w:rPr>
        <w:t>（以下称乙方）</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为做好中粮糖业辽宁有限公司在劳务外包期间厂区及周边环境保护工作，减少作业对厂区环境的污染，认真贯彻执行环境保护等有关法律法规，结合本单位实际情况，经甲乙双方同意特签订环境保护协议如下：</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第一条乙方为甲方劳务外包期间，应满足如下要 求：</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（一）乙方在甲方现场的所有活动必须遵守国家相关法律法规。</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（二）乙方进入甲方厂内必须对因施工或其他生产行为可能对环境造成的污染应采取积极预防并不断改进的措施，确保污染物达标排放，同时应做出持续改进 的承诺。</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（三）乙方在甲方厂内工作前有义务主动向甲方了解作业区域内环保管理要求。</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（四）甲乙双方合同履行期间，乙方必须采取有效措施将乙方人员在劳动过程对产生环境影响的主要因 素进行有效控制。</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（五）乙方人员在上岗前必须对现场作业人员进行环保教育或培训，提高现场人员的环保意识。</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（六）乙方必须建立一套环境事故应急反应预案并且在甲方处备案。</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（七）甲方将不定期对乙方在环境保护方面的工作落实情况进行检查，乙方应积极配合，如有检查确认的不合格项，乙方须予以整改。</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（八）乙方在环境保护工作落实期间如遇突发问题,甲方应予以积极协助和指导。乙方在整个劳务外包期间,始终具有履行环境保护工作的责任和义务。甲方负责检查、指导和监督。</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（九）以上对乙方的环保要求的最终解释权归甲方所有，乙方可向甲方进行咨询。</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（十）如有未尽事宜，甲乙双方及时协商。</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（十一）本协议一式两份，双方各持一份，协议内容自双方签订之日起开始实施。</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甲方：中粮糖业辽宁有限公司</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（盖章）</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lastRenderedPageBreak/>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乙方：（盖章）</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DA69FB" w:rsidRDefault="00DA69FB" w:rsidP="00DA69FB">
      <w:pPr>
        <w:jc w:val="center"/>
        <w:rPr>
          <w:rFonts w:ascii="仿宋_GB2312" w:eastAsia="仿宋_GB2312"/>
          <w:sz w:val="24"/>
        </w:rPr>
      </w:pPr>
    </w:p>
    <w:p w:rsidR="00C3376C" w:rsidRPr="00673C74" w:rsidRDefault="00C3376C" w:rsidP="00DA69FB">
      <w:pPr>
        <w:jc w:val="center"/>
        <w:rPr>
          <w:rFonts w:ascii="仿宋_GB2312" w:eastAsia="仿宋_GB2312"/>
          <w:sz w:val="24"/>
        </w:rPr>
      </w:pPr>
    </w:p>
    <w:p w:rsidR="00DA69FB" w:rsidRPr="005B0093" w:rsidRDefault="00DA69FB" w:rsidP="00DA69FB">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sidRPr="005B0093">
        <w:rPr>
          <w:rFonts w:asciiTheme="minorEastAsia" w:eastAsiaTheme="minorEastAsia" w:hAnsiTheme="minorEastAsia" w:cs="仿宋_GB2312" w:hint="eastAsia"/>
          <w:b/>
          <w:bCs/>
          <w:color w:val="000000" w:themeColor="text1"/>
          <w:sz w:val="28"/>
          <w:szCs w:val="28"/>
        </w:rPr>
        <w:t>第三部分 中粮糖业采购监督联系方式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一、中粮糖业纪检监督联系方式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地址：北京市朝阳区朝阳门南大街8号9层904室监察部/ 新疆乌鲁木齐市黄河路2号招商大厦20楼监察部</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电话：010-85017235/ 0991-6173321</w:t>
      </w:r>
    </w:p>
    <w:p w:rsidR="00DA69FB" w:rsidRPr="005B0093" w:rsidRDefault="002473DA" w:rsidP="00DA69FB">
      <w:pPr>
        <w:spacing w:line="360" w:lineRule="auto"/>
        <w:ind w:firstLineChars="200" w:firstLine="440"/>
        <w:rPr>
          <w:rFonts w:asciiTheme="minorEastAsia" w:eastAsiaTheme="minorEastAsia" w:hAnsiTheme="minorEastAsia"/>
          <w:sz w:val="28"/>
          <w:szCs w:val="28"/>
        </w:rPr>
      </w:pPr>
      <w:hyperlink r:id="rId8">
        <w:r w:rsidR="00DA69FB" w:rsidRPr="005B0093">
          <w:rPr>
            <w:rFonts w:asciiTheme="minorEastAsia" w:eastAsiaTheme="minorEastAsia" w:hAnsiTheme="minorEastAsia" w:hint="eastAsia"/>
            <w:sz w:val="28"/>
            <w:szCs w:val="28"/>
          </w:rPr>
          <w:t>电子邮箱:thjjb@cofco.com</w:t>
        </w:r>
      </w:hyperlink>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二、采购项目监督人员联系方式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姓名：</w:t>
      </w:r>
      <w:r>
        <w:rPr>
          <w:rFonts w:asciiTheme="minorEastAsia" w:eastAsiaTheme="minorEastAsia" w:hAnsiTheme="minorEastAsia" w:hint="eastAsia"/>
          <w:sz w:val="28"/>
          <w:szCs w:val="28"/>
        </w:rPr>
        <w:t>于鑫淼</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lastRenderedPageBreak/>
        <w:t>联系电话：0417-6562810</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电子邮箱：</w:t>
      </w:r>
      <w:r>
        <w:rPr>
          <w:rFonts w:asciiTheme="minorEastAsia" w:eastAsiaTheme="minorEastAsia" w:hAnsiTheme="minorEastAsia" w:hint="eastAsia"/>
          <w:sz w:val="28"/>
          <w:szCs w:val="28"/>
        </w:rPr>
        <w:t>yuxinmiao</w:t>
      </w:r>
      <w:r w:rsidRPr="005B0093">
        <w:rPr>
          <w:rFonts w:asciiTheme="minorEastAsia" w:eastAsiaTheme="minorEastAsia" w:hAnsiTheme="minorEastAsia" w:hint="eastAsia"/>
          <w:sz w:val="28"/>
          <w:szCs w:val="28"/>
        </w:rPr>
        <w:t>@cofco.com</w:t>
      </w:r>
    </w:p>
    <w:p w:rsidR="00DE7236" w:rsidRPr="00DA69FB" w:rsidRDefault="00DE7236" w:rsidP="00DE7236">
      <w:pPr>
        <w:spacing w:line="360" w:lineRule="auto"/>
        <w:rPr>
          <w:rFonts w:asciiTheme="minorEastAsia" w:eastAsiaTheme="minorEastAsia" w:hAnsiTheme="minorEastAsia" w:cs="仿宋_GB2312"/>
          <w:b/>
          <w:bCs/>
          <w:color w:val="000000" w:themeColor="text1"/>
          <w:sz w:val="28"/>
          <w:szCs w:val="28"/>
        </w:rPr>
      </w:pPr>
    </w:p>
    <w:p w:rsidR="00DA69FB" w:rsidRDefault="00DA69FB" w:rsidP="00DE7236">
      <w:pPr>
        <w:spacing w:line="360" w:lineRule="auto"/>
        <w:rPr>
          <w:rFonts w:asciiTheme="minorEastAsia" w:eastAsiaTheme="minorEastAsia" w:hAnsiTheme="minorEastAsia" w:cs="仿宋_GB2312"/>
          <w:b/>
          <w:bCs/>
          <w:color w:val="000000" w:themeColor="text1"/>
          <w:sz w:val="28"/>
          <w:szCs w:val="28"/>
        </w:rPr>
      </w:pPr>
    </w:p>
    <w:p w:rsidR="003543E5" w:rsidRDefault="003543E5" w:rsidP="00DE7236">
      <w:pPr>
        <w:spacing w:line="360" w:lineRule="auto"/>
        <w:rPr>
          <w:rFonts w:asciiTheme="minorEastAsia" w:eastAsiaTheme="minorEastAsia" w:hAnsiTheme="minorEastAsia" w:cs="仿宋_GB2312"/>
          <w:b/>
          <w:bCs/>
          <w:color w:val="000000" w:themeColor="text1"/>
          <w:sz w:val="28"/>
          <w:szCs w:val="28"/>
        </w:rPr>
      </w:pPr>
    </w:p>
    <w:p w:rsidR="003543E5" w:rsidRDefault="003543E5" w:rsidP="00DE7236">
      <w:pPr>
        <w:spacing w:line="360" w:lineRule="auto"/>
        <w:rPr>
          <w:rFonts w:asciiTheme="minorEastAsia" w:eastAsiaTheme="minorEastAsia" w:hAnsiTheme="minorEastAsia" w:cs="仿宋_GB2312"/>
          <w:b/>
          <w:bCs/>
          <w:color w:val="000000" w:themeColor="text1"/>
          <w:sz w:val="28"/>
          <w:szCs w:val="28"/>
        </w:rPr>
      </w:pPr>
    </w:p>
    <w:p w:rsidR="00DE7236" w:rsidRPr="00DE7236" w:rsidRDefault="00DE7236" w:rsidP="00DE7236">
      <w:pPr>
        <w:spacing w:line="360" w:lineRule="auto"/>
        <w:rPr>
          <w:rFonts w:asciiTheme="minorEastAsia" w:eastAsiaTheme="minorEastAsia" w:hAnsiTheme="minorEastAsia" w:cs="仿宋_GB2312"/>
          <w:b/>
          <w:bCs/>
          <w:color w:val="000000" w:themeColor="text1"/>
          <w:sz w:val="28"/>
          <w:szCs w:val="28"/>
        </w:rPr>
      </w:pPr>
    </w:p>
    <w:p w:rsidR="00287DEC" w:rsidRDefault="00843166">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sidRPr="00165D51">
        <w:rPr>
          <w:rFonts w:asciiTheme="minorEastAsia" w:eastAsiaTheme="minorEastAsia" w:hAnsiTheme="minorEastAsia" w:cs="仿宋_GB2312" w:hint="eastAsia"/>
          <w:b/>
          <w:bCs/>
          <w:color w:val="000000" w:themeColor="text1"/>
          <w:sz w:val="28"/>
          <w:szCs w:val="28"/>
        </w:rPr>
        <w:t>第</w:t>
      </w:r>
      <w:r w:rsidR="00165D51">
        <w:rPr>
          <w:rFonts w:asciiTheme="minorEastAsia" w:eastAsiaTheme="minorEastAsia" w:hAnsiTheme="minorEastAsia" w:cs="仿宋_GB2312" w:hint="eastAsia"/>
          <w:b/>
          <w:bCs/>
          <w:color w:val="000000" w:themeColor="text1"/>
          <w:sz w:val="28"/>
          <w:szCs w:val="28"/>
        </w:rPr>
        <w:t>四</w:t>
      </w:r>
      <w:r w:rsidRPr="00165D51">
        <w:rPr>
          <w:rFonts w:asciiTheme="minorEastAsia" w:eastAsiaTheme="minorEastAsia" w:hAnsiTheme="minorEastAsia" w:cs="仿宋_GB2312" w:hint="eastAsia"/>
          <w:b/>
          <w:bCs/>
          <w:color w:val="000000" w:themeColor="text1"/>
          <w:sz w:val="28"/>
          <w:szCs w:val="28"/>
        </w:rPr>
        <w:t xml:space="preserve">部分 </w:t>
      </w:r>
    </w:p>
    <w:p w:rsidR="00287DEC" w:rsidRPr="005B0093" w:rsidRDefault="00287DEC" w:rsidP="00287DEC">
      <w:pPr>
        <w:pStyle w:val="a3"/>
        <w:jc w:val="center"/>
        <w:rPr>
          <w:rFonts w:asciiTheme="minorEastAsia" w:eastAsiaTheme="minorEastAsia" w:hAnsiTheme="minorEastAsia" w:cs="仿宋_GB2312"/>
          <w:sz w:val="144"/>
          <w:szCs w:val="144"/>
        </w:rPr>
      </w:pPr>
    </w:p>
    <w:p w:rsidR="00287DEC" w:rsidRPr="005B0093" w:rsidRDefault="00287DEC" w:rsidP="00287DEC">
      <w:pPr>
        <w:pStyle w:val="a3"/>
        <w:jc w:val="center"/>
        <w:rPr>
          <w:rFonts w:asciiTheme="minorEastAsia" w:eastAsiaTheme="minorEastAsia" w:hAnsiTheme="minorEastAsia" w:cs="仿宋_GB2312"/>
          <w:sz w:val="72"/>
          <w:szCs w:val="72"/>
        </w:rPr>
      </w:pPr>
      <w:r w:rsidRPr="005B0093">
        <w:rPr>
          <w:rFonts w:asciiTheme="minorEastAsia" w:eastAsiaTheme="minorEastAsia" w:hAnsiTheme="minorEastAsia" w:cs="仿宋_GB2312" w:hint="eastAsia"/>
          <w:sz w:val="72"/>
          <w:szCs w:val="72"/>
          <w:lang w:val="en-US"/>
        </w:rPr>
        <w:lastRenderedPageBreak/>
        <w:t>投标</w:t>
      </w:r>
      <w:r w:rsidRPr="005B0093">
        <w:rPr>
          <w:rFonts w:asciiTheme="minorEastAsia" w:eastAsiaTheme="minorEastAsia" w:hAnsiTheme="minorEastAsia" w:cs="仿宋_GB2312" w:hint="eastAsia"/>
          <w:sz w:val="72"/>
          <w:szCs w:val="72"/>
        </w:rPr>
        <w:t>文件</w:t>
      </w:r>
    </w:p>
    <w:p w:rsidR="00287DEC" w:rsidRPr="005B0093" w:rsidRDefault="00287DEC" w:rsidP="00287DEC">
      <w:pPr>
        <w:spacing w:line="540" w:lineRule="exact"/>
        <w:ind w:firstLineChars="400" w:firstLine="1280"/>
        <w:rPr>
          <w:rFonts w:asciiTheme="minorEastAsia" w:eastAsiaTheme="minorEastAsia" w:hAnsiTheme="minorEastAsia" w:cs="仿宋_GB2312"/>
          <w:sz w:val="32"/>
          <w:szCs w:val="32"/>
        </w:rPr>
      </w:pPr>
    </w:p>
    <w:p w:rsidR="00287DEC" w:rsidRPr="005B0093" w:rsidRDefault="00287DEC" w:rsidP="00287DEC">
      <w:pPr>
        <w:spacing w:line="540" w:lineRule="exact"/>
        <w:ind w:firstLineChars="400" w:firstLine="1280"/>
        <w:rPr>
          <w:rFonts w:asciiTheme="minorEastAsia" w:eastAsiaTheme="minorEastAsia" w:hAnsiTheme="minorEastAsia" w:cs="仿宋_GB2312"/>
          <w:sz w:val="32"/>
          <w:szCs w:val="32"/>
        </w:rPr>
      </w:pPr>
    </w:p>
    <w:p w:rsidR="00287DEC" w:rsidRPr="005B0093" w:rsidRDefault="00287DEC" w:rsidP="00287DEC">
      <w:pPr>
        <w:pStyle w:val="a3"/>
        <w:ind w:firstLineChars="645" w:firstLine="2072"/>
        <w:rPr>
          <w:rFonts w:asciiTheme="minorEastAsia" w:eastAsiaTheme="minorEastAsia" w:hAnsiTheme="minorEastAsia" w:cs="仿宋_GB2312"/>
          <w:b/>
        </w:rPr>
      </w:pPr>
    </w:p>
    <w:p w:rsidR="00287DEC" w:rsidRPr="005B0093" w:rsidRDefault="00287DEC" w:rsidP="00287DEC">
      <w:pPr>
        <w:pStyle w:val="a3"/>
        <w:ind w:firstLineChars="645" w:firstLine="2072"/>
        <w:rPr>
          <w:rFonts w:asciiTheme="minorEastAsia" w:eastAsiaTheme="minorEastAsia" w:hAnsiTheme="minorEastAsia" w:cs="仿宋_GB2312"/>
          <w:b/>
        </w:rPr>
      </w:pPr>
      <w:r w:rsidRPr="005B0093">
        <w:rPr>
          <w:rFonts w:asciiTheme="minorEastAsia" w:eastAsiaTheme="minorEastAsia" w:hAnsiTheme="minorEastAsia" w:cs="仿宋_GB2312" w:hint="eastAsia"/>
          <w:b/>
        </w:rPr>
        <w:t xml:space="preserve"> </w:t>
      </w:r>
    </w:p>
    <w:p w:rsidR="001A2534" w:rsidRPr="003D22C3" w:rsidRDefault="00287DEC" w:rsidP="001A2534">
      <w:pPr>
        <w:pStyle w:val="a3"/>
        <w:ind w:leftChars="524" w:left="2743" w:hangingChars="495" w:hanging="1590"/>
        <w:rPr>
          <w:rFonts w:asciiTheme="minorEastAsia" w:eastAsiaTheme="minorEastAsia" w:hAnsiTheme="minorEastAsia"/>
          <w:sz w:val="24"/>
          <w:lang w:val="en-US"/>
        </w:rPr>
      </w:pPr>
      <w:r w:rsidRPr="005B0093">
        <w:rPr>
          <w:rFonts w:asciiTheme="minorEastAsia" w:eastAsiaTheme="minorEastAsia" w:hAnsiTheme="minorEastAsia" w:cs="仿宋_GB2312" w:hint="eastAsia"/>
          <w:b/>
        </w:rPr>
        <w:t>项目名称：</w:t>
      </w:r>
      <w:r w:rsidR="00451A83" w:rsidRPr="00451A83">
        <w:rPr>
          <w:rFonts w:asciiTheme="minorEastAsia" w:eastAsiaTheme="minorEastAsia" w:hAnsiTheme="minorEastAsia" w:cs="仿宋_GB2312" w:hint="eastAsia"/>
          <w:b/>
          <w:sz w:val="28"/>
          <w:szCs w:val="28"/>
        </w:rPr>
        <w:t>动力供制糖蒸汽流量计安装采购</w:t>
      </w:r>
    </w:p>
    <w:p w:rsidR="00287DEC" w:rsidRPr="005B0093" w:rsidRDefault="00287DEC" w:rsidP="00287DEC">
      <w:pPr>
        <w:pStyle w:val="a3"/>
        <w:ind w:leftChars="524" w:left="2743" w:hangingChars="495" w:hanging="1590"/>
        <w:rPr>
          <w:rFonts w:asciiTheme="minorEastAsia" w:eastAsiaTheme="minorEastAsia" w:hAnsiTheme="minorEastAsia" w:cs="仿宋_GB2312"/>
          <w:b/>
          <w:u w:val="single"/>
        </w:rPr>
      </w:pPr>
      <w:r w:rsidRPr="005B0093">
        <w:rPr>
          <w:rFonts w:asciiTheme="minorEastAsia" w:eastAsiaTheme="minorEastAsia" w:hAnsiTheme="minorEastAsia" w:cs="仿宋_GB2312" w:hint="eastAsia"/>
          <w:b/>
        </w:rPr>
        <w:t>投标单位：</w:t>
      </w:r>
      <w:r w:rsidRPr="005B0093">
        <w:rPr>
          <w:rFonts w:asciiTheme="minorEastAsia" w:eastAsiaTheme="minorEastAsia" w:hAnsiTheme="minorEastAsia" w:cs="仿宋_GB2312" w:hint="eastAsia"/>
          <w:b/>
          <w:u w:val="single"/>
        </w:rPr>
        <w:t xml:space="preserve">                       </w:t>
      </w:r>
    </w:p>
    <w:p w:rsidR="00287DEC" w:rsidRPr="005B0093" w:rsidRDefault="00287DEC" w:rsidP="009006DE">
      <w:pPr>
        <w:tabs>
          <w:tab w:val="left" w:pos="632"/>
        </w:tabs>
        <w:rPr>
          <w:rFonts w:asciiTheme="minorEastAsia" w:eastAsiaTheme="minorEastAsia" w:hAnsiTheme="minorEastAsia"/>
          <w:b/>
          <w:bCs/>
          <w:color w:val="000000"/>
          <w:sz w:val="18"/>
          <w:szCs w:val="18"/>
        </w:rPr>
      </w:pPr>
    </w:p>
    <w:p w:rsidR="00287DEC" w:rsidRPr="005B0093" w:rsidRDefault="00287DEC" w:rsidP="00287DEC">
      <w:pPr>
        <w:tabs>
          <w:tab w:val="left" w:pos="632"/>
        </w:tabs>
        <w:jc w:val="center"/>
        <w:rPr>
          <w:rFonts w:asciiTheme="minorEastAsia" w:eastAsiaTheme="minorEastAsia" w:hAnsiTheme="minorEastAsia"/>
          <w:b/>
          <w:bCs/>
          <w:color w:val="000000"/>
          <w:sz w:val="18"/>
          <w:szCs w:val="18"/>
        </w:rPr>
      </w:pPr>
    </w:p>
    <w:p w:rsidR="00287DEC" w:rsidRPr="005B0093" w:rsidRDefault="00287DEC" w:rsidP="00287DEC">
      <w:pPr>
        <w:spacing w:line="540" w:lineRule="exact"/>
        <w:ind w:firstLineChars="950" w:firstLine="3040"/>
        <w:rPr>
          <w:rFonts w:asciiTheme="minorEastAsia" w:eastAsiaTheme="minorEastAsia" w:hAnsiTheme="minorEastAsia" w:cs="仿宋_GB2312"/>
          <w:sz w:val="32"/>
          <w:szCs w:val="32"/>
        </w:rPr>
      </w:pPr>
      <w:r w:rsidRPr="005B0093">
        <w:rPr>
          <w:rFonts w:asciiTheme="minorEastAsia" w:eastAsiaTheme="minorEastAsia" w:hAnsiTheme="minorEastAsia" w:cs="仿宋_GB2312" w:hint="eastAsia"/>
          <w:sz w:val="32"/>
          <w:szCs w:val="32"/>
        </w:rPr>
        <w:t>202</w:t>
      </w:r>
      <w:r w:rsidR="006056B1">
        <w:rPr>
          <w:rFonts w:asciiTheme="minorEastAsia" w:eastAsiaTheme="minorEastAsia" w:hAnsiTheme="minorEastAsia" w:cs="仿宋_GB2312"/>
          <w:sz w:val="32"/>
          <w:szCs w:val="32"/>
        </w:rPr>
        <w:t>3</w:t>
      </w:r>
      <w:r w:rsidRPr="005B0093">
        <w:rPr>
          <w:rFonts w:asciiTheme="minorEastAsia" w:eastAsiaTheme="minorEastAsia" w:hAnsiTheme="minorEastAsia" w:cs="仿宋_GB2312" w:hint="eastAsia"/>
          <w:sz w:val="32"/>
          <w:szCs w:val="32"/>
        </w:rPr>
        <w:t>年</w:t>
      </w:r>
      <w:r w:rsidR="00EF173D">
        <w:rPr>
          <w:rFonts w:asciiTheme="minorEastAsia" w:eastAsiaTheme="minorEastAsia" w:hAnsiTheme="minorEastAsia" w:cs="仿宋_GB2312"/>
          <w:sz w:val="32"/>
          <w:szCs w:val="32"/>
        </w:rPr>
        <w:t>5</w:t>
      </w:r>
    </w:p>
    <w:p w:rsidR="00287DEC" w:rsidRDefault="00287DEC" w:rsidP="00287DEC">
      <w:pPr>
        <w:rPr>
          <w:rFonts w:asciiTheme="minorEastAsia" w:eastAsiaTheme="minorEastAsia" w:hAnsiTheme="minorEastAsia"/>
          <w:b/>
          <w:sz w:val="36"/>
          <w:szCs w:val="36"/>
        </w:rPr>
      </w:pPr>
    </w:p>
    <w:p w:rsidR="00287DEC" w:rsidRPr="005B0093" w:rsidRDefault="00287DEC" w:rsidP="00287DEC">
      <w:pPr>
        <w:rPr>
          <w:rFonts w:asciiTheme="minorEastAsia" w:eastAsiaTheme="minorEastAsia" w:hAnsiTheme="minorEastAsia"/>
          <w:b/>
          <w:sz w:val="36"/>
          <w:szCs w:val="36"/>
        </w:rPr>
      </w:pPr>
    </w:p>
    <w:p w:rsidR="00287DEC" w:rsidRDefault="006056B1" w:rsidP="00287DEC">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一</w:t>
      </w:r>
      <w:r w:rsidR="00287DEC">
        <w:rPr>
          <w:rFonts w:asciiTheme="minorEastAsia" w:eastAsiaTheme="minorEastAsia" w:hAnsiTheme="minorEastAsia" w:hint="eastAsia"/>
          <w:b/>
          <w:sz w:val="28"/>
          <w:szCs w:val="28"/>
        </w:rPr>
        <w:t>、</w:t>
      </w:r>
      <w:r w:rsidR="00287DEC" w:rsidRPr="005B0093">
        <w:rPr>
          <w:rFonts w:asciiTheme="minorEastAsia" w:eastAsiaTheme="minorEastAsia" w:hAnsiTheme="minorEastAsia" w:hint="eastAsia"/>
          <w:b/>
          <w:sz w:val="28"/>
          <w:szCs w:val="28"/>
        </w:rPr>
        <w:t>营业执照</w:t>
      </w:r>
    </w:p>
    <w:p w:rsidR="00287DEC" w:rsidRPr="006E06B8" w:rsidRDefault="006056B1" w:rsidP="00287DEC">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287DEC">
        <w:rPr>
          <w:rFonts w:asciiTheme="minorEastAsia" w:eastAsiaTheme="minorEastAsia" w:hAnsiTheme="minorEastAsia" w:hint="eastAsia"/>
          <w:b/>
          <w:sz w:val="28"/>
          <w:szCs w:val="28"/>
        </w:rPr>
        <w:t>、</w:t>
      </w:r>
      <w:r w:rsidR="00287DEC" w:rsidRPr="005B0093">
        <w:rPr>
          <w:rFonts w:asciiTheme="minorEastAsia" w:eastAsiaTheme="minorEastAsia" w:hAnsiTheme="minorEastAsia" w:hint="eastAsia"/>
          <w:b/>
          <w:sz w:val="28"/>
          <w:szCs w:val="28"/>
        </w:rPr>
        <w:t>行业规定证书</w:t>
      </w:r>
      <w:r w:rsidR="00287DEC">
        <w:rPr>
          <w:rFonts w:asciiTheme="minorEastAsia" w:eastAsiaTheme="minorEastAsia" w:hAnsiTheme="minorEastAsia" w:hint="eastAsia"/>
          <w:b/>
          <w:sz w:val="28"/>
          <w:szCs w:val="28"/>
        </w:rPr>
        <w:t>（如涉及）</w:t>
      </w:r>
    </w:p>
    <w:p w:rsidR="00287DEC" w:rsidRPr="00287DEC" w:rsidRDefault="00287DEC">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0C19D8" w:rsidRPr="00165D51" w:rsidRDefault="006056B1">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t>三</w:t>
      </w:r>
      <w:r w:rsidR="00287DEC">
        <w:rPr>
          <w:rFonts w:asciiTheme="minorEastAsia" w:eastAsiaTheme="minorEastAsia" w:hAnsiTheme="minorEastAsia" w:cs="仿宋_GB2312" w:hint="eastAsia"/>
          <w:b/>
          <w:bCs/>
          <w:color w:val="000000" w:themeColor="text1"/>
          <w:sz w:val="28"/>
          <w:szCs w:val="28"/>
        </w:rPr>
        <w:t>、</w:t>
      </w:r>
      <w:r w:rsidR="00287DEC" w:rsidRPr="00165D51">
        <w:rPr>
          <w:rFonts w:asciiTheme="minorEastAsia" w:eastAsiaTheme="minorEastAsia" w:hAnsiTheme="minorEastAsia" w:cs="仿宋_GB2312" w:hint="eastAsia"/>
          <w:b/>
          <w:bCs/>
          <w:color w:val="000000" w:themeColor="text1"/>
          <w:sz w:val="28"/>
          <w:szCs w:val="28"/>
        </w:rPr>
        <w:t>报价单</w:t>
      </w:r>
    </w:p>
    <w:p w:rsidR="000C19D8" w:rsidRPr="00165D51" w:rsidRDefault="00843166" w:rsidP="00451A83">
      <w:pPr>
        <w:numPr>
          <w:ilvl w:val="0"/>
          <w:numId w:val="4"/>
        </w:numPr>
        <w:spacing w:line="400" w:lineRule="exact"/>
        <w:ind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根据你公司中粮糖业辽宁有限公司</w:t>
      </w:r>
      <w:r w:rsidR="00451A83" w:rsidRPr="00451A83">
        <w:rPr>
          <w:rFonts w:asciiTheme="minorEastAsia" w:eastAsiaTheme="minorEastAsia" w:hAnsiTheme="minorEastAsia" w:cstheme="minorEastAsia" w:hint="eastAsia"/>
          <w:sz w:val="28"/>
          <w:szCs w:val="28"/>
          <w:lang w:val="zh-CN"/>
        </w:rPr>
        <w:t>动力供制糖蒸汽流量计安装采购</w:t>
      </w:r>
      <w:r w:rsidR="009006DE">
        <w:rPr>
          <w:rFonts w:asciiTheme="minorEastAsia" w:eastAsiaTheme="minorEastAsia" w:hAnsiTheme="minorEastAsia" w:cstheme="minorEastAsia" w:hint="eastAsia"/>
          <w:sz w:val="28"/>
          <w:szCs w:val="28"/>
        </w:rPr>
        <w:t>询比</w:t>
      </w:r>
      <w:r w:rsidRPr="00165D51">
        <w:rPr>
          <w:rFonts w:asciiTheme="minorEastAsia" w:eastAsiaTheme="minorEastAsia" w:hAnsiTheme="minorEastAsia" w:cstheme="minorEastAsia" w:hint="eastAsia"/>
          <w:sz w:val="28"/>
          <w:szCs w:val="28"/>
        </w:rPr>
        <w:t>文</w:t>
      </w:r>
      <w:r w:rsidR="00FE4CAB">
        <w:rPr>
          <w:rFonts w:asciiTheme="minorEastAsia" w:eastAsiaTheme="minorEastAsia" w:hAnsiTheme="minorEastAsia" w:cstheme="minorEastAsia" w:hint="eastAsia"/>
          <w:sz w:val="28"/>
          <w:szCs w:val="28"/>
        </w:rPr>
        <w:t>件，遵照《中华人民共和国招标投标法》等有关规定，经研究上述询比</w:t>
      </w:r>
      <w:r w:rsidRPr="00165D51">
        <w:rPr>
          <w:rFonts w:asciiTheme="minorEastAsia" w:eastAsiaTheme="minorEastAsia" w:hAnsiTheme="minorEastAsia" w:cstheme="minorEastAsia" w:hint="eastAsia"/>
          <w:sz w:val="28"/>
          <w:szCs w:val="28"/>
        </w:rPr>
        <w:t>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898"/>
        <w:gridCol w:w="651"/>
        <w:gridCol w:w="1744"/>
        <w:gridCol w:w="2906"/>
        <w:gridCol w:w="777"/>
        <w:gridCol w:w="805"/>
        <w:gridCol w:w="1192"/>
        <w:gridCol w:w="1664"/>
      </w:tblGrid>
      <w:tr w:rsidR="000C19D8" w:rsidRPr="00165D51" w:rsidTr="00253B7B">
        <w:trPr>
          <w:trHeight w:hRule="exact" w:val="533"/>
          <w:jc w:val="center"/>
        </w:trPr>
        <w:tc>
          <w:tcPr>
            <w:tcW w:w="898"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序号</w:t>
            </w:r>
          </w:p>
        </w:tc>
        <w:tc>
          <w:tcPr>
            <w:tcW w:w="2395" w:type="dxa"/>
            <w:gridSpan w:val="2"/>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名称</w:t>
            </w:r>
          </w:p>
        </w:tc>
        <w:tc>
          <w:tcPr>
            <w:tcW w:w="2906"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规格型号</w:t>
            </w:r>
          </w:p>
        </w:tc>
        <w:tc>
          <w:tcPr>
            <w:tcW w:w="777"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单位</w:t>
            </w:r>
          </w:p>
        </w:tc>
        <w:tc>
          <w:tcPr>
            <w:tcW w:w="805"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数量</w:t>
            </w:r>
          </w:p>
        </w:tc>
        <w:tc>
          <w:tcPr>
            <w:tcW w:w="1192"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单价</w:t>
            </w:r>
          </w:p>
        </w:tc>
        <w:tc>
          <w:tcPr>
            <w:tcW w:w="1664"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总价</w:t>
            </w:r>
          </w:p>
        </w:tc>
      </w:tr>
      <w:tr w:rsidR="002E1DC2" w:rsidRPr="00165D51" w:rsidTr="001A2534">
        <w:trPr>
          <w:trHeight w:hRule="exact" w:val="1116"/>
          <w:jc w:val="center"/>
        </w:trPr>
        <w:tc>
          <w:tcPr>
            <w:tcW w:w="898"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1</w:t>
            </w:r>
          </w:p>
        </w:tc>
        <w:tc>
          <w:tcPr>
            <w:tcW w:w="2395" w:type="dxa"/>
            <w:gridSpan w:val="2"/>
            <w:vAlign w:val="center"/>
          </w:tcPr>
          <w:p w:rsidR="002E1DC2" w:rsidRPr="00165D51" w:rsidRDefault="00451A83"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r>
              <w:rPr>
                <w:rFonts w:asciiTheme="minorEastAsia" w:eastAsiaTheme="minorEastAsia" w:hAnsiTheme="minorEastAsia" w:cs="仿宋_GB2312" w:hint="eastAsia"/>
                <w:b/>
                <w:sz w:val="28"/>
                <w:szCs w:val="28"/>
              </w:rPr>
              <w:t>动力供制糖蒸汽流量计安装</w:t>
            </w:r>
          </w:p>
        </w:tc>
        <w:tc>
          <w:tcPr>
            <w:tcW w:w="2906"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2E1DC2" w:rsidRPr="00165D51" w:rsidRDefault="00E33C4E" w:rsidP="002E1DC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E</w:t>
            </w:r>
            <w:r>
              <w:rPr>
                <w:rFonts w:asciiTheme="minorEastAsia" w:eastAsiaTheme="minorEastAsia" w:hAnsiTheme="minorEastAsia" w:cstheme="minorEastAsia"/>
                <w:color w:val="000000"/>
                <w:sz w:val="28"/>
                <w:szCs w:val="28"/>
              </w:rPr>
              <w:t>A</w:t>
            </w:r>
          </w:p>
        </w:tc>
        <w:tc>
          <w:tcPr>
            <w:tcW w:w="805" w:type="dxa"/>
            <w:vAlign w:val="center"/>
          </w:tcPr>
          <w:p w:rsidR="002E1DC2" w:rsidRPr="00165D51" w:rsidRDefault="00451A83" w:rsidP="002E1DC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1</w:t>
            </w:r>
          </w:p>
        </w:tc>
        <w:tc>
          <w:tcPr>
            <w:tcW w:w="1192"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p>
        </w:tc>
      </w:tr>
      <w:tr w:rsidR="00544BD8" w:rsidRPr="00165D51" w:rsidTr="00253B7B">
        <w:trPr>
          <w:trHeight w:hRule="exact" w:val="509"/>
          <w:jc w:val="center"/>
        </w:trPr>
        <w:tc>
          <w:tcPr>
            <w:tcW w:w="898" w:type="dxa"/>
            <w:vAlign w:val="center"/>
          </w:tcPr>
          <w:p w:rsidR="00544BD8" w:rsidRPr="00165D51" w:rsidRDefault="00D22C27" w:rsidP="002E1DC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p>
        </w:tc>
        <w:tc>
          <w:tcPr>
            <w:tcW w:w="2395" w:type="dxa"/>
            <w:gridSpan w:val="2"/>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r>
      <w:tr w:rsidR="00544BD8" w:rsidRPr="00165D51" w:rsidTr="00253B7B">
        <w:trPr>
          <w:trHeight w:hRule="exact" w:val="509"/>
          <w:jc w:val="center"/>
        </w:trPr>
        <w:tc>
          <w:tcPr>
            <w:tcW w:w="898" w:type="dxa"/>
            <w:vAlign w:val="center"/>
          </w:tcPr>
          <w:p w:rsidR="00544BD8" w:rsidRPr="00165D51" w:rsidRDefault="00D22C27" w:rsidP="002E1DC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w:t>
            </w:r>
          </w:p>
        </w:tc>
        <w:tc>
          <w:tcPr>
            <w:tcW w:w="2395" w:type="dxa"/>
            <w:gridSpan w:val="2"/>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r>
      <w:tr w:rsidR="00544BD8" w:rsidRPr="00165D51" w:rsidTr="00253B7B">
        <w:trPr>
          <w:trHeight w:hRule="exact" w:val="509"/>
          <w:jc w:val="center"/>
        </w:trPr>
        <w:tc>
          <w:tcPr>
            <w:tcW w:w="898" w:type="dxa"/>
            <w:vAlign w:val="center"/>
          </w:tcPr>
          <w:p w:rsidR="00544BD8" w:rsidRPr="00165D51" w:rsidRDefault="00D22C27" w:rsidP="002E1DC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4</w:t>
            </w:r>
          </w:p>
        </w:tc>
        <w:tc>
          <w:tcPr>
            <w:tcW w:w="2395" w:type="dxa"/>
            <w:gridSpan w:val="2"/>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r>
      <w:tr w:rsidR="00544BD8" w:rsidRPr="00165D51" w:rsidTr="00253B7B">
        <w:trPr>
          <w:trHeight w:hRule="exact" w:val="509"/>
          <w:jc w:val="center"/>
        </w:trPr>
        <w:tc>
          <w:tcPr>
            <w:tcW w:w="898"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2395" w:type="dxa"/>
            <w:gridSpan w:val="2"/>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r>
      <w:tr w:rsidR="000C19D8" w:rsidRPr="00165D51">
        <w:trPr>
          <w:trHeight w:hRule="exact" w:val="394"/>
          <w:jc w:val="center"/>
        </w:trPr>
        <w:tc>
          <w:tcPr>
            <w:tcW w:w="10637" w:type="dxa"/>
            <w:gridSpan w:val="8"/>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含税总价</w:t>
            </w:r>
          </w:p>
        </w:tc>
      </w:tr>
      <w:tr w:rsidR="000C19D8" w:rsidRPr="00165D51" w:rsidTr="003C0C9E">
        <w:trPr>
          <w:trHeight w:hRule="exact" w:val="993"/>
          <w:jc w:val="center"/>
        </w:trPr>
        <w:tc>
          <w:tcPr>
            <w:tcW w:w="1549" w:type="dxa"/>
            <w:gridSpan w:val="2"/>
            <w:vAlign w:val="center"/>
          </w:tcPr>
          <w:p w:rsidR="000C19D8" w:rsidRPr="00165D51" w:rsidRDefault="00843166">
            <w:pPr>
              <w:tabs>
                <w:tab w:val="left" w:pos="5760"/>
              </w:tabs>
              <w:spacing w:line="300" w:lineRule="auto"/>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lastRenderedPageBreak/>
              <w:t>付款方式</w:t>
            </w:r>
          </w:p>
        </w:tc>
        <w:tc>
          <w:tcPr>
            <w:tcW w:w="9088" w:type="dxa"/>
            <w:gridSpan w:val="6"/>
            <w:vAlign w:val="center"/>
          </w:tcPr>
          <w:p w:rsidR="000C19D8" w:rsidRPr="00165D51" w:rsidRDefault="000C19D8" w:rsidP="0059526F">
            <w:pPr>
              <w:tabs>
                <w:tab w:val="left" w:pos="5760"/>
              </w:tabs>
              <w:spacing w:line="300" w:lineRule="auto"/>
              <w:rPr>
                <w:rFonts w:asciiTheme="minorEastAsia" w:eastAsiaTheme="minorEastAsia" w:hAnsiTheme="minorEastAsia" w:cstheme="minorEastAsia"/>
                <w:color w:val="000000"/>
                <w:sz w:val="28"/>
                <w:szCs w:val="28"/>
              </w:rPr>
            </w:pPr>
          </w:p>
        </w:tc>
      </w:tr>
      <w:tr w:rsidR="000C19D8" w:rsidRPr="00165D51">
        <w:trPr>
          <w:trHeight w:hRule="exact" w:val="380"/>
          <w:jc w:val="center"/>
        </w:trPr>
        <w:tc>
          <w:tcPr>
            <w:tcW w:w="1549" w:type="dxa"/>
            <w:gridSpan w:val="2"/>
            <w:vAlign w:val="center"/>
          </w:tcPr>
          <w:p w:rsidR="000C19D8" w:rsidRPr="00165D51" w:rsidRDefault="00843166">
            <w:pPr>
              <w:tabs>
                <w:tab w:val="left" w:pos="5760"/>
              </w:tabs>
              <w:spacing w:line="300" w:lineRule="auto"/>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税率</w:t>
            </w:r>
          </w:p>
        </w:tc>
        <w:tc>
          <w:tcPr>
            <w:tcW w:w="9088" w:type="dxa"/>
            <w:gridSpan w:val="6"/>
            <w:vAlign w:val="center"/>
          </w:tcPr>
          <w:p w:rsidR="000C19D8" w:rsidRPr="00165D51" w:rsidRDefault="000C19D8">
            <w:pPr>
              <w:tabs>
                <w:tab w:val="left" w:pos="5760"/>
              </w:tabs>
              <w:spacing w:line="300" w:lineRule="auto"/>
              <w:ind w:firstLineChars="2700" w:firstLine="7560"/>
              <w:rPr>
                <w:rFonts w:asciiTheme="minorEastAsia" w:eastAsiaTheme="minorEastAsia" w:hAnsiTheme="minorEastAsia" w:cstheme="minorEastAsia"/>
                <w:color w:val="000000"/>
                <w:sz w:val="28"/>
                <w:szCs w:val="28"/>
              </w:rPr>
            </w:pPr>
          </w:p>
        </w:tc>
      </w:tr>
    </w:tbl>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2、我方已详细审核并认同全部招标文件，包括修改文件（如有时）及有关附件。</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3、一旦我方中标，我方保证按招标文件及合同规定完成跟踪审计任务。</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4、我方同意所提交的投标文件在招标文件中规定的投标有效期内有效，在此期间内如果中标，我方将受此约束。</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5、除非另外达成协议并生效，你方的中标通知书和本投标文件将成为约束双方的合同文件的组成部分。</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投 标 人：                               （盖章）</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 xml:space="preserve">单位地址：                                                  </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法定代表人或其委托代理人：               （签字或盖章）</w:t>
      </w:r>
    </w:p>
    <w:p w:rsidR="00FB05EB"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 xml:space="preserve">邮政编码：              电话：            传真：           </w:t>
      </w:r>
    </w:p>
    <w:p w:rsidR="000C19D8" w:rsidRPr="00165D51" w:rsidRDefault="00FB05EB">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843166" w:rsidRPr="00165D51">
        <w:rPr>
          <w:rFonts w:asciiTheme="minorEastAsia" w:eastAsiaTheme="minorEastAsia" w:hAnsiTheme="minorEastAsia" w:cstheme="minorEastAsia" w:hint="eastAsia"/>
          <w:sz w:val="28"/>
          <w:szCs w:val="28"/>
        </w:rPr>
        <w:t>开户银行名称：                    开户银行</w:t>
      </w:r>
      <w:r w:rsidR="00890F88">
        <w:rPr>
          <w:rFonts w:asciiTheme="minorEastAsia" w:eastAsiaTheme="minorEastAsia" w:hAnsiTheme="minorEastAsia" w:cstheme="minorEastAsia" w:hint="eastAsia"/>
          <w:sz w:val="28"/>
          <w:szCs w:val="28"/>
        </w:rPr>
        <w:t>账</w:t>
      </w:r>
      <w:r w:rsidR="00843166" w:rsidRPr="00165D51">
        <w:rPr>
          <w:rFonts w:asciiTheme="minorEastAsia" w:eastAsiaTheme="minorEastAsia" w:hAnsiTheme="minorEastAsia" w:cstheme="minorEastAsia" w:hint="eastAsia"/>
          <w:sz w:val="28"/>
          <w:szCs w:val="28"/>
        </w:rPr>
        <w:t xml:space="preserve">号：             </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 xml:space="preserve">开户银行地址：                    开户银行电话：              </w:t>
      </w:r>
    </w:p>
    <w:p w:rsidR="000C19D8"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日期：      年     月     日</w:t>
      </w:r>
    </w:p>
    <w:p w:rsidR="00521D34" w:rsidRDefault="0091211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工作量清单</w:t>
      </w:r>
    </w:p>
    <w:tbl>
      <w:tblPr>
        <w:tblW w:w="8478" w:type="dxa"/>
        <w:tblInd w:w="113" w:type="dxa"/>
        <w:tblLook w:val="04A0" w:firstRow="1" w:lastRow="0" w:firstColumn="1" w:lastColumn="0" w:noHBand="0" w:noVBand="1"/>
      </w:tblPr>
      <w:tblGrid>
        <w:gridCol w:w="1076"/>
        <w:gridCol w:w="3098"/>
        <w:gridCol w:w="1076"/>
        <w:gridCol w:w="1076"/>
        <w:gridCol w:w="1076"/>
        <w:gridCol w:w="1076"/>
      </w:tblGrid>
      <w:tr w:rsidR="00912113" w:rsidRPr="00912113" w:rsidTr="00912113">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r w:rsidRPr="00912113">
              <w:rPr>
                <w:rFonts w:ascii="宋体" w:eastAsia="宋体" w:hAnsi="宋体" w:cs="宋体" w:hint="eastAsia"/>
                <w:color w:val="000000"/>
                <w:sz w:val="24"/>
                <w:szCs w:val="24"/>
              </w:rPr>
              <w:t>序号</w:t>
            </w:r>
          </w:p>
        </w:tc>
        <w:tc>
          <w:tcPr>
            <w:tcW w:w="30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r w:rsidRPr="00912113">
              <w:rPr>
                <w:rFonts w:ascii="宋体" w:eastAsia="宋体" w:hAnsi="宋体" w:cs="宋体" w:hint="eastAsia"/>
                <w:color w:val="000000"/>
                <w:sz w:val="24"/>
                <w:szCs w:val="24"/>
              </w:rPr>
              <w:t>工作内容</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r w:rsidRPr="00912113">
              <w:rPr>
                <w:rFonts w:ascii="宋体" w:eastAsia="宋体" w:hAnsi="宋体" w:cs="宋体" w:hint="eastAsia"/>
                <w:color w:val="000000"/>
                <w:sz w:val="24"/>
                <w:szCs w:val="24"/>
              </w:rPr>
              <w:t>单位</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r w:rsidRPr="00912113">
              <w:rPr>
                <w:rFonts w:ascii="宋体" w:eastAsia="宋体" w:hAnsi="宋体" w:cs="宋体" w:hint="eastAsia"/>
                <w:color w:val="000000"/>
                <w:sz w:val="24"/>
                <w:szCs w:val="24"/>
              </w:rPr>
              <w:t>数量</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r w:rsidRPr="00912113">
              <w:rPr>
                <w:rFonts w:ascii="宋体" w:eastAsia="宋体" w:hAnsi="宋体" w:cs="宋体" w:hint="eastAsia"/>
                <w:color w:val="000000"/>
                <w:sz w:val="24"/>
                <w:szCs w:val="24"/>
              </w:rPr>
              <w:t>单价</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r w:rsidRPr="00912113">
              <w:rPr>
                <w:rFonts w:ascii="宋体" w:eastAsia="宋体" w:hAnsi="宋体" w:cs="宋体" w:hint="eastAsia"/>
                <w:color w:val="000000"/>
                <w:sz w:val="24"/>
                <w:szCs w:val="24"/>
              </w:rPr>
              <w:t>合价</w:t>
            </w:r>
          </w:p>
        </w:tc>
      </w:tr>
      <w:tr w:rsidR="00912113" w:rsidRPr="00912113" w:rsidTr="00912113">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r w:rsidRPr="00912113">
              <w:rPr>
                <w:rFonts w:ascii="宋体" w:eastAsia="宋体" w:hAnsi="宋体" w:cs="宋体" w:hint="eastAsia"/>
                <w:color w:val="000000"/>
                <w:sz w:val="24"/>
                <w:szCs w:val="24"/>
              </w:rPr>
              <w:t>1</w:t>
            </w:r>
          </w:p>
        </w:tc>
        <w:tc>
          <w:tcPr>
            <w:tcW w:w="30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rPr>
                <w:rFonts w:ascii="宋体" w:eastAsia="宋体" w:hAnsi="宋体" w:cs="宋体"/>
                <w:color w:val="000000"/>
                <w:sz w:val="24"/>
                <w:szCs w:val="24"/>
              </w:rPr>
            </w:pPr>
            <w:r w:rsidRPr="00912113">
              <w:rPr>
                <w:rFonts w:ascii="宋体" w:eastAsia="宋体" w:hAnsi="宋体" w:cs="宋体" w:hint="eastAsia"/>
                <w:color w:val="000000"/>
                <w:sz w:val="24"/>
                <w:szCs w:val="24"/>
              </w:rPr>
              <w:t>设计院出设计图纸</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r w:rsidRPr="00912113">
              <w:rPr>
                <w:rFonts w:ascii="宋体" w:eastAsia="宋体" w:hAnsi="宋体" w:cs="宋体" w:hint="eastAsia"/>
                <w:color w:val="000000"/>
                <w:sz w:val="24"/>
                <w:szCs w:val="24"/>
              </w:rPr>
              <w:t>项</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r w:rsidRPr="00912113">
              <w:rPr>
                <w:rFonts w:ascii="宋体" w:eastAsia="宋体" w:hAnsi="宋体" w:cs="宋体" w:hint="eastAsia"/>
                <w:color w:val="000000"/>
                <w:sz w:val="24"/>
                <w:szCs w:val="24"/>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Times New Roman" w:eastAsia="Times New Roman" w:hAnsi="Times New Roman" w:cs="Times New Roman"/>
                <w:sz w:val="20"/>
                <w:szCs w:val="20"/>
              </w:rPr>
            </w:pPr>
          </w:p>
        </w:tc>
      </w:tr>
      <w:tr w:rsidR="00912113" w:rsidRPr="00912113" w:rsidTr="00912113">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r w:rsidRPr="00912113">
              <w:rPr>
                <w:rFonts w:ascii="宋体" w:eastAsia="宋体" w:hAnsi="宋体" w:cs="宋体" w:hint="eastAsia"/>
                <w:color w:val="000000"/>
                <w:sz w:val="24"/>
                <w:szCs w:val="24"/>
              </w:rPr>
              <w:t>2</w:t>
            </w:r>
          </w:p>
        </w:tc>
        <w:tc>
          <w:tcPr>
            <w:tcW w:w="30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rPr>
                <w:rFonts w:ascii="宋体" w:eastAsia="宋体" w:hAnsi="宋体" w:cs="宋体"/>
                <w:color w:val="000000"/>
                <w:sz w:val="24"/>
                <w:szCs w:val="24"/>
              </w:rPr>
            </w:pPr>
            <w:r w:rsidRPr="00912113">
              <w:rPr>
                <w:rFonts w:ascii="宋体" w:eastAsia="宋体" w:hAnsi="宋体" w:cs="宋体" w:hint="eastAsia"/>
                <w:color w:val="000000"/>
                <w:sz w:val="24"/>
                <w:szCs w:val="24"/>
              </w:rPr>
              <w:t>提供施工质量证明文件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r w:rsidRPr="00912113">
              <w:rPr>
                <w:rFonts w:ascii="宋体" w:eastAsia="宋体" w:hAnsi="宋体" w:cs="宋体" w:hint="eastAsia"/>
                <w:color w:val="000000"/>
                <w:sz w:val="24"/>
                <w:szCs w:val="24"/>
              </w:rPr>
              <w:t>项</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r w:rsidRPr="00912113">
              <w:rPr>
                <w:rFonts w:ascii="宋体" w:eastAsia="宋体" w:hAnsi="宋体" w:cs="宋体" w:hint="eastAsia"/>
                <w:color w:val="000000"/>
                <w:sz w:val="24"/>
                <w:szCs w:val="24"/>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Times New Roman" w:eastAsia="Times New Roman" w:hAnsi="Times New Roman" w:cs="Times New Roman"/>
                <w:sz w:val="20"/>
                <w:szCs w:val="20"/>
              </w:rPr>
            </w:pPr>
          </w:p>
        </w:tc>
      </w:tr>
      <w:tr w:rsidR="00912113" w:rsidRPr="00912113" w:rsidTr="00912113">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r w:rsidRPr="00912113">
              <w:rPr>
                <w:rFonts w:ascii="宋体" w:eastAsia="宋体" w:hAnsi="宋体" w:cs="宋体" w:hint="eastAsia"/>
                <w:color w:val="000000"/>
                <w:sz w:val="24"/>
                <w:szCs w:val="24"/>
              </w:rPr>
              <w:t>3</w:t>
            </w:r>
          </w:p>
        </w:tc>
        <w:tc>
          <w:tcPr>
            <w:tcW w:w="30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rPr>
                <w:rFonts w:ascii="宋体" w:eastAsia="宋体" w:hAnsi="宋体" w:cs="宋体"/>
                <w:color w:val="000000"/>
                <w:sz w:val="24"/>
                <w:szCs w:val="24"/>
              </w:rPr>
            </w:pPr>
            <w:r w:rsidRPr="00912113">
              <w:rPr>
                <w:rFonts w:ascii="宋体" w:eastAsia="宋体" w:hAnsi="宋体" w:cs="宋体" w:hint="eastAsia"/>
                <w:color w:val="000000"/>
                <w:sz w:val="24"/>
                <w:szCs w:val="24"/>
              </w:rPr>
              <w:t>计量院进行检定流量计</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r w:rsidRPr="00912113">
              <w:rPr>
                <w:rFonts w:ascii="宋体" w:eastAsia="宋体" w:hAnsi="宋体" w:cs="宋体" w:hint="eastAsia"/>
                <w:color w:val="000000"/>
                <w:sz w:val="24"/>
                <w:szCs w:val="24"/>
              </w:rPr>
              <w:t>项</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r w:rsidRPr="00912113">
              <w:rPr>
                <w:rFonts w:ascii="宋体" w:eastAsia="宋体" w:hAnsi="宋体" w:cs="宋体" w:hint="eastAsia"/>
                <w:color w:val="000000"/>
                <w:sz w:val="24"/>
                <w:szCs w:val="24"/>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Times New Roman" w:eastAsia="Times New Roman" w:hAnsi="Times New Roman" w:cs="Times New Roman"/>
                <w:sz w:val="20"/>
                <w:szCs w:val="20"/>
              </w:rPr>
            </w:pPr>
          </w:p>
        </w:tc>
      </w:tr>
      <w:tr w:rsidR="00912113" w:rsidRPr="00912113" w:rsidTr="00912113">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r w:rsidRPr="00912113">
              <w:rPr>
                <w:rFonts w:ascii="宋体" w:eastAsia="宋体" w:hAnsi="宋体" w:cs="宋体" w:hint="eastAsia"/>
                <w:color w:val="000000"/>
                <w:sz w:val="24"/>
                <w:szCs w:val="24"/>
              </w:rPr>
              <w:t>4</w:t>
            </w:r>
          </w:p>
        </w:tc>
        <w:tc>
          <w:tcPr>
            <w:tcW w:w="30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rPr>
                <w:rFonts w:ascii="宋体" w:eastAsia="宋体" w:hAnsi="宋体" w:cs="宋体"/>
                <w:color w:val="000000"/>
                <w:sz w:val="24"/>
                <w:szCs w:val="24"/>
              </w:rPr>
            </w:pPr>
            <w:r w:rsidRPr="00912113">
              <w:rPr>
                <w:rFonts w:ascii="宋体" w:eastAsia="宋体" w:hAnsi="宋体" w:cs="宋体" w:hint="eastAsia"/>
                <w:color w:val="000000"/>
                <w:sz w:val="24"/>
                <w:szCs w:val="24"/>
              </w:rPr>
              <w:t>多孔平衡式流量计</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r w:rsidRPr="00912113">
              <w:rPr>
                <w:rFonts w:ascii="宋体" w:eastAsia="宋体" w:hAnsi="宋体" w:cs="宋体" w:hint="eastAsia"/>
                <w:color w:val="000000"/>
                <w:sz w:val="24"/>
                <w:szCs w:val="24"/>
              </w:rPr>
              <w:t>个</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r w:rsidRPr="00912113">
              <w:rPr>
                <w:rFonts w:ascii="宋体" w:eastAsia="宋体" w:hAnsi="宋体" w:cs="宋体" w:hint="eastAsia"/>
                <w:color w:val="000000"/>
                <w:sz w:val="24"/>
                <w:szCs w:val="24"/>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Times New Roman" w:eastAsia="Times New Roman" w:hAnsi="Times New Roman" w:cs="Times New Roman"/>
                <w:sz w:val="20"/>
                <w:szCs w:val="20"/>
              </w:rPr>
            </w:pPr>
          </w:p>
        </w:tc>
      </w:tr>
      <w:tr w:rsidR="00912113" w:rsidRPr="00912113" w:rsidTr="00912113">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r w:rsidRPr="00912113">
              <w:rPr>
                <w:rFonts w:ascii="宋体" w:eastAsia="宋体" w:hAnsi="宋体" w:cs="宋体" w:hint="eastAsia"/>
                <w:color w:val="000000"/>
                <w:sz w:val="24"/>
                <w:szCs w:val="24"/>
              </w:rPr>
              <w:t>5</w:t>
            </w:r>
          </w:p>
        </w:tc>
        <w:tc>
          <w:tcPr>
            <w:tcW w:w="30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rPr>
                <w:rFonts w:ascii="宋体" w:eastAsia="宋体" w:hAnsi="宋体" w:cs="宋体"/>
                <w:color w:val="000000"/>
                <w:sz w:val="24"/>
                <w:szCs w:val="24"/>
              </w:rPr>
            </w:pPr>
            <w:r w:rsidRPr="00912113">
              <w:rPr>
                <w:rFonts w:ascii="宋体" w:eastAsia="宋体" w:hAnsi="宋体" w:cs="宋体" w:hint="eastAsia"/>
                <w:color w:val="000000"/>
                <w:sz w:val="24"/>
                <w:szCs w:val="24"/>
              </w:rPr>
              <w:t>安装费用</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r w:rsidRPr="00912113">
              <w:rPr>
                <w:rFonts w:ascii="宋体" w:eastAsia="宋体" w:hAnsi="宋体" w:cs="宋体" w:hint="eastAsia"/>
                <w:color w:val="000000"/>
                <w:sz w:val="24"/>
                <w:szCs w:val="24"/>
              </w:rPr>
              <w:t>项</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r w:rsidRPr="00912113">
              <w:rPr>
                <w:rFonts w:ascii="宋体" w:eastAsia="宋体" w:hAnsi="宋体" w:cs="宋体" w:hint="eastAsia"/>
                <w:color w:val="000000"/>
                <w:sz w:val="24"/>
                <w:szCs w:val="24"/>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宋体" w:eastAsia="宋体" w:hAnsi="宋体" w:cs="宋体"/>
                <w:color w:val="000000"/>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Times New Roman" w:eastAsia="Times New Roman" w:hAnsi="Times New Roman" w:cs="Times New Roman"/>
                <w:sz w:val="20"/>
                <w:szCs w:val="20"/>
              </w:rPr>
            </w:pPr>
          </w:p>
        </w:tc>
      </w:tr>
      <w:tr w:rsidR="00912113" w:rsidRPr="00912113" w:rsidTr="00912113">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jc w:val="center"/>
              <w:rPr>
                <w:rFonts w:ascii="Times New Roman" w:eastAsia="Times New Roman" w:hAnsi="Times New Roman" w:cs="Times New Roman"/>
                <w:sz w:val="20"/>
                <w:szCs w:val="20"/>
              </w:rPr>
            </w:pPr>
          </w:p>
        </w:tc>
        <w:tc>
          <w:tcPr>
            <w:tcW w:w="30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rPr>
                <w:rFonts w:ascii="宋体" w:eastAsia="宋体" w:hAnsi="宋体" w:cs="宋体"/>
                <w:color w:val="000000"/>
                <w:sz w:val="24"/>
                <w:szCs w:val="24"/>
              </w:rPr>
            </w:pPr>
            <w:r w:rsidRPr="00912113">
              <w:rPr>
                <w:rFonts w:ascii="宋体" w:eastAsia="宋体" w:hAnsi="宋体" w:cs="宋体" w:hint="eastAsia"/>
                <w:color w:val="000000"/>
                <w:sz w:val="24"/>
                <w:szCs w:val="24"/>
              </w:rPr>
              <w:t>合计</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rPr>
                <w:rFonts w:ascii="宋体" w:eastAsia="宋体" w:hAnsi="宋体" w:cs="宋体"/>
                <w:color w:val="000000"/>
                <w:sz w:val="24"/>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2113" w:rsidRPr="00912113" w:rsidRDefault="00912113" w:rsidP="00912113">
            <w:pPr>
              <w:adjustRightInd/>
              <w:snapToGrid/>
              <w:spacing w:after="0"/>
              <w:rPr>
                <w:rFonts w:ascii="Times New Roman" w:eastAsia="Times New Roman" w:hAnsi="Times New Roman" w:cs="Times New Roman"/>
                <w:sz w:val="20"/>
                <w:szCs w:val="20"/>
              </w:rPr>
            </w:pPr>
          </w:p>
        </w:tc>
      </w:tr>
    </w:tbl>
    <w:p w:rsidR="00521D34" w:rsidRDefault="0091211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流量计要求：</w:t>
      </w:r>
    </w:p>
    <w:p w:rsidR="00912113" w:rsidRPr="00912113" w:rsidRDefault="00912113" w:rsidP="00912113">
      <w:pPr>
        <w:spacing w:line="400" w:lineRule="exact"/>
        <w:rPr>
          <w:rFonts w:asciiTheme="minorEastAsia" w:eastAsiaTheme="minorEastAsia" w:hAnsiTheme="minorEastAsia" w:cstheme="minorEastAsia"/>
          <w:sz w:val="28"/>
          <w:szCs w:val="28"/>
        </w:rPr>
      </w:pPr>
      <w:r w:rsidRPr="00912113">
        <w:rPr>
          <w:rFonts w:asciiTheme="minorEastAsia" w:eastAsiaTheme="minorEastAsia" w:hAnsiTheme="minorEastAsia" w:cstheme="minorEastAsia" w:hint="eastAsia"/>
          <w:sz w:val="28"/>
          <w:szCs w:val="28"/>
        </w:rPr>
        <w:t>工艺条件</w:t>
      </w:r>
      <w:r>
        <w:rPr>
          <w:rFonts w:asciiTheme="minorEastAsia" w:eastAsiaTheme="minorEastAsia" w:hAnsiTheme="minorEastAsia" w:cstheme="minorEastAsia" w:hint="eastAsia"/>
          <w:sz w:val="28"/>
          <w:szCs w:val="28"/>
        </w:rPr>
        <w:t>：</w:t>
      </w:r>
      <w:r w:rsidRPr="00912113">
        <w:rPr>
          <w:rFonts w:asciiTheme="minorEastAsia" w:eastAsiaTheme="minorEastAsia" w:hAnsiTheme="minorEastAsia" w:cstheme="minorEastAsia" w:hint="eastAsia"/>
          <w:sz w:val="28"/>
          <w:szCs w:val="28"/>
        </w:rPr>
        <w:t>介质：过热蒸汽；</w:t>
      </w:r>
    </w:p>
    <w:p w:rsidR="00912113" w:rsidRPr="00912113" w:rsidRDefault="00912113" w:rsidP="00912113">
      <w:pPr>
        <w:spacing w:line="400" w:lineRule="exact"/>
        <w:rPr>
          <w:rFonts w:asciiTheme="minorEastAsia" w:eastAsiaTheme="minorEastAsia" w:hAnsiTheme="minorEastAsia" w:cstheme="minorEastAsia"/>
          <w:sz w:val="28"/>
          <w:szCs w:val="28"/>
        </w:rPr>
      </w:pPr>
      <w:r w:rsidRPr="00912113">
        <w:rPr>
          <w:rFonts w:asciiTheme="minorEastAsia" w:eastAsiaTheme="minorEastAsia" w:hAnsiTheme="minorEastAsia" w:cstheme="minorEastAsia" w:hint="eastAsia"/>
          <w:sz w:val="28"/>
          <w:szCs w:val="28"/>
        </w:rPr>
        <w:t>产糖3000T工况： 压力:0.28Mpa    常用流量：85吨/小时（上下波动：65吨-85吨） 温度：（170-185）℃ ；</w:t>
      </w:r>
    </w:p>
    <w:p w:rsidR="00912113" w:rsidRDefault="00912113" w:rsidP="00912113">
      <w:pPr>
        <w:spacing w:line="400" w:lineRule="exact"/>
        <w:rPr>
          <w:rFonts w:asciiTheme="minorEastAsia" w:eastAsiaTheme="minorEastAsia" w:hAnsiTheme="minorEastAsia" w:cstheme="minorEastAsia"/>
          <w:sz w:val="28"/>
          <w:szCs w:val="28"/>
        </w:rPr>
      </w:pPr>
      <w:r w:rsidRPr="00912113">
        <w:rPr>
          <w:rFonts w:asciiTheme="minorEastAsia" w:eastAsiaTheme="minorEastAsia" w:hAnsiTheme="minorEastAsia" w:cstheme="minorEastAsia" w:hint="eastAsia"/>
          <w:sz w:val="28"/>
          <w:szCs w:val="28"/>
        </w:rPr>
        <w:t>产糖2000T工况：压力:0.24Mpa    常用流量：65吨/小时（上下波动：50吨-65吨） 温度：（170-185）℃</w:t>
      </w:r>
    </w:p>
    <w:p w:rsidR="00912113" w:rsidRDefault="00912113" w:rsidP="00912113">
      <w:pPr>
        <w:spacing w:line="400" w:lineRule="exact"/>
        <w:rPr>
          <w:rFonts w:asciiTheme="minorEastAsia" w:eastAsiaTheme="minorEastAsia" w:hAnsiTheme="minorEastAsia" w:cstheme="minorEastAsia"/>
          <w:sz w:val="28"/>
          <w:szCs w:val="28"/>
        </w:rPr>
      </w:pPr>
      <w:r w:rsidRPr="00912113">
        <w:rPr>
          <w:rFonts w:asciiTheme="minorEastAsia" w:eastAsiaTheme="minorEastAsia" w:hAnsiTheme="minorEastAsia" w:cstheme="minorEastAsia" w:hint="eastAsia"/>
          <w:sz w:val="28"/>
          <w:szCs w:val="28"/>
        </w:rPr>
        <w:t>型号</w:t>
      </w:r>
      <w:r>
        <w:rPr>
          <w:rFonts w:asciiTheme="minorEastAsia" w:eastAsiaTheme="minorEastAsia" w:hAnsiTheme="minorEastAsia" w:cstheme="minorEastAsia" w:hint="eastAsia"/>
          <w:sz w:val="28"/>
          <w:szCs w:val="28"/>
        </w:rPr>
        <w:t>：</w:t>
      </w:r>
      <w:r w:rsidRPr="00912113">
        <w:rPr>
          <w:rFonts w:asciiTheme="minorEastAsia" w:eastAsiaTheme="minorEastAsia" w:hAnsiTheme="minorEastAsia" w:cstheme="minorEastAsia"/>
          <w:sz w:val="28"/>
          <w:szCs w:val="28"/>
        </w:rPr>
        <w:t>MBF4131121SN03/H186C1 40KPa    DN700 PN16</w:t>
      </w:r>
    </w:p>
    <w:p w:rsidR="00912113" w:rsidRDefault="00912113" w:rsidP="00912113">
      <w:pPr>
        <w:spacing w:line="400" w:lineRule="exact"/>
        <w:rPr>
          <w:rFonts w:asciiTheme="minorEastAsia" w:eastAsiaTheme="minorEastAsia" w:hAnsiTheme="minorEastAsia" w:cstheme="minorEastAsia"/>
          <w:sz w:val="28"/>
          <w:szCs w:val="28"/>
        </w:rPr>
      </w:pPr>
      <w:r w:rsidRPr="00912113">
        <w:rPr>
          <w:rFonts w:asciiTheme="minorEastAsia" w:eastAsiaTheme="minorEastAsia" w:hAnsiTheme="minorEastAsia" w:cstheme="minorEastAsia" w:hint="eastAsia"/>
          <w:sz w:val="28"/>
          <w:szCs w:val="28"/>
        </w:rPr>
        <w:t>型号说明</w:t>
      </w:r>
      <w:r>
        <w:rPr>
          <w:rFonts w:asciiTheme="minorEastAsia" w:eastAsiaTheme="minorEastAsia" w:hAnsiTheme="minorEastAsia" w:cstheme="minorEastAsia" w:hint="eastAsia"/>
          <w:sz w:val="28"/>
          <w:szCs w:val="28"/>
        </w:rPr>
        <w:t>：</w:t>
      </w:r>
      <w:r w:rsidRPr="00912113">
        <w:rPr>
          <w:rFonts w:asciiTheme="minorEastAsia" w:eastAsiaTheme="minorEastAsia" w:hAnsiTheme="minorEastAsia" w:cstheme="minorEastAsia" w:hint="eastAsia"/>
          <w:sz w:val="28"/>
          <w:szCs w:val="28"/>
        </w:rPr>
        <w:t>口径DN700；多孔平衡式流量计；法兰式；精度0.5%；配多</w:t>
      </w:r>
      <w:bookmarkStart w:id="0" w:name="_GoBack"/>
      <w:bookmarkEnd w:id="0"/>
      <w:r w:rsidRPr="00912113">
        <w:rPr>
          <w:rFonts w:asciiTheme="minorEastAsia" w:eastAsiaTheme="minorEastAsia" w:hAnsiTheme="minorEastAsia" w:cstheme="minorEastAsia" w:hint="eastAsia"/>
          <w:sz w:val="28"/>
          <w:szCs w:val="28"/>
        </w:rPr>
        <w:t>参量变送器；含一体式温压补偿；304节流件，碳钢管及法兰；含一次阀，三阀组等附件；含配对管道焊接碳钢法兰、金属缠绕垫片及螺栓螺母；</w:t>
      </w:r>
    </w:p>
    <w:p w:rsidR="00912113" w:rsidRDefault="00912113" w:rsidP="00912113">
      <w:pPr>
        <w:spacing w:line="400" w:lineRule="exact"/>
        <w:rPr>
          <w:rFonts w:asciiTheme="minorEastAsia" w:eastAsiaTheme="minorEastAsia" w:hAnsiTheme="minorEastAsia" w:cstheme="minorEastAsia"/>
          <w:sz w:val="28"/>
          <w:szCs w:val="28"/>
        </w:rPr>
      </w:pPr>
      <w:r w:rsidRPr="00912113">
        <w:rPr>
          <w:rFonts w:asciiTheme="minorEastAsia" w:eastAsiaTheme="minorEastAsia" w:hAnsiTheme="minorEastAsia" w:cstheme="minorEastAsia" w:hint="eastAsia"/>
          <w:sz w:val="28"/>
          <w:szCs w:val="28"/>
        </w:rPr>
        <w:t>品牌厂商</w:t>
      </w:r>
      <w:r>
        <w:rPr>
          <w:rFonts w:asciiTheme="minorEastAsia" w:eastAsiaTheme="minorEastAsia" w:hAnsiTheme="minorEastAsia" w:cstheme="minorEastAsia" w:hint="eastAsia"/>
          <w:sz w:val="28"/>
          <w:szCs w:val="28"/>
        </w:rPr>
        <w:t>：</w:t>
      </w:r>
      <w:r w:rsidRPr="00912113">
        <w:rPr>
          <w:rFonts w:asciiTheme="minorEastAsia" w:eastAsiaTheme="minorEastAsia" w:hAnsiTheme="minorEastAsia" w:cstheme="minorEastAsia" w:hint="eastAsia"/>
          <w:sz w:val="28"/>
          <w:szCs w:val="28"/>
        </w:rPr>
        <w:t>菲时博特</w:t>
      </w:r>
      <w:r w:rsidR="0018782C">
        <w:rPr>
          <w:rFonts w:asciiTheme="minorEastAsia" w:eastAsiaTheme="minorEastAsia" w:hAnsiTheme="minorEastAsia" w:cstheme="minorEastAsia" w:hint="eastAsia"/>
          <w:sz w:val="28"/>
          <w:szCs w:val="28"/>
        </w:rPr>
        <w:t>，</w:t>
      </w:r>
      <w:r w:rsidR="0018782C" w:rsidRPr="0018782C">
        <w:rPr>
          <w:rFonts w:asciiTheme="minorEastAsia" w:eastAsiaTheme="minorEastAsia" w:hAnsiTheme="minorEastAsia" w:cstheme="minorEastAsia" w:hint="eastAsia"/>
          <w:sz w:val="28"/>
          <w:szCs w:val="28"/>
        </w:rPr>
        <w:t>上海科洋AKPP</w:t>
      </w:r>
      <w:r w:rsidR="0018782C">
        <w:rPr>
          <w:rFonts w:asciiTheme="minorEastAsia" w:eastAsiaTheme="minorEastAsia" w:hAnsiTheme="minorEastAsia" w:cstheme="minorEastAsia" w:hint="eastAsia"/>
          <w:sz w:val="28"/>
          <w:szCs w:val="28"/>
        </w:rPr>
        <w:t>，</w:t>
      </w:r>
      <w:r w:rsidR="0018782C" w:rsidRPr="0018782C">
        <w:rPr>
          <w:rFonts w:asciiTheme="minorEastAsia" w:eastAsiaTheme="minorEastAsia" w:hAnsiTheme="minorEastAsia" w:cstheme="minorEastAsia" w:hint="eastAsia"/>
          <w:sz w:val="28"/>
          <w:szCs w:val="28"/>
        </w:rPr>
        <w:t>安为机电 RCW28ⅡAX</w:t>
      </w:r>
      <w:r w:rsidR="0018782C">
        <w:rPr>
          <w:rFonts w:asciiTheme="minorEastAsia" w:eastAsiaTheme="minorEastAsia" w:hAnsiTheme="minorEastAsia" w:cstheme="minorEastAsia"/>
          <w:sz w:val="28"/>
          <w:szCs w:val="28"/>
        </w:rPr>
        <w:t xml:space="preserve"> </w:t>
      </w:r>
      <w:r w:rsidR="0018782C">
        <w:rPr>
          <w:rFonts w:asciiTheme="minorEastAsia" w:eastAsiaTheme="minorEastAsia" w:hAnsiTheme="minorEastAsia" w:cstheme="minorEastAsia" w:hint="eastAsia"/>
          <w:sz w:val="28"/>
          <w:szCs w:val="28"/>
        </w:rPr>
        <w:t>（参数满足甲方需求，品牌不限）</w:t>
      </w:r>
    </w:p>
    <w:p w:rsidR="00521D34" w:rsidRDefault="00521D34">
      <w:pPr>
        <w:spacing w:line="400" w:lineRule="exact"/>
        <w:rPr>
          <w:rFonts w:asciiTheme="minorEastAsia" w:eastAsiaTheme="minorEastAsia" w:hAnsiTheme="minorEastAsia" w:cstheme="minorEastAsia"/>
          <w:sz w:val="28"/>
          <w:szCs w:val="28"/>
        </w:rPr>
      </w:pPr>
    </w:p>
    <w:p w:rsidR="00521D34" w:rsidRDefault="00521D34">
      <w:pPr>
        <w:spacing w:line="400" w:lineRule="exact"/>
        <w:rPr>
          <w:rFonts w:asciiTheme="minorEastAsia" w:eastAsiaTheme="minorEastAsia" w:hAnsiTheme="minorEastAsia" w:cstheme="minorEastAsia"/>
          <w:sz w:val="28"/>
          <w:szCs w:val="28"/>
        </w:rPr>
      </w:pPr>
    </w:p>
    <w:p w:rsidR="00521D34" w:rsidRDefault="00521D34">
      <w:pPr>
        <w:spacing w:line="400" w:lineRule="exact"/>
        <w:rPr>
          <w:rFonts w:asciiTheme="minorEastAsia" w:eastAsiaTheme="minorEastAsia" w:hAnsiTheme="minorEastAsia" w:cstheme="minorEastAsia"/>
          <w:sz w:val="28"/>
          <w:szCs w:val="28"/>
        </w:rPr>
      </w:pPr>
    </w:p>
    <w:p w:rsidR="00905392" w:rsidRDefault="00905392">
      <w:pPr>
        <w:spacing w:line="400" w:lineRule="exact"/>
        <w:rPr>
          <w:rFonts w:asciiTheme="minorEastAsia" w:eastAsiaTheme="minorEastAsia" w:hAnsiTheme="minorEastAsia" w:cstheme="minorEastAsia"/>
          <w:sz w:val="28"/>
          <w:szCs w:val="28"/>
        </w:rPr>
      </w:pPr>
    </w:p>
    <w:p w:rsidR="00905392" w:rsidRDefault="00905392">
      <w:pPr>
        <w:spacing w:line="400" w:lineRule="exact"/>
        <w:rPr>
          <w:rFonts w:asciiTheme="minorEastAsia" w:eastAsiaTheme="minorEastAsia" w:hAnsiTheme="minorEastAsia" w:cstheme="minorEastAsia"/>
          <w:sz w:val="28"/>
          <w:szCs w:val="28"/>
        </w:rPr>
      </w:pPr>
    </w:p>
    <w:p w:rsidR="00905392" w:rsidRDefault="00905392">
      <w:pPr>
        <w:spacing w:line="400" w:lineRule="exact"/>
        <w:rPr>
          <w:rFonts w:asciiTheme="minorEastAsia" w:eastAsiaTheme="minorEastAsia" w:hAnsiTheme="minorEastAsia" w:cstheme="minorEastAsia"/>
          <w:sz w:val="28"/>
          <w:szCs w:val="28"/>
        </w:rPr>
      </w:pPr>
    </w:p>
    <w:p w:rsidR="00905392" w:rsidRDefault="00905392">
      <w:pPr>
        <w:spacing w:line="400" w:lineRule="exact"/>
        <w:rPr>
          <w:rFonts w:asciiTheme="minorEastAsia" w:eastAsiaTheme="minorEastAsia" w:hAnsiTheme="minorEastAsia" w:cstheme="minorEastAsia"/>
          <w:sz w:val="28"/>
          <w:szCs w:val="28"/>
        </w:rPr>
      </w:pPr>
    </w:p>
    <w:p w:rsidR="00905392" w:rsidRDefault="00905392">
      <w:pPr>
        <w:spacing w:line="400" w:lineRule="exact"/>
        <w:rPr>
          <w:rFonts w:asciiTheme="minorEastAsia" w:eastAsiaTheme="minorEastAsia" w:hAnsiTheme="minorEastAsia" w:cstheme="minorEastAsia"/>
          <w:sz w:val="28"/>
          <w:szCs w:val="28"/>
        </w:rPr>
      </w:pPr>
    </w:p>
    <w:p w:rsidR="00905392" w:rsidRDefault="00905392" w:rsidP="00905392">
      <w:pPr>
        <w:spacing w:line="400" w:lineRule="exact"/>
        <w:rPr>
          <w:rFonts w:asciiTheme="minorEastAsia" w:eastAsiaTheme="minorEastAsia" w:hAnsiTheme="minorEastAsia" w:cstheme="minorEastAsia"/>
          <w:sz w:val="28"/>
          <w:szCs w:val="28"/>
        </w:rPr>
      </w:pPr>
    </w:p>
    <w:sectPr w:rsidR="00905392" w:rsidSect="00521D3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3DA" w:rsidRDefault="002473DA">
      <w:r>
        <w:separator/>
      </w:r>
    </w:p>
  </w:endnote>
  <w:endnote w:type="continuationSeparator" w:id="0">
    <w:p w:rsidR="002473DA" w:rsidRDefault="0024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方正仿宋_GB2312">
    <w:altName w:val="Microsoft YaHei UI"/>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3DA" w:rsidRDefault="002473DA">
      <w:pPr>
        <w:spacing w:after="0"/>
      </w:pPr>
      <w:r>
        <w:separator/>
      </w:r>
    </w:p>
  </w:footnote>
  <w:footnote w:type="continuationSeparator" w:id="0">
    <w:p w:rsidR="002473DA" w:rsidRDefault="002473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1582A8"/>
    <w:multiLevelType w:val="singleLevel"/>
    <w:tmpl w:val="9A1582A8"/>
    <w:lvl w:ilvl="0">
      <w:start w:val="1"/>
      <w:numFmt w:val="decimal"/>
      <w:lvlText w:val="%1."/>
      <w:lvlJc w:val="left"/>
      <w:pPr>
        <w:tabs>
          <w:tab w:val="left" w:pos="454"/>
        </w:tabs>
      </w:pPr>
    </w:lvl>
  </w:abstractNum>
  <w:abstractNum w:abstractNumId="1" w15:restartNumberingAfterBreak="0">
    <w:nsid w:val="A3D7A155"/>
    <w:multiLevelType w:val="singleLevel"/>
    <w:tmpl w:val="A3D7A155"/>
    <w:lvl w:ilvl="0">
      <w:start w:val="1"/>
      <w:numFmt w:val="chineseCounting"/>
      <w:suff w:val="space"/>
      <w:lvlText w:val="第%1条"/>
      <w:lvlJc w:val="left"/>
      <w:rPr>
        <w:rFonts w:hint="eastAsia"/>
      </w:rPr>
    </w:lvl>
  </w:abstractNum>
  <w:abstractNum w:abstractNumId="2" w15:restartNumberingAfterBreak="0">
    <w:nsid w:val="ADA93644"/>
    <w:multiLevelType w:val="singleLevel"/>
    <w:tmpl w:val="ADA93644"/>
    <w:lvl w:ilvl="0">
      <w:start w:val="1"/>
      <w:numFmt w:val="bullet"/>
      <w:lvlText w:val=""/>
      <w:lvlJc w:val="left"/>
      <w:pPr>
        <w:ind w:left="1380" w:hanging="420"/>
      </w:pPr>
      <w:rPr>
        <w:rFonts w:ascii="Wingdings" w:hAnsi="Wingdings" w:hint="default"/>
      </w:rPr>
    </w:lvl>
  </w:abstractNum>
  <w:abstractNum w:abstractNumId="3" w15:restartNumberingAfterBreak="0">
    <w:nsid w:val="BD4E8E0C"/>
    <w:multiLevelType w:val="singleLevel"/>
    <w:tmpl w:val="BD4E8E0C"/>
    <w:lvl w:ilvl="0">
      <w:start w:val="1"/>
      <w:numFmt w:val="decimal"/>
      <w:suff w:val="nothing"/>
      <w:lvlText w:val="%1、"/>
      <w:lvlJc w:val="left"/>
    </w:lvl>
  </w:abstractNum>
  <w:abstractNum w:abstractNumId="4" w15:restartNumberingAfterBreak="0">
    <w:nsid w:val="DA7B4D18"/>
    <w:multiLevelType w:val="singleLevel"/>
    <w:tmpl w:val="DA7B4D18"/>
    <w:lvl w:ilvl="0">
      <w:start w:val="1"/>
      <w:numFmt w:val="decimal"/>
      <w:lvlText w:val="%1."/>
      <w:lvlJc w:val="left"/>
      <w:pPr>
        <w:tabs>
          <w:tab w:val="left" w:pos="312"/>
        </w:tabs>
      </w:pPr>
    </w:lvl>
  </w:abstractNum>
  <w:abstractNum w:abstractNumId="5" w15:restartNumberingAfterBreak="0">
    <w:nsid w:val="DE8381CE"/>
    <w:multiLevelType w:val="singleLevel"/>
    <w:tmpl w:val="DE8381CE"/>
    <w:lvl w:ilvl="0">
      <w:start w:val="2"/>
      <w:numFmt w:val="chineseCounting"/>
      <w:suff w:val="nothing"/>
      <w:lvlText w:val="%1、"/>
      <w:lvlJc w:val="left"/>
      <w:rPr>
        <w:rFonts w:hint="eastAsia"/>
      </w:rPr>
    </w:lvl>
  </w:abstractNum>
  <w:abstractNum w:abstractNumId="6" w15:restartNumberingAfterBreak="0">
    <w:nsid w:val="0D966D30"/>
    <w:multiLevelType w:val="multilevel"/>
    <w:tmpl w:val="0D966D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49708E5"/>
    <w:multiLevelType w:val="multilevel"/>
    <w:tmpl w:val="DC1CAF4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6DD1CA9"/>
    <w:multiLevelType w:val="singleLevel"/>
    <w:tmpl w:val="16DD1CA9"/>
    <w:lvl w:ilvl="0">
      <w:start w:val="1"/>
      <w:numFmt w:val="decimal"/>
      <w:lvlText w:val="%1."/>
      <w:lvlJc w:val="left"/>
      <w:pPr>
        <w:tabs>
          <w:tab w:val="left" w:pos="312"/>
        </w:tabs>
      </w:pPr>
    </w:lvl>
  </w:abstractNum>
  <w:abstractNum w:abstractNumId="9" w15:restartNumberingAfterBreak="0">
    <w:nsid w:val="17FF40A1"/>
    <w:multiLevelType w:val="hybridMultilevel"/>
    <w:tmpl w:val="074E7EA4"/>
    <w:lvl w:ilvl="0" w:tplc="E02EE496">
      <w:start w:val="6"/>
      <w:numFmt w:val="japaneseCounting"/>
      <w:lvlText w:val="（%1）"/>
      <w:lvlJc w:val="left"/>
      <w:pPr>
        <w:ind w:left="1640" w:hanging="1080"/>
      </w:pPr>
      <w:rPr>
        <w:rFonts w:cstheme="majorBid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1F427165"/>
    <w:multiLevelType w:val="singleLevel"/>
    <w:tmpl w:val="1F427165"/>
    <w:lvl w:ilvl="0">
      <w:start w:val="1"/>
      <w:numFmt w:val="decimal"/>
      <w:suff w:val="nothing"/>
      <w:lvlText w:val="%1、"/>
      <w:lvlJc w:val="left"/>
    </w:lvl>
  </w:abstractNum>
  <w:abstractNum w:abstractNumId="11" w15:restartNumberingAfterBreak="0">
    <w:nsid w:val="1F78696C"/>
    <w:multiLevelType w:val="hybridMultilevel"/>
    <w:tmpl w:val="E85C959E"/>
    <w:lvl w:ilvl="0" w:tplc="42D8A87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3C14824"/>
    <w:multiLevelType w:val="singleLevel"/>
    <w:tmpl w:val="23C14824"/>
    <w:lvl w:ilvl="0">
      <w:start w:val="6"/>
      <w:numFmt w:val="chineseCounting"/>
      <w:suff w:val="space"/>
      <w:lvlText w:val="第%1条"/>
      <w:lvlJc w:val="left"/>
      <w:rPr>
        <w:rFonts w:hint="eastAsia"/>
      </w:rPr>
    </w:lvl>
  </w:abstractNum>
  <w:abstractNum w:abstractNumId="13" w15:restartNumberingAfterBreak="0">
    <w:nsid w:val="2CD511C1"/>
    <w:multiLevelType w:val="hybridMultilevel"/>
    <w:tmpl w:val="B75E3E1E"/>
    <w:lvl w:ilvl="0" w:tplc="7B167B8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A96B61"/>
    <w:multiLevelType w:val="hybridMultilevel"/>
    <w:tmpl w:val="DD8AB23A"/>
    <w:lvl w:ilvl="0" w:tplc="907A40D6">
      <w:start w:val="4"/>
      <w:numFmt w:val="japaneseCounting"/>
      <w:lvlText w:val="（%1）"/>
      <w:lvlJc w:val="left"/>
      <w:pPr>
        <w:ind w:left="2421" w:hanging="720"/>
      </w:pPr>
      <w:rPr>
        <w:rFonts w:hint="default"/>
      </w:rPr>
    </w:lvl>
    <w:lvl w:ilvl="1" w:tplc="04090019" w:tentative="1">
      <w:start w:val="1"/>
      <w:numFmt w:val="lowerLetter"/>
      <w:lvlText w:val="%2)"/>
      <w:lvlJc w:val="left"/>
      <w:pPr>
        <w:ind w:left="2556" w:hanging="420"/>
      </w:pPr>
    </w:lvl>
    <w:lvl w:ilvl="2" w:tplc="0409001B" w:tentative="1">
      <w:start w:val="1"/>
      <w:numFmt w:val="lowerRoman"/>
      <w:lvlText w:val="%3."/>
      <w:lvlJc w:val="right"/>
      <w:pPr>
        <w:ind w:left="2976" w:hanging="420"/>
      </w:pPr>
    </w:lvl>
    <w:lvl w:ilvl="3" w:tplc="0409000F" w:tentative="1">
      <w:start w:val="1"/>
      <w:numFmt w:val="decimal"/>
      <w:lvlText w:val="%4."/>
      <w:lvlJc w:val="left"/>
      <w:pPr>
        <w:ind w:left="3396" w:hanging="420"/>
      </w:pPr>
    </w:lvl>
    <w:lvl w:ilvl="4" w:tplc="04090019" w:tentative="1">
      <w:start w:val="1"/>
      <w:numFmt w:val="lowerLetter"/>
      <w:lvlText w:val="%5)"/>
      <w:lvlJc w:val="left"/>
      <w:pPr>
        <w:ind w:left="3816" w:hanging="420"/>
      </w:pPr>
    </w:lvl>
    <w:lvl w:ilvl="5" w:tplc="0409001B" w:tentative="1">
      <w:start w:val="1"/>
      <w:numFmt w:val="lowerRoman"/>
      <w:lvlText w:val="%6."/>
      <w:lvlJc w:val="right"/>
      <w:pPr>
        <w:ind w:left="4236" w:hanging="420"/>
      </w:pPr>
    </w:lvl>
    <w:lvl w:ilvl="6" w:tplc="0409000F" w:tentative="1">
      <w:start w:val="1"/>
      <w:numFmt w:val="decimal"/>
      <w:lvlText w:val="%7."/>
      <w:lvlJc w:val="left"/>
      <w:pPr>
        <w:ind w:left="4656" w:hanging="420"/>
      </w:pPr>
    </w:lvl>
    <w:lvl w:ilvl="7" w:tplc="04090019" w:tentative="1">
      <w:start w:val="1"/>
      <w:numFmt w:val="lowerLetter"/>
      <w:lvlText w:val="%8)"/>
      <w:lvlJc w:val="left"/>
      <w:pPr>
        <w:ind w:left="5076" w:hanging="420"/>
      </w:pPr>
    </w:lvl>
    <w:lvl w:ilvl="8" w:tplc="0409001B" w:tentative="1">
      <w:start w:val="1"/>
      <w:numFmt w:val="lowerRoman"/>
      <w:lvlText w:val="%9."/>
      <w:lvlJc w:val="right"/>
      <w:pPr>
        <w:ind w:left="5496" w:hanging="420"/>
      </w:pPr>
    </w:lvl>
  </w:abstractNum>
  <w:abstractNum w:abstractNumId="15" w15:restartNumberingAfterBreak="0">
    <w:nsid w:val="3844EC08"/>
    <w:multiLevelType w:val="singleLevel"/>
    <w:tmpl w:val="3844EC08"/>
    <w:lvl w:ilvl="0">
      <w:start w:val="1"/>
      <w:numFmt w:val="decimal"/>
      <w:suff w:val="nothing"/>
      <w:lvlText w:val="%1、"/>
      <w:lvlJc w:val="left"/>
    </w:lvl>
  </w:abstractNum>
  <w:abstractNum w:abstractNumId="16" w15:restartNumberingAfterBreak="0">
    <w:nsid w:val="40B92963"/>
    <w:multiLevelType w:val="multilevel"/>
    <w:tmpl w:val="0616EDB6"/>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4372A24"/>
    <w:multiLevelType w:val="multilevel"/>
    <w:tmpl w:val="C268A3AC"/>
    <w:lvl w:ilvl="0">
      <w:start w:val="1"/>
      <w:numFmt w:val="japaneseCounting"/>
      <w:lvlText w:val="%1、"/>
      <w:lvlJc w:val="left"/>
      <w:pPr>
        <w:tabs>
          <w:tab w:val="num" w:pos="780"/>
        </w:tabs>
        <w:ind w:left="780" w:hanging="420"/>
      </w:pPr>
      <w:rPr>
        <w:rFonts w:ascii="Times New Roman" w:hAnsi="Times New Roman" w:cs="Times New Roman" w:hint="default"/>
      </w:rPr>
    </w:lvl>
    <w:lvl w:ilvl="1">
      <w:start w:val="1"/>
      <w:numFmt w:val="lowerLetter"/>
      <w:lvlText w:val="%2)"/>
      <w:lvlJc w:val="left"/>
      <w:pPr>
        <w:tabs>
          <w:tab w:val="num" w:pos="1095"/>
        </w:tabs>
        <w:ind w:left="1095" w:hanging="420"/>
      </w:pPr>
      <w:rPr>
        <w:rFonts w:ascii="Times New Roman" w:hAnsi="Times New Roman" w:cs="Times New Roman" w:hint="default"/>
      </w:rPr>
    </w:lvl>
    <w:lvl w:ilvl="2">
      <w:start w:val="1"/>
      <w:numFmt w:val="lowerRoman"/>
      <w:lvlText w:val="%3."/>
      <w:lvlJc w:val="right"/>
      <w:pPr>
        <w:tabs>
          <w:tab w:val="num" w:pos="1515"/>
        </w:tabs>
        <w:ind w:left="1515" w:hanging="420"/>
      </w:pPr>
      <w:rPr>
        <w:rFonts w:ascii="Times New Roman" w:hAnsi="Times New Roman" w:cs="Times New Roman" w:hint="default"/>
      </w:rPr>
    </w:lvl>
    <w:lvl w:ilvl="3">
      <w:start w:val="1"/>
      <w:numFmt w:val="decimal"/>
      <w:lvlText w:val="%4."/>
      <w:lvlJc w:val="left"/>
      <w:pPr>
        <w:tabs>
          <w:tab w:val="num" w:pos="1935"/>
        </w:tabs>
        <w:ind w:left="1935" w:hanging="420"/>
      </w:pPr>
      <w:rPr>
        <w:rFonts w:ascii="Times New Roman" w:hAnsi="Times New Roman" w:cs="Times New Roman" w:hint="default"/>
      </w:rPr>
    </w:lvl>
    <w:lvl w:ilvl="4">
      <w:start w:val="1"/>
      <w:numFmt w:val="lowerLetter"/>
      <w:lvlText w:val="%5)"/>
      <w:lvlJc w:val="left"/>
      <w:pPr>
        <w:tabs>
          <w:tab w:val="num" w:pos="2355"/>
        </w:tabs>
        <w:ind w:left="2355" w:hanging="420"/>
      </w:pPr>
      <w:rPr>
        <w:rFonts w:ascii="Times New Roman" w:hAnsi="Times New Roman" w:cs="Times New Roman" w:hint="default"/>
      </w:rPr>
    </w:lvl>
    <w:lvl w:ilvl="5">
      <w:start w:val="1"/>
      <w:numFmt w:val="lowerRoman"/>
      <w:lvlText w:val="%6."/>
      <w:lvlJc w:val="right"/>
      <w:pPr>
        <w:tabs>
          <w:tab w:val="num" w:pos="2775"/>
        </w:tabs>
        <w:ind w:left="2775" w:hanging="420"/>
      </w:pPr>
      <w:rPr>
        <w:rFonts w:ascii="Times New Roman" w:hAnsi="Times New Roman" w:cs="Times New Roman" w:hint="default"/>
      </w:rPr>
    </w:lvl>
    <w:lvl w:ilvl="6">
      <w:start w:val="1"/>
      <w:numFmt w:val="decimal"/>
      <w:lvlText w:val="%7."/>
      <w:lvlJc w:val="left"/>
      <w:pPr>
        <w:tabs>
          <w:tab w:val="num" w:pos="3195"/>
        </w:tabs>
        <w:ind w:left="3195" w:hanging="420"/>
      </w:pPr>
      <w:rPr>
        <w:rFonts w:ascii="Times New Roman" w:hAnsi="Times New Roman" w:cs="Times New Roman" w:hint="default"/>
      </w:rPr>
    </w:lvl>
    <w:lvl w:ilvl="7">
      <w:start w:val="1"/>
      <w:numFmt w:val="lowerLetter"/>
      <w:lvlText w:val="%8)"/>
      <w:lvlJc w:val="left"/>
      <w:pPr>
        <w:tabs>
          <w:tab w:val="num" w:pos="3615"/>
        </w:tabs>
        <w:ind w:left="3615" w:hanging="420"/>
      </w:pPr>
      <w:rPr>
        <w:rFonts w:ascii="Times New Roman" w:hAnsi="Times New Roman" w:cs="Times New Roman" w:hint="default"/>
      </w:rPr>
    </w:lvl>
    <w:lvl w:ilvl="8">
      <w:start w:val="1"/>
      <w:numFmt w:val="lowerRoman"/>
      <w:lvlText w:val="%9."/>
      <w:lvlJc w:val="right"/>
      <w:pPr>
        <w:tabs>
          <w:tab w:val="num" w:pos="4035"/>
        </w:tabs>
        <w:ind w:left="4035" w:hanging="420"/>
      </w:pPr>
      <w:rPr>
        <w:rFonts w:ascii="Times New Roman" w:hAnsi="Times New Roman" w:cs="Times New Roman" w:hint="default"/>
      </w:rPr>
    </w:lvl>
  </w:abstractNum>
  <w:abstractNum w:abstractNumId="18" w15:restartNumberingAfterBreak="0">
    <w:nsid w:val="476364C1"/>
    <w:multiLevelType w:val="hybridMultilevel"/>
    <w:tmpl w:val="CE3C678A"/>
    <w:lvl w:ilvl="0" w:tplc="F0E064EA">
      <w:start w:val="5"/>
      <w:numFmt w:val="japaneseCounting"/>
      <w:lvlText w:val="%1、"/>
      <w:lvlJc w:val="left"/>
      <w:pPr>
        <w:ind w:left="1440" w:hanging="72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4BC8C0A0"/>
    <w:multiLevelType w:val="singleLevel"/>
    <w:tmpl w:val="4BC8C0A0"/>
    <w:lvl w:ilvl="0">
      <w:start w:val="3"/>
      <w:numFmt w:val="decimal"/>
      <w:lvlText w:val="%1."/>
      <w:lvlJc w:val="left"/>
      <w:pPr>
        <w:tabs>
          <w:tab w:val="num" w:pos="738"/>
        </w:tabs>
      </w:pPr>
    </w:lvl>
  </w:abstractNum>
  <w:abstractNum w:abstractNumId="20" w15:restartNumberingAfterBreak="0">
    <w:nsid w:val="4FD32682"/>
    <w:multiLevelType w:val="multilevel"/>
    <w:tmpl w:val="4FD32682"/>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5C04F8"/>
    <w:multiLevelType w:val="hybridMultilevel"/>
    <w:tmpl w:val="79C8855A"/>
    <w:lvl w:ilvl="0" w:tplc="3490E33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CD75FF"/>
    <w:multiLevelType w:val="multilevel"/>
    <w:tmpl w:val="3612C68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7B4971"/>
    <w:multiLevelType w:val="singleLevel"/>
    <w:tmpl w:val="577B4971"/>
    <w:lvl w:ilvl="0">
      <w:start w:val="1"/>
      <w:numFmt w:val="chineseCounting"/>
      <w:suff w:val="nothing"/>
      <w:lvlText w:val="%1、"/>
      <w:lvlJc w:val="left"/>
      <w:rPr>
        <w:rFonts w:hint="eastAsia"/>
      </w:rPr>
    </w:lvl>
  </w:abstractNum>
  <w:abstractNum w:abstractNumId="24" w15:restartNumberingAfterBreak="0">
    <w:nsid w:val="5844DEB8"/>
    <w:multiLevelType w:val="singleLevel"/>
    <w:tmpl w:val="5844DEB8"/>
    <w:lvl w:ilvl="0">
      <w:start w:val="8"/>
      <w:numFmt w:val="decimal"/>
      <w:suff w:val="nothing"/>
      <w:lvlText w:val="%1、"/>
      <w:lvlJc w:val="left"/>
    </w:lvl>
  </w:abstractNum>
  <w:abstractNum w:abstractNumId="25" w15:restartNumberingAfterBreak="0">
    <w:nsid w:val="5FCB2A09"/>
    <w:multiLevelType w:val="multilevel"/>
    <w:tmpl w:val="CF54695C"/>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6" w15:restartNumberingAfterBreak="0">
    <w:nsid w:val="67172296"/>
    <w:multiLevelType w:val="multilevel"/>
    <w:tmpl w:val="671722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9116D64"/>
    <w:multiLevelType w:val="hybridMultilevel"/>
    <w:tmpl w:val="3D4632B8"/>
    <w:lvl w:ilvl="0" w:tplc="6BC4A3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5260220"/>
    <w:multiLevelType w:val="hybridMultilevel"/>
    <w:tmpl w:val="183C2F20"/>
    <w:lvl w:ilvl="0" w:tplc="2B942ECE">
      <w:start w:val="3"/>
      <w:numFmt w:val="japaneseCounting"/>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20"/>
  </w:num>
  <w:num w:numId="2">
    <w:abstractNumId w:val="1"/>
  </w:num>
  <w:num w:numId="3">
    <w:abstractNumId w:val="12"/>
  </w:num>
  <w:num w:numId="4">
    <w:abstractNumId w:val="3"/>
  </w:num>
  <w:num w:numId="5">
    <w:abstractNumId w:val="23"/>
  </w:num>
  <w:num w:numId="6">
    <w:abstractNumId w:val="10"/>
  </w:num>
  <w:num w:numId="7">
    <w:abstractNumId w:val="15"/>
  </w:num>
  <w:num w:numId="8">
    <w:abstractNumId w:val="5"/>
  </w:num>
  <w:num w:numId="9">
    <w:abstractNumId w:val="6"/>
  </w:num>
  <w:num w:numId="10">
    <w:abstractNumId w:val="8"/>
  </w:num>
  <w:num w:numId="11">
    <w:abstractNumId w:val="21"/>
  </w:num>
  <w:num w:numId="12">
    <w:abstractNumId w:val="11"/>
  </w:num>
  <w:num w:numId="13">
    <w:abstractNumId w:val="27"/>
  </w:num>
  <w:num w:numId="14">
    <w:abstractNumId w:val="9"/>
  </w:num>
  <w:num w:numId="15">
    <w:abstractNumId w:val="1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6"/>
  </w:num>
  <w:num w:numId="23">
    <w:abstractNumId w:val="24"/>
  </w:num>
  <w:num w:numId="24">
    <w:abstractNumId w:val="19"/>
  </w:num>
  <w:num w:numId="25">
    <w:abstractNumId w:val="2"/>
  </w:num>
  <w:num w:numId="26">
    <w:abstractNumId w:val="14"/>
  </w:num>
  <w:num w:numId="27">
    <w:abstractNumId w:val="28"/>
  </w:num>
  <w:num w:numId="28">
    <w:abstractNumId w:val="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49B0"/>
    <w:rsid w:val="00062347"/>
    <w:rsid w:val="00087AAE"/>
    <w:rsid w:val="000C19D8"/>
    <w:rsid w:val="000D7E99"/>
    <w:rsid w:val="000F06E0"/>
    <w:rsid w:val="00102E7E"/>
    <w:rsid w:val="00165D51"/>
    <w:rsid w:val="00172A27"/>
    <w:rsid w:val="001735E8"/>
    <w:rsid w:val="0018782C"/>
    <w:rsid w:val="00192012"/>
    <w:rsid w:val="001A2534"/>
    <w:rsid w:val="001A3925"/>
    <w:rsid w:val="001B1284"/>
    <w:rsid w:val="001B7240"/>
    <w:rsid w:val="001D3E79"/>
    <w:rsid w:val="00233317"/>
    <w:rsid w:val="002473DA"/>
    <w:rsid w:val="00253B7B"/>
    <w:rsid w:val="00263E45"/>
    <w:rsid w:val="00287DEC"/>
    <w:rsid w:val="002A7B9A"/>
    <w:rsid w:val="002E1DC2"/>
    <w:rsid w:val="002F34EE"/>
    <w:rsid w:val="003543E5"/>
    <w:rsid w:val="003772A4"/>
    <w:rsid w:val="003C0C9E"/>
    <w:rsid w:val="003D22C3"/>
    <w:rsid w:val="003D436C"/>
    <w:rsid w:val="004265BB"/>
    <w:rsid w:val="00451A83"/>
    <w:rsid w:val="00487C54"/>
    <w:rsid w:val="004D7C30"/>
    <w:rsid w:val="00521D34"/>
    <w:rsid w:val="00544BD8"/>
    <w:rsid w:val="005553AD"/>
    <w:rsid w:val="0059526F"/>
    <w:rsid w:val="005E2CB6"/>
    <w:rsid w:val="006056B1"/>
    <w:rsid w:val="00673C74"/>
    <w:rsid w:val="00675A87"/>
    <w:rsid w:val="0069036C"/>
    <w:rsid w:val="006D6196"/>
    <w:rsid w:val="00715414"/>
    <w:rsid w:val="00717A6B"/>
    <w:rsid w:val="007C520E"/>
    <w:rsid w:val="007D61D6"/>
    <w:rsid w:val="007E1F2B"/>
    <w:rsid w:val="007F2875"/>
    <w:rsid w:val="00801816"/>
    <w:rsid w:val="0081014B"/>
    <w:rsid w:val="008163AD"/>
    <w:rsid w:val="008204C6"/>
    <w:rsid w:val="00843166"/>
    <w:rsid w:val="00890F88"/>
    <w:rsid w:val="008F1C49"/>
    <w:rsid w:val="009006DE"/>
    <w:rsid w:val="00905392"/>
    <w:rsid w:val="00912113"/>
    <w:rsid w:val="009276E0"/>
    <w:rsid w:val="009506D5"/>
    <w:rsid w:val="00980125"/>
    <w:rsid w:val="009D56B3"/>
    <w:rsid w:val="009F1A9A"/>
    <w:rsid w:val="009F424B"/>
    <w:rsid w:val="00A15E1B"/>
    <w:rsid w:val="00A41F26"/>
    <w:rsid w:val="00A5118F"/>
    <w:rsid w:val="00AB4CC7"/>
    <w:rsid w:val="00B61B98"/>
    <w:rsid w:val="00BC1966"/>
    <w:rsid w:val="00C21BE6"/>
    <w:rsid w:val="00C313BD"/>
    <w:rsid w:val="00C3376C"/>
    <w:rsid w:val="00C42BE2"/>
    <w:rsid w:val="00C53A5B"/>
    <w:rsid w:val="00C568BD"/>
    <w:rsid w:val="00CF4E64"/>
    <w:rsid w:val="00D17EAF"/>
    <w:rsid w:val="00D22C27"/>
    <w:rsid w:val="00D31A0B"/>
    <w:rsid w:val="00D54AAB"/>
    <w:rsid w:val="00DA69FB"/>
    <w:rsid w:val="00DE7236"/>
    <w:rsid w:val="00DF37AA"/>
    <w:rsid w:val="00E33C4E"/>
    <w:rsid w:val="00E46A59"/>
    <w:rsid w:val="00E73015"/>
    <w:rsid w:val="00EC5965"/>
    <w:rsid w:val="00EF173D"/>
    <w:rsid w:val="00F50903"/>
    <w:rsid w:val="00F5253D"/>
    <w:rsid w:val="00F81613"/>
    <w:rsid w:val="00F82908"/>
    <w:rsid w:val="00F85E5E"/>
    <w:rsid w:val="00F95FFD"/>
    <w:rsid w:val="00FB05EB"/>
    <w:rsid w:val="00FD794C"/>
    <w:rsid w:val="00FE4CAB"/>
    <w:rsid w:val="03F43F18"/>
    <w:rsid w:val="06850E2B"/>
    <w:rsid w:val="0BF8418D"/>
    <w:rsid w:val="0D787992"/>
    <w:rsid w:val="10554663"/>
    <w:rsid w:val="17AA5680"/>
    <w:rsid w:val="1E0C07F8"/>
    <w:rsid w:val="1F690846"/>
    <w:rsid w:val="1F6A2313"/>
    <w:rsid w:val="219A7216"/>
    <w:rsid w:val="21E20AA2"/>
    <w:rsid w:val="21FF7EF0"/>
    <w:rsid w:val="221B7F7D"/>
    <w:rsid w:val="24F81271"/>
    <w:rsid w:val="27284EDE"/>
    <w:rsid w:val="2A1005E6"/>
    <w:rsid w:val="2D181E56"/>
    <w:rsid w:val="2D2E6E14"/>
    <w:rsid w:val="341F1913"/>
    <w:rsid w:val="37B30655"/>
    <w:rsid w:val="39852517"/>
    <w:rsid w:val="3CE14DA6"/>
    <w:rsid w:val="437B4E32"/>
    <w:rsid w:val="44460156"/>
    <w:rsid w:val="450F6924"/>
    <w:rsid w:val="456A20AA"/>
    <w:rsid w:val="458A7FF2"/>
    <w:rsid w:val="499170D3"/>
    <w:rsid w:val="4ADC4BAC"/>
    <w:rsid w:val="4D473538"/>
    <w:rsid w:val="4E2429C7"/>
    <w:rsid w:val="51323527"/>
    <w:rsid w:val="53EF5901"/>
    <w:rsid w:val="55605C85"/>
    <w:rsid w:val="56E62033"/>
    <w:rsid w:val="5803319D"/>
    <w:rsid w:val="58252C91"/>
    <w:rsid w:val="5E287312"/>
    <w:rsid w:val="5E725083"/>
    <w:rsid w:val="5F216C58"/>
    <w:rsid w:val="615A643D"/>
    <w:rsid w:val="646E031C"/>
    <w:rsid w:val="660D1EDB"/>
    <w:rsid w:val="6656257D"/>
    <w:rsid w:val="679078D5"/>
    <w:rsid w:val="69531E35"/>
    <w:rsid w:val="6C876849"/>
    <w:rsid w:val="726A1637"/>
    <w:rsid w:val="74C34C32"/>
    <w:rsid w:val="76D67C26"/>
    <w:rsid w:val="7B6142D1"/>
    <w:rsid w:val="7C504DAC"/>
    <w:rsid w:val="7C8A0F70"/>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0050D"/>
  <w15:docId w15:val="{4623F28A-9D48-4303-8C25-8044776B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20E"/>
    <w:pPr>
      <w:adjustRightInd w:val="0"/>
      <w:snapToGrid w:val="0"/>
      <w:spacing w:after="200"/>
    </w:pPr>
    <w:rPr>
      <w:rFonts w:ascii="Tahoma" w:eastAsia="微软雅黑" w:hAnsi="Tahoma" w:cstheme="minorBidi"/>
      <w:sz w:val="22"/>
      <w:szCs w:val="22"/>
    </w:rPr>
  </w:style>
  <w:style w:type="paragraph" w:styleId="2">
    <w:name w:val="heading 2"/>
    <w:basedOn w:val="a"/>
    <w:next w:val="a"/>
    <w:unhideWhenUsed/>
    <w:qFormat/>
    <w:rsid w:val="007C520E"/>
    <w:pPr>
      <w:keepNext/>
      <w:keepLines/>
      <w:spacing w:before="260" w:after="260" w:line="413" w:lineRule="auto"/>
      <w:outlineLvl w:val="1"/>
    </w:pPr>
    <w:rPr>
      <w:rFonts w:ascii="Arial" w:eastAsia="黑体" w:hAnsi="Arial"/>
      <w:b/>
      <w:bCs/>
      <w:kern w:val="2"/>
      <w:sz w:val="32"/>
      <w:szCs w:val="32"/>
    </w:rPr>
  </w:style>
  <w:style w:type="paragraph" w:styleId="4">
    <w:name w:val="heading 4"/>
    <w:basedOn w:val="a"/>
    <w:next w:val="a"/>
    <w:link w:val="40"/>
    <w:semiHidden/>
    <w:unhideWhenUsed/>
    <w:qFormat/>
    <w:rsid w:val="00C313B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C520E"/>
    <w:rPr>
      <w:rFonts w:ascii="宋体" w:eastAsia="宋体" w:hAnsi="宋体" w:cs="宋体"/>
      <w:sz w:val="32"/>
      <w:szCs w:val="32"/>
      <w:lang w:val="zh-CN" w:bidi="zh-CN"/>
    </w:rPr>
  </w:style>
  <w:style w:type="paragraph" w:styleId="a5">
    <w:name w:val="Body Text Indent"/>
    <w:basedOn w:val="a"/>
    <w:qFormat/>
    <w:rsid w:val="007C520E"/>
    <w:pPr>
      <w:ind w:firstLineChars="200" w:firstLine="600"/>
    </w:pPr>
    <w:rPr>
      <w:rFonts w:ascii="仿宋_GB2312" w:eastAsia="仿宋_GB2312"/>
      <w:sz w:val="30"/>
    </w:rPr>
  </w:style>
  <w:style w:type="paragraph" w:styleId="a6">
    <w:name w:val="footer"/>
    <w:basedOn w:val="a"/>
    <w:link w:val="a7"/>
    <w:qFormat/>
    <w:rsid w:val="007C520E"/>
    <w:pPr>
      <w:tabs>
        <w:tab w:val="center" w:pos="4153"/>
        <w:tab w:val="right" w:pos="8306"/>
      </w:tabs>
    </w:pPr>
    <w:rPr>
      <w:sz w:val="18"/>
      <w:szCs w:val="18"/>
    </w:rPr>
  </w:style>
  <w:style w:type="paragraph" w:styleId="a8">
    <w:name w:val="header"/>
    <w:basedOn w:val="a"/>
    <w:link w:val="a9"/>
    <w:qFormat/>
    <w:rsid w:val="007C520E"/>
    <w:pPr>
      <w:pBdr>
        <w:bottom w:val="single" w:sz="6" w:space="1" w:color="auto"/>
      </w:pBdr>
      <w:tabs>
        <w:tab w:val="center" w:pos="4153"/>
        <w:tab w:val="right" w:pos="8306"/>
      </w:tabs>
      <w:jc w:val="center"/>
    </w:pPr>
    <w:rPr>
      <w:sz w:val="18"/>
      <w:szCs w:val="18"/>
    </w:rPr>
  </w:style>
  <w:style w:type="paragraph" w:styleId="aa">
    <w:name w:val="Normal (Web)"/>
    <w:basedOn w:val="a"/>
    <w:qFormat/>
    <w:rsid w:val="007C520E"/>
    <w:pPr>
      <w:spacing w:beforeAutospacing="1" w:after="0" w:afterAutospacing="1"/>
    </w:pPr>
    <w:rPr>
      <w:rFonts w:cs="Times New Roman"/>
      <w:sz w:val="24"/>
    </w:rPr>
  </w:style>
  <w:style w:type="table" w:styleId="ab">
    <w:name w:val="Table Grid"/>
    <w:basedOn w:val="a1"/>
    <w:uiPriority w:val="39"/>
    <w:qFormat/>
    <w:rsid w:val="007C52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C520E"/>
    <w:pPr>
      <w:spacing w:before="2"/>
      <w:ind w:left="640" w:right="632" w:firstLine="638"/>
    </w:pPr>
    <w:rPr>
      <w:rFonts w:ascii="宋体" w:eastAsia="宋体" w:hAnsi="宋体" w:cs="宋体"/>
      <w:lang w:val="zh-CN" w:bidi="zh-CN"/>
    </w:rPr>
  </w:style>
  <w:style w:type="character" w:customStyle="1" w:styleId="font51">
    <w:name w:val="font51"/>
    <w:basedOn w:val="a0"/>
    <w:qFormat/>
    <w:rsid w:val="007C520E"/>
    <w:rPr>
      <w:rFonts w:ascii="宋体" w:eastAsia="宋体" w:hAnsi="宋体" w:cs="宋体" w:hint="eastAsia"/>
      <w:color w:val="000000"/>
      <w:sz w:val="22"/>
      <w:szCs w:val="22"/>
      <w:u w:val="none"/>
    </w:rPr>
  </w:style>
  <w:style w:type="character" w:customStyle="1" w:styleId="font01">
    <w:name w:val="font01"/>
    <w:basedOn w:val="a0"/>
    <w:qFormat/>
    <w:rsid w:val="007C520E"/>
    <w:rPr>
      <w:rFonts w:ascii="宋体" w:eastAsia="宋体" w:hAnsi="宋体" w:cs="宋体" w:hint="eastAsia"/>
      <w:color w:val="000000"/>
      <w:sz w:val="18"/>
      <w:szCs w:val="18"/>
      <w:u w:val="none"/>
    </w:rPr>
  </w:style>
  <w:style w:type="character" w:customStyle="1" w:styleId="a4">
    <w:name w:val="正文文本 字符"/>
    <w:basedOn w:val="a0"/>
    <w:link w:val="a3"/>
    <w:uiPriority w:val="1"/>
    <w:rsid w:val="00287DEC"/>
    <w:rPr>
      <w:rFonts w:ascii="宋体" w:hAnsi="宋体" w:cs="宋体"/>
      <w:sz w:val="32"/>
      <w:szCs w:val="32"/>
      <w:lang w:val="zh-CN" w:bidi="zh-CN"/>
    </w:rPr>
  </w:style>
  <w:style w:type="character" w:customStyle="1" w:styleId="40">
    <w:name w:val="标题 4 字符"/>
    <w:basedOn w:val="a0"/>
    <w:link w:val="4"/>
    <w:semiHidden/>
    <w:rsid w:val="00C313BD"/>
    <w:rPr>
      <w:rFonts w:asciiTheme="majorHAnsi" w:eastAsiaTheme="majorEastAsia" w:hAnsiTheme="majorHAnsi" w:cstheme="majorBidi"/>
      <w:b/>
      <w:bCs/>
      <w:sz w:val="28"/>
      <w:szCs w:val="28"/>
    </w:rPr>
  </w:style>
  <w:style w:type="paragraph" w:customStyle="1" w:styleId="1">
    <w:name w:val="列出段落1"/>
    <w:basedOn w:val="a"/>
    <w:qFormat/>
    <w:rsid w:val="00C313BD"/>
    <w:pPr>
      <w:widowControl w:val="0"/>
      <w:adjustRightInd/>
      <w:snapToGrid/>
      <w:spacing w:after="0"/>
      <w:ind w:firstLineChars="200" w:firstLine="420"/>
      <w:jc w:val="both"/>
    </w:pPr>
    <w:rPr>
      <w:rFonts w:ascii="Calibri" w:eastAsia="宋体" w:hAnsi="Calibri" w:cs="Calibri"/>
      <w:kern w:val="2"/>
      <w:sz w:val="21"/>
      <w:szCs w:val="21"/>
    </w:rPr>
  </w:style>
  <w:style w:type="paragraph" w:styleId="ad">
    <w:name w:val="Balloon Text"/>
    <w:basedOn w:val="a"/>
    <w:link w:val="ae"/>
    <w:rsid w:val="000149B0"/>
    <w:pPr>
      <w:spacing w:after="0"/>
    </w:pPr>
    <w:rPr>
      <w:sz w:val="18"/>
      <w:szCs w:val="18"/>
    </w:rPr>
  </w:style>
  <w:style w:type="character" w:customStyle="1" w:styleId="ae">
    <w:name w:val="批注框文本 字符"/>
    <w:basedOn w:val="a0"/>
    <w:link w:val="ad"/>
    <w:rsid w:val="000149B0"/>
    <w:rPr>
      <w:rFonts w:ascii="Tahoma" w:eastAsia="微软雅黑" w:hAnsi="Tahoma" w:cstheme="minorBidi"/>
      <w:sz w:val="18"/>
      <w:szCs w:val="18"/>
    </w:rPr>
  </w:style>
  <w:style w:type="character" w:customStyle="1" w:styleId="font11">
    <w:name w:val="font11"/>
    <w:basedOn w:val="a0"/>
    <w:qFormat/>
    <w:rsid w:val="000149B0"/>
    <w:rPr>
      <w:rFonts w:ascii="宋体" w:eastAsia="宋体" w:hAnsi="宋体" w:cs="宋体" w:hint="eastAsia"/>
      <w:b/>
      <w:bCs/>
      <w:color w:val="000000"/>
      <w:sz w:val="20"/>
      <w:szCs w:val="20"/>
      <w:u w:val="none"/>
    </w:rPr>
  </w:style>
  <w:style w:type="character" w:customStyle="1" w:styleId="font31">
    <w:name w:val="font31"/>
    <w:basedOn w:val="a0"/>
    <w:qFormat/>
    <w:rsid w:val="000149B0"/>
    <w:rPr>
      <w:rFonts w:ascii="宋体" w:eastAsia="宋体" w:hAnsi="宋体" w:cs="宋体" w:hint="eastAsia"/>
      <w:color w:val="000000"/>
      <w:sz w:val="20"/>
      <w:szCs w:val="20"/>
      <w:u w:val="none"/>
    </w:rPr>
  </w:style>
  <w:style w:type="character" w:customStyle="1" w:styleId="Bodytext1">
    <w:name w:val="Body text|1_"/>
    <w:basedOn w:val="a0"/>
    <w:link w:val="Bodytext10"/>
    <w:rsid w:val="003D436C"/>
    <w:rPr>
      <w:rFonts w:ascii="宋体" w:hAnsi="宋体" w:cs="宋体"/>
      <w:sz w:val="26"/>
      <w:szCs w:val="26"/>
      <w:lang w:val="zh-TW" w:eastAsia="zh-TW" w:bidi="zh-TW"/>
    </w:rPr>
  </w:style>
  <w:style w:type="paragraph" w:customStyle="1" w:styleId="Bodytext10">
    <w:name w:val="Body text|1"/>
    <w:basedOn w:val="a"/>
    <w:link w:val="Bodytext1"/>
    <w:qFormat/>
    <w:rsid w:val="003D436C"/>
    <w:pPr>
      <w:widowControl w:val="0"/>
      <w:adjustRightInd/>
      <w:snapToGrid/>
      <w:spacing w:after="0" w:line="480" w:lineRule="auto"/>
      <w:ind w:firstLine="150"/>
    </w:pPr>
    <w:rPr>
      <w:rFonts w:ascii="宋体" w:eastAsia="宋体" w:hAnsi="宋体" w:cs="宋体"/>
      <w:sz w:val="26"/>
      <w:szCs w:val="26"/>
      <w:lang w:val="zh-TW" w:eastAsia="zh-TW" w:bidi="zh-TW"/>
    </w:rPr>
  </w:style>
  <w:style w:type="paragraph" w:customStyle="1" w:styleId="ParaCharCharChar1CharCharCharCharCharCharChar">
    <w:name w:val="默认段落字体 Para Char Char Char1 Char Char Char Char Char Char Char"/>
    <w:basedOn w:val="a"/>
    <w:rsid w:val="003D436C"/>
    <w:pPr>
      <w:widowControl w:val="0"/>
      <w:snapToGrid/>
      <w:spacing w:after="0" w:line="360" w:lineRule="auto"/>
      <w:jc w:val="both"/>
    </w:pPr>
    <w:rPr>
      <w:rFonts w:ascii="Calibri" w:eastAsia="宋体" w:hAnsi="Calibri" w:cs="Times New Roman"/>
      <w:sz w:val="24"/>
      <w:szCs w:val="20"/>
    </w:rPr>
  </w:style>
  <w:style w:type="character" w:customStyle="1" w:styleId="15">
    <w:name w:val="15"/>
    <w:basedOn w:val="a0"/>
    <w:rsid w:val="005E2CB6"/>
    <w:rPr>
      <w:rFonts w:ascii="宋体" w:eastAsia="宋体" w:hAnsi="宋体" w:hint="eastAsia"/>
      <w:color w:val="000000"/>
      <w:sz w:val="21"/>
      <w:szCs w:val="21"/>
    </w:rPr>
  </w:style>
  <w:style w:type="paragraph" w:customStyle="1" w:styleId="reader-word-layer">
    <w:name w:val="reader-word-layer"/>
    <w:basedOn w:val="a"/>
    <w:qFormat/>
    <w:rsid w:val="00C3376C"/>
    <w:pPr>
      <w:adjustRightInd/>
      <w:snapToGrid/>
      <w:spacing w:before="100" w:beforeAutospacing="1" w:after="100" w:afterAutospacing="1"/>
    </w:pPr>
    <w:rPr>
      <w:rFonts w:ascii="宋体" w:eastAsia="宋体" w:hAnsi="宋体" w:cs="宋体"/>
      <w:sz w:val="24"/>
      <w:szCs w:val="24"/>
    </w:rPr>
  </w:style>
  <w:style w:type="character" w:customStyle="1" w:styleId="a9">
    <w:name w:val="页眉 字符"/>
    <w:basedOn w:val="a0"/>
    <w:link w:val="a8"/>
    <w:rsid w:val="00FB05EB"/>
    <w:rPr>
      <w:rFonts w:ascii="Tahoma" w:eastAsia="微软雅黑" w:hAnsi="Tahoma" w:cstheme="minorBidi"/>
      <w:sz w:val="18"/>
      <w:szCs w:val="18"/>
    </w:rPr>
  </w:style>
  <w:style w:type="character" w:customStyle="1" w:styleId="a7">
    <w:name w:val="页脚 字符"/>
    <w:basedOn w:val="a0"/>
    <w:link w:val="a6"/>
    <w:rsid w:val="00FB05EB"/>
    <w:rPr>
      <w:rFonts w:ascii="Tahoma" w:eastAsia="微软雅黑" w:hAnsi="Tahoma" w:cstheme="minorBidi"/>
      <w:sz w:val="18"/>
      <w:szCs w:val="18"/>
    </w:rPr>
  </w:style>
  <w:style w:type="paragraph" w:customStyle="1" w:styleId="msonormal0">
    <w:name w:val="msonormal"/>
    <w:basedOn w:val="a"/>
    <w:rsid w:val="00521D34"/>
    <w:pPr>
      <w:adjustRightInd/>
      <w:snapToGrid/>
      <w:spacing w:before="100" w:beforeAutospacing="1" w:after="100" w:afterAutospacing="1"/>
    </w:pPr>
    <w:rPr>
      <w:rFonts w:ascii="宋体" w:eastAsia="宋体" w:hAnsi="宋体" w:cs="宋体"/>
      <w:sz w:val="24"/>
      <w:szCs w:val="24"/>
    </w:rPr>
  </w:style>
  <w:style w:type="paragraph" w:customStyle="1" w:styleId="font0">
    <w:name w:val="font0"/>
    <w:basedOn w:val="a"/>
    <w:rsid w:val="00521D34"/>
    <w:pPr>
      <w:adjustRightInd/>
      <w:snapToGrid/>
      <w:spacing w:before="100" w:beforeAutospacing="1" w:after="100" w:afterAutospacing="1"/>
    </w:pPr>
    <w:rPr>
      <w:rFonts w:ascii="Times New Roman" w:eastAsia="宋体" w:hAnsi="Times New Roman" w:cs="Times New Roman"/>
      <w:color w:val="000000"/>
      <w:sz w:val="20"/>
      <w:szCs w:val="20"/>
    </w:rPr>
  </w:style>
  <w:style w:type="paragraph" w:customStyle="1" w:styleId="font1">
    <w:name w:val="font1"/>
    <w:basedOn w:val="a"/>
    <w:rsid w:val="00521D34"/>
    <w:pPr>
      <w:adjustRightInd/>
      <w:snapToGrid/>
      <w:spacing w:before="100" w:beforeAutospacing="1" w:after="100" w:afterAutospacing="1"/>
    </w:pPr>
    <w:rPr>
      <w:rFonts w:ascii="等线" w:eastAsia="等线" w:hAnsi="等线" w:cs="宋体"/>
      <w:color w:val="000000"/>
    </w:rPr>
  </w:style>
  <w:style w:type="paragraph" w:customStyle="1" w:styleId="font2">
    <w:name w:val="font2"/>
    <w:basedOn w:val="a"/>
    <w:rsid w:val="00521D34"/>
    <w:pPr>
      <w:adjustRightInd/>
      <w:snapToGrid/>
      <w:spacing w:before="100" w:beforeAutospacing="1" w:after="100" w:afterAutospacing="1"/>
    </w:pPr>
    <w:rPr>
      <w:rFonts w:ascii="Times New Roman" w:eastAsia="宋体" w:hAnsi="Times New Roman" w:cs="Times New Roman"/>
      <w:color w:val="000000"/>
    </w:rPr>
  </w:style>
  <w:style w:type="paragraph" w:customStyle="1" w:styleId="font3">
    <w:name w:val="font3"/>
    <w:basedOn w:val="a"/>
    <w:rsid w:val="00521D34"/>
    <w:pPr>
      <w:adjustRightInd/>
      <w:snapToGrid/>
      <w:spacing w:before="100" w:beforeAutospacing="1" w:after="100" w:afterAutospacing="1"/>
    </w:pPr>
    <w:rPr>
      <w:rFonts w:ascii="Times New Roman" w:eastAsia="宋体" w:hAnsi="Times New Roman" w:cs="Times New Roman"/>
      <w:color w:val="002D47"/>
      <w:sz w:val="20"/>
      <w:szCs w:val="20"/>
    </w:rPr>
  </w:style>
  <w:style w:type="paragraph" w:customStyle="1" w:styleId="font4">
    <w:name w:val="font4"/>
    <w:basedOn w:val="a"/>
    <w:rsid w:val="00521D34"/>
    <w:pPr>
      <w:adjustRightInd/>
      <w:snapToGrid/>
      <w:spacing w:before="100" w:beforeAutospacing="1" w:after="100" w:afterAutospacing="1"/>
    </w:pPr>
    <w:rPr>
      <w:rFonts w:ascii="等线" w:eastAsia="等线" w:hAnsi="等线" w:cs="宋体"/>
      <w:color w:val="000000"/>
    </w:rPr>
  </w:style>
  <w:style w:type="paragraph" w:customStyle="1" w:styleId="font5">
    <w:name w:val="font5"/>
    <w:basedOn w:val="a"/>
    <w:rsid w:val="00521D34"/>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6">
    <w:name w:val="font6"/>
    <w:basedOn w:val="a"/>
    <w:rsid w:val="00521D34"/>
    <w:pPr>
      <w:adjustRightInd/>
      <w:snapToGrid/>
      <w:spacing w:before="100" w:beforeAutospacing="1" w:after="100" w:afterAutospacing="1"/>
    </w:pPr>
    <w:rPr>
      <w:rFonts w:ascii="微软雅黑" w:hAnsi="微软雅黑" w:cs="宋体"/>
      <w:color w:val="000000"/>
    </w:rPr>
  </w:style>
  <w:style w:type="paragraph" w:customStyle="1" w:styleId="font7">
    <w:name w:val="font7"/>
    <w:basedOn w:val="a"/>
    <w:rsid w:val="00521D34"/>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8">
    <w:name w:val="font8"/>
    <w:basedOn w:val="a"/>
    <w:rsid w:val="00521D34"/>
    <w:pPr>
      <w:adjustRightInd/>
      <w:snapToGrid/>
      <w:spacing w:before="100" w:beforeAutospacing="1" w:after="100" w:afterAutospacing="1"/>
    </w:pPr>
    <w:rPr>
      <w:rFonts w:ascii="Times New Roman" w:eastAsia="宋体" w:hAnsi="Times New Roman" w:cs="Times New Roman"/>
      <w:color w:val="003366"/>
      <w:sz w:val="20"/>
      <w:szCs w:val="20"/>
    </w:rPr>
  </w:style>
  <w:style w:type="paragraph" w:customStyle="1" w:styleId="font9">
    <w:name w:val="font9"/>
    <w:basedOn w:val="a"/>
    <w:rsid w:val="00521D34"/>
    <w:pPr>
      <w:adjustRightInd/>
      <w:snapToGrid/>
      <w:spacing w:before="100" w:beforeAutospacing="1" w:after="100" w:afterAutospacing="1"/>
    </w:pPr>
    <w:rPr>
      <w:rFonts w:ascii="宋体" w:eastAsia="宋体" w:hAnsi="宋体" w:cs="宋体"/>
      <w:color w:val="000000"/>
    </w:rPr>
  </w:style>
  <w:style w:type="paragraph" w:customStyle="1" w:styleId="font10">
    <w:name w:val="font10"/>
    <w:basedOn w:val="a"/>
    <w:rsid w:val="00521D34"/>
    <w:pPr>
      <w:adjustRightInd/>
      <w:snapToGrid/>
      <w:spacing w:before="100" w:beforeAutospacing="1" w:after="100" w:afterAutospacing="1"/>
    </w:pPr>
    <w:rPr>
      <w:rFonts w:ascii="Times New Roman" w:eastAsia="宋体" w:hAnsi="Times New Roman" w:cs="Times New Roman"/>
      <w:color w:val="000000"/>
    </w:rPr>
  </w:style>
  <w:style w:type="paragraph" w:customStyle="1" w:styleId="font12">
    <w:name w:val="font12"/>
    <w:basedOn w:val="a"/>
    <w:rsid w:val="00521D34"/>
    <w:pPr>
      <w:adjustRightInd/>
      <w:snapToGrid/>
      <w:spacing w:before="100" w:beforeAutospacing="1" w:after="100" w:afterAutospacing="1"/>
    </w:pPr>
    <w:rPr>
      <w:rFonts w:ascii="宋体" w:eastAsia="宋体" w:hAnsi="宋体" w:cs="宋体"/>
      <w:color w:val="000000"/>
    </w:rPr>
  </w:style>
  <w:style w:type="paragraph" w:customStyle="1" w:styleId="font13">
    <w:name w:val="font13"/>
    <w:basedOn w:val="a"/>
    <w:rsid w:val="00521D34"/>
    <w:pPr>
      <w:adjustRightInd/>
      <w:snapToGrid/>
      <w:spacing w:before="100" w:beforeAutospacing="1" w:after="100" w:afterAutospacing="1"/>
    </w:pPr>
    <w:rPr>
      <w:rFonts w:ascii="宋体" w:eastAsia="宋体" w:hAnsi="宋体" w:cs="宋体"/>
      <w:color w:val="000000"/>
    </w:rPr>
  </w:style>
  <w:style w:type="paragraph" w:customStyle="1" w:styleId="font14">
    <w:name w:val="font14"/>
    <w:basedOn w:val="a"/>
    <w:rsid w:val="00521D34"/>
    <w:pPr>
      <w:adjustRightInd/>
      <w:snapToGrid/>
      <w:spacing w:before="100" w:beforeAutospacing="1" w:after="100" w:afterAutospacing="1"/>
    </w:pPr>
    <w:rPr>
      <w:rFonts w:ascii="Times New Roman" w:eastAsia="宋体" w:hAnsi="Times New Roman" w:cs="Times New Roman"/>
      <w:color w:val="003366"/>
    </w:rPr>
  </w:style>
  <w:style w:type="paragraph" w:customStyle="1" w:styleId="font15">
    <w:name w:val="font15"/>
    <w:basedOn w:val="a"/>
    <w:rsid w:val="00521D34"/>
    <w:pPr>
      <w:adjustRightInd/>
      <w:snapToGrid/>
      <w:spacing w:before="100" w:beforeAutospacing="1" w:after="100" w:afterAutospacing="1"/>
    </w:pPr>
    <w:rPr>
      <w:rFonts w:ascii="宋体" w:eastAsia="宋体" w:hAnsi="宋体" w:cs="宋体"/>
      <w:color w:val="000000"/>
      <w:sz w:val="24"/>
      <w:szCs w:val="24"/>
    </w:rPr>
  </w:style>
  <w:style w:type="paragraph" w:customStyle="1" w:styleId="font16">
    <w:name w:val="font16"/>
    <w:basedOn w:val="a"/>
    <w:rsid w:val="00521D34"/>
    <w:pPr>
      <w:adjustRightInd/>
      <w:snapToGrid/>
      <w:spacing w:before="100" w:beforeAutospacing="1" w:after="100" w:afterAutospacing="1"/>
    </w:pPr>
    <w:rPr>
      <w:rFonts w:ascii="宋体" w:eastAsia="宋体" w:hAnsi="宋体" w:cs="宋体"/>
      <w:color w:val="000000"/>
      <w:sz w:val="24"/>
      <w:szCs w:val="24"/>
    </w:rPr>
  </w:style>
  <w:style w:type="paragraph" w:customStyle="1" w:styleId="font17">
    <w:name w:val="font17"/>
    <w:basedOn w:val="a"/>
    <w:rsid w:val="00521D34"/>
    <w:pPr>
      <w:adjustRightInd/>
      <w:snapToGrid/>
      <w:spacing w:before="100" w:beforeAutospacing="1" w:after="100" w:afterAutospacing="1"/>
    </w:pPr>
    <w:rPr>
      <w:rFonts w:ascii="微软雅黑" w:hAnsi="微软雅黑" w:cs="宋体"/>
      <w:color w:val="000000"/>
      <w:sz w:val="20"/>
      <w:szCs w:val="20"/>
    </w:rPr>
  </w:style>
  <w:style w:type="paragraph" w:customStyle="1" w:styleId="font18">
    <w:name w:val="font18"/>
    <w:basedOn w:val="a"/>
    <w:rsid w:val="00521D34"/>
    <w:pPr>
      <w:adjustRightInd/>
      <w:snapToGrid/>
      <w:spacing w:before="100" w:beforeAutospacing="1" w:after="100" w:afterAutospacing="1"/>
    </w:pPr>
    <w:rPr>
      <w:rFonts w:ascii="Times New Roman" w:eastAsia="宋体" w:hAnsi="Times New Roman" w:cs="Times New Roman"/>
      <w:color w:val="002D47"/>
    </w:rPr>
  </w:style>
  <w:style w:type="paragraph" w:customStyle="1" w:styleId="font19">
    <w:name w:val="font19"/>
    <w:basedOn w:val="a"/>
    <w:rsid w:val="00521D34"/>
    <w:pPr>
      <w:adjustRightInd/>
      <w:snapToGrid/>
      <w:spacing w:before="100" w:beforeAutospacing="1" w:after="100" w:afterAutospacing="1"/>
    </w:pPr>
    <w:rPr>
      <w:rFonts w:ascii="微软雅黑" w:hAnsi="微软雅黑" w:cs="宋体"/>
      <w:color w:val="000000"/>
      <w:sz w:val="20"/>
      <w:szCs w:val="20"/>
    </w:rPr>
  </w:style>
  <w:style w:type="paragraph" w:customStyle="1" w:styleId="font20">
    <w:name w:val="font20"/>
    <w:basedOn w:val="a"/>
    <w:rsid w:val="00521D34"/>
    <w:pPr>
      <w:adjustRightInd/>
      <w:snapToGrid/>
      <w:spacing w:before="100" w:beforeAutospacing="1" w:after="100" w:afterAutospacing="1"/>
    </w:pPr>
    <w:rPr>
      <w:rFonts w:ascii="宋体" w:eastAsia="宋体" w:hAnsi="宋体" w:cs="宋体"/>
      <w:color w:val="000000"/>
      <w:sz w:val="20"/>
      <w:szCs w:val="20"/>
    </w:rPr>
  </w:style>
  <w:style w:type="paragraph" w:customStyle="1" w:styleId="et3">
    <w:name w:val="et3"/>
    <w:basedOn w:val="a"/>
    <w:rsid w:val="00521D34"/>
    <w:pPr>
      <w:adjustRightInd/>
      <w:snapToGrid/>
      <w:spacing w:before="100" w:beforeAutospacing="1" w:after="100" w:afterAutospacing="1"/>
    </w:pPr>
    <w:rPr>
      <w:rFonts w:ascii="宋体" w:eastAsia="宋体" w:hAnsi="宋体" w:cs="宋体"/>
      <w:color w:val="000000"/>
      <w:sz w:val="24"/>
      <w:szCs w:val="24"/>
    </w:rPr>
  </w:style>
  <w:style w:type="paragraph" w:customStyle="1" w:styleId="et4">
    <w:name w:val="et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5">
    <w:name w:val="et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6">
    <w:name w:val="et6"/>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7">
    <w:name w:val="et7"/>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8">
    <w:name w:val="et8"/>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9">
    <w:name w:val="et9"/>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0">
    <w:name w:val="et10"/>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0"/>
      <w:szCs w:val="20"/>
    </w:rPr>
  </w:style>
  <w:style w:type="paragraph" w:customStyle="1" w:styleId="et11">
    <w:name w:val="et1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2">
    <w:name w:val="et12"/>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3">
    <w:name w:val="et13"/>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4">
    <w:name w:val="et1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15">
    <w:name w:val="et1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6">
    <w:name w:val="et16"/>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7">
    <w:name w:val="et17"/>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8">
    <w:name w:val="et18"/>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9">
    <w:name w:val="et19"/>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0">
    <w:name w:val="et20"/>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1">
    <w:name w:val="et2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2">
    <w:name w:val="et22"/>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23">
    <w:name w:val="et23"/>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4">
    <w:name w:val="et2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color w:val="000000"/>
      <w:sz w:val="24"/>
      <w:szCs w:val="24"/>
    </w:rPr>
  </w:style>
  <w:style w:type="paragraph" w:customStyle="1" w:styleId="et25">
    <w:name w:val="et2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sz w:val="24"/>
      <w:szCs w:val="24"/>
    </w:rPr>
  </w:style>
  <w:style w:type="paragraph" w:customStyle="1" w:styleId="et26">
    <w:name w:val="et26"/>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7">
    <w:name w:val="et27"/>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8">
    <w:name w:val="et28"/>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9">
    <w:name w:val="et29"/>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0">
    <w:name w:val="et30"/>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1">
    <w:name w:val="et3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2">
    <w:name w:val="et32"/>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3">
    <w:name w:val="et33"/>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4">
    <w:name w:val="et34"/>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35">
    <w:name w:val="et35"/>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6">
    <w:name w:val="et36"/>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7">
    <w:name w:val="et37"/>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8">
    <w:name w:val="et38"/>
    <w:basedOn w:val="a"/>
    <w:rsid w:val="00521D34"/>
    <w:pPr>
      <w:pBdr>
        <w:top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9">
    <w:name w:val="et39"/>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0">
    <w:name w:val="et40"/>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1">
    <w:name w:val="et4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2">
    <w:name w:val="et42"/>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3">
    <w:name w:val="et43"/>
    <w:basedOn w:val="a"/>
    <w:rsid w:val="00521D34"/>
    <w:pPr>
      <w:pBdr>
        <w:top w:val="single" w:sz="4" w:space="0" w:color="000000"/>
        <w:lef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4">
    <w:name w:val="et4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5">
    <w:name w:val="et4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6">
    <w:name w:val="et46"/>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character" w:customStyle="1" w:styleId="font151">
    <w:name w:val="font151"/>
    <w:basedOn w:val="a0"/>
    <w:rsid w:val="00521D34"/>
    <w:rPr>
      <w:rFonts w:ascii="宋体" w:eastAsia="宋体" w:hAnsi="宋体" w:hint="eastAsia"/>
      <w:b w:val="0"/>
      <w:bCs w:val="0"/>
      <w:i w:val="0"/>
      <w:iCs w:val="0"/>
      <w:strike w:val="0"/>
      <w:dstrike w:val="0"/>
      <w:color w:val="000000"/>
      <w:sz w:val="24"/>
      <w:szCs w:val="24"/>
      <w:u w:val="none"/>
      <w:effect w:val="none"/>
    </w:rPr>
  </w:style>
  <w:style w:type="character" w:customStyle="1" w:styleId="font201">
    <w:name w:val="font201"/>
    <w:basedOn w:val="a0"/>
    <w:rsid w:val="00521D34"/>
    <w:rPr>
      <w:rFonts w:ascii="宋体" w:eastAsia="宋体" w:hAnsi="宋体" w:hint="eastAsia"/>
      <w:b w:val="0"/>
      <w:bCs w:val="0"/>
      <w:i w:val="0"/>
      <w:iCs w:val="0"/>
      <w:strike w:val="0"/>
      <w:dstrike w:val="0"/>
      <w:color w:val="000000"/>
      <w:sz w:val="20"/>
      <w:szCs w:val="20"/>
      <w:u w:val="none"/>
      <w:effect w:val="none"/>
    </w:rPr>
  </w:style>
  <w:style w:type="character" w:customStyle="1" w:styleId="font81">
    <w:name w:val="font81"/>
    <w:basedOn w:val="a0"/>
    <w:rsid w:val="00521D34"/>
    <w:rPr>
      <w:rFonts w:ascii="Times New Roman" w:hAnsi="Times New Roman" w:cs="Times New Roman" w:hint="default"/>
      <w:b w:val="0"/>
      <w:bCs w:val="0"/>
      <w:i w:val="0"/>
      <w:iCs w:val="0"/>
      <w:strike w:val="0"/>
      <w:dstrike w:val="0"/>
      <w:color w:val="003366"/>
      <w:sz w:val="20"/>
      <w:szCs w:val="20"/>
      <w:u w:val="none"/>
      <w:effect w:val="none"/>
    </w:rPr>
  </w:style>
  <w:style w:type="character" w:customStyle="1" w:styleId="font21">
    <w:name w:val="font21"/>
    <w:basedOn w:val="a0"/>
    <w:rsid w:val="00521D34"/>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181">
    <w:name w:val="font181"/>
    <w:basedOn w:val="a0"/>
    <w:rsid w:val="00521D34"/>
    <w:rPr>
      <w:rFonts w:ascii="Times New Roman" w:hAnsi="Times New Roman" w:cs="Times New Roman" w:hint="default"/>
      <w:b w:val="0"/>
      <w:bCs w:val="0"/>
      <w:i w:val="0"/>
      <w:iCs w:val="0"/>
      <w:strike w:val="0"/>
      <w:dstrike w:val="0"/>
      <w:color w:val="002D47"/>
      <w:sz w:val="22"/>
      <w:szCs w:val="22"/>
      <w:u w:val="none"/>
      <w:effect w:val="none"/>
    </w:rPr>
  </w:style>
  <w:style w:type="character" w:customStyle="1" w:styleId="font141">
    <w:name w:val="font141"/>
    <w:basedOn w:val="a0"/>
    <w:rsid w:val="00521D34"/>
    <w:rPr>
      <w:rFonts w:ascii="Times New Roman" w:hAnsi="Times New Roman" w:cs="Times New Roman" w:hint="default"/>
      <w:b w:val="0"/>
      <w:bCs w:val="0"/>
      <w:i w:val="0"/>
      <w:iCs w:val="0"/>
      <w:strike w:val="0"/>
      <w:dstrike w:val="0"/>
      <w:color w:val="003366"/>
      <w:sz w:val="22"/>
      <w:szCs w:val="22"/>
      <w:u w:val="none"/>
      <w:effect w:val="none"/>
    </w:rPr>
  </w:style>
  <w:style w:type="character" w:customStyle="1" w:styleId="font111">
    <w:name w:val="font111"/>
    <w:basedOn w:val="a0"/>
    <w:rsid w:val="00521D34"/>
    <w:rPr>
      <w:rFonts w:ascii="Times New Roman" w:hAnsi="Times New Roman" w:cs="Times New Roman" w:hint="default"/>
      <w:b w:val="0"/>
      <w:bCs w:val="0"/>
      <w:i w:val="0"/>
      <w:iCs w:val="0"/>
      <w:strike w:val="0"/>
      <w:dstrike w:val="0"/>
      <w:color w:val="002D47"/>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4446">
      <w:bodyDiv w:val="1"/>
      <w:marLeft w:val="0"/>
      <w:marRight w:val="0"/>
      <w:marTop w:val="0"/>
      <w:marBottom w:val="0"/>
      <w:divBdr>
        <w:top w:val="none" w:sz="0" w:space="0" w:color="auto"/>
        <w:left w:val="none" w:sz="0" w:space="0" w:color="auto"/>
        <w:bottom w:val="none" w:sz="0" w:space="0" w:color="auto"/>
        <w:right w:val="none" w:sz="0" w:space="0" w:color="auto"/>
      </w:divBdr>
    </w:div>
    <w:div w:id="191766416">
      <w:bodyDiv w:val="1"/>
      <w:marLeft w:val="0"/>
      <w:marRight w:val="0"/>
      <w:marTop w:val="0"/>
      <w:marBottom w:val="0"/>
      <w:divBdr>
        <w:top w:val="none" w:sz="0" w:space="0" w:color="auto"/>
        <w:left w:val="none" w:sz="0" w:space="0" w:color="auto"/>
        <w:bottom w:val="none" w:sz="0" w:space="0" w:color="auto"/>
        <w:right w:val="none" w:sz="0" w:space="0" w:color="auto"/>
      </w:divBdr>
    </w:div>
    <w:div w:id="312029557">
      <w:bodyDiv w:val="1"/>
      <w:marLeft w:val="0"/>
      <w:marRight w:val="0"/>
      <w:marTop w:val="0"/>
      <w:marBottom w:val="0"/>
      <w:divBdr>
        <w:top w:val="none" w:sz="0" w:space="0" w:color="auto"/>
        <w:left w:val="none" w:sz="0" w:space="0" w:color="auto"/>
        <w:bottom w:val="none" w:sz="0" w:space="0" w:color="auto"/>
        <w:right w:val="none" w:sz="0" w:space="0" w:color="auto"/>
      </w:divBdr>
    </w:div>
    <w:div w:id="561478673">
      <w:bodyDiv w:val="1"/>
      <w:marLeft w:val="0"/>
      <w:marRight w:val="0"/>
      <w:marTop w:val="0"/>
      <w:marBottom w:val="0"/>
      <w:divBdr>
        <w:top w:val="none" w:sz="0" w:space="0" w:color="auto"/>
        <w:left w:val="none" w:sz="0" w:space="0" w:color="auto"/>
        <w:bottom w:val="none" w:sz="0" w:space="0" w:color="auto"/>
        <w:right w:val="none" w:sz="0" w:space="0" w:color="auto"/>
      </w:divBdr>
    </w:div>
    <w:div w:id="1336222985">
      <w:bodyDiv w:val="1"/>
      <w:marLeft w:val="0"/>
      <w:marRight w:val="0"/>
      <w:marTop w:val="0"/>
      <w:marBottom w:val="0"/>
      <w:divBdr>
        <w:top w:val="none" w:sz="0" w:space="0" w:color="auto"/>
        <w:left w:val="none" w:sz="0" w:space="0" w:color="auto"/>
        <w:bottom w:val="none" w:sz="0" w:space="0" w:color="auto"/>
        <w:right w:val="none" w:sz="0" w:space="0" w:color="auto"/>
      </w:divBdr>
    </w:div>
    <w:div w:id="1387755017">
      <w:bodyDiv w:val="1"/>
      <w:marLeft w:val="0"/>
      <w:marRight w:val="0"/>
      <w:marTop w:val="0"/>
      <w:marBottom w:val="0"/>
      <w:divBdr>
        <w:top w:val="none" w:sz="0" w:space="0" w:color="auto"/>
        <w:left w:val="none" w:sz="0" w:space="0" w:color="auto"/>
        <w:bottom w:val="none" w:sz="0" w:space="0" w:color="auto"/>
        <w:right w:val="none" w:sz="0" w:space="0" w:color="auto"/>
      </w:divBdr>
    </w:div>
    <w:div w:id="1461681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jjb@cofc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25</Pages>
  <Words>1101</Words>
  <Characters>6276</Characters>
  <Application>Microsoft Office Word</Application>
  <DocSecurity>0</DocSecurity>
  <Lines>52</Lines>
  <Paragraphs>14</Paragraphs>
  <ScaleCrop>false</ScaleCrop>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86130</cp:lastModifiedBy>
  <cp:revision>43</cp:revision>
  <dcterms:created xsi:type="dcterms:W3CDTF">2020-06-15T06:13:00Z</dcterms:created>
  <dcterms:modified xsi:type="dcterms:W3CDTF">2023-08-24T14:25:00Z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EAC6C1C5956C4AD8AFCD513CEDC90197</vt:lpwstr>
  </property>
</Properties>
</file>