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太仓华商冷藏物流有限公司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制冷配件采购</w:t>
      </w:r>
      <w:r>
        <w:rPr>
          <w:rFonts w:hint="eastAsia" w:ascii="黑体" w:hAnsi="黑体" w:eastAsia="黑体" w:cs="黑体"/>
          <w:sz w:val="48"/>
          <w:szCs w:val="48"/>
        </w:rPr>
        <w:t>询比说明书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单位：太仓华商冷藏物流有限公司</w:t>
      </w:r>
    </w:p>
    <w:p>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发布日期：</w:t>
      </w:r>
      <w:r>
        <w:rPr>
          <w:rFonts w:hint="eastAsia" w:ascii="仿宋_GB2312"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黑体" w:eastAsia="黑体"/>
          <w:bCs/>
          <w:sz w:val="44"/>
          <w:szCs w:val="44"/>
        </w:rPr>
      </w:pPr>
    </w:p>
    <w:p>
      <w:pPr>
        <w:jc w:val="center"/>
        <w:rPr>
          <w:rFonts w:hint="eastAsia" w:ascii="黑体" w:eastAsia="黑体"/>
          <w:bCs/>
          <w:sz w:val="44"/>
          <w:szCs w:val="44"/>
        </w:rPr>
      </w:pPr>
    </w:p>
    <w:p>
      <w:pPr>
        <w:jc w:val="center"/>
        <w:rPr>
          <w:rFonts w:hint="eastAsia" w:ascii="黑体" w:eastAsia="黑体"/>
          <w:bCs/>
          <w:sz w:val="44"/>
          <w:szCs w:val="44"/>
        </w:rPr>
      </w:pPr>
      <w:r>
        <w:rPr>
          <w:rFonts w:hint="eastAsia" w:ascii="黑体" w:eastAsia="黑体"/>
          <w:bCs/>
          <w:sz w:val="44"/>
          <w:szCs w:val="44"/>
        </w:rPr>
        <w:t>目          录</w:t>
      </w:r>
    </w:p>
    <w:p>
      <w:pPr>
        <w:jc w:val="center"/>
        <w:rPr>
          <w:rFonts w:hint="eastAsia" w:ascii="黑体" w:eastAsia="黑体"/>
          <w:bCs/>
          <w:sz w:val="36"/>
          <w:szCs w:val="36"/>
        </w:rPr>
      </w:pPr>
    </w:p>
    <w:p>
      <w:pPr>
        <w:jc w:val="center"/>
        <w:rPr>
          <w:rFonts w:hint="eastAsia" w:ascii="黑体" w:eastAsia="黑体"/>
          <w:bCs/>
          <w:sz w:val="36"/>
          <w:szCs w:val="36"/>
        </w:rPr>
      </w:pPr>
    </w:p>
    <w:p>
      <w:pPr>
        <w:numPr>
          <w:ilvl w:val="0"/>
          <w:numId w:val="1"/>
        </w:numPr>
        <w:rPr>
          <w:rFonts w:hint="eastAsia" w:ascii="黑体" w:eastAsia="黑体"/>
          <w:bCs/>
          <w:sz w:val="36"/>
          <w:szCs w:val="36"/>
        </w:rPr>
      </w:pPr>
      <w:r>
        <w:rPr>
          <w:rFonts w:hint="eastAsia" w:ascii="黑体" w:eastAsia="黑体"/>
          <w:bCs/>
          <w:sz w:val="36"/>
          <w:szCs w:val="36"/>
        </w:rPr>
        <w:t xml:space="preserve">   供应商须知</w:t>
      </w:r>
    </w:p>
    <w:p>
      <w:pPr>
        <w:rPr>
          <w:rFonts w:hint="eastAsia" w:ascii="黑体" w:eastAsia="黑体"/>
          <w:bCs/>
          <w:sz w:val="36"/>
          <w:szCs w:val="36"/>
        </w:rPr>
      </w:pPr>
    </w:p>
    <w:p>
      <w:pPr>
        <w:tabs>
          <w:tab w:val="left" w:pos="7005"/>
        </w:tabs>
        <w:ind w:firstLine="2142" w:firstLineChars="595"/>
        <w:rPr>
          <w:rFonts w:hint="eastAsia" w:ascii="黑体" w:eastAsia="黑体"/>
          <w:bCs/>
          <w:sz w:val="36"/>
          <w:szCs w:val="36"/>
        </w:rPr>
      </w:pPr>
      <w:r>
        <w:rPr>
          <w:rFonts w:hint="eastAsia" w:ascii="黑体" w:eastAsia="黑体"/>
          <w:bCs/>
          <w:sz w:val="36"/>
          <w:szCs w:val="36"/>
        </w:rPr>
        <w:t>第二章   合同主要条款</w:t>
      </w:r>
    </w:p>
    <w:p>
      <w:pPr>
        <w:rPr>
          <w:rFonts w:hint="eastAsia" w:ascii="黑体" w:eastAsia="黑体"/>
          <w:bCs/>
          <w:sz w:val="36"/>
          <w:szCs w:val="36"/>
        </w:rPr>
      </w:pPr>
    </w:p>
    <w:p>
      <w:pPr>
        <w:ind w:left="2150"/>
        <w:rPr>
          <w:rFonts w:hint="eastAsia"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hint="eastAsia" w:ascii="黑体" w:eastAsia="黑体"/>
          <w:bCs/>
          <w:sz w:val="36"/>
          <w:szCs w:val="36"/>
        </w:rPr>
      </w:pPr>
    </w:p>
    <w:p>
      <w:pPr>
        <w:numPr>
          <w:ilvl w:val="0"/>
          <w:numId w:val="2"/>
        </w:numPr>
        <w:ind w:firstLine="2160" w:firstLineChars="600"/>
        <w:rPr>
          <w:rFonts w:hint="eastAsia" w:ascii="黑体" w:hAnsi="黑体" w:eastAsia="黑体"/>
          <w:bCs/>
          <w:sz w:val="36"/>
          <w:szCs w:val="28"/>
        </w:rPr>
      </w:pPr>
      <w:r>
        <w:rPr>
          <w:rFonts w:hint="eastAsia" w:ascii="黑体" w:eastAsia="黑体"/>
          <w:bCs/>
          <w:sz w:val="36"/>
          <w:szCs w:val="36"/>
        </w:rPr>
        <w:t xml:space="preserve">  </w:t>
      </w:r>
      <w:r>
        <w:rPr>
          <w:rFonts w:hint="eastAsia" w:ascii="黑体" w:hAnsi="黑体" w:eastAsia="黑体"/>
          <w:bCs/>
          <w:sz w:val="36"/>
          <w:szCs w:val="28"/>
        </w:rPr>
        <w:t>报价说明</w:t>
      </w:r>
    </w:p>
    <w:p>
      <w:pPr>
        <w:numPr>
          <w:ilvl w:val="0"/>
          <w:numId w:val="0"/>
        </w:numPr>
        <w:rPr>
          <w:rFonts w:hint="eastAsia" w:ascii="黑体" w:hAnsi="黑体" w:eastAsia="黑体"/>
          <w:bCs/>
          <w:sz w:val="36"/>
          <w:szCs w:val="28"/>
        </w:rPr>
      </w:pPr>
    </w:p>
    <w:p>
      <w:pPr>
        <w:numPr>
          <w:ilvl w:val="0"/>
          <w:numId w:val="2"/>
        </w:numPr>
        <w:ind w:firstLine="2160" w:firstLineChars="600"/>
        <w:rPr>
          <w:rFonts w:hint="eastAsia" w:ascii="黑体" w:hAnsi="黑体" w:eastAsia="黑体"/>
          <w:bCs/>
          <w:sz w:val="36"/>
          <w:szCs w:val="28"/>
        </w:rPr>
      </w:pPr>
      <w:r>
        <w:rPr>
          <w:rFonts w:hint="eastAsia" w:ascii="黑体" w:hAnsi="黑体" w:eastAsia="黑体"/>
          <w:bCs/>
          <w:sz w:val="36"/>
          <w:szCs w:val="28"/>
          <w:lang w:val="en-US" w:eastAsia="zh-CN"/>
        </w:rPr>
        <w:t xml:space="preserve">  项目需求</w:t>
      </w:r>
    </w:p>
    <w:p>
      <w:pPr>
        <w:ind w:firstLine="2160" w:firstLineChars="600"/>
        <w:rPr>
          <w:rFonts w:hint="eastAsia" w:ascii="黑体" w:hAnsi="黑体" w:eastAsia="黑体"/>
          <w:bCs/>
          <w:sz w:val="36"/>
          <w:szCs w:val="28"/>
        </w:rPr>
      </w:pPr>
    </w:p>
    <w:p>
      <w:pPr>
        <w:ind w:firstLine="2160" w:firstLineChars="600"/>
        <w:rPr>
          <w:rFonts w:hint="eastAsia" w:ascii="黑体" w:hAnsi="黑体" w:eastAsia="黑体" w:cs="黑体"/>
          <w:sz w:val="36"/>
          <w:szCs w:val="36"/>
          <w:lang w:val="en-US" w:eastAsia="zh-CN"/>
        </w:rPr>
      </w:pPr>
      <w:r>
        <w:rPr>
          <w:rFonts w:hint="eastAsia" w:ascii="黑体" w:hAnsi="黑体" w:eastAsia="黑体"/>
          <w:bCs/>
          <w:sz w:val="36"/>
          <w:szCs w:val="28"/>
        </w:rPr>
        <w:t>第</w:t>
      </w:r>
      <w:r>
        <w:rPr>
          <w:rFonts w:hint="eastAsia" w:ascii="黑体" w:hAnsi="黑体" w:eastAsia="黑体"/>
          <w:bCs/>
          <w:sz w:val="36"/>
          <w:szCs w:val="28"/>
          <w:lang w:val="en-US" w:eastAsia="zh-CN"/>
        </w:rPr>
        <w:t>六</w:t>
      </w:r>
      <w:r>
        <w:rPr>
          <w:rFonts w:hint="eastAsia" w:ascii="黑体" w:hAnsi="黑体" w:eastAsia="黑体"/>
          <w:bCs/>
          <w:sz w:val="36"/>
          <w:szCs w:val="28"/>
        </w:rPr>
        <w:t xml:space="preserve">章  </w:t>
      </w:r>
      <w:r>
        <w:rPr>
          <w:rFonts w:ascii="黑体" w:hAnsi="黑体" w:eastAsia="黑体"/>
          <w:bCs/>
          <w:sz w:val="36"/>
          <w:szCs w:val="28"/>
        </w:rPr>
        <w:t xml:space="preserve"> </w:t>
      </w:r>
      <w:r>
        <w:rPr>
          <w:rFonts w:hint="eastAsia" w:ascii="黑体" w:hAnsi="黑体" w:eastAsia="黑体"/>
          <w:bCs/>
          <w:sz w:val="36"/>
          <w:szCs w:val="28"/>
          <w:lang w:val="en-US" w:eastAsia="zh-CN"/>
        </w:rPr>
        <w:t>投标</w:t>
      </w:r>
      <w:r>
        <w:rPr>
          <w:rFonts w:ascii="黑体" w:hAnsi="黑体" w:eastAsia="黑体"/>
          <w:bCs/>
          <w:sz w:val="36"/>
          <w:szCs w:val="28"/>
        </w:rPr>
        <w:t>文件</w:t>
      </w:r>
      <w:r>
        <w:rPr>
          <w:rFonts w:hint="eastAsia" w:ascii="黑体" w:hAnsi="黑体" w:eastAsia="黑体"/>
          <w:bCs/>
          <w:sz w:val="36"/>
          <w:szCs w:val="28"/>
        </w:rPr>
        <w:t>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第一章 供应商须知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w:t>
      </w:r>
      <w:bookmarkStart w:id="0" w:name="_GoBack"/>
      <w:bookmarkEnd w:id="0"/>
      <w:r>
        <w:rPr>
          <w:rFonts w:hint="eastAsia" w:ascii="仿宋_GB2312" w:hAnsi="仿宋_GB2312" w:eastAsia="仿宋_GB2312" w:cs="仿宋_GB2312"/>
          <w:sz w:val="32"/>
          <w:szCs w:val="32"/>
          <w:lang w:val="en-US" w:eastAsia="zh-CN"/>
        </w:rPr>
        <w:t>月，太仓华商冷藏物流有限公司需采购若干制冷配件，采购需求如下：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一、本次采用线上询比采购的方式；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二、供应商可以通过公司内外部人员介绍、自荐、被邀请等多种方式参与；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在中华人民共和国境内注册</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投标人应具有独立法人资格，须是丹佛斯工业制冷中国地区授权经销商；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2、单位负责人为同一人或者存在直接控股、管理关系的不同供应商，不得同时参与同一采购项目相同标段的采购活动；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3、供应商不得存在下列情形之一：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（1）处于被责令停产停业、暂扣或者吊销执照、暂扣或者吊销许可证、吊销资质证书状态；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（2）进入清算程序，或被宣告破产，或其他丧失履约能力的情形；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（3）参加本次采购活动前3年内，未被列入“信用中国”网站（www.creditchina.gov.cn）失信被执行人名单、重大税收违法案件当事人名单、中国政府采购网(www.ccgp.gov.cn) 政府采购严重违法失信行为记录名单，且未被列入中粮糖业供应商“黑名单”；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4.本项目不接受任何形式的联合体投标。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hAnsi="仿宋_GB2312" w:eastAsia="仿宋_GB2312" w:cs="仿宋_GB2312"/>
          <w:sz w:val="32"/>
          <w:szCs w:val="32"/>
          <w:lang w:val="en-US" w:eastAsia="zh-CN"/>
        </w:rPr>
        <w:t>5.</w:t>
      </w:r>
      <w:r>
        <w:rPr>
          <w:rFonts w:hint="eastAsia" w:ascii="仿宋_GB2312" w:eastAsia="仿宋_GB2312" w:hAnsiTheme="minorHAnsi" w:cstheme="minorBidi"/>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 w:eastAsia="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四、供应商</w:t>
      </w:r>
      <w:r>
        <w:rPr>
          <w:rFonts w:hint="eastAsia" w:ascii="仿宋_GB2312" w:hAnsi="仿宋" w:eastAsia="仿宋_GB2312"/>
          <w:b w:val="0"/>
          <w:bCs w:val="0"/>
          <w:color w:val="auto"/>
          <w:sz w:val="32"/>
          <w:szCs w:val="32"/>
          <w:lang w:val="en-US" w:eastAsia="zh-CN"/>
        </w:rPr>
        <w:t>须在</w:t>
      </w:r>
      <w:r>
        <w:rPr>
          <w:rFonts w:hint="eastAsia" w:ascii="仿宋_GB2312" w:hAnsi="仿宋" w:eastAsia="仿宋_GB2312"/>
          <w:b w:val="0"/>
          <w:bCs w:val="0"/>
          <w:color w:val="auto"/>
          <w:sz w:val="32"/>
          <w:szCs w:val="32"/>
          <w:u w:val="single"/>
          <w:lang w:val="en-US" w:eastAsia="zh-CN"/>
        </w:rPr>
        <w:t>2023</w:t>
      </w:r>
      <w:r>
        <w:rPr>
          <w:rFonts w:hint="eastAsia" w:ascii="仿宋_GB2312" w:hAnsi="仿宋" w:eastAsia="仿宋_GB2312"/>
          <w:b w:val="0"/>
          <w:bCs w:val="0"/>
          <w:color w:val="auto"/>
          <w:sz w:val="32"/>
          <w:szCs w:val="32"/>
          <w:lang w:val="en-US" w:eastAsia="zh-CN"/>
        </w:rPr>
        <w:t>年</w:t>
      </w:r>
      <w:r>
        <w:rPr>
          <w:rFonts w:hint="eastAsia" w:ascii="仿宋_GB2312" w:hAnsi="仿宋" w:eastAsia="仿宋_GB2312"/>
          <w:b w:val="0"/>
          <w:bCs w:val="0"/>
          <w:color w:val="auto"/>
          <w:sz w:val="32"/>
          <w:szCs w:val="32"/>
          <w:u w:val="single"/>
          <w:lang w:val="en-US" w:eastAsia="zh-CN"/>
        </w:rPr>
        <w:t>8</w:t>
      </w:r>
      <w:r>
        <w:rPr>
          <w:rFonts w:hint="eastAsia" w:ascii="仿宋_GB2312" w:hAnsi="仿宋" w:eastAsia="仿宋_GB2312"/>
          <w:b w:val="0"/>
          <w:bCs w:val="0"/>
          <w:color w:val="auto"/>
          <w:sz w:val="32"/>
          <w:szCs w:val="32"/>
          <w:lang w:val="en-US" w:eastAsia="zh-CN"/>
        </w:rPr>
        <w:t>月</w:t>
      </w:r>
      <w:r>
        <w:rPr>
          <w:rFonts w:hint="eastAsia" w:ascii="仿宋_GB2312" w:hAnsi="仿宋" w:eastAsia="仿宋_GB2312"/>
          <w:b w:val="0"/>
          <w:bCs w:val="0"/>
          <w:color w:val="auto"/>
          <w:sz w:val="32"/>
          <w:szCs w:val="32"/>
          <w:u w:val="single"/>
          <w:lang w:val="en-US" w:eastAsia="zh-CN"/>
        </w:rPr>
        <w:t>31</w:t>
      </w:r>
      <w:r>
        <w:rPr>
          <w:rFonts w:hint="eastAsia" w:ascii="仿宋_GB2312" w:hAnsi="仿宋" w:eastAsia="仿宋_GB2312"/>
          <w:b w:val="0"/>
          <w:bCs w:val="0"/>
          <w:color w:val="auto"/>
          <w:sz w:val="32"/>
          <w:szCs w:val="32"/>
          <w:lang w:val="en-US" w:eastAsia="zh-CN"/>
        </w:rPr>
        <w:t>日前到中粮糖业采购平台进行注册登记报名，通过审核的供应商才能够在EPS系统内进行查看公告等业务操作；采购平台网址：</w:t>
      </w:r>
      <w:r>
        <w:rPr>
          <w:rFonts w:hint="eastAsia" w:ascii="仿宋_GB2312" w:hAnsi="仿宋" w:eastAsia="仿宋_GB2312"/>
          <w:b w:val="0"/>
          <w:bCs w:val="0"/>
          <w:color w:val="auto"/>
          <w:sz w:val="32"/>
          <w:szCs w:val="32"/>
          <w:lang w:val="en-US" w:eastAsia="zh-CN"/>
        </w:rPr>
        <w:fldChar w:fldCharType="begin"/>
      </w:r>
      <w:r>
        <w:rPr>
          <w:rFonts w:hint="eastAsia" w:ascii="仿宋_GB2312" w:hAnsi="仿宋" w:eastAsia="仿宋_GB2312"/>
          <w:b w:val="0"/>
          <w:bCs w:val="0"/>
          <w:color w:val="auto"/>
          <w:sz w:val="32"/>
          <w:szCs w:val="32"/>
          <w:lang w:val="en-US" w:eastAsia="zh-CN"/>
        </w:rPr>
        <w:instrText xml:space="preserve"> HYPERLINK "https://eps.tunhe.com/Supplier/ForeSupplier/QwRegStepStart；" </w:instrText>
      </w:r>
      <w:r>
        <w:rPr>
          <w:rFonts w:hint="eastAsia" w:ascii="仿宋_GB2312" w:hAnsi="仿宋" w:eastAsia="仿宋_GB2312"/>
          <w:b w:val="0"/>
          <w:bCs w:val="0"/>
          <w:color w:val="auto"/>
          <w:sz w:val="32"/>
          <w:szCs w:val="32"/>
          <w:lang w:val="en-US" w:eastAsia="zh-CN"/>
        </w:rPr>
        <w:fldChar w:fldCharType="separate"/>
      </w:r>
      <w:r>
        <w:rPr>
          <w:rStyle w:val="12"/>
          <w:rFonts w:hint="eastAsia" w:ascii="仿宋_GB2312" w:hAnsi="仿宋" w:eastAsia="仿宋_GB2312"/>
          <w:b w:val="0"/>
          <w:bCs w:val="0"/>
          <w:sz w:val="32"/>
          <w:szCs w:val="32"/>
          <w:lang w:val="en-US" w:eastAsia="zh-CN"/>
        </w:rPr>
        <w:t>https://eps.tunhe.com/Supplier/ForeSupplier/QwRegStepStart</w:t>
      </w:r>
      <w:r>
        <w:rPr>
          <w:rFonts w:hint="eastAsia" w:ascii="仿宋_GB2312" w:hAnsi="仿宋" w:eastAsia="仿宋_GB2312"/>
          <w:b w:val="0"/>
          <w:bCs w:val="0"/>
          <w:color w:val="auto"/>
          <w:sz w:val="32"/>
          <w:szCs w:val="32"/>
          <w:lang w:val="en-US" w:eastAsia="zh-CN"/>
        </w:rPr>
        <w:fldChar w:fldCharType="end"/>
      </w:r>
      <w:r>
        <w:rPr>
          <w:rFonts w:hint="eastAsia" w:ascii="仿宋_GB2312" w:hAnsi="仿宋" w:eastAsia="仿宋_GB2312"/>
          <w:b w:val="0"/>
          <w:bCs w:val="0"/>
          <w:color w:val="auto"/>
          <w:sz w:val="32"/>
          <w:szCs w:val="32"/>
          <w:lang w:val="en-US" w:eastAsia="zh-CN"/>
        </w:rPr>
        <w:t>；</w:t>
      </w:r>
    </w:p>
    <w:p>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说明：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 xml:space="preserve">五、初审通过的供应商于 </w:t>
      </w:r>
      <w:r>
        <w:rPr>
          <w:rFonts w:hint="eastAsia" w:ascii="仿宋_GB2312" w:hAnsi="仿宋" w:eastAsia="仿宋_GB2312"/>
          <w:b w:val="0"/>
          <w:bCs w:val="0"/>
          <w:color w:val="FF0000"/>
          <w:sz w:val="32"/>
          <w:szCs w:val="32"/>
          <w:u w:val="single"/>
          <w:lang w:val="en-US" w:eastAsia="zh-CN"/>
        </w:rPr>
        <w:t>9</w:t>
      </w:r>
      <w:r>
        <w:rPr>
          <w:rFonts w:hint="eastAsia" w:ascii="仿宋_GB2312" w:hAnsi="仿宋" w:eastAsia="仿宋_GB2312"/>
          <w:b w:val="0"/>
          <w:bCs w:val="0"/>
          <w:color w:val="auto"/>
          <w:sz w:val="32"/>
          <w:szCs w:val="32"/>
          <w:lang w:val="en-US" w:eastAsia="zh-CN"/>
        </w:rPr>
        <w:t xml:space="preserve">月 </w:t>
      </w:r>
      <w:r>
        <w:rPr>
          <w:rFonts w:hint="eastAsia" w:ascii="仿宋_GB2312" w:hAnsi="仿宋" w:eastAsia="仿宋_GB2312"/>
          <w:b w:val="0"/>
          <w:bCs w:val="0"/>
          <w:color w:val="FF0000"/>
          <w:sz w:val="32"/>
          <w:szCs w:val="32"/>
          <w:u w:val="single"/>
          <w:lang w:val="en-US" w:eastAsia="zh-CN"/>
        </w:rPr>
        <w:t>4</w:t>
      </w:r>
      <w:r>
        <w:rPr>
          <w:rFonts w:hint="eastAsia" w:ascii="仿宋_GB2312" w:hAnsi="仿宋" w:eastAsia="仿宋_GB2312"/>
          <w:b w:val="0"/>
          <w:bCs w:val="0"/>
          <w:color w:val="auto"/>
          <w:sz w:val="32"/>
          <w:szCs w:val="32"/>
          <w:lang w:val="en-US" w:eastAsia="zh-CN"/>
        </w:rPr>
        <w:t>日进行线上报价，</w:t>
      </w:r>
      <w:r>
        <w:rPr>
          <w:rFonts w:hint="eastAsia" w:ascii="仿宋_GB2312" w:hAnsi="仿宋" w:eastAsia="仿宋_GB2312"/>
          <w:b w:val="0"/>
          <w:bCs w:val="0"/>
          <w:color w:val="FF0000"/>
          <w:sz w:val="32"/>
          <w:szCs w:val="32"/>
          <w:u w:val="single"/>
          <w:lang w:val="en-US" w:eastAsia="zh-CN"/>
        </w:rPr>
        <w:t>9</w:t>
      </w:r>
      <w:r>
        <w:rPr>
          <w:rFonts w:hint="eastAsia" w:ascii="仿宋_GB2312" w:hAnsi="仿宋" w:eastAsia="仿宋_GB2312"/>
          <w:b w:val="0"/>
          <w:bCs w:val="0"/>
          <w:color w:val="auto"/>
          <w:sz w:val="32"/>
          <w:szCs w:val="32"/>
          <w:lang w:val="en-US" w:eastAsia="zh-CN"/>
        </w:rPr>
        <w:t>月</w:t>
      </w:r>
      <w:r>
        <w:rPr>
          <w:rFonts w:hint="eastAsia" w:ascii="仿宋_GB2312" w:hAnsi="仿宋" w:eastAsia="仿宋_GB2312"/>
          <w:b w:val="0"/>
          <w:bCs w:val="0"/>
          <w:color w:val="FF0000"/>
          <w:sz w:val="32"/>
          <w:szCs w:val="32"/>
          <w:u w:val="single"/>
          <w:lang w:val="en-US" w:eastAsia="zh-CN"/>
        </w:rPr>
        <w:t>6</w:t>
      </w:r>
      <w:r>
        <w:rPr>
          <w:rFonts w:hint="eastAsia" w:ascii="仿宋_GB2312" w:hAnsi="仿宋" w:eastAsia="仿宋_GB2312"/>
          <w:b w:val="0"/>
          <w:bCs w:val="0"/>
          <w:color w:val="auto"/>
          <w:sz w:val="32"/>
          <w:szCs w:val="32"/>
          <w:lang w:val="en-US" w:eastAsia="zh-CN"/>
        </w:rPr>
        <w:t>日报价截止，报价阶段需提供盖章版本营业执照复印件、报价单、廉洁承诺书、质量承诺书，授权委托书，以上材料需同时作为附件上传EPS采购系统；</w:t>
      </w:r>
    </w:p>
    <w:p>
      <w:pPr>
        <w:spacing w:before="5" w:line="375" w:lineRule="auto"/>
        <w:ind w:left="37" w:right="33" w:firstLine="564"/>
        <w:rPr>
          <w:rFonts w:ascii="宋体" w:hAnsi="宋体" w:eastAsia="宋体" w:cs="宋体"/>
          <w:sz w:val="28"/>
          <w:szCs w:val="28"/>
        </w:rPr>
      </w:pPr>
      <w:r>
        <w:rPr>
          <w:rFonts w:hint="eastAsia" w:ascii="仿宋_GB2312" w:hAnsi="仿宋" w:eastAsia="仿宋_GB2312"/>
          <w:b w:val="0"/>
          <w:bCs w:val="0"/>
          <w:color w:val="auto"/>
          <w:sz w:val="32"/>
          <w:szCs w:val="32"/>
          <w:lang w:val="en-US" w:eastAsia="zh-CN"/>
        </w:rPr>
        <w:t>六、</w:t>
      </w:r>
      <w:r>
        <w:rPr>
          <w:rFonts w:ascii="宋体" w:hAnsi="宋体" w:eastAsia="宋体" w:cs="宋体"/>
          <w:spacing w:val="-2"/>
          <w:sz w:val="28"/>
          <w:szCs w:val="28"/>
        </w:rPr>
        <w:t xml:space="preserve"> </w:t>
      </w:r>
      <w:r>
        <w:rPr>
          <w:rFonts w:hint="eastAsia" w:ascii="仿宋_GB2312" w:hAnsi="仿宋" w:eastAsia="仿宋_GB2312"/>
          <w:b w:val="0"/>
          <w:bCs w:val="0"/>
          <w:color w:val="auto"/>
          <w:sz w:val="32"/>
          <w:szCs w:val="32"/>
          <w:lang w:val="en-US" w:eastAsia="zh-CN"/>
        </w:rPr>
        <w:t>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 xml:space="preserve">七、响应保证金：人民币¥1,000.00元（大写：壹仟圆整） </w:t>
      </w:r>
    </w:p>
    <w:p>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采购招标人收款账户：</w:t>
      </w:r>
      <w:r>
        <w:rPr>
          <w:rFonts w:hint="eastAsia" w:ascii="仿宋_GB2312" w:hAnsi="仿宋" w:eastAsia="仿宋_GB2312"/>
          <w:b w:val="0"/>
          <w:bCs w:val="0"/>
          <w:color w:val="auto"/>
          <w:sz w:val="32"/>
          <w:szCs w:val="32"/>
          <w:u w:val="single"/>
          <w:lang w:val="en-US" w:eastAsia="zh-CN"/>
        </w:rPr>
        <w:t xml:space="preserve">太仓华商冷藏物流有限公司 </w:t>
      </w:r>
      <w:r>
        <w:rPr>
          <w:rFonts w:hint="eastAsia" w:ascii="仿宋_GB2312" w:hAnsi="仿宋" w:eastAsia="仿宋_GB2312"/>
          <w:b w:val="0"/>
          <w:bCs w:val="0"/>
          <w:color w:val="auto"/>
          <w:sz w:val="32"/>
          <w:szCs w:val="32"/>
          <w:lang w:val="en-US" w:eastAsia="zh-CN"/>
        </w:rPr>
        <w:t xml:space="preserve"> </w:t>
      </w:r>
    </w:p>
    <w:p>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银行账：</w:t>
      </w:r>
      <w:r>
        <w:rPr>
          <w:rFonts w:hint="eastAsia" w:ascii="仿宋_GB2312" w:hAnsi="仿宋" w:eastAsia="仿宋_GB2312"/>
          <w:b w:val="0"/>
          <w:bCs w:val="0"/>
          <w:color w:val="auto"/>
          <w:sz w:val="32"/>
          <w:szCs w:val="32"/>
          <w:u w:val="single"/>
          <w:lang w:val="en-US" w:eastAsia="zh-CN"/>
        </w:rPr>
        <w:t>494958218027</w:t>
      </w:r>
    </w:p>
    <w:p>
      <w:pPr>
        <w:ind w:firstLine="640" w:firstLineChars="200"/>
        <w:rPr>
          <w:rFonts w:hint="eastAsia" w:ascii="仿宋_GB2312" w:hAnsi="仿宋" w:eastAsia="仿宋_GB2312"/>
          <w:b w:val="0"/>
          <w:bCs w:val="0"/>
          <w:color w:val="auto"/>
          <w:sz w:val="32"/>
          <w:szCs w:val="32"/>
          <w:u w:val="single"/>
          <w:lang w:val="en-US" w:eastAsia="zh-CN"/>
        </w:rPr>
      </w:pPr>
      <w:r>
        <w:rPr>
          <w:rFonts w:hint="eastAsia" w:ascii="仿宋_GB2312" w:hAnsi="仿宋" w:eastAsia="仿宋_GB2312"/>
          <w:b w:val="0"/>
          <w:bCs w:val="0"/>
          <w:color w:val="auto"/>
          <w:sz w:val="32"/>
          <w:szCs w:val="32"/>
          <w:lang w:val="en-US" w:eastAsia="zh-CN"/>
        </w:rPr>
        <w:t>开户行：</w:t>
      </w:r>
      <w:r>
        <w:rPr>
          <w:rFonts w:hint="eastAsia" w:ascii="仿宋_GB2312" w:hAnsi="仿宋" w:eastAsia="仿宋_GB2312"/>
          <w:b w:val="0"/>
          <w:bCs w:val="0"/>
          <w:color w:val="auto"/>
          <w:sz w:val="32"/>
          <w:szCs w:val="32"/>
          <w:u w:val="single"/>
          <w:lang w:val="en-US" w:eastAsia="zh-CN"/>
        </w:rPr>
        <w:t>中国银行太仓浮桥支行</w:t>
      </w:r>
    </w:p>
    <w:p>
      <w:pPr>
        <w:ind w:firstLine="640" w:firstLineChars="200"/>
        <w:rPr>
          <w:rFonts w:hint="eastAsia" w:ascii="仿宋_GB2312" w:hAnsi="仿宋" w:eastAsia="仿宋_GB2312"/>
          <w:b w:val="0"/>
          <w:bCs w:val="0"/>
          <w:color w:val="auto"/>
          <w:sz w:val="32"/>
          <w:szCs w:val="32"/>
          <w:u w:val="single"/>
          <w:lang w:val="en-US" w:eastAsia="zh-CN"/>
        </w:rPr>
      </w:pPr>
      <w:r>
        <w:rPr>
          <w:rFonts w:hint="eastAsia" w:ascii="仿宋_GB2312" w:hAnsi="仿宋" w:eastAsia="仿宋_GB2312"/>
          <w:b w:val="0"/>
          <w:bCs w:val="0"/>
          <w:color w:val="auto"/>
          <w:sz w:val="32"/>
          <w:szCs w:val="32"/>
          <w:u w:val="none"/>
          <w:lang w:val="en-US" w:eastAsia="zh-CN"/>
        </w:rPr>
        <w:t>缴款方式：</w:t>
      </w:r>
      <w:r>
        <w:rPr>
          <w:rFonts w:hint="eastAsia" w:ascii="仿宋_GB2312" w:hAnsi="仿宋" w:eastAsia="仿宋_GB2312"/>
          <w:b w:val="0"/>
          <w:bCs w:val="0"/>
          <w:color w:val="auto"/>
          <w:sz w:val="32"/>
          <w:szCs w:val="32"/>
          <w:u w:val="single"/>
          <w:lang w:val="en-US" w:eastAsia="zh-CN"/>
        </w:rPr>
        <w:t>转账（备注：制冷配件投标保证金）</w:t>
      </w:r>
    </w:p>
    <w:p>
      <w:pPr>
        <w:ind w:firstLine="640" w:firstLineChars="200"/>
        <w:rPr>
          <w:rFonts w:hint="eastAsia" w:ascii="仿宋_GB2312" w:hAnsi="仿宋" w:eastAsia="仿宋_GB2312"/>
          <w:b w:val="0"/>
          <w:bCs w:val="0"/>
          <w:color w:val="auto"/>
          <w:sz w:val="32"/>
          <w:szCs w:val="32"/>
          <w:u w:val="none"/>
          <w:lang w:val="en-US" w:eastAsia="zh-CN"/>
        </w:rPr>
      </w:pPr>
      <w:r>
        <w:rPr>
          <w:rFonts w:hint="eastAsia" w:ascii="仿宋_GB2312" w:hAnsi="仿宋" w:eastAsia="仿宋_GB2312"/>
          <w:b w:val="0"/>
          <w:bCs w:val="0"/>
          <w:color w:val="auto"/>
          <w:sz w:val="32"/>
          <w:szCs w:val="32"/>
          <w:u w:val="none"/>
          <w:lang w:val="en-US" w:eastAsia="zh-CN"/>
        </w:rPr>
        <w:t>响应保证金退还：未中标单位在中标结果确定之日起 10 个工作日内如数无息退还；中标单位在与招标方正式签订合同后自动转为合同履约保证金。</w:t>
      </w:r>
    </w:p>
    <w:p>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不退还响应保证金的其他情形：开启响应文件后在响应有效期内，供应商撤回其响应文件；提供虚假材料谋取中标、成交的；成交供应商未按本询比文件规定签约；在响应本次采购中存在围标串标等违法违规行为。</w:t>
      </w:r>
    </w:p>
    <w:p>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八、 其它约定</w:t>
      </w:r>
    </w:p>
    <w:p>
      <w:pPr>
        <w:ind w:firstLine="640" w:firstLineChars="200"/>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lang w:val="en-US" w:eastAsia="zh-CN"/>
        </w:rPr>
        <w:t>1、在结果下发后30日内中标供应商</w:t>
      </w:r>
      <w:r>
        <w:rPr>
          <w:rFonts w:hint="eastAsia" w:ascii="仿宋_GB2312" w:hAnsi="仿宋" w:eastAsia="仿宋_GB2312"/>
          <w:b w:val="0"/>
          <w:bCs w:val="0"/>
          <w:color w:val="auto"/>
          <w:sz w:val="32"/>
          <w:szCs w:val="32"/>
          <w:highlight w:val="none"/>
          <w:lang w:val="en-US" w:eastAsia="zh-CN"/>
        </w:rPr>
        <w:t>与太仓华商冷藏物流有限公司签订制冷配件采购合同。</w:t>
      </w:r>
    </w:p>
    <w:p>
      <w:pPr>
        <w:spacing w:before="2" w:line="375" w:lineRule="auto"/>
        <w:ind w:left="44" w:right="30" w:firstLine="56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2、供应商在EPS系统上响应报价时，报价及税率与纸质上传报价单扫描件不一致的，以盖章上传的扫描件报价单为准。</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九、中粮糖业纪检监督联系方式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1、（寄信） 通信地址：北京市朝阳区朝阳门南大街8号中粮福临门大厦9层905房间，中粮糖业纪委办公室收，邮编100020。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2、（致电） 举报电话：010-85017235。</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合同主要条款</w:t>
      </w:r>
    </w:p>
    <w:p>
      <w:pPr>
        <w:pStyle w:val="2"/>
        <w:spacing w:line="460" w:lineRule="exact"/>
        <w:ind w:left="5062" w:hanging="5786" w:hangingChars="1801"/>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 xml:space="preserve">采购方（甲方）: </w:t>
      </w:r>
    </w:p>
    <w:p>
      <w:pPr>
        <w:pStyle w:val="7"/>
        <w:spacing w:before="0" w:beforeAutospacing="0" w:after="0" w:afterAutospacing="0" w:line="36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pStyle w:val="2"/>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销售方（乙方）:</w:t>
      </w:r>
    </w:p>
    <w:p>
      <w:pPr>
        <w:pStyle w:val="7"/>
        <w:spacing w:before="0" w:beforeAutospacing="0" w:after="0" w:afterAutospacing="0" w:line="360" w:lineRule="atLeas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sz w:val="32"/>
          <w:szCs w:val="32"/>
        </w:rPr>
        <w:t>统一社会信用代码：</w:t>
      </w:r>
    </w:p>
    <w:p>
      <w:pPr>
        <w:pStyle w:val="2"/>
        <w:numPr>
          <w:ilvl w:val="0"/>
          <w:numId w:val="4"/>
        </w:numPr>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采购物资数量及规格</w:t>
      </w:r>
    </w:p>
    <w:p>
      <w:pPr>
        <w:pStyle w:val="2"/>
        <w:jc w:val="left"/>
        <w:rPr>
          <w:rFonts w:hint="eastAsia" w:ascii="仿宋_GB2312" w:hAnsi="仿宋_GB2312" w:eastAsia="仿宋_GB2312" w:cs="仿宋_GB2312"/>
          <w:b w:val="0"/>
          <w:color w:val="auto"/>
          <w:sz w:val="32"/>
          <w:szCs w:val="32"/>
        </w:rPr>
      </w:pPr>
      <w:r>
        <w:rPr>
          <w:rFonts w:hint="eastAsia" w:ascii="仿宋_GB2312" w:hAnsi="仿宋_GB2312" w:eastAsia="仿宋_GB2312" w:cs="仿宋_GB2312"/>
          <w:bCs w:val="0"/>
          <w:color w:val="auto"/>
          <w:sz w:val="32"/>
          <w:szCs w:val="32"/>
        </w:rPr>
        <w:t xml:space="preserve">    </w:t>
      </w:r>
      <w:r>
        <w:rPr>
          <w:rFonts w:hint="eastAsia" w:ascii="仿宋_GB2312" w:hAnsi="仿宋_GB2312" w:eastAsia="仿宋_GB2312" w:cs="仿宋_GB2312"/>
          <w:b w:val="0"/>
          <w:bCs w:val="0"/>
          <w:color w:val="auto"/>
          <w:sz w:val="32"/>
          <w:szCs w:val="32"/>
        </w:rPr>
        <w:t>见附表。附表是本合同不可分割的组成部分，与合同正文具有同等法律效力。</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第二条  采购物资质量要求</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 所采购的物资(以下简称货物)质量技术指标符合相关标准(包括国家标准、行业标准及企业标准)，相应国标与相关标准销售方应提供作为本合同附件之一；</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 销售方提供厂检合格证（需提供第三方检测证书的，第三方检测证书作为该物资的质量证明</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第三条  技术资料提供办法</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3.1 销售方给采购方提供订购物资的产品目录、样品图集、生产厂及产品介绍、使用说明书等有关资料作为选择该类物资的参考； </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3.2采购方对采购物资提出的本合同条款内未约定的相关质量要求视为本条的补充内容，与本合同具有同等法律效力。</w:t>
      </w:r>
    </w:p>
    <w:p>
      <w:pPr>
        <w:widowControl/>
        <w:spacing w:line="360" w:lineRule="atLeast"/>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第四条 合同价款及付款方式</w:t>
      </w:r>
    </w:p>
    <w:p>
      <w:pPr>
        <w:pStyle w:val="7"/>
        <w:spacing w:before="0" w:beforeAutospacing="0" w:after="0" w:afterAutospacing="0" w:line="3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 xml:space="preserve">4.1 </w:t>
      </w:r>
      <w:r>
        <w:rPr>
          <w:rFonts w:hint="eastAsia" w:ascii="仿宋_GB2312" w:hAnsi="仿宋_GB2312" w:eastAsia="仿宋_GB2312" w:cs="仿宋_GB2312"/>
          <w:sz w:val="32"/>
          <w:szCs w:val="32"/>
        </w:rPr>
        <w:t>本合同总价款：</w:t>
      </w:r>
      <w:r>
        <w:rPr>
          <w:rFonts w:hint="eastAsia" w:ascii="仿宋_GB2312" w:hAnsi="仿宋_GB2312" w:eastAsia="仿宋_GB2312" w:cs="仿宋_GB2312"/>
          <w:sz w:val="32"/>
          <w:szCs w:val="32"/>
          <w:lang w:val="en-US" w:eastAsia="zh-CN"/>
        </w:rPr>
        <w:t>含税</w:t>
      </w:r>
      <w:r>
        <w:rPr>
          <w:rFonts w:hint="eastAsia" w:ascii="仿宋_GB2312" w:hAnsi="仿宋_GB2312" w:eastAsia="仿宋_GB2312" w:cs="仿宋_GB2312"/>
          <w:sz w:val="32"/>
          <w:szCs w:val="32"/>
        </w:rPr>
        <w:t>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元整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不含税人民币（</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税额人民币（</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开具13%的增值税专用发票。</w:t>
      </w:r>
    </w:p>
    <w:p>
      <w:pPr>
        <w:pStyle w:val="7"/>
        <w:spacing w:before="0" w:beforeAutospacing="0" w:after="0" w:afterAutospacing="0" w:line="36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销售方指定的银行账户信息如下：</w:t>
      </w:r>
    </w:p>
    <w:p>
      <w:pPr>
        <w:pStyle w:val="7"/>
        <w:spacing w:before="0" w:beforeAutospacing="0" w:after="0" w:afterAutospacing="0" w:line="36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账户名称：</w:t>
      </w:r>
    </w:p>
    <w:p>
      <w:pPr>
        <w:pStyle w:val="7"/>
        <w:spacing w:before="0" w:beforeAutospacing="0" w:after="0" w:afterAutospacing="0" w:line="36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p>
    <w:p>
      <w:pPr>
        <w:pStyle w:val="7"/>
        <w:spacing w:before="0" w:beforeAutospacing="0" w:after="0" w:afterAutospacing="0" w:line="36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银行账号：</w:t>
      </w:r>
    </w:p>
    <w:p>
      <w:pPr>
        <w:pStyle w:val="7"/>
        <w:spacing w:before="0" w:beforeAutospacing="0" w:after="0" w:afterAutospacing="0" w:line="36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因国家税收政策变化导致约定开票税率发生变化的，付款金额按照[不含税价格×（1+新税率）]执行。</w:t>
      </w:r>
    </w:p>
    <w:p>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（该合同总价款包括但不限于设备价款、税金、验收、保险、运输、包装、因质量问题引起的维修和更换等乙方完成本合同内容甲方应支付的全部费用，除此以外甲方无需向乙方另行支付任何费用。）</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rPr>
        <w:t xml:space="preserve">4.2 </w:t>
      </w:r>
      <w:r>
        <w:rPr>
          <w:rFonts w:hint="eastAsia" w:ascii="仿宋_GB2312" w:hAnsi="仿宋_GB2312" w:eastAsia="仿宋_GB2312" w:cs="仿宋_GB2312"/>
          <w:color w:val="auto"/>
          <w:kern w:val="0"/>
          <w:sz w:val="32"/>
          <w:szCs w:val="32"/>
          <w:lang w:val="en-US" w:eastAsia="zh-CN"/>
        </w:rPr>
        <w:t>采购方在合同签订起十个工作日内支付合同总金额的80%作为定金，</w:t>
      </w:r>
      <w:r>
        <w:rPr>
          <w:rFonts w:hint="eastAsia" w:ascii="仿宋_GB2312" w:hAnsi="仿宋_GB2312" w:eastAsia="仿宋_GB2312" w:cs="仿宋_GB2312"/>
          <w:kern w:val="0"/>
          <w:sz w:val="32"/>
          <w:szCs w:val="32"/>
        </w:rPr>
        <w:t>销售方按本合同约定的时间将产品运至采购方指定交货地点，</w:t>
      </w:r>
      <w:r>
        <w:rPr>
          <w:rFonts w:hint="eastAsia" w:ascii="仿宋_GB2312" w:hAnsi="仿宋_GB2312" w:eastAsia="仿宋_GB2312" w:cs="仿宋_GB2312"/>
          <w:color w:val="auto"/>
          <w:kern w:val="0"/>
          <w:sz w:val="32"/>
          <w:szCs w:val="32"/>
          <w:lang w:val="en-US" w:eastAsia="zh-CN"/>
        </w:rPr>
        <w:t>采购方现场验收合格后签验收回执单，待货物全部到货并验收合格后，通知销售方</w:t>
      </w:r>
      <w:r>
        <w:rPr>
          <w:rFonts w:hint="eastAsia" w:ascii="仿宋_GB2312" w:hAnsi="仿宋_GB2312" w:eastAsia="仿宋_GB2312" w:cs="仿宋_GB2312"/>
          <w:color w:val="auto"/>
          <w:kern w:val="0"/>
          <w:sz w:val="32"/>
          <w:szCs w:val="32"/>
        </w:rPr>
        <w:t>开具本合同约定的增值税</w:t>
      </w:r>
      <w:r>
        <w:rPr>
          <w:rFonts w:hint="eastAsia" w:ascii="仿宋_GB2312" w:hAnsi="仿宋_GB2312" w:eastAsia="仿宋_GB2312" w:cs="仿宋_GB2312"/>
          <w:color w:val="auto"/>
          <w:kern w:val="0"/>
          <w:sz w:val="32"/>
          <w:szCs w:val="32"/>
          <w:lang w:val="en-US" w:eastAsia="zh-CN"/>
        </w:rPr>
        <w:t>电子</w:t>
      </w:r>
      <w:r>
        <w:rPr>
          <w:rFonts w:hint="eastAsia" w:ascii="仿宋_GB2312" w:hAnsi="仿宋_GB2312" w:eastAsia="仿宋_GB2312" w:cs="仿宋_GB2312"/>
          <w:color w:val="auto"/>
          <w:kern w:val="0"/>
          <w:sz w:val="32"/>
          <w:szCs w:val="32"/>
        </w:rPr>
        <w:t>专用发票。</w:t>
      </w:r>
      <w:r>
        <w:rPr>
          <w:rFonts w:hint="eastAsia" w:ascii="仿宋_GB2312" w:hAnsi="仿宋_GB2312" w:eastAsia="仿宋_GB2312" w:cs="仿宋_GB2312"/>
          <w:color w:val="auto"/>
          <w:kern w:val="0"/>
          <w:sz w:val="32"/>
          <w:szCs w:val="32"/>
          <w:lang w:val="en-US" w:eastAsia="zh-CN"/>
        </w:rPr>
        <w:t>收到发票后十个工作日内，采购方将合同剩余款项银行转账至销售方银行账户内。</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第五条  交货验收</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5.1 采购方指定地点交货，按照合同以及相应国标、行业标准及企业标准的质量要求、图纸或样品作为验收标准；</w:t>
      </w:r>
    </w:p>
    <w:p>
      <w:pPr>
        <w:pStyle w:val="2"/>
        <w:ind w:firstLine="640" w:firstLineChars="200"/>
        <w:jc w:val="left"/>
        <w:rPr>
          <w:rFonts w:hint="default"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auto"/>
          <w:sz w:val="32"/>
          <w:szCs w:val="32"/>
        </w:rPr>
        <w:t>5.2 货到时销售方必须向采购方提交技术资料和有关质量证明，</w:t>
      </w:r>
      <w:r>
        <w:rPr>
          <w:rFonts w:hint="eastAsia" w:ascii="仿宋_GB2312" w:hAnsi="仿宋_GB2312" w:cs="仿宋_GB2312"/>
          <w:b w:val="0"/>
          <w:bCs w:val="0"/>
          <w:color w:val="auto"/>
          <w:sz w:val="32"/>
          <w:szCs w:val="32"/>
          <w:lang w:val="en-US" w:eastAsia="zh-CN"/>
        </w:rPr>
        <w:t>产品到货后</w:t>
      </w:r>
      <w:r>
        <w:rPr>
          <w:rFonts w:hint="eastAsia" w:ascii="仿宋_GB2312" w:hAnsi="仿宋_GB2312" w:cs="仿宋_GB2312"/>
          <w:b w:val="0"/>
          <w:bCs w:val="0"/>
          <w:color w:val="auto"/>
          <w:sz w:val="32"/>
          <w:szCs w:val="32"/>
          <w:u w:val="single"/>
          <w:lang w:val="en-US" w:eastAsia="zh-CN"/>
        </w:rPr>
        <w:t>12</w:t>
      </w:r>
      <w:r>
        <w:rPr>
          <w:rFonts w:hint="eastAsia" w:ascii="仿宋_GB2312" w:hAnsi="仿宋_GB2312" w:cs="仿宋_GB2312"/>
          <w:b w:val="0"/>
          <w:bCs w:val="0"/>
          <w:color w:val="auto"/>
          <w:sz w:val="32"/>
          <w:szCs w:val="32"/>
          <w:lang w:val="en-US" w:eastAsia="zh-CN"/>
        </w:rPr>
        <w:t>个月内为质保期，在质保期内因产品本身质量发生损坏，则由销售方负责修理或更换产品、零件；因采购方操作失误的，或因销售方没有依据附带资料指定正确规范安装或使用产品而造成损坏，销售方可指导排除故障或更换零部件，所有劳务及材料费用由采购方承担。</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第六条  交货时间和地点</w:t>
      </w:r>
    </w:p>
    <w:p>
      <w:pPr>
        <w:pStyle w:val="2"/>
        <w:ind w:firstLine="640"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6.1 交货日期计算：</w:t>
      </w:r>
      <w:r>
        <w:rPr>
          <w:rFonts w:hint="eastAsia" w:ascii="仿宋_GB2312" w:hAnsi="仿宋_GB2312" w:cs="仿宋_GB2312"/>
          <w:b w:val="0"/>
          <w:bCs w:val="0"/>
          <w:color w:val="auto"/>
          <w:sz w:val="32"/>
          <w:szCs w:val="32"/>
          <w:lang w:val="en-US" w:eastAsia="zh-CN"/>
        </w:rPr>
        <w:t>采购方支付合同预付款之日起。</w:t>
      </w:r>
      <w:r>
        <w:rPr>
          <w:rFonts w:hint="eastAsia" w:ascii="仿宋_GB2312" w:hAnsi="仿宋_GB2312" w:eastAsia="仿宋_GB2312" w:cs="仿宋_GB2312"/>
          <w:b w:val="0"/>
          <w:bCs w:val="0"/>
          <w:color w:val="auto"/>
          <w:sz w:val="32"/>
          <w:szCs w:val="32"/>
        </w:rPr>
        <w:t>销售方自备运输工具送交采购方指定指点，以采购方接收的戳记日期为准；具体交货时间见附表；</w:t>
      </w:r>
      <w:r>
        <w:rPr>
          <w:rFonts w:hint="eastAsia" w:ascii="仿宋_GB2312" w:hAnsi="仿宋_GB2312" w:cs="仿宋_GB2312"/>
          <w:b w:val="0"/>
          <w:bCs w:val="0"/>
          <w:color w:val="auto"/>
          <w:sz w:val="32"/>
          <w:szCs w:val="32"/>
          <w:lang w:val="en-US" w:eastAsia="zh-CN"/>
        </w:rPr>
        <w:t>交货地点：太仓华商冷藏物流有限公司。</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6.2 任何一方要求提前或延期交货，必须事先与对方达成协议，并按协议执行。</w:t>
      </w:r>
    </w:p>
    <w:p>
      <w:pPr>
        <w:pStyle w:val="2"/>
        <w:tabs>
          <w:tab w:val="left" w:pos="3720"/>
        </w:tabs>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第七条  销售方的违约责任</w:t>
      </w:r>
      <w:r>
        <w:rPr>
          <w:rFonts w:hint="eastAsia" w:ascii="仿宋_GB2312" w:hAnsi="仿宋_GB2312" w:eastAsia="仿宋_GB2312" w:cs="仿宋_GB2312"/>
          <w:bCs w:val="0"/>
          <w:color w:val="auto"/>
          <w:sz w:val="32"/>
          <w:szCs w:val="32"/>
        </w:rPr>
        <w:tab/>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7.1</w:t>
      </w:r>
      <w:r>
        <w:rPr>
          <w:rFonts w:hint="eastAsia" w:ascii="仿宋_GB2312" w:hAnsi="仿宋_GB2312" w:eastAsia="仿宋_GB2312" w:cs="仿宋_GB2312"/>
          <w:b w:val="0"/>
          <w:bCs w:val="0"/>
          <w:color w:val="auto"/>
          <w:sz w:val="32"/>
          <w:szCs w:val="32"/>
        </w:rPr>
        <w:t>未按合同规定的质量标准交付货物，销售方负责调换或退货，并承担由于退、换货给采购方造成的损失；调换后仍不符合合同规定的，采购方有权拒收货物,并解除合同，销售方应按照不符合合同约定标准货物对应价格的30%向采购方支付瑕疵履行违约金，并赔偿由此给采购方造成的实际损失。采购方有权直接从销售方的货款中扣减损失及违约金。</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7.2</w:t>
      </w:r>
      <w:r>
        <w:rPr>
          <w:rFonts w:hint="eastAsia" w:ascii="仿宋_GB2312" w:hAnsi="仿宋_GB2312" w:eastAsia="仿宋_GB2312" w:cs="仿宋_GB2312"/>
          <w:b w:val="0"/>
          <w:bCs w:val="0"/>
          <w:color w:val="auto"/>
          <w:sz w:val="32"/>
          <w:szCs w:val="32"/>
        </w:rPr>
        <w:t>销售方逾期交付货物的，每逾期一日，须按照逾期交付货物价格的1%向采购方支付迟延履行违约金一笔，销售方迟延交货达15日的，采购方有权单方解除本协议，并追究销售方的违约责任。逾期交付的货物，销售方应在采购方书面允许的期限内照数补齐；销售方少交、迟交的部分货物，采购方有权拒收，由此产生的费用及损失由销售方承担。</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7.3</w:t>
      </w:r>
      <w:r>
        <w:rPr>
          <w:rFonts w:hint="eastAsia" w:ascii="仿宋_GB2312" w:hAnsi="仿宋_GB2312" w:eastAsia="仿宋_GB2312" w:cs="仿宋_GB2312"/>
          <w:b w:val="0"/>
          <w:bCs w:val="0"/>
          <w:color w:val="auto"/>
          <w:sz w:val="32"/>
          <w:szCs w:val="32"/>
        </w:rPr>
        <w:t>不能交付货物，应当偿付不能交付货物部分价款总值的10%违约金，违约金采购方可从销售方货款中扣除。</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第八条  采购方的违约责任</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8.1</w:t>
      </w:r>
      <w:r>
        <w:rPr>
          <w:rFonts w:hint="eastAsia" w:ascii="仿宋_GB2312" w:hAnsi="仿宋_GB2312" w:eastAsia="仿宋_GB2312" w:cs="仿宋_GB2312"/>
          <w:b w:val="0"/>
          <w:bCs w:val="0"/>
          <w:color w:val="auto"/>
          <w:sz w:val="32"/>
          <w:szCs w:val="32"/>
        </w:rPr>
        <w:t xml:space="preserve">采购方在合同履行过程中变更订作货物的数量、规格、质量或设计等，应当在货物发出前通知销售方； </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8.2</w:t>
      </w:r>
      <w:r>
        <w:rPr>
          <w:rFonts w:hint="eastAsia" w:ascii="仿宋_GB2312" w:hAnsi="仿宋_GB2312" w:eastAsia="仿宋_GB2312" w:cs="仿宋_GB2312"/>
          <w:b w:val="0"/>
          <w:bCs w:val="0"/>
          <w:color w:val="auto"/>
          <w:sz w:val="32"/>
          <w:szCs w:val="32"/>
        </w:rPr>
        <w:t>采购方无故拒绝接收销售方按合同规定期限提供的货物，采购方应当赔偿销售方因此造成的损失；</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8.3</w:t>
      </w:r>
      <w:r>
        <w:rPr>
          <w:rFonts w:hint="eastAsia" w:ascii="仿宋_GB2312" w:hAnsi="仿宋_GB2312" w:eastAsia="仿宋_GB2312" w:cs="仿宋_GB2312"/>
          <w:b w:val="0"/>
          <w:bCs w:val="0"/>
          <w:color w:val="auto"/>
          <w:sz w:val="32"/>
          <w:szCs w:val="32"/>
        </w:rPr>
        <w:t>采购方变更交付货物地点或接收单位的，应在货物发出前通知销售方，因变更交货地而增加的运费或货物已发出而增加的二次倒运费由采购方承担；</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8.4</w:t>
      </w:r>
      <w:r>
        <w:rPr>
          <w:rFonts w:hint="eastAsia" w:ascii="仿宋_GB2312" w:hAnsi="仿宋_GB2312" w:eastAsia="仿宋_GB2312" w:cs="仿宋_GB2312"/>
          <w:b w:val="0"/>
          <w:bCs w:val="0"/>
          <w:color w:val="auto"/>
          <w:sz w:val="32"/>
          <w:szCs w:val="32"/>
        </w:rPr>
        <w:t>采购方未按合同规定的条款付款，造成的后期供货延迟，销售方不承担由此造成的损失，责任由采购方承担。</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第九条  不可抗力</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9.1</w:t>
      </w:r>
      <w:r>
        <w:rPr>
          <w:rFonts w:hint="eastAsia" w:ascii="仿宋_GB2312" w:hAnsi="仿宋_GB2312" w:eastAsia="仿宋_GB2312" w:cs="仿宋_GB2312"/>
          <w:b w:val="0"/>
          <w:bCs w:val="0"/>
          <w:color w:val="auto"/>
          <w:sz w:val="32"/>
          <w:szCs w:val="32"/>
        </w:rPr>
        <w:t>在合同规定的履行期限内，由于不可抗力致使采购物资或原材料毁损、灭失的，销售方在取得合法证明后，可免予承担违约责任；在合同规定的履行期限内，由于不可抗力致使生产不能按计划完成，采购方可免予承担因此而造成的违约责任。</w:t>
      </w:r>
    </w:p>
    <w:p>
      <w:pPr>
        <w:pStyle w:val="2"/>
        <w:ind w:firstLine="640" w:firstLineChars="200"/>
        <w:jc w:val="left"/>
        <w:rPr>
          <w:rFonts w:hint="eastAsia" w:ascii="仿宋_GB2312" w:hAnsi="仿宋_GB2312" w:cs="仿宋_GB2312"/>
          <w:b w:val="0"/>
          <w:bCs w:val="0"/>
          <w:color w:val="auto"/>
          <w:sz w:val="32"/>
          <w:szCs w:val="32"/>
          <w:shd w:val="clear" w:color="auto" w:fill="auto"/>
          <w:lang w:val="en-US" w:eastAsia="zh-CN"/>
        </w:rPr>
      </w:pPr>
      <w:r>
        <w:rPr>
          <w:rFonts w:hint="eastAsia" w:ascii="仿宋_GB2312" w:hAnsi="仿宋_GB2312" w:cs="仿宋_GB2312"/>
          <w:b w:val="0"/>
          <w:bCs w:val="0"/>
          <w:color w:val="auto"/>
          <w:sz w:val="32"/>
          <w:szCs w:val="32"/>
          <w:shd w:val="clear" w:color="auto" w:fill="auto"/>
          <w:lang w:val="en-US" w:eastAsia="zh-CN"/>
        </w:rPr>
        <w:t>9.2当双方因不可抗力的影响不能履行合同责任时，约定履行合同的时间将推迟。当推迟履行合同的时间超过6个月以上的，双方协商决定合同是否解除。</w:t>
      </w:r>
    </w:p>
    <w:p>
      <w:pPr>
        <w:pStyle w:val="2"/>
        <w:ind w:firstLine="640" w:firstLineChars="200"/>
        <w:jc w:val="left"/>
        <w:rPr>
          <w:rFonts w:hint="eastAsia" w:ascii="仿宋_GB2312" w:hAnsi="仿宋_GB2312" w:cs="仿宋_GB2312"/>
          <w:b w:val="0"/>
          <w:bCs w:val="0"/>
          <w:color w:val="auto"/>
          <w:sz w:val="32"/>
          <w:szCs w:val="32"/>
          <w:shd w:val="clear" w:color="auto" w:fill="auto"/>
          <w:lang w:val="en-US" w:eastAsia="zh-CN"/>
        </w:rPr>
      </w:pPr>
      <w:r>
        <w:rPr>
          <w:rFonts w:hint="eastAsia" w:ascii="仿宋_GB2312" w:hAnsi="仿宋_GB2312" w:cs="仿宋_GB2312"/>
          <w:b w:val="0"/>
          <w:bCs w:val="0"/>
          <w:color w:val="auto"/>
          <w:sz w:val="32"/>
          <w:szCs w:val="32"/>
          <w:shd w:val="clear" w:color="auto" w:fill="auto"/>
          <w:lang w:val="en-US" w:eastAsia="zh-CN"/>
        </w:rPr>
        <w:t>9.3协商决定解除合同时，合同产品已经生产加工的，定金不退。</w:t>
      </w:r>
    </w:p>
    <w:p>
      <w:pPr>
        <w:pStyle w:val="2"/>
        <w:ind w:firstLine="640" w:firstLineChars="200"/>
        <w:jc w:val="left"/>
        <w:rPr>
          <w:rFonts w:hint="default"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cs="仿宋_GB2312"/>
          <w:b w:val="0"/>
          <w:bCs w:val="0"/>
          <w:color w:val="auto"/>
          <w:sz w:val="32"/>
          <w:szCs w:val="32"/>
          <w:shd w:val="clear" w:color="auto" w:fill="auto"/>
          <w:lang w:val="en-US" w:eastAsia="zh-CN"/>
        </w:rPr>
        <w:t>9.4不可抗力是指战争、台风、地震、水灾、禁运、疫情等以及双方同意的其他不可抗力。</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第十条  纠纷的处理</w:t>
      </w:r>
    </w:p>
    <w:p>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因本合同引发的争议，双方可协商解决。协商不成应向采购方所在地人民法院提起诉讼，诉讼费、律师代理费等相关费用由责任方承担。</w:t>
      </w:r>
    </w:p>
    <w:p>
      <w:pPr>
        <w:pStyle w:val="2"/>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第十一条　其它</w:t>
      </w:r>
    </w:p>
    <w:p>
      <w:pPr>
        <w:pStyle w:val="2"/>
        <w:ind w:left="105"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本合同自双方签字盖章之日起生效，合同所有条款履行完毕即失效，本合同执行期间，双方不得随意变更和解除合同，合同如有未尽事宜，由双方共同协商作出补充规定，补充规定与本合同具有同等法律效力。</w:t>
      </w:r>
    </w:p>
    <w:p>
      <w:pPr>
        <w:pStyle w:val="2"/>
        <w:ind w:left="105"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本合同一式贰份，采购方壹份，销售方壹份。</w:t>
      </w:r>
    </w:p>
    <w:tbl>
      <w:tblPr>
        <w:tblStyle w:val="8"/>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0080" w:type="dxa"/>
          </w:tcPr>
          <w:p>
            <w:pPr>
              <w:spacing w:line="440" w:lineRule="exact"/>
              <w:rPr>
                <w:rFonts w:ascii="宋体" w:hAnsi="宋体"/>
                <w:sz w:val="24"/>
              </w:rPr>
            </w:pPr>
            <w:r>
              <w:rPr>
                <w:rFonts w:hint="eastAsia" w:ascii="宋体" w:hAnsi="宋体"/>
                <w:sz w:val="24"/>
              </w:rPr>
              <w:t xml:space="preserve">销售方名称：                                采购方名称： </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单位地址：                                  单位地址：</w:t>
            </w:r>
          </w:p>
          <w:p>
            <w:pPr>
              <w:spacing w:line="440" w:lineRule="exact"/>
              <w:rPr>
                <w:rFonts w:ascii="宋体" w:hAnsi="宋体"/>
                <w:sz w:val="24"/>
              </w:rPr>
            </w:pPr>
            <w:r>
              <w:rPr>
                <w:rFonts w:hint="eastAsia" w:ascii="宋体" w:hAnsi="宋体"/>
                <w:sz w:val="24"/>
              </w:rPr>
              <w:t xml:space="preserve"> </w:t>
            </w:r>
          </w:p>
          <w:p>
            <w:pPr>
              <w:spacing w:line="440" w:lineRule="exact"/>
              <w:rPr>
                <w:rFonts w:ascii="宋体" w:hAnsi="宋体"/>
                <w:sz w:val="24"/>
              </w:rPr>
            </w:pPr>
            <w:r>
              <w:rPr>
                <w:rFonts w:hint="eastAsia" w:ascii="宋体" w:hAnsi="宋体"/>
                <w:sz w:val="24"/>
              </w:rPr>
              <w:t>法定代表人：                                法定代表人：</w:t>
            </w:r>
          </w:p>
          <w:p>
            <w:pPr>
              <w:spacing w:line="440" w:lineRule="exact"/>
              <w:rPr>
                <w:rFonts w:ascii="宋体" w:hAnsi="宋体"/>
                <w:sz w:val="24"/>
              </w:rPr>
            </w:pPr>
          </w:p>
          <w:p>
            <w:pPr>
              <w:tabs>
                <w:tab w:val="center" w:pos="4182"/>
              </w:tabs>
              <w:spacing w:line="440" w:lineRule="exact"/>
              <w:rPr>
                <w:rFonts w:ascii="宋体" w:hAnsi="宋体"/>
                <w:sz w:val="24"/>
              </w:rPr>
            </w:pPr>
            <w:r>
              <w:rPr>
                <w:rFonts w:hint="eastAsia" w:ascii="宋体" w:hAnsi="宋体"/>
                <w:sz w:val="24"/>
              </w:rPr>
              <w:t xml:space="preserve">委托代表人：                                委托代表人：   </w:t>
            </w:r>
          </w:p>
          <w:p>
            <w:pPr>
              <w:spacing w:line="440" w:lineRule="exact"/>
              <w:rPr>
                <w:rFonts w:ascii="宋体" w:hAnsi="宋体"/>
                <w:sz w:val="24"/>
              </w:rPr>
            </w:pPr>
            <w:r>
              <w:rPr>
                <w:rFonts w:hint="eastAsia" w:ascii="宋体" w:hAnsi="宋体"/>
                <w:sz w:val="24"/>
              </w:rPr>
              <w:t xml:space="preserve"> </w:t>
            </w:r>
          </w:p>
          <w:p>
            <w:pPr>
              <w:spacing w:line="440" w:lineRule="exact"/>
              <w:rPr>
                <w:rFonts w:ascii="宋体" w:hAnsi="宋体"/>
                <w:sz w:val="24"/>
              </w:rPr>
            </w:pPr>
            <w:r>
              <w:rPr>
                <w:rFonts w:hint="eastAsia" w:ascii="宋体" w:hAnsi="宋体"/>
                <w:sz w:val="24"/>
              </w:rPr>
              <w:t>开户行：                                    开户行：</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帐号：                                     帐号：</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 xml:space="preserve">电话： </w:t>
            </w:r>
            <w:r>
              <w:rPr>
                <w:rFonts w:ascii="宋体" w:hAnsi="宋体"/>
                <w:sz w:val="24"/>
              </w:rPr>
              <w:t xml:space="preserve">                                   </w:t>
            </w:r>
            <w:r>
              <w:rPr>
                <w:rFonts w:hint="eastAsia" w:ascii="宋体" w:hAnsi="宋体"/>
                <w:sz w:val="24"/>
              </w:rPr>
              <w:t>电话：</w:t>
            </w:r>
          </w:p>
          <w:p>
            <w:pPr>
              <w:spacing w:line="440" w:lineRule="exact"/>
              <w:rPr>
                <w:rFonts w:ascii="宋体" w:hAnsi="宋体"/>
                <w:sz w:val="24"/>
              </w:rPr>
            </w:pPr>
            <w:r>
              <w:rPr>
                <w:rFonts w:hint="eastAsia" w:ascii="宋体" w:hAnsi="宋体"/>
                <w:sz w:val="24"/>
              </w:rPr>
              <w:t>传真：                                    传真：</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44"/>
        <w:gridCol w:w="1416"/>
        <w:gridCol w:w="1136"/>
        <w:gridCol w:w="143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物料名称</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品牌型号</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物料号</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单位</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配备目标值</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丹佛斯STC20</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148B4669</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丹佛斯STC25</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148B4671</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丹佛斯STC32</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148B4673</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丹佛斯STC50</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148B4677</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丹佛斯STC80</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148B4681</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丹佛斯STC12-25</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148B6458</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丹佛斯STC32-40</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148B6459</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丹佛斯STC50-65</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148B6460</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25</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丹佛斯STC80-100</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148B6461</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节流阀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丹佛斯REG-SA32</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148B5512</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6</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丹佛斯220V,10W</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018F6701</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丹佛斯EVM(NC)</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027B1120</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丹佛斯EVM(NO)</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027B1130</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液位传感器</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丹佛斯AKS4100U</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084H4520</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液位传感器控制面板</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丹佛斯AKS4100U</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084H4540</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液位开关</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丹佛斯AKS38</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148H3204</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压力传感器</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丹佛斯AKS33</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060G2102</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外部导压接头</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适用于丹佛斯PMLX（热氨导管接头）</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20</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丹佛斯SFA-15(13bar)</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丹佛斯SFA-15(18bar)</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丹佛斯SFV-20(18bar)</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压差控制器</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丹佛斯RT260A</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017D001466</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11</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丹佛斯220V,12W</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018F6801</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货期4-6周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丹佛斯SFV-25(18bar)</w:t>
            </w:r>
          </w:p>
        </w:tc>
        <w:tc>
          <w:tcPr>
            <w:tcW w:w="11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货期10-12周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评审方法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本次采购工作，对供应商的评审采用“最低价中标”。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报价说明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本次询比价有效期为</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en-US" w:eastAsia="zh-CN"/>
        </w:rPr>
        <w:t>天。</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采购项目限价（含增值税专用发票）：19万元，报价金额超过采购限价为无效报价；</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比价均按照不含税价执行，授标按照含税价格进行授标。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二、本次报价时间截至</w:t>
      </w:r>
      <w:r>
        <w:rPr>
          <w:rFonts w:hint="eastAsia" w:ascii="仿宋_GB2312"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FF0000"/>
          <w:sz w:val="32"/>
          <w:szCs w:val="32"/>
          <w:u w:val="single"/>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FF0000"/>
          <w:sz w:val="32"/>
          <w:szCs w:val="32"/>
          <w:u w:val="single"/>
          <w:lang w:val="en-US" w:eastAsia="zh-CN"/>
        </w:rPr>
        <w:t>6</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u w:val="single"/>
          <w:lang w:val="en-US" w:eastAsia="zh-CN"/>
        </w:rPr>
        <w:t>17</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single"/>
          <w:lang w:val="en-US" w:eastAsia="zh-CN"/>
        </w:rPr>
        <w:t>殷裕兰</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15501512682</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6"/>
          <w:szCs w:val="36"/>
          <w:u w:val="none"/>
          <w:lang w:val="en-US" w:eastAsia="zh-CN"/>
        </w:rPr>
        <w:t>项目需求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制冷配件采购项目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项目内容：</w:t>
      </w:r>
      <w:r>
        <w:rPr>
          <w:rFonts w:hint="eastAsia" w:ascii="仿宋_GB2312" w:hAnsi="仿宋_GB2312" w:eastAsia="仿宋_GB2312" w:cs="仿宋_GB2312"/>
          <w:sz w:val="32"/>
          <w:szCs w:val="32"/>
          <w:u w:val="none"/>
          <w:lang w:val="en-US" w:eastAsia="zh-CN"/>
        </w:rPr>
        <w:t>所需制冷配件如图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730"/>
        <w:gridCol w:w="1425"/>
        <w:gridCol w:w="141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物料名称</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品牌型号</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物料号</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单位</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配备目标值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丹佛斯STC20</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148B4669</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丹佛斯STC25</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148B4671</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丹佛斯STC32</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148B4673</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丹佛斯STC50</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148B4677</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截止阀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丹佛斯STC80</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148B4681</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丹佛斯STC12-25</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148B6458</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丹佛斯STC32-40</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148B6459</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丹佛斯STC50-65</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148B6460</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rPr>
              <w:t>截止阀填料函</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丹佛斯STC80-100</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148B6461</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节流阀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丹佛斯REG-SA32</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148B5512</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丹佛斯220V,10W</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018F6701</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丹佛斯EVM(NC)</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027B1120</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丹佛斯EVM(NO)</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027B1130</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液位传感器</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丹佛斯AKS4100U</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084H4520</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液位传感器控制面板</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丹佛斯AKS4100U</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084H4540</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液位开关</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丹佛斯AKS38</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148H3204</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压力传感器</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丹佛斯AKS33</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060G2102</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外部导压接头</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适用于丹佛斯PMLX（热氨导管接头）</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丹佛斯SFA-15(13bar)</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丹佛斯SFA-15(18bar)</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丹佛斯SFV-20(18bar)</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压差控制器</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丹佛斯RT260A</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017D001466</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电磁阀线圈</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丹佛斯220V,12W</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018F6801</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安全阀</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丹佛斯SFV-25(18bar)</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w:t>
            </w:r>
          </w:p>
        </w:tc>
        <w:tc>
          <w:tcPr>
            <w:tcW w:w="14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6"/>
          <w:szCs w:val="36"/>
          <w:u w:val="none"/>
          <w:lang w:val="en-US" w:eastAsia="zh-CN"/>
        </w:rPr>
        <w:t>询价文件要求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询价文件需提供：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附件1：报价单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附件2：资质证明文件（营业执照及相关资质文件）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附件3：廉洁承诺书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附件4：质量承诺书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附件5：法定代表人资格证明或授权委托书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说明：以上全部文件需加盖公章，未加盖公章均属无效文件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7"/>
        <w:spacing w:line="360" w:lineRule="auto"/>
        <w:jc w:val="center"/>
        <w:rPr>
          <w:b/>
          <w:bCs/>
          <w:sz w:val="28"/>
          <w:szCs w:val="28"/>
        </w:rPr>
      </w:pPr>
      <w:r>
        <w:rPr>
          <w:rFonts w:hint="eastAsia"/>
          <w:b/>
          <w:bCs/>
          <w:sz w:val="28"/>
          <w:szCs w:val="28"/>
        </w:rPr>
        <w:t>报价单</w:t>
      </w:r>
    </w:p>
    <w:p>
      <w:pPr>
        <w:pStyle w:val="7"/>
        <w:spacing w:line="360" w:lineRule="auto"/>
        <w:jc w:val="center"/>
        <w:rPr>
          <w:bCs/>
        </w:rPr>
      </w:pPr>
    </w:p>
    <w:p>
      <w:pPr>
        <w:pStyle w:val="7"/>
        <w:tabs>
          <w:tab w:val="left" w:pos="2520"/>
          <w:tab w:val="left" w:pos="2700"/>
        </w:tabs>
        <w:spacing w:line="360" w:lineRule="auto"/>
        <w:rPr>
          <w:bCs/>
          <w:sz w:val="24"/>
          <w:szCs w:val="24"/>
        </w:rPr>
      </w:pPr>
      <w:r>
        <w:rPr>
          <w:rFonts w:hint="eastAsia"/>
          <w:bCs/>
          <w:sz w:val="24"/>
          <w:szCs w:val="24"/>
        </w:rPr>
        <w:t>报价人名称：</w:t>
      </w:r>
      <w:r>
        <w:rPr>
          <w:bCs/>
          <w:sz w:val="24"/>
          <w:szCs w:val="24"/>
          <w:u w:val="single"/>
        </w:rPr>
        <w:t xml:space="preserve">                       </w:t>
      </w:r>
    </w:p>
    <w:p>
      <w:pPr>
        <w:pStyle w:val="7"/>
        <w:tabs>
          <w:tab w:val="left" w:pos="5580"/>
          <w:tab w:val="left" w:pos="7020"/>
        </w:tabs>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bCs/>
          <w:sz w:val="24"/>
          <w:szCs w:val="24"/>
        </w:rPr>
        <w:t>货币单位：元（人民币）</w:t>
      </w:r>
    </w:p>
    <w:tbl>
      <w:tblPr>
        <w:tblStyle w:val="8"/>
        <w:tblW w:w="9415" w:type="dxa"/>
        <w:jc w:val="center"/>
        <w:tblLayout w:type="fixed"/>
        <w:tblCellMar>
          <w:top w:w="0" w:type="dxa"/>
          <w:left w:w="0" w:type="dxa"/>
          <w:bottom w:w="0" w:type="dxa"/>
          <w:right w:w="0" w:type="dxa"/>
        </w:tblCellMar>
      </w:tblPr>
      <w:tblGrid>
        <w:gridCol w:w="2901"/>
        <w:gridCol w:w="1516"/>
        <w:gridCol w:w="1284"/>
        <w:gridCol w:w="1134"/>
        <w:gridCol w:w="1134"/>
        <w:gridCol w:w="1407"/>
        <w:gridCol w:w="39"/>
      </w:tblGrid>
      <w:tr>
        <w:tblPrEx>
          <w:tblCellMar>
            <w:top w:w="0" w:type="dxa"/>
            <w:left w:w="0" w:type="dxa"/>
            <w:bottom w:w="0" w:type="dxa"/>
            <w:right w:w="0" w:type="dxa"/>
          </w:tblCellMar>
        </w:tblPrEx>
        <w:trPr>
          <w:gridAfter w:val="1"/>
          <w:wAfter w:w="39" w:type="dxa"/>
          <w:trHeight w:val="589" w:hRule="atLeast"/>
          <w:jc w:val="center"/>
        </w:trPr>
        <w:tc>
          <w:tcPr>
            <w:tcW w:w="29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具体项目</w:t>
            </w:r>
          </w:p>
        </w:tc>
        <w:tc>
          <w:tcPr>
            <w:tcW w:w="15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12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不含税单价</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税率</w:t>
            </w:r>
            <w:r>
              <w:rPr>
                <w:rFonts w:ascii="宋体" w:hAnsi="宋体"/>
                <w:sz w:val="24"/>
              </w:rPr>
              <w:t>（</w:t>
            </w:r>
            <w:r>
              <w:rPr>
                <w:rFonts w:hint="eastAsia" w:ascii="宋体" w:hAnsi="宋体"/>
                <w:sz w:val="24"/>
              </w:rPr>
              <w:t>%</w:t>
            </w:r>
            <w:r>
              <w:rPr>
                <w:rFonts w:ascii="宋体" w:hAnsi="宋体"/>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含税单价</w:t>
            </w:r>
          </w:p>
        </w:tc>
        <w:tc>
          <w:tcPr>
            <w:tcW w:w="14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trHeight w:val="915" w:hRule="atLeast"/>
          <w:jc w:val="center"/>
        </w:trPr>
        <w:tc>
          <w:tcPr>
            <w:tcW w:w="290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制冷配件采购</w:t>
            </w:r>
          </w:p>
        </w:tc>
        <w:tc>
          <w:tcPr>
            <w:tcW w:w="1516"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hint="eastAsia" w:ascii="宋体" w:hAnsi="宋体" w:eastAsiaTheme="minorEastAsia"/>
                <w:sz w:val="24"/>
                <w:lang w:eastAsia="zh-CN"/>
              </w:rPr>
            </w:pPr>
            <w:r>
              <w:rPr>
                <w:rFonts w:hint="eastAsia" w:asciiTheme="minorEastAsia" w:hAnsiTheme="minorEastAsia"/>
                <w:sz w:val="24"/>
                <w:lang w:val="en-US" w:eastAsia="zh-CN"/>
              </w:rPr>
              <w:t>项</w:t>
            </w:r>
          </w:p>
        </w:tc>
        <w:tc>
          <w:tcPr>
            <w:tcW w:w="1284"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134" w:type="dxa"/>
            <w:vMerge w:val="restart"/>
            <w:tcBorders>
              <w:top w:val="single" w:color="auto" w:sz="4" w:space="0"/>
              <w:left w:val="nil"/>
              <w:right w:val="single" w:color="auto" w:sz="4" w:space="0"/>
            </w:tcBorders>
            <w:vAlign w:val="center"/>
          </w:tcPr>
          <w:p>
            <w:pPr>
              <w:jc w:val="center"/>
              <w:rPr>
                <w:rFonts w:ascii="宋体" w:hAnsi="宋体"/>
                <w:sz w:val="24"/>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p>
        </w:tc>
        <w:tc>
          <w:tcPr>
            <w:tcW w:w="140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37" w:lineRule="atLeast"/>
              <w:rPr>
                <w:rFonts w:ascii="Arial" w:hAnsi="Arial" w:cs="Arial"/>
                <w:color w:val="000000"/>
                <w:sz w:val="22"/>
                <w:szCs w:val="22"/>
              </w:rPr>
            </w:pPr>
          </w:p>
        </w:tc>
        <w:tc>
          <w:tcPr>
            <w:tcW w:w="39" w:type="dxa"/>
            <w:vAlign w:val="center"/>
          </w:tcPr>
          <w:p>
            <w:pPr>
              <w:spacing w:line="336" w:lineRule="atLeast"/>
              <w:rPr>
                <w:rFonts w:ascii="Arial" w:hAnsi="Arial" w:cs="Arial"/>
                <w:color w:val="000000"/>
                <w:sz w:val="22"/>
                <w:szCs w:val="22"/>
              </w:rPr>
            </w:pPr>
          </w:p>
        </w:tc>
      </w:tr>
      <w:tr>
        <w:tblPrEx>
          <w:tblCellMar>
            <w:top w:w="0" w:type="dxa"/>
            <w:left w:w="0" w:type="dxa"/>
            <w:bottom w:w="0" w:type="dxa"/>
            <w:right w:w="0" w:type="dxa"/>
          </w:tblCellMar>
        </w:tblPrEx>
        <w:trPr>
          <w:trHeight w:val="172" w:hRule="atLeast"/>
          <w:jc w:val="center"/>
        </w:trPr>
        <w:tc>
          <w:tcPr>
            <w:tcW w:w="290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516"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284"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134" w:type="dxa"/>
            <w:vMerge w:val="continue"/>
            <w:tcBorders>
              <w:left w:val="nil"/>
              <w:bottom w:val="single" w:color="auto" w:sz="4" w:space="0"/>
              <w:right w:val="single" w:color="auto" w:sz="4" w:space="0"/>
            </w:tcBorders>
            <w:vAlign w:val="center"/>
          </w:tcPr>
          <w:p>
            <w:pPr>
              <w:jc w:val="center"/>
              <w:rPr>
                <w:rFonts w:ascii="宋体" w:hAnsi="宋体"/>
                <w:sz w:val="24"/>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40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37" w:lineRule="atLeast"/>
              <w:rPr>
                <w:rFonts w:ascii="Arial" w:hAnsi="Arial" w:cs="Arial"/>
                <w:color w:val="000000"/>
                <w:sz w:val="22"/>
                <w:szCs w:val="22"/>
              </w:rPr>
            </w:pPr>
          </w:p>
        </w:tc>
        <w:tc>
          <w:tcPr>
            <w:tcW w:w="39" w:type="dxa"/>
            <w:vAlign w:val="center"/>
          </w:tcPr>
          <w:p>
            <w:pPr>
              <w:spacing w:line="336" w:lineRule="atLeast"/>
              <w:rPr>
                <w:rFonts w:ascii="Arial" w:hAnsi="Arial" w:cs="Arial"/>
                <w:color w:val="000000"/>
                <w:sz w:val="22"/>
                <w:szCs w:val="22"/>
              </w:rPr>
            </w:pPr>
          </w:p>
        </w:tc>
      </w:tr>
      <w:tr>
        <w:tblPrEx>
          <w:tblCellMar>
            <w:top w:w="0" w:type="dxa"/>
            <w:left w:w="0" w:type="dxa"/>
            <w:bottom w:w="0" w:type="dxa"/>
            <w:right w:w="0" w:type="dxa"/>
          </w:tblCellMar>
        </w:tblPrEx>
        <w:trPr>
          <w:gridAfter w:val="1"/>
          <w:wAfter w:w="39" w:type="dxa"/>
          <w:trHeight w:val="1406"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pPr>
              <w:rPr>
                <w:rFonts w:hint="default" w:ascii="宋体" w:hAnsi="宋体" w:eastAsiaTheme="minorEastAsia"/>
                <w:sz w:val="24"/>
                <w:lang w:val="en-US" w:eastAsia="zh-CN"/>
              </w:rPr>
            </w:pPr>
            <w:r>
              <w:rPr>
                <w:rFonts w:hint="eastAsia" w:ascii="宋体" w:hAnsi="宋体"/>
                <w:sz w:val="24"/>
                <w:lang w:val="en-US" w:eastAsia="zh-CN"/>
              </w:rPr>
              <w:t>备注：制冷配件明细见附表</w:t>
            </w:r>
          </w:p>
        </w:tc>
      </w:tr>
    </w:tbl>
    <w:p>
      <w:pPr>
        <w:pStyle w:val="3"/>
        <w:spacing w:line="360" w:lineRule="auto"/>
        <w:rPr>
          <w:rFonts w:hAnsi="宋体"/>
          <w:b/>
          <w:bCs/>
          <w:kern w:val="0"/>
          <w:sz w:val="24"/>
          <w:szCs w:val="24"/>
        </w:rPr>
      </w:pPr>
      <w:r>
        <w:rPr>
          <w:rFonts w:hint="eastAsia"/>
          <w:sz w:val="24"/>
          <w:szCs w:val="24"/>
        </w:rPr>
        <w:t>注：</w:t>
      </w:r>
    </w:p>
    <w:p>
      <w:pPr>
        <w:pStyle w:val="3"/>
        <w:numPr>
          <w:ilvl w:val="0"/>
          <w:numId w:val="9"/>
        </w:numPr>
        <w:spacing w:line="360" w:lineRule="auto"/>
        <w:rPr>
          <w:sz w:val="24"/>
          <w:szCs w:val="24"/>
        </w:rPr>
      </w:pPr>
      <w:r>
        <w:rPr>
          <w:rFonts w:hint="eastAsia" w:hAnsi="宋体"/>
          <w:sz w:val="24"/>
          <w:szCs w:val="24"/>
        </w:rPr>
        <w:t>投标报价包含劳务费、管理费、机械费、保险费及其他所有成本费用的总和。</w:t>
      </w:r>
    </w:p>
    <w:p>
      <w:pPr>
        <w:pStyle w:val="3"/>
        <w:numPr>
          <w:ilvl w:val="0"/>
          <w:numId w:val="9"/>
        </w:numPr>
        <w:spacing w:line="360" w:lineRule="auto"/>
        <w:rPr>
          <w:sz w:val="24"/>
          <w:szCs w:val="24"/>
        </w:rPr>
      </w:pPr>
      <w:r>
        <w:rPr>
          <w:rFonts w:hint="eastAsia"/>
          <w:sz w:val="24"/>
          <w:szCs w:val="24"/>
        </w:rPr>
        <w:t>因本项目发生的差旅费、通讯费、招待费、文印费用等其他费用，均由报价人自行承担。</w:t>
      </w:r>
    </w:p>
    <w:p>
      <w:pPr>
        <w:pStyle w:val="3"/>
        <w:numPr>
          <w:ilvl w:val="0"/>
          <w:numId w:val="9"/>
        </w:numPr>
        <w:spacing w:line="360" w:lineRule="auto"/>
        <w:rPr>
          <w:sz w:val="24"/>
          <w:szCs w:val="24"/>
        </w:rPr>
      </w:pPr>
      <w:r>
        <w:rPr>
          <w:rFonts w:hint="eastAsia"/>
          <w:sz w:val="24"/>
          <w:szCs w:val="24"/>
        </w:rPr>
        <w:t>保留小数点后两位有效。</w:t>
      </w:r>
    </w:p>
    <w:p>
      <w:pPr>
        <w:pStyle w:val="7"/>
        <w:spacing w:line="360" w:lineRule="auto"/>
        <w:rPr>
          <w:bCs/>
          <w:sz w:val="24"/>
          <w:szCs w:val="24"/>
        </w:rPr>
      </w:pPr>
    </w:p>
    <w:p>
      <w:pPr>
        <w:pStyle w:val="7"/>
        <w:spacing w:line="360" w:lineRule="auto"/>
        <w:ind w:firstLine="3542" w:firstLineChars="1476"/>
        <w:rPr>
          <w:bCs/>
          <w:sz w:val="24"/>
          <w:szCs w:val="24"/>
        </w:rPr>
      </w:pPr>
      <w:r>
        <w:rPr>
          <w:rFonts w:hint="eastAsia"/>
          <w:bCs/>
          <w:sz w:val="24"/>
          <w:szCs w:val="24"/>
        </w:rPr>
        <w:t xml:space="preserve">         供应商：（盖章）</w:t>
      </w:r>
    </w:p>
    <w:p>
      <w:pPr>
        <w:pStyle w:val="7"/>
        <w:spacing w:line="360" w:lineRule="auto"/>
        <w:ind w:firstLine="3542" w:firstLineChars="1476"/>
        <w:rPr>
          <w:bCs/>
          <w:sz w:val="24"/>
          <w:szCs w:val="24"/>
        </w:rPr>
      </w:pPr>
    </w:p>
    <w:p>
      <w:pPr>
        <w:pStyle w:val="7"/>
        <w:spacing w:line="360" w:lineRule="auto"/>
        <w:ind w:firstLine="3542" w:firstLineChars="1476"/>
        <w:rPr>
          <w:bCs/>
          <w:sz w:val="24"/>
          <w:szCs w:val="24"/>
        </w:rPr>
      </w:pPr>
      <w:r>
        <w:rPr>
          <w:rFonts w:hint="eastAsia"/>
          <w:bCs/>
          <w:sz w:val="24"/>
          <w:szCs w:val="24"/>
        </w:rPr>
        <w:t xml:space="preserve">     法定代表人或其授权代表（签字）：</w:t>
      </w:r>
      <w:r>
        <w:rPr>
          <w:bCs/>
          <w:sz w:val="24"/>
          <w:szCs w:val="24"/>
        </w:rPr>
        <w:t xml:space="preserve"> </w:t>
      </w:r>
    </w:p>
    <w:p>
      <w:pPr>
        <w:pStyle w:val="7"/>
        <w:spacing w:line="360" w:lineRule="auto"/>
        <w:ind w:firstLine="3542" w:firstLineChars="1476"/>
        <w:rPr>
          <w:bCs/>
          <w:sz w:val="24"/>
          <w:szCs w:val="24"/>
        </w:rPr>
      </w:pPr>
    </w:p>
    <w:p>
      <w:pPr>
        <w:pStyle w:val="7"/>
        <w:spacing w:line="360" w:lineRule="auto"/>
        <w:ind w:firstLine="3542" w:firstLineChars="1476"/>
        <w:rPr>
          <w:bCs/>
          <w:sz w:val="24"/>
          <w:szCs w:val="24"/>
        </w:rPr>
      </w:pPr>
      <w:r>
        <w:rPr>
          <w:rFonts w:hint="eastAsia"/>
          <w:bCs/>
          <w:sz w:val="24"/>
          <w:szCs w:val="24"/>
        </w:rPr>
        <w:t xml:space="preserve">        日期：</w:t>
      </w:r>
      <w:r>
        <w:rPr>
          <w:bCs/>
          <w:sz w:val="24"/>
          <w:szCs w:val="24"/>
        </w:rPr>
        <w:t xml:space="preserve">     </w:t>
      </w:r>
      <w:r>
        <w:rPr>
          <w:rFonts w:hint="eastAsia"/>
          <w:bCs/>
          <w:sz w:val="24"/>
          <w:szCs w:val="24"/>
        </w:rPr>
        <w:t>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r>
        <w:rPr>
          <w:bCs/>
          <w:sz w:val="24"/>
          <w:szCs w:val="24"/>
        </w:rPr>
        <w:t xml:space="preserve"> </w:t>
      </w:r>
    </w:p>
    <w:p>
      <w:pPr>
        <w:spacing w:line="560" w:lineRule="exact"/>
        <w:jc w:val="both"/>
        <w:rPr>
          <w:rFonts w:hint="eastAsia" w:ascii="仿宋_GB2312" w:hAnsi="仿宋_GB2312" w:eastAsia="仿宋_GB2312" w:cs="仿宋_GB2312"/>
          <w:b w:val="0"/>
          <w:bCs w:val="0"/>
          <w:sz w:val="32"/>
          <w:szCs w:val="32"/>
        </w:rPr>
      </w:pPr>
    </w:p>
    <w:p>
      <w:pPr>
        <w:spacing w:line="560" w:lineRule="exact"/>
        <w:jc w:val="both"/>
        <w:rPr>
          <w:rFonts w:hint="eastAsia" w:ascii="仿宋_GB2312" w:hAnsi="仿宋_GB2312" w:eastAsia="仿宋_GB2312" w:cs="仿宋_GB2312"/>
          <w:b w:val="0"/>
          <w:bCs w:val="0"/>
          <w:sz w:val="32"/>
          <w:szCs w:val="32"/>
        </w:rPr>
      </w:pPr>
    </w:p>
    <w:p>
      <w:pPr>
        <w:spacing w:line="560" w:lineRule="exact"/>
        <w:jc w:val="both"/>
        <w:rPr>
          <w:rFonts w:hint="eastAsia" w:ascii="仿宋_GB2312" w:hAnsi="仿宋_GB2312" w:eastAsia="仿宋_GB2312" w:cs="仿宋_GB2312"/>
          <w:b w:val="0"/>
          <w:bCs w:val="0"/>
          <w:sz w:val="32"/>
          <w:szCs w:val="32"/>
        </w:rPr>
      </w:pPr>
    </w:p>
    <w:p>
      <w:pPr>
        <w:tabs>
          <w:tab w:val="left" w:pos="284"/>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tabs>
          <w:tab w:val="left" w:pos="284"/>
        </w:tabs>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资质证明文件（营业执照及相关资质文件）</w:t>
      </w:r>
    </w:p>
    <w:p>
      <w:pPr>
        <w:spacing w:line="560" w:lineRule="exact"/>
        <w:jc w:val="center"/>
        <w:rPr>
          <w:rFonts w:hint="eastAsia"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both"/>
        <w:rPr>
          <w:rFonts w:hint="default" w:ascii="宋体" w:hAnsi="宋体" w:cs="宋体"/>
          <w:b/>
          <w:bCs/>
          <w:sz w:val="44"/>
          <w:szCs w:val="44"/>
          <w:lang w:val="en-US" w:eastAsia="zh-CN"/>
        </w:rPr>
      </w:pPr>
    </w:p>
    <w:p>
      <w:pPr>
        <w:spacing w:line="560" w:lineRule="exact"/>
        <w:jc w:val="both"/>
        <w:rPr>
          <w:rFonts w:hint="default" w:ascii="宋体" w:hAnsi="宋体" w:cs="宋体"/>
          <w:b/>
          <w:bCs/>
          <w:sz w:val="44"/>
          <w:szCs w:val="44"/>
          <w:lang w:val="en-US" w:eastAsia="zh-CN"/>
        </w:rPr>
      </w:pPr>
    </w:p>
    <w:p>
      <w:pPr>
        <w:spacing w:line="560" w:lineRule="exact"/>
        <w:jc w:val="both"/>
        <w:rPr>
          <w:rFonts w:hint="eastAsia" w:ascii="宋体" w:hAnsi="宋体" w:cs="宋体"/>
          <w:b/>
          <w:bCs/>
          <w:sz w:val="44"/>
          <w:szCs w:val="44"/>
        </w:rPr>
      </w:pPr>
      <w:r>
        <w:rPr>
          <w:rFonts w:hint="eastAsia" w:ascii="仿宋_GB2312" w:hAnsi="仿宋_GB2312" w:eastAsia="仿宋_GB2312" w:cs="仿宋_GB2312"/>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705" w:firstLineChars="196"/>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中粮糖业廉洁承诺书</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default"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太仓华商冷藏物流有限公司</w:t>
      </w:r>
      <w:r>
        <w:rPr>
          <w:rFonts w:hint="default"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为积极配合贵公司进行的</w:t>
      </w:r>
      <w:r>
        <w:rPr>
          <w:rFonts w:hint="default"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制冷配件采购</w:t>
      </w:r>
      <w:r>
        <w:rPr>
          <w:rFonts w:hint="default" w:ascii="仿宋_GB2312" w:hAnsi="仿宋_GB2312" w:eastAsia="仿宋_GB2312" w:cs="仿宋_GB2312"/>
          <w:color w:val="000000"/>
          <w:sz w:val="32"/>
          <w:szCs w:val="32"/>
          <w:u w:val="single"/>
          <w:lang w:val="en-US" w:eastAsia="zh-CN"/>
        </w:rPr>
        <w:t xml:space="preserve">  </w:t>
      </w:r>
      <w:r>
        <w:rPr>
          <w:rFonts w:hint="default" w:ascii="仿宋_GB2312" w:hAnsi="仿宋_GB2312" w:eastAsia="仿宋_GB2312" w:cs="仿宋_GB2312"/>
          <w:color w:val="000000"/>
          <w:sz w:val="32"/>
          <w:szCs w:val="32"/>
          <w:lang w:val="en-US" w:eastAsia="zh-CN"/>
        </w:rPr>
        <w:t>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1.自觉遵守国家法律法规及中粮糖业有关廉政建设制度。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2.不使用不正当手段妨碍、排挤其它投标单位或串通投标。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3.按照采购文件规定的方式进行投标，不隐瞒本单位投标资质的真实情况，投标资质符合规定；保证不会以其他人名义投 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4.不将主体、关键性工作进行分包（包括贴牌生产</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 xml:space="preserve">转包等）。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5.不以任何方式向采购人员或者评标成员赠送礼品、礼金及有价证券；不宴请或邀请招标方的任何人参加高档娱乐消费</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6.不向贵公司涉及采购与招投标的部门及个人支付好处费</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介绍费；购置或提供通讯工具、交通工具、电脑等。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7.经查实对于参与串通行为的投标人，其中标无效，列入供应商黑名单，并对投标人处中标项目金额千分之五以上千分之十以下的罚款如事后查实无法追溯的仅列入供应商黑名单，加大不诚信供应商的违规成本。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8.一旦发现相关人员在招标过程中有索要财物等不廉洁行为，坚决予以抵制，并及时向贵公司纪委办公室举报。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9.我方自愿将本承诺书作为投标文件及合同的附件，具有同等的法律效力。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10.若违反上述承诺或违反有关法律法规及贵公司有关规定，我方自愿永久放弃参与贵公司的所有业务往来，并承担贵 公司制度规定的一切法律责任。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11.本承诺书自签署之日起生效。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87" w:firstLineChars="1496"/>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投标单位（公章）：</w:t>
      </w:r>
      <w:r>
        <w:rPr>
          <w:rFonts w:hint="eastAsia" w:ascii="仿宋_GB2312" w:hAnsi="仿宋_GB2312" w:eastAsia="仿宋_GB2312" w:cs="仿宋_GB2312"/>
          <w:color w:val="000000"/>
          <w:sz w:val="32"/>
          <w:szCs w:val="32"/>
          <w:lang w:val="en-US" w:eastAsia="zh-CN"/>
        </w:rPr>
        <w:t>xxx单位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righ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                  法定代表人或授权代理人（签名）：</w:t>
      </w:r>
    </w:p>
    <w:p>
      <w:pPr>
        <w:keepNext w:val="0"/>
        <w:keepLines w:val="0"/>
        <w:pageBreakBefore w:val="0"/>
        <w:widowControl w:val="0"/>
        <w:kinsoku/>
        <w:wordWrap/>
        <w:overflowPunct/>
        <w:topLinePunct w:val="0"/>
        <w:autoSpaceDE/>
        <w:autoSpaceDN/>
        <w:bidi w:val="0"/>
        <w:adjustRightInd/>
        <w:snapToGrid/>
        <w:spacing w:line="560" w:lineRule="exact"/>
        <w:ind w:firstLine="5424" w:firstLineChars="1695"/>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firstLine="705" w:firstLineChars="196"/>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质量承诺书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太仓华商冷藏物流有限</w:t>
      </w:r>
      <w:r>
        <w:rPr>
          <w:rFonts w:hint="default" w:ascii="仿宋_GB2312" w:hAnsi="仿宋_GB2312" w:eastAsia="仿宋_GB2312" w:cs="仿宋_GB2312"/>
          <w:color w:val="000000"/>
          <w:sz w:val="32"/>
          <w:szCs w:val="32"/>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为积极配合贵公司进行的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制冷配件采购</w:t>
      </w:r>
      <w:r>
        <w:rPr>
          <w:rFonts w:hint="eastAsia" w:ascii="仿宋_GB2312" w:hAnsi="仿宋_GB2312" w:eastAsia="仿宋_GB2312" w:cs="仿宋_GB2312"/>
          <w:color w:val="000000"/>
          <w:sz w:val="32"/>
          <w:szCs w:val="32"/>
          <w:u w:val="single"/>
          <w:lang w:val="en-US" w:eastAsia="zh-CN"/>
        </w:rPr>
        <w:t xml:space="preserve"> </w:t>
      </w:r>
      <w:r>
        <w:rPr>
          <w:rFonts w:hint="default" w:ascii="仿宋_GB2312" w:hAnsi="仿宋_GB2312" w:eastAsia="仿宋_GB2312" w:cs="仿宋_GB2312"/>
          <w:color w:val="000000"/>
          <w:sz w:val="32"/>
          <w:szCs w:val="32"/>
          <w:lang w:val="en-US" w:eastAsia="zh-CN"/>
        </w:rPr>
        <w:t>工作，保证产品质量，我们特向贵公司承诺如下事项：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 我公司承诺所供之商品质量，数量均不出现假冒、短少现象，并随时按贵公司要求提供各种质量检测报告，如发生与之相关的客户投诉赔偿，待材料质量查明之后一概由本供应商负责。</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 严格按照合同、订单要求供货、补货，商品价格上调需提前上交调价单，商品下调或做特价时与贵公司联系下调方案。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 我公司严格执行供应商应尽义务，做到送货及时，货物质量优质，货物装箱整齐方便运输。</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4.我公司承诺保证为贵公司所供之货，货源充足，不发生断货拒供现象。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5.我公司认可贵公司的货物验收制度和仓库保存条件，并在对供应货物进行验收时，自愿严格遵守贵公司的货物验收制度。</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6.我公司对未通过验收的货物，保证在贵公司规定时间内补充合格的货物，否则自愿承担由此造成的所有损失。</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righ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tabs>
          <w:tab w:val="left" w:pos="5055"/>
        </w:tabs>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_GB2312"/>
          <w:color w:val="000000"/>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或授权代理人</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_GB2312"/>
          <w:color w:val="000000"/>
          <w:sz w:val="32"/>
          <w:szCs w:val="32"/>
          <w:lang w:val="en-US" w:eastAsia="zh-CN"/>
        </w:rPr>
        <w:t xml:space="preserve">                   日期：   年   月   日</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附件5</w:t>
      </w:r>
    </w:p>
    <w:p>
      <w:pPr>
        <w:pStyle w:val="7"/>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法定代表人资格证明</w:t>
      </w:r>
    </w:p>
    <w:p>
      <w:pPr>
        <w:pStyle w:val="7"/>
        <w:spacing w:line="360" w:lineRule="auto"/>
        <w:rPr>
          <w:rFonts w:ascii="仿宋_GB2312" w:hAnsi="Calibri" w:eastAsia="仿宋_GB2312" w:cs="宋体"/>
          <w:sz w:val="32"/>
          <w:szCs w:val="32"/>
        </w:rPr>
      </w:pPr>
      <w:r>
        <w:rPr>
          <w:rFonts w:hint="eastAsia" w:ascii="仿宋_GB2312" w:hAnsi="Calibri" w:eastAsia="仿宋_GB2312" w:cs="宋体"/>
          <w:sz w:val="32"/>
          <w:szCs w:val="32"/>
        </w:rPr>
        <w:t>致</w:t>
      </w:r>
      <w:r>
        <w:rPr>
          <w:rFonts w:hint="eastAsia" w:ascii="仿宋_GB2312" w:hAnsi="Calibri" w:eastAsia="仿宋_GB2312" w:cs="宋体"/>
          <w:sz w:val="32"/>
          <w:szCs w:val="32"/>
          <w:lang w:val="en-US" w:eastAsia="zh-CN"/>
        </w:rPr>
        <w:t>太仓华商冷藏物流有限公司</w:t>
      </w:r>
      <w:r>
        <w:rPr>
          <w:rFonts w:ascii="仿宋_GB2312" w:hAnsi="Calibri" w:eastAsia="仿宋_GB2312" w:cs="宋体"/>
          <w:sz w:val="32"/>
          <w:szCs w:val="32"/>
        </w:rPr>
        <w:t xml:space="preserve"> </w:t>
      </w:r>
      <w:r>
        <w:rPr>
          <w:rFonts w:hint="eastAsia" w:ascii="仿宋_GB2312" w:hAnsi="Calibri" w:eastAsia="仿宋_GB2312" w:cs="宋体"/>
          <w:sz w:val="32"/>
          <w:szCs w:val="32"/>
        </w:rPr>
        <w:t>：</w:t>
      </w:r>
    </w:p>
    <w:p>
      <w:pPr>
        <w:pStyle w:val="7"/>
        <w:spacing w:line="360" w:lineRule="auto"/>
        <w:rPr>
          <w:rFonts w:ascii="仿宋_GB2312" w:hAnsi="Calibri" w:eastAsia="仿宋_GB2312" w:cs="宋体"/>
          <w:sz w:val="32"/>
          <w:szCs w:val="32"/>
        </w:rPr>
      </w:pPr>
      <w:r>
        <w:rPr>
          <w:rFonts w:ascii="仿宋_GB2312" w:hAnsi="Calibri" w:eastAsia="仿宋_GB2312" w:cs="宋体"/>
          <w:sz w:val="32"/>
          <w:szCs w:val="32"/>
        </w:rPr>
        <w:t xml:space="preserve">     兹证明</w:t>
      </w:r>
      <w:r>
        <w:rPr>
          <w:rFonts w:hint="eastAsia" w:ascii="仿宋_GB2312" w:hAnsi="Calibri" w:eastAsia="仿宋_GB2312" w:cs="宋体"/>
          <w:sz w:val="32"/>
          <w:szCs w:val="32"/>
          <w:lang w:val="en-US" w:eastAsia="zh-CN"/>
        </w:rPr>
        <w:t>xxx</w:t>
      </w:r>
      <w:r>
        <w:rPr>
          <w:rFonts w:hint="eastAsia" w:ascii="仿宋_GB2312" w:hAnsi="Calibri" w:eastAsia="仿宋_GB2312" w:cs="宋体"/>
          <w:sz w:val="32"/>
          <w:szCs w:val="32"/>
        </w:rPr>
        <w:t>，性别</w:t>
      </w:r>
      <w:r>
        <w:rPr>
          <w:rFonts w:ascii="仿宋_GB2312" w:hAnsi="Calibri" w:eastAsia="仿宋_GB2312" w:cs="宋体"/>
          <w:sz w:val="32"/>
          <w:szCs w:val="32"/>
        </w:rPr>
        <w:t xml:space="preserve">      </w:t>
      </w:r>
      <w:r>
        <w:rPr>
          <w:rFonts w:hint="eastAsia" w:ascii="仿宋_GB2312" w:hAnsi="Calibri" w:eastAsia="仿宋_GB2312" w:cs="宋体"/>
          <w:sz w:val="32"/>
          <w:szCs w:val="32"/>
        </w:rPr>
        <w:t>年龄</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r>
        <w:rPr>
          <w:rFonts w:ascii="仿宋_GB2312" w:hAnsi="Calibri" w:eastAsia="仿宋_GB2312" w:cs="宋体"/>
          <w:sz w:val="32"/>
          <w:szCs w:val="32"/>
        </w:rPr>
        <w:t xml:space="preserve">        </w:t>
      </w:r>
      <w:r>
        <w:rPr>
          <w:rFonts w:hint="eastAsia" w:ascii="仿宋_GB2312" w:hAnsi="Calibri" w:eastAsia="仿宋_GB2312" w:cs="宋体"/>
          <w:sz w:val="32"/>
          <w:szCs w:val="32"/>
        </w:rPr>
        <w:t>现任我单位</w:t>
      </w:r>
      <w:r>
        <w:rPr>
          <w:rFonts w:ascii="仿宋_GB2312" w:hAnsi="Calibri" w:eastAsia="仿宋_GB2312" w:cs="宋体"/>
          <w:sz w:val="32"/>
          <w:szCs w:val="32"/>
        </w:rPr>
        <w:t xml:space="preserve">         </w:t>
      </w:r>
      <w:r>
        <w:rPr>
          <w:rFonts w:hint="eastAsia" w:ascii="仿宋_GB2312" w:hAnsi="Calibri" w:eastAsia="仿宋_GB2312" w:cs="宋体"/>
          <w:sz w:val="32"/>
          <w:szCs w:val="32"/>
        </w:rPr>
        <w:t>职务，系本单位法定代表人（负责人）。</w:t>
      </w:r>
    </w:p>
    <w:p>
      <w:pPr>
        <w:pStyle w:val="7"/>
        <w:spacing w:line="360" w:lineRule="auto"/>
        <w:rPr>
          <w:rFonts w:ascii="仿宋_GB2312" w:hAnsi="Calibri" w:eastAsia="仿宋_GB2312" w:cs="宋体"/>
          <w:sz w:val="32"/>
          <w:szCs w:val="32"/>
        </w:rPr>
      </w:pPr>
    </w:p>
    <w:p>
      <w:pPr>
        <w:pStyle w:val="7"/>
        <w:spacing w:line="360" w:lineRule="auto"/>
        <w:rPr>
          <w:rFonts w:ascii="仿宋_GB2312" w:hAnsi="Calibri" w:eastAsia="仿宋_GB2312" w:cs="宋体"/>
          <w:sz w:val="32"/>
          <w:szCs w:val="32"/>
        </w:rPr>
      </w:pPr>
      <w:r>
        <w:rPr>
          <w:rFonts w:hint="eastAsia" w:ascii="仿宋_GB2312" w:hAnsi="Calibri" w:eastAsia="仿宋_GB2312" w:cs="宋体"/>
          <w:sz w:val="32"/>
          <w:szCs w:val="32"/>
        </w:rPr>
        <w:t>附：法定代表人性别：</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p>
    <w:tbl>
      <w:tblPr>
        <w:tblStyle w:val="8"/>
        <w:tblpPr w:leftFromText="180" w:rightFromText="180" w:vertAnchor="text" w:horzAnchor="page" w:tblpX="1474" w:tblpY="174"/>
        <w:tblOverlap w:val="never"/>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7938"/>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7938"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r>
              <w:rPr>
                <w:rFonts w:hint="eastAsia" w:ascii="宋体" w:hAnsi="宋体"/>
                <w:sz w:val="24"/>
                <w:lang w:val="en-US" w:eastAsia="zh-CN"/>
              </w:rPr>
              <w:t>正反面</w:t>
            </w:r>
            <w:r>
              <w:rPr>
                <w:rFonts w:ascii="宋体" w:hAnsi="宋体"/>
                <w:sz w:val="24"/>
              </w:rPr>
              <w:t>）</w:t>
            </w:r>
          </w:p>
        </w:tc>
      </w:tr>
    </w:tbl>
    <w:p>
      <w:pPr>
        <w:pStyle w:val="7"/>
        <w:spacing w:line="360" w:lineRule="auto"/>
        <w:rPr>
          <w:rFonts w:hAnsi="宋体"/>
          <w:sz w:val="32"/>
          <w:szCs w:val="32"/>
        </w:rPr>
      </w:pPr>
    </w:p>
    <w:p>
      <w:pPr>
        <w:pStyle w:val="7"/>
        <w:spacing w:line="360" w:lineRule="auto"/>
        <w:rPr>
          <w:rFonts w:hAnsi="宋体"/>
          <w:sz w:val="32"/>
          <w:szCs w:val="32"/>
        </w:rPr>
      </w:pPr>
    </w:p>
    <w:p>
      <w:pPr>
        <w:pStyle w:val="7"/>
        <w:spacing w:line="360" w:lineRule="auto"/>
        <w:rPr>
          <w:rFonts w:ascii="仿宋_GB2312" w:hAnsi="Calibri" w:eastAsia="仿宋_GB2312" w:cs="宋体"/>
          <w:sz w:val="32"/>
          <w:szCs w:val="32"/>
        </w:rPr>
      </w:pPr>
      <w:r>
        <w:rPr>
          <w:rFonts w:ascii="仿宋_GB2312" w:hAnsi="Calibri" w:eastAsia="仿宋_GB2312" w:cs="宋体"/>
          <w:sz w:val="32"/>
          <w:szCs w:val="32"/>
        </w:rPr>
        <w:t xml:space="preserve">                             </w:t>
      </w:r>
    </w:p>
    <w:p>
      <w:pPr>
        <w:pStyle w:val="7"/>
        <w:spacing w:line="360" w:lineRule="auto"/>
        <w:rPr>
          <w:rFonts w:ascii="仿宋_GB2312" w:hAnsi="Calibri" w:eastAsia="仿宋_GB2312" w:cs="宋体"/>
          <w:sz w:val="32"/>
          <w:szCs w:val="32"/>
        </w:rPr>
      </w:pPr>
    </w:p>
    <w:p>
      <w:pPr>
        <w:pStyle w:val="7"/>
        <w:spacing w:line="360" w:lineRule="auto"/>
        <w:rPr>
          <w:rFonts w:ascii="仿宋_GB2312" w:hAnsi="Calibri" w:eastAsia="仿宋_GB2312" w:cs="宋体"/>
          <w:sz w:val="32"/>
          <w:szCs w:val="32"/>
        </w:rPr>
      </w:pPr>
    </w:p>
    <w:p>
      <w:pPr>
        <w:pStyle w:val="7"/>
        <w:spacing w:line="360" w:lineRule="auto"/>
        <w:rPr>
          <w:rFonts w:ascii="仿宋_GB2312" w:hAnsi="Calibri" w:eastAsia="仿宋_GB2312" w:cs="宋体"/>
          <w:sz w:val="32"/>
          <w:szCs w:val="32"/>
        </w:rPr>
      </w:pPr>
    </w:p>
    <w:p>
      <w:pPr>
        <w:pStyle w:val="7"/>
        <w:spacing w:line="360" w:lineRule="auto"/>
        <w:ind w:firstLine="4800" w:firstLineChars="1500"/>
        <w:rPr>
          <w:rFonts w:ascii="仿宋_GB2312" w:hAnsi="Calibri" w:eastAsia="仿宋_GB2312" w:cs="宋体"/>
          <w:sz w:val="32"/>
          <w:szCs w:val="32"/>
        </w:rPr>
      </w:pPr>
      <w:r>
        <w:rPr>
          <w:rFonts w:ascii="仿宋_GB2312" w:hAnsi="Calibri" w:eastAsia="仿宋_GB2312" w:cs="宋体"/>
          <w:sz w:val="32"/>
          <w:szCs w:val="32"/>
        </w:rPr>
        <w:t>供应商名称：（盖章）</w:t>
      </w:r>
    </w:p>
    <w:p>
      <w:pPr>
        <w:pStyle w:val="7"/>
        <w:spacing w:line="360" w:lineRule="auto"/>
        <w:rPr>
          <w:rFonts w:ascii="仿宋_GB2312" w:hAnsi="Calibri" w:eastAsia="仿宋_GB2312" w:cs="宋体"/>
          <w:sz w:val="32"/>
          <w:szCs w:val="32"/>
        </w:rPr>
      </w:pPr>
      <w:r>
        <w:rPr>
          <w:rFonts w:ascii="仿宋_GB2312" w:hAnsi="Calibri" w:eastAsia="仿宋_GB2312" w:cs="宋体"/>
          <w:sz w:val="32"/>
          <w:szCs w:val="32"/>
        </w:rPr>
        <w:t xml:space="preserve">                             日期：  年 </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月  </w:t>
      </w:r>
      <w:r>
        <w:rPr>
          <w:rFonts w:ascii="仿宋_GB2312" w:hAnsi="Calibri" w:eastAsia="仿宋_GB2312" w:cs="宋体"/>
          <w:sz w:val="30"/>
          <w:szCs w:val="30"/>
        </w:rPr>
        <w:t xml:space="preserve"> </w:t>
      </w:r>
      <w:r>
        <w:rPr>
          <w:rFonts w:ascii="仿宋_GB2312" w:hAnsi="Calibri" w:eastAsia="仿宋_GB2312" w:cs="宋体"/>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b/>
          <w:color w:val="000000"/>
          <w:sz w:val="36"/>
          <w:szCs w:val="36"/>
        </w:rPr>
      </w:pPr>
      <w:r>
        <w:rPr>
          <w:rFonts w:hint="eastAsia" w:ascii="方正小标宋简体" w:hAnsi="方正小标宋简体" w:eastAsia="方正小标宋简体" w:cs="方正小标宋简体"/>
          <w:b/>
          <w:color w:val="000000"/>
          <w:sz w:val="36"/>
          <w:szCs w:val="36"/>
        </w:rPr>
        <w:t>授权委托书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，男或女， 年 月 日出生，身份证号码：</w:t>
      </w:r>
      <w:r>
        <w:rPr>
          <w:rFonts w:hint="eastAsia" w:ascii="仿宋_GB2312" w:hAnsi="仿宋_GB2312" w:eastAsia="仿宋_GB2312" w:cs="仿宋_GB2312"/>
          <w:b/>
          <w:color w:val="000000"/>
          <w:sz w:val="28"/>
          <w:szCs w:val="28"/>
        </w:rPr>
        <w:t>XXXXXXXXXXXXXX</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b/>
          <w:color w:val="000000"/>
          <w:sz w:val="28"/>
          <w:szCs w:val="28"/>
        </w:rPr>
        <w:t>XXXXX</w:t>
      </w:r>
      <w:r>
        <w:rPr>
          <w:rFonts w:hint="eastAsia" w:ascii="仿宋_GB2312" w:hAnsi="仿宋_GB2312" w:eastAsia="仿宋_GB2312" w:cs="仿宋_GB2312"/>
          <w:color w:val="000000"/>
          <w:sz w:val="28"/>
          <w:szCs w:val="28"/>
        </w:rPr>
        <w:t>单位职工，现住</w:t>
      </w:r>
      <w:r>
        <w:rPr>
          <w:rFonts w:hint="eastAsia" w:ascii="仿宋_GB2312" w:hAnsi="仿宋_GB2312" w:eastAsia="仿宋_GB2312" w:cs="仿宋_GB2312"/>
          <w:b/>
          <w:color w:val="000000"/>
          <w:sz w:val="28"/>
          <w:szCs w:val="28"/>
        </w:rPr>
        <w:t>XXXXXXX</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授权事项：</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1、委托人委托代理人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代表委托人参加</w:t>
      </w:r>
      <w:r>
        <w:rPr>
          <w:rFonts w:hint="eastAsia" w:ascii="仿宋_GB2312" w:hAnsi="仿宋_GB2312" w:eastAsia="仿宋_GB2312" w:cs="仿宋_GB2312"/>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的招标或议标活动，以委托人的名义全权办理招标或议标过程中的投标、报价、议标谈判等一切与招标或议标相关的事宜。</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2、如果委托人中标，代理人以委托人的名义与</w:t>
      </w:r>
      <w:r>
        <w:rPr>
          <w:rFonts w:hint="eastAsia" w:ascii="仿宋_GB2312" w:hAnsi="仿宋_GB2312" w:eastAsia="仿宋_GB2312" w:cs="仿宋_GB2312"/>
          <w:b w:val="0"/>
          <w:bCs/>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签订合同，并办理合同履行过程中的一切相关事宜。</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本公司对代理人的上述代理行为均予以认可并承担责任。</w:t>
      </w:r>
    </w:p>
    <w:p>
      <w:pPr>
        <w:keepNext w:val="0"/>
        <w:keepLines w:val="0"/>
        <w:pageBreakBefore w:val="0"/>
        <w:widowControl w:val="0"/>
        <w:kinsoku/>
        <w:wordWrap/>
        <w:overflowPunct/>
        <w:topLinePunct w:val="0"/>
        <w:autoSpaceDE/>
        <w:autoSpaceDN/>
        <w:bidi w:val="0"/>
        <w:adjustRightInd/>
        <w:snapToGrid/>
        <w:spacing w:line="560" w:lineRule="exact"/>
        <w:ind w:right="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授权期限：本授权委托书自授权之日起生效，至</w:t>
      </w:r>
      <w:r>
        <w:rPr>
          <w:rFonts w:hint="eastAsia" w:ascii="仿宋_GB2312" w:hAnsi="仿宋_GB2312" w:eastAsia="仿宋_GB2312" w:cs="仿宋_GB2312"/>
          <w:b/>
          <w:color w:val="000000"/>
          <w:sz w:val="28"/>
          <w:szCs w:val="28"/>
        </w:rPr>
        <w:t>XXXXXXXXXX</w:t>
      </w:r>
      <w:r>
        <w:rPr>
          <w:rFonts w:hint="eastAsia" w:ascii="仿宋_GB2312" w:hAnsi="仿宋_GB2312" w:eastAsia="仿宋_GB2312" w:cs="仿宋_GB2312"/>
          <w:color w:val="000000"/>
          <w:sz w:val="28"/>
          <w:szCs w:val="28"/>
        </w:rPr>
        <w:t>起失效。</w:t>
      </w:r>
    </w:p>
    <w:p>
      <w:pPr>
        <w:keepNext w:val="0"/>
        <w:keepLines w:val="0"/>
        <w:pageBreakBefore w:val="0"/>
        <w:widowControl w:val="0"/>
        <w:kinsoku/>
        <w:wordWrap/>
        <w:overflowPunct/>
        <w:topLinePunct w:val="0"/>
        <w:autoSpaceDE/>
        <w:autoSpaceDN/>
        <w:bidi w:val="0"/>
        <w:adjustRightInd/>
        <w:snapToGrid/>
        <w:spacing w:line="560" w:lineRule="exact"/>
        <w:ind w:right="560"/>
        <w:jc w:val="right"/>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代理人身份证（正、反面）粘贴处：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或（负责人）</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委托授权时间：      年   月   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28"/>
          <w:szCs w:val="28"/>
          <w:lang w:val="en-US" w:eastAsia="zh-CN"/>
        </w:rPr>
      </w:pPr>
    </w:p>
    <w:sectPr>
      <w:headerReference r:id="rId3" w:type="default"/>
      <w:footerReference r:id="rId4" w:type="default"/>
      <w:pgSz w:w="11906" w:h="16838"/>
      <w:pgMar w:top="2098" w:right="1587" w:bottom="1440" w:left="1587" w:header="737"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B6491A-DA2A-4339-BA3B-1784A591A28F}"/>
  </w:font>
  <w:font w:name="黑体">
    <w:panose1 w:val="02010609060101010101"/>
    <w:charset w:val="86"/>
    <w:family w:val="auto"/>
    <w:pitch w:val="default"/>
    <w:sig w:usb0="800002BF" w:usb1="38CF7CFA" w:usb2="00000016" w:usb3="00000000" w:csb0="00040001" w:csb1="00000000"/>
    <w:embedRegular r:id="rId2" w:fontKey="{DDE329E0-BAF3-4014-97CF-8072A32BA7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5E6337D-8273-411B-81D5-1478DCA7B8EF}"/>
  </w:font>
  <w:font w:name="仿宋_GB2312">
    <w:panose1 w:val="02010609030101010101"/>
    <w:charset w:val="86"/>
    <w:family w:val="auto"/>
    <w:pitch w:val="default"/>
    <w:sig w:usb0="00000001" w:usb1="080E0000" w:usb2="00000000" w:usb3="00000000" w:csb0="00040000" w:csb1="00000000"/>
    <w:embedRegular r:id="rId4" w:fontKey="{82458342-682A-41F1-8721-75567BDDC843}"/>
  </w:font>
  <w:font w:name="仿宋">
    <w:panose1 w:val="02010609060101010101"/>
    <w:charset w:val="86"/>
    <w:family w:val="auto"/>
    <w:pitch w:val="default"/>
    <w:sig w:usb0="800002BF" w:usb1="38CF7CFA" w:usb2="00000016" w:usb3="00000000" w:csb0="00040001" w:csb1="00000000"/>
    <w:embedRegular r:id="rId5" w:fontKey="{9D0B6667-475B-484E-A02D-C440DC0A0E2D}"/>
  </w:font>
  <w:font w:name="方正小标宋简体">
    <w:panose1 w:val="02000000000000000000"/>
    <w:charset w:val="86"/>
    <w:family w:val="auto"/>
    <w:pitch w:val="default"/>
    <w:sig w:usb0="00000001" w:usb1="080E0000" w:usb2="00000000" w:usb3="00000000" w:csb0="00040000" w:csb1="00000000"/>
    <w:embedRegular r:id="rId6" w:fontKey="{6BF28361-56D2-4E42-9840-33C697696ABF}"/>
  </w:font>
  <w:font w:name="楷体_GB2312">
    <w:panose1 w:val="02010609030101010101"/>
    <w:charset w:val="86"/>
    <w:family w:val="modern"/>
    <w:pitch w:val="default"/>
    <w:sig w:usb0="00000001" w:usb1="080E0000" w:usb2="00000000" w:usb3="00000000" w:csb0="00040000" w:csb1="00000000"/>
    <w:embedRegular r:id="rId7" w:fontKey="{1F70AAF5-1062-49AD-AEDE-83EE3BEE98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hint="eastAsia" w:ascii="Times New Roman" w:hAnsi="Times New Roman" w:eastAsia="宋体" w:cs="Times New Roman"/>
        <w:spacing w:val="-5"/>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spacing w:line="186" w:lineRule="auto"/>
      <w:ind w:left="4778"/>
      <w:rPr>
        <w:rFonts w:hint="eastAsia" w:ascii="Times New Roman" w:hAnsi="Times New Roman" w:eastAsia="宋体" w:cs="Times New Roman"/>
        <w:spacing w:val="-5"/>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eastAsiaTheme="minorEastAsia"/>
        <w:lang w:eastAsia="zh-CN"/>
      </w:rPr>
    </w:pPr>
  </w:p>
  <w:p>
    <w:pPr>
      <w:pStyle w:val="6"/>
      <w:pBdr>
        <w:bottom w:val="single" w:color="auto" w:sz="4" w:space="1"/>
      </w:pBdr>
      <w:jc w:val="right"/>
    </w:pPr>
    <w:r>
      <w:rPr>
        <w:rFonts w:hint="eastAsia" w:eastAsiaTheme="minorEastAsia"/>
        <w:lang w:eastAsia="zh-CN"/>
      </w:rPr>
      <w:drawing>
        <wp:inline distT="0" distB="0" distL="114300" distR="114300">
          <wp:extent cx="1259840" cy="596900"/>
          <wp:effectExtent l="0" t="0" r="16510" b="12700"/>
          <wp:docPr id="2" name="图片 2" descr="2ab69448b61698974814a1a3b96f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b69448b61698974814a1a3b96f213"/>
                  <pic:cNvPicPr>
                    <a:picLocks noChangeAspect="1"/>
                  </pic:cNvPicPr>
                </pic:nvPicPr>
                <pic:blipFill>
                  <a:blip r:embed="rId1"/>
                  <a:stretch>
                    <a:fillRect/>
                  </a:stretch>
                </pic:blipFill>
                <pic:spPr>
                  <a:xfrm>
                    <a:off x="0" y="0"/>
                    <a:ext cx="1259840" cy="596900"/>
                  </a:xfrm>
                  <a:prstGeom prst="rect">
                    <a:avLst/>
                  </a:prstGeom>
                </pic:spPr>
              </pic:pic>
            </a:graphicData>
          </a:graphic>
        </wp:inline>
      </w:drawing>
    </w:r>
    <w:r>
      <w:rPr>
        <w:sz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-64775715</wp:posOffset>
              </wp:positionV>
              <wp:extent cx="5524500" cy="9525"/>
              <wp:effectExtent l="0" t="6350" r="0" b="12700"/>
              <wp:wrapNone/>
              <wp:docPr id="1" name="直接连接符 1"/>
              <wp:cNvGraphicFramePr/>
              <a:graphic xmlns:a="http://schemas.openxmlformats.org/drawingml/2006/main">
                <a:graphicData uri="http://schemas.microsoft.com/office/word/2010/wordprocessingShape">
                  <wps:wsp>
                    <wps:cNvCnPr/>
                    <wps:spPr>
                      <a:xfrm flipV="1">
                        <a:off x="1070610" y="1017905"/>
                        <a:ext cx="5524500" cy="9525"/>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5100.45pt;height:0.75pt;width:435pt;z-index:251659264;mso-width-relative:page;mso-height-relative:page;" filled="f" stroked="t" coordsize="21600,21600" o:gfxdata="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rW1a2QAAAA8BAAAPAAAAAAAAAAEAIAAAACIAAABkcnMvZG93bnJldi54bWxQ&#10;SwECFAAUAAAACACHTuJAG0rqAfYBAADLAwAADgAAAAAAAAABACAAAAAoAQAAZHJzL2Uyb0RvYy54&#10;bWxQSwUGAAAAAAYABgBZAQAAkAUAAAAA&#10;">
              <v:fill on="f" focussize="0,0"/>
              <v:stroke weight="1pt"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C640D"/>
    <w:multiLevelType w:val="singleLevel"/>
    <w:tmpl w:val="842C640D"/>
    <w:lvl w:ilvl="0" w:tentative="0">
      <w:start w:val="3"/>
      <w:numFmt w:val="chineseCounting"/>
      <w:suff w:val="space"/>
      <w:lvlText w:val="第%1章"/>
      <w:lvlJc w:val="left"/>
      <w:rPr>
        <w:rFonts w:hint="eastAsia" w:ascii="黑体" w:hAnsi="黑体" w:eastAsia="黑体" w:cs="黑体"/>
        <w:sz w:val="36"/>
        <w:szCs w:val="36"/>
      </w:rPr>
    </w:lvl>
  </w:abstractNum>
  <w:abstractNum w:abstractNumId="1">
    <w:nsid w:val="E09F6B77"/>
    <w:multiLevelType w:val="singleLevel"/>
    <w:tmpl w:val="E09F6B77"/>
    <w:lvl w:ilvl="0" w:tentative="0">
      <w:start w:val="1"/>
      <w:numFmt w:val="decimal"/>
      <w:lvlText w:val="%1."/>
      <w:lvlJc w:val="left"/>
      <w:pPr>
        <w:tabs>
          <w:tab w:val="left" w:pos="312"/>
        </w:tabs>
      </w:pPr>
    </w:lvl>
  </w:abstractNum>
  <w:abstractNum w:abstractNumId="2">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3">
    <w:nsid w:val="29178CE4"/>
    <w:multiLevelType w:val="singleLevel"/>
    <w:tmpl w:val="29178CE4"/>
    <w:lvl w:ilvl="0" w:tentative="0">
      <w:start w:val="1"/>
      <w:numFmt w:val="chineseCounting"/>
      <w:suff w:val="nothing"/>
      <w:lvlText w:val="%1、"/>
      <w:lvlJc w:val="left"/>
      <w:rPr>
        <w:rFonts w:hint="eastAsia"/>
      </w:rPr>
    </w:lvl>
  </w:abstractNum>
  <w:abstractNum w:abstractNumId="4">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899CC7"/>
    <w:multiLevelType w:val="singleLevel"/>
    <w:tmpl w:val="30899CC7"/>
    <w:lvl w:ilvl="0" w:tentative="0">
      <w:start w:val="4"/>
      <w:numFmt w:val="chineseCounting"/>
      <w:suff w:val="space"/>
      <w:lvlText w:val="第%1章"/>
      <w:lvlJc w:val="left"/>
      <w:rPr>
        <w:rFonts w:hint="eastAsia"/>
      </w:rPr>
    </w:lvl>
  </w:abstractNum>
  <w:abstractNum w:abstractNumId="6">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7">
    <w:nsid w:val="347E7937"/>
    <w:multiLevelType w:val="singleLevel"/>
    <w:tmpl w:val="347E7937"/>
    <w:lvl w:ilvl="0" w:tentative="0">
      <w:start w:val="2"/>
      <w:numFmt w:val="chineseCounting"/>
      <w:suff w:val="space"/>
      <w:lvlText w:val="第%1章"/>
      <w:lvlJc w:val="left"/>
      <w:rPr>
        <w:rFonts w:hint="eastAsia"/>
      </w:rPr>
    </w:lvl>
  </w:abstractNum>
  <w:abstractNum w:abstractNumId="8">
    <w:nsid w:val="5CA96332"/>
    <w:multiLevelType w:val="singleLevel"/>
    <w:tmpl w:val="5CA96332"/>
    <w:lvl w:ilvl="0" w:tentative="0">
      <w:start w:val="1"/>
      <w:numFmt w:val="chineseCounting"/>
      <w:suff w:val="nothing"/>
      <w:lvlText w:val="%1、"/>
      <w:lvlJc w:val="left"/>
      <w:rPr>
        <w:rFonts w:hint="eastAsia"/>
      </w:rPr>
    </w:lvl>
  </w:abstractNum>
  <w:num w:numId="1">
    <w:abstractNumId w:val="6"/>
  </w:num>
  <w:num w:numId="2">
    <w:abstractNumId w:val="5"/>
  </w:num>
  <w:num w:numId="3">
    <w:abstractNumId w:val="7"/>
  </w:num>
  <w:num w:numId="4">
    <w:abstractNumId w:val="4"/>
  </w:num>
  <w:num w:numId="5">
    <w:abstractNumId w:val="0"/>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zg1MjIzZjA4NzQ3MjdlZDVlMzExMjlkZTZiZTAifQ=="/>
  </w:docVars>
  <w:rsids>
    <w:rsidRoot w:val="00000000"/>
    <w:rsid w:val="021A0B43"/>
    <w:rsid w:val="03F76577"/>
    <w:rsid w:val="03FF423A"/>
    <w:rsid w:val="057465F0"/>
    <w:rsid w:val="080906D1"/>
    <w:rsid w:val="0A130A19"/>
    <w:rsid w:val="0A5F136E"/>
    <w:rsid w:val="0BF76724"/>
    <w:rsid w:val="0D26294C"/>
    <w:rsid w:val="0F44625C"/>
    <w:rsid w:val="123D7EC1"/>
    <w:rsid w:val="13A92954"/>
    <w:rsid w:val="15BA7DD3"/>
    <w:rsid w:val="1B9B7F09"/>
    <w:rsid w:val="1BEB6F7F"/>
    <w:rsid w:val="1CA32FD9"/>
    <w:rsid w:val="1EC1437A"/>
    <w:rsid w:val="1F447277"/>
    <w:rsid w:val="21856AD6"/>
    <w:rsid w:val="251D5B5E"/>
    <w:rsid w:val="25853B30"/>
    <w:rsid w:val="25CE5B12"/>
    <w:rsid w:val="285E5DA3"/>
    <w:rsid w:val="2C7A5DF0"/>
    <w:rsid w:val="2E97320B"/>
    <w:rsid w:val="2FDE0C04"/>
    <w:rsid w:val="312E52ED"/>
    <w:rsid w:val="322521CA"/>
    <w:rsid w:val="343E5BB2"/>
    <w:rsid w:val="361A474F"/>
    <w:rsid w:val="39DE57AD"/>
    <w:rsid w:val="3C362D74"/>
    <w:rsid w:val="3E260108"/>
    <w:rsid w:val="426F6A57"/>
    <w:rsid w:val="42C84DA2"/>
    <w:rsid w:val="4345603F"/>
    <w:rsid w:val="437F3F3C"/>
    <w:rsid w:val="44124016"/>
    <w:rsid w:val="452A6845"/>
    <w:rsid w:val="475B21CC"/>
    <w:rsid w:val="47DE1A6D"/>
    <w:rsid w:val="4A601481"/>
    <w:rsid w:val="4BD17F9E"/>
    <w:rsid w:val="4C091F3F"/>
    <w:rsid w:val="4CEF4EE4"/>
    <w:rsid w:val="51931F71"/>
    <w:rsid w:val="53C37139"/>
    <w:rsid w:val="540516BD"/>
    <w:rsid w:val="540F74E2"/>
    <w:rsid w:val="59282AB5"/>
    <w:rsid w:val="599A3303"/>
    <w:rsid w:val="59C161B5"/>
    <w:rsid w:val="5A363258"/>
    <w:rsid w:val="5ACB4149"/>
    <w:rsid w:val="5AF52C18"/>
    <w:rsid w:val="5B5E462C"/>
    <w:rsid w:val="5D2F3F5A"/>
    <w:rsid w:val="5E323354"/>
    <w:rsid w:val="5E5D1692"/>
    <w:rsid w:val="609B0936"/>
    <w:rsid w:val="61440BFE"/>
    <w:rsid w:val="624239CD"/>
    <w:rsid w:val="62C32EBB"/>
    <w:rsid w:val="641F5CF2"/>
    <w:rsid w:val="645F25A0"/>
    <w:rsid w:val="656409A5"/>
    <w:rsid w:val="671842C1"/>
    <w:rsid w:val="673A3BF7"/>
    <w:rsid w:val="68824BB3"/>
    <w:rsid w:val="691551EA"/>
    <w:rsid w:val="69892671"/>
    <w:rsid w:val="6B161176"/>
    <w:rsid w:val="6D87508F"/>
    <w:rsid w:val="6E9F0D8B"/>
    <w:rsid w:val="744609A5"/>
    <w:rsid w:val="74EE65C9"/>
    <w:rsid w:val="77DF4715"/>
    <w:rsid w:val="79CB0C87"/>
    <w:rsid w:val="7A9B4157"/>
    <w:rsid w:val="7B1B06ED"/>
    <w:rsid w:val="7BC93C0B"/>
    <w:rsid w:val="7CB5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rFonts w:eastAsia="仿宋_GB2312"/>
      <w:b/>
      <w:bCs/>
      <w:color w:val="FF3300"/>
      <w:sz w:val="40"/>
      <w:szCs w:val="40"/>
      <w:lang w:val="zh-CN"/>
    </w:rPr>
  </w:style>
  <w:style w:type="paragraph" w:styleId="3">
    <w:name w:val="Plain Text"/>
    <w:basedOn w:val="1"/>
    <w:qFormat/>
    <w:uiPriority w:val="0"/>
    <w:rPr>
      <w:rFonts w:ascii="宋体" w:hAnsi="Courier New"/>
      <w:szCs w:val="21"/>
    </w:rPr>
  </w:style>
  <w:style w:type="paragraph" w:styleId="4">
    <w:name w:val="Body Text Indent 2"/>
    <w:basedOn w:val="1"/>
    <w:qFormat/>
    <w:uiPriority w:val="0"/>
    <w:pPr>
      <w:spacing w:before="0" w:beforeAutospacing="0" w:after="120" w:line="480" w:lineRule="auto"/>
      <w:ind w:left="420" w:leftChars="200" w:firstLine="0" w:firstLineChars="0"/>
    </w:pPr>
    <w:rPr>
      <w:rFonts w:ascii="Times New Roman" w:hAnsi="Times New Roman" w:eastAsia="宋体" w:cs="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adjustRightInd w:val="0"/>
      <w:spacing w:line="360" w:lineRule="atLeast"/>
      <w:jc w:val="left"/>
    </w:pPr>
    <w:rPr>
      <w:rFonts w:ascii="宋体" w:hAnsi="Courier New" w:cs="Courier New"/>
      <w:kern w:val="0"/>
      <w:szCs w:val="21"/>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paragraph" w:styleId="13">
    <w:name w:val="List Paragraph"/>
    <w:basedOn w:val="1"/>
    <w:qFormat/>
    <w:uiPriority w:val="34"/>
    <w:pPr>
      <w:ind w:firstLine="420" w:firstLineChars="200"/>
    </w:pPr>
  </w:style>
  <w:style w:type="table" w:customStyle="1" w:styleId="14">
    <w:name w:val="网格型1"/>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6392</Words>
  <Characters>7361</Characters>
  <Lines>0</Lines>
  <Paragraphs>0</Paragraphs>
  <TotalTime>14</TotalTime>
  <ScaleCrop>false</ScaleCrop>
  <LinksUpToDate>false</LinksUpToDate>
  <CharactersWithSpaces>8098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2022-11-08T01:01:00Z</dcterms:created>
  <dc:creator>Administrator</dc:creator>
  <cp:lastModifiedBy>AL</cp:lastModifiedBy>
  <dcterms:modified xsi:type="dcterms:W3CDTF">2023-09-01T00:43:10Z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8DE14F1879CA444AA43DC0F4D883993A_13</vt:lpwstr>
  </property>
</Properties>
</file>