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Style w:val="36"/>
          <w:rFonts w:eastAsia="黑体"/>
          <w:bCs/>
          <w:sz w:val="36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4442460</wp:posOffset>
            </wp:positionH>
            <wp:positionV relativeFrom="paragraph">
              <wp:posOffset>-590550</wp:posOffset>
            </wp:positionV>
            <wp:extent cx="1600200" cy="523240"/>
            <wp:effectExtent l="0" t="0" r="0" b="10160"/>
            <wp:wrapNone/>
            <wp:docPr id="1" name="图片 32" descr="177531347273674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2" descr="1775313472736746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52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仿宋_GB2312" w:eastAsia="仿宋_GB2312"/>
          <w:bCs/>
          <w:sz w:val="28"/>
        </w:rPr>
      </w:pPr>
      <w:r>
        <w:rPr>
          <w:rStyle w:val="36"/>
          <w:rFonts w:hint="eastAsia" w:ascii="黑体" w:eastAsia="黑体"/>
          <w:bCs/>
          <w:sz w:val="44"/>
          <w:szCs w:val="44"/>
        </w:rPr>
        <w:t>关于20230918粤北糖厂电机维修服务询价项目采购询比价文件</w:t>
      </w: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ind w:firstLine="2560" w:firstLineChars="800"/>
        <w:rPr>
          <w:rStyle w:val="36"/>
          <w:rFonts w:ascii="黑体" w:hAnsi="黑体" w:eastAsia="黑体"/>
          <w:bCs/>
          <w:sz w:val="24"/>
        </w:rPr>
      </w:pPr>
      <w:r>
        <w:rPr>
          <w:rStyle w:val="36"/>
          <w:rFonts w:ascii="黑体" w:hAnsi="黑体" w:eastAsia="黑体"/>
          <w:bCs/>
          <w:sz w:val="32"/>
        </w:rPr>
        <w:t>单位：</w:t>
      </w:r>
      <w:r>
        <w:rPr>
          <w:rStyle w:val="36"/>
          <w:rFonts w:hint="eastAsia" w:ascii="黑体" w:eastAsia="黑体"/>
          <w:bCs/>
          <w:sz w:val="32"/>
          <w:szCs w:val="44"/>
        </w:rPr>
        <w:t>英德市粤北糖业有限公司</w:t>
      </w: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rPr>
          <w:rStyle w:val="36"/>
          <w:rFonts w:ascii="黑体" w:eastAsia="黑体"/>
          <w:bCs/>
          <w:sz w:val="28"/>
          <w:szCs w:val="28"/>
        </w:rPr>
      </w:pPr>
    </w:p>
    <w:p>
      <w:pPr>
        <w:snapToGrid w:val="0"/>
        <w:rPr>
          <w:rStyle w:val="36"/>
          <w:rFonts w:ascii="黑体" w:eastAsia="黑体"/>
          <w:bCs/>
          <w:sz w:val="28"/>
          <w:szCs w:val="28"/>
        </w:rPr>
      </w:pPr>
    </w:p>
    <w:p>
      <w:pPr>
        <w:snapToGrid w:val="0"/>
        <w:ind w:firstLine="2520" w:firstLineChars="900"/>
        <w:rPr>
          <w:rStyle w:val="36"/>
          <w:rFonts w:ascii="黑体" w:eastAsia="黑体"/>
          <w:bCs/>
          <w:sz w:val="28"/>
          <w:szCs w:val="28"/>
        </w:rPr>
      </w:pPr>
      <w:r>
        <w:rPr>
          <w:rStyle w:val="36"/>
          <w:rFonts w:ascii="黑体" w:eastAsia="黑体"/>
          <w:bCs/>
          <w:sz w:val="28"/>
          <w:szCs w:val="28"/>
        </w:rPr>
        <w:t>发布日期：202</w:t>
      </w:r>
      <w:r>
        <w:rPr>
          <w:rStyle w:val="36"/>
          <w:rFonts w:hint="eastAsia" w:ascii="黑体" w:eastAsia="黑体"/>
          <w:bCs/>
          <w:sz w:val="28"/>
          <w:szCs w:val="28"/>
        </w:rPr>
        <w:t>3</w:t>
      </w:r>
      <w:r>
        <w:rPr>
          <w:rStyle w:val="36"/>
          <w:rFonts w:ascii="黑体" w:eastAsia="黑体"/>
          <w:bCs/>
          <w:sz w:val="28"/>
          <w:szCs w:val="28"/>
        </w:rPr>
        <w:t>年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9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黑体" w:eastAsia="黑体"/>
          <w:bCs/>
          <w:sz w:val="28"/>
          <w:szCs w:val="28"/>
        </w:rPr>
        <w:t>月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19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黑体" w:eastAsia="黑体"/>
          <w:bCs/>
          <w:sz w:val="28"/>
          <w:szCs w:val="28"/>
        </w:rPr>
        <w:t>日</w:t>
      </w:r>
    </w:p>
    <w:p>
      <w:pPr>
        <w:snapToGrid w:val="0"/>
        <w:rPr>
          <w:rStyle w:val="36"/>
          <w:rFonts w:ascii="仿宋_GB2312" w:eastAsia="仿宋_GB2312"/>
          <w:bCs/>
          <w:sz w:val="28"/>
        </w:rPr>
      </w:pPr>
    </w:p>
    <w:p>
      <w:pPr>
        <w:snapToGrid w:val="0"/>
        <w:jc w:val="center"/>
        <w:rPr>
          <w:rStyle w:val="36"/>
          <w:rFonts w:ascii="仿宋_GB2312" w:eastAsia="仿宋_GB2312"/>
          <w:b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  <w:r>
        <w:rPr>
          <w:rStyle w:val="36"/>
          <w:rFonts w:ascii="黑体" w:eastAsia="黑体"/>
          <w:bCs/>
          <w:sz w:val="44"/>
          <w:szCs w:val="44"/>
        </w:rPr>
        <w:br w:type="page"/>
      </w:r>
    </w:p>
    <w:p>
      <w:pPr>
        <w:snapToGrid w:val="0"/>
        <w:jc w:val="center"/>
        <w:rPr>
          <w:rStyle w:val="36"/>
          <w:rFonts w:ascii="黑体" w:eastAsia="黑体"/>
          <w:bCs/>
          <w:sz w:val="44"/>
          <w:szCs w:val="44"/>
        </w:rPr>
      </w:pPr>
      <w:r>
        <w:rPr>
          <w:rStyle w:val="36"/>
          <w:rFonts w:ascii="黑体" w:eastAsia="黑体"/>
          <w:bCs/>
          <w:sz w:val="44"/>
          <w:szCs w:val="44"/>
        </w:rPr>
        <w:t>目          录</w:t>
      </w:r>
    </w:p>
    <w:p>
      <w:pPr>
        <w:snapToGrid w:val="0"/>
        <w:jc w:val="center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jc w:val="center"/>
        <w:rPr>
          <w:rStyle w:val="36"/>
          <w:rFonts w:ascii="黑体" w:eastAsia="黑体"/>
          <w:bCs/>
          <w:sz w:val="36"/>
          <w:szCs w:val="36"/>
        </w:rPr>
      </w:pPr>
    </w:p>
    <w:p>
      <w:pPr>
        <w:numPr>
          <w:ilvl w:val="0"/>
          <w:numId w:val="1"/>
        </w:numPr>
        <w:snapToGrid w:val="0"/>
        <w:rPr>
          <w:rStyle w:val="36"/>
          <w:rFonts w:ascii="黑体" w:eastAsia="黑体"/>
          <w:bCs/>
          <w:sz w:val="36"/>
          <w:szCs w:val="36"/>
        </w:rPr>
      </w:pPr>
      <w:r>
        <w:rPr>
          <w:rStyle w:val="36"/>
          <w:rFonts w:hint="eastAsia" w:ascii="黑体" w:eastAsia="黑体"/>
          <w:bCs/>
          <w:sz w:val="36"/>
          <w:szCs w:val="36"/>
        </w:rPr>
        <w:t xml:space="preserve">   </w:t>
      </w:r>
      <w:r>
        <w:rPr>
          <w:rStyle w:val="36"/>
          <w:rFonts w:ascii="黑体" w:eastAsia="黑体"/>
          <w:bCs/>
          <w:sz w:val="36"/>
          <w:szCs w:val="36"/>
        </w:rPr>
        <w:t>供应商须知</w:t>
      </w:r>
    </w:p>
    <w:p>
      <w:pPr>
        <w:snapToGrid w:val="0"/>
        <w:rPr>
          <w:rStyle w:val="36"/>
          <w:rFonts w:ascii="黑体" w:eastAsia="黑体"/>
          <w:bCs/>
          <w:sz w:val="36"/>
          <w:szCs w:val="36"/>
        </w:rPr>
      </w:pPr>
    </w:p>
    <w:p>
      <w:pPr>
        <w:tabs>
          <w:tab w:val="left" w:pos="7005"/>
        </w:tabs>
        <w:snapToGrid w:val="0"/>
        <w:ind w:firstLine="2142" w:firstLineChars="595"/>
        <w:rPr>
          <w:rStyle w:val="36"/>
          <w:rFonts w:ascii="黑体" w:eastAsia="黑体"/>
          <w:bCs/>
          <w:sz w:val="36"/>
          <w:szCs w:val="36"/>
        </w:rPr>
      </w:pPr>
      <w:r>
        <w:rPr>
          <w:rStyle w:val="36"/>
          <w:rFonts w:ascii="黑体" w:eastAsia="黑体"/>
          <w:bCs/>
          <w:sz w:val="36"/>
          <w:szCs w:val="36"/>
        </w:rPr>
        <w:t xml:space="preserve">第二章   </w:t>
      </w:r>
      <w:r>
        <w:rPr>
          <w:rStyle w:val="36"/>
          <w:rFonts w:hint="eastAsia" w:ascii="黑体" w:eastAsia="黑体"/>
          <w:bCs/>
          <w:sz w:val="36"/>
          <w:szCs w:val="36"/>
        </w:rPr>
        <w:t>报价说明</w:t>
      </w:r>
    </w:p>
    <w:p>
      <w:pPr>
        <w:snapToGrid w:val="0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ind w:left="2150"/>
        <w:rPr>
          <w:rStyle w:val="36"/>
          <w:rFonts w:ascii="黑体" w:eastAsia="黑体"/>
          <w:bCs/>
          <w:sz w:val="36"/>
          <w:szCs w:val="36"/>
        </w:rPr>
      </w:pPr>
      <w:r>
        <w:rPr>
          <w:rStyle w:val="36"/>
          <w:rFonts w:ascii="黑体" w:eastAsia="黑体"/>
          <w:bCs/>
          <w:sz w:val="36"/>
          <w:szCs w:val="36"/>
        </w:rPr>
        <w:t>第三章   评审方法</w:t>
      </w:r>
    </w:p>
    <w:p>
      <w:pPr>
        <w:snapToGrid w:val="0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ind w:firstLine="2160" w:firstLineChars="600"/>
        <w:rPr>
          <w:rStyle w:val="36"/>
          <w:rFonts w:ascii="黑体" w:hAnsi="黑体" w:eastAsia="黑体"/>
          <w:bCs/>
          <w:sz w:val="36"/>
          <w:szCs w:val="28"/>
        </w:rPr>
      </w:pPr>
      <w:r>
        <w:rPr>
          <w:rStyle w:val="36"/>
          <w:rFonts w:ascii="黑体" w:eastAsia="黑体"/>
          <w:bCs/>
          <w:sz w:val="36"/>
          <w:szCs w:val="36"/>
        </w:rPr>
        <w:t xml:space="preserve">第四章   </w:t>
      </w:r>
      <w:r>
        <w:rPr>
          <w:rStyle w:val="36"/>
          <w:rFonts w:hint="eastAsia" w:ascii="黑体" w:hAnsi="黑体" w:eastAsia="黑体"/>
          <w:bCs/>
          <w:sz w:val="36"/>
          <w:szCs w:val="28"/>
        </w:rPr>
        <w:t>合同条款</w:t>
      </w:r>
    </w:p>
    <w:p>
      <w:pPr>
        <w:snapToGrid w:val="0"/>
        <w:ind w:firstLine="2160" w:firstLineChars="600"/>
        <w:rPr>
          <w:rStyle w:val="36"/>
          <w:rFonts w:ascii="黑体" w:hAnsi="黑体" w:eastAsia="黑体"/>
          <w:bCs/>
          <w:sz w:val="36"/>
          <w:szCs w:val="28"/>
        </w:rPr>
      </w:pPr>
    </w:p>
    <w:p>
      <w:pPr>
        <w:snapToGrid w:val="0"/>
        <w:ind w:firstLine="2160" w:firstLineChars="600"/>
        <w:rPr>
          <w:rStyle w:val="36"/>
          <w:rFonts w:ascii="黑体" w:hAnsi="黑体" w:eastAsia="黑体"/>
          <w:bCs/>
          <w:sz w:val="36"/>
          <w:szCs w:val="28"/>
        </w:rPr>
      </w:pPr>
      <w:r>
        <w:rPr>
          <w:rStyle w:val="36"/>
          <w:rFonts w:ascii="黑体" w:eastAsia="黑体"/>
          <w:bCs/>
          <w:sz w:val="36"/>
          <w:szCs w:val="36"/>
        </w:rPr>
        <w:t>第五章</w:t>
      </w:r>
      <w:r>
        <w:rPr>
          <w:rStyle w:val="36"/>
          <w:rFonts w:hint="eastAsia" w:ascii="黑体" w:eastAsia="黑体"/>
          <w:bCs/>
          <w:sz w:val="36"/>
          <w:szCs w:val="36"/>
        </w:rPr>
        <w:t xml:space="preserve">  廉洁合同</w:t>
      </w:r>
    </w:p>
    <w:p>
      <w:pPr>
        <w:snapToGrid w:val="0"/>
        <w:rPr>
          <w:rStyle w:val="36"/>
          <w:rFonts w:ascii="黑体" w:eastAsia="黑体"/>
          <w:bCs/>
          <w:sz w:val="36"/>
          <w:szCs w:val="36"/>
        </w:rPr>
      </w:pPr>
    </w:p>
    <w:p>
      <w:pPr>
        <w:snapToGrid w:val="0"/>
        <w:rPr>
          <w:rStyle w:val="36"/>
          <w:rFonts w:ascii="黑体" w:eastAsia="黑体"/>
          <w:b/>
          <w:bCs/>
          <w:sz w:val="28"/>
        </w:rPr>
      </w:pPr>
    </w:p>
    <w:p>
      <w:pPr>
        <w:snapToGrid w:val="0"/>
        <w:rPr>
          <w:rStyle w:val="36"/>
          <w:rFonts w:ascii="黑体" w:eastAsia="黑体"/>
          <w:b/>
          <w:bCs/>
          <w:sz w:val="28"/>
        </w:rPr>
      </w:pPr>
    </w:p>
    <w:p>
      <w:pPr>
        <w:snapToGrid w:val="0"/>
        <w:rPr>
          <w:rStyle w:val="36"/>
          <w:rFonts w:ascii="宋体" w:hAnsi="宋体"/>
          <w:b/>
          <w:bCs/>
          <w:sz w:val="36"/>
          <w:szCs w:val="36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36"/>
        </w:rPr>
      </w:pPr>
      <w:r>
        <w:rPr>
          <w:rStyle w:val="36"/>
          <w:rFonts w:ascii="宋体" w:hAnsi="宋体"/>
          <w:b/>
          <w:bCs/>
          <w:sz w:val="36"/>
          <w:szCs w:val="36"/>
        </w:rPr>
        <w:br w:type="page"/>
      </w:r>
    </w:p>
    <w:p>
      <w:pPr>
        <w:snapToGrid w:val="0"/>
        <w:jc w:val="center"/>
        <w:rPr>
          <w:rStyle w:val="36"/>
          <w:rFonts w:ascii="黑体" w:hAnsi="黑体" w:eastAsia="黑体" w:cs="黑体"/>
          <w:sz w:val="36"/>
          <w:szCs w:val="36"/>
        </w:rPr>
      </w:pPr>
      <w:r>
        <w:rPr>
          <w:rStyle w:val="36"/>
          <w:rFonts w:hint="eastAsia" w:ascii="黑体" w:hAnsi="黑体" w:eastAsia="黑体" w:cs="黑体"/>
          <w:sz w:val="36"/>
          <w:szCs w:val="36"/>
        </w:rPr>
        <w:t>第一章 供应商须知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一、</w:t>
      </w:r>
      <w:r>
        <w:rPr>
          <w:rStyle w:val="36"/>
          <w:rFonts w:hint="eastAsia" w:ascii="宋体" w:hAnsi="宋体" w:cs="宋体"/>
          <w:bCs/>
          <w:sz w:val="32"/>
          <w:szCs w:val="32"/>
        </w:rPr>
        <w:t>粤北糖业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电机维修</w:t>
      </w:r>
      <w:r>
        <w:rPr>
          <w:rStyle w:val="36"/>
          <w:rFonts w:hint="eastAsia" w:ascii="宋体" w:hAnsi="宋体" w:cs="宋体"/>
          <w:bCs/>
          <w:sz w:val="32"/>
          <w:szCs w:val="32"/>
        </w:rPr>
        <w:t>采购线上询比</w:t>
      </w:r>
      <w:r>
        <w:rPr>
          <w:rStyle w:val="36"/>
          <w:rFonts w:ascii="宋体" w:hAnsi="宋体" w:cs="宋体"/>
          <w:bCs/>
          <w:sz w:val="32"/>
          <w:szCs w:val="32"/>
        </w:rPr>
        <w:t>价工作；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二、本次采购定价形式采用</w:t>
      </w:r>
      <w:r>
        <w:rPr>
          <w:rStyle w:val="36"/>
          <w:rFonts w:hint="eastAsia" w:ascii="宋体" w:hAnsi="宋体" w:cs="宋体"/>
          <w:bCs/>
          <w:sz w:val="32"/>
          <w:szCs w:val="32"/>
        </w:rPr>
        <w:t>询</w:t>
      </w:r>
      <w:r>
        <w:rPr>
          <w:rStyle w:val="36"/>
          <w:rFonts w:ascii="宋体" w:hAnsi="宋体" w:cs="宋体"/>
          <w:bCs/>
          <w:sz w:val="32"/>
          <w:szCs w:val="32"/>
        </w:rPr>
        <w:t>比价的方式（统谈</w:t>
      </w:r>
      <w:r>
        <w:rPr>
          <w:rStyle w:val="36"/>
          <w:rFonts w:hint="eastAsia" w:ascii="宋体" w:hAnsi="宋体" w:cs="宋体"/>
          <w:bCs/>
          <w:sz w:val="32"/>
          <w:szCs w:val="32"/>
        </w:rPr>
        <w:t>统</w:t>
      </w:r>
      <w:r>
        <w:rPr>
          <w:rStyle w:val="36"/>
          <w:rFonts w:ascii="宋体" w:hAnsi="宋体" w:cs="宋体"/>
          <w:bCs/>
          <w:sz w:val="32"/>
          <w:szCs w:val="32"/>
        </w:rPr>
        <w:t>签）。</w:t>
      </w:r>
    </w:p>
    <w:p>
      <w:pPr>
        <w:pStyle w:val="46"/>
        <w:numPr>
          <w:ilvl w:val="0"/>
          <w:numId w:val="2"/>
        </w:numPr>
        <w:snapToGrid w:val="0"/>
        <w:spacing w:line="560" w:lineRule="exac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供应商可以通过</w:t>
      </w:r>
      <w:r>
        <w:rPr>
          <w:rStyle w:val="36"/>
          <w:rFonts w:hint="eastAsia" w:ascii="宋体" w:hAnsi="宋体" w:cs="宋体"/>
          <w:bCs/>
          <w:sz w:val="32"/>
          <w:szCs w:val="32"/>
        </w:rPr>
        <w:t>线上报价的方式进行</w:t>
      </w:r>
      <w:r>
        <w:rPr>
          <w:rStyle w:val="36"/>
          <w:rFonts w:ascii="宋体" w:hAnsi="宋体" w:cs="宋体"/>
          <w:bCs/>
          <w:sz w:val="32"/>
          <w:szCs w:val="32"/>
        </w:rPr>
        <w:t>参与；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说明：采购工作小组对报送资料初审。初审期间将对报名供应商通过天眼查、信用中国、政府采购网等网站核查供应商关联关系、信用情况及违法违规情况进行核查，对于存在</w:t>
      </w:r>
      <w:r>
        <w:rPr>
          <w:rStyle w:val="36"/>
          <w:rFonts w:hint="eastAsia" w:ascii="宋体" w:hAnsi="宋体" w:cs="宋体"/>
          <w:bCs/>
          <w:sz w:val="32"/>
          <w:szCs w:val="32"/>
        </w:rPr>
        <w:t>严重</w:t>
      </w:r>
      <w:r>
        <w:rPr>
          <w:rStyle w:val="36"/>
          <w:rFonts w:ascii="宋体" w:hAnsi="宋体" w:cs="宋体"/>
          <w:bCs/>
          <w:sz w:val="32"/>
          <w:szCs w:val="32"/>
        </w:rPr>
        <w:t>不良记录或报送资料严重不符合要求的将被直接淘汰，对报送资料中非重要部分填写不完整的，审核小组以邮件或微信通知的方式通知供应商补充完善，未补充完成的视为自动放弃；请报名供应商主动与审核小组人员联系，确认资质审核结果；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>四、</w:t>
      </w:r>
      <w:r>
        <w:rPr>
          <w:rStyle w:val="36"/>
          <w:rFonts w:ascii="宋体" w:hAnsi="宋体" w:cs="宋体"/>
          <w:bCs/>
          <w:sz w:val="32"/>
          <w:szCs w:val="32"/>
        </w:rPr>
        <w:t>报名截止时间及投标截止时间</w:t>
      </w:r>
    </w:p>
    <w:p>
      <w:p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供应商注册须在202</w:t>
      </w:r>
      <w:r>
        <w:rPr>
          <w:rStyle w:val="36"/>
          <w:rFonts w:hint="eastAsia" w:ascii="宋体" w:hAnsi="宋体" w:cs="宋体"/>
          <w:bCs/>
          <w:sz w:val="32"/>
          <w:szCs w:val="32"/>
        </w:rPr>
        <w:t>3</w:t>
      </w:r>
      <w:r>
        <w:rPr>
          <w:rStyle w:val="36"/>
          <w:rFonts w:ascii="宋体" w:hAnsi="宋体" w:cs="宋体"/>
          <w:bCs/>
          <w:sz w:val="32"/>
          <w:szCs w:val="32"/>
        </w:rPr>
        <w:t>年</w:t>
      </w:r>
      <w:r>
        <w:rPr>
          <w:rStyle w:val="36"/>
          <w:rFonts w:hint="eastAsia" w:ascii="宋体" w:hAnsi="宋体" w:cs="宋体"/>
          <w:bCs/>
          <w:sz w:val="32"/>
          <w:szCs w:val="32"/>
        </w:rPr>
        <w:t>8</w:t>
      </w:r>
      <w:r>
        <w:rPr>
          <w:rStyle w:val="36"/>
          <w:rFonts w:ascii="宋体" w:hAnsi="宋体" w:cs="宋体"/>
          <w:bCs/>
          <w:sz w:val="32"/>
          <w:szCs w:val="32"/>
        </w:rPr>
        <w:t>月</w:t>
      </w:r>
      <w:r>
        <w:rPr>
          <w:rStyle w:val="36"/>
          <w:rFonts w:hint="eastAsia" w:ascii="宋体" w:hAnsi="宋体" w:cs="宋体"/>
          <w:bCs/>
          <w:sz w:val="32"/>
          <w:szCs w:val="32"/>
        </w:rPr>
        <w:t>26</w:t>
      </w:r>
      <w:r>
        <w:rPr>
          <w:rStyle w:val="36"/>
          <w:rFonts w:ascii="宋体" w:hAnsi="宋体" w:cs="宋体"/>
          <w:bCs/>
          <w:sz w:val="32"/>
          <w:szCs w:val="32"/>
        </w:rPr>
        <w:t>日</w:t>
      </w:r>
      <w:r>
        <w:rPr>
          <w:rStyle w:val="36"/>
          <w:rFonts w:hint="eastAsia" w:ascii="宋体" w:hAnsi="宋体" w:cs="宋体"/>
          <w:bCs/>
          <w:sz w:val="32"/>
          <w:szCs w:val="32"/>
        </w:rPr>
        <w:t>17</w:t>
      </w:r>
      <w:r>
        <w:rPr>
          <w:rStyle w:val="36"/>
          <w:rFonts w:ascii="宋体" w:hAnsi="宋体" w:cs="宋体"/>
          <w:bCs/>
          <w:sz w:val="32"/>
          <w:szCs w:val="32"/>
        </w:rPr>
        <w:t>点前</w:t>
      </w:r>
      <w:r>
        <w:rPr>
          <w:rStyle w:val="36"/>
          <w:rFonts w:hint="eastAsia" w:ascii="宋体" w:hAnsi="宋体" w:cs="宋体"/>
          <w:bCs/>
          <w:sz w:val="32"/>
          <w:szCs w:val="32"/>
        </w:rPr>
        <w:t>通过该页面注册（https://eps.tunhe.com/Supplier/ForeSupplier/QwRegStepStart），注册完成后扫码可以通过微信关注企业微信插件，实现在微信上单点登录采购系统，继续完成注册，后续也可以通过微信单点登录采购系统参与采购活动。</w:t>
      </w:r>
      <w:r>
        <w:rPr>
          <w:rStyle w:val="36"/>
          <w:rFonts w:ascii="宋体" w:hAnsi="宋体" w:cs="宋体"/>
          <w:bCs/>
          <w:sz w:val="32"/>
          <w:szCs w:val="32"/>
        </w:rPr>
        <w:t>在授标结果下发后</w:t>
      </w:r>
      <w:r>
        <w:rPr>
          <w:rStyle w:val="36"/>
          <w:rFonts w:hint="eastAsia" w:ascii="宋体" w:hAnsi="宋体" w:cs="宋体"/>
          <w:bCs/>
          <w:sz w:val="32"/>
          <w:szCs w:val="32"/>
        </w:rPr>
        <w:t>30</w:t>
      </w:r>
      <w:r>
        <w:rPr>
          <w:rStyle w:val="36"/>
          <w:rFonts w:ascii="宋体" w:hAnsi="宋体" w:cs="宋体"/>
          <w:bCs/>
          <w:sz w:val="32"/>
          <w:szCs w:val="32"/>
        </w:rPr>
        <w:t>日内中标供应商与</w:t>
      </w:r>
      <w:r>
        <w:rPr>
          <w:rStyle w:val="36"/>
          <w:rFonts w:hint="eastAsia" w:ascii="宋体" w:hAnsi="宋体" w:cs="宋体"/>
          <w:bCs/>
          <w:sz w:val="32"/>
          <w:szCs w:val="32"/>
        </w:rPr>
        <w:t>英德市粤北糖业有限公司签订购销</w:t>
      </w:r>
      <w:r>
        <w:rPr>
          <w:rStyle w:val="36"/>
          <w:rFonts w:ascii="宋体" w:hAnsi="宋体" w:cs="宋体"/>
          <w:bCs/>
          <w:sz w:val="32"/>
          <w:szCs w:val="32"/>
        </w:rPr>
        <w:t>合同；</w:t>
      </w:r>
    </w:p>
    <w:p>
      <w:pPr>
        <w:numPr>
          <w:ilvl w:val="0"/>
          <w:numId w:val="3"/>
        </w:numPr>
        <w:snapToGrid w:val="0"/>
        <w:spacing w:line="560" w:lineRule="exact"/>
        <w:ind w:firstLine="640" w:firstLineChars="200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ascii="宋体" w:hAnsi="宋体" w:cs="宋体"/>
          <w:bCs/>
          <w:sz w:val="32"/>
          <w:szCs w:val="32"/>
        </w:rPr>
        <w:t>采购监督方式</w:t>
      </w:r>
    </w:p>
    <w:p>
      <w:pPr>
        <w:pStyle w:val="46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 xml:space="preserve">一、寄信 </w:t>
      </w:r>
    </w:p>
    <w:p>
      <w:pPr>
        <w:pStyle w:val="46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 xml:space="preserve">通信地址：北京市朝阳区朝阳门南大街 8 号中粮福临门大 </w:t>
      </w:r>
    </w:p>
    <w:p>
      <w:pPr>
        <w:pStyle w:val="46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 xml:space="preserve">厦 9 层 905 房间，中粮糖业纪委办公室收，邮编 100020。 </w:t>
      </w:r>
    </w:p>
    <w:p>
      <w:pPr>
        <w:pStyle w:val="46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 xml:space="preserve">二、致电 </w:t>
      </w:r>
    </w:p>
    <w:p>
      <w:pPr>
        <w:pStyle w:val="46"/>
        <w:snapToGrid w:val="0"/>
        <w:spacing w:line="560" w:lineRule="exact"/>
        <w:jc w:val="left"/>
        <w:rPr>
          <w:rStyle w:val="36"/>
          <w:rFonts w:ascii="宋体" w:hAnsi="宋体" w:cs="宋体"/>
          <w:bCs/>
          <w:sz w:val="32"/>
          <w:szCs w:val="32"/>
        </w:rPr>
      </w:pPr>
      <w:r>
        <w:rPr>
          <w:rStyle w:val="36"/>
          <w:rFonts w:hint="eastAsia" w:ascii="宋体" w:hAnsi="宋体" w:cs="宋体"/>
          <w:bCs/>
          <w:sz w:val="32"/>
          <w:szCs w:val="32"/>
        </w:rPr>
        <w:t>举报电话：010-85017235。</w:t>
      </w:r>
    </w:p>
    <w:p>
      <w:pPr>
        <w:pStyle w:val="46"/>
        <w:snapToGrid w:val="0"/>
        <w:spacing w:line="560" w:lineRule="exact"/>
        <w:jc w:val="left"/>
        <w:rPr>
          <w:rStyle w:val="36"/>
          <w:rFonts w:ascii="宋体" w:hAnsi="宋体" w:cs="宋体"/>
          <w:bCs/>
          <w:sz w:val="32"/>
          <w:szCs w:val="32"/>
        </w:rPr>
      </w:pPr>
    </w:p>
    <w:p>
      <w:pPr>
        <w:numPr>
          <w:ilvl w:val="0"/>
          <w:numId w:val="1"/>
        </w:numPr>
        <w:snapToGrid w:val="0"/>
        <w:ind w:left="0"/>
        <w:jc w:val="center"/>
        <w:rPr>
          <w:rStyle w:val="36"/>
          <w:rFonts w:ascii="黑体" w:hAnsi="黑体" w:eastAsia="黑体" w:cs="黑体"/>
          <w:sz w:val="36"/>
          <w:szCs w:val="36"/>
        </w:rPr>
      </w:pPr>
      <w:r>
        <w:rPr>
          <w:rStyle w:val="36"/>
          <w:rFonts w:hint="eastAsia" w:ascii="黑体" w:hAnsi="黑体" w:eastAsia="黑体" w:cs="黑体"/>
          <w:sz w:val="36"/>
          <w:szCs w:val="36"/>
        </w:rPr>
        <w:t>报价说明</w:t>
      </w:r>
    </w:p>
    <w:p>
      <w:pPr>
        <w:snapToGrid w:val="0"/>
        <w:rPr>
          <w:rStyle w:val="36"/>
          <w:rFonts w:ascii="宋体" w:hAnsi="宋体"/>
          <w:b/>
          <w:bCs/>
          <w:sz w:val="36"/>
          <w:szCs w:val="36"/>
        </w:rPr>
      </w:pPr>
    </w:p>
    <w:p>
      <w:pPr>
        <w:numPr>
          <w:ilvl w:val="0"/>
          <w:numId w:val="4"/>
        </w:numPr>
        <w:snapToGrid w:val="0"/>
        <w:spacing w:line="560" w:lineRule="exact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ascii="宋体" w:hAnsi="宋体"/>
          <w:bCs/>
          <w:sz w:val="32"/>
          <w:szCs w:val="32"/>
        </w:rPr>
        <w:t>本次</w:t>
      </w:r>
      <w:r>
        <w:rPr>
          <w:rStyle w:val="36"/>
          <w:rFonts w:hint="eastAsia" w:ascii="宋体" w:hAnsi="宋体"/>
          <w:bCs/>
          <w:sz w:val="32"/>
          <w:szCs w:val="32"/>
        </w:rPr>
        <w:t>询</w:t>
      </w:r>
      <w:r>
        <w:rPr>
          <w:rStyle w:val="36"/>
          <w:rFonts w:ascii="宋体" w:hAnsi="宋体"/>
          <w:bCs/>
          <w:sz w:val="32"/>
          <w:szCs w:val="32"/>
        </w:rPr>
        <w:t>比价有效期为30天；</w:t>
      </w:r>
    </w:p>
    <w:p>
      <w:pPr>
        <w:numPr>
          <w:ilvl w:val="0"/>
          <w:numId w:val="4"/>
        </w:numPr>
        <w:snapToGrid w:val="0"/>
        <w:spacing w:line="560" w:lineRule="exact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hint="eastAsia" w:ascii="宋体" w:hAnsi="宋体"/>
          <w:bCs/>
          <w:sz w:val="32"/>
          <w:szCs w:val="32"/>
        </w:rPr>
        <w:t>采购</w:t>
      </w:r>
      <w:r>
        <w:rPr>
          <w:rStyle w:val="36"/>
          <w:rFonts w:ascii="宋体" w:hAnsi="宋体"/>
          <w:bCs/>
          <w:sz w:val="32"/>
          <w:szCs w:val="32"/>
        </w:rPr>
        <w:t>单位：英德市粤北糖业有限公司；</w:t>
      </w:r>
    </w:p>
    <w:p>
      <w:pPr>
        <w:numPr>
          <w:ilvl w:val="0"/>
          <w:numId w:val="4"/>
        </w:numPr>
        <w:snapToGrid w:val="0"/>
        <w:spacing w:line="560" w:lineRule="exact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ascii="宋体" w:hAnsi="宋体"/>
          <w:bCs/>
          <w:sz w:val="32"/>
          <w:szCs w:val="32"/>
        </w:rPr>
        <w:t>本次报价时间截至至202</w:t>
      </w:r>
      <w:r>
        <w:rPr>
          <w:rStyle w:val="36"/>
          <w:rFonts w:hint="eastAsia" w:ascii="宋体" w:hAnsi="宋体"/>
          <w:bCs/>
          <w:sz w:val="32"/>
          <w:szCs w:val="32"/>
        </w:rPr>
        <w:t>3</w:t>
      </w:r>
      <w:r>
        <w:rPr>
          <w:rStyle w:val="36"/>
          <w:rFonts w:ascii="宋体" w:hAnsi="宋体"/>
          <w:bCs/>
          <w:sz w:val="32"/>
          <w:szCs w:val="32"/>
        </w:rPr>
        <w:t>年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9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/>
          <w:bCs/>
          <w:sz w:val="32"/>
          <w:szCs w:val="32"/>
        </w:rPr>
        <w:t>月</w:t>
      </w:r>
      <w:r>
        <w:rPr>
          <w:rStyle w:val="36"/>
          <w:rFonts w:hint="eastAsia" w:ascii="宋体" w:hAnsi="宋体"/>
          <w:bCs/>
          <w:sz w:val="32"/>
          <w:szCs w:val="32"/>
          <w:lang w:val="en-US" w:eastAsia="zh-CN"/>
        </w:rPr>
        <w:t>21</w:t>
      </w:r>
      <w:r>
        <w:rPr>
          <w:rStyle w:val="36"/>
          <w:rFonts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/>
          <w:bCs/>
          <w:sz w:val="32"/>
          <w:szCs w:val="32"/>
        </w:rPr>
        <w:t>日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  <w:lang w:val="en-US" w:eastAsia="zh-CN"/>
        </w:rPr>
        <w:t>17</w:t>
      </w:r>
      <w:r>
        <w:rPr>
          <w:rStyle w:val="36"/>
          <w:rFonts w:hint="eastAsia" w:ascii="宋体" w:hAnsi="宋体" w:cs="宋体"/>
          <w:bCs/>
          <w:sz w:val="32"/>
          <w:szCs w:val="32"/>
          <w:u w:val="single"/>
        </w:rPr>
        <w:t xml:space="preserve"> </w:t>
      </w:r>
      <w:r>
        <w:rPr>
          <w:rStyle w:val="36"/>
          <w:rFonts w:ascii="宋体" w:hAnsi="宋体"/>
          <w:bCs/>
          <w:sz w:val="32"/>
          <w:szCs w:val="32"/>
        </w:rPr>
        <w:t>点；</w:t>
      </w:r>
    </w:p>
    <w:p>
      <w:pPr>
        <w:snapToGrid w:val="0"/>
        <w:spacing w:line="560" w:lineRule="exact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ascii="宋体" w:hAnsi="宋体"/>
          <w:bCs/>
          <w:sz w:val="32"/>
          <w:szCs w:val="32"/>
        </w:rPr>
        <w:t>联系人：</w:t>
      </w:r>
      <w:r>
        <w:rPr>
          <w:rStyle w:val="36"/>
          <w:rFonts w:hint="eastAsia" w:ascii="宋体" w:hAnsi="宋体"/>
          <w:bCs/>
          <w:sz w:val="32"/>
          <w:szCs w:val="32"/>
        </w:rPr>
        <w:t>黄小平</w:t>
      </w:r>
      <w:r>
        <w:rPr>
          <w:rStyle w:val="36"/>
          <w:rFonts w:ascii="宋体" w:hAnsi="宋体"/>
          <w:bCs/>
          <w:sz w:val="32"/>
          <w:szCs w:val="32"/>
        </w:rPr>
        <w:t xml:space="preserve">   联系电话 </w:t>
      </w:r>
      <w:r>
        <w:rPr>
          <w:rStyle w:val="36"/>
          <w:rFonts w:hint="eastAsia" w:ascii="宋体" w:hAnsi="宋体"/>
          <w:bCs/>
          <w:sz w:val="32"/>
          <w:szCs w:val="32"/>
        </w:rPr>
        <w:t>15816253032</w:t>
      </w:r>
    </w:p>
    <w:p>
      <w:pPr>
        <w:snapToGrid w:val="0"/>
        <w:rPr>
          <w:rStyle w:val="36"/>
          <w:rFonts w:ascii="宋体" w:hAnsi="宋体"/>
          <w:bCs/>
          <w:sz w:val="28"/>
          <w:szCs w:val="28"/>
        </w:rPr>
      </w:pPr>
    </w:p>
    <w:p>
      <w:pPr>
        <w:snapToGrid w:val="0"/>
        <w:ind w:firstLine="2880" w:firstLineChars="800"/>
        <w:rPr>
          <w:rStyle w:val="36"/>
          <w:rFonts w:ascii="黑体" w:hAnsi="黑体" w:eastAsia="黑体" w:cs="黑体"/>
          <w:sz w:val="36"/>
          <w:szCs w:val="36"/>
        </w:rPr>
      </w:pPr>
      <w:r>
        <w:rPr>
          <w:rStyle w:val="36"/>
          <w:rFonts w:hint="eastAsia" w:ascii="黑体" w:hAnsi="黑体" w:eastAsia="黑体" w:cs="黑体"/>
          <w:sz w:val="36"/>
          <w:szCs w:val="36"/>
        </w:rPr>
        <w:t>第三章 评审方法</w:t>
      </w: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36"/>
        </w:rPr>
      </w:pPr>
    </w:p>
    <w:p>
      <w:pPr>
        <w:snapToGrid w:val="0"/>
        <w:ind w:firstLine="640" w:firstLineChars="200"/>
        <w:rPr>
          <w:rStyle w:val="36"/>
          <w:rFonts w:ascii="宋体" w:hAnsi="宋体"/>
          <w:bCs/>
          <w:sz w:val="32"/>
          <w:szCs w:val="32"/>
        </w:rPr>
      </w:pPr>
      <w:r>
        <w:rPr>
          <w:rStyle w:val="36"/>
          <w:rFonts w:ascii="宋体" w:hAnsi="宋体"/>
          <w:bCs/>
          <w:sz w:val="32"/>
          <w:szCs w:val="32"/>
        </w:rPr>
        <w:t>本次采购工作</w:t>
      </w:r>
      <w:r>
        <w:rPr>
          <w:rStyle w:val="36"/>
          <w:rFonts w:hint="eastAsia" w:ascii="宋体" w:hAnsi="宋体"/>
          <w:bCs/>
          <w:sz w:val="32"/>
          <w:szCs w:val="32"/>
        </w:rPr>
        <w:t>（标的请看EPS采购平台）</w:t>
      </w:r>
      <w:r>
        <w:rPr>
          <w:rStyle w:val="36"/>
          <w:rFonts w:ascii="宋体" w:hAnsi="宋体"/>
          <w:bCs/>
          <w:sz w:val="32"/>
          <w:szCs w:val="32"/>
        </w:rPr>
        <w:t>，对供应商的评审采用“</w:t>
      </w:r>
      <w:r>
        <w:rPr>
          <w:rStyle w:val="36"/>
          <w:rFonts w:hint="eastAsia" w:ascii="宋体" w:hAnsi="宋体"/>
          <w:bCs/>
          <w:sz w:val="32"/>
          <w:szCs w:val="32"/>
        </w:rPr>
        <w:t>报价方式为统一授标，</w:t>
      </w:r>
      <w:r>
        <w:rPr>
          <w:rStyle w:val="36"/>
          <w:rFonts w:ascii="宋体" w:hAnsi="宋体"/>
          <w:bCs/>
          <w:sz w:val="32"/>
          <w:szCs w:val="32"/>
        </w:rPr>
        <w:t>最低价中标”。</w:t>
      </w: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jc w:val="center"/>
        <w:rPr>
          <w:rStyle w:val="36"/>
          <w:rFonts w:ascii="宋体" w:hAnsi="宋体"/>
          <w:b/>
          <w:bCs/>
          <w:sz w:val="36"/>
          <w:szCs w:val="28"/>
        </w:rPr>
      </w:pPr>
    </w:p>
    <w:p>
      <w:pPr>
        <w:snapToGrid w:val="0"/>
        <w:ind w:firstLine="2880" w:firstLineChars="800"/>
        <w:rPr>
          <w:rStyle w:val="36"/>
          <w:rFonts w:hint="default" w:ascii="黑体" w:hAnsi="黑体" w:eastAsia="黑体" w:cs="黑体"/>
          <w:sz w:val="36"/>
          <w:szCs w:val="36"/>
          <w:lang w:val="en-US" w:eastAsia="zh-CN"/>
        </w:rPr>
      </w:pPr>
      <w:r>
        <w:rPr>
          <w:rStyle w:val="36"/>
          <w:rFonts w:hint="eastAsia" w:ascii="黑体" w:hAnsi="黑体" w:eastAsia="黑体" w:cs="黑体"/>
          <w:sz w:val="36"/>
          <w:szCs w:val="36"/>
          <w:lang w:val="en-US" w:eastAsia="zh-CN"/>
        </w:rPr>
        <w:t>第四章  合同</w:t>
      </w:r>
    </w:p>
    <w:p>
      <w:pPr>
        <w:jc w:val="center"/>
        <w:rPr>
          <w:rFonts w:hint="eastAsia" w:ascii="宋体" w:hAnsi="宋体"/>
          <w:sz w:val="52"/>
          <w:szCs w:val="52"/>
        </w:rPr>
      </w:pPr>
    </w:p>
    <w:p>
      <w:pPr>
        <w:jc w:val="center"/>
        <w:rPr>
          <w:rFonts w:ascii="宋体" w:hAnsi="宋体"/>
          <w:sz w:val="52"/>
          <w:szCs w:val="52"/>
        </w:rPr>
      </w:pPr>
      <w:r>
        <w:rPr>
          <w:rFonts w:hint="eastAsia" w:ascii="宋体" w:hAnsi="宋体"/>
          <w:sz w:val="52"/>
          <w:szCs w:val="52"/>
        </w:rPr>
        <w:t>英德市粤北糖业有限公司</w:t>
      </w:r>
    </w:p>
    <w:p>
      <w:pPr>
        <w:rPr>
          <w:rFonts w:ascii="宋体" w:hAnsi="宋体"/>
          <w:sz w:val="52"/>
          <w:szCs w:val="52"/>
        </w:rPr>
      </w:pPr>
    </w:p>
    <w:p>
      <w:pPr>
        <w:rPr>
          <w:rFonts w:ascii="宋体" w:hAnsi="宋体"/>
        </w:rPr>
      </w:pPr>
    </w:p>
    <w:p>
      <w:pPr>
        <w:rPr>
          <w:rFonts w:ascii="宋体" w:hAnsi="宋体"/>
          <w:sz w:val="52"/>
          <w:szCs w:val="52"/>
        </w:rPr>
      </w:pPr>
    </w:p>
    <w:p>
      <w:pPr>
        <w:rPr>
          <w:rFonts w:ascii="宋体" w:hAnsi="宋体"/>
          <w:sz w:val="52"/>
          <w:szCs w:val="52"/>
        </w:rPr>
      </w:pPr>
    </w:p>
    <w:p>
      <w:pPr>
        <w:jc w:val="center"/>
        <w:rPr>
          <w:rFonts w:ascii="宋体" w:hAnsi="宋体"/>
          <w:sz w:val="44"/>
          <w:szCs w:val="44"/>
        </w:rPr>
      </w:pPr>
      <w:r>
        <w:rPr>
          <w:rFonts w:hint="eastAsia" w:ascii="宋体" w:hAnsi="宋体"/>
          <w:color w:val="000000"/>
          <w:sz w:val="44"/>
          <w:szCs w:val="44"/>
        </w:rPr>
        <w:t>《维修合同》</w:t>
      </w:r>
    </w:p>
    <w:p>
      <w:pPr>
        <w:jc w:val="center"/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ind w:firstLine="1800" w:firstLineChars="6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甲方：英德市粤北糖业有限公司</w:t>
      </w:r>
    </w:p>
    <w:p>
      <w:pPr>
        <w:ind w:firstLine="1800" w:firstLineChars="6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乙方：</w:t>
      </w:r>
      <w:r>
        <w:rPr>
          <w:rFonts w:ascii="仿宋_GB2312" w:hAnsi="黑体" w:eastAsia="仿宋_GB2312" w:cs="黑体"/>
          <w:color w:val="000000"/>
          <w:sz w:val="30"/>
          <w:szCs w:val="30"/>
        </w:rPr>
        <w:t>清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合同签订地点：英德市</w:t>
      </w:r>
    </w:p>
    <w:p>
      <w:pPr>
        <w:ind w:firstLine="1800" w:firstLineChars="600"/>
        <w:rPr>
          <w:rFonts w:hint="eastAsia"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甲方合同编号：CTYB-SC-CG2023-</w:t>
      </w:r>
    </w:p>
    <w:p>
      <w:pPr>
        <w:ind w:firstLine="1800" w:firstLineChars="6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乙方合同编号：</w:t>
      </w:r>
      <w:r>
        <w:rPr>
          <w:rFonts w:ascii="仿宋_GB2312" w:hAnsi="黑体" w:eastAsia="仿宋_GB2312" w:cs="黑体"/>
          <w:color w:val="000000"/>
          <w:sz w:val="30"/>
          <w:szCs w:val="30"/>
        </w:rPr>
        <w:tab/>
      </w:r>
    </w:p>
    <w:p>
      <w:pPr>
        <w:ind w:firstLine="1800" w:firstLineChars="6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合同签订时间： 2023年09月</w:t>
      </w:r>
      <w:r>
        <w:rPr>
          <w:rFonts w:hint="eastAsia" w:ascii="仿宋_GB2312" w:hAnsi="黑体" w:eastAsia="仿宋_GB2312" w:cs="黑体"/>
          <w:color w:val="000000"/>
          <w:sz w:val="30"/>
          <w:szCs w:val="30"/>
          <w:lang w:val="en-US" w:eastAsia="zh-CN"/>
        </w:rPr>
        <w:t xml:space="preserve">  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日</w:t>
      </w:r>
    </w:p>
    <w:p>
      <w:pPr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rPr>
          <w:rFonts w:ascii="宋体" w:hAnsi="宋体"/>
          <w:sz w:val="32"/>
          <w:szCs w:val="32"/>
        </w:rPr>
      </w:pPr>
    </w:p>
    <w:p>
      <w:pPr>
        <w:spacing w:line="420" w:lineRule="exact"/>
        <w:jc w:val="center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b/>
          <w:bCs/>
          <w:color w:val="000000"/>
          <w:sz w:val="36"/>
          <w:szCs w:val="36"/>
        </w:rPr>
        <w:t>维修合同</w:t>
      </w:r>
    </w:p>
    <w:p>
      <w:pPr>
        <w:spacing w:line="420" w:lineRule="exact"/>
        <w:rPr>
          <w:rFonts w:ascii="仿宋_GB2312" w:hAnsi="黑体" w:eastAsia="仿宋_GB2312" w:cs="黑体"/>
          <w:color w:val="000000"/>
          <w:sz w:val="30"/>
          <w:szCs w:val="30"/>
        </w:rPr>
      </w:pPr>
    </w:p>
    <w:p>
      <w:pPr>
        <w:spacing w:line="420" w:lineRule="exact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 xml:space="preserve">    甲方：英德市粤北糖业有限公司（以下简称甲方）    </w:t>
      </w:r>
    </w:p>
    <w:p>
      <w:pPr>
        <w:spacing w:line="420" w:lineRule="exact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 xml:space="preserve">    乙方：</w:t>
      </w:r>
      <w:r>
        <w:rPr>
          <w:rFonts w:hint="eastAsia" w:ascii="仿宋_GB2312" w:hAnsi="黑体" w:eastAsia="仿宋_GB2312" w:cs="黑体"/>
          <w:color w:val="000000"/>
          <w:sz w:val="30"/>
          <w:szCs w:val="30"/>
          <w:lang w:val="en-US" w:eastAsia="zh-CN"/>
        </w:rPr>
        <w:t xml:space="preserve">                     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 xml:space="preserve">（以下简称乙方）                    </w:t>
      </w:r>
    </w:p>
    <w:p>
      <w:pPr>
        <w:spacing w:line="420" w:lineRule="exact"/>
        <w:ind w:firstLine="600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根据《中华人民共和国民法典》及有关规定，甲方将地</w:t>
      </w:r>
      <w:r>
        <w:rPr>
          <w:rFonts w:hint="eastAsia" w:ascii="仿宋_GB2312" w:hAnsi="黑体" w:eastAsia="仿宋_GB2312" w:cs="黑体"/>
          <w:color w:val="000000"/>
          <w:sz w:val="30"/>
          <w:szCs w:val="30"/>
          <w:u w:val="single"/>
          <w:lang w:val="en-US" w:eastAsia="zh-CN"/>
        </w:rPr>
        <w:t xml:space="preserve">          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委托给乙方，为明确双方在合同履行中的权利、义务和经济责任，经双方协商签订本合同，以便共同遵守执行。</w:t>
      </w:r>
    </w:p>
    <w:p>
      <w:pPr>
        <w:numPr>
          <w:ilvl w:val="0"/>
          <w:numId w:val="5"/>
        </w:numPr>
        <w:snapToGrid w:val="0"/>
        <w:spacing w:line="420" w:lineRule="exact"/>
        <w:ind w:left="149" w:leftChars="71" w:firstLine="452" w:firstLineChars="150"/>
        <w:rPr>
          <w:rFonts w:hint="eastAsia" w:ascii="仿宋_GB2312" w:hAnsi="黑体" w:eastAsia="仿宋_GB2312" w:cs="黑体"/>
          <w:color w:val="000000"/>
          <w:sz w:val="30"/>
          <w:szCs w:val="30"/>
          <w:lang w:val="en-US" w:eastAsia="zh-CN"/>
        </w:rPr>
      </w:pPr>
      <w:r>
        <w:rPr>
          <w:rFonts w:hint="eastAsia" w:ascii="仿宋_GB2312" w:hAnsi="黑体" w:eastAsia="仿宋_GB2312" w:cs="黑体"/>
          <w:b/>
          <w:color w:val="000000"/>
          <w:sz w:val="30"/>
          <w:szCs w:val="30"/>
        </w:rPr>
        <w:t>项目名称：</w:t>
      </w:r>
      <w:r>
        <w:rPr>
          <w:rFonts w:hint="eastAsia" w:ascii="仿宋_GB2312" w:hAnsi="黑体" w:eastAsia="仿宋_GB2312" w:cs="黑体"/>
          <w:color w:val="000000"/>
          <w:sz w:val="30"/>
          <w:szCs w:val="30"/>
          <w:lang w:val="en-US" w:eastAsia="zh-CN"/>
        </w:rPr>
        <w:t xml:space="preserve"> </w:t>
      </w:r>
    </w:p>
    <w:p>
      <w:pPr>
        <w:numPr>
          <w:ilvl w:val="0"/>
          <w:numId w:val="5"/>
        </w:numPr>
        <w:snapToGrid w:val="0"/>
        <w:spacing w:line="420" w:lineRule="exact"/>
        <w:ind w:left="149" w:leftChars="71" w:firstLine="452" w:firstLineChars="150"/>
        <w:rPr>
          <w:rFonts w:ascii="仿宋_GB2312" w:hAnsi="黑体" w:eastAsia="仿宋_GB2312" w:cs="黑体"/>
          <w:b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b/>
          <w:color w:val="000000"/>
          <w:sz w:val="30"/>
          <w:szCs w:val="30"/>
        </w:rPr>
        <w:t>第二条、项目承包范围、内容以及送修、提货地点：</w:t>
      </w:r>
    </w:p>
    <w:p>
      <w:pPr>
        <w:snapToGrid w:val="0"/>
        <w:spacing w:line="420" w:lineRule="exact"/>
        <w:ind w:firstLine="600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1、承揽范围</w:t>
      </w:r>
      <w:r>
        <w:rPr>
          <w:rFonts w:hint="eastAsia" w:eastAsia="仿宋_GB2312"/>
          <w:sz w:val="30"/>
        </w:rPr>
        <w:t>：</w:t>
      </w:r>
    </w:p>
    <w:p>
      <w:pPr>
        <w:snapToGrid w:val="0"/>
        <w:spacing w:line="420" w:lineRule="exact"/>
        <w:ind w:firstLine="600" w:firstLineChars="200"/>
        <w:rPr>
          <w:rFonts w:ascii="仿宋_GB2312" w:hAnsi="黑体" w:eastAsia="仿宋_GB2312" w:cs="黑体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2、</w:t>
      </w:r>
      <w:r>
        <w:rPr>
          <w:rFonts w:hint="eastAsia" w:ascii="仿宋_GB2312" w:hAnsi="黑体" w:eastAsia="仿宋_GB2312" w:cs="黑体"/>
          <w:sz w:val="30"/>
          <w:szCs w:val="30"/>
        </w:rPr>
        <w:t>履行期限：</w:t>
      </w:r>
      <w:r>
        <w:rPr>
          <w:rFonts w:hint="eastAsia" w:eastAsia="仿宋_GB2312"/>
          <w:sz w:val="30"/>
        </w:rPr>
        <w:t>自2023年09月</w:t>
      </w:r>
      <w:r>
        <w:rPr>
          <w:rFonts w:hint="eastAsia" w:eastAsia="仿宋_GB2312"/>
          <w:sz w:val="30"/>
          <w:lang w:val="en-US" w:eastAsia="zh-CN"/>
        </w:rPr>
        <w:t xml:space="preserve">   </w:t>
      </w:r>
      <w:r>
        <w:rPr>
          <w:rFonts w:hint="eastAsia" w:eastAsia="仿宋_GB2312"/>
          <w:sz w:val="30"/>
        </w:rPr>
        <w:t>日至2024年09月</w:t>
      </w:r>
      <w:r>
        <w:rPr>
          <w:rFonts w:hint="eastAsia" w:eastAsia="仿宋_GB2312"/>
          <w:sz w:val="30"/>
          <w:lang w:val="en-US" w:eastAsia="zh-CN"/>
        </w:rPr>
        <w:t xml:space="preserve">    </w:t>
      </w:r>
      <w:bookmarkStart w:id="15" w:name="_GoBack"/>
      <w:bookmarkEnd w:id="15"/>
      <w:r>
        <w:rPr>
          <w:rFonts w:hint="eastAsia" w:eastAsia="仿宋_GB2312"/>
          <w:sz w:val="30"/>
        </w:rPr>
        <w:t>日止。</w:t>
      </w:r>
    </w:p>
    <w:p>
      <w:pPr>
        <w:snapToGrid w:val="0"/>
        <w:spacing w:line="420" w:lineRule="exact"/>
        <w:ind w:firstLine="600" w:firstLineChars="200"/>
        <w:rPr>
          <w:rFonts w:ascii="仿宋_GB2312" w:hAnsi="黑体" w:eastAsia="仿宋_GB2312" w:cs="黑体"/>
          <w:sz w:val="30"/>
          <w:szCs w:val="30"/>
        </w:rPr>
      </w:pPr>
      <w:r>
        <w:rPr>
          <w:rFonts w:hint="eastAsia" w:ascii="仿宋_GB2312" w:hAnsi="黑体" w:eastAsia="仿宋_GB2312" w:cs="黑体"/>
          <w:sz w:val="30"/>
          <w:szCs w:val="30"/>
        </w:rPr>
        <w:t>3、</w:t>
      </w:r>
      <w:r>
        <w:rPr>
          <w:rFonts w:hint="eastAsia" w:eastAsia="仿宋_GB2312"/>
          <w:sz w:val="30"/>
        </w:rPr>
        <w:t>承包方式</w:t>
      </w:r>
      <w:r>
        <w:rPr>
          <w:rFonts w:hint="eastAsia" w:eastAsia="仿宋_GB2312"/>
          <w:sz w:val="30"/>
          <w:u w:val="single"/>
        </w:rPr>
        <w:t>：</w:t>
      </w:r>
      <w:r>
        <w:rPr>
          <w:rFonts w:hint="eastAsia" w:eastAsia="仿宋_GB2312"/>
          <w:sz w:val="30"/>
          <w:u w:val="single"/>
          <w:lang w:val="en-US" w:eastAsia="zh-CN"/>
        </w:rPr>
        <w:t xml:space="preserve">       </w:t>
      </w:r>
      <w:r>
        <w:rPr>
          <w:rFonts w:hint="eastAsia" w:eastAsia="仿宋_GB2312"/>
          <w:sz w:val="30"/>
          <w:u w:val="single"/>
        </w:rPr>
        <w:t xml:space="preserve"> </w:t>
      </w:r>
      <w:r>
        <w:rPr>
          <w:rFonts w:hint="eastAsia" w:eastAsia="仿宋_GB2312"/>
          <w:sz w:val="30"/>
        </w:rPr>
        <w:t>（工程单价含材料费、运费、人工费、</w:t>
      </w:r>
      <w:r>
        <w:rPr>
          <w:rFonts w:hint="eastAsia" w:eastAsia="仿宋_GB2312"/>
          <w:sz w:val="30"/>
          <w:u w:val="single"/>
        </w:rPr>
        <w:t xml:space="preserve">  </w:t>
      </w:r>
      <w:r>
        <w:rPr>
          <w:rFonts w:hint="eastAsia" w:eastAsia="仿宋_GB2312"/>
          <w:sz w:val="30"/>
          <w:u w:val="single"/>
          <w:lang w:val="en-US" w:eastAsia="zh-CN"/>
        </w:rPr>
        <w:t xml:space="preserve">   </w:t>
      </w:r>
      <w:r>
        <w:rPr>
          <w:rFonts w:hint="eastAsia" w:eastAsia="仿宋_GB2312"/>
          <w:sz w:val="30"/>
          <w:u w:val="single"/>
        </w:rPr>
        <w:t xml:space="preserve">  </w:t>
      </w:r>
      <w:r>
        <w:rPr>
          <w:rFonts w:hint="eastAsia" w:eastAsia="仿宋_GB2312"/>
          <w:sz w:val="30"/>
        </w:rPr>
        <w:t>%增值税等一切费用）</w:t>
      </w:r>
      <w:r>
        <w:rPr>
          <w:rFonts w:hint="eastAsia" w:ascii="仿宋_GB2312" w:hAnsi="黑体" w:eastAsia="仿宋_GB2312" w:cs="黑体"/>
          <w:sz w:val="30"/>
          <w:szCs w:val="30"/>
        </w:rPr>
        <w:t>。</w:t>
      </w:r>
    </w:p>
    <w:p>
      <w:pPr>
        <w:spacing w:line="420" w:lineRule="exact"/>
        <w:ind w:firstLine="600" w:firstLineChars="200"/>
        <w:rPr>
          <w:rFonts w:hint="default" w:ascii="仿宋_GB2312" w:hAnsi="黑体" w:eastAsia="仿宋_GB2312" w:cs="黑体"/>
          <w:color w:val="000000"/>
          <w:sz w:val="30"/>
          <w:szCs w:val="30"/>
          <w:u w:val="single"/>
          <w:lang w:val="en-US" w:eastAsia="zh-CN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4、送修、提货地点：</w:t>
      </w:r>
      <w:r>
        <w:rPr>
          <w:rFonts w:hint="eastAsia" w:ascii="仿宋_GB2312" w:hAnsi="黑体" w:eastAsia="仿宋_GB2312" w:cs="黑体"/>
          <w:sz w:val="30"/>
          <w:szCs w:val="30"/>
          <w:u w:val="single"/>
          <w:lang w:val="en-US" w:eastAsia="zh-CN"/>
        </w:rPr>
        <w:t xml:space="preserve">           </w:t>
      </w:r>
    </w:p>
    <w:p>
      <w:pPr>
        <w:spacing w:line="500" w:lineRule="exact"/>
        <w:ind w:firstLine="600" w:firstLineChars="200"/>
        <w:rPr>
          <w:rFonts w:ascii="仿宋_GB2312" w:hAnsi="宋体" w:eastAsia="仿宋_GB2312" w:cs="宋体"/>
          <w:kern w:val="0"/>
          <w:sz w:val="30"/>
          <w:szCs w:val="30"/>
        </w:rPr>
      </w:pPr>
      <w:r>
        <w:rPr>
          <w:rFonts w:hint="eastAsia" w:ascii="仿宋_GB2312" w:hAnsi="黑体" w:eastAsia="仿宋_GB2312" w:cs="黑体"/>
          <w:sz w:val="30"/>
          <w:szCs w:val="30"/>
        </w:rPr>
        <w:t>5、</w:t>
      </w:r>
      <w:r>
        <w:rPr>
          <w:rFonts w:hint="eastAsia" w:ascii="仿宋_GB2312" w:hAnsi="宋体" w:eastAsia="仿宋_GB2312"/>
          <w:sz w:val="30"/>
          <w:szCs w:val="30"/>
        </w:rPr>
        <w:t>质保期：榨季验收合格至设备使用满</w:t>
      </w:r>
      <w:r>
        <w:rPr>
          <w:rFonts w:hint="eastAsia" w:ascii="仿宋_GB2312" w:hAnsi="宋体" w:eastAsia="仿宋_GB2312"/>
          <w:sz w:val="30"/>
          <w:szCs w:val="30"/>
          <w:u w:val="single"/>
        </w:rPr>
        <w:t xml:space="preserve"> 三个月 </w:t>
      </w:r>
      <w:r>
        <w:rPr>
          <w:rFonts w:hint="eastAsia" w:ascii="仿宋_GB2312" w:hAnsi="宋体" w:eastAsia="仿宋_GB2312"/>
          <w:sz w:val="30"/>
          <w:szCs w:val="30"/>
        </w:rPr>
        <w:t>。</w:t>
      </w:r>
      <w:r>
        <w:rPr>
          <w:rFonts w:hint="eastAsia" w:ascii="仿宋_GB2312" w:hAnsi="宋体" w:eastAsia="仿宋_GB2312" w:cs="宋体"/>
          <w:kern w:val="0"/>
          <w:sz w:val="30"/>
          <w:szCs w:val="30"/>
        </w:rPr>
        <w:t>质保期内</w:t>
      </w:r>
      <w:r>
        <w:rPr>
          <w:rFonts w:hint="eastAsia" w:ascii="仿宋_GB2312" w:hAnsi="黑体" w:eastAsia="仿宋_GB2312" w:cs="黑体"/>
          <w:bCs/>
          <w:sz w:val="30"/>
          <w:szCs w:val="30"/>
        </w:rPr>
        <w:t>修复</w:t>
      </w:r>
      <w:r>
        <w:rPr>
          <w:rFonts w:hint="eastAsia" w:ascii="仿宋_GB2312" w:hAnsi="宋体" w:eastAsia="仿宋_GB2312" w:cs="宋体"/>
          <w:kern w:val="0"/>
          <w:sz w:val="30"/>
          <w:szCs w:val="30"/>
        </w:rPr>
        <w:t>返修费用由乙方（维修方）承担。</w:t>
      </w:r>
    </w:p>
    <w:p>
      <w:pPr>
        <w:spacing w:line="420" w:lineRule="exact"/>
        <w:ind w:firstLine="600" w:firstLineChars="200"/>
        <w:rPr>
          <w:rFonts w:eastAsia="仿宋_GB2312"/>
          <w:bCs/>
          <w:sz w:val="30"/>
          <w:szCs w:val="30"/>
        </w:rPr>
      </w:pPr>
      <w:r>
        <w:rPr>
          <w:rFonts w:hint="eastAsia" w:ascii="仿宋_GB2312" w:hAnsi="宋体" w:eastAsia="仿宋_GB2312" w:cs="宋体"/>
          <w:kern w:val="0"/>
          <w:sz w:val="30"/>
          <w:szCs w:val="30"/>
        </w:rPr>
        <w:t>6、</w:t>
      </w:r>
      <w:r>
        <w:rPr>
          <w:rFonts w:hint="eastAsia" w:eastAsia="仿宋_GB2312"/>
          <w:bCs/>
          <w:sz w:val="30"/>
          <w:szCs w:val="30"/>
        </w:rPr>
        <w:t>工作</w:t>
      </w:r>
      <w:r>
        <w:rPr>
          <w:rFonts w:eastAsia="仿宋_GB2312"/>
          <w:bCs/>
          <w:sz w:val="30"/>
          <w:szCs w:val="30"/>
        </w:rPr>
        <w:t>量及结算方式：</w:t>
      </w:r>
    </w:p>
    <w:tbl>
      <w:tblPr>
        <w:tblStyle w:val="27"/>
        <w:tblW w:w="4770" w:type="pct"/>
        <w:tblInd w:w="151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16"/>
        <w:gridCol w:w="909"/>
        <w:gridCol w:w="861"/>
        <w:gridCol w:w="559"/>
        <w:gridCol w:w="538"/>
        <w:gridCol w:w="1407"/>
        <w:gridCol w:w="833"/>
        <w:gridCol w:w="1376"/>
        <w:gridCol w:w="1147"/>
        <w:gridCol w:w="125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6" w:hRule="atLeast"/>
        </w:trPr>
        <w:tc>
          <w:tcPr>
            <w:tcW w:w="9401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46"/>
              <w:spacing w:line="500" w:lineRule="exact"/>
              <w:ind w:left="0"/>
              <w:textAlignment w:val="top"/>
              <w:outlineLvl w:val="0"/>
              <w:rPr>
                <w:rFonts w:eastAsia="仿宋_GB2312"/>
                <w:b/>
                <w:sz w:val="30"/>
                <w:szCs w:val="30"/>
              </w:rPr>
            </w:pPr>
            <w:bookmarkStart w:id="0" w:name="table1"/>
            <w:bookmarkEnd w:id="0"/>
            <w:r>
              <w:rPr>
                <w:rFonts w:hint="eastAsia" w:eastAsia="仿宋_GB2312"/>
                <w:b/>
                <w:sz w:val="24"/>
              </w:rPr>
              <w:t>供方名称：</w:t>
            </w:r>
            <w:r>
              <w:rPr>
                <w:rFonts w:hint="eastAsia" w:eastAsia="仿宋_GB2312"/>
                <w:sz w:val="24"/>
                <w:u w:val="single"/>
              </w:rPr>
              <w:t xml:space="preserve">  </w:t>
            </w:r>
            <w:r>
              <w:rPr>
                <w:rFonts w:hint="eastAsia" w:eastAsia="仿宋_GB2312"/>
                <w:sz w:val="24"/>
                <w:u w:val="single"/>
                <w:lang w:val="en-US" w:eastAsia="zh-CN"/>
              </w:rPr>
              <w:t xml:space="preserve">      </w:t>
            </w:r>
            <w:r>
              <w:rPr>
                <w:rFonts w:hint="eastAsia" w:eastAsia="仿宋_GB2312"/>
                <w:sz w:val="24"/>
                <w:u w:val="single"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6" w:hRule="atLeast"/>
        </w:trPr>
        <w:tc>
          <w:tcPr>
            <w:tcW w:w="9401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pStyle w:val="46"/>
              <w:spacing w:line="500" w:lineRule="exact"/>
              <w:jc w:val="center"/>
              <w:textAlignment w:val="top"/>
              <w:outlineLvl w:val="0"/>
              <w:rPr>
                <w:rFonts w:eastAsia="仿宋_GB2312"/>
                <w:b/>
                <w:sz w:val="30"/>
                <w:szCs w:val="30"/>
              </w:rPr>
            </w:pPr>
            <w:r>
              <w:rPr>
                <w:rFonts w:hint="eastAsia" w:eastAsia="仿宋_GB2312"/>
                <w:b/>
                <w:sz w:val="24"/>
              </w:rPr>
              <w:t xml:space="preserve">                                    合同编号：</w:t>
            </w:r>
            <w:r>
              <w:rPr>
                <w:rFonts w:hint="eastAsia" w:eastAsia="仿宋_GB2312"/>
                <w:sz w:val="24"/>
                <w:u w:val="single"/>
              </w:rPr>
              <w:t xml:space="preserve">CTYB-SC-CG2023- </w:t>
            </w:r>
            <w:r>
              <w:rPr>
                <w:rFonts w:hint="eastAsia" w:eastAsia="仿宋_GB2312"/>
                <w:sz w:val="24"/>
                <w:u w:val="single"/>
                <w:lang w:val="en-US" w:eastAsia="zh-CN"/>
              </w:rPr>
              <w:t xml:space="preserve">  </w:t>
            </w:r>
            <w:r>
              <w:rPr>
                <w:rFonts w:hint="eastAsia" w:eastAsia="仿宋_GB2312"/>
                <w:sz w:val="24"/>
                <w:u w:val="single"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1" w:hRule="atLeast"/>
        </w:trPr>
        <w:tc>
          <w:tcPr>
            <w:tcW w:w="5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  <w:rPr>
                <w:kern w:val="0"/>
                <w:sz w:val="20"/>
                <w:szCs w:val="20"/>
              </w:rPr>
            </w:pPr>
            <w:r>
              <w:rPr>
                <w:rFonts w:hint="eastAsia"/>
                <w:kern w:val="0"/>
                <w:sz w:val="20"/>
                <w:szCs w:val="20"/>
              </w:rPr>
              <w:t>序号</w:t>
            </w:r>
          </w:p>
        </w:tc>
        <w:tc>
          <w:tcPr>
            <w:tcW w:w="177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rPr>
                <w:kern w:val="0"/>
                <w:sz w:val="20"/>
                <w:szCs w:val="20"/>
              </w:rPr>
            </w:pPr>
            <w:r>
              <w:rPr>
                <w:rFonts w:hint="eastAsia"/>
                <w:kern w:val="0"/>
                <w:sz w:val="20"/>
                <w:szCs w:val="20"/>
              </w:rPr>
              <w:t>物料描述</w:t>
            </w:r>
          </w:p>
        </w:tc>
        <w:tc>
          <w:tcPr>
            <w:tcW w:w="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rPr>
                <w:kern w:val="0"/>
                <w:sz w:val="20"/>
                <w:szCs w:val="20"/>
              </w:rPr>
            </w:pPr>
            <w:r>
              <w:rPr>
                <w:rFonts w:hint="eastAsia"/>
                <w:kern w:val="0"/>
                <w:sz w:val="20"/>
                <w:szCs w:val="20"/>
              </w:rPr>
              <w:t>单位</w:t>
            </w:r>
          </w:p>
        </w:tc>
        <w:tc>
          <w:tcPr>
            <w:tcW w:w="5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  <w:rPr>
                <w:kern w:val="0"/>
                <w:sz w:val="20"/>
                <w:szCs w:val="20"/>
              </w:rPr>
            </w:pPr>
            <w:r>
              <w:rPr>
                <w:rFonts w:hint="eastAsia"/>
                <w:kern w:val="0"/>
                <w:sz w:val="20"/>
                <w:szCs w:val="20"/>
              </w:rPr>
              <w:t>数量</w:t>
            </w: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  <w:rPr>
                <w:kern w:val="0"/>
                <w:sz w:val="20"/>
                <w:szCs w:val="20"/>
              </w:rPr>
            </w:pPr>
            <w:r>
              <w:rPr>
                <w:rFonts w:hint="eastAsia"/>
                <w:kern w:val="0"/>
                <w:sz w:val="20"/>
                <w:szCs w:val="20"/>
              </w:rPr>
              <w:t>含税单价</w:t>
            </w:r>
          </w:p>
        </w:tc>
        <w:tc>
          <w:tcPr>
            <w:tcW w:w="8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  <w:rPr>
                <w:kern w:val="0"/>
                <w:sz w:val="20"/>
                <w:szCs w:val="20"/>
              </w:rPr>
            </w:pPr>
            <w:r>
              <w:rPr>
                <w:rFonts w:hint="eastAsia"/>
                <w:kern w:val="0"/>
                <w:sz w:val="20"/>
                <w:szCs w:val="20"/>
              </w:rPr>
              <w:t>税率</w:t>
            </w:r>
          </w:p>
        </w:tc>
        <w:tc>
          <w:tcPr>
            <w:tcW w:w="13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jc w:val="center"/>
              <w:rPr>
                <w:kern w:val="0"/>
                <w:sz w:val="20"/>
                <w:szCs w:val="20"/>
              </w:rPr>
            </w:pPr>
            <w:r>
              <w:rPr>
                <w:rFonts w:hint="eastAsia"/>
                <w:kern w:val="0"/>
                <w:sz w:val="20"/>
                <w:szCs w:val="20"/>
              </w:rPr>
              <w:t>含税金额</w:t>
            </w:r>
          </w:p>
        </w:tc>
        <w:tc>
          <w:tcPr>
            <w:tcW w:w="11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rPr>
                <w:kern w:val="0"/>
                <w:sz w:val="20"/>
                <w:szCs w:val="20"/>
              </w:rPr>
            </w:pPr>
            <w:r>
              <w:rPr>
                <w:rFonts w:hint="eastAsia"/>
                <w:kern w:val="0"/>
                <w:sz w:val="20"/>
                <w:szCs w:val="20"/>
              </w:rPr>
              <w:t>未税金额</w:t>
            </w:r>
          </w:p>
        </w:tc>
        <w:tc>
          <w:tcPr>
            <w:tcW w:w="12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3F3F3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00" w:firstLineChars="100"/>
              <w:jc w:val="center"/>
              <w:rPr>
                <w:kern w:val="0"/>
                <w:sz w:val="20"/>
                <w:szCs w:val="20"/>
              </w:rPr>
            </w:pPr>
            <w:r>
              <w:rPr>
                <w:rFonts w:hint="eastAsia"/>
                <w:kern w:val="0"/>
                <w:sz w:val="20"/>
                <w:szCs w:val="20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5" w:hRule="atLeast"/>
        </w:trPr>
        <w:tc>
          <w:tcPr>
            <w:tcW w:w="5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10" w:firstLineChars="100"/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  <w:p>
            <w:pPr>
              <w:ind w:firstLine="210" w:firstLineChars="100"/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  <w:r>
              <w:rPr>
                <w:rFonts w:hint="eastAsia" w:ascii="宋体" w:hAnsi="宋体" w:cs="宋体"/>
                <w:bCs/>
                <w:color w:val="000000"/>
                <w:szCs w:val="21"/>
              </w:rPr>
              <w:t>1</w:t>
            </w:r>
          </w:p>
        </w:tc>
        <w:tc>
          <w:tcPr>
            <w:tcW w:w="177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>
            <w:pPr>
              <w:ind w:firstLine="210" w:firstLineChars="100"/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</w:tc>
        <w:tc>
          <w:tcPr>
            <w:tcW w:w="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10" w:firstLineChars="100"/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</w:tc>
        <w:tc>
          <w:tcPr>
            <w:tcW w:w="5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10" w:firstLineChars="100"/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10" w:firstLineChars="100"/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</w:tc>
        <w:tc>
          <w:tcPr>
            <w:tcW w:w="8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10" w:firstLineChars="100"/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</w:tc>
        <w:tc>
          <w:tcPr>
            <w:tcW w:w="13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10" w:firstLineChars="100"/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</w:tc>
        <w:tc>
          <w:tcPr>
            <w:tcW w:w="11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</w:tc>
        <w:tc>
          <w:tcPr>
            <w:tcW w:w="12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10"/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0" w:hRule="atLeast"/>
        </w:trPr>
        <w:tc>
          <w:tcPr>
            <w:tcW w:w="51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jc w:val="left"/>
              <w:rPr>
                <w:kern w:val="0"/>
                <w:sz w:val="20"/>
                <w:szCs w:val="20"/>
              </w:rPr>
            </w:pPr>
            <w:r>
              <w:rPr>
                <w:rFonts w:hint="eastAsia"/>
                <w:kern w:val="0"/>
                <w:sz w:val="20"/>
                <w:szCs w:val="20"/>
              </w:rPr>
              <w:t>合计</w:t>
            </w:r>
          </w:p>
        </w:tc>
        <w:tc>
          <w:tcPr>
            <w:tcW w:w="1770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181" w:firstLineChars="100"/>
              <w:jc w:val="left"/>
              <w:rPr>
                <w:rFonts w:ascii="宋体" w:hAnsi="宋体" w:cs="宋体"/>
                <w:b/>
                <w:color w:val="000000"/>
                <w:sz w:val="18"/>
                <w:szCs w:val="18"/>
              </w:rPr>
            </w:pPr>
          </w:p>
        </w:tc>
        <w:tc>
          <w:tcPr>
            <w:tcW w:w="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00" w:firstLineChars="100"/>
              <w:jc w:val="left"/>
              <w:rPr>
                <w:kern w:val="0"/>
                <w:sz w:val="20"/>
                <w:szCs w:val="20"/>
              </w:rPr>
            </w:pPr>
          </w:p>
        </w:tc>
        <w:tc>
          <w:tcPr>
            <w:tcW w:w="53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00" w:firstLineChars="100"/>
              <w:jc w:val="left"/>
              <w:rPr>
                <w:kern w:val="0"/>
                <w:sz w:val="20"/>
                <w:szCs w:val="20"/>
              </w:rPr>
            </w:pPr>
          </w:p>
        </w:tc>
        <w:tc>
          <w:tcPr>
            <w:tcW w:w="14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00" w:firstLineChars="100"/>
              <w:jc w:val="left"/>
              <w:rPr>
                <w:kern w:val="0"/>
                <w:sz w:val="20"/>
                <w:szCs w:val="20"/>
              </w:rPr>
            </w:pPr>
          </w:p>
        </w:tc>
        <w:tc>
          <w:tcPr>
            <w:tcW w:w="83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00" w:firstLineChars="100"/>
              <w:jc w:val="left"/>
              <w:rPr>
                <w:kern w:val="0"/>
                <w:sz w:val="20"/>
                <w:szCs w:val="20"/>
              </w:rPr>
            </w:pPr>
          </w:p>
        </w:tc>
        <w:tc>
          <w:tcPr>
            <w:tcW w:w="137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10" w:firstLineChars="100"/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</w:tc>
        <w:tc>
          <w:tcPr>
            <w:tcW w:w="11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</w:tc>
        <w:tc>
          <w:tcPr>
            <w:tcW w:w="12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00" w:firstLineChars="100"/>
              <w:jc w:val="left"/>
              <w:rPr>
                <w:kern w:val="0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1" w:hRule="atLeast"/>
        </w:trPr>
        <w:tc>
          <w:tcPr>
            <w:tcW w:w="1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  <w:r>
              <w:rPr>
                <w:rFonts w:hint="eastAsia" w:ascii="宋体" w:hAnsi="宋体" w:cs="宋体"/>
                <w:bCs/>
                <w:color w:val="000000"/>
                <w:szCs w:val="21"/>
              </w:rPr>
              <w:t>含税金额大写</w:t>
            </w:r>
          </w:p>
        </w:tc>
        <w:tc>
          <w:tcPr>
            <w:tcW w:w="7976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10" w:firstLineChars="100"/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5" w:hRule="exact"/>
        </w:trPr>
        <w:tc>
          <w:tcPr>
            <w:tcW w:w="142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  <w:r>
              <w:rPr>
                <w:rFonts w:hint="eastAsia" w:ascii="宋体" w:hAnsi="宋体" w:cs="宋体"/>
                <w:bCs/>
                <w:color w:val="000000"/>
                <w:szCs w:val="21"/>
              </w:rPr>
              <w:t>不含税税金额大写</w:t>
            </w:r>
          </w:p>
        </w:tc>
        <w:tc>
          <w:tcPr>
            <w:tcW w:w="7976" w:type="dxa"/>
            <w:gridSpan w:val="8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ind w:firstLine="210" w:firstLineChars="100"/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3" w:hRule="exact"/>
        </w:trPr>
        <w:tc>
          <w:tcPr>
            <w:tcW w:w="9401" w:type="dxa"/>
            <w:gridSpan w:val="10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>
            <w:pPr>
              <w:jc w:val="left"/>
              <w:rPr>
                <w:rFonts w:ascii="宋体" w:hAnsi="宋体" w:cs="宋体"/>
                <w:bCs/>
                <w:color w:val="000000"/>
                <w:szCs w:val="21"/>
              </w:rPr>
            </w:pPr>
            <w:r>
              <w:rPr>
                <w:rFonts w:hint="eastAsia" w:ascii="宋体" w:hAnsi="宋体" w:cs="宋体"/>
                <w:bCs/>
                <w:color w:val="000000"/>
                <w:szCs w:val="21"/>
              </w:rPr>
              <w:t>税额</w:t>
            </w:r>
            <w:r>
              <w:rPr>
                <w:rFonts w:hint="eastAsia" w:ascii="宋体" w:hAnsi="宋体" w:cs="宋体"/>
                <w:bCs/>
                <w:color w:val="000000"/>
                <w:szCs w:val="21"/>
                <w:lang w:val="en-US" w:eastAsia="zh-CN"/>
              </w:rPr>
              <w:t xml:space="preserve">       </w:t>
            </w:r>
            <w:r>
              <w:rPr>
                <w:rFonts w:hint="eastAsia" w:ascii="宋体" w:hAnsi="宋体" w:cs="宋体"/>
                <w:bCs/>
                <w:color w:val="000000"/>
                <w:szCs w:val="21"/>
              </w:rPr>
              <w:t>元    大写金额：</w:t>
            </w:r>
          </w:p>
        </w:tc>
      </w:tr>
    </w:tbl>
    <w:p>
      <w:pPr>
        <w:spacing w:line="460" w:lineRule="exact"/>
        <w:rPr>
          <w:rFonts w:eastAsia="仿宋_GB2312"/>
          <w:sz w:val="30"/>
          <w:szCs w:val="30"/>
        </w:rPr>
      </w:pPr>
    </w:p>
    <w:p>
      <w:pPr>
        <w:spacing w:line="420" w:lineRule="exact"/>
        <w:ind w:firstLine="600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总价已包含配件的材料费、运费、人工费、技术指导、</w:t>
      </w:r>
      <w:r>
        <w:rPr>
          <w:rFonts w:hint="eastAsia" w:ascii="仿宋_GB2312" w:hAnsi="黑体" w:eastAsia="仿宋_GB2312" w:cs="黑体"/>
          <w:color w:val="000000"/>
          <w:sz w:val="30"/>
          <w:szCs w:val="30"/>
          <w:u w:val="single"/>
        </w:rPr>
        <w:t xml:space="preserve"> </w:t>
      </w:r>
      <w:r>
        <w:rPr>
          <w:rFonts w:hint="eastAsia" w:ascii="仿宋_GB2312" w:hAnsi="黑体" w:eastAsia="仿宋_GB2312" w:cs="黑体"/>
          <w:color w:val="000000"/>
          <w:sz w:val="30"/>
          <w:szCs w:val="30"/>
          <w:u w:val="single"/>
          <w:lang w:val="en-US" w:eastAsia="zh-CN"/>
        </w:rPr>
        <w:t xml:space="preserve">  </w:t>
      </w:r>
      <w:r>
        <w:rPr>
          <w:rFonts w:hint="eastAsia" w:ascii="仿宋_GB2312" w:hAnsi="黑体" w:eastAsia="仿宋_GB2312" w:cs="黑体"/>
          <w:color w:val="000000"/>
          <w:sz w:val="30"/>
          <w:szCs w:val="30"/>
          <w:u w:val="single"/>
        </w:rPr>
        <w:t xml:space="preserve">% 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增值税专用发票等与交易相关的费用。在合同有效期内，双方均不得以任何理由变更合同总价，超出合同约定供货范围内的，以购买方的委托书为准，双方另订合同，费用另计。</w:t>
      </w:r>
    </w:p>
    <w:p>
      <w:pPr>
        <w:spacing w:line="500" w:lineRule="exact"/>
        <w:ind w:firstLine="602" w:firstLineChars="20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第三条、技术标准及相关要求：</w:t>
      </w:r>
    </w:p>
    <w:p>
      <w:pPr>
        <w:spacing w:line="420" w:lineRule="exact"/>
        <w:ind w:firstLine="600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1、乙方更换的传感器必须符合国家标准，甲方会通过第三方检测鉴定合格。</w:t>
      </w:r>
    </w:p>
    <w:p>
      <w:pPr>
        <w:spacing w:line="500" w:lineRule="exact"/>
        <w:ind w:firstLine="602" w:firstLineChars="20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第四条、交货地点及期限</w:t>
      </w:r>
    </w:p>
    <w:p>
      <w:pPr>
        <w:spacing w:line="420" w:lineRule="exact"/>
        <w:ind w:firstLine="600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交货地点：在甲方厂区内。</w:t>
      </w:r>
    </w:p>
    <w:p>
      <w:pPr>
        <w:spacing w:line="420" w:lineRule="exact"/>
        <w:ind w:firstLine="600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交货期限：合同签订之日起7天内。</w:t>
      </w:r>
    </w:p>
    <w:p>
      <w:pPr>
        <w:spacing w:line="500" w:lineRule="exact"/>
        <w:ind w:firstLine="602" w:firstLineChars="20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第五条、配件包装及运输：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配件交货前的包装、运输工作及相关费用由乙方负责，在此期间因包装、运输不当引起的损失由乙方承担。</w:t>
      </w:r>
    </w:p>
    <w:p>
      <w:pPr>
        <w:spacing w:line="500" w:lineRule="exact"/>
        <w:ind w:firstLine="602" w:firstLineChars="20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第六条、验收标准、方法：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配件到达甲方厂区后，由甲方组织人员按照本合同第三条相关标准进行验收。</w:t>
      </w:r>
    </w:p>
    <w:p>
      <w:pPr>
        <w:spacing w:line="500" w:lineRule="exact"/>
        <w:ind w:firstLine="602" w:firstLineChars="20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第七条、付款方式：</w:t>
      </w:r>
    </w:p>
    <w:p>
      <w:pPr>
        <w:spacing w:line="500" w:lineRule="exact"/>
        <w:ind w:firstLine="450" w:firstLineChars="15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 xml:space="preserve">1、到货验收合格后，甲方在30个工作日内根据乙方开具的 </w:t>
      </w:r>
      <w:r>
        <w:rPr>
          <w:rFonts w:hint="eastAsia" w:ascii="仿宋_GB2312" w:hAnsi="黑体" w:eastAsia="仿宋_GB2312" w:cs="黑体"/>
          <w:color w:val="000000"/>
          <w:sz w:val="30"/>
          <w:szCs w:val="30"/>
          <w:u w:val="single"/>
          <w:lang w:val="en-US" w:eastAsia="zh-CN"/>
        </w:rPr>
        <w:t xml:space="preserve">   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 xml:space="preserve"> % 增值税发票支付乙方</w:t>
      </w:r>
      <w:r>
        <w:rPr>
          <w:rFonts w:hint="eastAsia" w:ascii="仿宋_GB2312" w:hAnsi="黑体" w:eastAsia="仿宋_GB2312" w:cs="黑体"/>
          <w:color w:val="000000"/>
          <w:sz w:val="30"/>
          <w:szCs w:val="30"/>
          <w:u w:val="single"/>
        </w:rPr>
        <w:t>100 %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货款。</w:t>
      </w:r>
    </w:p>
    <w:p>
      <w:pPr>
        <w:spacing w:line="500" w:lineRule="exact"/>
        <w:ind w:firstLine="452" w:firstLineChars="15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第八条、违约责任：</w:t>
      </w:r>
    </w:p>
    <w:p>
      <w:pPr>
        <w:spacing w:line="500" w:lineRule="exact"/>
        <w:ind w:firstLine="450" w:firstLineChars="15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1、乙方不能按时完成维修供货（如交付的配件质量要求、技术标准达不到要求造成退货的也视为不按时交货），每项物资每逾期壹天支付对应维修价款1%的违约金给甲方，依此类推。</w:t>
      </w:r>
    </w:p>
    <w:p>
      <w:pPr>
        <w:spacing w:line="500" w:lineRule="exact"/>
        <w:ind w:firstLine="450" w:firstLineChars="15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2、如甲方不按时付款给乙方，每逾期壹天赔偿当笔应付款额的3‰作为利息损失给乙方。</w:t>
      </w:r>
    </w:p>
    <w:p>
      <w:pPr>
        <w:spacing w:line="500" w:lineRule="exact"/>
        <w:ind w:firstLine="450" w:firstLineChars="150"/>
        <w:rPr>
          <w:rFonts w:ascii="仿宋_GB2312" w:hAnsi="宋体" w:eastAsia="仿宋_GB2312"/>
          <w:sz w:val="30"/>
          <w:szCs w:val="30"/>
        </w:rPr>
      </w:pPr>
      <w:r>
        <w:rPr>
          <w:rFonts w:hint="eastAsia" w:ascii="仿宋_GB2312" w:hAnsi="宋体" w:eastAsia="仿宋_GB2312"/>
          <w:sz w:val="30"/>
          <w:szCs w:val="30"/>
        </w:rPr>
        <w:t>3、若乙方提供的配件经权威部门检测与要求的材质不符的，每发现壹件，乙方按该加工件价款的200%赔偿给甲方，依此类推。</w:t>
      </w:r>
    </w:p>
    <w:p>
      <w:pPr>
        <w:spacing w:line="500" w:lineRule="exact"/>
        <w:ind w:firstLine="452" w:firstLineChars="15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第九条、解决合同纠纷方式：</w:t>
      </w:r>
    </w:p>
    <w:p>
      <w:pPr>
        <w:spacing w:line="500" w:lineRule="exact"/>
        <w:ind w:firstLine="450" w:firstLineChars="15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1、在合同履行期间出现问题，双方本着相互谅解的态度协商解决。若协商不成，任何一方均可向甲方所在地人民法院提起诉讼，由此产生的律师费、交通费等相关费用由违约方承担。</w:t>
      </w:r>
    </w:p>
    <w:p>
      <w:pPr>
        <w:spacing w:line="500" w:lineRule="exact"/>
        <w:ind w:firstLine="450" w:firstLineChars="15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hint="eastAsia" w:ascii="仿宋_GB2312" w:hAnsi="黑体" w:eastAsia="仿宋_GB2312" w:cs="黑体"/>
          <w:color w:val="000000"/>
          <w:sz w:val="30"/>
          <w:szCs w:val="30"/>
        </w:rPr>
        <w:t>2、本合同正本贰份，甲、乙双方各持壹份。合同经双方签章之日起生效，工程验收合格、结算付清尾款及保修期满后自然失效。</w:t>
      </w:r>
    </w:p>
    <w:p>
      <w:pPr>
        <w:spacing w:line="500" w:lineRule="exact"/>
        <w:ind w:firstLine="452" w:firstLineChars="150"/>
        <w:rPr>
          <w:rFonts w:ascii="仿宋_GB2312" w:hAnsi="宋体" w:eastAsia="仿宋_GB2312"/>
          <w:b/>
          <w:sz w:val="30"/>
          <w:szCs w:val="30"/>
        </w:rPr>
      </w:pPr>
      <w:r>
        <w:rPr>
          <w:rFonts w:hint="eastAsia" w:ascii="仿宋_GB2312" w:hAnsi="宋体" w:eastAsia="仿宋_GB2312"/>
          <w:b/>
          <w:sz w:val="30"/>
          <w:szCs w:val="30"/>
        </w:rPr>
        <w:t>第十条、廉洁条款</w:t>
      </w:r>
    </w:p>
    <w:p>
      <w:pPr>
        <w:spacing w:line="500" w:lineRule="exact"/>
        <w:ind w:firstLine="450" w:firstLineChars="15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ascii="仿宋_GB2312" w:hAnsi="黑体" w:eastAsia="仿宋_GB2312" w:cs="黑体"/>
          <w:color w:val="000000"/>
          <w:sz w:val="30"/>
          <w:szCs w:val="30"/>
        </w:rPr>
        <w:t>1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、</w:t>
      </w:r>
      <w:r>
        <w:rPr>
          <w:rFonts w:ascii="仿宋_GB2312" w:hAnsi="黑体" w:eastAsia="仿宋_GB2312" w:cs="黑体"/>
          <w:color w:val="000000"/>
          <w:sz w:val="30"/>
          <w:szCs w:val="30"/>
        </w:rPr>
        <w:t>甲乙双方及其员工不得向对方及其员工实施商业贿赂行为，包括但不限于给予回扣、礼品、馈赠、娱乐、招待等行为。</w:t>
      </w:r>
    </w:p>
    <w:p>
      <w:pPr>
        <w:spacing w:line="500" w:lineRule="exact"/>
        <w:ind w:firstLine="450" w:firstLineChars="15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ascii="仿宋_GB2312" w:hAnsi="黑体" w:eastAsia="仿宋_GB2312" w:cs="黑体"/>
          <w:color w:val="000000"/>
          <w:sz w:val="30"/>
          <w:szCs w:val="30"/>
        </w:rPr>
        <w:t>2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、</w:t>
      </w:r>
      <w:r>
        <w:rPr>
          <w:rFonts w:ascii="仿宋_GB2312" w:hAnsi="黑体" w:eastAsia="仿宋_GB2312" w:cs="黑体"/>
          <w:color w:val="000000"/>
          <w:sz w:val="30"/>
          <w:szCs w:val="30"/>
        </w:rPr>
        <w:t>甲乙双方及其员工不得向对方及其员工索要财物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。</w:t>
      </w:r>
    </w:p>
    <w:p>
      <w:pPr>
        <w:spacing w:line="500" w:lineRule="exact"/>
        <w:ind w:firstLine="450" w:firstLineChars="15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ascii="仿宋_GB2312" w:hAnsi="黑体" w:eastAsia="仿宋_GB2312" w:cs="黑体"/>
          <w:color w:val="000000"/>
          <w:sz w:val="30"/>
          <w:szCs w:val="30"/>
        </w:rPr>
        <w:t>3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、</w:t>
      </w:r>
      <w:r>
        <w:rPr>
          <w:rFonts w:ascii="仿宋_GB2312" w:hAnsi="黑体" w:eastAsia="仿宋_GB2312" w:cs="黑体"/>
          <w:color w:val="000000"/>
          <w:sz w:val="30"/>
          <w:szCs w:val="30"/>
        </w:rPr>
        <w:t>甲方发现乙方或乙方员工向甲方或甲方员工实施前两款行为的，甲方有权单方解除本合同，同时乙方应向甲方支付合同总金额10%的违约金。</w:t>
      </w:r>
    </w:p>
    <w:p>
      <w:pPr>
        <w:spacing w:line="500" w:lineRule="exact"/>
        <w:ind w:firstLine="450" w:firstLineChars="150"/>
        <w:rPr>
          <w:rFonts w:ascii="仿宋_GB2312" w:hAnsi="黑体" w:eastAsia="仿宋_GB2312" w:cs="黑体"/>
          <w:color w:val="000000"/>
          <w:sz w:val="30"/>
          <w:szCs w:val="30"/>
        </w:rPr>
      </w:pPr>
      <w:r>
        <w:rPr>
          <w:rFonts w:ascii="仿宋_GB2312" w:hAnsi="黑体" w:eastAsia="仿宋_GB2312" w:cs="黑体"/>
          <w:color w:val="000000"/>
          <w:sz w:val="30"/>
          <w:szCs w:val="30"/>
        </w:rPr>
        <w:t>4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、</w:t>
      </w:r>
      <w:r>
        <w:rPr>
          <w:rFonts w:ascii="仿宋_GB2312" w:hAnsi="黑体" w:eastAsia="仿宋_GB2312" w:cs="黑体"/>
          <w:color w:val="000000"/>
          <w:sz w:val="30"/>
          <w:szCs w:val="30"/>
        </w:rPr>
        <w:t>乙方发现甲方或甲方员工向乙方或乙方员工实施前两款行为的，应通过电话：010-85017235向甲方予以举报，如乙方不予举报的，甲方发现后有权单方解除本合同</w:t>
      </w:r>
      <w:r>
        <w:rPr>
          <w:rFonts w:hint="eastAsia" w:ascii="仿宋_GB2312" w:hAnsi="黑体" w:eastAsia="仿宋_GB2312" w:cs="黑体"/>
          <w:color w:val="000000"/>
          <w:sz w:val="30"/>
          <w:szCs w:val="30"/>
        </w:rPr>
        <w:t>。</w:t>
      </w:r>
    </w:p>
    <w:p>
      <w:pPr>
        <w:spacing w:line="420" w:lineRule="exact"/>
        <w:rPr>
          <w:rFonts w:ascii="仿宋_GB2312" w:hAnsi="黑体" w:eastAsia="仿宋_GB2312" w:cs="黑体"/>
          <w:color w:val="000000"/>
          <w:sz w:val="30"/>
          <w:szCs w:val="30"/>
        </w:rPr>
      </w:pPr>
    </w:p>
    <w:tbl>
      <w:tblPr>
        <w:tblStyle w:val="27"/>
        <w:tblW w:w="927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38"/>
        <w:gridCol w:w="46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25" w:hRule="atLeast"/>
          <w:jc w:val="center"/>
        </w:trPr>
        <w:tc>
          <w:tcPr>
            <w:tcW w:w="4638" w:type="dxa"/>
            <w:tcBorders>
              <w:bottom w:val="single" w:color="auto" w:sz="4" w:space="0"/>
            </w:tcBorders>
          </w:tcPr>
          <w:p>
            <w:pPr>
              <w:spacing w:line="500" w:lineRule="exact"/>
              <w:ind w:firstLine="1350" w:firstLineChars="450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甲方</w:t>
            </w:r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单位名称</w:t>
            </w:r>
            <w:bookmarkStart w:id="1" w:name="CompanyNameTitle"/>
            <w:bookmarkEnd w:id="1"/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  <w:t>：英德市粤北糖业有限</w:t>
            </w:r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  <w:t>公司</w:t>
            </w:r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单位地址：</w:t>
            </w:r>
            <w:bookmarkStart w:id="2" w:name="OrganizationAddress"/>
            <w:bookmarkEnd w:id="2"/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  <w:t>广东省英德市浛洸镇西</w:t>
            </w:r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  <w:t>郊</w:t>
            </w:r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法定代表人：</w:t>
            </w:r>
            <w:bookmarkStart w:id="3" w:name="OrganizationLR"/>
            <w:bookmarkEnd w:id="3"/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  <w:t>汪希刚</w:t>
            </w:r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委托代理人：</w:t>
            </w:r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电话号码：</w:t>
            </w:r>
            <w:bookmarkStart w:id="4" w:name="OrganizationTelephone"/>
            <w:bookmarkEnd w:id="4"/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  <w:t>0763-2855177</w:t>
            </w: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 xml:space="preserve"> </w:t>
            </w:r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开户行：</w:t>
            </w:r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  <w:t>中国农业银行股份有限公司英德浛洸支行</w:t>
            </w:r>
            <w:bookmarkStart w:id="5" w:name="OrganizationBank"/>
            <w:bookmarkEnd w:id="5"/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帐号：</w:t>
            </w:r>
            <w:bookmarkStart w:id="6" w:name="OrganizationBankAccount"/>
            <w:bookmarkEnd w:id="6"/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  <w:t>44702901040001117</w:t>
            </w:r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税号：</w:t>
            </w:r>
            <w:bookmarkStart w:id="7" w:name="OrganizationEmail"/>
            <w:bookmarkEnd w:id="7"/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  <w:t>91441881755626116B</w:t>
            </w:r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签订日期：</w:t>
            </w:r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  <w:t>2023</w:t>
            </w: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年</w:t>
            </w:r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  <w:t>09</w:t>
            </w: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月</w:t>
            </w:r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  <w:t>04</w:t>
            </w: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日</w:t>
            </w:r>
          </w:p>
        </w:tc>
        <w:tc>
          <w:tcPr>
            <w:tcW w:w="4640" w:type="dxa"/>
            <w:tcBorders>
              <w:bottom w:val="single" w:color="auto" w:sz="4" w:space="0"/>
            </w:tcBorders>
          </w:tcPr>
          <w:p>
            <w:pPr>
              <w:spacing w:line="500" w:lineRule="exact"/>
              <w:ind w:firstLine="1650" w:firstLineChars="550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  <w:t>乙</w:t>
            </w: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方</w:t>
            </w:r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单位名称：</w:t>
            </w:r>
          </w:p>
          <w:p>
            <w:pPr>
              <w:spacing w:line="500" w:lineRule="exact"/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</w:pPr>
            <w:bookmarkStart w:id="8" w:name="SupplierName"/>
            <w:bookmarkEnd w:id="8"/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单位地址：</w:t>
            </w:r>
            <w:bookmarkStart w:id="9" w:name="SupplierAddress"/>
            <w:bookmarkEnd w:id="9"/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  <w:t xml:space="preserve"> </w:t>
            </w:r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法定代表人：</w:t>
            </w:r>
            <w:bookmarkStart w:id="10" w:name="LegalPerson"/>
            <w:bookmarkEnd w:id="10"/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委托代理人：</w:t>
            </w:r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电话号码：</w:t>
            </w:r>
            <w:bookmarkStart w:id="11" w:name="SupplierTelephone"/>
            <w:bookmarkEnd w:id="11"/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开户行：</w:t>
            </w:r>
            <w:bookmarkStart w:id="12" w:name="SupplierBank"/>
            <w:bookmarkEnd w:id="12"/>
          </w:p>
          <w:p>
            <w:pPr>
              <w:spacing w:line="500" w:lineRule="exact"/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帐号</w:t>
            </w:r>
            <w:bookmarkStart w:id="13" w:name="SupplierBankAccount"/>
            <w:bookmarkEnd w:id="13"/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  <w:t>：</w:t>
            </w:r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税号：</w:t>
            </w:r>
            <w:bookmarkStart w:id="14" w:name="SupplierTaxid"/>
            <w:bookmarkEnd w:id="14"/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  <w:t xml:space="preserve"> </w:t>
            </w:r>
          </w:p>
          <w:p>
            <w:pPr>
              <w:spacing w:line="500" w:lineRule="exact"/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</w:pP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签订日期：</w:t>
            </w:r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  <w:t>2023</w:t>
            </w: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年</w:t>
            </w:r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</w:rPr>
              <w:t>09</w:t>
            </w: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月</w:t>
            </w:r>
            <w:r>
              <w:rPr>
                <w:rFonts w:hint="eastAsia" w:ascii="仿宋_GB2312" w:hAnsi="黑体" w:eastAsia="仿宋_GB2312" w:cs="黑体"/>
                <w:color w:val="000000"/>
                <w:sz w:val="30"/>
                <w:szCs w:val="30"/>
                <w:lang w:val="en-US" w:eastAsia="zh-CN"/>
              </w:rPr>
              <w:t xml:space="preserve">  </w:t>
            </w:r>
            <w:r>
              <w:rPr>
                <w:rFonts w:ascii="仿宋_GB2312" w:hAnsi="黑体" w:eastAsia="仿宋_GB2312" w:cs="黑体"/>
                <w:color w:val="000000"/>
                <w:sz w:val="30"/>
                <w:szCs w:val="30"/>
              </w:rPr>
              <w:t>日</w:t>
            </w:r>
          </w:p>
        </w:tc>
      </w:tr>
    </w:tbl>
    <w:p>
      <w:pPr>
        <w:snapToGrid w:val="0"/>
        <w:rPr>
          <w:rStyle w:val="36"/>
          <w:rFonts w:ascii="宋体" w:hAnsi="宋体"/>
          <w:b/>
          <w:bCs/>
          <w:sz w:val="36"/>
          <w:szCs w:val="28"/>
        </w:rPr>
      </w:pPr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1906" w:h="16838"/>
      <w:pgMar w:top="1440" w:right="1134" w:bottom="1440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7330BBAA-F371-444E-AB58-D015824955C1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CCD184B8-6BE3-4E40-AA16-7DC9C3518390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5ACAC2EF-8020-425E-9DFC-E7C6B761849E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6C7A0BFF-63A5-4212-B172-3CBD4623CEB4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B962DAFE-FAC7-4368-AE74-2CEE2803AA32}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  <w:embedRegular r:id="rId6" w:fontKey="{712E93BE-4211-4F65-973C-25E546EB77F1}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7" w:fontKey="{C1FB6273-6E34-44D9-8130-A2575CF24A76}"/>
  </w:font>
  <w:font w:name="PMingLiU">
    <w:altName w:val="Microsoft JhengHei UI"/>
    <w:panose1 w:val="02010601000101010101"/>
    <w:charset w:val="88"/>
    <w:family w:val="auto"/>
    <w:pitch w:val="default"/>
    <w:sig w:usb0="00000000" w:usb1="00000000" w:usb2="00000010" w:usb3="00000000" w:csb0="0010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8" w:fontKey="{0826479D-9874-4673-A201-0EF8A178D637}"/>
  </w:font>
  <w:font w:name="Arial Unicode MS">
    <w:panose1 w:val="020B0604020202020204"/>
    <w:charset w:val="86"/>
    <w:family w:val="roman"/>
    <w:pitch w:val="default"/>
    <w:sig w:usb0="FFFFFFFF" w:usb1="E9FFFFFF" w:usb2="0000003F" w:usb3="00000000" w:csb0="603F01FF" w:csb1="FFFF0000"/>
  </w:font>
  <w:font w:name="Cambria">
    <w:panose1 w:val="02040503050406030204"/>
    <w:charset w:val="00"/>
    <w:family w:val="roman"/>
    <w:pitch w:val="default"/>
    <w:sig w:usb0="A00002EF" w:usb1="4000004B" w:usb2="00000000" w:usb3="00000000" w:csb0="2000009F" w:csb1="00000000"/>
    <w:embedRegular r:id="rId9" w:fontKey="{03CAAF3C-B855-4884-BD04-10A3A95E88B5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0" w:fontKey="{41357B30-9697-4C76-9992-A941DF4EB782}"/>
  </w:font>
  <w:font w:name="Impact">
    <w:panose1 w:val="020B0806030902050204"/>
    <w:charset w:val="00"/>
    <w:family w:val="swiss"/>
    <w:pitch w:val="default"/>
    <w:sig w:usb0="00000287" w:usb1="00000000" w:usb2="00000000" w:usb3="00000000" w:csb0="2000009F" w:csb1="DFD70000"/>
    <w:embedRegular r:id="rId11" w:fontKey="{2032D0AB-91BA-4BC8-946F-B6E82618E88F}"/>
  </w:font>
  <w:font w:name="華康中楷體">
    <w:altName w:val="Microsoft JhengHei"/>
    <w:panose1 w:val="00000000000000000000"/>
    <w:charset w:val="88"/>
    <w:family w:val="modern"/>
    <w:pitch w:val="default"/>
    <w:sig w:usb0="00000000" w:usb1="00000000" w:usb2="00000010" w:usb3="00000000" w:csb0="00100000" w:csb1="00000000"/>
  </w:font>
  <w:font w:name="全真簡中楷">
    <w:altName w:val="楷体_GB2312"/>
    <w:panose1 w:val="00000000000000000000"/>
    <w:charset w:val="88"/>
    <w:family w:val="modern"/>
    <w:pitch w:val="default"/>
    <w:sig w:usb0="00000000" w:usb1="00000000" w:usb2="00000010" w:usb3="00000000" w:csb0="00100000" w:csb1="00000000"/>
  </w:font>
  <w:font w:name="Univers">
    <w:altName w:val="Segoe Print"/>
    <w:panose1 w:val="00000000000000000000"/>
    <w:charset w:val="00"/>
    <w:family w:val="swiss"/>
    <w:pitch w:val="default"/>
    <w:sig w:usb0="00000000" w:usb1="00000000" w:usb2="00000000" w:usb3="00000000" w:csb0="0000000F" w:csb1="00000000"/>
    <w:embedRegular r:id="rId12" w:fontKey="{ACDF8207-207D-4A4A-A21C-F1802CE776E2}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  <w:embedRegular r:id="rId13" w:fontKey="{E52620B3-ABD1-4BFB-A2CE-AAA16807C692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4" w:fontKey="{2A728E79-F3C6-4BB7-B3A9-ED05A5D8AF2F}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Microsoft JhengHei UI">
    <w:panose1 w:val="020B0604030504040204"/>
    <w:charset w:val="88"/>
    <w:family w:val="auto"/>
    <w:pitch w:val="default"/>
    <w:sig w:usb0="000002A7" w:usb1="28CF4400" w:usb2="00000016" w:usb3="00000000" w:csb0="00100009" w:csb1="0000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8"/>
      <w:rPr>
        <w:rStyle w:val="36"/>
      </w:rPr>
    </w:pPr>
    <w:r>
      <w:rPr>
        <w:rStyle w:val="36"/>
        <w:sz w:val="20"/>
      </w:rPr>
      <w:pict>
        <v:shape id="自选图形 3" o:spid="_x0000_s2050" o:spt="100" style="position:absolute;left:0pt;margin-left:0pt;margin-top:0pt;height:50pt;width:50pt;visibility:hidden;z-index:251659264;mso-width-relative:page;mso-height-relative:page;" filled="f" stroked="f" coordsize="21600,21600" o:gfxdata="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pj916c8AAAAFAQAADwAA&#10;AAAAAAABACAAAAAiAAAAZHJzL2Rvd25yZXYueG1sUEsBAhQAFAAAAAgAh07iQJfP/jzmAQAADwQA&#10;AA4AAAAAAAAAAQAgAAAAHgEAAGRycy9lMm9Eb2MueG1sUEsFBgAAAAAGAAYAWQEAAHYFAAAAAA==&#10;" adj=",,">
          <v:fill on="f" focussize="0,0"/>
          <v:stroke on="f"/>
          <v:imagedata o:title=""/>
          <o:lock v:ext="edit" selection="t"/>
        </v:shape>
      </w:pict>
    </w:r>
    <w:r>
      <w:rPr>
        <w:rStyle w:val="36"/>
        <w:sz w:val="20"/>
      </w:rPr>
      <w:pict>
        <v:line id="直线 2" o:spid="_x0000_s2049" o:spt="20" style="position:absolute;left:0pt;margin-left:0pt;margin-top:-2.75pt;height:0pt;width:477pt;z-index:251660288;mso-width-relative:page;mso-height-relative:page;" coordsize="21600,21600" o:gfxdata="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BzkdZ51AAAAAYBAAAPAAAA&#10;AAAAAAEAIAAAACIAAABkcnMvZG93bnJldi54bWxQSwECFAAUAAAACACHTuJABRf4weABAADPAwAA&#10;DgAAAAAAAAABACAAAAAjAQAAZHJzL2Uyb0RvYy54bWxQSwUGAAAAAAYABgBZAQAAdQUAAAAA&#10;">
          <v:path arrowok="t"/>
          <v:fill focussize="0,0"/>
          <v:stroke/>
          <v:imagedata o:title=""/>
          <o:lock v:ext="edit"/>
        </v:lin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8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  <w:jc w:val="both"/>
      <w:rPr>
        <w:rStyle w:val="36"/>
      </w:rPr>
    </w:pPr>
  </w:p>
  <w:p>
    <w:pPr>
      <w:pStyle w:val="19"/>
      <w:jc w:val="both"/>
      <w:rPr>
        <w:rStyle w:val="36"/>
        <w:sz w:val="21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D95A4F6"/>
    <w:multiLevelType w:val="singleLevel"/>
    <w:tmpl w:val="8D95A4F6"/>
    <w:lvl w:ilvl="0" w:tentative="0">
      <w:start w:val="1"/>
      <w:numFmt w:val="chineseCounting"/>
      <w:suff w:val="nothing"/>
      <w:lvlText w:val="第%1条、"/>
      <w:lvlJc w:val="left"/>
      <w:rPr>
        <w:rFonts w:hint="eastAsia"/>
      </w:rPr>
    </w:lvl>
  </w:abstractNum>
  <w:abstractNum w:abstractNumId="1">
    <w:nsid w:val="16C232E3"/>
    <w:multiLevelType w:val="multilevel"/>
    <w:tmpl w:val="16C232E3"/>
    <w:lvl w:ilvl="0" w:tentative="0">
      <w:start w:val="3"/>
      <w:numFmt w:val="none"/>
      <w:lvlText w:val="三、"/>
      <w:lvlJc w:val="left"/>
      <w:pPr>
        <w:ind w:left="1360" w:hanging="720"/>
      </w:pPr>
      <w:rPr>
        <w:rFonts w:hint="default"/>
        <w:lang w:val="en-US"/>
      </w:rPr>
    </w:lvl>
    <w:lvl w:ilvl="1" w:tentative="0">
      <w:start w:val="1"/>
      <w:numFmt w:val="lowerLetter"/>
      <w:lvlText w:val="%2)"/>
      <w:lvlJc w:val="left"/>
      <w:pPr>
        <w:ind w:left="1480" w:hanging="420"/>
      </w:pPr>
    </w:lvl>
    <w:lvl w:ilvl="2" w:tentative="0">
      <w:start w:val="1"/>
      <w:numFmt w:val="lowerRoman"/>
      <w:lvlText w:val="%3."/>
      <w:lvlJc w:val="right"/>
      <w:pPr>
        <w:ind w:left="1900" w:hanging="420"/>
      </w:pPr>
    </w:lvl>
    <w:lvl w:ilvl="3" w:tentative="0">
      <w:start w:val="1"/>
      <w:numFmt w:val="decimal"/>
      <w:lvlText w:val="%4."/>
      <w:lvlJc w:val="left"/>
      <w:pPr>
        <w:ind w:left="2320" w:hanging="420"/>
      </w:pPr>
    </w:lvl>
    <w:lvl w:ilvl="4" w:tentative="0">
      <w:start w:val="1"/>
      <w:numFmt w:val="lowerLetter"/>
      <w:lvlText w:val="%5)"/>
      <w:lvlJc w:val="left"/>
      <w:pPr>
        <w:ind w:left="2740" w:hanging="420"/>
      </w:pPr>
    </w:lvl>
    <w:lvl w:ilvl="5" w:tentative="0">
      <w:start w:val="1"/>
      <w:numFmt w:val="lowerRoman"/>
      <w:lvlText w:val="%6."/>
      <w:lvlJc w:val="right"/>
      <w:pPr>
        <w:ind w:left="3160" w:hanging="420"/>
      </w:pPr>
    </w:lvl>
    <w:lvl w:ilvl="6" w:tentative="0">
      <w:start w:val="1"/>
      <w:numFmt w:val="decimal"/>
      <w:lvlText w:val="%7."/>
      <w:lvlJc w:val="left"/>
      <w:pPr>
        <w:ind w:left="3580" w:hanging="420"/>
      </w:pPr>
    </w:lvl>
    <w:lvl w:ilvl="7" w:tentative="0">
      <w:start w:val="1"/>
      <w:numFmt w:val="lowerLetter"/>
      <w:lvlText w:val="%8)"/>
      <w:lvlJc w:val="left"/>
      <w:pPr>
        <w:ind w:left="4000" w:hanging="420"/>
      </w:pPr>
    </w:lvl>
    <w:lvl w:ilvl="8" w:tentative="0">
      <w:start w:val="1"/>
      <w:numFmt w:val="lowerRoman"/>
      <w:lvlText w:val="%9."/>
      <w:lvlJc w:val="right"/>
      <w:pPr>
        <w:ind w:left="4420" w:hanging="420"/>
      </w:pPr>
    </w:lvl>
  </w:abstractNum>
  <w:abstractNum w:abstractNumId="2">
    <w:nsid w:val="33BC7AD8"/>
    <w:multiLevelType w:val="multilevel"/>
    <w:tmpl w:val="33BC7AD8"/>
    <w:lvl w:ilvl="0" w:tentative="0">
      <w:start w:val="1"/>
      <w:numFmt w:val="japaneseCounting"/>
      <w:lvlText w:val="第%1章"/>
      <w:lvlJc w:val="left"/>
      <w:pPr>
        <w:ind w:left="3275" w:hanging="1125"/>
        <w:textAlignment w:val="baseline"/>
      </w:pPr>
    </w:lvl>
    <w:lvl w:ilvl="1" w:tentative="0">
      <w:start w:val="1"/>
      <w:numFmt w:val="lowerLetter"/>
      <w:lvlText w:val="%1)"/>
      <w:lvlJc w:val="left"/>
      <w:pPr>
        <w:ind w:left="2990" w:hanging="420"/>
        <w:textAlignment w:val="baseline"/>
      </w:pPr>
    </w:lvl>
    <w:lvl w:ilvl="2" w:tentative="0">
      <w:start w:val="1"/>
      <w:numFmt w:val="lowerRoman"/>
      <w:lvlText w:val="%1."/>
      <w:lvlJc w:val="right"/>
      <w:pPr>
        <w:ind w:left="3410" w:hanging="420"/>
        <w:textAlignment w:val="baseline"/>
      </w:pPr>
    </w:lvl>
    <w:lvl w:ilvl="3" w:tentative="0">
      <w:start w:val="1"/>
      <w:numFmt w:val="decimal"/>
      <w:lvlText w:val="%1."/>
      <w:lvlJc w:val="left"/>
      <w:pPr>
        <w:ind w:left="3830" w:hanging="420"/>
        <w:textAlignment w:val="baseline"/>
      </w:pPr>
    </w:lvl>
    <w:lvl w:ilvl="4" w:tentative="0">
      <w:start w:val="1"/>
      <w:numFmt w:val="lowerLetter"/>
      <w:lvlText w:val="%1)"/>
      <w:lvlJc w:val="left"/>
      <w:pPr>
        <w:ind w:left="4250" w:hanging="420"/>
        <w:textAlignment w:val="baseline"/>
      </w:pPr>
    </w:lvl>
    <w:lvl w:ilvl="5" w:tentative="0">
      <w:start w:val="1"/>
      <w:numFmt w:val="lowerRoman"/>
      <w:lvlText w:val="%1."/>
      <w:lvlJc w:val="right"/>
      <w:pPr>
        <w:ind w:left="4670" w:hanging="420"/>
        <w:textAlignment w:val="baseline"/>
      </w:pPr>
    </w:lvl>
    <w:lvl w:ilvl="6" w:tentative="0">
      <w:start w:val="1"/>
      <w:numFmt w:val="decimal"/>
      <w:lvlText w:val="%1."/>
      <w:lvlJc w:val="left"/>
      <w:pPr>
        <w:ind w:left="5090" w:hanging="420"/>
        <w:textAlignment w:val="baseline"/>
      </w:pPr>
    </w:lvl>
    <w:lvl w:ilvl="7" w:tentative="0">
      <w:start w:val="1"/>
      <w:numFmt w:val="lowerLetter"/>
      <w:lvlText w:val="%1)"/>
      <w:lvlJc w:val="left"/>
      <w:pPr>
        <w:ind w:left="5510" w:hanging="420"/>
        <w:textAlignment w:val="baseline"/>
      </w:pPr>
    </w:lvl>
    <w:lvl w:ilvl="8" w:tentative="0">
      <w:start w:val="1"/>
      <w:numFmt w:val="lowerRoman"/>
      <w:lvlText w:val="%1."/>
      <w:lvlJc w:val="right"/>
      <w:pPr>
        <w:ind w:left="5930" w:hanging="420"/>
        <w:textAlignment w:val="baseline"/>
      </w:pPr>
    </w:lvl>
  </w:abstractNum>
  <w:abstractNum w:abstractNumId="3">
    <w:nsid w:val="3D1C4F62"/>
    <w:multiLevelType w:val="singleLevel"/>
    <w:tmpl w:val="3D1C4F62"/>
    <w:lvl w:ilvl="0" w:tentative="0">
      <w:start w:val="5"/>
      <w:numFmt w:val="chineseCounting"/>
      <w:suff w:val="nothing"/>
      <w:lvlText w:val="%1、"/>
      <w:lvlJc w:val="left"/>
      <w:pPr>
        <w:textAlignment w:val="baseline"/>
      </w:pPr>
    </w:lvl>
  </w:abstractNum>
  <w:abstractNum w:abstractNumId="4">
    <w:nsid w:val="7790918F"/>
    <w:multiLevelType w:val="singleLevel"/>
    <w:tmpl w:val="7790918F"/>
    <w:lvl w:ilvl="0" w:tentative="0">
      <w:start w:val="1"/>
      <w:numFmt w:val="decimal"/>
      <w:lvlText w:val="%1."/>
      <w:lvlJc w:val="left"/>
      <w:pPr>
        <w:tabs>
          <w:tab w:val="left" w:pos="312"/>
        </w:tabs>
        <w:textAlignment w:val="baseline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bordersDoNotSurroundHeader w:val="1"/>
  <w:bordersDoNotSurroundFooter w:val="1"/>
  <w:documentProtection w:enforcement="0"/>
  <w:defaultTabStop w:val="420"/>
  <w:doNotUseMarginsForDrawingGridOrigin w:val="1"/>
  <w:drawingGridHorizontalOrigin w:val="1800"/>
  <w:drawingGridVerticalOrigin w:val="1440"/>
  <w:noPunctuationKerning w:val="1"/>
  <w:characterSpacingControl w:val="doNotCompress"/>
  <w:hdrShapeDefaults>
    <o:shapelayout v:ext="edit">
      <o:idmap v:ext="edit" data="2"/>
    </o:shapelayout>
  </w:hdrShapeDefaults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docVars>
    <w:docVar w:name="commondata" w:val="eyJoZGlkIjoiOTBjOTA0ZTcyMzA2NmM1NjUxMTkzZTY1NmU3OTZhNTIifQ=="/>
  </w:docVars>
  <w:rsids>
    <w:rsidRoot w:val="003C4DD8"/>
    <w:rsid w:val="000D7C62"/>
    <w:rsid w:val="00156AEF"/>
    <w:rsid w:val="00207887"/>
    <w:rsid w:val="002453F6"/>
    <w:rsid w:val="00281F2E"/>
    <w:rsid w:val="002842E4"/>
    <w:rsid w:val="002962DE"/>
    <w:rsid w:val="002C578D"/>
    <w:rsid w:val="002D2053"/>
    <w:rsid w:val="002F6701"/>
    <w:rsid w:val="003111F1"/>
    <w:rsid w:val="00346906"/>
    <w:rsid w:val="003A2019"/>
    <w:rsid w:val="003A4350"/>
    <w:rsid w:val="003C3647"/>
    <w:rsid w:val="003C4DD8"/>
    <w:rsid w:val="004228D1"/>
    <w:rsid w:val="00433643"/>
    <w:rsid w:val="00435E73"/>
    <w:rsid w:val="004A52F2"/>
    <w:rsid w:val="004D32B3"/>
    <w:rsid w:val="00526718"/>
    <w:rsid w:val="00554BD4"/>
    <w:rsid w:val="005C6B65"/>
    <w:rsid w:val="006168BA"/>
    <w:rsid w:val="00617BC9"/>
    <w:rsid w:val="006821CB"/>
    <w:rsid w:val="00690A71"/>
    <w:rsid w:val="007615F3"/>
    <w:rsid w:val="007C37C5"/>
    <w:rsid w:val="007F29F4"/>
    <w:rsid w:val="008337F4"/>
    <w:rsid w:val="0089067E"/>
    <w:rsid w:val="0090137C"/>
    <w:rsid w:val="009731C3"/>
    <w:rsid w:val="009C67B2"/>
    <w:rsid w:val="00A232F5"/>
    <w:rsid w:val="00AF6335"/>
    <w:rsid w:val="00B1276E"/>
    <w:rsid w:val="00B50E37"/>
    <w:rsid w:val="00B67640"/>
    <w:rsid w:val="00B81ECE"/>
    <w:rsid w:val="00B9103D"/>
    <w:rsid w:val="00B957C5"/>
    <w:rsid w:val="00BE2C87"/>
    <w:rsid w:val="00C43242"/>
    <w:rsid w:val="00C45BD8"/>
    <w:rsid w:val="00D065CC"/>
    <w:rsid w:val="00D1745E"/>
    <w:rsid w:val="00D63A53"/>
    <w:rsid w:val="00D678E5"/>
    <w:rsid w:val="00DC1EAB"/>
    <w:rsid w:val="00E160B5"/>
    <w:rsid w:val="00E47419"/>
    <w:rsid w:val="00E960E9"/>
    <w:rsid w:val="00F42E47"/>
    <w:rsid w:val="00F86E1A"/>
    <w:rsid w:val="00FE5940"/>
    <w:rsid w:val="00FF244A"/>
    <w:rsid w:val="07F561C2"/>
    <w:rsid w:val="0EFE27D2"/>
    <w:rsid w:val="12BA1905"/>
    <w:rsid w:val="14BB0341"/>
    <w:rsid w:val="150B6D5B"/>
    <w:rsid w:val="1F761D7B"/>
    <w:rsid w:val="20EE459D"/>
    <w:rsid w:val="238B5DAE"/>
    <w:rsid w:val="265A7C43"/>
    <w:rsid w:val="29FF3202"/>
    <w:rsid w:val="3A43109D"/>
    <w:rsid w:val="441A41B0"/>
    <w:rsid w:val="457A4585"/>
    <w:rsid w:val="46CC2A0C"/>
    <w:rsid w:val="46DE1025"/>
    <w:rsid w:val="47172652"/>
    <w:rsid w:val="495A2754"/>
    <w:rsid w:val="4BF8187C"/>
    <w:rsid w:val="4CBA5277"/>
    <w:rsid w:val="50D63C71"/>
    <w:rsid w:val="53457CE7"/>
    <w:rsid w:val="53832BE5"/>
    <w:rsid w:val="56F972DA"/>
    <w:rsid w:val="5826683B"/>
    <w:rsid w:val="5AAE5D76"/>
    <w:rsid w:val="5B3045CE"/>
    <w:rsid w:val="5B906D1E"/>
    <w:rsid w:val="5CCA7473"/>
    <w:rsid w:val="5CD03F0F"/>
    <w:rsid w:val="5D2D69AC"/>
    <w:rsid w:val="617B4954"/>
    <w:rsid w:val="61C84BC4"/>
    <w:rsid w:val="634E0C6F"/>
    <w:rsid w:val="689B6413"/>
    <w:rsid w:val="695938E5"/>
    <w:rsid w:val="6B540008"/>
    <w:rsid w:val="6D294A12"/>
    <w:rsid w:val="6DB94BEC"/>
    <w:rsid w:val="6F0E00D7"/>
    <w:rsid w:val="6F9A214D"/>
    <w:rsid w:val="71DF5363"/>
    <w:rsid w:val="75A041EE"/>
    <w:rsid w:val="7A442A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iPriority="9" w:name="heading 6"/>
    <w:lsdException w:qFormat="1" w:unhideWhenUsed="0" w:uiPriority="0" w:semiHidden="0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0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qFormat="1" w:unhideWhenUsed="0" w:uiPriority="0" w:name="annotation text"/>
    <w:lsdException w:qFormat="1" w:unhideWhenUsed="0" w:uiPriority="99" w:semiHidden="0" w:name="header"/>
    <w:lsdException w:qFormat="1" w:unhideWhenUsed="0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nhideWhenUsed="0" w:uiPriority="0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qFormat="1" w:unhideWhenUsed="0" w:uiPriority="0" w:semiHidden="0" w:name="Message Header"/>
    <w:lsdException w:qFormat="1" w:unhideWhenUsed="0" w:uiPriority="11" w:semiHidden="0" w:name="Subtitle"/>
    <w:lsdException w:uiPriority="99" w:name="Salutation"/>
    <w:lsdException w:qFormat="1" w:unhideWhenUsed="0" w:uiPriority="0" w:semiHidden="0" w:name="Date"/>
    <w:lsdException w:uiPriority="99" w:name="Body Text First Indent"/>
    <w:lsdException w:uiPriority="99" w:name="Body Text First Indent 2"/>
    <w:lsdException w:uiPriority="99" w:name="Note Heading"/>
    <w:lsdException w:qFormat="1" w:unhideWhenUsed="0" w:uiPriority="0" w:semiHidden="0" w:name="Body Text 2"/>
    <w:lsdException w:uiPriority="99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uiPriority="99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qFormat="1" w:unhideWhenUsed="0" w:uiPriority="0" w:name="Document Map"/>
    <w:lsdException w:qFormat="1" w:unhideWhenUsed="0" w:uiPriority="0" w:semiHidden="0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name="Balloon Text"/>
    <w:lsdException w:qFormat="1" w:unhideWhenUsed="0" w:uiPriority="0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3"/>
    <w:link w:val="47"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0"/>
    </w:pPr>
    <w:rPr>
      <w:rFonts w:ascii="Arial" w:hAnsi="Arial"/>
      <w:b/>
      <w:spacing w:val="-10"/>
      <w:kern w:val="28"/>
      <w:sz w:val="20"/>
      <w:szCs w:val="20"/>
      <w:lang w:eastAsia="en-US"/>
    </w:rPr>
  </w:style>
  <w:style w:type="paragraph" w:styleId="4">
    <w:name w:val="heading 2"/>
    <w:basedOn w:val="1"/>
    <w:next w:val="3"/>
    <w:link w:val="48"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1"/>
    </w:pPr>
    <w:rPr>
      <w:rFonts w:ascii="Arial" w:hAnsi="Arial"/>
      <w:b/>
      <w:spacing w:val="-10"/>
      <w:kern w:val="28"/>
      <w:sz w:val="18"/>
      <w:szCs w:val="20"/>
      <w:lang w:eastAsia="en-US"/>
    </w:rPr>
  </w:style>
  <w:style w:type="paragraph" w:styleId="5">
    <w:name w:val="heading 3"/>
    <w:basedOn w:val="1"/>
    <w:next w:val="1"/>
    <w:link w:val="49"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2"/>
    </w:pPr>
    <w:rPr>
      <w:rFonts w:ascii="Arial" w:hAnsi="Arial"/>
      <w:spacing w:val="-5"/>
      <w:kern w:val="28"/>
      <w:sz w:val="18"/>
      <w:szCs w:val="20"/>
      <w:lang w:eastAsia="en-US"/>
    </w:rPr>
  </w:style>
  <w:style w:type="paragraph" w:styleId="6">
    <w:name w:val="heading 4"/>
    <w:basedOn w:val="1"/>
    <w:next w:val="3"/>
    <w:link w:val="50"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3"/>
    </w:pPr>
    <w:rPr>
      <w:i/>
      <w:spacing w:val="-2"/>
      <w:kern w:val="28"/>
      <w:sz w:val="20"/>
      <w:szCs w:val="20"/>
      <w:lang w:eastAsia="en-US"/>
    </w:rPr>
  </w:style>
  <w:style w:type="paragraph" w:styleId="7">
    <w:name w:val="heading 5"/>
    <w:basedOn w:val="1"/>
    <w:next w:val="3"/>
    <w:link w:val="51"/>
    <w:qFormat/>
    <w:uiPriority w:val="0"/>
    <w:pPr>
      <w:keepNext/>
      <w:keepLines/>
      <w:spacing w:line="532" w:lineRule="auto"/>
      <w:ind w:left="840" w:right="-240"/>
      <w:jc w:val="left"/>
      <w:textAlignment w:val="auto"/>
      <w:outlineLvl w:val="4"/>
    </w:pPr>
    <w:rPr>
      <w:b/>
      <w:i/>
      <w:spacing w:val="-2"/>
      <w:kern w:val="28"/>
      <w:sz w:val="20"/>
      <w:szCs w:val="20"/>
      <w:lang w:eastAsia="en-US"/>
    </w:rPr>
  </w:style>
  <w:style w:type="paragraph" w:styleId="8">
    <w:name w:val="heading 7"/>
    <w:basedOn w:val="1"/>
    <w:next w:val="1"/>
    <w:link w:val="52"/>
    <w:qFormat/>
    <w:uiPriority w:val="0"/>
    <w:pPr>
      <w:keepNext/>
      <w:keepLines/>
      <w:spacing w:before="240" w:after="64" w:line="320" w:lineRule="auto"/>
      <w:jc w:val="left"/>
      <w:textAlignment w:val="auto"/>
      <w:outlineLvl w:val="6"/>
    </w:pPr>
    <w:rPr>
      <w:b/>
      <w:bCs/>
      <w:kern w:val="0"/>
      <w:sz w:val="24"/>
      <w:lang w:eastAsia="en-US"/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link w:val="53"/>
    <w:qFormat/>
    <w:uiPriority w:val="0"/>
    <w:pPr>
      <w:spacing w:line="532" w:lineRule="auto"/>
      <w:ind w:left="840" w:right="-120"/>
      <w:jc w:val="left"/>
      <w:textAlignment w:val="auto"/>
    </w:pPr>
    <w:rPr>
      <w:kern w:val="0"/>
      <w:sz w:val="20"/>
      <w:szCs w:val="20"/>
      <w:lang w:eastAsia="en-US"/>
    </w:rPr>
  </w:style>
  <w:style w:type="paragraph" w:styleId="9">
    <w:name w:val="Normal Indent"/>
    <w:basedOn w:val="1"/>
    <w:qFormat/>
    <w:uiPriority w:val="0"/>
    <w:pPr>
      <w:ind w:left="1440" w:right="-240"/>
      <w:jc w:val="left"/>
      <w:textAlignment w:val="auto"/>
    </w:pPr>
    <w:rPr>
      <w:kern w:val="0"/>
      <w:sz w:val="20"/>
      <w:szCs w:val="20"/>
      <w:lang w:eastAsia="en-US"/>
    </w:rPr>
  </w:style>
  <w:style w:type="paragraph" w:styleId="10">
    <w:name w:val="Document Map"/>
    <w:basedOn w:val="1"/>
    <w:link w:val="95"/>
    <w:semiHidden/>
    <w:qFormat/>
    <w:uiPriority w:val="0"/>
    <w:pPr>
      <w:widowControl w:val="0"/>
      <w:shd w:val="clear" w:color="auto" w:fill="000080"/>
      <w:textAlignment w:val="auto"/>
    </w:pPr>
  </w:style>
  <w:style w:type="paragraph" w:styleId="11">
    <w:name w:val="toa heading"/>
    <w:basedOn w:val="1"/>
    <w:next w:val="1"/>
    <w:semiHidden/>
    <w:qFormat/>
    <w:uiPriority w:val="0"/>
    <w:pPr>
      <w:tabs>
        <w:tab w:val="left" w:pos="-720"/>
        <w:tab w:val="left" w:pos="9000"/>
        <w:tab w:val="right" w:pos="9360"/>
      </w:tabs>
      <w:suppressAutoHyphens/>
      <w:textAlignment w:val="auto"/>
    </w:pPr>
    <w:rPr>
      <w:rFonts w:ascii="Arial" w:hAnsi="Arial"/>
      <w:spacing w:val="-2"/>
      <w:kern w:val="0"/>
      <w:sz w:val="20"/>
      <w:szCs w:val="20"/>
      <w:lang w:val="en-GB" w:eastAsia="en-US"/>
    </w:rPr>
  </w:style>
  <w:style w:type="paragraph" w:styleId="12">
    <w:name w:val="annotation text"/>
    <w:basedOn w:val="1"/>
    <w:link w:val="71"/>
    <w:semiHidden/>
    <w:qFormat/>
    <w:uiPriority w:val="0"/>
    <w:pPr>
      <w:widowControl w:val="0"/>
      <w:jc w:val="left"/>
      <w:textAlignment w:val="auto"/>
    </w:pPr>
    <w:rPr>
      <w:rFonts w:eastAsia="PMingLiU"/>
      <w:sz w:val="24"/>
      <w:szCs w:val="20"/>
      <w:lang w:eastAsia="zh-TW"/>
    </w:rPr>
  </w:style>
  <w:style w:type="paragraph" w:styleId="13">
    <w:name w:val="Body Text Indent"/>
    <w:basedOn w:val="1"/>
    <w:link w:val="70"/>
    <w:qFormat/>
    <w:uiPriority w:val="0"/>
    <w:pPr>
      <w:spacing w:after="120"/>
      <w:ind w:left="420" w:leftChars="200"/>
      <w:jc w:val="left"/>
      <w:textAlignment w:val="auto"/>
    </w:pPr>
    <w:rPr>
      <w:kern w:val="0"/>
      <w:sz w:val="20"/>
      <w:szCs w:val="20"/>
      <w:lang w:eastAsia="en-US"/>
    </w:rPr>
  </w:style>
  <w:style w:type="paragraph" w:styleId="14">
    <w:name w:val="Plain Text"/>
    <w:basedOn w:val="1"/>
    <w:link w:val="78"/>
    <w:qFormat/>
    <w:uiPriority w:val="0"/>
    <w:pPr>
      <w:widowControl w:val="0"/>
      <w:textAlignment w:val="auto"/>
    </w:pPr>
    <w:rPr>
      <w:rFonts w:ascii="宋体" w:hAnsi="Courier New" w:cs="Courier New"/>
      <w:szCs w:val="21"/>
    </w:rPr>
  </w:style>
  <w:style w:type="paragraph" w:styleId="15">
    <w:name w:val="Date"/>
    <w:basedOn w:val="1"/>
    <w:next w:val="1"/>
    <w:qFormat/>
    <w:uiPriority w:val="0"/>
    <w:pPr>
      <w:ind w:left="100" w:leftChars="2500"/>
    </w:pPr>
    <w:rPr>
      <w:rFonts w:ascii="宋体" w:hAnsi="宋体"/>
      <w:color w:val="333333"/>
      <w:sz w:val="24"/>
    </w:rPr>
  </w:style>
  <w:style w:type="paragraph" w:styleId="16">
    <w:name w:val="Body Text Indent 2"/>
    <w:basedOn w:val="1"/>
    <w:link w:val="79"/>
    <w:qFormat/>
    <w:uiPriority w:val="0"/>
    <w:pPr>
      <w:widowControl w:val="0"/>
      <w:spacing w:after="120" w:line="480" w:lineRule="auto"/>
      <w:ind w:left="420" w:leftChars="200"/>
      <w:textAlignment w:val="auto"/>
    </w:pPr>
  </w:style>
  <w:style w:type="paragraph" w:styleId="17">
    <w:name w:val="Balloon Text"/>
    <w:basedOn w:val="1"/>
    <w:link w:val="69"/>
    <w:semiHidden/>
    <w:qFormat/>
    <w:uiPriority w:val="0"/>
    <w:pPr>
      <w:jc w:val="left"/>
      <w:textAlignment w:val="auto"/>
    </w:pPr>
    <w:rPr>
      <w:kern w:val="0"/>
      <w:sz w:val="16"/>
      <w:szCs w:val="16"/>
      <w:lang w:eastAsia="en-US"/>
    </w:rPr>
  </w:style>
  <w:style w:type="paragraph" w:styleId="18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9">
    <w:name w:val="header"/>
    <w:basedOn w:val="1"/>
    <w:link w:val="100"/>
    <w:qFormat/>
    <w:uiPriority w:val="99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0">
    <w:name w:val="toc 1"/>
    <w:basedOn w:val="1"/>
    <w:next w:val="1"/>
    <w:semiHidden/>
    <w:qFormat/>
    <w:uiPriority w:val="0"/>
    <w:pPr>
      <w:jc w:val="left"/>
      <w:textAlignment w:val="auto"/>
    </w:pPr>
    <w:rPr>
      <w:kern w:val="0"/>
      <w:sz w:val="20"/>
      <w:szCs w:val="20"/>
      <w:lang w:eastAsia="en-US"/>
    </w:rPr>
  </w:style>
  <w:style w:type="paragraph" w:styleId="21">
    <w:name w:val="Body Text Indent 3"/>
    <w:basedOn w:val="1"/>
    <w:link w:val="80"/>
    <w:qFormat/>
    <w:uiPriority w:val="0"/>
    <w:pPr>
      <w:widowControl w:val="0"/>
      <w:spacing w:after="120"/>
      <w:ind w:left="420" w:leftChars="200"/>
      <w:textAlignment w:val="auto"/>
    </w:pPr>
    <w:rPr>
      <w:sz w:val="16"/>
      <w:szCs w:val="16"/>
    </w:rPr>
  </w:style>
  <w:style w:type="paragraph" w:styleId="22">
    <w:name w:val="Body Text 2"/>
    <w:basedOn w:val="1"/>
    <w:link w:val="85"/>
    <w:qFormat/>
    <w:uiPriority w:val="0"/>
    <w:pPr>
      <w:widowControl w:val="0"/>
      <w:adjustRightInd w:val="0"/>
      <w:spacing w:after="120" w:line="480" w:lineRule="auto"/>
    </w:pPr>
    <w:rPr>
      <w:kern w:val="0"/>
      <w:szCs w:val="20"/>
    </w:rPr>
  </w:style>
  <w:style w:type="paragraph" w:styleId="23">
    <w:name w:val="Message Header"/>
    <w:basedOn w:val="3"/>
    <w:link w:val="54"/>
    <w:qFormat/>
    <w:uiPriority w:val="0"/>
    <w:pPr>
      <w:keepLines/>
      <w:tabs>
        <w:tab w:val="left" w:pos="1560"/>
        <w:tab w:val="left" w:pos="4920"/>
        <w:tab w:val="left" w:pos="5640"/>
      </w:tabs>
      <w:ind w:left="1560" w:hanging="720"/>
    </w:pPr>
  </w:style>
  <w:style w:type="paragraph" w:styleId="24">
    <w:name w:val="HTML Preformatted"/>
    <w:basedOn w:val="1"/>
    <w:link w:val="77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  <w:textAlignment w:val="auto"/>
    </w:pPr>
    <w:rPr>
      <w:rFonts w:ascii="Arial Unicode MS" w:hAnsi="Arial Unicode MS" w:eastAsia="Arial Unicode MS" w:cs="Arial Unicode MS"/>
      <w:kern w:val="0"/>
      <w:sz w:val="20"/>
      <w:szCs w:val="20"/>
      <w:lang w:eastAsia="en-US"/>
    </w:rPr>
  </w:style>
  <w:style w:type="paragraph" w:styleId="25">
    <w:name w:val="Normal (Web)"/>
    <w:basedOn w:val="1"/>
    <w:qFormat/>
    <w:uiPriority w:val="99"/>
    <w:pPr>
      <w:spacing w:before="100" w:beforeAutospacing="1" w:after="100" w:afterAutospacing="1"/>
      <w:jc w:val="left"/>
      <w:textAlignment w:val="auto"/>
    </w:pPr>
    <w:rPr>
      <w:rFonts w:ascii="宋体" w:hAnsi="宋体" w:cs="宋体"/>
      <w:color w:val="000000"/>
      <w:kern w:val="0"/>
      <w:sz w:val="24"/>
    </w:rPr>
  </w:style>
  <w:style w:type="paragraph" w:styleId="26">
    <w:name w:val="Title"/>
    <w:basedOn w:val="1"/>
    <w:next w:val="1"/>
    <w:link w:val="105"/>
    <w:qFormat/>
    <w:uiPriority w:val="0"/>
    <w:pPr>
      <w:widowControl w:val="0"/>
      <w:spacing w:before="240" w:after="60"/>
      <w:jc w:val="center"/>
      <w:textAlignment w:val="auto"/>
      <w:outlineLvl w:val="0"/>
    </w:pPr>
    <w:rPr>
      <w:rFonts w:ascii="Cambria" w:hAnsi="Cambria"/>
      <w:b/>
      <w:bCs/>
      <w:sz w:val="32"/>
      <w:szCs w:val="32"/>
    </w:rPr>
  </w:style>
  <w:style w:type="table" w:styleId="28">
    <w:name w:val="Table Grid"/>
    <w:basedOn w:val="27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30">
    <w:name w:val="page number"/>
    <w:basedOn w:val="29"/>
    <w:qFormat/>
    <w:uiPriority w:val="0"/>
  </w:style>
  <w:style w:type="character" w:styleId="31">
    <w:name w:val="FollowedHyperlink"/>
    <w:qFormat/>
    <w:uiPriority w:val="0"/>
    <w:rPr>
      <w:color w:val="954F72"/>
      <w:u w:val="single"/>
    </w:rPr>
  </w:style>
  <w:style w:type="character" w:styleId="32">
    <w:name w:val="Emphasis"/>
    <w:qFormat/>
    <w:uiPriority w:val="0"/>
    <w:rPr>
      <w:rFonts w:hint="default" w:ascii="Arial" w:hAnsi="Arial" w:cs="Arial"/>
      <w:b/>
      <w:spacing w:val="-10"/>
      <w:sz w:val="18"/>
    </w:rPr>
  </w:style>
  <w:style w:type="character" w:styleId="33">
    <w:name w:val="Hyperlink"/>
    <w:qFormat/>
    <w:uiPriority w:val="0"/>
    <w:rPr>
      <w:color w:val="0000FF"/>
      <w:u w:val="single"/>
    </w:rPr>
  </w:style>
  <w:style w:type="paragraph" w:customStyle="1" w:styleId="34">
    <w:name w:val="Heading2"/>
    <w:basedOn w:val="1"/>
    <w:next w:val="1"/>
    <w:qFormat/>
    <w:uiPriority w:val="0"/>
    <w:pPr>
      <w:spacing w:before="58"/>
      <w:ind w:left="560" w:hanging="361"/>
    </w:pPr>
    <w:rPr>
      <w:rFonts w:ascii="宋体" w:hAnsi="宋体" w:cs="宋体"/>
      <w:sz w:val="30"/>
      <w:szCs w:val="30"/>
      <w:lang w:val="zh-CN" w:bidi="zh-CN"/>
    </w:rPr>
  </w:style>
  <w:style w:type="paragraph" w:customStyle="1" w:styleId="35">
    <w:name w:val="Heading3"/>
    <w:basedOn w:val="1"/>
    <w:next w:val="1"/>
    <w:qFormat/>
    <w:uiPriority w:val="0"/>
    <w:pPr>
      <w:ind w:left="620" w:hanging="421"/>
    </w:pPr>
    <w:rPr>
      <w:rFonts w:ascii="宋体" w:hAnsi="宋体" w:cs="宋体"/>
      <w:szCs w:val="21"/>
      <w:lang w:val="zh-CN" w:bidi="zh-CN"/>
    </w:rPr>
  </w:style>
  <w:style w:type="character" w:customStyle="1" w:styleId="36">
    <w:name w:val="NormalCharacter"/>
    <w:semiHidden/>
    <w:qFormat/>
    <w:uiPriority w:val="0"/>
  </w:style>
  <w:style w:type="table" w:customStyle="1" w:styleId="37">
    <w:name w:val="TableNormal"/>
    <w:semiHidden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38">
    <w:name w:val="ListBullet3"/>
    <w:basedOn w:val="1"/>
    <w:qFormat/>
    <w:uiPriority w:val="0"/>
    <w:pPr>
      <w:tabs>
        <w:tab w:val="left" w:pos="1200"/>
      </w:tabs>
      <w:ind w:left="1200" w:hanging="360"/>
    </w:pPr>
  </w:style>
  <w:style w:type="paragraph" w:customStyle="1" w:styleId="39">
    <w:name w:val="BodyText"/>
    <w:basedOn w:val="1"/>
    <w:qFormat/>
    <w:uiPriority w:val="0"/>
    <w:rPr>
      <w:rFonts w:eastAsia="仿宋_GB2312"/>
      <w:color w:val="FF3300"/>
      <w:sz w:val="40"/>
      <w:szCs w:val="40"/>
      <w:lang w:val="zh-CN"/>
    </w:rPr>
  </w:style>
  <w:style w:type="table" w:customStyle="1" w:styleId="40">
    <w:name w:val="TableGrid"/>
    <w:basedOn w:val="37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41">
    <w:name w:val="179"/>
    <w:basedOn w:val="1"/>
    <w:qFormat/>
    <w:uiPriority w:val="0"/>
    <w:pPr>
      <w:ind w:firstLine="420" w:firstLineChars="200"/>
    </w:pPr>
  </w:style>
  <w:style w:type="character" w:customStyle="1" w:styleId="42">
    <w:name w:val="UserStyle_0"/>
    <w:link w:val="43"/>
    <w:qFormat/>
    <w:uiPriority w:val="0"/>
    <w:rPr>
      <w:rFonts w:ascii="宋体" w:hAnsi="宋体"/>
      <w:szCs w:val="24"/>
    </w:rPr>
  </w:style>
  <w:style w:type="paragraph" w:customStyle="1" w:styleId="43">
    <w:name w:val="UserStyle_1"/>
    <w:basedOn w:val="1"/>
    <w:link w:val="42"/>
    <w:qFormat/>
    <w:uiPriority w:val="0"/>
    <w:pPr>
      <w:ind w:left="400" w:leftChars="400" w:right="400" w:rightChars="400"/>
      <w:jc w:val="left"/>
    </w:pPr>
    <w:rPr>
      <w:rFonts w:ascii="宋体" w:hAnsi="宋体"/>
      <w:kern w:val="0"/>
      <w:sz w:val="20"/>
    </w:rPr>
  </w:style>
  <w:style w:type="paragraph" w:customStyle="1" w:styleId="44">
    <w:name w:val="UserStyle_2"/>
    <w:basedOn w:val="1"/>
    <w:qFormat/>
    <w:uiPriority w:val="0"/>
    <w:pPr>
      <w:ind w:left="720"/>
      <w:contextualSpacing/>
    </w:pPr>
  </w:style>
  <w:style w:type="paragraph" w:customStyle="1" w:styleId="45">
    <w:name w:val="UserStyle_3"/>
    <w:basedOn w:val="1"/>
    <w:qFormat/>
    <w:uiPriority w:val="0"/>
    <w:rPr>
      <w:rFonts w:ascii="宋体" w:hAnsi="宋体"/>
      <w:lang w:val="zh-CN" w:bidi="zh-CN"/>
    </w:rPr>
  </w:style>
  <w:style w:type="paragraph" w:styleId="46">
    <w:name w:val="List Paragraph"/>
    <w:basedOn w:val="1"/>
    <w:qFormat/>
    <w:uiPriority w:val="34"/>
    <w:pPr>
      <w:widowControl w:val="0"/>
      <w:ind w:left="720"/>
      <w:textAlignment w:val="auto"/>
    </w:pPr>
  </w:style>
  <w:style w:type="character" w:customStyle="1" w:styleId="47">
    <w:name w:val="标题 1 Char"/>
    <w:basedOn w:val="29"/>
    <w:link w:val="2"/>
    <w:qFormat/>
    <w:uiPriority w:val="0"/>
    <w:rPr>
      <w:rFonts w:ascii="Arial" w:hAnsi="Arial"/>
      <w:b/>
      <w:spacing w:val="-10"/>
      <w:kern w:val="28"/>
      <w:lang w:eastAsia="en-US"/>
    </w:rPr>
  </w:style>
  <w:style w:type="character" w:customStyle="1" w:styleId="48">
    <w:name w:val="标题 2 Char"/>
    <w:basedOn w:val="29"/>
    <w:link w:val="4"/>
    <w:qFormat/>
    <w:uiPriority w:val="0"/>
    <w:rPr>
      <w:rFonts w:ascii="Arial" w:hAnsi="Arial"/>
      <w:b/>
      <w:spacing w:val="-10"/>
      <w:kern w:val="28"/>
      <w:sz w:val="18"/>
      <w:lang w:eastAsia="en-US"/>
    </w:rPr>
  </w:style>
  <w:style w:type="character" w:customStyle="1" w:styleId="49">
    <w:name w:val="标题 3 Char"/>
    <w:basedOn w:val="29"/>
    <w:link w:val="5"/>
    <w:qFormat/>
    <w:uiPriority w:val="0"/>
    <w:rPr>
      <w:rFonts w:ascii="Arial" w:hAnsi="Arial"/>
      <w:spacing w:val="-5"/>
      <w:kern w:val="28"/>
      <w:sz w:val="18"/>
      <w:lang w:eastAsia="en-US"/>
    </w:rPr>
  </w:style>
  <w:style w:type="character" w:customStyle="1" w:styleId="50">
    <w:name w:val="标题 4 Char"/>
    <w:basedOn w:val="29"/>
    <w:link w:val="6"/>
    <w:qFormat/>
    <w:uiPriority w:val="0"/>
    <w:rPr>
      <w:i/>
      <w:spacing w:val="-2"/>
      <w:kern w:val="28"/>
      <w:lang w:eastAsia="en-US"/>
    </w:rPr>
  </w:style>
  <w:style w:type="character" w:customStyle="1" w:styleId="51">
    <w:name w:val="标题 5 Char"/>
    <w:basedOn w:val="29"/>
    <w:link w:val="7"/>
    <w:qFormat/>
    <w:uiPriority w:val="0"/>
    <w:rPr>
      <w:b/>
      <w:i/>
      <w:spacing w:val="-2"/>
      <w:kern w:val="28"/>
      <w:lang w:eastAsia="en-US"/>
    </w:rPr>
  </w:style>
  <w:style w:type="character" w:customStyle="1" w:styleId="52">
    <w:name w:val="标题 7 Char"/>
    <w:basedOn w:val="29"/>
    <w:link w:val="8"/>
    <w:qFormat/>
    <w:uiPriority w:val="0"/>
    <w:rPr>
      <w:b/>
      <w:bCs/>
      <w:sz w:val="24"/>
      <w:szCs w:val="24"/>
      <w:lang w:eastAsia="en-US"/>
    </w:rPr>
  </w:style>
  <w:style w:type="character" w:customStyle="1" w:styleId="53">
    <w:name w:val="正文文本 Char"/>
    <w:basedOn w:val="29"/>
    <w:link w:val="3"/>
    <w:qFormat/>
    <w:uiPriority w:val="0"/>
    <w:rPr>
      <w:lang w:eastAsia="en-US"/>
    </w:rPr>
  </w:style>
  <w:style w:type="character" w:customStyle="1" w:styleId="54">
    <w:name w:val="信息标题 Char"/>
    <w:basedOn w:val="29"/>
    <w:link w:val="23"/>
    <w:qFormat/>
    <w:uiPriority w:val="0"/>
    <w:rPr>
      <w:lang w:eastAsia="en-US"/>
    </w:rPr>
  </w:style>
  <w:style w:type="paragraph" w:customStyle="1" w:styleId="55">
    <w:name w:val="Checkboxes"/>
    <w:basedOn w:val="1"/>
    <w:qFormat/>
    <w:uiPriority w:val="0"/>
    <w:pPr>
      <w:spacing w:before="360" w:after="360"/>
      <w:jc w:val="left"/>
      <w:textAlignment w:val="auto"/>
    </w:pPr>
    <w:rPr>
      <w:kern w:val="0"/>
      <w:sz w:val="20"/>
      <w:szCs w:val="20"/>
      <w:lang w:eastAsia="en-US"/>
    </w:rPr>
  </w:style>
  <w:style w:type="paragraph" w:customStyle="1" w:styleId="56">
    <w:name w:val="Fax Header"/>
    <w:basedOn w:val="1"/>
    <w:qFormat/>
    <w:uiPriority w:val="0"/>
    <w:pPr>
      <w:spacing w:before="240" w:after="60"/>
      <w:jc w:val="left"/>
      <w:textAlignment w:val="auto"/>
    </w:pPr>
    <w:rPr>
      <w:kern w:val="0"/>
      <w:sz w:val="20"/>
      <w:szCs w:val="20"/>
      <w:lang w:eastAsia="en-US"/>
    </w:rPr>
  </w:style>
  <w:style w:type="paragraph" w:customStyle="1" w:styleId="57">
    <w:name w:val="Document Label"/>
    <w:next w:val="1"/>
    <w:qFormat/>
    <w:uiPriority w:val="0"/>
    <w:pPr>
      <w:spacing w:before="100" w:after="720" w:line="600" w:lineRule="exact"/>
      <w:ind w:left="840"/>
    </w:pPr>
    <w:rPr>
      <w:rFonts w:ascii="Times New Roman" w:hAnsi="Times New Roman" w:eastAsia="宋体" w:cs="Times New Roman"/>
      <w:spacing w:val="-34"/>
      <w:sz w:val="60"/>
      <w:lang w:val="en-US" w:eastAsia="en-US" w:bidi="ar-SA"/>
    </w:rPr>
  </w:style>
  <w:style w:type="paragraph" w:customStyle="1" w:styleId="58">
    <w:name w:val="Return Address"/>
    <w:basedOn w:val="1"/>
    <w:qFormat/>
    <w:uiPriority w:val="0"/>
    <w:pPr>
      <w:keepLines/>
      <w:spacing w:line="200" w:lineRule="atLeast"/>
      <w:ind w:right="-120"/>
      <w:jc w:val="left"/>
      <w:textAlignment w:val="auto"/>
    </w:pPr>
    <w:rPr>
      <w:kern w:val="0"/>
      <w:sz w:val="16"/>
      <w:szCs w:val="20"/>
      <w:lang w:eastAsia="en-US"/>
    </w:rPr>
  </w:style>
  <w:style w:type="paragraph" w:customStyle="1" w:styleId="59">
    <w:name w:val="Logo"/>
    <w:basedOn w:val="1"/>
    <w:qFormat/>
    <w:uiPriority w:val="0"/>
    <w:pPr>
      <w:jc w:val="left"/>
      <w:textAlignment w:val="auto"/>
    </w:pPr>
    <w:rPr>
      <w:kern w:val="0"/>
      <w:sz w:val="20"/>
      <w:szCs w:val="20"/>
      <w:lang w:eastAsia="en-US"/>
    </w:rPr>
  </w:style>
  <w:style w:type="paragraph" w:customStyle="1" w:styleId="60">
    <w:name w:val="Slogan"/>
    <w:basedOn w:val="1"/>
    <w:qFormat/>
    <w:uiPriority w:val="0"/>
    <w:pPr>
      <w:shd w:val="clear" w:color="auto" w:fill="F0F0F0"/>
      <w:jc w:val="left"/>
      <w:textAlignment w:val="auto"/>
    </w:pPr>
    <w:rPr>
      <w:rFonts w:ascii="Impact" w:hAnsi="Impact"/>
      <w:caps/>
      <w:color w:val="FFFFFF"/>
      <w:spacing w:val="20"/>
      <w:kern w:val="0"/>
      <w:sz w:val="48"/>
      <w:szCs w:val="20"/>
      <w:lang w:eastAsia="en-US"/>
    </w:rPr>
  </w:style>
  <w:style w:type="paragraph" w:customStyle="1" w:styleId="61">
    <w:name w:val="Company Name"/>
    <w:basedOn w:val="1"/>
    <w:qFormat/>
    <w:uiPriority w:val="0"/>
    <w:pPr>
      <w:keepLines/>
      <w:spacing w:line="200" w:lineRule="atLeast"/>
      <w:ind w:right="-115"/>
      <w:jc w:val="left"/>
      <w:textAlignment w:val="auto"/>
    </w:pPr>
    <w:rPr>
      <w:kern w:val="0"/>
      <w:sz w:val="16"/>
      <w:szCs w:val="20"/>
      <w:lang w:eastAsia="en-US"/>
    </w:rPr>
  </w:style>
  <w:style w:type="paragraph" w:customStyle="1" w:styleId="62">
    <w:name w:val="Header Base"/>
    <w:basedOn w:val="1"/>
    <w:qFormat/>
    <w:uiPriority w:val="0"/>
    <w:pPr>
      <w:keepLines/>
      <w:tabs>
        <w:tab w:val="left" w:pos="-1080"/>
        <w:tab w:val="center" w:pos="4320"/>
        <w:tab w:val="right" w:pos="9480"/>
      </w:tabs>
      <w:ind w:left="-1080" w:right="-840"/>
      <w:jc w:val="left"/>
      <w:textAlignment w:val="auto"/>
    </w:pPr>
    <w:rPr>
      <w:rFonts w:ascii="Arial" w:hAnsi="Arial"/>
      <w:kern w:val="0"/>
      <w:sz w:val="20"/>
      <w:szCs w:val="20"/>
      <w:lang w:eastAsia="en-US"/>
    </w:rPr>
  </w:style>
  <w:style w:type="paragraph" w:customStyle="1" w:styleId="63">
    <w:name w:val="Heading Base"/>
    <w:basedOn w:val="1"/>
    <w:next w:val="3"/>
    <w:qFormat/>
    <w:uiPriority w:val="0"/>
    <w:pPr>
      <w:keepNext/>
      <w:keepLines/>
      <w:spacing w:line="532" w:lineRule="auto"/>
      <w:ind w:left="840" w:right="-240"/>
      <w:jc w:val="left"/>
      <w:textAlignment w:val="auto"/>
    </w:pPr>
    <w:rPr>
      <w:rFonts w:ascii="Arial" w:hAnsi="Arial"/>
      <w:spacing w:val="-10"/>
      <w:kern w:val="28"/>
      <w:sz w:val="20"/>
      <w:szCs w:val="20"/>
      <w:lang w:eastAsia="en-US"/>
    </w:rPr>
  </w:style>
  <w:style w:type="paragraph" w:customStyle="1" w:styleId="64">
    <w:name w:val="Message Header First"/>
    <w:basedOn w:val="23"/>
    <w:next w:val="23"/>
    <w:qFormat/>
    <w:uiPriority w:val="0"/>
  </w:style>
  <w:style w:type="paragraph" w:customStyle="1" w:styleId="65">
    <w:name w:val="Message Header Last"/>
    <w:basedOn w:val="23"/>
    <w:next w:val="3"/>
    <w:qFormat/>
    <w:uiPriority w:val="0"/>
    <w:pPr>
      <w:tabs>
        <w:tab w:val="left" w:pos="1980"/>
        <w:tab w:val="left" w:pos="3510"/>
        <w:tab w:val="left" w:pos="5490"/>
        <w:tab w:val="left" w:pos="7110"/>
        <w:tab w:val="clear" w:pos="1560"/>
        <w:tab w:val="clear" w:pos="4920"/>
        <w:tab w:val="clear" w:pos="5640"/>
      </w:tabs>
      <w:spacing w:before="100" w:after="920"/>
      <w:ind w:left="840" w:firstLine="0"/>
    </w:pPr>
    <w:rPr>
      <w:spacing w:val="-6"/>
    </w:rPr>
  </w:style>
  <w:style w:type="paragraph" w:customStyle="1" w:styleId="66">
    <w:name w:val="Signature Name"/>
    <w:basedOn w:val="1"/>
    <w:next w:val="1"/>
    <w:qFormat/>
    <w:uiPriority w:val="0"/>
    <w:pPr>
      <w:keepNext/>
      <w:keepLines/>
      <w:spacing w:before="660"/>
      <w:ind w:left="840" w:right="-120"/>
      <w:jc w:val="left"/>
      <w:textAlignment w:val="auto"/>
    </w:pPr>
    <w:rPr>
      <w:kern w:val="0"/>
      <w:sz w:val="20"/>
      <w:szCs w:val="20"/>
      <w:lang w:eastAsia="en-US"/>
    </w:rPr>
  </w:style>
  <w:style w:type="character" w:customStyle="1" w:styleId="67">
    <w:name w:val="Message Header Label"/>
    <w:qFormat/>
    <w:uiPriority w:val="0"/>
    <w:rPr>
      <w:rFonts w:hint="default" w:ascii="Arial" w:hAnsi="Arial" w:cs="Arial"/>
      <w:b/>
      <w:spacing w:val="-4"/>
      <w:sz w:val="18"/>
    </w:rPr>
  </w:style>
  <w:style w:type="character" w:customStyle="1" w:styleId="68">
    <w:name w:val="Checkbox"/>
    <w:qFormat/>
    <w:uiPriority w:val="0"/>
    <w:rPr>
      <w:spacing w:val="0"/>
      <w:sz w:val="22"/>
    </w:rPr>
  </w:style>
  <w:style w:type="character" w:customStyle="1" w:styleId="69">
    <w:name w:val="批注框文本 Char"/>
    <w:basedOn w:val="29"/>
    <w:link w:val="17"/>
    <w:semiHidden/>
    <w:qFormat/>
    <w:uiPriority w:val="0"/>
    <w:rPr>
      <w:sz w:val="16"/>
      <w:szCs w:val="16"/>
      <w:lang w:eastAsia="en-US"/>
    </w:rPr>
  </w:style>
  <w:style w:type="character" w:customStyle="1" w:styleId="70">
    <w:name w:val="正文文本缩进 Char"/>
    <w:basedOn w:val="29"/>
    <w:link w:val="13"/>
    <w:qFormat/>
    <w:uiPriority w:val="0"/>
    <w:rPr>
      <w:lang w:eastAsia="en-US"/>
    </w:rPr>
  </w:style>
  <w:style w:type="character" w:customStyle="1" w:styleId="71">
    <w:name w:val="批注文字 Char"/>
    <w:basedOn w:val="29"/>
    <w:link w:val="12"/>
    <w:semiHidden/>
    <w:qFormat/>
    <w:uiPriority w:val="0"/>
    <w:rPr>
      <w:rFonts w:eastAsia="PMingLiU"/>
      <w:kern w:val="2"/>
      <w:sz w:val="24"/>
      <w:lang w:eastAsia="zh-TW"/>
    </w:rPr>
  </w:style>
  <w:style w:type="paragraph" w:customStyle="1" w:styleId="72">
    <w:name w:val="灿"/>
    <w:basedOn w:val="1"/>
    <w:qFormat/>
    <w:uiPriority w:val="0"/>
    <w:pPr>
      <w:widowControl w:val="0"/>
      <w:tabs>
        <w:tab w:val="left" w:pos="2160"/>
        <w:tab w:val="left" w:pos="2520"/>
        <w:tab w:val="left" w:pos="2880"/>
        <w:tab w:val="left" w:pos="3240"/>
      </w:tabs>
      <w:textAlignment w:val="auto"/>
    </w:pPr>
    <w:rPr>
      <w:rFonts w:ascii="華康中楷體" w:hAnsi="Arial" w:eastAsia="華康中楷體"/>
      <w:snapToGrid w:val="0"/>
      <w:kern w:val="0"/>
      <w:sz w:val="24"/>
      <w:szCs w:val="20"/>
      <w:lang w:eastAsia="en-US"/>
    </w:rPr>
  </w:style>
  <w:style w:type="paragraph" w:customStyle="1" w:styleId="73">
    <w:name w:val="1. ***"/>
    <w:basedOn w:val="1"/>
    <w:qFormat/>
    <w:uiPriority w:val="0"/>
    <w:pPr>
      <w:widowControl w:val="0"/>
      <w:autoSpaceDE w:val="0"/>
      <w:autoSpaceDN w:val="0"/>
      <w:spacing w:after="120" w:line="360" w:lineRule="auto"/>
      <w:textAlignment w:val="bottom"/>
    </w:pPr>
    <w:rPr>
      <w:b/>
      <w:spacing w:val="6"/>
      <w:sz w:val="24"/>
      <w:szCs w:val="20"/>
    </w:rPr>
  </w:style>
  <w:style w:type="character" w:customStyle="1" w:styleId="74">
    <w:name w:val="sbody1"/>
    <w:qFormat/>
    <w:uiPriority w:val="0"/>
    <w:rPr>
      <w:sz w:val="24"/>
      <w:szCs w:val="24"/>
    </w:rPr>
  </w:style>
  <w:style w:type="paragraph" w:customStyle="1" w:styleId="75">
    <w:name w:val="样式1"/>
    <w:basedOn w:val="20"/>
    <w:qFormat/>
    <w:uiPriority w:val="0"/>
    <w:pPr>
      <w:widowControl w:val="0"/>
      <w:tabs>
        <w:tab w:val="left" w:pos="420"/>
        <w:tab w:val="right" w:leader="dot" w:pos="8296"/>
      </w:tabs>
      <w:jc w:val="both"/>
    </w:pPr>
    <w:rPr>
      <w:rFonts w:hAnsi="宋体"/>
      <w:kern w:val="2"/>
      <w:sz w:val="24"/>
      <w:szCs w:val="24"/>
      <w:lang w:eastAsia="zh-CN"/>
    </w:rPr>
  </w:style>
  <w:style w:type="paragraph" w:customStyle="1" w:styleId="76">
    <w:name w:val="Default Text"/>
    <w:basedOn w:val="1"/>
    <w:qFormat/>
    <w:uiPriority w:val="0"/>
    <w:pPr>
      <w:jc w:val="left"/>
      <w:textAlignment w:val="auto"/>
    </w:pPr>
    <w:rPr>
      <w:rFonts w:ascii="宋体"/>
      <w:b/>
      <w:snapToGrid w:val="0"/>
      <w:kern w:val="0"/>
      <w:sz w:val="24"/>
      <w:szCs w:val="20"/>
      <w:lang w:val="en-GB"/>
    </w:rPr>
  </w:style>
  <w:style w:type="character" w:customStyle="1" w:styleId="77">
    <w:name w:val="HTML 预设格式 Char"/>
    <w:basedOn w:val="29"/>
    <w:link w:val="24"/>
    <w:qFormat/>
    <w:uiPriority w:val="0"/>
    <w:rPr>
      <w:rFonts w:ascii="Arial Unicode MS" w:hAnsi="Arial Unicode MS" w:eastAsia="Arial Unicode MS" w:cs="Arial Unicode MS"/>
      <w:lang w:eastAsia="en-US"/>
    </w:rPr>
  </w:style>
  <w:style w:type="character" w:customStyle="1" w:styleId="78">
    <w:name w:val="纯文本 Char"/>
    <w:basedOn w:val="29"/>
    <w:link w:val="14"/>
    <w:qFormat/>
    <w:uiPriority w:val="0"/>
    <w:rPr>
      <w:rFonts w:ascii="宋体" w:hAnsi="Courier New" w:cs="Courier New"/>
      <w:kern w:val="2"/>
      <w:sz w:val="21"/>
      <w:szCs w:val="21"/>
    </w:rPr>
  </w:style>
  <w:style w:type="character" w:customStyle="1" w:styleId="79">
    <w:name w:val="正文文本缩进 2 Char"/>
    <w:basedOn w:val="29"/>
    <w:link w:val="16"/>
    <w:qFormat/>
    <w:uiPriority w:val="0"/>
    <w:rPr>
      <w:kern w:val="2"/>
      <w:sz w:val="21"/>
      <w:szCs w:val="24"/>
    </w:rPr>
  </w:style>
  <w:style w:type="character" w:customStyle="1" w:styleId="80">
    <w:name w:val="正文文本缩进 3 Char"/>
    <w:basedOn w:val="29"/>
    <w:link w:val="21"/>
    <w:qFormat/>
    <w:uiPriority w:val="0"/>
    <w:rPr>
      <w:kern w:val="2"/>
      <w:sz w:val="16"/>
      <w:szCs w:val="16"/>
    </w:rPr>
  </w:style>
  <w:style w:type="paragraph" w:customStyle="1" w:styleId="81">
    <w:name w:val="Particulars Slip"/>
    <w:basedOn w:val="1"/>
    <w:qFormat/>
    <w:uiPriority w:val="0"/>
    <w:pPr>
      <w:widowControl w:val="0"/>
      <w:tabs>
        <w:tab w:val="left" w:pos="2160"/>
        <w:tab w:val="left" w:pos="2520"/>
        <w:tab w:val="left" w:pos="2880"/>
        <w:tab w:val="left" w:pos="3240"/>
        <w:tab w:val="left" w:pos="3600"/>
        <w:tab w:val="left" w:pos="3960"/>
      </w:tabs>
      <w:textAlignment w:val="auto"/>
    </w:pPr>
    <w:rPr>
      <w:rFonts w:ascii="全真簡中楷" w:eastAsia="全真簡中楷"/>
      <w:snapToGrid w:val="0"/>
      <w:kern w:val="0"/>
      <w:sz w:val="28"/>
      <w:szCs w:val="20"/>
      <w:lang w:val="en-GB" w:eastAsia="en-US"/>
    </w:rPr>
  </w:style>
  <w:style w:type="character" w:customStyle="1" w:styleId="82">
    <w:name w:val="标题6"/>
    <w:qFormat/>
    <w:uiPriority w:val="0"/>
    <w:rPr>
      <w:rFonts w:eastAsia="黑体"/>
      <w:b/>
      <w:sz w:val="28"/>
    </w:rPr>
  </w:style>
  <w:style w:type="paragraph" w:customStyle="1" w:styleId="83">
    <w:name w:val="Plain Text1"/>
    <w:basedOn w:val="1"/>
    <w:qFormat/>
    <w:uiPriority w:val="0"/>
    <w:pPr>
      <w:widowControl w:val="0"/>
      <w:adjustRightInd w:val="0"/>
    </w:pPr>
    <w:rPr>
      <w:rFonts w:ascii="宋体" w:hAnsi="Courier New"/>
      <w:szCs w:val="20"/>
    </w:rPr>
  </w:style>
  <w:style w:type="paragraph" w:customStyle="1" w:styleId="84">
    <w:name w:val="正文缩进英"/>
    <w:basedOn w:val="9"/>
    <w:qFormat/>
    <w:uiPriority w:val="0"/>
    <w:pPr>
      <w:widowControl w:val="0"/>
      <w:adjustRightInd w:val="0"/>
      <w:spacing w:after="120" w:line="300" w:lineRule="auto"/>
      <w:ind w:left="0" w:right="0" w:firstLine="420"/>
      <w:jc w:val="both"/>
      <w:textAlignment w:val="baseline"/>
    </w:pPr>
    <w:rPr>
      <w:sz w:val="24"/>
      <w:lang w:eastAsia="zh-CN"/>
    </w:rPr>
  </w:style>
  <w:style w:type="character" w:customStyle="1" w:styleId="85">
    <w:name w:val="正文文本 2 Char"/>
    <w:basedOn w:val="29"/>
    <w:link w:val="22"/>
    <w:qFormat/>
    <w:uiPriority w:val="0"/>
    <w:rPr>
      <w:sz w:val="21"/>
    </w:rPr>
  </w:style>
  <w:style w:type="paragraph" w:customStyle="1" w:styleId="86">
    <w:name w:val="Document 1"/>
    <w:qFormat/>
    <w:uiPriority w:val="0"/>
    <w:pPr>
      <w:keepNext/>
      <w:keepLines/>
      <w:tabs>
        <w:tab w:val="left" w:pos="-720"/>
      </w:tabs>
      <w:suppressAutoHyphens/>
    </w:pPr>
    <w:rPr>
      <w:rFonts w:ascii="Univers" w:hAnsi="Univers" w:eastAsia="宋体" w:cs="Times New Roman"/>
      <w:lang w:val="en-US" w:eastAsia="zh-CN" w:bidi="ar-SA"/>
    </w:rPr>
  </w:style>
  <w:style w:type="paragraph" w:customStyle="1" w:styleId="87">
    <w:name w:val="条款标题1"/>
    <w:basedOn w:val="1"/>
    <w:qFormat/>
    <w:uiPriority w:val="0"/>
    <w:pPr>
      <w:widowControl w:val="0"/>
      <w:jc w:val="center"/>
      <w:textAlignment w:val="auto"/>
    </w:pPr>
    <w:rPr>
      <w:b/>
      <w:spacing w:val="10"/>
      <w:szCs w:val="20"/>
    </w:rPr>
  </w:style>
  <w:style w:type="paragraph" w:customStyle="1" w:styleId="88">
    <w:name w:val="CM8"/>
    <w:basedOn w:val="1"/>
    <w:next w:val="1"/>
    <w:qFormat/>
    <w:uiPriority w:val="0"/>
    <w:pPr>
      <w:widowControl w:val="0"/>
      <w:autoSpaceDE w:val="0"/>
      <w:autoSpaceDN w:val="0"/>
      <w:adjustRightInd w:val="0"/>
      <w:spacing w:line="293" w:lineRule="atLeast"/>
      <w:jc w:val="left"/>
      <w:textAlignment w:val="auto"/>
    </w:pPr>
    <w:rPr>
      <w:rFonts w:ascii="Arial" w:hAnsi="Arial"/>
      <w:kern w:val="0"/>
      <w:sz w:val="24"/>
    </w:rPr>
  </w:style>
  <w:style w:type="paragraph" w:customStyle="1" w:styleId="89">
    <w:name w:val="CM9"/>
    <w:basedOn w:val="1"/>
    <w:next w:val="1"/>
    <w:qFormat/>
    <w:uiPriority w:val="0"/>
    <w:pPr>
      <w:widowControl w:val="0"/>
      <w:autoSpaceDE w:val="0"/>
      <w:autoSpaceDN w:val="0"/>
      <w:adjustRightInd w:val="0"/>
      <w:spacing w:line="283" w:lineRule="atLeast"/>
      <w:jc w:val="left"/>
      <w:textAlignment w:val="auto"/>
    </w:pPr>
    <w:rPr>
      <w:rFonts w:ascii="Arial" w:hAnsi="Arial"/>
      <w:kern w:val="0"/>
      <w:sz w:val="24"/>
    </w:rPr>
  </w:style>
  <w:style w:type="character" w:customStyle="1" w:styleId="90">
    <w:name w:val="apple-style-span"/>
    <w:basedOn w:val="29"/>
    <w:qFormat/>
    <w:uiPriority w:val="0"/>
  </w:style>
  <w:style w:type="character" w:customStyle="1" w:styleId="91">
    <w:name w:val="apple-converted-space"/>
    <w:basedOn w:val="29"/>
    <w:qFormat/>
    <w:uiPriority w:val="0"/>
  </w:style>
  <w:style w:type="paragraph" w:customStyle="1" w:styleId="92">
    <w:name w:val="Char Char Char"/>
    <w:basedOn w:val="1"/>
    <w:qFormat/>
    <w:uiPriority w:val="0"/>
    <w:pPr>
      <w:widowControl w:val="0"/>
      <w:textAlignment w:val="auto"/>
    </w:pPr>
    <w:rPr>
      <w:rFonts w:ascii="Tahoma" w:hAnsi="Tahoma" w:cs="Tahoma"/>
      <w:sz w:val="24"/>
    </w:rPr>
  </w:style>
  <w:style w:type="paragraph" w:customStyle="1" w:styleId="93">
    <w:name w:val="Normal1"/>
    <w:qFormat/>
    <w:uiPriority w:val="0"/>
    <w:pPr>
      <w:widowControl w:val="0"/>
      <w:adjustRightInd w:val="0"/>
      <w:spacing w:line="0" w:lineRule="atLeast"/>
      <w:textAlignment w:val="baseline"/>
    </w:pPr>
    <w:rPr>
      <w:rFonts w:ascii="宋体" w:hAnsi="Times New Roman" w:eastAsia="宋体" w:cs="Times New Roman"/>
      <w:sz w:val="34"/>
      <w:lang w:val="en-US" w:eastAsia="zh-CN" w:bidi="ar-SA"/>
    </w:rPr>
  </w:style>
  <w:style w:type="paragraph" w:customStyle="1" w:styleId="94">
    <w:name w:val="Char"/>
    <w:basedOn w:val="10"/>
    <w:qFormat/>
    <w:uiPriority w:val="0"/>
    <w:pPr>
      <w:adjustRightInd w:val="0"/>
      <w:snapToGrid w:val="0"/>
      <w:spacing w:line="360" w:lineRule="auto"/>
    </w:pPr>
    <w:rPr>
      <w:rFonts w:ascii="Tahoma" w:hAnsi="Tahoma"/>
      <w:sz w:val="24"/>
    </w:rPr>
  </w:style>
  <w:style w:type="character" w:customStyle="1" w:styleId="95">
    <w:name w:val="文档结构图 Char"/>
    <w:basedOn w:val="29"/>
    <w:link w:val="10"/>
    <w:semiHidden/>
    <w:qFormat/>
    <w:uiPriority w:val="0"/>
    <w:rPr>
      <w:kern w:val="2"/>
      <w:sz w:val="21"/>
      <w:szCs w:val="24"/>
      <w:shd w:val="clear" w:color="auto" w:fill="000080"/>
    </w:rPr>
  </w:style>
  <w:style w:type="paragraph" w:customStyle="1" w:styleId="96">
    <w:name w:val="条款正文"/>
    <w:basedOn w:val="1"/>
    <w:qFormat/>
    <w:uiPriority w:val="0"/>
    <w:pPr>
      <w:widowControl w:val="0"/>
      <w:adjustRightInd w:val="0"/>
      <w:snapToGrid w:val="0"/>
      <w:ind w:left="840" w:leftChars="400" w:firstLine="420" w:firstLineChars="200"/>
      <w:textAlignment w:val="auto"/>
    </w:pPr>
  </w:style>
  <w:style w:type="paragraph" w:customStyle="1" w:styleId="97">
    <w:name w:val="条款标题"/>
    <w:basedOn w:val="96"/>
    <w:qFormat/>
    <w:uiPriority w:val="0"/>
    <w:pPr>
      <w:tabs>
        <w:tab w:val="left" w:pos="840"/>
      </w:tabs>
      <w:ind w:left="0" w:leftChars="0" w:firstLine="0" w:firstLineChars="0"/>
    </w:pPr>
    <w:rPr>
      <w:b/>
    </w:rPr>
  </w:style>
  <w:style w:type="character" w:customStyle="1" w:styleId="98">
    <w:name w:val="标题 字符"/>
    <w:basedOn w:val="29"/>
    <w:link w:val="26"/>
    <w:qFormat/>
    <w:uiPriority w:val="0"/>
    <w:rPr>
      <w:rFonts w:ascii="Cambria" w:hAnsi="Cambria"/>
      <w:b/>
      <w:bCs/>
      <w:kern w:val="2"/>
      <w:sz w:val="32"/>
      <w:szCs w:val="32"/>
    </w:rPr>
  </w:style>
  <w:style w:type="character" w:customStyle="1" w:styleId="99">
    <w:name w:val="tf"/>
    <w:basedOn w:val="29"/>
    <w:qFormat/>
    <w:uiPriority w:val="0"/>
  </w:style>
  <w:style w:type="character" w:customStyle="1" w:styleId="100">
    <w:name w:val="页眉 Char"/>
    <w:basedOn w:val="29"/>
    <w:link w:val="19"/>
    <w:qFormat/>
    <w:uiPriority w:val="99"/>
    <w:rPr>
      <w:kern w:val="2"/>
      <w:sz w:val="18"/>
      <w:szCs w:val="18"/>
    </w:rPr>
  </w:style>
  <w:style w:type="paragraph" w:customStyle="1" w:styleId="101">
    <w:name w:val="Char Char Char Char"/>
    <w:basedOn w:val="10"/>
    <w:qFormat/>
    <w:uiPriority w:val="0"/>
    <w:pPr>
      <w:adjustRightInd w:val="0"/>
      <w:snapToGrid w:val="0"/>
      <w:spacing w:line="360" w:lineRule="auto"/>
    </w:pPr>
    <w:rPr>
      <w:rFonts w:ascii="Tahoma" w:hAnsi="Tahoma" w:cs="Tahoma"/>
      <w:sz w:val="24"/>
    </w:rPr>
  </w:style>
  <w:style w:type="paragraph" w:styleId="102">
    <w:name w:val="No Spacing"/>
    <w:link w:val="103"/>
    <w:qFormat/>
    <w:uiPriority w:val="1"/>
    <w:rPr>
      <w:rFonts w:asciiTheme="minorHAnsi" w:hAnsiTheme="minorHAnsi" w:eastAsiaTheme="minorEastAsia" w:cstheme="minorBidi"/>
      <w:sz w:val="22"/>
      <w:szCs w:val="22"/>
      <w:lang w:val="en-US" w:eastAsia="ja-JP" w:bidi="ar-SA"/>
    </w:rPr>
  </w:style>
  <w:style w:type="character" w:customStyle="1" w:styleId="103">
    <w:name w:val="无间隔 Char"/>
    <w:basedOn w:val="29"/>
    <w:link w:val="102"/>
    <w:qFormat/>
    <w:uiPriority w:val="1"/>
    <w:rPr>
      <w:rFonts w:asciiTheme="minorHAnsi" w:hAnsiTheme="minorHAnsi" w:eastAsiaTheme="minorEastAsia" w:cstheme="minorBidi"/>
      <w:sz w:val="22"/>
      <w:szCs w:val="22"/>
      <w:lang w:eastAsia="ja-JP"/>
    </w:rPr>
  </w:style>
  <w:style w:type="paragraph" w:customStyle="1" w:styleId="104">
    <w:name w:val="Default"/>
    <w:basedOn w:val="1"/>
    <w:qFormat/>
    <w:uiPriority w:val="0"/>
    <w:pPr>
      <w:autoSpaceDE w:val="0"/>
      <w:autoSpaceDN w:val="0"/>
      <w:jc w:val="left"/>
      <w:textAlignment w:val="auto"/>
    </w:pPr>
    <w:rPr>
      <w:rFonts w:ascii="宋体" w:hAnsi="宋体" w:cs="宋体"/>
      <w:color w:val="000000"/>
      <w:kern w:val="0"/>
      <w:sz w:val="24"/>
    </w:rPr>
  </w:style>
  <w:style w:type="character" w:customStyle="1" w:styleId="105">
    <w:name w:val="标题 Char"/>
    <w:link w:val="26"/>
    <w:qFormat/>
    <w:locked/>
    <w:uiPriority w:val="0"/>
    <w:rPr>
      <w:rFonts w:ascii="Cambria" w:hAnsi="Cambria"/>
      <w:b/>
      <w:bCs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3.xml"/><Relationship Id="rId7" Type="http://schemas.openxmlformats.org/officeDocument/2006/relationships/footer" Target="footer2.xml"/><Relationship Id="rId6" Type="http://schemas.openxmlformats.org/officeDocument/2006/relationships/footer" Target="footer1.xml"/><Relationship Id="rId5" Type="http://schemas.openxmlformats.org/officeDocument/2006/relationships/header" Target="header3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customXml" Target="../customXml/item1.xml"/><Relationship Id="rId10" Type="http://schemas.openxmlformats.org/officeDocument/2006/relationships/image" Target="media/image1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50"/>
    <customShpInfo spid="_x0000_s2049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Aon</Company>
  <Pages>11</Pages>
  <Words>564</Words>
  <Characters>3217</Characters>
  <Lines>26</Lines>
  <Paragraphs>7</Paragraphs>
  <TotalTime>2</TotalTime>
  <ScaleCrop>false</ScaleCrop>
  <LinksUpToDate>false</LinksUpToDate>
  <CharactersWithSpaces>3774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2021-07-20T03:45:00Z</dcterms:created>
  <dc:creator>jamesqi</dc:creator>
  <cp:lastModifiedBy>A-丘文軍『英甘红糖』</cp:lastModifiedBy>
  <dcterms:modified xsi:type="dcterms:W3CDTF">2023-09-19T01:44:15Z</dcterms:modified>
  <cp:revision>15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ICV">
    <vt:lpwstr>CA967BFB189E46FBAB4BDB17FE2657D2</vt:lpwstr>
  </property>
  <property fmtid="{D5CDD505-2E9C-101B-9397-08002B2CF9AE}" pid="4" name="KSOSaveFontToCloudKey">
    <vt:lpwstr>440324230_embed</vt:lpwstr>
  </property>
</Properties>
</file>