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:rsidTr="00025214">
        <w:trPr>
          <w:trHeight w:hRule="exact" w:val="448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87499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087499"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087499">
              <w:rPr>
                <w:rFonts w:eastAsia="仿宋_GB2312" w:hint="eastAsia"/>
                <w:kern w:val="0"/>
                <w:sz w:val="28"/>
                <w:szCs w:val="28"/>
              </w:rPr>
              <w:t>30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:rsidR="003214F9" w:rsidRPr="003214F9" w:rsidRDefault="000D6FBE" w:rsidP="003214F9">
      <w:pPr>
        <w:pStyle w:val="ac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项目标的</w:t>
      </w:r>
    </w:p>
    <w:tbl>
      <w:tblPr>
        <w:tblW w:w="9488" w:type="dxa"/>
        <w:tblLook w:val="04A0"/>
      </w:tblPr>
      <w:tblGrid>
        <w:gridCol w:w="1908"/>
        <w:gridCol w:w="567"/>
        <w:gridCol w:w="510"/>
        <w:gridCol w:w="1508"/>
        <w:gridCol w:w="790"/>
        <w:gridCol w:w="699"/>
        <w:gridCol w:w="1407"/>
        <w:gridCol w:w="1582"/>
        <w:gridCol w:w="517"/>
      </w:tblGrid>
      <w:tr w:rsidR="003214F9" w:rsidRPr="003214F9" w:rsidTr="00FA1DF5">
        <w:trPr>
          <w:trHeight w:val="758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含税单价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FA1DF5" w:rsidRPr="003214F9" w:rsidTr="00FA1DF5">
        <w:trPr>
          <w:trHeight w:val="2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DF5" w:rsidRPr="00F07B8E" w:rsidRDefault="00F07B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逆止器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CKF-A100280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1DF5" w:rsidRDefault="00FA1DF5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DF5" w:rsidRDefault="00FA1DF5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DF5" w:rsidRPr="002510B6" w:rsidRDefault="00FA1DF5" w:rsidP="00764B4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DF5" w:rsidRPr="003214F9" w:rsidRDefault="00FA1DF5" w:rsidP="00764B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DF5" w:rsidRPr="003214F9" w:rsidRDefault="00FA1DF5" w:rsidP="00764B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DF5" w:rsidRPr="003214F9" w:rsidRDefault="00FA1DF5" w:rsidP="00764B4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DF5" w:rsidRPr="006B637F" w:rsidRDefault="00FA1DF5" w:rsidP="00764B46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DF5" w:rsidRPr="00FC244B" w:rsidRDefault="00FA1DF5" w:rsidP="00764B4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如果参标供应报价结果差异不大，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64B46" w:rsidRPr="00764B46">
        <w:rPr>
          <w:rFonts w:ascii="仿宋_GB2312" w:eastAsia="仿宋_GB2312" w:hint="eastAsia"/>
          <w:color w:val="FF0000"/>
          <w:sz w:val="32"/>
          <w:szCs w:val="32"/>
        </w:rPr>
        <w:t>报</w:t>
      </w:r>
      <w:r w:rsidR="00764B46" w:rsidRPr="007D505B">
        <w:rPr>
          <w:rFonts w:ascii="仿宋_GB2312" w:eastAsia="仿宋_GB2312" w:hint="eastAsia"/>
          <w:color w:val="FF0000"/>
          <w:sz w:val="32"/>
          <w:szCs w:val="32"/>
        </w:rPr>
        <w:t>价最低价授标</w:t>
      </w:r>
      <w:r w:rsidRPr="004004CF">
        <w:rPr>
          <w:rFonts w:ascii="仿宋_GB2312" w:eastAsia="仿宋_GB2312" w:hint="eastAsia"/>
          <w:sz w:val="32"/>
          <w:szCs w:val="32"/>
        </w:rPr>
        <w:t>；如参标供应商报价结果差异较大，需方在采购系统中打开二次报价并在系统中通知供应商，待参标供应商都报完二次价格后结束报价。</w:t>
      </w:r>
    </w:p>
    <w:p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  <w:bookmarkStart w:id="0" w:name="_GoBack"/>
      <w:bookmarkEnd w:id="0"/>
    </w:p>
    <w:p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64B46">
        <w:rPr>
          <w:rFonts w:ascii="仿宋_GB2312" w:eastAsia="仿宋_GB2312" w:hint="eastAsia"/>
          <w:color w:val="FF0000"/>
          <w:sz w:val="32"/>
          <w:szCs w:val="32"/>
        </w:rPr>
        <w:t>报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2、需方使用部门领用后，按期开具入库单，供方依据入库单提供增值税专用发票挂帐后，需方按资金支付计划支付货款。 </w:t>
      </w:r>
    </w:p>
    <w:p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3、本合同使用货币种类为：人民币（电汇）</w:t>
      </w:r>
    </w:p>
    <w:p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（一）寄信地址：北京市朝阳区朝阳门南大街8号中粮福临门大厦9层905房间，中粮糖业纪委办公室收，邮编100020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:rsidR="00BC6709" w:rsidRPr="00BC6709" w:rsidRDefault="00BC6709" w:rsidP="00BC6709">
      <w:pPr>
        <w:pStyle w:val="ac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甘蔗糖部纪检信访举报联络方式：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（一）寄信地址：广西崇左市江州区工业大道，甘蔗糖部党群纪检部（收），邮政编码：532201 </w:t>
      </w:r>
    </w:p>
    <w:p w:rsidR="00BC6709" w:rsidRPr="00BC6709" w:rsidRDefault="00BC6709" w:rsidP="00BC6709">
      <w:pPr>
        <w:pStyle w:val="ac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:rsidR="00BC6709" w:rsidRPr="00BC6709" w:rsidRDefault="00BC6709" w:rsidP="00BC6709">
      <w:pPr>
        <w:pStyle w:val="ac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:rsidR="00BC6709" w:rsidRPr="00BC6709" w:rsidRDefault="00BC6709" w:rsidP="00BC6709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寄信地址：广西崇左市江州区驮卢镇左江农场第27栋江州糖业纪委（收），邮政编码：532206 </w:t>
      </w:r>
    </w:p>
    <w:p w:rsidR="00D51A9D" w:rsidRPr="00BC6709" w:rsidRDefault="00BC6709" w:rsidP="00BC6709">
      <w:pPr>
        <w:pStyle w:val="ac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</w:p>
    <w:p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087499">
        <w:rPr>
          <w:rFonts w:ascii="仿宋_GB2312" w:eastAsia="仿宋_GB2312" w:hint="eastAsia"/>
          <w:sz w:val="32"/>
          <w:szCs w:val="32"/>
        </w:rPr>
        <w:t>9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087499">
        <w:rPr>
          <w:rFonts w:ascii="仿宋_GB2312" w:eastAsia="仿宋_GB2312" w:hint="eastAsia"/>
          <w:sz w:val="32"/>
          <w:szCs w:val="32"/>
        </w:rPr>
        <w:t>30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E1" w:rsidRDefault="00D747E1" w:rsidP="00BC713D">
      <w:r>
        <w:separator/>
      </w:r>
    </w:p>
  </w:endnote>
  <w:endnote w:type="continuationSeparator" w:id="0">
    <w:p w:rsidR="00D747E1" w:rsidRDefault="00D747E1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EB48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371F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71F3" w:rsidRDefault="002371F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E1" w:rsidRDefault="00D747E1" w:rsidP="00BC713D">
      <w:r>
        <w:separator/>
      </w:r>
    </w:p>
  </w:footnote>
  <w:footnote w:type="continuationSeparator" w:id="0">
    <w:p w:rsidR="00D747E1" w:rsidRDefault="00D747E1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1F3" w:rsidRDefault="002371F3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spelling="clean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499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3D8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265A2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763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4B46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39A6"/>
    <w:rsid w:val="00B7472A"/>
    <w:rsid w:val="00B75D86"/>
    <w:rsid w:val="00B76C88"/>
    <w:rsid w:val="00B76D2F"/>
    <w:rsid w:val="00B7714B"/>
    <w:rsid w:val="00B8111C"/>
    <w:rsid w:val="00B81981"/>
    <w:rsid w:val="00B81FB4"/>
    <w:rsid w:val="00B82113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662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5B44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47E1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21CF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831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649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07B8E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1DF5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Table Theme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d">
    <w:name w:val="Body Text"/>
    <w:basedOn w:val="a"/>
    <w:link w:val="Char6"/>
    <w:uiPriority w:val="99"/>
    <w:semiHidden/>
    <w:unhideWhenUsed/>
    <w:rsid w:val="0061154B"/>
    <w:pPr>
      <w:spacing w:after="120"/>
    </w:pPr>
  </w:style>
  <w:style w:type="character" w:customStyle="1" w:styleId="Char6">
    <w:name w:val="正文文本 Char"/>
    <w:basedOn w:val="a0"/>
    <w:link w:val="ad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6399E-1ACD-4F3A-A06C-D6C4E330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COFCO\liangyingjie7</cp:lastModifiedBy>
  <cp:revision>14</cp:revision>
  <cp:lastPrinted>2014-06-23T02:55:00Z</cp:lastPrinted>
  <dcterms:created xsi:type="dcterms:W3CDTF">2023-05-25T00:43:00Z</dcterms:created>
  <dcterms:modified xsi:type="dcterms:W3CDTF">2023-09-30T08:16:00Z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