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中粮糖业2</w:t>
      </w:r>
      <w:r>
        <w:rPr>
          <w:rFonts w:eastAsia="仿宋" w:asciiTheme="minorEastAsia" w:hAnsiTheme="minorEastAsia"/>
          <w:b/>
          <w:bCs/>
          <w:snapToGrid w:val="0"/>
          <w:sz w:val="36"/>
          <w:szCs w:val="36"/>
          <w:u w:val="single"/>
          <w:lang w:eastAsia="zh-CN"/>
        </w:rPr>
        <w:t>023</w:t>
      </w:r>
      <w:r>
        <w:rPr>
          <w:rFonts w:hint="eastAsia" w:eastAsia="仿宋" w:asciiTheme="minorEastAsia" w:hAnsiTheme="minorEastAsia"/>
          <w:b/>
          <w:bCs/>
          <w:snapToGrid w:val="0"/>
          <w:sz w:val="36"/>
          <w:szCs w:val="36"/>
          <w:u w:val="single"/>
          <w:lang w:eastAsia="zh-CN"/>
        </w:rPr>
        <w:t>年梁河糖业勐养工厂桔水罐围堰土建工程项目</w:t>
      </w:r>
      <w:r>
        <w:rPr>
          <w:rFonts w:hint="eastAsia" w:eastAsia="仿宋" w:asciiTheme="minorEastAsia" w:hAnsiTheme="minorEastAsia"/>
          <w:b/>
          <w:bCs/>
          <w:snapToGrid w:val="0"/>
          <w:sz w:val="36"/>
          <w:szCs w:val="36"/>
          <w:lang w:eastAsia="zh-CN"/>
        </w:rPr>
        <w:t>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5</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"_Toc13074"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谈判采购公告</w:t>
          </w:r>
          <w:r>
            <w:tab/>
          </w:r>
          <w:r>
            <w:fldChar w:fldCharType="begin"/>
          </w:r>
          <w:r>
            <w:instrText xml:space="preserve"> PAGEREF _Toc13074 \h </w:instrText>
          </w:r>
          <w:r>
            <w:fldChar w:fldCharType="separate"/>
          </w:r>
          <w:r>
            <w:t>5</w:t>
          </w:r>
          <w:r>
            <w:fldChar w:fldCharType="end"/>
          </w:r>
          <w:r>
            <w:fldChar w:fldCharType="end"/>
          </w:r>
        </w:p>
        <w:p>
          <w:pPr>
            <w:pStyle w:val="35"/>
            <w:tabs>
              <w:tab w:val="right" w:leader="dot" w:pos="9552"/>
            </w:tabs>
            <w:ind w:left="440"/>
          </w:pPr>
          <w:r>
            <w:fldChar w:fldCharType="begin"/>
          </w:r>
          <w:r>
            <w:instrText xml:space="preserve"> HYPERLINK \l "_Toc11150" </w:instrText>
          </w:r>
          <w:r>
            <w:fldChar w:fldCharType="separate"/>
          </w:r>
          <w:r>
            <w:rPr>
              <w:rFonts w:ascii="仿宋" w:hAnsi="仿宋" w:eastAsia="仿宋"/>
              <w:bCs/>
              <w:snapToGrid w:val="0"/>
              <w:szCs w:val="32"/>
            </w:rPr>
            <w:t>（采购项目名称）</w:t>
          </w:r>
          <w:r>
            <w:rPr>
              <w:rFonts w:hint="eastAsia" w:ascii="仿宋" w:hAnsi="仿宋" w:eastAsia="仿宋"/>
              <w:bCs/>
              <w:snapToGrid w:val="0"/>
              <w:szCs w:val="32"/>
            </w:rPr>
            <w:t>施工</w:t>
          </w:r>
          <w:r>
            <w:rPr>
              <w:rFonts w:ascii="仿宋" w:hAnsi="仿宋" w:eastAsia="仿宋"/>
              <w:bCs/>
              <w:snapToGrid w:val="0"/>
              <w:szCs w:val="32"/>
            </w:rPr>
            <w:t>谈判采购公告</w:t>
          </w:r>
          <w:r>
            <w:tab/>
          </w:r>
          <w:r>
            <w:fldChar w:fldCharType="begin"/>
          </w:r>
          <w:r>
            <w:instrText xml:space="preserve"> PAGEREF _Toc11150 \h </w:instrText>
          </w:r>
          <w:r>
            <w:fldChar w:fldCharType="separate"/>
          </w:r>
          <w:r>
            <w:t>6</w:t>
          </w:r>
          <w:r>
            <w:fldChar w:fldCharType="end"/>
          </w:r>
          <w:r>
            <w:fldChar w:fldCharType="end"/>
          </w:r>
        </w:p>
        <w:p>
          <w:pPr>
            <w:pStyle w:val="23"/>
            <w:tabs>
              <w:tab w:val="right" w:leader="dot" w:pos="9552"/>
            </w:tabs>
            <w:ind w:left="880"/>
          </w:pPr>
          <w:r>
            <w:fldChar w:fldCharType="begin"/>
          </w:r>
          <w:r>
            <w:instrText xml:space="preserve"> HYPERLINK \l "_Toc27303" </w:instrText>
          </w:r>
          <w:r>
            <w:fldChar w:fldCharType="separate"/>
          </w:r>
          <w:r>
            <w:rPr>
              <w:rFonts w:ascii="仿宋" w:hAnsi="仿宋" w:eastAsia="仿宋"/>
              <w:snapToGrid w:val="0"/>
              <w:szCs w:val="24"/>
            </w:rPr>
            <w:t>1.采购项目简介</w:t>
          </w:r>
          <w:r>
            <w:tab/>
          </w:r>
          <w:r>
            <w:fldChar w:fldCharType="begin"/>
          </w:r>
          <w:r>
            <w:instrText xml:space="preserve"> PAGEREF _Toc27303 \h </w:instrText>
          </w:r>
          <w:r>
            <w:fldChar w:fldCharType="separate"/>
          </w:r>
          <w:r>
            <w:t>6</w:t>
          </w:r>
          <w:r>
            <w:fldChar w:fldCharType="end"/>
          </w:r>
          <w:r>
            <w:fldChar w:fldCharType="end"/>
          </w:r>
        </w:p>
        <w:p>
          <w:pPr>
            <w:pStyle w:val="23"/>
            <w:tabs>
              <w:tab w:val="right" w:leader="dot" w:pos="9552"/>
            </w:tabs>
            <w:ind w:left="880"/>
          </w:pPr>
          <w:r>
            <w:fldChar w:fldCharType="begin"/>
          </w:r>
          <w:r>
            <w:instrText xml:space="preserve"> HYPERLINK \l "_Toc27555" </w:instrText>
          </w:r>
          <w:r>
            <w:fldChar w:fldCharType="separate"/>
          </w:r>
          <w:r>
            <w:rPr>
              <w:rFonts w:ascii="仿宋" w:hAnsi="仿宋" w:eastAsia="仿宋"/>
              <w:snapToGrid w:val="0"/>
              <w:szCs w:val="24"/>
            </w:rPr>
            <w:t>2.采购范围及相关要求</w:t>
          </w:r>
          <w:r>
            <w:tab/>
          </w:r>
          <w:r>
            <w:fldChar w:fldCharType="begin"/>
          </w:r>
          <w:r>
            <w:instrText xml:space="preserve"> PAGEREF _Toc27555 \h </w:instrText>
          </w:r>
          <w:r>
            <w:fldChar w:fldCharType="separate"/>
          </w:r>
          <w:r>
            <w:t>6</w:t>
          </w:r>
          <w:r>
            <w:fldChar w:fldCharType="end"/>
          </w:r>
          <w:r>
            <w:fldChar w:fldCharType="end"/>
          </w:r>
        </w:p>
        <w:p>
          <w:pPr>
            <w:pStyle w:val="23"/>
            <w:tabs>
              <w:tab w:val="right" w:leader="dot" w:pos="9552"/>
            </w:tabs>
            <w:ind w:left="880"/>
          </w:pPr>
          <w:r>
            <w:fldChar w:fldCharType="begin"/>
          </w:r>
          <w:r>
            <w:instrText xml:space="preserve"> HYPERLINK \l "_Toc17927" </w:instrText>
          </w:r>
          <w:r>
            <w:fldChar w:fldCharType="separate"/>
          </w:r>
          <w:r>
            <w:rPr>
              <w:rFonts w:ascii="仿宋" w:hAnsi="仿宋" w:eastAsia="仿宋"/>
              <w:snapToGrid w:val="0"/>
              <w:szCs w:val="24"/>
            </w:rPr>
            <w:t>3.供应商资格要求</w:t>
          </w:r>
          <w:r>
            <w:tab/>
          </w:r>
          <w:r>
            <w:fldChar w:fldCharType="begin"/>
          </w:r>
          <w:r>
            <w:instrText xml:space="preserve"> PAGEREF _Toc17927 \h </w:instrText>
          </w:r>
          <w:r>
            <w:fldChar w:fldCharType="separate"/>
          </w:r>
          <w:r>
            <w:t>6</w:t>
          </w:r>
          <w:r>
            <w:fldChar w:fldCharType="end"/>
          </w:r>
          <w:r>
            <w:fldChar w:fldCharType="end"/>
          </w:r>
        </w:p>
        <w:p>
          <w:pPr>
            <w:pStyle w:val="23"/>
            <w:tabs>
              <w:tab w:val="right" w:leader="dot" w:pos="9552"/>
            </w:tabs>
            <w:ind w:left="880"/>
          </w:pPr>
          <w:r>
            <w:fldChar w:fldCharType="begin"/>
          </w:r>
          <w:r>
            <w:instrText xml:space="preserve"> HYPERLINK \l "_Toc5702"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_Toc5702 \h </w:instrText>
          </w:r>
          <w:r>
            <w:fldChar w:fldCharType="separate"/>
          </w:r>
          <w:r>
            <w:t>8</w:t>
          </w:r>
          <w:r>
            <w:fldChar w:fldCharType="end"/>
          </w:r>
          <w:r>
            <w:fldChar w:fldCharType="end"/>
          </w:r>
        </w:p>
        <w:p>
          <w:pPr>
            <w:pStyle w:val="23"/>
            <w:tabs>
              <w:tab w:val="right" w:leader="dot" w:pos="9552"/>
            </w:tabs>
            <w:ind w:left="880"/>
          </w:pPr>
          <w:r>
            <w:fldChar w:fldCharType="begin"/>
          </w:r>
          <w:r>
            <w:instrText xml:space="preserve"> HYPERLINK \l "_Toc24823"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_Toc24823 \h </w:instrText>
          </w:r>
          <w:r>
            <w:fldChar w:fldCharType="separate"/>
          </w:r>
          <w:r>
            <w:t>8</w:t>
          </w:r>
          <w:r>
            <w:fldChar w:fldCharType="end"/>
          </w:r>
          <w:r>
            <w:fldChar w:fldCharType="end"/>
          </w:r>
        </w:p>
        <w:p>
          <w:pPr>
            <w:pStyle w:val="23"/>
            <w:tabs>
              <w:tab w:val="right" w:leader="dot" w:pos="9552"/>
            </w:tabs>
            <w:ind w:left="880"/>
          </w:pPr>
          <w:r>
            <w:fldChar w:fldCharType="begin"/>
          </w:r>
          <w:r>
            <w:instrText xml:space="preserve"> HYPERLINK \l "_Toc389"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_Toc389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"_Toc17707"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_Toc17707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"_Toc21690"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_Toc21690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"_Toc30524"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_Toc30524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"_Toc14872" </w:instrText>
          </w:r>
          <w:r>
            <w:fldChar w:fldCharType="separate"/>
          </w:r>
          <w:r>
            <w:rPr>
              <w:rFonts w:eastAsia="仿宋" w:asciiTheme="minorEastAsia" w:hAnsiTheme="minorEastAsia"/>
              <w:bCs/>
              <w:snapToGrid w:val="0"/>
              <w:szCs w:val="24"/>
            </w:rPr>
            <w:t>10.其他</w:t>
          </w:r>
          <w:r>
            <w:tab/>
          </w:r>
          <w:r>
            <w:fldChar w:fldCharType="begin"/>
          </w:r>
          <w:r>
            <w:instrText xml:space="preserve"> PAGEREF _Toc14872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"_Toc22666"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_Toc22666 \h </w:instrText>
          </w:r>
          <w:r>
            <w:fldChar w:fldCharType="separate"/>
          </w:r>
          <w:r>
            <w:t>9</w:t>
          </w:r>
          <w:r>
            <w:fldChar w:fldCharType="end"/>
          </w:r>
          <w:r>
            <w:fldChar w:fldCharType="end"/>
          </w:r>
        </w:p>
        <w:p>
          <w:pPr>
            <w:pStyle w:val="30"/>
            <w:tabs>
              <w:tab w:val="right" w:leader="dot" w:pos="9552"/>
              <w:tab w:val="clear" w:pos="8296"/>
            </w:tabs>
          </w:pPr>
          <w:r>
            <w:fldChar w:fldCharType="begin"/>
          </w:r>
          <w:r>
            <w:instrText xml:space="preserve"> HYPERLINK \l "_Toc21909"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谈判采购邀请书</w:t>
          </w:r>
          <w:r>
            <w:tab/>
          </w:r>
          <w:r>
            <w:fldChar w:fldCharType="begin"/>
          </w:r>
          <w:r>
            <w:instrText xml:space="preserve"> PAGEREF _Toc21909 \h </w:instrText>
          </w:r>
          <w:r>
            <w:fldChar w:fldCharType="separate"/>
          </w:r>
          <w:r>
            <w:t>10</w:t>
          </w:r>
          <w:r>
            <w:fldChar w:fldCharType="end"/>
          </w:r>
          <w:r>
            <w:fldChar w:fldCharType="end"/>
          </w:r>
        </w:p>
        <w:p>
          <w:pPr>
            <w:pStyle w:val="35"/>
            <w:tabs>
              <w:tab w:val="right" w:leader="dot" w:pos="9552"/>
            </w:tabs>
            <w:ind w:left="440"/>
          </w:pPr>
          <w:r>
            <w:fldChar w:fldCharType="begin"/>
          </w:r>
          <w:r>
            <w:instrText xml:space="preserve"> HYPERLINK \l "_Toc27902" </w:instrText>
          </w:r>
          <w:r>
            <w:fldChar w:fldCharType="separate"/>
          </w:r>
          <w:r>
            <w:rPr>
              <w:rFonts w:ascii="仿宋" w:hAnsi="仿宋" w:eastAsia="仿宋"/>
              <w:bCs/>
              <w:snapToGrid w:val="0"/>
              <w:szCs w:val="32"/>
            </w:rPr>
            <w:t>（</w:t>
          </w:r>
          <w:r>
            <w:rPr>
              <w:rFonts w:hint="eastAsia" w:ascii="仿宋" w:hAnsi="仿宋" w:eastAsia="仿宋"/>
              <w:bCs/>
              <w:snapToGrid w:val="0"/>
              <w:szCs w:val="32"/>
            </w:rPr>
            <w:t>采购</w:t>
          </w:r>
          <w:r>
            <w:rPr>
              <w:rFonts w:ascii="仿宋" w:hAnsi="仿宋" w:eastAsia="仿宋"/>
              <w:bCs/>
              <w:snapToGrid w:val="0"/>
              <w:szCs w:val="32"/>
            </w:rPr>
            <w:t>项目名</w:t>
          </w:r>
          <w:r>
            <w:rPr>
              <w:rFonts w:hint="eastAsia" w:ascii="仿宋" w:hAnsi="仿宋" w:eastAsia="仿宋"/>
              <w:bCs/>
              <w:snapToGrid w:val="0"/>
              <w:szCs w:val="32"/>
            </w:rPr>
            <w:t>称）施工</w:t>
          </w:r>
          <w:r>
            <w:rPr>
              <w:rFonts w:ascii="仿宋" w:hAnsi="仿宋" w:eastAsia="仿宋"/>
              <w:bCs/>
              <w:snapToGrid w:val="0"/>
              <w:szCs w:val="32"/>
            </w:rPr>
            <w:t>谈判采购邀请书</w:t>
          </w:r>
          <w:r>
            <w:tab/>
          </w:r>
          <w:r>
            <w:fldChar w:fldCharType="begin"/>
          </w:r>
          <w:r>
            <w:instrText xml:space="preserve"> PAGEREF _Toc27902 \h </w:instrText>
          </w:r>
          <w:r>
            <w:fldChar w:fldCharType="separate"/>
          </w:r>
          <w:r>
            <w:t>11</w:t>
          </w:r>
          <w:r>
            <w:fldChar w:fldCharType="end"/>
          </w:r>
          <w:r>
            <w:fldChar w:fldCharType="end"/>
          </w:r>
        </w:p>
        <w:p>
          <w:pPr>
            <w:pStyle w:val="23"/>
            <w:tabs>
              <w:tab w:val="right" w:leader="dot" w:pos="9552"/>
            </w:tabs>
            <w:ind w:left="880"/>
          </w:pPr>
          <w:r>
            <w:fldChar w:fldCharType="begin"/>
          </w:r>
          <w:r>
            <w:instrText xml:space="preserve"> HYPERLINK \l "_Toc29718" </w:instrText>
          </w:r>
          <w:r>
            <w:fldChar w:fldCharType="separate"/>
          </w:r>
          <w:r>
            <w:rPr>
              <w:rFonts w:ascii="仿宋" w:hAnsi="仿宋" w:eastAsia="仿宋"/>
              <w:snapToGrid w:val="0"/>
              <w:szCs w:val="24"/>
            </w:rPr>
            <w:t>1.采购项目简介</w:t>
          </w:r>
          <w:r>
            <w:tab/>
          </w:r>
          <w:r>
            <w:fldChar w:fldCharType="begin"/>
          </w:r>
          <w:r>
            <w:instrText xml:space="preserve"> PAGEREF _Toc29718 \h </w:instrText>
          </w:r>
          <w:r>
            <w:fldChar w:fldCharType="separate"/>
          </w:r>
          <w:r>
            <w:t>11</w:t>
          </w:r>
          <w:r>
            <w:fldChar w:fldCharType="end"/>
          </w:r>
          <w:r>
            <w:fldChar w:fldCharType="end"/>
          </w:r>
        </w:p>
        <w:p>
          <w:pPr>
            <w:pStyle w:val="23"/>
            <w:tabs>
              <w:tab w:val="right" w:leader="dot" w:pos="9552"/>
            </w:tabs>
            <w:ind w:left="880"/>
          </w:pPr>
          <w:r>
            <w:fldChar w:fldCharType="begin"/>
          </w:r>
          <w:r>
            <w:instrText xml:space="preserve"> HYPERLINK \l "_Toc19460" </w:instrText>
          </w:r>
          <w:r>
            <w:fldChar w:fldCharType="separate"/>
          </w:r>
          <w:r>
            <w:rPr>
              <w:rFonts w:ascii="仿宋" w:hAnsi="仿宋" w:eastAsia="仿宋"/>
              <w:snapToGrid w:val="0"/>
              <w:szCs w:val="24"/>
            </w:rPr>
            <w:t>2.采购范围及相关要求</w:t>
          </w:r>
          <w:r>
            <w:tab/>
          </w:r>
          <w:r>
            <w:fldChar w:fldCharType="begin"/>
          </w:r>
          <w:r>
            <w:instrText xml:space="preserve"> PAGEREF _Toc19460 \h </w:instrText>
          </w:r>
          <w:r>
            <w:fldChar w:fldCharType="separate"/>
          </w:r>
          <w:r>
            <w:t>11</w:t>
          </w:r>
          <w:r>
            <w:fldChar w:fldCharType="end"/>
          </w:r>
          <w:r>
            <w:fldChar w:fldCharType="end"/>
          </w:r>
        </w:p>
        <w:p>
          <w:pPr>
            <w:pStyle w:val="23"/>
            <w:tabs>
              <w:tab w:val="right" w:leader="dot" w:pos="9552"/>
            </w:tabs>
            <w:ind w:left="880"/>
          </w:pPr>
          <w:r>
            <w:fldChar w:fldCharType="begin"/>
          </w:r>
          <w:r>
            <w:instrText xml:space="preserve"> HYPERLINK \l "_Toc15625" </w:instrText>
          </w:r>
          <w:r>
            <w:fldChar w:fldCharType="separate"/>
          </w:r>
          <w:r>
            <w:rPr>
              <w:rFonts w:ascii="仿宋" w:hAnsi="仿宋" w:eastAsia="仿宋"/>
              <w:snapToGrid w:val="0"/>
              <w:szCs w:val="24"/>
            </w:rPr>
            <w:t>3.供应商资格要求</w:t>
          </w:r>
          <w:r>
            <w:tab/>
          </w:r>
          <w:r>
            <w:fldChar w:fldCharType="begin"/>
          </w:r>
          <w:r>
            <w:instrText xml:space="preserve"> PAGEREF _Toc15625 \h </w:instrText>
          </w:r>
          <w:r>
            <w:fldChar w:fldCharType="separate"/>
          </w:r>
          <w:r>
            <w:t>11</w:t>
          </w:r>
          <w:r>
            <w:fldChar w:fldCharType="end"/>
          </w:r>
          <w:r>
            <w:fldChar w:fldCharType="end"/>
          </w:r>
        </w:p>
        <w:p>
          <w:pPr>
            <w:pStyle w:val="23"/>
            <w:tabs>
              <w:tab w:val="right" w:leader="dot" w:pos="9552"/>
            </w:tabs>
            <w:ind w:left="880"/>
          </w:pPr>
          <w:r>
            <w:fldChar w:fldCharType="begin"/>
          </w:r>
          <w:r>
            <w:instrText xml:space="preserve"> HYPERLINK \l "_Toc32314"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_Toc32314 \h </w:instrText>
          </w:r>
          <w:r>
            <w:fldChar w:fldCharType="separate"/>
          </w:r>
          <w:r>
            <w:t>13</w:t>
          </w:r>
          <w:r>
            <w:fldChar w:fldCharType="end"/>
          </w:r>
          <w:r>
            <w:fldChar w:fldCharType="end"/>
          </w:r>
        </w:p>
        <w:p>
          <w:pPr>
            <w:pStyle w:val="23"/>
            <w:tabs>
              <w:tab w:val="right" w:leader="dot" w:pos="9552"/>
            </w:tabs>
            <w:ind w:left="880"/>
          </w:pPr>
          <w:r>
            <w:fldChar w:fldCharType="begin"/>
          </w:r>
          <w:r>
            <w:instrText xml:space="preserve"> HYPERLINK \l "_Toc16856"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_Toc16856 \h </w:instrText>
          </w:r>
          <w:r>
            <w:fldChar w:fldCharType="separate"/>
          </w:r>
          <w:r>
            <w:t>13</w:t>
          </w:r>
          <w:r>
            <w:fldChar w:fldCharType="end"/>
          </w:r>
          <w:r>
            <w:fldChar w:fldCharType="end"/>
          </w:r>
        </w:p>
        <w:p>
          <w:pPr>
            <w:pStyle w:val="23"/>
            <w:tabs>
              <w:tab w:val="right" w:leader="dot" w:pos="9552"/>
            </w:tabs>
            <w:ind w:left="880"/>
          </w:pPr>
          <w:r>
            <w:fldChar w:fldCharType="begin"/>
          </w:r>
          <w:r>
            <w:instrText xml:space="preserve"> HYPERLINK \l "_Toc21921"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_Toc21921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"_Toc25039"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_Toc25039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"_Toc31831"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_Toc31831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"_Toc28278"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_Toc28278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"_Toc5668" </w:instrText>
          </w:r>
          <w:r>
            <w:fldChar w:fldCharType="separate"/>
          </w:r>
          <w:r>
            <w:rPr>
              <w:rFonts w:eastAsia="仿宋" w:asciiTheme="minorEastAsia" w:hAnsiTheme="minorEastAsia"/>
              <w:bCs/>
              <w:snapToGrid w:val="0"/>
              <w:szCs w:val="24"/>
            </w:rPr>
            <w:t>10.其他</w:t>
          </w:r>
          <w:r>
            <w:tab/>
          </w:r>
          <w:r>
            <w:fldChar w:fldCharType="begin"/>
          </w:r>
          <w:r>
            <w:instrText xml:space="preserve"> PAGEREF _Toc5668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"_Toc7017"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_Toc7017 \h </w:instrText>
          </w:r>
          <w:r>
            <w:fldChar w:fldCharType="separate"/>
          </w:r>
          <w:r>
            <w:t>14</w:t>
          </w:r>
          <w:r>
            <w:fldChar w:fldCharType="end"/>
          </w:r>
          <w:r>
            <w:fldChar w:fldCharType="end"/>
          </w:r>
        </w:p>
        <w:p>
          <w:pPr>
            <w:pStyle w:val="30"/>
            <w:tabs>
              <w:tab w:val="right" w:leader="dot" w:pos="9552"/>
              <w:tab w:val="clear" w:pos="8296"/>
            </w:tabs>
          </w:pPr>
          <w:r>
            <w:fldChar w:fldCharType="begin"/>
          </w:r>
          <w:r>
            <w:instrText xml:space="preserve"> HYPERLINK \l "_Toc29531" </w:instrText>
          </w:r>
          <w:r>
            <w:fldChar w:fldCharType="separate"/>
          </w:r>
          <w:r>
            <w:rPr>
              <w:rFonts w:hint="eastAsia" w:ascii="仿宋" w:hAnsi="仿宋" w:eastAsia="仿宋"/>
              <w:bCs/>
              <w:snapToGrid w:val="0"/>
              <w:szCs w:val="32"/>
            </w:rPr>
            <w:t>第</w:t>
          </w:r>
          <w:r>
            <w:rPr>
              <w:rFonts w:ascii="仿宋" w:hAnsi="仿宋" w:eastAsia="仿宋"/>
              <w:bCs/>
              <w:snapToGrid w:val="0"/>
              <w:szCs w:val="32"/>
            </w:rPr>
            <w:t>二</w:t>
          </w:r>
          <w:r>
            <w:rPr>
              <w:rFonts w:hint="eastAsia" w:ascii="仿宋" w:hAnsi="仿宋" w:eastAsia="仿宋"/>
              <w:bCs/>
              <w:snapToGrid w:val="0"/>
              <w:szCs w:val="32"/>
            </w:rPr>
            <w:t xml:space="preserve">章 </w:t>
          </w:r>
          <w:r>
            <w:rPr>
              <w:rFonts w:ascii="仿宋" w:hAnsi="仿宋" w:eastAsia="仿宋"/>
              <w:bCs/>
              <w:snapToGrid w:val="0"/>
              <w:szCs w:val="32"/>
            </w:rPr>
            <w:t xml:space="preserve"> 供应商</w:t>
          </w:r>
          <w:r>
            <w:rPr>
              <w:rFonts w:hint="eastAsia" w:ascii="仿宋" w:hAnsi="仿宋" w:eastAsia="仿宋"/>
              <w:bCs/>
              <w:snapToGrid w:val="0"/>
              <w:szCs w:val="32"/>
            </w:rPr>
            <w:t>须知</w:t>
          </w:r>
          <w:r>
            <w:tab/>
          </w:r>
          <w:r>
            <w:fldChar w:fldCharType="begin"/>
          </w:r>
          <w:r>
            <w:instrText xml:space="preserve"> PAGEREF _Toc29531 \h </w:instrText>
          </w:r>
          <w:r>
            <w:fldChar w:fldCharType="separate"/>
          </w:r>
          <w:r>
            <w:t>15</w:t>
          </w:r>
          <w:r>
            <w:fldChar w:fldCharType="end"/>
          </w:r>
          <w:r>
            <w:fldChar w:fldCharType="end"/>
          </w:r>
        </w:p>
        <w:p>
          <w:pPr>
            <w:pStyle w:val="35"/>
            <w:tabs>
              <w:tab w:val="right" w:leader="dot" w:pos="9552"/>
            </w:tabs>
            <w:ind w:left="440"/>
          </w:pPr>
          <w:r>
            <w:fldChar w:fldCharType="begin"/>
          </w:r>
          <w:r>
            <w:instrText xml:space="preserve"> HYPERLINK \l "_Toc24112" </w:instrText>
          </w:r>
          <w:r>
            <w:fldChar w:fldCharType="separate"/>
          </w:r>
          <w:r>
            <w:rPr>
              <w:rFonts w:ascii="仿宋" w:hAnsi="仿宋" w:eastAsia="仿宋"/>
              <w:bCs/>
              <w:snapToGrid w:val="0"/>
              <w:szCs w:val="32"/>
            </w:rPr>
            <w:t>供应商须知前附表</w:t>
          </w:r>
          <w:r>
            <w:tab/>
          </w:r>
          <w:r>
            <w:fldChar w:fldCharType="begin"/>
          </w:r>
          <w:r>
            <w:instrText xml:space="preserve"> PAGEREF _Toc24112 \h </w:instrText>
          </w:r>
          <w:r>
            <w:fldChar w:fldCharType="separate"/>
          </w:r>
          <w:r>
            <w:t>16</w:t>
          </w:r>
          <w:r>
            <w:fldChar w:fldCharType="end"/>
          </w:r>
          <w:r>
            <w:fldChar w:fldCharType="end"/>
          </w:r>
        </w:p>
        <w:p>
          <w:pPr>
            <w:pStyle w:val="35"/>
            <w:tabs>
              <w:tab w:val="right" w:leader="dot" w:pos="9552"/>
            </w:tabs>
            <w:ind w:left="440"/>
          </w:pPr>
          <w:r>
            <w:fldChar w:fldCharType="begin"/>
          </w:r>
          <w:r>
            <w:instrText xml:space="preserve"> HYPERLINK \l "_Toc2019" </w:instrText>
          </w:r>
          <w:r>
            <w:fldChar w:fldCharType="separate"/>
          </w:r>
          <w:r>
            <w:rPr>
              <w:rFonts w:eastAsia="仿宋" w:asciiTheme="minorEastAsia" w:hAnsiTheme="minorEastAsia"/>
              <w:snapToGrid w:val="0"/>
              <w:szCs w:val="24"/>
            </w:rPr>
            <w:t>1</w:t>
          </w:r>
          <w:r>
            <w:rPr>
              <w:rFonts w:hint="eastAsia" w:eastAsia="仿宋" w:asciiTheme="minorEastAsia" w:hAnsiTheme="minorEastAsia"/>
              <w:snapToGrid w:val="0"/>
              <w:szCs w:val="24"/>
            </w:rPr>
            <w:t>.</w:t>
          </w:r>
          <w:r>
            <w:rPr>
              <w:rFonts w:eastAsia="仿宋" w:asciiTheme="minorEastAsia" w:hAnsiTheme="minorEastAsia"/>
              <w:snapToGrid w:val="0"/>
              <w:szCs w:val="24"/>
            </w:rPr>
            <w:t>总则</w:t>
          </w:r>
          <w:r>
            <w:tab/>
          </w:r>
          <w:r>
            <w:fldChar w:fldCharType="begin"/>
          </w:r>
          <w:r>
            <w:instrText xml:space="preserve"> PAGEREF _Toc2019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"_Toc17835" </w:instrText>
          </w:r>
          <w:r>
            <w:fldChar w:fldCharType="separate"/>
          </w:r>
          <w:r>
            <w:rPr>
              <w:rFonts w:eastAsia="仿宋" w:asciiTheme="minorEastAsia" w:hAnsiTheme="minorEastAsia"/>
              <w:bCs/>
              <w:snapToGrid w:val="0"/>
              <w:szCs w:val="24"/>
            </w:rPr>
            <w:t>1.1 采购方式</w:t>
          </w:r>
          <w:r>
            <w:tab/>
          </w:r>
          <w:r>
            <w:fldChar w:fldCharType="begin"/>
          </w:r>
          <w:r>
            <w:instrText xml:space="preserve"> PAGEREF _Toc17835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"_Toc12127" </w:instrText>
          </w:r>
          <w:r>
            <w:fldChar w:fldCharType="separate"/>
          </w:r>
          <w:r>
            <w:rPr>
              <w:rFonts w:hint="eastAsia" w:ascii="仿宋" w:hAnsi="仿宋" w:eastAsia="仿宋"/>
              <w:bCs/>
              <w:snapToGrid w:val="0"/>
              <w:szCs w:val="24"/>
            </w:rPr>
            <w:t>1</w:t>
          </w:r>
          <w:r>
            <w:rPr>
              <w:rFonts w:ascii="仿宋" w:hAnsi="仿宋" w:eastAsia="仿宋"/>
              <w:bCs/>
              <w:snapToGrid w:val="0"/>
              <w:szCs w:val="24"/>
            </w:rPr>
            <w:t>.2 采购项目概况和供应商资格要求</w:t>
          </w:r>
          <w:r>
            <w:tab/>
          </w:r>
          <w:r>
            <w:fldChar w:fldCharType="begin"/>
          </w:r>
          <w:r>
            <w:instrText xml:space="preserve"> PAGEREF _Toc12127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"_Toc19980" </w:instrText>
          </w:r>
          <w:r>
            <w:fldChar w:fldCharType="separate"/>
          </w:r>
          <w:r>
            <w:rPr>
              <w:rFonts w:hint="eastAsia" w:ascii="仿宋" w:hAnsi="仿宋" w:eastAsia="仿宋"/>
              <w:bCs/>
              <w:snapToGrid w:val="0"/>
              <w:szCs w:val="24"/>
            </w:rPr>
            <w:t>1</w:t>
          </w:r>
          <w:r>
            <w:rPr>
              <w:rFonts w:ascii="仿宋" w:hAnsi="仿宋" w:eastAsia="仿宋"/>
              <w:bCs/>
              <w:snapToGrid w:val="0"/>
              <w:szCs w:val="24"/>
            </w:rPr>
            <w:t>.3 费用承担</w:t>
          </w:r>
          <w:r>
            <w:tab/>
          </w:r>
          <w:r>
            <w:fldChar w:fldCharType="begin"/>
          </w:r>
          <w:r>
            <w:instrText xml:space="preserve"> PAGEREF _Toc19980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"_Toc20437" </w:instrText>
          </w:r>
          <w:r>
            <w:fldChar w:fldCharType="separate"/>
          </w:r>
          <w:r>
            <w:rPr>
              <w:rFonts w:hint="eastAsia" w:ascii="仿宋" w:hAnsi="仿宋" w:eastAsia="仿宋"/>
              <w:bCs/>
              <w:snapToGrid w:val="0"/>
              <w:szCs w:val="24"/>
            </w:rPr>
            <w:t>1</w:t>
          </w:r>
          <w:r>
            <w:rPr>
              <w:rFonts w:ascii="仿宋" w:hAnsi="仿宋" w:eastAsia="仿宋"/>
              <w:bCs/>
              <w:snapToGrid w:val="0"/>
              <w:szCs w:val="24"/>
            </w:rPr>
            <w:t>.4 保密</w:t>
          </w:r>
          <w:r>
            <w:tab/>
          </w:r>
          <w:r>
            <w:fldChar w:fldCharType="begin"/>
          </w:r>
          <w:r>
            <w:instrText xml:space="preserve"> PAGEREF _Toc20437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"_Toc7545" </w:instrText>
          </w:r>
          <w:r>
            <w:fldChar w:fldCharType="separate"/>
          </w:r>
          <w:r>
            <w:rPr>
              <w:rFonts w:hint="eastAsia" w:ascii="仿宋" w:hAnsi="仿宋" w:eastAsia="仿宋"/>
              <w:bCs/>
              <w:snapToGrid w:val="0"/>
              <w:szCs w:val="24"/>
            </w:rPr>
            <w:t>1</w:t>
          </w:r>
          <w:r>
            <w:rPr>
              <w:rFonts w:ascii="仿宋" w:hAnsi="仿宋" w:eastAsia="仿宋"/>
              <w:bCs/>
              <w:snapToGrid w:val="0"/>
              <w:szCs w:val="24"/>
            </w:rPr>
            <w:t>.5 语言文字</w:t>
          </w:r>
          <w:r>
            <w:tab/>
          </w:r>
          <w:r>
            <w:fldChar w:fldCharType="begin"/>
          </w:r>
          <w:r>
            <w:instrText xml:space="preserve"> PAGEREF _Toc7545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"_Toc13889" </w:instrText>
          </w:r>
          <w:r>
            <w:fldChar w:fldCharType="separate"/>
          </w:r>
          <w:r>
            <w:rPr>
              <w:rFonts w:hint="eastAsia" w:ascii="仿宋" w:hAnsi="仿宋" w:eastAsia="仿宋"/>
              <w:bCs/>
              <w:snapToGrid w:val="0"/>
              <w:szCs w:val="24"/>
            </w:rPr>
            <w:t>1</w:t>
          </w:r>
          <w:r>
            <w:rPr>
              <w:rFonts w:ascii="仿宋" w:hAnsi="仿宋" w:eastAsia="仿宋"/>
              <w:bCs/>
              <w:snapToGrid w:val="0"/>
              <w:szCs w:val="24"/>
            </w:rPr>
            <w:t>.6 计量单位</w:t>
          </w:r>
          <w:r>
            <w:tab/>
          </w:r>
          <w:r>
            <w:fldChar w:fldCharType="begin"/>
          </w:r>
          <w:r>
            <w:instrText xml:space="preserve"> PAGEREF _Toc13889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"_Toc14017" </w:instrText>
          </w:r>
          <w:r>
            <w:fldChar w:fldCharType="separate"/>
          </w:r>
          <w:r>
            <w:rPr>
              <w:rFonts w:hint="eastAsia" w:ascii="仿宋" w:hAnsi="仿宋" w:eastAsia="仿宋"/>
              <w:bCs/>
              <w:snapToGrid w:val="0"/>
              <w:szCs w:val="24"/>
            </w:rPr>
            <w:t>1</w:t>
          </w:r>
          <w:r>
            <w:rPr>
              <w:rFonts w:ascii="仿宋" w:hAnsi="仿宋" w:eastAsia="仿宋"/>
              <w:bCs/>
              <w:snapToGrid w:val="0"/>
              <w:szCs w:val="24"/>
            </w:rPr>
            <w:t>.7 踏勘现场</w:t>
          </w:r>
          <w:r>
            <w:tab/>
          </w:r>
          <w:r>
            <w:fldChar w:fldCharType="begin"/>
          </w:r>
          <w:r>
            <w:instrText xml:space="preserve"> PAGEREF _Toc14017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"_Toc9453" </w:instrText>
          </w:r>
          <w:r>
            <w:fldChar w:fldCharType="separate"/>
          </w:r>
          <w:r>
            <w:rPr>
              <w:rFonts w:hint="eastAsia" w:ascii="仿宋" w:hAnsi="仿宋" w:eastAsia="仿宋"/>
              <w:bCs/>
              <w:snapToGrid w:val="0"/>
              <w:szCs w:val="24"/>
            </w:rPr>
            <w:t>1</w:t>
          </w:r>
          <w:r>
            <w:rPr>
              <w:rFonts w:ascii="仿宋" w:hAnsi="仿宋" w:eastAsia="仿宋"/>
              <w:bCs/>
              <w:snapToGrid w:val="0"/>
              <w:szCs w:val="24"/>
            </w:rPr>
            <w:t>.8 谈判采购预备会</w:t>
          </w:r>
          <w:r>
            <w:tab/>
          </w:r>
          <w:r>
            <w:fldChar w:fldCharType="begin"/>
          </w:r>
          <w:r>
            <w:instrText xml:space="preserve"> PAGEREF _Toc9453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"_Toc23250" </w:instrText>
          </w:r>
          <w:r>
            <w:fldChar w:fldCharType="separate"/>
          </w:r>
          <w:r>
            <w:rPr>
              <w:rFonts w:hint="eastAsia" w:ascii="仿宋" w:hAnsi="仿宋" w:eastAsia="仿宋"/>
              <w:bCs/>
              <w:snapToGrid w:val="0"/>
              <w:szCs w:val="24"/>
            </w:rPr>
            <w:t>1</w:t>
          </w:r>
          <w:r>
            <w:rPr>
              <w:rFonts w:ascii="仿宋" w:hAnsi="仿宋" w:eastAsia="仿宋"/>
              <w:bCs/>
              <w:snapToGrid w:val="0"/>
              <w:szCs w:val="24"/>
            </w:rPr>
            <w:t>.9 分包</w:t>
          </w:r>
          <w:r>
            <w:tab/>
          </w:r>
          <w:r>
            <w:fldChar w:fldCharType="begin"/>
          </w:r>
          <w:r>
            <w:instrText xml:space="preserve"> PAGEREF _Toc23250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"_Toc2456" </w:instrText>
          </w:r>
          <w:r>
            <w:fldChar w:fldCharType="separate"/>
          </w:r>
          <w:r>
            <w:rPr>
              <w:rFonts w:hint="eastAsia" w:ascii="仿宋" w:hAnsi="仿宋" w:eastAsia="仿宋"/>
              <w:bCs/>
              <w:snapToGrid w:val="0"/>
              <w:szCs w:val="24"/>
            </w:rPr>
            <w:t>1</w:t>
          </w:r>
          <w:r>
            <w:rPr>
              <w:rFonts w:ascii="仿宋" w:hAnsi="仿宋" w:eastAsia="仿宋"/>
              <w:bCs/>
              <w:snapToGrid w:val="0"/>
              <w:szCs w:val="24"/>
            </w:rPr>
            <w:t>.10 响应和偏差</w:t>
          </w:r>
          <w:r>
            <w:tab/>
          </w:r>
          <w:r>
            <w:fldChar w:fldCharType="begin"/>
          </w:r>
          <w:r>
            <w:instrText xml:space="preserve"> PAGEREF _Toc2456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"_Toc22228" </w:instrText>
          </w:r>
          <w:r>
            <w:fldChar w:fldCharType="separate"/>
          </w:r>
          <w:r>
            <w:rPr>
              <w:rFonts w:ascii="仿宋" w:hAnsi="仿宋" w:eastAsia="仿宋"/>
              <w:bCs/>
              <w:snapToGrid w:val="0"/>
              <w:szCs w:val="24"/>
            </w:rPr>
            <w:t>2</w:t>
          </w:r>
          <w:r>
            <w:rPr>
              <w:rFonts w:hint="eastAsia" w:ascii="仿宋" w:hAnsi="仿宋" w:eastAsia="仿宋"/>
              <w:bCs/>
              <w:snapToGrid w:val="0"/>
              <w:szCs w:val="24"/>
            </w:rPr>
            <w:t>．</w:t>
          </w:r>
          <w:r>
            <w:rPr>
              <w:rFonts w:ascii="仿宋" w:hAnsi="仿宋" w:eastAsia="仿宋"/>
              <w:bCs/>
              <w:snapToGrid w:val="0"/>
              <w:szCs w:val="24"/>
            </w:rPr>
            <w:t>采购文件</w:t>
          </w:r>
          <w:r>
            <w:tab/>
          </w:r>
          <w:r>
            <w:fldChar w:fldCharType="begin"/>
          </w:r>
          <w:r>
            <w:instrText xml:space="preserve"> PAGEREF _Toc22228 \h </w:instrText>
          </w:r>
          <w:r>
            <w:fldChar w:fldCharType="separate"/>
          </w:r>
          <w:r>
            <w:t>21</w:t>
          </w:r>
          <w:r>
            <w:fldChar w:fldCharType="end"/>
          </w:r>
          <w:r>
            <w:fldChar w:fldCharType="end"/>
          </w:r>
        </w:p>
        <w:p>
          <w:pPr>
            <w:pStyle w:val="23"/>
            <w:tabs>
              <w:tab w:val="right" w:leader="dot" w:pos="9552"/>
            </w:tabs>
            <w:ind w:left="880"/>
          </w:pPr>
          <w:r>
            <w:fldChar w:fldCharType="begin"/>
          </w:r>
          <w:r>
            <w:instrText xml:space="preserve"> HYPERLINK \l "_Toc16806" </w:instrText>
          </w:r>
          <w:r>
            <w:fldChar w:fldCharType="separate"/>
          </w:r>
          <w:r>
            <w:rPr>
              <w:rFonts w:hint="eastAsia" w:ascii="仿宋" w:hAnsi="仿宋" w:eastAsia="仿宋"/>
              <w:snapToGrid w:val="0"/>
              <w:szCs w:val="24"/>
            </w:rPr>
            <w:t>2</w:t>
          </w:r>
          <w:r>
            <w:rPr>
              <w:rFonts w:ascii="仿宋" w:hAnsi="仿宋" w:eastAsia="仿宋"/>
              <w:snapToGrid w:val="0"/>
              <w:szCs w:val="24"/>
            </w:rPr>
            <w:t>.1 采购文件的组成</w:t>
          </w:r>
          <w:r>
            <w:tab/>
          </w:r>
          <w:r>
            <w:fldChar w:fldCharType="begin"/>
          </w:r>
          <w:r>
            <w:instrText xml:space="preserve"> PAGEREF _Toc16806 \h </w:instrText>
          </w:r>
          <w:r>
            <w:fldChar w:fldCharType="separate"/>
          </w:r>
          <w:r>
            <w:t>21</w:t>
          </w:r>
          <w:r>
            <w:fldChar w:fldCharType="end"/>
          </w:r>
          <w:r>
            <w:fldChar w:fldCharType="end"/>
          </w:r>
        </w:p>
        <w:p>
          <w:pPr>
            <w:pStyle w:val="23"/>
            <w:tabs>
              <w:tab w:val="right" w:leader="dot" w:pos="9552"/>
            </w:tabs>
            <w:ind w:left="880"/>
          </w:pPr>
          <w:r>
            <w:fldChar w:fldCharType="begin"/>
          </w:r>
          <w:r>
            <w:instrText xml:space="preserve"> HYPERLINK \l "_Toc11278" </w:instrText>
          </w:r>
          <w:r>
            <w:fldChar w:fldCharType="separate"/>
          </w:r>
          <w:r>
            <w:rPr>
              <w:rFonts w:hint="eastAsia" w:ascii="仿宋" w:hAnsi="仿宋" w:eastAsia="仿宋"/>
              <w:snapToGrid w:val="0"/>
              <w:szCs w:val="24"/>
            </w:rPr>
            <w:t>2</w:t>
          </w:r>
          <w:r>
            <w:rPr>
              <w:rFonts w:ascii="仿宋" w:hAnsi="仿宋" w:eastAsia="仿宋"/>
              <w:snapToGrid w:val="0"/>
              <w:szCs w:val="24"/>
            </w:rPr>
            <w:t>.2 采购文件的澄清和修改</w:t>
          </w:r>
          <w:r>
            <w:tab/>
          </w:r>
          <w:r>
            <w:fldChar w:fldCharType="begin"/>
          </w:r>
          <w:r>
            <w:instrText xml:space="preserve"> PAGEREF _Toc11278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"_Toc17645" </w:instrText>
          </w:r>
          <w:r>
            <w:fldChar w:fldCharType="separate"/>
          </w:r>
          <w:r>
            <w:rPr>
              <w:rFonts w:ascii="仿宋" w:hAnsi="仿宋" w:eastAsia="仿宋"/>
              <w:bCs/>
              <w:snapToGrid w:val="0"/>
              <w:szCs w:val="24"/>
            </w:rPr>
            <w:t>3 响应文件</w:t>
          </w:r>
          <w:r>
            <w:tab/>
          </w:r>
          <w:r>
            <w:fldChar w:fldCharType="begin"/>
          </w:r>
          <w:r>
            <w:instrText xml:space="preserve"> PAGEREF _Toc17645 \h </w:instrText>
          </w:r>
          <w:r>
            <w:fldChar w:fldCharType="separate"/>
          </w:r>
          <w:r>
            <w:t>22</w:t>
          </w:r>
          <w:r>
            <w:fldChar w:fldCharType="end"/>
          </w:r>
          <w:r>
            <w:fldChar w:fldCharType="end"/>
          </w:r>
        </w:p>
        <w:p>
          <w:pPr>
            <w:pStyle w:val="23"/>
            <w:tabs>
              <w:tab w:val="right" w:leader="dot" w:pos="9552"/>
            </w:tabs>
            <w:ind w:left="880"/>
          </w:pPr>
          <w:r>
            <w:fldChar w:fldCharType="begin"/>
          </w:r>
          <w:r>
            <w:instrText xml:space="preserve"> HYPERLINK \l "_Toc10241" </w:instrText>
          </w:r>
          <w:r>
            <w:fldChar w:fldCharType="separate"/>
          </w:r>
          <w:r>
            <w:rPr>
              <w:rFonts w:hint="eastAsia" w:ascii="仿宋" w:hAnsi="仿宋" w:eastAsia="仿宋"/>
              <w:snapToGrid w:val="0"/>
              <w:szCs w:val="24"/>
            </w:rPr>
            <w:t>3</w:t>
          </w:r>
          <w:r>
            <w:rPr>
              <w:rFonts w:ascii="仿宋" w:hAnsi="仿宋" w:eastAsia="仿宋"/>
              <w:snapToGrid w:val="0"/>
              <w:szCs w:val="24"/>
            </w:rPr>
            <w:t>.1 响应文件的组成</w:t>
          </w:r>
          <w:r>
            <w:tab/>
          </w:r>
          <w:r>
            <w:fldChar w:fldCharType="begin"/>
          </w:r>
          <w:r>
            <w:instrText xml:space="preserve"> PAGEREF _Toc10241 \h </w:instrText>
          </w:r>
          <w:r>
            <w:fldChar w:fldCharType="separate"/>
          </w:r>
          <w:r>
            <w:t>22</w:t>
          </w:r>
          <w:r>
            <w:fldChar w:fldCharType="end"/>
          </w:r>
          <w:r>
            <w:fldChar w:fldCharType="end"/>
          </w:r>
        </w:p>
        <w:p>
          <w:pPr>
            <w:pStyle w:val="23"/>
            <w:tabs>
              <w:tab w:val="right" w:leader="dot" w:pos="9552"/>
            </w:tabs>
            <w:ind w:left="880"/>
          </w:pPr>
          <w:r>
            <w:fldChar w:fldCharType="begin"/>
          </w:r>
          <w:r>
            <w:instrText xml:space="preserve"> HYPERLINK \l "_Toc5088" </w:instrText>
          </w:r>
          <w:r>
            <w:fldChar w:fldCharType="separate"/>
          </w:r>
          <w:r>
            <w:rPr>
              <w:rFonts w:hint="eastAsia" w:ascii="仿宋" w:hAnsi="仿宋" w:eastAsia="仿宋"/>
              <w:snapToGrid w:val="0"/>
              <w:szCs w:val="24"/>
            </w:rPr>
            <w:t>3</w:t>
          </w:r>
          <w:r>
            <w:rPr>
              <w:rFonts w:ascii="仿宋" w:hAnsi="仿宋" w:eastAsia="仿宋"/>
              <w:snapToGrid w:val="0"/>
              <w:szCs w:val="24"/>
            </w:rPr>
            <w:t>.2报价</w:t>
          </w:r>
          <w:r>
            <w:tab/>
          </w:r>
          <w:r>
            <w:fldChar w:fldCharType="begin"/>
          </w:r>
          <w:r>
            <w:instrText xml:space="preserve"> PAGEREF _Toc5088 \h </w:instrText>
          </w:r>
          <w:r>
            <w:fldChar w:fldCharType="separate"/>
          </w:r>
          <w:r>
            <w:t>22</w:t>
          </w:r>
          <w:r>
            <w:fldChar w:fldCharType="end"/>
          </w:r>
          <w:r>
            <w:fldChar w:fldCharType="end"/>
          </w:r>
        </w:p>
        <w:p>
          <w:pPr>
            <w:pStyle w:val="23"/>
            <w:tabs>
              <w:tab w:val="right" w:leader="dot" w:pos="9552"/>
            </w:tabs>
            <w:ind w:left="880"/>
          </w:pPr>
          <w:r>
            <w:fldChar w:fldCharType="begin"/>
          </w:r>
          <w:r>
            <w:instrText xml:space="preserve"> HYPERLINK \l "_Toc30307" </w:instrText>
          </w:r>
          <w:r>
            <w:fldChar w:fldCharType="separate"/>
          </w:r>
          <w:r>
            <w:rPr>
              <w:rFonts w:hint="eastAsia" w:ascii="仿宋" w:hAnsi="仿宋" w:eastAsia="仿宋"/>
              <w:snapToGrid w:val="0"/>
              <w:szCs w:val="24"/>
            </w:rPr>
            <w:t>3</w:t>
          </w:r>
          <w:r>
            <w:rPr>
              <w:rFonts w:ascii="仿宋" w:hAnsi="仿宋" w:eastAsia="仿宋"/>
              <w:snapToGrid w:val="0"/>
              <w:szCs w:val="24"/>
            </w:rPr>
            <w:t>.3 响应文件有效期</w:t>
          </w:r>
          <w:r>
            <w:tab/>
          </w:r>
          <w:r>
            <w:fldChar w:fldCharType="begin"/>
          </w:r>
          <w:r>
            <w:instrText xml:space="preserve"> PAGEREF _Toc30307 \h </w:instrText>
          </w:r>
          <w:r>
            <w:fldChar w:fldCharType="separate"/>
          </w:r>
          <w:r>
            <w:t>23</w:t>
          </w:r>
          <w:r>
            <w:fldChar w:fldCharType="end"/>
          </w:r>
          <w:r>
            <w:fldChar w:fldCharType="end"/>
          </w:r>
        </w:p>
        <w:p>
          <w:pPr>
            <w:pStyle w:val="23"/>
            <w:tabs>
              <w:tab w:val="right" w:leader="dot" w:pos="9552"/>
            </w:tabs>
            <w:ind w:left="880"/>
          </w:pPr>
          <w:r>
            <w:fldChar w:fldCharType="begin"/>
          </w:r>
          <w:r>
            <w:instrText xml:space="preserve"> HYPERLINK \l "_Toc27688" </w:instrText>
          </w:r>
          <w:r>
            <w:fldChar w:fldCharType="separate"/>
          </w:r>
          <w:r>
            <w:rPr>
              <w:rFonts w:hint="eastAsia" w:ascii="仿宋" w:hAnsi="仿宋" w:eastAsia="仿宋"/>
              <w:snapToGrid w:val="0"/>
              <w:szCs w:val="24"/>
            </w:rPr>
            <w:t>3</w:t>
          </w:r>
          <w:r>
            <w:rPr>
              <w:rFonts w:ascii="仿宋" w:hAnsi="仿宋" w:eastAsia="仿宋"/>
              <w:snapToGrid w:val="0"/>
              <w:szCs w:val="24"/>
            </w:rPr>
            <w:t>.4 响应保证金</w:t>
          </w:r>
          <w:r>
            <w:tab/>
          </w:r>
          <w:r>
            <w:fldChar w:fldCharType="begin"/>
          </w:r>
          <w:r>
            <w:instrText xml:space="preserve"> PAGEREF _Toc27688 \h </w:instrText>
          </w:r>
          <w:r>
            <w:fldChar w:fldCharType="separate"/>
          </w:r>
          <w:r>
            <w:t>23</w:t>
          </w:r>
          <w:r>
            <w:fldChar w:fldCharType="end"/>
          </w:r>
          <w:r>
            <w:fldChar w:fldCharType="end"/>
          </w:r>
        </w:p>
        <w:p>
          <w:pPr>
            <w:pStyle w:val="23"/>
            <w:tabs>
              <w:tab w:val="right" w:leader="dot" w:pos="9552"/>
            </w:tabs>
            <w:ind w:left="880"/>
          </w:pPr>
          <w:r>
            <w:fldChar w:fldCharType="begin"/>
          </w:r>
          <w:r>
            <w:instrText xml:space="preserve"> HYPERLINK \l "_Toc17372" </w:instrText>
          </w:r>
          <w:r>
            <w:fldChar w:fldCharType="separate"/>
          </w:r>
          <w:r>
            <w:rPr>
              <w:rFonts w:hint="eastAsia" w:ascii="仿宋" w:hAnsi="仿宋" w:eastAsia="仿宋"/>
              <w:snapToGrid w:val="0"/>
              <w:szCs w:val="24"/>
            </w:rPr>
            <w:t>3</w:t>
          </w:r>
          <w:r>
            <w:rPr>
              <w:rFonts w:ascii="仿宋" w:hAnsi="仿宋" w:eastAsia="仿宋"/>
              <w:snapToGrid w:val="0"/>
              <w:szCs w:val="24"/>
            </w:rPr>
            <w:t>.5 资格审查资料</w:t>
          </w:r>
          <w:r>
            <w:tab/>
          </w:r>
          <w:r>
            <w:fldChar w:fldCharType="begin"/>
          </w:r>
          <w:r>
            <w:instrText xml:space="preserve"> PAGEREF _Toc17372 \h </w:instrText>
          </w:r>
          <w:r>
            <w:fldChar w:fldCharType="separate"/>
          </w:r>
          <w:r>
            <w:t>24</w:t>
          </w:r>
          <w:r>
            <w:fldChar w:fldCharType="end"/>
          </w:r>
          <w:r>
            <w:fldChar w:fldCharType="end"/>
          </w:r>
        </w:p>
        <w:p>
          <w:pPr>
            <w:pStyle w:val="23"/>
            <w:tabs>
              <w:tab w:val="right" w:leader="dot" w:pos="9552"/>
            </w:tabs>
            <w:ind w:left="880"/>
          </w:pPr>
          <w:r>
            <w:fldChar w:fldCharType="begin"/>
          </w:r>
          <w:r>
            <w:instrText xml:space="preserve"> HYPERLINK \l "_Toc7914"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.6 响应方案</w:t>
          </w:r>
          <w:r>
            <w:tab/>
          </w:r>
          <w:r>
            <w:fldChar w:fldCharType="begin"/>
          </w:r>
          <w:r>
            <w:instrText xml:space="preserve"> PAGEREF _Toc7914 \h </w:instrText>
          </w:r>
          <w:r>
            <w:fldChar w:fldCharType="separate"/>
          </w:r>
          <w:r>
            <w:t>24</w:t>
          </w:r>
          <w:r>
            <w:fldChar w:fldCharType="end"/>
          </w:r>
          <w:r>
            <w:fldChar w:fldCharType="end"/>
          </w:r>
        </w:p>
        <w:p>
          <w:pPr>
            <w:pStyle w:val="23"/>
            <w:tabs>
              <w:tab w:val="right" w:leader="dot" w:pos="9552"/>
            </w:tabs>
            <w:ind w:left="880"/>
          </w:pPr>
          <w:r>
            <w:fldChar w:fldCharType="begin"/>
          </w:r>
          <w:r>
            <w:instrText xml:space="preserve"> HYPERLINK \l "_Toc32686" </w:instrText>
          </w:r>
          <w:r>
            <w:fldChar w:fldCharType="separate"/>
          </w:r>
          <w:r>
            <w:rPr>
              <w:rFonts w:hint="eastAsia" w:ascii="仿宋" w:hAnsi="仿宋" w:eastAsia="仿宋"/>
              <w:snapToGrid w:val="0"/>
              <w:szCs w:val="24"/>
            </w:rPr>
            <w:t>3</w:t>
          </w:r>
          <w:r>
            <w:rPr>
              <w:rFonts w:ascii="仿宋" w:hAnsi="仿宋" w:eastAsia="仿宋"/>
              <w:snapToGrid w:val="0"/>
              <w:szCs w:val="24"/>
            </w:rPr>
            <w:t>.7 响应文件的编制</w:t>
          </w:r>
          <w:r>
            <w:tab/>
          </w:r>
          <w:r>
            <w:fldChar w:fldCharType="begin"/>
          </w:r>
          <w:r>
            <w:instrText xml:space="preserve"> PAGEREF _Toc32686 \h </w:instrText>
          </w:r>
          <w:r>
            <w:fldChar w:fldCharType="separate"/>
          </w:r>
          <w:r>
            <w:t>24</w:t>
          </w:r>
          <w:r>
            <w:fldChar w:fldCharType="end"/>
          </w:r>
          <w:r>
            <w:fldChar w:fldCharType="end"/>
          </w:r>
        </w:p>
        <w:p>
          <w:pPr>
            <w:pStyle w:val="35"/>
            <w:tabs>
              <w:tab w:val="right" w:leader="dot" w:pos="9552"/>
            </w:tabs>
            <w:ind w:left="440"/>
          </w:pPr>
          <w:r>
            <w:fldChar w:fldCharType="begin"/>
          </w:r>
          <w:r>
            <w:instrText xml:space="preserve"> HYPERLINK \l "_Toc32328"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.采购</w:t>
          </w:r>
          <w:r>
            <w:rPr>
              <w:rFonts w:eastAsia="仿宋" w:asciiTheme="minorEastAsia" w:hAnsiTheme="minorEastAsia"/>
              <w:bCs/>
              <w:snapToGrid w:val="0"/>
              <w:szCs w:val="24"/>
            </w:rPr>
            <w:t>和评审</w:t>
          </w:r>
          <w:r>
            <w:tab/>
          </w:r>
          <w:r>
            <w:fldChar w:fldCharType="begin"/>
          </w:r>
          <w:r>
            <w:instrText xml:space="preserve"> PAGEREF _Toc32328 \h </w:instrText>
          </w:r>
          <w:r>
            <w:fldChar w:fldCharType="separate"/>
          </w:r>
          <w:r>
            <w:t>25</w:t>
          </w:r>
          <w:r>
            <w:fldChar w:fldCharType="end"/>
          </w:r>
          <w:r>
            <w:fldChar w:fldCharType="end"/>
          </w:r>
        </w:p>
        <w:p>
          <w:pPr>
            <w:pStyle w:val="23"/>
            <w:tabs>
              <w:tab w:val="right" w:leader="dot" w:pos="9552"/>
            </w:tabs>
            <w:ind w:left="880"/>
          </w:pPr>
          <w:r>
            <w:fldChar w:fldCharType="begin"/>
          </w:r>
          <w:r>
            <w:instrText xml:space="preserve"> HYPERLINK \l "_Toc31672" </w:instrText>
          </w:r>
          <w:r>
            <w:fldChar w:fldCharType="separate"/>
          </w:r>
          <w:r>
            <w:rPr>
              <w:rFonts w:eastAsia="仿宋" w:asciiTheme="minorEastAsia" w:hAnsiTheme="minorEastAsia"/>
              <w:snapToGrid w:val="0"/>
              <w:szCs w:val="24"/>
            </w:rPr>
            <w:t>4.1 采购小组</w:t>
          </w:r>
          <w:r>
            <w:tab/>
          </w:r>
          <w:r>
            <w:fldChar w:fldCharType="begin"/>
          </w:r>
          <w:r>
            <w:instrText xml:space="preserve"> PAGEREF _Toc31672 \h </w:instrText>
          </w:r>
          <w:r>
            <w:fldChar w:fldCharType="separate"/>
          </w:r>
          <w:r>
            <w:t>25</w:t>
          </w:r>
          <w:r>
            <w:fldChar w:fldCharType="end"/>
          </w:r>
          <w:r>
            <w:fldChar w:fldCharType="end"/>
          </w:r>
        </w:p>
        <w:p>
          <w:pPr>
            <w:pStyle w:val="23"/>
            <w:tabs>
              <w:tab w:val="right" w:leader="dot" w:pos="9552"/>
            </w:tabs>
            <w:ind w:left="880"/>
          </w:pPr>
          <w:r>
            <w:fldChar w:fldCharType="begin"/>
          </w:r>
          <w:r>
            <w:instrText xml:space="preserve"> HYPERLINK \l "_Toc17376" </w:instrText>
          </w:r>
          <w:r>
            <w:fldChar w:fldCharType="separate"/>
          </w:r>
          <w:r>
            <w:rPr>
              <w:rFonts w:eastAsia="仿宋" w:asciiTheme="minorEastAsia" w:hAnsiTheme="minorEastAsia"/>
              <w:snapToGrid w:val="0"/>
              <w:szCs w:val="24"/>
            </w:rPr>
            <w:t>4.2 初步评审</w:t>
          </w:r>
          <w:r>
            <w:tab/>
          </w:r>
          <w:r>
            <w:fldChar w:fldCharType="begin"/>
          </w:r>
          <w:r>
            <w:instrText xml:space="preserve"> PAGEREF _Toc17376 \h </w:instrText>
          </w:r>
          <w:r>
            <w:fldChar w:fldCharType="separate"/>
          </w:r>
          <w:r>
            <w:t>25</w:t>
          </w:r>
          <w:r>
            <w:fldChar w:fldCharType="end"/>
          </w:r>
          <w:r>
            <w:fldChar w:fldCharType="end"/>
          </w:r>
        </w:p>
        <w:p>
          <w:pPr>
            <w:pStyle w:val="23"/>
            <w:tabs>
              <w:tab w:val="right" w:leader="dot" w:pos="9552"/>
            </w:tabs>
            <w:ind w:left="880"/>
          </w:pPr>
          <w:r>
            <w:fldChar w:fldCharType="begin"/>
          </w:r>
          <w:r>
            <w:instrText xml:space="preserve"> HYPERLINK \l "_Toc25968" </w:instrText>
          </w:r>
          <w:r>
            <w:fldChar w:fldCharType="separate"/>
          </w:r>
          <w:r>
            <w:rPr>
              <w:rFonts w:eastAsia="仿宋" w:asciiTheme="minorEastAsia" w:hAnsiTheme="minorEastAsia"/>
              <w:snapToGrid w:val="0"/>
              <w:szCs w:val="24"/>
            </w:rPr>
            <w:t>4.3 谈判</w:t>
          </w:r>
          <w:r>
            <w:tab/>
          </w:r>
          <w:r>
            <w:fldChar w:fldCharType="begin"/>
          </w:r>
          <w:r>
            <w:instrText xml:space="preserve"> PAGEREF _Toc25968 \h </w:instrText>
          </w:r>
          <w:r>
            <w:fldChar w:fldCharType="separate"/>
          </w:r>
          <w:r>
            <w:t>26</w:t>
          </w:r>
          <w:r>
            <w:fldChar w:fldCharType="end"/>
          </w:r>
          <w:r>
            <w:fldChar w:fldCharType="end"/>
          </w:r>
        </w:p>
        <w:p>
          <w:pPr>
            <w:pStyle w:val="23"/>
            <w:tabs>
              <w:tab w:val="right" w:leader="dot" w:pos="9552"/>
            </w:tabs>
            <w:ind w:left="880"/>
          </w:pPr>
          <w:r>
            <w:fldChar w:fldCharType="begin"/>
          </w:r>
          <w:r>
            <w:instrText xml:space="preserve"> HYPERLINK \l "_Toc8279" </w:instrText>
          </w:r>
          <w:r>
            <w:fldChar w:fldCharType="separate"/>
          </w:r>
          <w:r>
            <w:rPr>
              <w:rFonts w:eastAsia="仿宋" w:asciiTheme="minorEastAsia" w:hAnsiTheme="minorEastAsia"/>
              <w:snapToGrid w:val="0"/>
              <w:szCs w:val="24"/>
            </w:rPr>
            <w:t>4.4 递交补充响应文件</w:t>
          </w:r>
          <w:r>
            <w:tab/>
          </w:r>
          <w:r>
            <w:fldChar w:fldCharType="begin"/>
          </w:r>
          <w:r>
            <w:instrText xml:space="preserve"> PAGEREF _Toc8279 \h </w:instrText>
          </w:r>
          <w:r>
            <w:fldChar w:fldCharType="separate"/>
          </w:r>
          <w:r>
            <w:t>26</w:t>
          </w:r>
          <w:r>
            <w:fldChar w:fldCharType="end"/>
          </w:r>
          <w:r>
            <w:fldChar w:fldCharType="end"/>
          </w:r>
        </w:p>
        <w:p>
          <w:pPr>
            <w:pStyle w:val="23"/>
            <w:tabs>
              <w:tab w:val="right" w:leader="dot" w:pos="9552"/>
            </w:tabs>
            <w:ind w:left="880"/>
          </w:pPr>
          <w:r>
            <w:fldChar w:fldCharType="begin"/>
          </w:r>
          <w:r>
            <w:instrText xml:space="preserve"> HYPERLINK \l "_Toc10184" </w:instrText>
          </w:r>
          <w:r>
            <w:fldChar w:fldCharType="separate"/>
          </w:r>
          <w:r>
            <w:rPr>
              <w:rFonts w:eastAsia="仿宋" w:asciiTheme="minorEastAsia" w:hAnsiTheme="minorEastAsia"/>
              <w:snapToGrid w:val="0"/>
              <w:szCs w:val="24"/>
            </w:rPr>
            <w:t>4.5 递交最终报价</w:t>
          </w:r>
          <w:r>
            <w:tab/>
          </w:r>
          <w:r>
            <w:fldChar w:fldCharType="begin"/>
          </w:r>
          <w:r>
            <w:instrText xml:space="preserve"> PAGEREF _Toc10184 \h </w:instrText>
          </w:r>
          <w:r>
            <w:fldChar w:fldCharType="separate"/>
          </w:r>
          <w:r>
            <w:t>26</w:t>
          </w:r>
          <w:r>
            <w:fldChar w:fldCharType="end"/>
          </w:r>
          <w:r>
            <w:fldChar w:fldCharType="end"/>
          </w:r>
        </w:p>
        <w:p>
          <w:pPr>
            <w:pStyle w:val="23"/>
            <w:tabs>
              <w:tab w:val="right" w:leader="dot" w:pos="9552"/>
            </w:tabs>
            <w:ind w:left="880"/>
          </w:pPr>
          <w:r>
            <w:fldChar w:fldCharType="begin"/>
          </w:r>
          <w:r>
            <w:instrText xml:space="preserve"> HYPERLINK \l "_Toc25655" </w:instrText>
          </w:r>
          <w:r>
            <w:fldChar w:fldCharType="separate"/>
          </w:r>
          <w:r>
            <w:rPr>
              <w:rFonts w:eastAsia="仿宋" w:asciiTheme="minorEastAsia" w:hAnsiTheme="minorEastAsia"/>
              <w:snapToGrid w:val="0"/>
              <w:szCs w:val="24"/>
            </w:rPr>
            <w:t>4.6 详细评</w:t>
          </w:r>
          <w:r>
            <w:rPr>
              <w:rFonts w:hint="eastAsia" w:eastAsia="仿宋" w:asciiTheme="minorEastAsia" w:hAnsiTheme="minorEastAsia"/>
              <w:snapToGrid w:val="0"/>
              <w:szCs w:val="24"/>
            </w:rPr>
            <w:t>审</w:t>
          </w:r>
          <w:r>
            <w:rPr>
              <w:rFonts w:eastAsia="仿宋" w:asciiTheme="minorEastAsia" w:hAnsiTheme="minorEastAsia"/>
              <w:snapToGrid w:val="0"/>
              <w:szCs w:val="24"/>
            </w:rPr>
            <w:t>及推荐成交供应商</w:t>
          </w:r>
          <w:r>
            <w:tab/>
          </w:r>
          <w:r>
            <w:fldChar w:fldCharType="begin"/>
          </w:r>
          <w:r>
            <w:instrText xml:space="preserve"> PAGEREF _Toc25655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"_Toc1303" </w:instrText>
          </w:r>
          <w:r>
            <w:fldChar w:fldCharType="separate"/>
          </w:r>
          <w:r>
            <w:rPr>
              <w:rFonts w:eastAsia="仿宋" w:asciiTheme="minorEastAsia" w:hAnsiTheme="minorEastAsia"/>
              <w:snapToGrid w:val="0"/>
              <w:szCs w:val="24"/>
            </w:rPr>
            <w:t>4.7 特殊情形处理</w:t>
          </w:r>
          <w:r>
            <w:tab/>
          </w:r>
          <w:r>
            <w:fldChar w:fldCharType="begin"/>
          </w:r>
          <w:r>
            <w:instrText xml:space="preserve"> PAGEREF _Toc1303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"_Toc29853"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w:t>
          </w:r>
          <w:r>
            <w:rPr>
              <w:rFonts w:eastAsia="仿宋" w:asciiTheme="minorEastAsia" w:hAnsiTheme="minorEastAsia"/>
              <w:bCs/>
              <w:snapToGrid w:val="0"/>
              <w:szCs w:val="24"/>
            </w:rPr>
            <w:t>合同授予</w:t>
          </w:r>
          <w:r>
            <w:tab/>
          </w:r>
          <w:r>
            <w:fldChar w:fldCharType="begin"/>
          </w:r>
          <w:r>
            <w:instrText xml:space="preserve"> PAGEREF _Toc29853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"_Toc29060" </w:instrText>
          </w:r>
          <w:r>
            <w:fldChar w:fldCharType="separate"/>
          </w:r>
          <w:r>
            <w:rPr>
              <w:rFonts w:eastAsia="仿宋" w:asciiTheme="minorEastAsia" w:hAnsiTheme="minorEastAsia"/>
              <w:snapToGrid w:val="0"/>
              <w:szCs w:val="24"/>
            </w:rPr>
            <w:t>5.1 发出成交通知书</w:t>
          </w:r>
          <w:r>
            <w:tab/>
          </w:r>
          <w:r>
            <w:fldChar w:fldCharType="begin"/>
          </w:r>
          <w:r>
            <w:instrText xml:space="preserve"> PAGEREF _Toc29060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"_Toc4758" </w:instrText>
          </w:r>
          <w:r>
            <w:fldChar w:fldCharType="separate"/>
          </w:r>
          <w:r>
            <w:rPr>
              <w:rFonts w:eastAsia="仿宋" w:asciiTheme="minorEastAsia" w:hAnsiTheme="minorEastAsia"/>
              <w:snapToGrid w:val="0"/>
              <w:szCs w:val="24"/>
            </w:rPr>
            <w:t>5.2 履约保证金</w:t>
          </w:r>
          <w:r>
            <w:tab/>
          </w:r>
          <w:r>
            <w:fldChar w:fldCharType="begin"/>
          </w:r>
          <w:r>
            <w:instrText xml:space="preserve"> PAGEREF _Toc4758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"_Toc14720" </w:instrText>
          </w:r>
          <w:r>
            <w:fldChar w:fldCharType="separate"/>
          </w:r>
          <w:r>
            <w:rPr>
              <w:rFonts w:eastAsia="仿宋" w:asciiTheme="minorEastAsia" w:hAnsiTheme="minorEastAsia"/>
              <w:snapToGrid w:val="0"/>
              <w:szCs w:val="24"/>
            </w:rPr>
            <w:t>5.3 签订合同</w:t>
          </w:r>
          <w:r>
            <w:tab/>
          </w:r>
          <w:r>
            <w:fldChar w:fldCharType="begin"/>
          </w:r>
          <w:r>
            <w:instrText xml:space="preserve"> PAGEREF _Toc14720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"_Toc29205" </w:instrText>
          </w:r>
          <w:r>
            <w:fldChar w:fldCharType="separate"/>
          </w:r>
          <w:r>
            <w:rPr>
              <w:rFonts w:eastAsia="仿宋" w:asciiTheme="minorEastAsia" w:hAnsiTheme="minorEastAsia"/>
              <w:snapToGrid w:val="0"/>
              <w:szCs w:val="24"/>
            </w:rPr>
            <w:t>6</w:t>
          </w:r>
          <w:r>
            <w:rPr>
              <w:rFonts w:hint="eastAsia" w:eastAsia="仿宋" w:asciiTheme="minorEastAsia" w:hAnsiTheme="minorEastAsia"/>
              <w:snapToGrid w:val="0"/>
              <w:szCs w:val="24"/>
            </w:rPr>
            <w:t>．</w:t>
          </w:r>
          <w:r>
            <w:rPr>
              <w:rFonts w:eastAsia="仿宋" w:asciiTheme="minorEastAsia" w:hAnsiTheme="minorEastAsia"/>
              <w:snapToGrid w:val="0"/>
              <w:szCs w:val="24"/>
            </w:rPr>
            <w:t>纪律要求</w:t>
          </w:r>
          <w:r>
            <w:tab/>
          </w:r>
          <w:r>
            <w:fldChar w:fldCharType="begin"/>
          </w:r>
          <w:r>
            <w:instrText xml:space="preserve"> PAGEREF _Toc29205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"_Toc7502" </w:instrText>
          </w:r>
          <w:r>
            <w:fldChar w:fldCharType="separate"/>
          </w:r>
          <w:r>
            <w:rPr>
              <w:rFonts w:eastAsia="仿宋" w:asciiTheme="minorEastAsia" w:hAnsiTheme="minorEastAsia"/>
              <w:snapToGrid w:val="0"/>
              <w:szCs w:val="24"/>
            </w:rPr>
            <w:t>6.1 对采购人的纪律要求</w:t>
          </w:r>
          <w:r>
            <w:tab/>
          </w:r>
          <w:r>
            <w:fldChar w:fldCharType="begin"/>
          </w:r>
          <w:r>
            <w:instrText xml:space="preserve"> PAGEREF _Toc7502 \h </w:instrText>
          </w:r>
          <w:r>
            <w:fldChar w:fldCharType="separate"/>
          </w:r>
          <w:r>
            <w:t>28</w:t>
          </w:r>
          <w:r>
            <w:fldChar w:fldCharType="end"/>
          </w:r>
          <w:r>
            <w:fldChar w:fldCharType="end"/>
          </w:r>
        </w:p>
        <w:p>
          <w:pPr>
            <w:pStyle w:val="23"/>
            <w:tabs>
              <w:tab w:val="right" w:leader="dot" w:pos="9552"/>
            </w:tabs>
            <w:ind w:left="880"/>
          </w:pPr>
          <w:r>
            <w:fldChar w:fldCharType="begin"/>
          </w:r>
          <w:r>
            <w:instrText xml:space="preserve"> HYPERLINK \l "_Toc17895" </w:instrText>
          </w:r>
          <w:r>
            <w:fldChar w:fldCharType="separate"/>
          </w:r>
          <w:r>
            <w:rPr>
              <w:rFonts w:eastAsia="仿宋" w:asciiTheme="minorEastAsia" w:hAnsiTheme="minorEastAsia"/>
              <w:snapToGrid w:val="0"/>
              <w:szCs w:val="24"/>
            </w:rPr>
            <w:t>6.2 对供应商的纪律要求</w:t>
          </w:r>
          <w:r>
            <w:tab/>
          </w:r>
          <w:r>
            <w:fldChar w:fldCharType="begin"/>
          </w:r>
          <w:r>
            <w:instrText xml:space="preserve"> PAGEREF _Toc17895 \h </w:instrText>
          </w:r>
          <w:r>
            <w:fldChar w:fldCharType="separate"/>
          </w:r>
          <w:r>
            <w:t>28</w:t>
          </w:r>
          <w:r>
            <w:fldChar w:fldCharType="end"/>
          </w:r>
          <w:r>
            <w:fldChar w:fldCharType="end"/>
          </w:r>
        </w:p>
        <w:p>
          <w:pPr>
            <w:pStyle w:val="23"/>
            <w:tabs>
              <w:tab w:val="right" w:leader="dot" w:pos="9552"/>
            </w:tabs>
            <w:ind w:left="880"/>
          </w:pPr>
          <w:r>
            <w:fldChar w:fldCharType="begin"/>
          </w:r>
          <w:r>
            <w:instrText xml:space="preserve"> HYPERLINK \l "_Toc4537" </w:instrText>
          </w:r>
          <w:r>
            <w:fldChar w:fldCharType="separate"/>
          </w:r>
          <w:r>
            <w:rPr>
              <w:rFonts w:eastAsia="仿宋" w:asciiTheme="minorEastAsia" w:hAnsiTheme="minorEastAsia"/>
              <w:snapToGrid w:val="0"/>
              <w:szCs w:val="24"/>
            </w:rPr>
            <w:t>6.3 对采购小组成员的纪律要求</w:t>
          </w:r>
          <w:r>
            <w:tab/>
          </w:r>
          <w:r>
            <w:fldChar w:fldCharType="begin"/>
          </w:r>
          <w:r>
            <w:instrText xml:space="preserve"> PAGEREF _Toc4537 \h </w:instrText>
          </w:r>
          <w:r>
            <w:fldChar w:fldCharType="separate"/>
          </w:r>
          <w:r>
            <w:t>28</w:t>
          </w:r>
          <w:r>
            <w:fldChar w:fldCharType="end"/>
          </w:r>
          <w:r>
            <w:fldChar w:fldCharType="end"/>
          </w:r>
        </w:p>
        <w:p>
          <w:pPr>
            <w:pStyle w:val="23"/>
            <w:tabs>
              <w:tab w:val="right" w:leader="dot" w:pos="9552"/>
            </w:tabs>
            <w:ind w:left="880"/>
          </w:pPr>
          <w:r>
            <w:fldChar w:fldCharType="begin"/>
          </w:r>
          <w:r>
            <w:instrText xml:space="preserve"> HYPERLINK \l "_Toc20509" </w:instrText>
          </w:r>
          <w:r>
            <w:fldChar w:fldCharType="separate"/>
          </w:r>
          <w:r>
            <w:rPr>
              <w:rFonts w:eastAsia="仿宋" w:asciiTheme="minorEastAsia" w:hAnsiTheme="minorEastAsia"/>
              <w:snapToGrid w:val="0"/>
              <w:szCs w:val="24"/>
            </w:rPr>
            <w:t>6.4 对与采购活动有关的工作人员的纪律要求</w:t>
          </w:r>
          <w:r>
            <w:tab/>
          </w:r>
          <w:r>
            <w:fldChar w:fldCharType="begin"/>
          </w:r>
          <w:r>
            <w:instrText xml:space="preserve"> PAGEREF _Toc20509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"_Toc5974" </w:instrText>
          </w:r>
          <w:r>
            <w:fldChar w:fldCharType="separate"/>
          </w:r>
          <w:r>
            <w:rPr>
              <w:rFonts w:eastAsia="仿宋" w:asciiTheme="minorEastAsia" w:hAnsiTheme="minorEastAsia"/>
              <w:snapToGrid w:val="0"/>
              <w:szCs w:val="24"/>
            </w:rPr>
            <w:t>7</w:t>
          </w:r>
          <w:r>
            <w:rPr>
              <w:rFonts w:hint="eastAsia" w:eastAsia="仿宋" w:asciiTheme="minorEastAsia" w:hAnsiTheme="minorEastAsia"/>
              <w:snapToGrid w:val="0"/>
              <w:szCs w:val="24"/>
            </w:rPr>
            <w:t>．</w:t>
          </w:r>
          <w:r>
            <w:rPr>
              <w:rFonts w:eastAsia="仿宋" w:asciiTheme="minorEastAsia" w:hAnsiTheme="minorEastAsia"/>
              <w:snapToGrid w:val="0"/>
              <w:szCs w:val="24"/>
            </w:rPr>
            <w:t>需要补充的其他内容</w:t>
          </w:r>
          <w:r>
            <w:tab/>
          </w:r>
          <w:r>
            <w:fldChar w:fldCharType="begin"/>
          </w:r>
          <w:r>
            <w:instrText xml:space="preserve"> PAGEREF _Toc5974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"_Toc17071" </w:instrText>
          </w:r>
          <w:r>
            <w:fldChar w:fldCharType="separate"/>
          </w:r>
          <w:r>
            <w:rPr>
              <w:rFonts w:eastAsia="仿宋" w:asciiTheme="minorEastAsia" w:hAnsiTheme="minorEastAsia"/>
              <w:snapToGrid w:val="0"/>
              <w:szCs w:val="24"/>
            </w:rPr>
            <w:t>附件1 问题澄清通知</w:t>
          </w:r>
          <w:r>
            <w:tab/>
          </w:r>
          <w:r>
            <w:fldChar w:fldCharType="begin"/>
          </w:r>
          <w:r>
            <w:instrText xml:space="preserve"> PAGEREF _Toc17071 \h </w:instrText>
          </w:r>
          <w:r>
            <w:fldChar w:fldCharType="separate"/>
          </w:r>
          <w:r>
            <w:t>29</w:t>
          </w:r>
          <w:r>
            <w:fldChar w:fldCharType="end"/>
          </w:r>
          <w:r>
            <w:fldChar w:fldCharType="end"/>
          </w:r>
        </w:p>
        <w:p>
          <w:pPr>
            <w:pStyle w:val="23"/>
            <w:tabs>
              <w:tab w:val="right" w:leader="dot" w:pos="9552"/>
            </w:tabs>
            <w:ind w:left="880"/>
          </w:pPr>
          <w:r>
            <w:fldChar w:fldCharType="begin"/>
          </w:r>
          <w:r>
            <w:instrText xml:space="preserve"> HYPERLINK \l "_Toc25867" </w:instrText>
          </w:r>
          <w:r>
            <w:fldChar w:fldCharType="separate"/>
          </w:r>
          <w:r>
            <w:rPr>
              <w:rFonts w:eastAsia="仿宋" w:asciiTheme="minorEastAsia" w:hAnsiTheme="minorEastAsia"/>
              <w:bCs/>
              <w:snapToGrid w:val="0"/>
              <w:szCs w:val="32"/>
            </w:rPr>
            <w:t>问题澄清通知</w:t>
          </w:r>
          <w:r>
            <w:tab/>
          </w:r>
          <w:r>
            <w:fldChar w:fldCharType="begin"/>
          </w:r>
          <w:r>
            <w:instrText xml:space="preserve"> PAGEREF _Toc25867 \h </w:instrText>
          </w:r>
          <w:r>
            <w:fldChar w:fldCharType="separate"/>
          </w:r>
          <w:r>
            <w:t>29</w:t>
          </w:r>
          <w:r>
            <w:fldChar w:fldCharType="end"/>
          </w:r>
          <w:r>
            <w:fldChar w:fldCharType="end"/>
          </w:r>
        </w:p>
        <w:p>
          <w:pPr>
            <w:pStyle w:val="35"/>
            <w:tabs>
              <w:tab w:val="right" w:leader="dot" w:pos="9552"/>
            </w:tabs>
            <w:ind w:left="440"/>
          </w:pPr>
          <w:r>
            <w:fldChar w:fldCharType="begin"/>
          </w:r>
          <w:r>
            <w:instrText xml:space="preserve"> HYPERLINK \l "_Toc23153" </w:instrText>
          </w:r>
          <w:r>
            <w:fldChar w:fldCharType="separate"/>
          </w:r>
          <w:r>
            <w:rPr>
              <w:rFonts w:eastAsia="仿宋" w:asciiTheme="minorEastAsia" w:hAnsiTheme="minorEastAsia"/>
              <w:snapToGrid w:val="0"/>
              <w:szCs w:val="24"/>
            </w:rPr>
            <w:t>附件2 问题的澄清</w:t>
          </w:r>
          <w:r>
            <w:tab/>
          </w:r>
          <w:r>
            <w:fldChar w:fldCharType="begin"/>
          </w:r>
          <w:r>
            <w:instrText xml:space="preserve"> PAGEREF _Toc23153 \h </w:instrText>
          </w:r>
          <w:r>
            <w:fldChar w:fldCharType="separate"/>
          </w:r>
          <w:r>
            <w:t>30</w:t>
          </w:r>
          <w:r>
            <w:fldChar w:fldCharType="end"/>
          </w:r>
          <w:r>
            <w:fldChar w:fldCharType="end"/>
          </w:r>
        </w:p>
        <w:p>
          <w:pPr>
            <w:pStyle w:val="23"/>
            <w:tabs>
              <w:tab w:val="right" w:leader="dot" w:pos="9552"/>
            </w:tabs>
            <w:ind w:left="880"/>
          </w:pPr>
          <w:r>
            <w:fldChar w:fldCharType="begin"/>
          </w:r>
          <w:r>
            <w:instrText xml:space="preserve"> HYPERLINK \l "_Toc18363" </w:instrText>
          </w:r>
          <w:r>
            <w:fldChar w:fldCharType="separate"/>
          </w:r>
          <w:r>
            <w:rPr>
              <w:rFonts w:eastAsia="仿宋" w:asciiTheme="minorEastAsia" w:hAnsiTheme="minorEastAsia"/>
              <w:bCs/>
              <w:snapToGrid w:val="0"/>
              <w:szCs w:val="32"/>
            </w:rPr>
            <w:t>问题的澄清</w:t>
          </w:r>
          <w:r>
            <w:tab/>
          </w:r>
          <w:r>
            <w:fldChar w:fldCharType="begin"/>
          </w:r>
          <w:r>
            <w:instrText xml:space="preserve"> PAGEREF _Toc18363 \h </w:instrText>
          </w:r>
          <w:r>
            <w:fldChar w:fldCharType="separate"/>
          </w:r>
          <w:r>
            <w:t>30</w:t>
          </w:r>
          <w:r>
            <w:fldChar w:fldCharType="end"/>
          </w:r>
          <w:r>
            <w:fldChar w:fldCharType="end"/>
          </w:r>
        </w:p>
        <w:p>
          <w:pPr>
            <w:pStyle w:val="35"/>
            <w:tabs>
              <w:tab w:val="right" w:leader="dot" w:pos="9552"/>
            </w:tabs>
            <w:ind w:left="440"/>
          </w:pPr>
          <w:r>
            <w:fldChar w:fldCharType="begin"/>
          </w:r>
          <w:r>
            <w:instrText xml:space="preserve"> HYPERLINK \l "_Toc11930" </w:instrText>
          </w:r>
          <w:r>
            <w:fldChar w:fldCharType="separate"/>
          </w:r>
          <w:r>
            <w:rPr>
              <w:rFonts w:eastAsia="仿宋" w:asciiTheme="minorEastAsia" w:hAnsiTheme="minorEastAsia"/>
              <w:snapToGrid w:val="0"/>
              <w:szCs w:val="24"/>
            </w:rPr>
            <w:t>附件3 成交通知书</w:t>
          </w:r>
          <w:r>
            <w:tab/>
          </w:r>
          <w:r>
            <w:fldChar w:fldCharType="begin"/>
          </w:r>
          <w:r>
            <w:instrText xml:space="preserve"> PAGEREF _Toc11930 \h </w:instrText>
          </w:r>
          <w:r>
            <w:fldChar w:fldCharType="separate"/>
          </w:r>
          <w:r>
            <w:t>31</w:t>
          </w:r>
          <w:r>
            <w:fldChar w:fldCharType="end"/>
          </w:r>
          <w:r>
            <w:fldChar w:fldCharType="end"/>
          </w:r>
        </w:p>
        <w:p>
          <w:pPr>
            <w:pStyle w:val="23"/>
            <w:tabs>
              <w:tab w:val="right" w:leader="dot" w:pos="9552"/>
            </w:tabs>
            <w:ind w:left="880"/>
          </w:pPr>
          <w:r>
            <w:fldChar w:fldCharType="begin"/>
          </w:r>
          <w:r>
            <w:instrText xml:space="preserve"> HYPERLINK \l "_Toc26680" </w:instrText>
          </w:r>
          <w:r>
            <w:fldChar w:fldCharType="separate"/>
          </w:r>
          <w:r>
            <w:rPr>
              <w:rFonts w:eastAsia="仿宋" w:asciiTheme="minorEastAsia" w:hAnsiTheme="minorEastAsia"/>
              <w:bCs/>
              <w:snapToGrid w:val="0"/>
              <w:szCs w:val="32"/>
            </w:rPr>
            <w:t>成交通知书</w:t>
          </w:r>
          <w:r>
            <w:tab/>
          </w:r>
          <w:r>
            <w:fldChar w:fldCharType="begin"/>
          </w:r>
          <w:r>
            <w:instrText xml:space="preserve"> PAGEREF _Toc26680 \h </w:instrText>
          </w:r>
          <w:r>
            <w:fldChar w:fldCharType="separate"/>
          </w:r>
          <w:r>
            <w:t>31</w:t>
          </w:r>
          <w:r>
            <w:fldChar w:fldCharType="end"/>
          </w:r>
          <w:r>
            <w:fldChar w:fldCharType="end"/>
          </w:r>
        </w:p>
        <w:p>
          <w:pPr>
            <w:pStyle w:val="30"/>
            <w:tabs>
              <w:tab w:val="right" w:leader="dot" w:pos="9552"/>
              <w:tab w:val="clear" w:pos="8296"/>
            </w:tabs>
          </w:pPr>
          <w:r>
            <w:fldChar w:fldCharType="begin"/>
          </w:r>
          <w:r>
            <w:instrText xml:space="preserve"> HYPERLINK \l "_Toc16730" </w:instrText>
          </w:r>
          <w:r>
            <w:fldChar w:fldCharType="separate"/>
          </w:r>
          <w:r>
            <w:rPr>
              <w:rFonts w:hint="eastAsia" w:ascii="仿宋" w:hAnsi="仿宋" w:eastAsia="仿宋"/>
              <w:bCs/>
              <w:snapToGrid w:val="0"/>
              <w:szCs w:val="32"/>
            </w:rPr>
            <w:t>第</w:t>
          </w:r>
          <w:r>
            <w:rPr>
              <w:rFonts w:ascii="仿宋" w:hAnsi="仿宋" w:eastAsia="仿宋"/>
              <w:bCs/>
              <w:snapToGrid w:val="0"/>
              <w:szCs w:val="32"/>
            </w:rPr>
            <w:t>三</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评</w:t>
          </w:r>
          <w:r>
            <w:rPr>
              <w:rFonts w:ascii="仿宋" w:hAnsi="仿宋" w:eastAsia="仿宋"/>
              <w:bCs/>
              <w:snapToGrid w:val="0"/>
              <w:szCs w:val="32"/>
            </w:rPr>
            <w:t>审办法</w:t>
          </w:r>
          <w:r>
            <w:tab/>
          </w:r>
          <w:r>
            <w:fldChar w:fldCharType="begin"/>
          </w:r>
          <w:r>
            <w:instrText xml:space="preserve"> PAGEREF _Toc16730 \h </w:instrText>
          </w:r>
          <w:r>
            <w:fldChar w:fldCharType="separate"/>
          </w:r>
          <w:r>
            <w:t>32</w:t>
          </w:r>
          <w:r>
            <w:fldChar w:fldCharType="end"/>
          </w:r>
          <w:r>
            <w:fldChar w:fldCharType="end"/>
          </w:r>
        </w:p>
        <w:p>
          <w:pPr>
            <w:pStyle w:val="35"/>
            <w:tabs>
              <w:tab w:val="right" w:leader="dot" w:pos="9552"/>
            </w:tabs>
            <w:ind w:left="440"/>
          </w:pPr>
          <w:r>
            <w:fldChar w:fldCharType="begin"/>
          </w:r>
          <w:r>
            <w:instrText xml:space="preserve"> HYPERLINK \l "_Toc29171" </w:instrText>
          </w:r>
          <w:r>
            <w:fldChar w:fldCharType="separate"/>
          </w:r>
          <w:r>
            <w:rPr>
              <w:rFonts w:ascii="仿宋" w:hAnsi="仿宋" w:eastAsia="仿宋"/>
              <w:bCs/>
              <w:snapToGrid w:val="0"/>
              <w:szCs w:val="32"/>
            </w:rPr>
            <w:t>评审办法前附表</w:t>
          </w:r>
          <w:r>
            <w:tab/>
          </w:r>
          <w:r>
            <w:fldChar w:fldCharType="begin"/>
          </w:r>
          <w:r>
            <w:instrText xml:space="preserve"> PAGEREF _Toc29171 \h </w:instrText>
          </w:r>
          <w:r>
            <w:fldChar w:fldCharType="separate"/>
          </w:r>
          <w:r>
            <w:t>33</w:t>
          </w:r>
          <w:r>
            <w:fldChar w:fldCharType="end"/>
          </w:r>
          <w:r>
            <w:fldChar w:fldCharType="end"/>
          </w:r>
        </w:p>
        <w:p>
          <w:pPr>
            <w:pStyle w:val="35"/>
            <w:tabs>
              <w:tab w:val="right" w:leader="dot" w:pos="9552"/>
            </w:tabs>
            <w:ind w:left="440"/>
          </w:pPr>
          <w:r>
            <w:fldChar w:fldCharType="begin"/>
          </w:r>
          <w:r>
            <w:instrText xml:space="preserve"> HYPERLINK \l "_Toc603" </w:instrText>
          </w:r>
          <w:r>
            <w:fldChar w:fldCharType="separate"/>
          </w:r>
          <w:r>
            <w:rPr>
              <w:rFonts w:ascii="仿宋" w:hAnsi="仿宋" w:eastAsia="仿宋"/>
              <w:bCs/>
              <w:snapToGrid w:val="0"/>
              <w:szCs w:val="24"/>
            </w:rPr>
            <w:t>1 评审方法（综合评分法）</w:t>
          </w:r>
          <w:r>
            <w:tab/>
          </w:r>
          <w:r>
            <w:fldChar w:fldCharType="begin"/>
          </w:r>
          <w:r>
            <w:instrText xml:space="preserve"> PAGEREF _Toc603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"_Toc14883" </w:instrText>
          </w:r>
          <w:r>
            <w:fldChar w:fldCharType="separate"/>
          </w:r>
          <w:r>
            <w:rPr>
              <w:rFonts w:ascii="仿宋" w:hAnsi="仿宋" w:eastAsia="仿宋"/>
              <w:bCs/>
              <w:snapToGrid w:val="0"/>
              <w:szCs w:val="24"/>
            </w:rPr>
            <w:t>2 初步评审标准和程序</w:t>
          </w:r>
          <w:r>
            <w:tab/>
          </w:r>
          <w:r>
            <w:fldChar w:fldCharType="begin"/>
          </w:r>
          <w:r>
            <w:instrText xml:space="preserve"> PAGEREF _Toc14883 \h </w:instrText>
          </w:r>
          <w:r>
            <w:fldChar w:fldCharType="separate"/>
          </w:r>
          <w:r>
            <w:t>37</w:t>
          </w:r>
          <w:r>
            <w:fldChar w:fldCharType="end"/>
          </w:r>
          <w:r>
            <w:fldChar w:fldCharType="end"/>
          </w:r>
        </w:p>
        <w:p>
          <w:pPr>
            <w:pStyle w:val="23"/>
            <w:tabs>
              <w:tab w:val="right" w:leader="dot" w:pos="9552"/>
            </w:tabs>
            <w:ind w:left="880"/>
          </w:pPr>
          <w:r>
            <w:fldChar w:fldCharType="begin"/>
          </w:r>
          <w:r>
            <w:instrText xml:space="preserve"> HYPERLINK \l "_Toc9068" </w:instrText>
          </w:r>
          <w:r>
            <w:fldChar w:fldCharType="separate"/>
          </w:r>
          <w:r>
            <w:rPr>
              <w:rFonts w:hint="eastAsia" w:ascii="仿宋" w:hAnsi="仿宋" w:eastAsia="仿宋"/>
              <w:snapToGrid w:val="0"/>
              <w:szCs w:val="24"/>
            </w:rPr>
            <w:t>2</w:t>
          </w:r>
          <w:r>
            <w:rPr>
              <w:rFonts w:ascii="仿宋" w:hAnsi="仿宋" w:eastAsia="仿宋"/>
              <w:snapToGrid w:val="0"/>
              <w:szCs w:val="24"/>
            </w:rPr>
            <w:t>.1 初步评审标准</w:t>
          </w:r>
          <w:r>
            <w:tab/>
          </w:r>
          <w:r>
            <w:fldChar w:fldCharType="begin"/>
          </w:r>
          <w:r>
            <w:instrText xml:space="preserve"> PAGEREF _Toc9068 \h </w:instrText>
          </w:r>
          <w:r>
            <w:fldChar w:fldCharType="separate"/>
          </w:r>
          <w:r>
            <w:t>37</w:t>
          </w:r>
          <w:r>
            <w:fldChar w:fldCharType="end"/>
          </w:r>
          <w:r>
            <w:fldChar w:fldCharType="end"/>
          </w:r>
        </w:p>
        <w:p>
          <w:pPr>
            <w:pStyle w:val="23"/>
            <w:tabs>
              <w:tab w:val="right" w:leader="dot" w:pos="9552"/>
            </w:tabs>
            <w:ind w:left="880"/>
          </w:pPr>
          <w:r>
            <w:fldChar w:fldCharType="begin"/>
          </w:r>
          <w:r>
            <w:instrText xml:space="preserve"> HYPERLINK \l "_Toc19890" </w:instrText>
          </w:r>
          <w:r>
            <w:fldChar w:fldCharType="separate"/>
          </w:r>
          <w:r>
            <w:rPr>
              <w:rFonts w:hint="eastAsia" w:ascii="仿宋" w:hAnsi="仿宋" w:eastAsia="仿宋"/>
              <w:snapToGrid w:val="0"/>
              <w:szCs w:val="24"/>
            </w:rPr>
            <w:t>2</w:t>
          </w:r>
          <w:r>
            <w:rPr>
              <w:rFonts w:ascii="仿宋" w:hAnsi="仿宋" w:eastAsia="仿宋"/>
              <w:snapToGrid w:val="0"/>
              <w:szCs w:val="24"/>
            </w:rPr>
            <w:t>.2 初步评审程序</w:t>
          </w:r>
          <w:r>
            <w:tab/>
          </w:r>
          <w:r>
            <w:fldChar w:fldCharType="begin"/>
          </w:r>
          <w:r>
            <w:instrText xml:space="preserve"> PAGEREF _Toc19890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"_Toc3307" </w:instrText>
          </w:r>
          <w:r>
            <w:fldChar w:fldCharType="separate"/>
          </w:r>
          <w:r>
            <w:rPr>
              <w:rFonts w:ascii="仿宋" w:hAnsi="仿宋" w:eastAsia="仿宋"/>
              <w:bCs/>
              <w:snapToGrid w:val="0"/>
              <w:szCs w:val="24"/>
            </w:rPr>
            <w:t>3</w:t>
          </w:r>
          <w:r>
            <w:rPr>
              <w:rFonts w:hint="eastAsia" w:ascii="仿宋" w:hAnsi="仿宋" w:eastAsia="仿宋"/>
              <w:bCs/>
              <w:snapToGrid w:val="0"/>
              <w:szCs w:val="24"/>
            </w:rPr>
            <w:t>.</w:t>
          </w:r>
          <w:r>
            <w:rPr>
              <w:rFonts w:ascii="仿宋" w:hAnsi="仿宋" w:eastAsia="仿宋"/>
              <w:bCs/>
              <w:snapToGrid w:val="0"/>
              <w:szCs w:val="24"/>
            </w:rPr>
            <w:t>详细评审标准和程序</w:t>
          </w:r>
          <w:r>
            <w:tab/>
          </w:r>
          <w:r>
            <w:fldChar w:fldCharType="begin"/>
          </w:r>
          <w:r>
            <w:instrText xml:space="preserve"> PAGEREF _Toc3307 \h </w:instrText>
          </w:r>
          <w:r>
            <w:fldChar w:fldCharType="separate"/>
          </w:r>
          <w:r>
            <w:t>38</w:t>
          </w:r>
          <w:r>
            <w:fldChar w:fldCharType="end"/>
          </w:r>
          <w:r>
            <w:fldChar w:fldCharType="end"/>
          </w:r>
        </w:p>
        <w:p>
          <w:pPr>
            <w:pStyle w:val="23"/>
            <w:tabs>
              <w:tab w:val="right" w:leader="dot" w:pos="9552"/>
            </w:tabs>
            <w:ind w:left="880"/>
          </w:pPr>
          <w:r>
            <w:fldChar w:fldCharType="begin"/>
          </w:r>
          <w:r>
            <w:instrText xml:space="preserve"> HYPERLINK \l "_Toc973" </w:instrText>
          </w:r>
          <w:r>
            <w:fldChar w:fldCharType="separate"/>
          </w:r>
          <w:r>
            <w:rPr>
              <w:rFonts w:hint="eastAsia" w:ascii="仿宋" w:hAnsi="仿宋" w:eastAsia="仿宋"/>
              <w:snapToGrid w:val="0"/>
              <w:szCs w:val="24"/>
            </w:rPr>
            <w:t>3</w:t>
          </w:r>
          <w:r>
            <w:rPr>
              <w:rFonts w:ascii="仿宋" w:hAnsi="仿宋" w:eastAsia="仿宋"/>
              <w:snapToGrid w:val="0"/>
              <w:szCs w:val="24"/>
            </w:rPr>
            <w:t>.1 评审价格确定</w:t>
          </w:r>
          <w:r>
            <w:tab/>
          </w:r>
          <w:r>
            <w:fldChar w:fldCharType="begin"/>
          </w:r>
          <w:r>
            <w:instrText xml:space="preserve"> PAGEREF _Toc973 \h </w:instrText>
          </w:r>
          <w:r>
            <w:fldChar w:fldCharType="separate"/>
          </w:r>
          <w:r>
            <w:t>38</w:t>
          </w:r>
          <w:r>
            <w:fldChar w:fldCharType="end"/>
          </w:r>
          <w:r>
            <w:fldChar w:fldCharType="end"/>
          </w:r>
        </w:p>
        <w:p>
          <w:pPr>
            <w:pStyle w:val="23"/>
            <w:tabs>
              <w:tab w:val="right" w:leader="dot" w:pos="9552"/>
            </w:tabs>
            <w:ind w:left="880"/>
          </w:pPr>
          <w:r>
            <w:fldChar w:fldCharType="begin"/>
          </w:r>
          <w:r>
            <w:instrText xml:space="preserve"> HYPERLINK \l "_Toc30067"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w:t>
          </w:r>
          <w:r>
            <w:rPr>
              <w:rFonts w:hint="eastAsia" w:eastAsia="仿宋" w:asciiTheme="minorEastAsia" w:hAnsiTheme="minorEastAsia"/>
              <w:snapToGrid w:val="0"/>
              <w:szCs w:val="24"/>
            </w:rPr>
            <w:t xml:space="preserve"> </w:t>
          </w:r>
          <w:r>
            <w:rPr>
              <w:rFonts w:eastAsia="仿宋" w:asciiTheme="minorEastAsia" w:hAnsiTheme="minorEastAsia"/>
              <w:snapToGrid w:val="0"/>
              <w:szCs w:val="24"/>
            </w:rPr>
            <w:t>综合评分和排序(综合评分法)</w:t>
          </w:r>
          <w:r>
            <w:tab/>
          </w:r>
          <w:r>
            <w:fldChar w:fldCharType="begin"/>
          </w:r>
          <w:r>
            <w:instrText xml:space="preserve"> PAGEREF _Toc30067 \h </w:instrText>
          </w:r>
          <w:r>
            <w:fldChar w:fldCharType="separate"/>
          </w:r>
          <w:r>
            <w:t>39</w:t>
          </w:r>
          <w:r>
            <w:fldChar w:fldCharType="end"/>
          </w:r>
          <w:r>
            <w:fldChar w:fldCharType="end"/>
          </w:r>
        </w:p>
        <w:p>
          <w:pPr>
            <w:pStyle w:val="35"/>
            <w:tabs>
              <w:tab w:val="right" w:leader="dot" w:pos="9552"/>
            </w:tabs>
            <w:ind w:left="440"/>
          </w:pPr>
          <w:r>
            <w:fldChar w:fldCharType="begin"/>
          </w:r>
          <w:r>
            <w:instrText xml:space="preserve"> HYPERLINK \l "_Toc462" </w:instrText>
          </w:r>
          <w:r>
            <w:fldChar w:fldCharType="separate"/>
          </w:r>
          <w:r>
            <w:rPr>
              <w:rFonts w:eastAsia="仿宋" w:asciiTheme="minorEastAsia" w:hAnsiTheme="minorEastAsia"/>
              <w:bCs/>
              <w:snapToGrid w:val="0"/>
              <w:szCs w:val="24"/>
            </w:rPr>
            <w:t>4.评审结果</w:t>
          </w:r>
          <w:r>
            <w:tab/>
          </w:r>
          <w:r>
            <w:fldChar w:fldCharType="begin"/>
          </w:r>
          <w:r>
            <w:instrText xml:space="preserve"> PAGEREF _Toc462 \h </w:instrText>
          </w:r>
          <w:r>
            <w:fldChar w:fldCharType="separate"/>
          </w:r>
          <w:r>
            <w:t>41</w:t>
          </w:r>
          <w:r>
            <w:fldChar w:fldCharType="end"/>
          </w:r>
          <w:r>
            <w:fldChar w:fldCharType="end"/>
          </w:r>
        </w:p>
        <w:p>
          <w:pPr>
            <w:pStyle w:val="23"/>
            <w:tabs>
              <w:tab w:val="right" w:leader="dot" w:pos="9552"/>
            </w:tabs>
            <w:ind w:left="880"/>
          </w:pPr>
          <w:r>
            <w:fldChar w:fldCharType="begin"/>
          </w:r>
          <w:r>
            <w:instrText xml:space="preserve"> HYPERLINK \l "_Toc19523" </w:instrText>
          </w:r>
          <w:r>
            <w:fldChar w:fldCharType="separate"/>
          </w:r>
          <w:r>
            <w:rPr>
              <w:rFonts w:eastAsia="仿宋" w:asciiTheme="minorEastAsia" w:hAnsiTheme="minorEastAsia"/>
              <w:snapToGrid w:val="0"/>
              <w:szCs w:val="24"/>
            </w:rPr>
            <w:t>4.1 推荐成交供应商</w:t>
          </w:r>
          <w:r>
            <w:tab/>
          </w:r>
          <w:r>
            <w:fldChar w:fldCharType="begin"/>
          </w:r>
          <w:r>
            <w:instrText xml:space="preserve"> PAGEREF _Toc19523 \h </w:instrText>
          </w:r>
          <w:r>
            <w:fldChar w:fldCharType="separate"/>
          </w:r>
          <w:r>
            <w:t>41</w:t>
          </w:r>
          <w:r>
            <w:fldChar w:fldCharType="end"/>
          </w:r>
          <w:r>
            <w:fldChar w:fldCharType="end"/>
          </w:r>
        </w:p>
        <w:p>
          <w:pPr>
            <w:pStyle w:val="30"/>
            <w:tabs>
              <w:tab w:val="right" w:leader="dot" w:pos="9552"/>
              <w:tab w:val="clear" w:pos="8296"/>
            </w:tabs>
          </w:pPr>
          <w:r>
            <w:fldChar w:fldCharType="begin"/>
          </w:r>
          <w:r>
            <w:instrText xml:space="preserve"> HYPERLINK \l "_Toc9220" </w:instrText>
          </w:r>
          <w:r>
            <w:fldChar w:fldCharType="separate"/>
          </w:r>
          <w:r>
            <w:rPr>
              <w:rFonts w:hint="eastAsia" w:ascii="仿宋" w:hAnsi="仿宋" w:eastAsia="仿宋"/>
              <w:bCs/>
              <w:snapToGrid w:val="0"/>
              <w:szCs w:val="32"/>
            </w:rPr>
            <w:t>第</w:t>
          </w:r>
          <w:r>
            <w:rPr>
              <w:rFonts w:ascii="仿宋" w:hAnsi="仿宋" w:eastAsia="仿宋"/>
              <w:bCs/>
              <w:snapToGrid w:val="0"/>
              <w:szCs w:val="32"/>
            </w:rPr>
            <w:t>四</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建设工程施工合同</w:t>
          </w:r>
          <w:r>
            <w:tab/>
          </w:r>
          <w:r>
            <w:fldChar w:fldCharType="begin"/>
          </w:r>
          <w:r>
            <w:instrText xml:space="preserve"> PAGEREF _Toc9220 \h </w:instrText>
          </w:r>
          <w:r>
            <w:fldChar w:fldCharType="separate"/>
          </w:r>
          <w:r>
            <w:t>42</w:t>
          </w:r>
          <w:r>
            <w:fldChar w:fldCharType="end"/>
          </w:r>
          <w:r>
            <w:fldChar w:fldCharType="end"/>
          </w:r>
        </w:p>
        <w:p>
          <w:pPr>
            <w:pStyle w:val="35"/>
            <w:tabs>
              <w:tab w:val="right" w:leader="dot" w:pos="9552"/>
            </w:tabs>
            <w:ind w:left="440"/>
          </w:pPr>
          <w:r>
            <w:fldChar w:fldCharType="begin"/>
          </w:r>
          <w:r>
            <w:instrText xml:space="preserve"> HYPERLINK \l "_Toc9814" </w:instrText>
          </w:r>
          <w:r>
            <w:fldChar w:fldCharType="separate"/>
          </w:r>
          <w:r>
            <w:rPr>
              <w:rFonts w:hint="eastAsia" w:ascii="仿宋_GB2312" w:eastAsia="仿宋_GB2312"/>
              <w:bCs/>
              <w:szCs w:val="32"/>
            </w:rPr>
            <w:t>合同附件1：安全协议书</w:t>
          </w:r>
          <w:r>
            <w:tab/>
          </w:r>
          <w:r>
            <w:fldChar w:fldCharType="begin"/>
          </w:r>
          <w:r>
            <w:instrText xml:space="preserve"> PAGEREF _Toc9814 \h </w:instrText>
          </w:r>
          <w:r>
            <w:fldChar w:fldCharType="separate"/>
          </w:r>
          <w:r>
            <w:t>51</w:t>
          </w:r>
          <w:r>
            <w:fldChar w:fldCharType="end"/>
          </w:r>
          <w:r>
            <w:fldChar w:fldCharType="end"/>
          </w:r>
        </w:p>
        <w:p>
          <w:pPr>
            <w:pStyle w:val="35"/>
            <w:tabs>
              <w:tab w:val="right" w:leader="dot" w:pos="9552"/>
            </w:tabs>
            <w:ind w:left="440"/>
          </w:pPr>
          <w:r>
            <w:fldChar w:fldCharType="begin"/>
          </w:r>
          <w:r>
            <w:instrText xml:space="preserve"> HYPERLINK \l "_Toc13782" </w:instrText>
          </w:r>
          <w:r>
            <w:fldChar w:fldCharType="separate"/>
          </w:r>
          <w:r>
            <w:rPr>
              <w:rFonts w:hint="eastAsia" w:ascii="仿宋_GB2312" w:eastAsia="仿宋_GB2312"/>
              <w:bCs/>
              <w:szCs w:val="32"/>
            </w:rPr>
            <w:t>合同附件2：环保协议书</w:t>
          </w:r>
          <w:r>
            <w:tab/>
          </w:r>
          <w:r>
            <w:fldChar w:fldCharType="begin"/>
          </w:r>
          <w:r>
            <w:instrText xml:space="preserve"> PAGEREF _Toc13782 \h </w:instrText>
          </w:r>
          <w:r>
            <w:fldChar w:fldCharType="separate"/>
          </w:r>
          <w:r>
            <w:t>54</w:t>
          </w:r>
          <w:r>
            <w:fldChar w:fldCharType="end"/>
          </w:r>
          <w:r>
            <w:fldChar w:fldCharType="end"/>
          </w:r>
        </w:p>
        <w:p>
          <w:pPr>
            <w:pStyle w:val="30"/>
            <w:tabs>
              <w:tab w:val="right" w:leader="dot" w:pos="9552"/>
              <w:tab w:val="clear" w:pos="8296"/>
            </w:tabs>
          </w:pPr>
          <w:r>
            <w:fldChar w:fldCharType="begin"/>
          </w:r>
          <w:r>
            <w:instrText xml:space="preserve"> HYPERLINK \l "_Toc27232" </w:instrText>
          </w:r>
          <w:r>
            <w:fldChar w:fldCharType="separate"/>
          </w:r>
          <w:r>
            <w:rPr>
              <w:rFonts w:hint="eastAsia" w:ascii="仿宋" w:hAnsi="仿宋" w:eastAsia="仿宋"/>
              <w:bCs/>
              <w:snapToGrid w:val="0"/>
              <w:szCs w:val="32"/>
            </w:rPr>
            <w:t xml:space="preserve">第八章 </w:t>
          </w:r>
          <w:r>
            <w:rPr>
              <w:rFonts w:ascii="仿宋" w:hAnsi="仿宋" w:eastAsia="仿宋"/>
              <w:bCs/>
              <w:snapToGrid w:val="0"/>
              <w:szCs w:val="32"/>
            </w:rPr>
            <w:t xml:space="preserve"> 响应文件格式</w:t>
          </w:r>
          <w:r>
            <w:tab/>
          </w:r>
          <w:r>
            <w:fldChar w:fldCharType="begin"/>
          </w:r>
          <w:r>
            <w:instrText xml:space="preserve"> PAGEREF _Toc27232 \h </w:instrText>
          </w:r>
          <w:r>
            <w:fldChar w:fldCharType="separate"/>
          </w:r>
          <w:r>
            <w:t>60</w:t>
          </w:r>
          <w:r>
            <w:fldChar w:fldCharType="end"/>
          </w:r>
          <w:r>
            <w:fldChar w:fldCharType="end"/>
          </w:r>
        </w:p>
        <w:p>
          <w:pPr>
            <w:pStyle w:val="35"/>
            <w:tabs>
              <w:tab w:val="right" w:leader="dot" w:pos="9552"/>
            </w:tabs>
            <w:ind w:left="440"/>
          </w:pPr>
          <w:r>
            <w:fldChar w:fldCharType="begin"/>
          </w:r>
          <w:r>
            <w:instrText xml:space="preserve"> HYPERLINK \l "_Toc28753" </w:instrText>
          </w:r>
          <w:r>
            <w:fldChar w:fldCharType="separate"/>
          </w:r>
          <w:r>
            <w:rPr>
              <w:rFonts w:ascii="仿宋" w:hAnsi="仿宋" w:eastAsia="仿宋"/>
              <w:bCs/>
              <w:snapToGrid w:val="0"/>
              <w:szCs w:val="32"/>
            </w:rPr>
            <w:t>—、响应函</w:t>
          </w:r>
          <w:r>
            <w:tab/>
          </w:r>
          <w:r>
            <w:fldChar w:fldCharType="begin"/>
          </w:r>
          <w:r>
            <w:instrText xml:space="preserve"> PAGEREF _Toc28753 \h </w:instrText>
          </w:r>
          <w:r>
            <w:fldChar w:fldCharType="separate"/>
          </w:r>
          <w:r>
            <w:t>63</w:t>
          </w:r>
          <w:r>
            <w:fldChar w:fldCharType="end"/>
          </w:r>
          <w:r>
            <w:fldChar w:fldCharType="end"/>
          </w:r>
        </w:p>
        <w:p>
          <w:pPr>
            <w:pStyle w:val="35"/>
            <w:tabs>
              <w:tab w:val="right" w:leader="dot" w:pos="9552"/>
            </w:tabs>
            <w:ind w:left="440"/>
          </w:pPr>
          <w:r>
            <w:fldChar w:fldCharType="begin"/>
          </w:r>
          <w:r>
            <w:instrText xml:space="preserve"> HYPERLINK \l "_Toc19909" </w:instrText>
          </w:r>
          <w:r>
            <w:fldChar w:fldCharType="separate"/>
          </w:r>
          <w:r>
            <w:rPr>
              <w:rFonts w:ascii="仿宋" w:hAnsi="仿宋" w:eastAsia="仿宋"/>
              <w:bCs/>
              <w:snapToGrid w:val="0"/>
              <w:szCs w:val="32"/>
            </w:rPr>
            <w:t>二、授权委托书</w:t>
          </w:r>
          <w:r>
            <w:tab/>
          </w:r>
          <w:r>
            <w:fldChar w:fldCharType="begin"/>
          </w:r>
          <w:r>
            <w:instrText xml:space="preserve"> PAGEREF _Toc19909 \h </w:instrText>
          </w:r>
          <w:r>
            <w:fldChar w:fldCharType="separate"/>
          </w:r>
          <w:r>
            <w:t>64</w:t>
          </w:r>
          <w:r>
            <w:fldChar w:fldCharType="end"/>
          </w:r>
          <w:r>
            <w:fldChar w:fldCharType="end"/>
          </w:r>
        </w:p>
        <w:p>
          <w:pPr>
            <w:pStyle w:val="35"/>
            <w:tabs>
              <w:tab w:val="right" w:leader="dot" w:pos="9552"/>
            </w:tabs>
            <w:ind w:left="440"/>
          </w:pPr>
          <w:r>
            <w:fldChar w:fldCharType="begin"/>
          </w:r>
          <w:r>
            <w:instrText xml:space="preserve"> HYPERLINK \l "_Toc6595" </w:instrText>
          </w:r>
          <w:r>
            <w:fldChar w:fldCharType="separate"/>
          </w:r>
          <w:r>
            <w:rPr>
              <w:rFonts w:ascii="仿宋" w:hAnsi="仿宋" w:eastAsia="仿宋"/>
              <w:bCs/>
              <w:snapToGrid w:val="0"/>
              <w:szCs w:val="32"/>
            </w:rPr>
            <w:t>三、联合体协议书</w:t>
          </w:r>
          <w:r>
            <w:tab/>
          </w:r>
          <w:r>
            <w:fldChar w:fldCharType="begin"/>
          </w:r>
          <w:r>
            <w:instrText xml:space="preserve"> PAGEREF _Toc6595 \h </w:instrText>
          </w:r>
          <w:r>
            <w:fldChar w:fldCharType="separate"/>
          </w:r>
          <w:r>
            <w:t>65</w:t>
          </w:r>
          <w:r>
            <w:fldChar w:fldCharType="end"/>
          </w:r>
          <w:r>
            <w:fldChar w:fldCharType="end"/>
          </w:r>
        </w:p>
        <w:p>
          <w:pPr>
            <w:pStyle w:val="35"/>
            <w:tabs>
              <w:tab w:val="right" w:leader="dot" w:pos="9552"/>
            </w:tabs>
            <w:ind w:left="440"/>
          </w:pPr>
          <w:r>
            <w:fldChar w:fldCharType="begin"/>
          </w:r>
          <w:r>
            <w:instrText xml:space="preserve"> HYPERLINK \l "_Toc12840" </w:instrText>
          </w:r>
          <w:r>
            <w:fldChar w:fldCharType="separate"/>
          </w:r>
          <w:r>
            <w:rPr>
              <w:rFonts w:ascii="仿宋" w:hAnsi="仿宋" w:eastAsia="仿宋"/>
              <w:bCs/>
              <w:snapToGrid w:val="0"/>
              <w:szCs w:val="32"/>
            </w:rPr>
            <w:t>四、响应保证金</w:t>
          </w:r>
          <w:r>
            <w:tab/>
          </w:r>
          <w:r>
            <w:fldChar w:fldCharType="begin"/>
          </w:r>
          <w:r>
            <w:instrText xml:space="preserve"> PAGEREF _Toc12840 \h </w:instrText>
          </w:r>
          <w:r>
            <w:fldChar w:fldCharType="separate"/>
          </w:r>
          <w:r>
            <w:t>66</w:t>
          </w:r>
          <w:r>
            <w:fldChar w:fldCharType="end"/>
          </w:r>
          <w:r>
            <w:fldChar w:fldCharType="end"/>
          </w:r>
        </w:p>
        <w:p>
          <w:pPr>
            <w:pStyle w:val="35"/>
            <w:tabs>
              <w:tab w:val="right" w:leader="dot" w:pos="9552"/>
            </w:tabs>
            <w:ind w:left="440"/>
          </w:pPr>
          <w:r>
            <w:fldChar w:fldCharType="begin"/>
          </w:r>
          <w:r>
            <w:instrText xml:space="preserve"> HYPERLINK \l "_Toc14224" </w:instrText>
          </w:r>
          <w:r>
            <w:fldChar w:fldCharType="separate"/>
          </w:r>
          <w:r>
            <w:rPr>
              <w:rFonts w:ascii="仿宋" w:hAnsi="仿宋" w:eastAsia="仿宋"/>
              <w:bCs/>
              <w:snapToGrid w:val="0"/>
              <w:szCs w:val="32"/>
            </w:rPr>
            <w:t>五、商务和技术偏差表</w:t>
          </w:r>
          <w:r>
            <w:tab/>
          </w:r>
          <w:r>
            <w:fldChar w:fldCharType="begin"/>
          </w:r>
          <w:r>
            <w:instrText xml:space="preserve"> PAGEREF _Toc14224 \h </w:instrText>
          </w:r>
          <w:r>
            <w:fldChar w:fldCharType="separate"/>
          </w:r>
          <w:r>
            <w:t>67</w:t>
          </w:r>
          <w:r>
            <w:fldChar w:fldCharType="end"/>
          </w:r>
          <w:r>
            <w:fldChar w:fldCharType="end"/>
          </w:r>
        </w:p>
        <w:p>
          <w:pPr>
            <w:pStyle w:val="35"/>
            <w:tabs>
              <w:tab w:val="right" w:leader="dot" w:pos="9552"/>
            </w:tabs>
            <w:ind w:left="440"/>
          </w:pPr>
          <w:r>
            <w:fldChar w:fldCharType="begin"/>
          </w:r>
          <w:r>
            <w:instrText xml:space="preserve"> HYPERLINK \l "_Toc12414" </w:instrText>
          </w:r>
          <w:r>
            <w:fldChar w:fldCharType="separate"/>
          </w:r>
          <w:r>
            <w:rPr>
              <w:rFonts w:ascii="仿宋" w:hAnsi="仿宋" w:eastAsia="仿宋"/>
              <w:bCs/>
              <w:snapToGrid w:val="0"/>
              <w:szCs w:val="32"/>
            </w:rPr>
            <w:t>六、报价表</w:t>
          </w:r>
          <w:r>
            <w:tab/>
          </w:r>
          <w:r>
            <w:fldChar w:fldCharType="begin"/>
          </w:r>
          <w:r>
            <w:instrText xml:space="preserve"> PAGEREF _Toc12414 \h </w:instrText>
          </w:r>
          <w:r>
            <w:fldChar w:fldCharType="separate"/>
          </w:r>
          <w:r>
            <w:t>68</w:t>
          </w:r>
          <w:r>
            <w:fldChar w:fldCharType="end"/>
          </w:r>
          <w:r>
            <w:fldChar w:fldCharType="end"/>
          </w:r>
        </w:p>
        <w:p>
          <w:pPr>
            <w:pStyle w:val="35"/>
            <w:tabs>
              <w:tab w:val="right" w:leader="dot" w:pos="9552"/>
            </w:tabs>
            <w:ind w:left="440"/>
          </w:pPr>
          <w:r>
            <w:fldChar w:fldCharType="begin"/>
          </w:r>
          <w:r>
            <w:instrText xml:space="preserve"> HYPERLINK \l "_Toc2928" </w:instrText>
          </w:r>
          <w:r>
            <w:fldChar w:fldCharType="separate"/>
          </w:r>
          <w:r>
            <w:rPr>
              <w:rFonts w:hint="eastAsia" w:ascii="仿宋" w:hAnsi="仿宋" w:eastAsia="仿宋"/>
              <w:bCs/>
              <w:snapToGrid w:val="0"/>
              <w:szCs w:val="32"/>
            </w:rPr>
            <w:t>七、工程量清单</w:t>
          </w:r>
          <w:r>
            <w:tab/>
          </w:r>
          <w:r>
            <w:fldChar w:fldCharType="begin"/>
          </w:r>
          <w:r>
            <w:instrText xml:space="preserve"> PAGEREF _Toc2928 \h </w:instrText>
          </w:r>
          <w:r>
            <w:fldChar w:fldCharType="separate"/>
          </w:r>
          <w:r>
            <w:t>69</w:t>
          </w:r>
          <w:r>
            <w:fldChar w:fldCharType="end"/>
          </w:r>
          <w:r>
            <w:fldChar w:fldCharType="end"/>
          </w:r>
        </w:p>
        <w:p>
          <w:pPr>
            <w:pStyle w:val="35"/>
            <w:tabs>
              <w:tab w:val="right" w:leader="dot" w:pos="9552"/>
            </w:tabs>
            <w:ind w:left="440"/>
          </w:pPr>
          <w:r>
            <w:fldChar w:fldCharType="begin"/>
          </w:r>
          <w:r>
            <w:instrText xml:space="preserve"> HYPERLINK \l "_Toc17878" </w:instrText>
          </w:r>
          <w:r>
            <w:fldChar w:fldCharType="separate"/>
          </w:r>
          <w:r>
            <w:rPr>
              <w:rFonts w:hint="eastAsia" w:ascii="仿宋" w:hAnsi="仿宋" w:eastAsia="仿宋"/>
              <w:bCs/>
              <w:snapToGrid w:val="0"/>
              <w:szCs w:val="32"/>
            </w:rPr>
            <w:t>八</w:t>
          </w:r>
          <w:r>
            <w:rPr>
              <w:rFonts w:ascii="仿宋" w:hAnsi="仿宋" w:eastAsia="仿宋"/>
              <w:bCs/>
              <w:snapToGrid w:val="0"/>
              <w:szCs w:val="32"/>
            </w:rPr>
            <w:t>、资格审查资料</w:t>
          </w:r>
          <w:r>
            <w:tab/>
          </w:r>
          <w:r>
            <w:fldChar w:fldCharType="begin"/>
          </w:r>
          <w:r>
            <w:instrText xml:space="preserve"> PAGEREF _Toc17878 \h </w:instrText>
          </w:r>
          <w:r>
            <w:fldChar w:fldCharType="separate"/>
          </w:r>
          <w:r>
            <w:t>70</w:t>
          </w:r>
          <w:r>
            <w:fldChar w:fldCharType="end"/>
          </w:r>
          <w:r>
            <w:fldChar w:fldCharType="end"/>
          </w:r>
        </w:p>
        <w:p>
          <w:pPr>
            <w:pStyle w:val="35"/>
            <w:tabs>
              <w:tab w:val="right" w:leader="dot" w:pos="9552"/>
            </w:tabs>
            <w:ind w:left="440"/>
          </w:pPr>
          <w:r>
            <w:fldChar w:fldCharType="begin"/>
          </w:r>
          <w:r>
            <w:instrText xml:space="preserve"> HYPERLINK \l "_Toc8101" </w:instrText>
          </w:r>
          <w:r>
            <w:fldChar w:fldCharType="separate"/>
          </w:r>
          <w:r>
            <w:rPr>
              <w:rFonts w:hint="eastAsia" w:ascii="仿宋" w:hAnsi="仿宋" w:eastAsia="仿宋"/>
              <w:bCs/>
              <w:snapToGrid w:val="0"/>
              <w:szCs w:val="32"/>
            </w:rPr>
            <w:t>九</w:t>
          </w:r>
          <w:r>
            <w:rPr>
              <w:rFonts w:ascii="仿宋" w:hAnsi="仿宋" w:eastAsia="仿宋"/>
              <w:bCs/>
              <w:snapToGrid w:val="0"/>
              <w:szCs w:val="32"/>
            </w:rPr>
            <w:t>、响应方案</w:t>
          </w:r>
          <w:r>
            <w:tab/>
          </w:r>
          <w:r>
            <w:fldChar w:fldCharType="begin"/>
          </w:r>
          <w:r>
            <w:instrText xml:space="preserve"> PAGEREF _Toc8101 \h </w:instrText>
          </w:r>
          <w:r>
            <w:fldChar w:fldCharType="separate"/>
          </w:r>
          <w:r>
            <w:t>73</w:t>
          </w:r>
          <w:r>
            <w:fldChar w:fldCharType="end"/>
          </w:r>
          <w:r>
            <w:fldChar w:fldCharType="end"/>
          </w:r>
        </w:p>
        <w:p>
          <w:pPr>
            <w:pStyle w:val="35"/>
            <w:tabs>
              <w:tab w:val="right" w:leader="dot" w:pos="9552"/>
            </w:tabs>
            <w:ind w:left="440"/>
          </w:pPr>
          <w:r>
            <w:fldChar w:fldCharType="begin"/>
          </w:r>
          <w:r>
            <w:instrText xml:space="preserve"> HYPERLINK \l "_Toc30506" </w:instrText>
          </w:r>
          <w:r>
            <w:fldChar w:fldCharType="separate"/>
          </w:r>
          <w:r>
            <w:rPr>
              <w:rFonts w:hint="eastAsia" w:ascii="仿宋" w:hAnsi="仿宋" w:eastAsia="仿宋"/>
              <w:bCs/>
              <w:snapToGrid w:val="0"/>
              <w:szCs w:val="32"/>
            </w:rPr>
            <w:t>十</w:t>
          </w:r>
          <w:r>
            <w:rPr>
              <w:rFonts w:ascii="仿宋" w:hAnsi="仿宋" w:eastAsia="仿宋"/>
              <w:bCs/>
              <w:snapToGrid w:val="0"/>
              <w:szCs w:val="32"/>
            </w:rPr>
            <w:t>、</w:t>
          </w:r>
          <w:r>
            <w:rPr>
              <w:rFonts w:hint="eastAsia" w:ascii="仿宋" w:hAnsi="仿宋" w:eastAsia="仿宋"/>
              <w:bCs/>
              <w:snapToGrid w:val="0"/>
              <w:szCs w:val="32"/>
            </w:rPr>
            <w:t>廉洁承诺书</w:t>
          </w:r>
          <w:r>
            <w:tab/>
          </w:r>
          <w:r>
            <w:fldChar w:fldCharType="begin"/>
          </w:r>
          <w:r>
            <w:instrText xml:space="preserve"> PAGEREF _Toc30506 \h </w:instrText>
          </w:r>
          <w:r>
            <w:fldChar w:fldCharType="separate"/>
          </w:r>
          <w:r>
            <w:t>74</w:t>
          </w:r>
          <w:r>
            <w:fldChar w:fldCharType="end"/>
          </w:r>
          <w:r>
            <w:fldChar w:fldCharType="end"/>
          </w:r>
        </w:p>
        <w:p>
          <w:pPr>
            <w:pStyle w:val="35"/>
            <w:tabs>
              <w:tab w:val="right" w:leader="dot" w:pos="9552"/>
            </w:tabs>
            <w:ind w:left="440"/>
          </w:pPr>
          <w:r>
            <w:fldChar w:fldCharType="begin"/>
          </w:r>
          <w:r>
            <w:instrText xml:space="preserve"> HYPERLINK \l "_Toc500" </w:instrText>
          </w:r>
          <w:r>
            <w:fldChar w:fldCharType="separate"/>
          </w:r>
          <w:r>
            <w:rPr>
              <w:rFonts w:hint="eastAsia" w:eastAsia="仿宋" w:asciiTheme="minorEastAsia" w:hAnsiTheme="minorEastAsia"/>
              <w:bCs/>
              <w:snapToGrid w:val="0"/>
              <w:szCs w:val="32"/>
            </w:rPr>
            <w:t>十一、保密承诺书</w:t>
          </w:r>
          <w:r>
            <w:tab/>
          </w:r>
          <w:r>
            <w:fldChar w:fldCharType="begin"/>
          </w:r>
          <w:r>
            <w:instrText xml:space="preserve"> PAGEREF _Toc500 \h </w:instrText>
          </w:r>
          <w:r>
            <w:fldChar w:fldCharType="separate"/>
          </w:r>
          <w:r>
            <w:t>75</w:t>
          </w:r>
          <w:r>
            <w:fldChar w:fldCharType="end"/>
          </w:r>
          <w: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2" w:name="扫描0006"/>
      <w:bookmarkEnd w:id="2"/>
      <w:bookmarkStart w:id="3" w:name="_Toc13074"/>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 w:name="扫描0007"/>
      <w:bookmarkEnd w:id="4"/>
      <w:bookmarkStart w:id="5" w:name="_Toc100340416"/>
      <w:bookmarkStart w:id="6" w:name="_Toc100340209"/>
      <w:bookmarkStart w:id="7" w:name="_Toc99483595"/>
      <w:bookmarkStart w:id="8" w:name="_Toc11150"/>
      <w:r>
        <w:rPr>
          <w:rFonts w:hint="eastAsia" w:ascii="仿宋" w:hAnsi="仿宋" w:eastAsia="仿宋"/>
          <w:b/>
          <w:bCs/>
          <w:snapToGrid w:val="0"/>
          <w:sz w:val="32"/>
          <w:szCs w:val="32"/>
          <w:u w:val="single"/>
          <w:lang w:eastAsia="zh-CN"/>
        </w:rPr>
        <w:t>2023年梁河糖业勐养工厂桔水罐围堰土建工程项目</w:t>
      </w:r>
      <w:r>
        <w:rPr>
          <w:rFonts w:hint="eastAsia" w:ascii="仿宋" w:hAnsi="仿宋" w:eastAsia="仿宋"/>
          <w:b/>
          <w:bCs/>
          <w:snapToGrid w:val="0"/>
          <w:sz w:val="32"/>
          <w:szCs w:val="32"/>
          <w:lang w:eastAsia="zh-CN"/>
        </w:rPr>
        <w:t>施工</w:t>
      </w:r>
      <w:bookmarkEnd w:id="5"/>
      <w:bookmarkEnd w:id="6"/>
      <w:bookmarkEnd w:id="7"/>
      <w:bookmarkStart w:id="9" w:name="_Toc100340417"/>
      <w:bookmarkStart w:id="10" w:name="_Toc100340210"/>
      <w:bookmarkStart w:id="11" w:name="_Toc99483596"/>
      <w:r>
        <w:rPr>
          <w:rFonts w:ascii="仿宋" w:hAnsi="仿宋" w:eastAsia="仿宋"/>
          <w:b/>
          <w:bCs/>
          <w:snapToGrid w:val="0"/>
          <w:sz w:val="32"/>
          <w:szCs w:val="32"/>
          <w:lang w:eastAsia="zh-CN"/>
        </w:rPr>
        <w:t>谈判采购公告</w:t>
      </w:r>
      <w:bookmarkEnd w:id="8"/>
      <w:bookmarkEnd w:id="9"/>
      <w:bookmarkEnd w:id="10"/>
      <w:bookmarkEnd w:id="11"/>
    </w:p>
    <w:p>
      <w:pPr>
        <w:pStyle w:val="18"/>
        <w:adjustRightInd w:val="0"/>
        <w:snapToGrid w:val="0"/>
        <w:spacing w:line="276" w:lineRule="auto"/>
        <w:rPr>
          <w:rFonts w:ascii="仿宋" w:hAnsi="仿宋" w:eastAsia="仿宋"/>
          <w:snapToGrid w:val="0"/>
          <w:sz w:val="24"/>
          <w:szCs w:val="24"/>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2023年梁河糖业勐养工厂桔水罐围堰土建工程项目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已具备采购条件，现公开邀请供应商参加谈判采购活动。</w:t>
      </w:r>
    </w:p>
    <w:p>
      <w:pPr>
        <w:pStyle w:val="18"/>
        <w:adjustRightInd w:val="0"/>
        <w:snapToGrid w:val="0"/>
        <w:spacing w:line="360" w:lineRule="auto"/>
        <w:rPr>
          <w:rFonts w:ascii="仿宋" w:hAnsi="仿宋" w:eastAsia="仿宋"/>
          <w:snapToGrid w:val="0"/>
          <w:sz w:val="24"/>
          <w:szCs w:val="24"/>
          <w:lang w:eastAsia="zh-CN"/>
        </w:rPr>
      </w:pPr>
      <w:bookmarkStart w:id="12" w:name="OLE_LINK6"/>
      <w:bookmarkStart w:id="13" w:name="OLE_LINK5"/>
    </w:p>
    <w:p>
      <w:pPr>
        <w:pStyle w:val="6"/>
        <w:ind w:left="0"/>
        <w:rPr>
          <w:rFonts w:ascii="仿宋" w:hAnsi="仿宋" w:eastAsia="仿宋"/>
          <w:b/>
          <w:snapToGrid w:val="0"/>
          <w:sz w:val="24"/>
          <w:szCs w:val="24"/>
          <w:lang w:eastAsia="zh-CN"/>
        </w:rPr>
      </w:pPr>
      <w:bookmarkStart w:id="14" w:name="_Toc27303"/>
      <w:r>
        <w:rPr>
          <w:rFonts w:ascii="仿宋" w:hAnsi="仿宋" w:eastAsia="仿宋"/>
          <w:b/>
          <w:snapToGrid w:val="0"/>
          <w:sz w:val="24"/>
          <w:szCs w:val="24"/>
          <w:lang w:eastAsia="zh-CN"/>
        </w:rPr>
        <w:t>1.采购项目简介</w:t>
      </w:r>
      <w:bookmarkEnd w:id="14"/>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highlight w:val="yellow"/>
          <w:u w:val="single"/>
          <w:lang w:eastAsia="zh-CN"/>
        </w:rPr>
        <w:t>2023年梁河糖业勐养工厂桔水罐围堰土建工程项目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5"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6" w:name="OLE_LINK1"/>
      <w:bookmarkStart w:id="17" w:name="OLE_LINK2"/>
      <w:r>
        <w:rPr>
          <w:rFonts w:hint="eastAsia" w:eastAsia="仿宋" w:asciiTheme="minorEastAsia" w:hAnsiTheme="minorEastAsia"/>
          <w:snapToGrid w:val="0"/>
          <w:sz w:val="24"/>
          <w:szCs w:val="24"/>
          <w:highlight w:val="yellow"/>
          <w:lang w:eastAsia="zh-CN"/>
        </w:rPr>
        <w:t>对梁河糖业勐养工程桔水罐围堰进行施工，具体项目如下表：</w:t>
      </w:r>
      <w:bookmarkEnd w:id="16"/>
      <w:bookmarkEnd w:id="17"/>
      <w:r>
        <w:rPr>
          <w:rFonts w:eastAsia="仿宋" w:asciiTheme="minorEastAsia" w:hAnsiTheme="minorEastAsia"/>
          <w:snapToGrid w:val="0"/>
          <w:sz w:val="24"/>
          <w:szCs w:val="24"/>
          <w:u w:val="single"/>
          <w:shd w:val="clear" w:color="auto" w:fill="FFFF00"/>
          <w:lang w:eastAsia="zh-CN"/>
        </w:rPr>
        <w:t xml:space="preserve"> </w:t>
      </w:r>
    </w:p>
    <w:p>
      <w:pPr>
        <w:spacing w:line="500" w:lineRule="exac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项目工</w:t>
      </w:r>
      <w:bookmarkStart w:id="18" w:name="OLE_LINK91"/>
      <w:bookmarkStart w:id="19" w:name="OLE_LINK92"/>
      <w:r>
        <w:rPr>
          <w:rFonts w:hint="eastAsia" w:eastAsia="仿宋" w:asciiTheme="minorEastAsia" w:hAnsiTheme="minorEastAsia"/>
          <w:snapToGrid w:val="0"/>
          <w:sz w:val="24"/>
          <w:szCs w:val="24"/>
          <w:lang w:eastAsia="zh-CN"/>
        </w:rPr>
        <w:t>程明细表如下：</w:t>
      </w:r>
    </w:p>
    <w:bookmarkEnd w:id="15"/>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102"/>
        <w:gridCol w:w="3658"/>
        <w:gridCol w:w="776"/>
        <w:gridCol w:w="1056"/>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单位</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工程量</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一</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硫酸罐拆除</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砖混墙拆除（</w:t>
            </w:r>
            <w:r>
              <w:rPr>
                <w:rFonts w:eastAsia="楷体_GB2312"/>
                <w:sz w:val="28"/>
                <w:szCs w:val="28"/>
                <w:lang w:eastAsia="zh-CN"/>
              </w:rPr>
              <w:t>含渣土外运</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rPr>
            </w:pPr>
            <w:r>
              <w:rPr>
                <w:rFonts w:eastAsia="仿宋_GB2312"/>
                <w:sz w:val="28"/>
                <w:szCs w:val="28"/>
              </w:rPr>
              <w:t>长13.8*2m，宽0.26m，高0.9m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6.46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硫酸储存罐拆除（</w:t>
            </w:r>
            <w:r>
              <w:rPr>
                <w:rFonts w:eastAsia="楷体_GB2312"/>
                <w:sz w:val="28"/>
                <w:szCs w:val="28"/>
                <w:lang w:eastAsia="zh-CN"/>
              </w:rPr>
              <w:t>含吊车、拉运至库区</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25m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25.00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硫酸高位储箱钢混基础拆除（</w:t>
            </w:r>
            <w:r>
              <w:rPr>
                <w:rFonts w:eastAsia="楷体_GB2312"/>
                <w:sz w:val="28"/>
                <w:szCs w:val="28"/>
                <w:lang w:eastAsia="zh-CN"/>
              </w:rPr>
              <w:t>含渣土外运</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高2.4M*宽1.43M*厚0.26M*2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1.78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二</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桔水罐收集池</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桔水罐收集池土方开挖（</w:t>
            </w:r>
            <w:r>
              <w:rPr>
                <w:rFonts w:eastAsia="楷体_GB2312"/>
                <w:color w:val="000000"/>
                <w:sz w:val="28"/>
                <w:szCs w:val="28"/>
                <w:lang w:eastAsia="zh-CN"/>
              </w:rPr>
              <w:t>含渣土外运</w:t>
            </w:r>
            <w:r>
              <w:rPr>
                <w:rFonts w:eastAsia="仿宋_GB2312"/>
                <w:color w:val="000000"/>
                <w:sz w:val="28"/>
                <w:szCs w:val="28"/>
                <w:lang w:eastAsia="zh-CN"/>
              </w:rPr>
              <w:t>）</w:t>
            </w:r>
          </w:p>
        </w:tc>
        <w:tc>
          <w:tcPr>
            <w:tcW w:w="0" w:type="auto"/>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长1.2m*宽0.8m*高0.8m</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工时</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桔水罐收集池底垫层浇筑</w:t>
            </w:r>
            <w:r>
              <w:rPr>
                <w:rFonts w:eastAsia="仿宋_GB2312"/>
                <w:color w:val="FF0000"/>
                <w:sz w:val="28"/>
                <w:szCs w:val="28"/>
                <w:lang w:eastAsia="zh-CN"/>
              </w:rPr>
              <w:t>C20混凝土</w:t>
            </w:r>
          </w:p>
        </w:tc>
        <w:tc>
          <w:tcPr>
            <w:tcW w:w="0" w:type="auto"/>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w:t>
            </w:r>
            <w:r>
              <w:rPr>
                <w:rFonts w:eastAsia="仿宋_GB2312"/>
                <w:color w:val="FF0000"/>
                <w:sz w:val="28"/>
                <w:szCs w:val="28"/>
              </w:rPr>
              <w:t>厚0.3m</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0.29</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桔水罐收集池C20素混凝土浇筑（含粉刷）出土0.2m</w:t>
            </w:r>
          </w:p>
        </w:tc>
        <w:tc>
          <w:tcPr>
            <w:tcW w:w="0" w:type="auto"/>
            <w:shd w:val="clear" w:color="auto" w:fill="auto"/>
            <w:vAlign w:val="center"/>
          </w:tcPr>
          <w:p>
            <w:pPr>
              <w:widowControl/>
              <w:jc w:val="center"/>
              <w:rPr>
                <w:rFonts w:eastAsia="仿宋_GB2312"/>
                <w:color w:val="000000"/>
                <w:sz w:val="28"/>
                <w:szCs w:val="28"/>
                <w:lang w:eastAsia="zh-CN"/>
              </w:rPr>
            </w:pPr>
            <w:r>
              <w:rPr>
                <w:rFonts w:eastAsia="仿宋_GB2312"/>
                <w:color w:val="000000"/>
                <w:sz w:val="28"/>
                <w:szCs w:val="28"/>
                <w:lang w:eastAsia="zh-CN"/>
              </w:rPr>
              <w:t>（</w:t>
            </w:r>
            <w:r>
              <w:rPr>
                <w:rFonts w:eastAsia="楷体_GB2312"/>
                <w:color w:val="000000"/>
                <w:sz w:val="28"/>
                <w:szCs w:val="28"/>
                <w:lang w:eastAsia="zh-CN"/>
              </w:rPr>
              <w:t>长1.2m*高0.5m*厚0.2m</w:t>
            </w:r>
            <w:r>
              <w:rPr>
                <w:rFonts w:eastAsia="仿宋_GB2312"/>
                <w:color w:val="000000"/>
                <w:sz w:val="28"/>
                <w:szCs w:val="28"/>
                <w:lang w:eastAsia="zh-CN"/>
              </w:rPr>
              <w:t>)*2；2、(</w:t>
            </w:r>
            <w:r>
              <w:rPr>
                <w:rFonts w:eastAsia="楷体_GB2312"/>
                <w:color w:val="000000"/>
                <w:sz w:val="28"/>
                <w:szCs w:val="28"/>
                <w:lang w:eastAsia="zh-CN"/>
              </w:rPr>
              <w:t>宽0.8m*高0.5m*厚0.2m</w:t>
            </w:r>
            <w:r>
              <w:rPr>
                <w:rFonts w:eastAsia="仿宋_GB2312"/>
                <w:color w:val="000000"/>
                <w:sz w:val="28"/>
                <w:szCs w:val="28"/>
                <w:lang w:eastAsia="zh-CN"/>
              </w:rPr>
              <w:t>)*2</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xml:space="preserve">0.40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三</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新建围堰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基础开挖（</w:t>
            </w:r>
            <w:r>
              <w:rPr>
                <w:rFonts w:eastAsia="楷体_GB2312"/>
                <w:sz w:val="28"/>
                <w:szCs w:val="28"/>
                <w:lang w:eastAsia="zh-CN"/>
              </w:rPr>
              <w:t>含土方外运</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长100.8m，宽1.2m，高1.5m，含树根开挖外运，含回填土</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181.44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围堰地坪开挖（</w:t>
            </w:r>
            <w:r>
              <w:rPr>
                <w:rFonts w:eastAsia="楷体_GB2312"/>
                <w:sz w:val="28"/>
                <w:szCs w:val="28"/>
                <w:lang w:eastAsia="zh-CN"/>
              </w:rPr>
              <w:t>含地面调平、土方外运</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长28m*宽22.4m*厚0.8m；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）含树根开挖外运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240.32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围堰内地坪砂砾石基础填充、夯实</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长26.8m*宽21.2m*厚0.3m；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119.45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4</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围堰主体C25</w:t>
            </w:r>
            <w:r>
              <w:rPr>
                <w:rFonts w:hint="eastAsia" w:eastAsia="仿宋_GB2312"/>
                <w:sz w:val="28"/>
                <w:szCs w:val="28"/>
                <w:lang w:eastAsia="zh-CN"/>
              </w:rPr>
              <w:t>P</w:t>
            </w:r>
            <w:r>
              <w:rPr>
                <w:rFonts w:eastAsia="仿宋_GB2312"/>
                <w:sz w:val="28"/>
                <w:szCs w:val="28"/>
                <w:lang w:eastAsia="zh-CN"/>
              </w:rPr>
              <w:t>6钢混浇筑（</w:t>
            </w:r>
            <w:r>
              <w:rPr>
                <w:rFonts w:eastAsia="楷体_GB2312"/>
                <w:sz w:val="28"/>
                <w:szCs w:val="28"/>
                <w:lang w:eastAsia="zh-CN"/>
              </w:rPr>
              <w:t>含钢膜</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rPr>
            </w:pPr>
            <w:r>
              <w:rPr>
                <w:rFonts w:eastAsia="仿宋_GB2312"/>
                <w:sz w:val="28"/>
                <w:szCs w:val="28"/>
              </w:rPr>
              <w:t>长100.8m，厚（</w:t>
            </w:r>
            <w:r>
              <w:rPr>
                <w:rFonts w:eastAsia="楷体_GB2312"/>
                <w:sz w:val="28"/>
                <w:szCs w:val="28"/>
              </w:rPr>
              <w:t>上0.5m，下</w:t>
            </w:r>
            <w:r>
              <w:rPr>
                <w:rFonts w:eastAsia="仿宋_GB2312"/>
                <w:sz w:val="28"/>
                <w:szCs w:val="28"/>
              </w:rPr>
              <w:t>1.2</w:t>
            </w:r>
            <w:r>
              <w:rPr>
                <w:rFonts w:eastAsia="楷体_GB2312"/>
                <w:sz w:val="28"/>
                <w:szCs w:val="28"/>
              </w:rPr>
              <w:t>m</w:t>
            </w:r>
            <w:r>
              <w:rPr>
                <w:rFonts w:eastAsia="仿宋_GB2312"/>
                <w:sz w:val="28"/>
                <w:szCs w:val="28"/>
              </w:rPr>
              <w:t>），高4.51m；主筋Φ16@150钢筋（</w:t>
            </w:r>
            <w:r>
              <w:rPr>
                <w:rFonts w:eastAsia="楷体_GB2312"/>
                <w:sz w:val="28"/>
                <w:szCs w:val="28"/>
              </w:rPr>
              <w:t>双层、双网制安</w:t>
            </w:r>
            <w:r>
              <w:rPr>
                <w:rFonts w:eastAsia="仿宋_GB2312"/>
                <w:sz w:val="28"/>
                <w:szCs w:val="28"/>
              </w:rPr>
              <w:t>）、浇筑；（</w:t>
            </w:r>
            <w:r>
              <w:rPr>
                <w:rFonts w:eastAsia="楷体_GB2312"/>
                <w:sz w:val="28"/>
                <w:szCs w:val="28"/>
              </w:rPr>
              <w:t>含水泥砂浆抹平、光滑</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386.42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5</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围堰内地坪C25砼钢混地坪浇筑</w:t>
            </w:r>
          </w:p>
        </w:tc>
        <w:tc>
          <w:tcPr>
            <w:tcW w:w="0" w:type="auto"/>
            <w:shd w:val="clear" w:color="auto" w:fill="auto"/>
            <w:vAlign w:val="center"/>
          </w:tcPr>
          <w:p>
            <w:pPr>
              <w:widowControl/>
              <w:rPr>
                <w:rFonts w:eastAsia="仿宋_GB2312"/>
                <w:sz w:val="28"/>
                <w:szCs w:val="28"/>
              </w:rPr>
            </w:pPr>
            <w:r>
              <w:rPr>
                <w:rFonts w:eastAsia="仿宋_GB2312"/>
                <w:sz w:val="28"/>
                <w:szCs w:val="28"/>
              </w:rPr>
              <w:t>长26.4m，宽20.8m，厚0.3m；主筋Φ16@150钢筋（</w:t>
            </w:r>
            <w:r>
              <w:rPr>
                <w:rFonts w:eastAsia="楷体_GB2312"/>
                <w:sz w:val="28"/>
                <w:szCs w:val="28"/>
              </w:rPr>
              <w:t>单层、单网制安</w:t>
            </w:r>
            <w:r>
              <w:rPr>
                <w:rFonts w:eastAsia="仿宋_GB2312"/>
                <w:sz w:val="28"/>
                <w:szCs w:val="28"/>
              </w:rPr>
              <w:t>）、浇筑；</w:t>
            </w:r>
            <w:r>
              <w:rPr>
                <w:rFonts w:eastAsia="仿宋_GB2312"/>
                <w:color w:val="FF0000"/>
                <w:sz w:val="28"/>
                <w:szCs w:val="28"/>
              </w:rPr>
              <w:t>（</w:t>
            </w:r>
            <w:r>
              <w:rPr>
                <w:rFonts w:eastAsia="楷体_GB2312"/>
                <w:color w:val="FF0000"/>
                <w:sz w:val="28"/>
                <w:szCs w:val="28"/>
              </w:rPr>
              <w:t>除去桔水罐基础面积170</w:t>
            </w:r>
            <w:r>
              <w:rPr>
                <w:color w:val="FF0000"/>
                <w:sz w:val="28"/>
                <w:szCs w:val="28"/>
              </w:rPr>
              <w:t>㎡</w:t>
            </w:r>
            <w:r>
              <w:rPr>
                <w:rFonts w:eastAsia="仿宋_GB2312"/>
                <w:color w:val="FF0000"/>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113.74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6</w:t>
            </w:r>
          </w:p>
        </w:tc>
        <w:tc>
          <w:tcPr>
            <w:tcW w:w="0" w:type="auto"/>
            <w:shd w:val="clear" w:color="000000" w:fill="FFFFFF"/>
            <w:vAlign w:val="center"/>
          </w:tcPr>
          <w:p>
            <w:pPr>
              <w:widowControl/>
              <w:jc w:val="center"/>
              <w:rPr>
                <w:rFonts w:eastAsia="仿宋_GB2312"/>
                <w:sz w:val="28"/>
                <w:szCs w:val="28"/>
                <w:lang w:eastAsia="zh-CN"/>
              </w:rPr>
            </w:pPr>
            <w:r>
              <w:rPr>
                <w:rFonts w:eastAsia="仿宋_GB2312"/>
                <w:sz w:val="28"/>
                <w:szCs w:val="28"/>
                <w:lang w:eastAsia="zh-CN"/>
              </w:rPr>
              <w:t>围堰内地坪C25素混地坪浇筑</w:t>
            </w:r>
          </w:p>
        </w:tc>
        <w:tc>
          <w:tcPr>
            <w:tcW w:w="0" w:type="auto"/>
            <w:shd w:val="clear" w:color="000000" w:fill="FFFFFF"/>
            <w:vAlign w:val="center"/>
          </w:tcPr>
          <w:p>
            <w:pPr>
              <w:widowControl/>
              <w:rPr>
                <w:rFonts w:eastAsia="仿宋_GB2312"/>
                <w:sz w:val="28"/>
                <w:szCs w:val="28"/>
                <w:lang w:eastAsia="zh-CN"/>
              </w:rPr>
            </w:pPr>
            <w:r>
              <w:rPr>
                <w:rFonts w:eastAsia="仿宋_GB2312"/>
                <w:sz w:val="28"/>
                <w:szCs w:val="28"/>
                <w:lang w:eastAsia="zh-CN"/>
              </w:rPr>
              <w:t>长26.4m，宽20.8m，厚0.2m（除去桔水罐基础面积170</w:t>
            </w:r>
            <w:r>
              <w:rPr>
                <w:sz w:val="28"/>
                <w:szCs w:val="28"/>
                <w:lang w:eastAsia="zh-CN"/>
              </w:rPr>
              <w:t>㎡</w:t>
            </w:r>
            <w:r>
              <w:rPr>
                <w:rFonts w:eastAsia="仿宋_GB2312"/>
                <w:sz w:val="28"/>
                <w:szCs w:val="28"/>
                <w:lang w:eastAsia="zh-CN"/>
              </w:rPr>
              <w:t>）</w:t>
            </w:r>
          </w:p>
        </w:tc>
        <w:tc>
          <w:tcPr>
            <w:tcW w:w="0" w:type="auto"/>
            <w:shd w:val="clear" w:color="000000" w:fill="FFFFFF"/>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000000" w:fill="FFFFFF"/>
            <w:vAlign w:val="center"/>
          </w:tcPr>
          <w:p>
            <w:pPr>
              <w:widowControl/>
              <w:jc w:val="center"/>
              <w:rPr>
                <w:rFonts w:eastAsia="仿宋_GB2312"/>
                <w:sz w:val="28"/>
                <w:szCs w:val="28"/>
              </w:rPr>
            </w:pPr>
            <w:r>
              <w:rPr>
                <w:rFonts w:eastAsia="仿宋_GB2312"/>
                <w:sz w:val="28"/>
                <w:szCs w:val="28"/>
              </w:rPr>
              <w:t xml:space="preserve">75.82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围堰楼梯制安</w:t>
            </w:r>
          </w:p>
        </w:tc>
        <w:tc>
          <w:tcPr>
            <w:tcW w:w="0" w:type="auto"/>
            <w:shd w:val="clear" w:color="auto" w:fill="auto"/>
            <w:vAlign w:val="center"/>
          </w:tcPr>
          <w:p>
            <w:pPr>
              <w:widowControl/>
              <w:rPr>
                <w:rFonts w:eastAsia="仿宋_GB2312"/>
                <w:sz w:val="28"/>
                <w:szCs w:val="28"/>
              </w:rPr>
            </w:pPr>
            <w:r>
              <w:rPr>
                <w:rFonts w:eastAsia="仿宋_GB2312"/>
                <w:sz w:val="28"/>
                <w:szCs w:val="28"/>
                <w:lang w:eastAsia="zh-CN"/>
              </w:rPr>
              <w:t>楼梯板面长1m*宽0.25m*厚3mm（</w:t>
            </w:r>
            <w:r>
              <w:rPr>
                <w:rFonts w:eastAsia="楷体_GB2312"/>
                <w:sz w:val="28"/>
                <w:szCs w:val="28"/>
                <w:lang w:eastAsia="zh-CN"/>
              </w:rPr>
              <w:t>板面采用花纹铁板，50*50*4mm等边角钢包边。</w:t>
            </w:r>
            <w:r>
              <w:rPr>
                <w:rFonts w:eastAsia="楷体_GB2312"/>
                <w:sz w:val="28"/>
                <w:szCs w:val="28"/>
              </w:rPr>
              <w:t>含刷警示油漆</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级</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22.00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8</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楼梯安全围栏制安</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主围栏高1.2m，Q235A管</w:t>
            </w:r>
            <w:r>
              <w:rPr>
                <w:rFonts w:eastAsia="仿宋_GB2312"/>
                <w:sz w:val="28"/>
                <w:szCs w:val="28"/>
              </w:rPr>
              <w:t>Φ</w:t>
            </w:r>
            <w:r>
              <w:rPr>
                <w:rFonts w:eastAsia="仿宋_GB2312"/>
                <w:sz w:val="28"/>
                <w:szCs w:val="28"/>
                <w:lang w:eastAsia="zh-CN"/>
              </w:rPr>
              <w:t>42*厚3mm，辅助圆钢</w:t>
            </w:r>
            <w:r>
              <w:rPr>
                <w:rFonts w:eastAsia="仿宋_GB2312"/>
                <w:sz w:val="28"/>
                <w:szCs w:val="28"/>
              </w:rPr>
              <w:t>Φ</w:t>
            </w:r>
            <w:r>
              <w:rPr>
                <w:rFonts w:eastAsia="仿宋_GB2312"/>
                <w:sz w:val="28"/>
                <w:szCs w:val="28"/>
                <w:lang w:eastAsia="zh-CN"/>
              </w:rPr>
              <w:t>10mm；（</w:t>
            </w:r>
            <w:r>
              <w:rPr>
                <w:rFonts w:eastAsia="楷体_GB2312"/>
                <w:sz w:val="28"/>
                <w:szCs w:val="28"/>
                <w:lang w:eastAsia="zh-CN"/>
              </w:rPr>
              <w:t>含刷警示油漆</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54.00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9</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楼梯安全防护门</w:t>
            </w:r>
          </w:p>
        </w:tc>
        <w:tc>
          <w:tcPr>
            <w:tcW w:w="0" w:type="auto"/>
            <w:shd w:val="clear" w:color="auto" w:fill="auto"/>
            <w:vAlign w:val="center"/>
          </w:tcPr>
          <w:p>
            <w:pPr>
              <w:widowControl/>
              <w:rPr>
                <w:rFonts w:eastAsia="仿宋_GB2312"/>
                <w:sz w:val="28"/>
                <w:szCs w:val="28"/>
              </w:rPr>
            </w:pPr>
            <w:r>
              <w:rPr>
                <w:rFonts w:eastAsia="仿宋_GB2312"/>
                <w:sz w:val="28"/>
                <w:szCs w:val="28"/>
              </w:rPr>
              <w:t>Q235A3管Φ40*厚3mm，辅助圆钢Φ10mm；（</w:t>
            </w:r>
            <w:r>
              <w:rPr>
                <w:rFonts w:eastAsia="楷体_GB2312"/>
                <w:sz w:val="28"/>
                <w:szCs w:val="28"/>
              </w:rPr>
              <w:t>含刷警示油漆</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1.20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老排沟砖混拆除</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长43m，宽0.85m，深0.45m，含渣土外运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16.45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11</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排沟垫层浇筑</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C15素混浇筑：长43m，宽0.45m，厚0.1m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1.94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火山石基础土方开挖</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长43m，宽0.55m，深0.75m，含土方外运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火山石基础砌筑</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①、长43m，宽0.35m，深0.75m，表层水泥砂浆抹平；②、长43m，宽0.2m，深0.75m表层水泥砂浆抹平；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排沟预制盖板制安</w:t>
            </w:r>
          </w:p>
        </w:tc>
        <w:tc>
          <w:tcPr>
            <w:tcW w:w="0" w:type="auto"/>
            <w:shd w:val="clear" w:color="auto" w:fill="auto"/>
            <w:vAlign w:val="center"/>
          </w:tcPr>
          <w:p>
            <w:pPr>
              <w:widowControl/>
              <w:rPr>
                <w:rFonts w:eastAsia="仿宋_GB2312"/>
                <w:sz w:val="28"/>
                <w:szCs w:val="28"/>
              </w:rPr>
            </w:pPr>
            <w:r>
              <w:rPr>
                <w:rFonts w:eastAsia="仿宋_GB2312"/>
                <w:sz w:val="28"/>
                <w:szCs w:val="28"/>
              </w:rPr>
              <w:t>C25钢混浇筑：主筋Φ14@150钢筋（</w:t>
            </w:r>
            <w:r>
              <w:rPr>
                <w:rFonts w:eastAsia="楷体_GB2312"/>
                <w:sz w:val="28"/>
                <w:szCs w:val="28"/>
              </w:rPr>
              <w:t>双层、双网制安</w:t>
            </w:r>
            <w:r>
              <w:rPr>
                <w:rFonts w:eastAsia="仿宋_GB2312"/>
                <w:sz w:val="28"/>
                <w:szCs w:val="28"/>
              </w:rPr>
              <w:t>），长43m，宽0.9m，厚0.15m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5.81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bl>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ascii="仿宋" w:hAnsi="仿宋" w:eastAsia="仿宋"/>
          <w:snapToGrid w:val="0"/>
          <w:sz w:val="24"/>
          <w:szCs w:val="24"/>
          <w:lang w:eastAsia="zh-CN"/>
        </w:rPr>
      </w:pPr>
    </w:p>
    <w:bookmarkEnd w:id="18"/>
    <w:bookmarkEnd w:id="19"/>
    <w:p>
      <w:pPr>
        <w:pStyle w:val="6"/>
        <w:ind w:left="0"/>
        <w:rPr>
          <w:rFonts w:ascii="仿宋" w:hAnsi="仿宋" w:eastAsia="仿宋"/>
          <w:b/>
          <w:snapToGrid w:val="0"/>
          <w:sz w:val="24"/>
          <w:szCs w:val="24"/>
          <w:lang w:eastAsia="zh-CN"/>
        </w:rPr>
      </w:pPr>
      <w:bookmarkStart w:id="20" w:name="_Toc27555"/>
      <w:r>
        <w:rPr>
          <w:rFonts w:ascii="仿宋" w:hAnsi="仿宋" w:eastAsia="仿宋"/>
          <w:b/>
          <w:snapToGrid w:val="0"/>
          <w:sz w:val="24"/>
          <w:szCs w:val="24"/>
          <w:lang w:eastAsia="zh-CN"/>
        </w:rPr>
        <w:t>2.采购范围及相关要求</w:t>
      </w:r>
      <w:bookmarkEnd w:id="20"/>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50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w:t>
      </w:r>
      <w:r>
        <w:rPr>
          <w:rFonts w:hint="eastAsia" w:eastAsia="仿宋" w:asciiTheme="minorEastAsia" w:hAnsiTheme="minorEastAsia"/>
          <w:snapToGrid w:val="0"/>
          <w:color w:val="FF0000"/>
          <w:sz w:val="24"/>
          <w:szCs w:val="24"/>
          <w:u w:val="single"/>
          <w:lang w:val="en-US" w:eastAsia="zh-CN"/>
        </w:rPr>
        <w:t>4</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10</w:t>
      </w:r>
      <w:r>
        <w:rPr>
          <w:rFonts w:eastAsia="仿宋" w:asciiTheme="minorEastAsia" w:hAnsiTheme="minorEastAsia"/>
          <w:snapToGrid w:val="0"/>
          <w:color w:val="FF0000"/>
          <w:sz w:val="24"/>
          <w:szCs w:val="24"/>
          <w:u w:val="single"/>
          <w:lang w:eastAsia="zh-CN"/>
        </w:rPr>
        <w:t xml:space="preserve">  </w:t>
      </w:r>
      <w:r>
        <w:rPr>
          <w:rFonts w:ascii="仿宋" w:hAnsi="仿宋" w:eastAsia="仿宋"/>
          <w:snapToGrid w:val="0"/>
          <w:color w:val="FF0000"/>
          <w:sz w:val="24"/>
          <w:szCs w:val="24"/>
          <w:lang w:eastAsia="zh-CN"/>
        </w:rPr>
        <w:t>,具体以开工令为准。</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6"/>
        <w:ind w:left="0"/>
        <w:rPr>
          <w:rFonts w:ascii="仿宋" w:hAnsi="仿宋" w:eastAsia="仿宋"/>
          <w:b/>
          <w:snapToGrid w:val="0"/>
          <w:sz w:val="24"/>
          <w:szCs w:val="24"/>
          <w:lang w:eastAsia="zh-CN"/>
        </w:rPr>
      </w:pPr>
      <w:bookmarkStart w:id="21" w:name="_Toc17927"/>
      <w:r>
        <w:rPr>
          <w:rFonts w:ascii="仿宋" w:hAnsi="仿宋" w:eastAsia="仿宋"/>
          <w:b/>
          <w:snapToGrid w:val="0"/>
          <w:sz w:val="24"/>
          <w:szCs w:val="24"/>
          <w:lang w:eastAsia="zh-CN"/>
        </w:rPr>
        <w:t>3.供应商资格要求</w:t>
      </w:r>
      <w:bookmarkEnd w:id="21"/>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cyan"/>
          <w:lang w:eastAsia="zh-CN"/>
        </w:rPr>
      </w:pPr>
      <w:bookmarkStart w:id="22" w:name="_Hlk100325599"/>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ascii="Segoe UI Symbol" w:hAnsi="Segoe UI Symbol" w:eastAsia="仿宋" w:cs="Segoe UI Symbol"/>
          <w:snapToGrid w:val="0"/>
          <w:sz w:val="24"/>
          <w:szCs w:val="24"/>
          <w:highlight w:val="cyan"/>
          <w:lang w:eastAsia="zh-CN"/>
        </w:rPr>
        <w:t>施工总承包资质：</w:t>
      </w:r>
      <w:r>
        <w:rPr>
          <w:rFonts w:hint="eastAsia" w:ascii="Segoe UI Symbol" w:hAnsi="Segoe UI Symbol" w:eastAsia="仿宋" w:cs="Segoe UI Symbol"/>
          <w:snapToGrid w:val="0"/>
          <w:sz w:val="24"/>
          <w:szCs w:val="24"/>
          <w:highlight w:val="cyan"/>
          <w:u w:val="single"/>
          <w:lang w:eastAsia="zh-CN"/>
        </w:rPr>
        <w:t>建筑</w:t>
      </w:r>
      <w:r>
        <w:rPr>
          <w:rFonts w:hint="eastAsia" w:ascii="Segoe UI Symbol" w:hAnsi="Segoe UI Symbol" w:eastAsia="仿宋" w:cs="Segoe UI Symbol"/>
          <w:snapToGrid w:val="0"/>
          <w:sz w:val="24"/>
          <w:szCs w:val="24"/>
          <w:highlight w:val="cyan"/>
          <w:lang w:eastAsia="zh-CN"/>
        </w:rPr>
        <w:t xml:space="preserve">工程施工总承包 </w:t>
      </w:r>
      <w:r>
        <w:rPr>
          <w:rFonts w:ascii="Segoe UI Symbol" w:hAnsi="Segoe UI Symbol" w:eastAsia="仿宋" w:cs="Segoe UI Symbol"/>
          <w:snapToGrid w:val="0"/>
          <w:sz w:val="24"/>
          <w:szCs w:val="24"/>
          <w:highlight w:val="cyan"/>
          <w:lang w:eastAsia="zh-CN"/>
        </w:rPr>
        <w:t>☐</w:t>
      </w:r>
      <w:r>
        <w:rPr>
          <w:rFonts w:hint="eastAsia" w:ascii="Segoe UI Symbol" w:hAnsi="Segoe UI Symbol" w:eastAsia="仿宋" w:cs="Segoe UI Symbol"/>
          <w:snapToGrid w:val="0"/>
          <w:sz w:val="24"/>
          <w:szCs w:val="24"/>
          <w:highlight w:val="cyan"/>
          <w:lang w:eastAsia="zh-CN"/>
        </w:rPr>
        <w:t xml:space="preserve">特级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一级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二级 </w:t>
      </w: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eastAsia="仿宋" w:asciiTheme="minorEastAsia" w:hAnsiTheme="minorEastAsia"/>
          <w:snapToGrid w:val="0"/>
          <w:sz w:val="24"/>
          <w:szCs w:val="24"/>
          <w:highlight w:val="cyan"/>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22"/>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近五年内（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8"/>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8"/>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3" w:name="_Hlk95776019"/>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3"/>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6"/>
        <w:ind w:left="0"/>
        <w:rPr>
          <w:rFonts w:eastAsia="仿宋" w:asciiTheme="minorEastAsia" w:hAnsiTheme="minorEastAsia"/>
          <w:b/>
          <w:bCs/>
          <w:snapToGrid w:val="0"/>
          <w:sz w:val="24"/>
          <w:szCs w:val="24"/>
          <w:lang w:eastAsia="zh-CN"/>
        </w:rPr>
      </w:pPr>
      <w:bookmarkStart w:id="24" w:name="_Toc5702"/>
      <w:bookmarkStart w:id="25" w:name="_Toc99356470"/>
      <w:bookmarkStart w:id="26" w:name="_Toc94149429"/>
      <w:r>
        <w:rPr>
          <w:rFonts w:eastAsia="仿宋" w:asciiTheme="minorEastAsia" w:hAnsiTheme="minorEastAsia"/>
          <w:b/>
          <w:bCs/>
          <w:snapToGrid w:val="0"/>
          <w:sz w:val="24"/>
          <w:szCs w:val="24"/>
          <w:lang w:eastAsia="zh-CN"/>
        </w:rPr>
        <w:t>4.采购文件的获取</w:t>
      </w:r>
      <w:bookmarkEnd w:id="24"/>
      <w:bookmarkEnd w:id="25"/>
      <w:bookmarkEnd w:id="26"/>
    </w:p>
    <w:p>
      <w:pPr>
        <w:adjustRightInd w:val="0"/>
        <w:snapToGrid w:val="0"/>
        <w:spacing w:line="360" w:lineRule="auto"/>
        <w:outlineLvl w:val="4"/>
        <w:rPr>
          <w:rFonts w:eastAsia="仿宋" w:asciiTheme="minorEastAsia" w:hAnsiTheme="minorEastAsia"/>
          <w:snapToGrid w:val="0"/>
          <w:sz w:val="24"/>
          <w:szCs w:val="24"/>
          <w:lang w:eastAsia="zh-CN"/>
        </w:rPr>
      </w:pPr>
      <w:bookmarkStart w:id="27" w:name="OLE_LINK3"/>
      <w:bookmarkStart w:id="28" w:name="OLE_LINK4"/>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29" w:name="_Toc24823"/>
      <w:bookmarkStart w:id="30" w:name="_Toc99356471"/>
      <w:bookmarkStart w:id="31" w:name="_Toc94149430"/>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9"/>
      <w:bookmarkEnd w:id="30"/>
      <w:bookmarkEnd w:id="31"/>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0.8</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8"/>
        <w:adjustRightInd w:val="0"/>
        <w:snapToGrid w:val="0"/>
        <w:spacing w:line="360" w:lineRule="auto"/>
        <w:outlineLvl w:val="4"/>
        <w:rPr>
          <w:rFonts w:ascii="仿宋" w:hAnsi="仿宋" w:eastAsia="仿宋"/>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32" w:name="_Toc94149431"/>
      <w:bookmarkStart w:id="33" w:name="_Toc99356472"/>
      <w:bookmarkStart w:id="34" w:name="_Toc389"/>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2"/>
      <w:bookmarkEnd w:id="33"/>
      <w:bookmarkEnd w:id="34"/>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5" w:name="_Toc99356473"/>
      <w:bookmarkStart w:id="36" w:name="_Toc17707"/>
      <w:bookmarkStart w:id="37"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5"/>
      <w:bookmarkEnd w:id="36"/>
      <w:bookmarkEnd w:id="37"/>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38" w:name="_Toc99356474"/>
      <w:bookmarkStart w:id="39" w:name="_Toc21690"/>
      <w:bookmarkStart w:id="40" w:name="_Toc94149433"/>
      <w:bookmarkStart w:id="41" w:name="OLE_LINK84"/>
      <w:bookmarkStart w:id="42" w:name="OLE_LINK85"/>
      <w:r>
        <w:rPr>
          <w:rFonts w:eastAsia="仿宋" w:asciiTheme="minorEastAsia" w:hAnsiTheme="minorEastAsia"/>
          <w:b/>
          <w:bCs/>
          <w:snapToGrid w:val="0"/>
          <w:sz w:val="24"/>
          <w:szCs w:val="24"/>
          <w:lang w:eastAsia="zh-CN"/>
        </w:rPr>
        <w:t>8.谈判时间和地点</w:t>
      </w:r>
      <w:bookmarkEnd w:id="38"/>
      <w:bookmarkEnd w:id="39"/>
      <w:bookmarkEnd w:id="40"/>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3" w:name="OLE_LINK23"/>
      <w:bookmarkStart w:id="44" w:name="OLE_LINK24"/>
      <w:r>
        <w:rPr>
          <w:rFonts w:eastAsia="仿宋" w:asciiTheme="minorEastAsia" w:hAnsiTheme="minorEastAsia"/>
          <w:snapToGrid w:val="0"/>
          <w:sz w:val="24"/>
          <w:szCs w:val="24"/>
          <w:lang w:eastAsia="zh-CN"/>
        </w:rPr>
        <w:t>谈判开始时间预计</w:t>
      </w:r>
      <w:r>
        <w:rPr>
          <w:rFonts w:eastAsia="仿宋" w:asciiTheme="minorEastAsia" w:hAnsiTheme="minorEastAsia"/>
          <w:snapToGrid w:val="0"/>
          <w:sz w:val="24"/>
          <w:szCs w:val="24"/>
          <w:u w:val="single"/>
          <w:lang w:eastAsia="zh-CN"/>
        </w:rPr>
        <w:t xml:space="preserve">  </w:t>
      </w:r>
      <w:bookmarkEnd w:id="43"/>
      <w:bookmarkEnd w:id="44"/>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bookmarkEnd w:id="41"/>
    <w:bookmarkEnd w:id="42"/>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bookmarkStart w:id="45" w:name="_Toc94149434"/>
      <w:bookmarkStart w:id="46" w:name="_Toc30524"/>
      <w:bookmarkStart w:id="47" w:name="_Toc99356475"/>
      <w:r>
        <w:rPr>
          <w:rFonts w:eastAsia="仿宋" w:asciiTheme="minorEastAsia" w:hAnsiTheme="minorEastAsia"/>
          <w:b/>
          <w:bCs/>
          <w:snapToGrid w:val="0"/>
          <w:sz w:val="24"/>
          <w:szCs w:val="24"/>
          <w:lang w:eastAsia="zh-CN"/>
        </w:rPr>
        <w:t>9.纪检监督</w:t>
      </w:r>
      <w:bookmarkEnd w:id="45"/>
      <w:bookmarkEnd w:id="46"/>
      <w:bookmarkEnd w:id="47"/>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48" w:name="_Toc94149435"/>
      <w:bookmarkStart w:id="49" w:name="_Toc99356476"/>
      <w:bookmarkStart w:id="50" w:name="_Toc14872"/>
      <w:r>
        <w:rPr>
          <w:rFonts w:eastAsia="仿宋" w:asciiTheme="minorEastAsia" w:hAnsiTheme="minorEastAsia"/>
          <w:b/>
          <w:bCs/>
          <w:snapToGrid w:val="0"/>
          <w:sz w:val="24"/>
          <w:szCs w:val="24"/>
          <w:lang w:eastAsia="zh-CN"/>
        </w:rPr>
        <w:t>10.其他</w:t>
      </w:r>
      <w:bookmarkEnd w:id="48"/>
      <w:bookmarkEnd w:id="49"/>
      <w:bookmarkEnd w:id="5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51" w:name="_Toc22666"/>
      <w:bookmarkStart w:id="52" w:name="_Toc99356477"/>
      <w:bookmarkStart w:id="53" w:name="_Toc94149436"/>
      <w:r>
        <w:rPr>
          <w:rFonts w:eastAsia="仿宋" w:asciiTheme="minorEastAsia" w:hAnsiTheme="minorEastAsia"/>
          <w:b/>
          <w:bCs/>
          <w:snapToGrid w:val="0"/>
          <w:sz w:val="24"/>
          <w:szCs w:val="24"/>
          <w:lang w:eastAsia="zh-CN"/>
        </w:rPr>
        <w:t>11.联系方式</w:t>
      </w:r>
      <w:bookmarkEnd w:id="51"/>
      <w:bookmarkEnd w:id="52"/>
      <w:bookmarkEnd w:id="53"/>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27"/>
      <w:bookmarkEnd w:id="28"/>
    </w:p>
    <w:bookmarkEnd w:id="12"/>
    <w:bookmarkEnd w:id="13"/>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54" w:name="扫描0010"/>
      <w:bookmarkEnd w:id="54"/>
      <w:bookmarkStart w:id="55" w:name="_Toc2190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谈判采购邀请书</w:t>
      </w:r>
      <w:bookmarkEnd w:id="55"/>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（适用于直接邀请供应商方式）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lang w:eastAsia="zh-CN"/>
        </w:rPr>
      </w:pPr>
    </w:p>
    <w:p>
      <w:pPr>
        <w:pStyle w:val="5"/>
        <w:spacing w:line="276" w:lineRule="auto"/>
        <w:jc w:val="center"/>
        <w:rPr>
          <w:rFonts w:ascii="仿宋" w:hAnsi="仿宋" w:eastAsia="仿宋"/>
          <w:b/>
          <w:bCs/>
          <w:snapToGrid w:val="0"/>
          <w:sz w:val="32"/>
          <w:szCs w:val="32"/>
          <w:lang w:eastAsia="zh-CN"/>
        </w:rPr>
      </w:pPr>
      <w:bookmarkStart w:id="56" w:name="_Toc100340430"/>
      <w:bookmarkStart w:id="57" w:name="_Toc100340223"/>
      <w:bookmarkStart w:id="58" w:name="_Toc99483609"/>
      <w:bookmarkStart w:id="59" w:name="_Toc27902"/>
      <w:r>
        <w:rPr>
          <w:rFonts w:hint="eastAsia" w:ascii="仿宋" w:hAnsi="仿宋" w:eastAsia="仿宋"/>
          <w:b/>
          <w:bCs/>
          <w:snapToGrid w:val="0"/>
          <w:sz w:val="32"/>
          <w:szCs w:val="32"/>
          <w:u w:val="single"/>
          <w:lang w:eastAsia="zh-CN"/>
        </w:rPr>
        <w:t>2023年梁河糖业勐养工厂桔水罐围堰土建工程项目</w:t>
      </w:r>
      <w:r>
        <w:rPr>
          <w:rFonts w:hint="eastAsia" w:ascii="仿宋" w:hAnsi="仿宋" w:eastAsia="仿宋"/>
          <w:b/>
          <w:bCs/>
          <w:snapToGrid w:val="0"/>
          <w:sz w:val="32"/>
          <w:szCs w:val="32"/>
          <w:lang w:eastAsia="zh-CN"/>
        </w:rPr>
        <w:t>施工</w:t>
      </w:r>
      <w:bookmarkEnd w:id="56"/>
      <w:bookmarkEnd w:id="57"/>
      <w:bookmarkEnd w:id="58"/>
      <w:bookmarkStart w:id="60" w:name="_Toc100340431"/>
      <w:bookmarkStart w:id="61" w:name="_Toc100340224"/>
      <w:bookmarkStart w:id="62" w:name="_Toc99483610"/>
      <w:r>
        <w:rPr>
          <w:rFonts w:ascii="仿宋" w:hAnsi="仿宋" w:eastAsia="仿宋"/>
          <w:b/>
          <w:bCs/>
          <w:snapToGrid w:val="0"/>
          <w:sz w:val="32"/>
          <w:szCs w:val="32"/>
          <w:lang w:eastAsia="zh-CN"/>
        </w:rPr>
        <w:t>谈判采购邀请书</w:t>
      </w:r>
      <w:bookmarkEnd w:id="59"/>
      <w:bookmarkEnd w:id="60"/>
      <w:bookmarkEnd w:id="61"/>
      <w:bookmarkEnd w:id="62"/>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（被邀请单位名称）</w:t>
      </w:r>
      <w:r>
        <w:rPr>
          <w:rFonts w:hint="eastAsia" w:ascii="仿宋" w:hAnsi="仿宋" w:eastAsia="仿宋"/>
          <w:snapToGrid w:val="0"/>
          <w:sz w:val="24"/>
          <w:szCs w:val="24"/>
          <w:lang w:eastAsia="zh-CN"/>
        </w:rPr>
        <w:t>：</w:t>
      </w:r>
    </w:p>
    <w:p>
      <w:pPr>
        <w:pStyle w:val="18"/>
        <w:adjustRightInd w:val="0"/>
        <w:snapToGrid w:val="0"/>
        <w:spacing w:line="360" w:lineRule="auto"/>
        <w:ind w:firstLine="480"/>
        <w:jc w:val="both"/>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2023年梁河糖业勐养工厂桔水罐围堰土建工程项目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已具备采购条件，现邀请贵单位参加谈判采购活动。</w:t>
      </w:r>
    </w:p>
    <w:p>
      <w:pPr>
        <w:pStyle w:val="18"/>
        <w:adjustRightInd w:val="0"/>
        <w:snapToGrid w:val="0"/>
        <w:spacing w:line="360" w:lineRule="auto"/>
        <w:rPr>
          <w:rFonts w:ascii="仿宋" w:hAnsi="仿宋" w:eastAsia="仿宋"/>
          <w:snapToGrid w:val="0"/>
          <w:sz w:val="24"/>
          <w:szCs w:val="24"/>
          <w:lang w:eastAsia="zh-CN"/>
        </w:rPr>
      </w:pPr>
    </w:p>
    <w:p>
      <w:pPr>
        <w:pStyle w:val="6"/>
        <w:ind w:left="0"/>
        <w:rPr>
          <w:rFonts w:ascii="仿宋" w:hAnsi="仿宋" w:eastAsia="仿宋"/>
          <w:b/>
          <w:snapToGrid w:val="0"/>
          <w:sz w:val="24"/>
          <w:szCs w:val="24"/>
          <w:lang w:eastAsia="zh-CN"/>
        </w:rPr>
      </w:pPr>
      <w:r>
        <w:rPr>
          <w:rFonts w:hint="eastAsia" w:ascii="仿宋" w:hAnsi="仿宋" w:eastAsia="仿宋"/>
          <w:b/>
          <w:snapToGrid w:val="0"/>
          <w:sz w:val="24"/>
          <w:szCs w:val="24"/>
          <w:lang w:eastAsia="zh-CN"/>
        </w:rPr>
        <w:t>1.采购项目简介</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1.1 采购项目名称：</w:t>
      </w:r>
      <w:r>
        <w:rPr>
          <w:rFonts w:hint="eastAsia" w:ascii="仿宋" w:hAnsi="仿宋" w:eastAsia="仿宋"/>
          <w:snapToGrid w:val="0"/>
          <w:sz w:val="24"/>
          <w:szCs w:val="24"/>
          <w:u w:val="single"/>
          <w:lang w:eastAsia="zh-CN"/>
        </w:rPr>
        <w:t>2023年梁河糖业勐养工厂桔水罐围堰土建工程项目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 xml:space="preserve">已落实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1.4 采购项目概况：</w:t>
      </w:r>
      <w:r>
        <w:rPr>
          <w:rFonts w:hint="eastAsia" w:eastAsia="仿宋" w:asciiTheme="minorEastAsia" w:hAnsiTheme="minorEastAsia"/>
          <w:snapToGrid w:val="0"/>
          <w:sz w:val="24"/>
          <w:szCs w:val="24"/>
          <w:highlight w:val="yellow"/>
          <w:lang w:eastAsia="zh-CN"/>
        </w:rPr>
        <w:t>对梁河糖业勐养工程桔水罐围堰土建进行施工，具体项目如下表：</w:t>
      </w:r>
      <w:r>
        <w:rPr>
          <w:rFonts w:hint="eastAsia" w:eastAsia="仿宋" w:asciiTheme="minorEastAsia" w:hAnsiTheme="minorEastAsia"/>
          <w:snapToGrid w:val="0"/>
          <w:sz w:val="24"/>
          <w:szCs w:val="24"/>
          <w:u w:val="single"/>
          <w:shd w:val="clear" w:color="auto" w:fill="FFFF00"/>
          <w:lang w:eastAsia="zh-CN"/>
        </w:rPr>
        <w:t xml:space="preserve"> </w:t>
      </w:r>
    </w:p>
    <w:p>
      <w:pPr>
        <w:spacing w:line="500" w:lineRule="exac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项目工程明细表如下：</w:t>
      </w:r>
    </w:p>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102"/>
        <w:gridCol w:w="3658"/>
        <w:gridCol w:w="776"/>
        <w:gridCol w:w="1056"/>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单位</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工程量</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一</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硫酸罐拆除</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砖混墙拆除（</w:t>
            </w:r>
            <w:r>
              <w:rPr>
                <w:rFonts w:eastAsia="楷体_GB2312"/>
                <w:sz w:val="28"/>
                <w:szCs w:val="28"/>
                <w:lang w:eastAsia="zh-CN"/>
              </w:rPr>
              <w:t>含渣土外运</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rPr>
            </w:pPr>
            <w:r>
              <w:rPr>
                <w:rFonts w:eastAsia="仿宋_GB2312"/>
                <w:sz w:val="28"/>
                <w:szCs w:val="28"/>
              </w:rPr>
              <w:t>长13.8*2m，宽0.26m，高0.9m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6.46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硫酸储存罐拆除（</w:t>
            </w:r>
            <w:r>
              <w:rPr>
                <w:rFonts w:eastAsia="楷体_GB2312"/>
                <w:sz w:val="28"/>
                <w:szCs w:val="28"/>
                <w:lang w:eastAsia="zh-CN"/>
              </w:rPr>
              <w:t>含吊车、拉运至库区</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25m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25.00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硫酸高位储箱钢混基础拆除（</w:t>
            </w:r>
            <w:r>
              <w:rPr>
                <w:rFonts w:eastAsia="楷体_GB2312"/>
                <w:sz w:val="28"/>
                <w:szCs w:val="28"/>
                <w:lang w:eastAsia="zh-CN"/>
              </w:rPr>
              <w:t>含渣土外运</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高2.4M*宽1.43M*厚0.26M*2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1.78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二</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桔水罐收集池</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桔水罐收集池土方开挖（</w:t>
            </w:r>
            <w:r>
              <w:rPr>
                <w:rFonts w:eastAsia="楷体_GB2312"/>
                <w:color w:val="000000"/>
                <w:sz w:val="28"/>
                <w:szCs w:val="28"/>
                <w:lang w:eastAsia="zh-CN"/>
              </w:rPr>
              <w:t>含渣土外运</w:t>
            </w:r>
            <w:r>
              <w:rPr>
                <w:rFonts w:eastAsia="仿宋_GB2312"/>
                <w:color w:val="000000"/>
                <w:sz w:val="28"/>
                <w:szCs w:val="28"/>
                <w:lang w:eastAsia="zh-CN"/>
              </w:rPr>
              <w:t>）</w:t>
            </w:r>
          </w:p>
        </w:tc>
        <w:tc>
          <w:tcPr>
            <w:tcW w:w="0" w:type="auto"/>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长1.2m*宽0.8m*高0.8m</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工时</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桔水罐收集池底垫层浇筑</w:t>
            </w:r>
            <w:r>
              <w:rPr>
                <w:rFonts w:eastAsia="仿宋_GB2312"/>
                <w:color w:val="FF0000"/>
                <w:sz w:val="28"/>
                <w:szCs w:val="28"/>
                <w:lang w:eastAsia="zh-CN"/>
              </w:rPr>
              <w:t>C20混凝土</w:t>
            </w:r>
          </w:p>
        </w:tc>
        <w:tc>
          <w:tcPr>
            <w:tcW w:w="0" w:type="auto"/>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w:t>
            </w:r>
            <w:r>
              <w:rPr>
                <w:rFonts w:eastAsia="仿宋_GB2312"/>
                <w:color w:val="FF0000"/>
                <w:sz w:val="28"/>
                <w:szCs w:val="28"/>
              </w:rPr>
              <w:t>厚0.3m</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0.29</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桔水罐收集池C20素混凝土浇筑（含粉刷）出土0.2m</w:t>
            </w:r>
          </w:p>
        </w:tc>
        <w:tc>
          <w:tcPr>
            <w:tcW w:w="0" w:type="auto"/>
            <w:shd w:val="clear" w:color="auto" w:fill="auto"/>
            <w:vAlign w:val="center"/>
          </w:tcPr>
          <w:p>
            <w:pPr>
              <w:widowControl/>
              <w:jc w:val="center"/>
              <w:rPr>
                <w:rFonts w:eastAsia="仿宋_GB2312"/>
                <w:color w:val="000000"/>
                <w:sz w:val="28"/>
                <w:szCs w:val="28"/>
                <w:lang w:eastAsia="zh-CN"/>
              </w:rPr>
            </w:pPr>
            <w:r>
              <w:rPr>
                <w:rFonts w:eastAsia="仿宋_GB2312"/>
                <w:color w:val="000000"/>
                <w:sz w:val="28"/>
                <w:szCs w:val="28"/>
                <w:lang w:eastAsia="zh-CN"/>
              </w:rPr>
              <w:t>（</w:t>
            </w:r>
            <w:r>
              <w:rPr>
                <w:rFonts w:eastAsia="楷体_GB2312"/>
                <w:color w:val="000000"/>
                <w:sz w:val="28"/>
                <w:szCs w:val="28"/>
                <w:lang w:eastAsia="zh-CN"/>
              </w:rPr>
              <w:t>长1.2m*高0.5m*厚0.2m</w:t>
            </w:r>
            <w:r>
              <w:rPr>
                <w:rFonts w:eastAsia="仿宋_GB2312"/>
                <w:color w:val="000000"/>
                <w:sz w:val="28"/>
                <w:szCs w:val="28"/>
                <w:lang w:eastAsia="zh-CN"/>
              </w:rPr>
              <w:t>)*2；2、(</w:t>
            </w:r>
            <w:r>
              <w:rPr>
                <w:rFonts w:eastAsia="楷体_GB2312"/>
                <w:color w:val="000000"/>
                <w:sz w:val="28"/>
                <w:szCs w:val="28"/>
                <w:lang w:eastAsia="zh-CN"/>
              </w:rPr>
              <w:t>宽0.8m*高0.5m*厚0.2m</w:t>
            </w:r>
            <w:r>
              <w:rPr>
                <w:rFonts w:eastAsia="仿宋_GB2312"/>
                <w:color w:val="000000"/>
                <w:sz w:val="28"/>
                <w:szCs w:val="28"/>
                <w:lang w:eastAsia="zh-CN"/>
              </w:rPr>
              <w:t>)*2</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xml:space="preserve">0.40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三</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新建围堰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基础开挖（</w:t>
            </w:r>
            <w:r>
              <w:rPr>
                <w:rFonts w:eastAsia="楷体_GB2312"/>
                <w:sz w:val="28"/>
                <w:szCs w:val="28"/>
                <w:lang w:eastAsia="zh-CN"/>
              </w:rPr>
              <w:t>含土方外运</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长100.8m，宽1.2m，高1.5m，含树根开挖外运，含回填土</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181.44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围堰地坪开挖（</w:t>
            </w:r>
            <w:r>
              <w:rPr>
                <w:rFonts w:eastAsia="楷体_GB2312"/>
                <w:sz w:val="28"/>
                <w:szCs w:val="28"/>
                <w:lang w:eastAsia="zh-CN"/>
              </w:rPr>
              <w:t>含地面调平、土方外运</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长28m*宽22.4m*厚0.8m；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）含树根开挖外运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240.32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围堰内地坪砂砾石基础填充、夯实</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长26.8m*宽21.2m*厚0.3m；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119.45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4</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围堰主体C25</w:t>
            </w:r>
            <w:r>
              <w:rPr>
                <w:rFonts w:hint="eastAsia" w:eastAsia="仿宋_GB2312"/>
                <w:sz w:val="28"/>
                <w:szCs w:val="28"/>
                <w:lang w:eastAsia="zh-CN"/>
              </w:rPr>
              <w:t>P</w:t>
            </w:r>
            <w:r>
              <w:rPr>
                <w:rFonts w:eastAsia="仿宋_GB2312"/>
                <w:sz w:val="28"/>
                <w:szCs w:val="28"/>
                <w:lang w:eastAsia="zh-CN"/>
              </w:rPr>
              <w:t>6钢混浇筑（</w:t>
            </w:r>
            <w:r>
              <w:rPr>
                <w:rFonts w:eastAsia="楷体_GB2312"/>
                <w:sz w:val="28"/>
                <w:szCs w:val="28"/>
                <w:lang w:eastAsia="zh-CN"/>
              </w:rPr>
              <w:t>含钢膜</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rPr>
            </w:pPr>
            <w:r>
              <w:rPr>
                <w:rFonts w:eastAsia="仿宋_GB2312"/>
                <w:sz w:val="28"/>
                <w:szCs w:val="28"/>
              </w:rPr>
              <w:t>长100.8m，厚（</w:t>
            </w:r>
            <w:r>
              <w:rPr>
                <w:rFonts w:eastAsia="楷体_GB2312"/>
                <w:sz w:val="28"/>
                <w:szCs w:val="28"/>
              </w:rPr>
              <w:t>上0.5m，下</w:t>
            </w:r>
            <w:r>
              <w:rPr>
                <w:rFonts w:eastAsia="仿宋_GB2312"/>
                <w:sz w:val="28"/>
                <w:szCs w:val="28"/>
              </w:rPr>
              <w:t>1.2</w:t>
            </w:r>
            <w:r>
              <w:rPr>
                <w:rFonts w:eastAsia="楷体_GB2312"/>
                <w:sz w:val="28"/>
                <w:szCs w:val="28"/>
              </w:rPr>
              <w:t>m</w:t>
            </w:r>
            <w:r>
              <w:rPr>
                <w:rFonts w:eastAsia="仿宋_GB2312"/>
                <w:sz w:val="28"/>
                <w:szCs w:val="28"/>
              </w:rPr>
              <w:t>），高4.51m；主筋Φ16@150钢筋（</w:t>
            </w:r>
            <w:r>
              <w:rPr>
                <w:rFonts w:eastAsia="楷体_GB2312"/>
                <w:sz w:val="28"/>
                <w:szCs w:val="28"/>
              </w:rPr>
              <w:t>双层、双网制安</w:t>
            </w:r>
            <w:r>
              <w:rPr>
                <w:rFonts w:eastAsia="仿宋_GB2312"/>
                <w:sz w:val="28"/>
                <w:szCs w:val="28"/>
              </w:rPr>
              <w:t>）、浇筑；（</w:t>
            </w:r>
            <w:r>
              <w:rPr>
                <w:rFonts w:eastAsia="楷体_GB2312"/>
                <w:sz w:val="28"/>
                <w:szCs w:val="28"/>
              </w:rPr>
              <w:t>含水泥砂浆抹平、光滑</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386.42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5</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围堰内地坪C25砼钢混地坪浇筑</w:t>
            </w:r>
          </w:p>
        </w:tc>
        <w:tc>
          <w:tcPr>
            <w:tcW w:w="0" w:type="auto"/>
            <w:shd w:val="clear" w:color="auto" w:fill="auto"/>
            <w:vAlign w:val="center"/>
          </w:tcPr>
          <w:p>
            <w:pPr>
              <w:widowControl/>
              <w:rPr>
                <w:rFonts w:eastAsia="仿宋_GB2312"/>
                <w:sz w:val="28"/>
                <w:szCs w:val="28"/>
              </w:rPr>
            </w:pPr>
            <w:r>
              <w:rPr>
                <w:rFonts w:eastAsia="仿宋_GB2312"/>
                <w:sz w:val="28"/>
                <w:szCs w:val="28"/>
              </w:rPr>
              <w:t>长26.4m，宽20.8m，厚0.3m；主筋Φ16@150钢筋（</w:t>
            </w:r>
            <w:r>
              <w:rPr>
                <w:rFonts w:eastAsia="楷体_GB2312"/>
                <w:sz w:val="28"/>
                <w:szCs w:val="28"/>
              </w:rPr>
              <w:t>单层、单网制安</w:t>
            </w:r>
            <w:r>
              <w:rPr>
                <w:rFonts w:eastAsia="仿宋_GB2312"/>
                <w:sz w:val="28"/>
                <w:szCs w:val="28"/>
              </w:rPr>
              <w:t>）、浇筑；</w:t>
            </w:r>
            <w:r>
              <w:rPr>
                <w:rFonts w:eastAsia="仿宋_GB2312"/>
                <w:color w:val="FF0000"/>
                <w:sz w:val="28"/>
                <w:szCs w:val="28"/>
              </w:rPr>
              <w:t>（</w:t>
            </w:r>
            <w:r>
              <w:rPr>
                <w:rFonts w:eastAsia="楷体_GB2312"/>
                <w:color w:val="FF0000"/>
                <w:sz w:val="28"/>
                <w:szCs w:val="28"/>
              </w:rPr>
              <w:t>除去桔水罐基础面积170</w:t>
            </w:r>
            <w:r>
              <w:rPr>
                <w:color w:val="FF0000"/>
                <w:sz w:val="28"/>
                <w:szCs w:val="28"/>
              </w:rPr>
              <w:t>㎡</w:t>
            </w:r>
            <w:r>
              <w:rPr>
                <w:rFonts w:eastAsia="仿宋_GB2312"/>
                <w:color w:val="FF0000"/>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113.74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6</w:t>
            </w:r>
          </w:p>
        </w:tc>
        <w:tc>
          <w:tcPr>
            <w:tcW w:w="0" w:type="auto"/>
            <w:shd w:val="clear" w:color="000000" w:fill="FFFFFF"/>
            <w:vAlign w:val="center"/>
          </w:tcPr>
          <w:p>
            <w:pPr>
              <w:widowControl/>
              <w:jc w:val="center"/>
              <w:rPr>
                <w:rFonts w:eastAsia="仿宋_GB2312"/>
                <w:sz w:val="28"/>
                <w:szCs w:val="28"/>
                <w:lang w:eastAsia="zh-CN"/>
              </w:rPr>
            </w:pPr>
            <w:r>
              <w:rPr>
                <w:rFonts w:eastAsia="仿宋_GB2312"/>
                <w:sz w:val="28"/>
                <w:szCs w:val="28"/>
                <w:lang w:eastAsia="zh-CN"/>
              </w:rPr>
              <w:t>围堰内地坪C25素混地坪浇筑</w:t>
            </w:r>
          </w:p>
        </w:tc>
        <w:tc>
          <w:tcPr>
            <w:tcW w:w="0" w:type="auto"/>
            <w:shd w:val="clear" w:color="000000" w:fill="FFFFFF"/>
            <w:vAlign w:val="center"/>
          </w:tcPr>
          <w:p>
            <w:pPr>
              <w:widowControl/>
              <w:rPr>
                <w:rFonts w:eastAsia="仿宋_GB2312"/>
                <w:sz w:val="28"/>
                <w:szCs w:val="28"/>
                <w:lang w:eastAsia="zh-CN"/>
              </w:rPr>
            </w:pPr>
            <w:r>
              <w:rPr>
                <w:rFonts w:eastAsia="仿宋_GB2312"/>
                <w:sz w:val="28"/>
                <w:szCs w:val="28"/>
                <w:lang w:eastAsia="zh-CN"/>
              </w:rPr>
              <w:t>长26.4m，宽20.8m，厚0.2m（除去桔水罐基础面积170</w:t>
            </w:r>
            <w:r>
              <w:rPr>
                <w:sz w:val="28"/>
                <w:szCs w:val="28"/>
                <w:lang w:eastAsia="zh-CN"/>
              </w:rPr>
              <w:t>㎡</w:t>
            </w:r>
            <w:r>
              <w:rPr>
                <w:rFonts w:eastAsia="仿宋_GB2312"/>
                <w:sz w:val="28"/>
                <w:szCs w:val="28"/>
                <w:lang w:eastAsia="zh-CN"/>
              </w:rPr>
              <w:t>）</w:t>
            </w:r>
          </w:p>
        </w:tc>
        <w:tc>
          <w:tcPr>
            <w:tcW w:w="0" w:type="auto"/>
            <w:shd w:val="clear" w:color="000000" w:fill="FFFFFF"/>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000000" w:fill="FFFFFF"/>
            <w:vAlign w:val="center"/>
          </w:tcPr>
          <w:p>
            <w:pPr>
              <w:widowControl/>
              <w:jc w:val="center"/>
              <w:rPr>
                <w:rFonts w:eastAsia="仿宋_GB2312"/>
                <w:sz w:val="28"/>
                <w:szCs w:val="28"/>
              </w:rPr>
            </w:pPr>
            <w:r>
              <w:rPr>
                <w:rFonts w:eastAsia="仿宋_GB2312"/>
                <w:sz w:val="28"/>
                <w:szCs w:val="28"/>
              </w:rPr>
              <w:t xml:space="preserve">75.82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围堰楼梯制安</w:t>
            </w:r>
          </w:p>
        </w:tc>
        <w:tc>
          <w:tcPr>
            <w:tcW w:w="0" w:type="auto"/>
            <w:shd w:val="clear" w:color="auto" w:fill="auto"/>
            <w:vAlign w:val="center"/>
          </w:tcPr>
          <w:p>
            <w:pPr>
              <w:widowControl/>
              <w:rPr>
                <w:rFonts w:eastAsia="仿宋_GB2312"/>
                <w:sz w:val="28"/>
                <w:szCs w:val="28"/>
              </w:rPr>
            </w:pPr>
            <w:r>
              <w:rPr>
                <w:rFonts w:eastAsia="仿宋_GB2312"/>
                <w:sz w:val="28"/>
                <w:szCs w:val="28"/>
                <w:lang w:eastAsia="zh-CN"/>
              </w:rPr>
              <w:t>楼梯板面长1m*宽0.25m*厚3mm（</w:t>
            </w:r>
            <w:r>
              <w:rPr>
                <w:rFonts w:eastAsia="楷体_GB2312"/>
                <w:sz w:val="28"/>
                <w:szCs w:val="28"/>
                <w:lang w:eastAsia="zh-CN"/>
              </w:rPr>
              <w:t>板面采用花纹铁板，50*50*4mm等边角钢包边。</w:t>
            </w:r>
            <w:r>
              <w:rPr>
                <w:rFonts w:eastAsia="楷体_GB2312"/>
                <w:sz w:val="28"/>
                <w:szCs w:val="28"/>
              </w:rPr>
              <w:t>含刷警示油漆</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级</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22.00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8</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楼梯安全围栏制安</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主围栏高1.2m，Q235A管</w:t>
            </w:r>
            <w:r>
              <w:rPr>
                <w:rFonts w:eastAsia="仿宋_GB2312"/>
                <w:sz w:val="28"/>
                <w:szCs w:val="28"/>
              </w:rPr>
              <w:t>Φ</w:t>
            </w:r>
            <w:r>
              <w:rPr>
                <w:rFonts w:eastAsia="仿宋_GB2312"/>
                <w:sz w:val="28"/>
                <w:szCs w:val="28"/>
                <w:lang w:eastAsia="zh-CN"/>
              </w:rPr>
              <w:t>42*厚3mm，辅助圆钢</w:t>
            </w:r>
            <w:r>
              <w:rPr>
                <w:rFonts w:eastAsia="仿宋_GB2312"/>
                <w:sz w:val="28"/>
                <w:szCs w:val="28"/>
              </w:rPr>
              <w:t>Φ</w:t>
            </w:r>
            <w:r>
              <w:rPr>
                <w:rFonts w:eastAsia="仿宋_GB2312"/>
                <w:sz w:val="28"/>
                <w:szCs w:val="28"/>
                <w:lang w:eastAsia="zh-CN"/>
              </w:rPr>
              <w:t>10mm；（</w:t>
            </w:r>
            <w:r>
              <w:rPr>
                <w:rFonts w:eastAsia="楷体_GB2312"/>
                <w:sz w:val="28"/>
                <w:szCs w:val="28"/>
                <w:lang w:eastAsia="zh-CN"/>
              </w:rPr>
              <w:t>含刷警示油漆</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54.00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9</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楼梯安全防护门</w:t>
            </w:r>
          </w:p>
        </w:tc>
        <w:tc>
          <w:tcPr>
            <w:tcW w:w="0" w:type="auto"/>
            <w:shd w:val="clear" w:color="auto" w:fill="auto"/>
            <w:vAlign w:val="center"/>
          </w:tcPr>
          <w:p>
            <w:pPr>
              <w:widowControl/>
              <w:rPr>
                <w:rFonts w:eastAsia="仿宋_GB2312"/>
                <w:sz w:val="28"/>
                <w:szCs w:val="28"/>
              </w:rPr>
            </w:pPr>
            <w:r>
              <w:rPr>
                <w:rFonts w:eastAsia="仿宋_GB2312"/>
                <w:sz w:val="28"/>
                <w:szCs w:val="28"/>
              </w:rPr>
              <w:t>Q235A3管Φ40*厚3mm，辅助圆钢Φ10mm；（</w:t>
            </w:r>
            <w:r>
              <w:rPr>
                <w:rFonts w:eastAsia="楷体_GB2312"/>
                <w:sz w:val="28"/>
                <w:szCs w:val="28"/>
              </w:rPr>
              <w:t>含刷警示油漆</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1.20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老排沟砖混拆除</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长43m，宽0.85m，深0.45m，含渣土外运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16.45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11</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排沟垫层浇筑</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C15素混浇筑：长43m，宽0.45m，厚0.1m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1.94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火山石基础土方开挖</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长43m，宽0.55m，深0.75m，含土方外运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火山石基础砌筑</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①、长43m，宽0.35m，深0.75m，表层水泥砂浆抹平；②、长43m，宽0.2m，深0.75m表层水泥砂浆抹平；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排沟预制盖板制安</w:t>
            </w:r>
          </w:p>
        </w:tc>
        <w:tc>
          <w:tcPr>
            <w:tcW w:w="0" w:type="auto"/>
            <w:shd w:val="clear" w:color="auto" w:fill="auto"/>
            <w:vAlign w:val="center"/>
          </w:tcPr>
          <w:p>
            <w:pPr>
              <w:widowControl/>
              <w:rPr>
                <w:rFonts w:eastAsia="仿宋_GB2312"/>
                <w:sz w:val="28"/>
                <w:szCs w:val="28"/>
              </w:rPr>
            </w:pPr>
            <w:r>
              <w:rPr>
                <w:rFonts w:eastAsia="仿宋_GB2312"/>
                <w:sz w:val="28"/>
                <w:szCs w:val="28"/>
              </w:rPr>
              <w:t>C25钢混浇筑：主筋Φ14@150钢筋（</w:t>
            </w:r>
            <w:r>
              <w:rPr>
                <w:rFonts w:eastAsia="楷体_GB2312"/>
                <w:sz w:val="28"/>
                <w:szCs w:val="28"/>
              </w:rPr>
              <w:t>双层、双网制安</w:t>
            </w:r>
            <w:r>
              <w:rPr>
                <w:rFonts w:eastAsia="仿宋_GB2312"/>
                <w:sz w:val="28"/>
                <w:szCs w:val="28"/>
              </w:rPr>
              <w:t>），长43m，宽0.9m，厚0.15m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5.81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bl>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18"/>
        <w:adjustRightInd w:val="0"/>
        <w:snapToGrid w:val="0"/>
        <w:spacing w:line="360" w:lineRule="auto"/>
        <w:rPr>
          <w:rFonts w:eastAsia="仿宋_GB2312"/>
          <w:spacing w:val="20"/>
          <w:sz w:val="32"/>
          <w:szCs w:val="32"/>
        </w:rPr>
      </w:pPr>
    </w:p>
    <w:p>
      <w:pPr>
        <w:pStyle w:val="6"/>
        <w:ind w:left="0"/>
        <w:rPr>
          <w:rFonts w:ascii="仿宋" w:hAnsi="仿宋" w:eastAsia="仿宋"/>
          <w:b/>
          <w:snapToGrid w:val="0"/>
          <w:sz w:val="24"/>
          <w:szCs w:val="24"/>
          <w:lang w:eastAsia="zh-CN"/>
        </w:rPr>
      </w:pPr>
      <w:r>
        <w:rPr>
          <w:rFonts w:ascii="仿宋" w:hAnsi="仿宋" w:eastAsia="仿宋"/>
          <w:b/>
          <w:snapToGrid w:val="0"/>
          <w:sz w:val="24"/>
          <w:szCs w:val="24"/>
          <w:lang w:eastAsia="zh-CN"/>
        </w:rPr>
        <w:t>2.采购范围及相关要求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50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w:t>
      </w:r>
      <w:r>
        <w:rPr>
          <w:rFonts w:hint="eastAsia" w:eastAsia="仿宋" w:asciiTheme="minorEastAsia" w:hAnsiTheme="minorEastAsia"/>
          <w:snapToGrid w:val="0"/>
          <w:color w:val="FF0000"/>
          <w:sz w:val="24"/>
          <w:szCs w:val="24"/>
          <w:u w:val="single"/>
          <w:lang w:val="en-US" w:eastAsia="zh-CN"/>
        </w:rPr>
        <w:t>4</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10</w:t>
      </w:r>
      <w:r>
        <w:rPr>
          <w:rFonts w:eastAsia="仿宋" w:asciiTheme="minorEastAsia" w:hAnsiTheme="minorEastAsia"/>
          <w:snapToGrid w:val="0"/>
          <w:color w:val="FF0000"/>
          <w:sz w:val="24"/>
          <w:szCs w:val="24"/>
          <w:u w:val="single"/>
          <w:lang w:eastAsia="zh-CN"/>
        </w:rPr>
        <w:t xml:space="preserve">  </w:t>
      </w:r>
      <w:r>
        <w:rPr>
          <w:rFonts w:ascii="仿宋" w:hAnsi="仿宋" w:eastAsia="仿宋"/>
          <w:snapToGrid w:val="0"/>
          <w:color w:val="FF0000"/>
          <w:sz w:val="24"/>
          <w:szCs w:val="24"/>
          <w:lang w:eastAsia="zh-CN"/>
        </w:rPr>
        <w:t>,具体以开工令为准。</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6"/>
        <w:ind w:left="0"/>
        <w:rPr>
          <w:rFonts w:ascii="仿宋" w:hAnsi="仿宋" w:eastAsia="仿宋"/>
          <w:b/>
          <w:snapToGrid w:val="0"/>
          <w:sz w:val="24"/>
          <w:szCs w:val="24"/>
          <w:lang w:eastAsia="zh-CN"/>
        </w:rPr>
      </w:pPr>
      <w:r>
        <w:rPr>
          <w:rFonts w:ascii="仿宋" w:hAnsi="仿宋" w:eastAsia="仿宋"/>
          <w:b/>
          <w:snapToGrid w:val="0"/>
          <w:sz w:val="24"/>
          <w:szCs w:val="24"/>
          <w:lang w:eastAsia="zh-CN"/>
        </w:rPr>
        <w:t>3.供应商资格要求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cyan"/>
          <w:lang w:eastAsia="zh-CN"/>
        </w:rPr>
      </w:pP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ascii="Segoe UI Symbol" w:hAnsi="Segoe UI Symbol" w:eastAsia="仿宋" w:cs="Segoe UI Symbol"/>
          <w:snapToGrid w:val="0"/>
          <w:sz w:val="24"/>
          <w:szCs w:val="24"/>
          <w:highlight w:val="cyan"/>
          <w:lang w:eastAsia="zh-CN"/>
        </w:rPr>
        <w:t>施工总承包资质：</w:t>
      </w:r>
      <w:r>
        <w:rPr>
          <w:rFonts w:hint="eastAsia" w:ascii="Segoe UI Symbol" w:hAnsi="Segoe UI Symbol" w:eastAsia="仿宋" w:cs="Segoe UI Symbol"/>
          <w:snapToGrid w:val="0"/>
          <w:sz w:val="24"/>
          <w:szCs w:val="24"/>
          <w:highlight w:val="cyan"/>
          <w:u w:val="single"/>
          <w:lang w:eastAsia="zh-CN"/>
        </w:rPr>
        <w:t>建筑</w:t>
      </w:r>
      <w:r>
        <w:rPr>
          <w:rFonts w:hint="eastAsia" w:ascii="Segoe UI Symbol" w:hAnsi="Segoe UI Symbol" w:eastAsia="仿宋" w:cs="Segoe UI Symbol"/>
          <w:snapToGrid w:val="0"/>
          <w:sz w:val="24"/>
          <w:szCs w:val="24"/>
          <w:highlight w:val="cyan"/>
          <w:lang w:eastAsia="zh-CN"/>
        </w:rPr>
        <w:t xml:space="preserve">工程施工总承包 </w:t>
      </w:r>
      <w:r>
        <w:rPr>
          <w:rFonts w:ascii="Segoe UI Symbol" w:hAnsi="Segoe UI Symbol" w:eastAsia="仿宋" w:cs="Segoe UI Symbol"/>
          <w:snapToGrid w:val="0"/>
          <w:sz w:val="24"/>
          <w:szCs w:val="24"/>
          <w:highlight w:val="cyan"/>
          <w:lang w:eastAsia="zh-CN"/>
        </w:rPr>
        <w:t>☐</w:t>
      </w:r>
      <w:r>
        <w:rPr>
          <w:rFonts w:hint="eastAsia" w:ascii="Segoe UI Symbol" w:hAnsi="Segoe UI Symbol" w:eastAsia="仿宋" w:cs="Segoe UI Symbol"/>
          <w:snapToGrid w:val="0"/>
          <w:sz w:val="24"/>
          <w:szCs w:val="24"/>
          <w:highlight w:val="cyan"/>
          <w:lang w:eastAsia="zh-CN"/>
        </w:rPr>
        <w:t xml:space="preserve">特级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一级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二级 </w:t>
      </w: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eastAsia="仿宋" w:asciiTheme="minorEastAsia" w:hAnsiTheme="minorEastAsia"/>
          <w:snapToGrid w:val="0"/>
          <w:sz w:val="24"/>
          <w:szCs w:val="24"/>
          <w:highlight w:val="cyan"/>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近五年内（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8"/>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8"/>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bookmarkStart w:id="448" w:name="_GoBack"/>
      <w:bookmarkEnd w:id="448"/>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0.8</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8"/>
        <w:adjustRightInd w:val="0"/>
        <w:snapToGrid w:val="0"/>
        <w:spacing w:line="360" w:lineRule="auto"/>
        <w:outlineLvl w:val="4"/>
        <w:rPr>
          <w:rFonts w:ascii="仿宋" w:hAnsi="仿宋" w:eastAsia="仿宋"/>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63" w:name="扫描0015"/>
      <w:bookmarkEnd w:id="63"/>
      <w:bookmarkStart w:id="64" w:name="_Toc2953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64"/>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65" w:name="_Toc24112"/>
      <w:r>
        <w:rPr>
          <w:rFonts w:ascii="仿宋" w:hAnsi="仿宋" w:eastAsia="仿宋"/>
          <w:b/>
          <w:bCs/>
          <w:snapToGrid w:val="0"/>
          <w:sz w:val="32"/>
          <w:szCs w:val="32"/>
          <w:lang w:eastAsia="zh-CN"/>
        </w:rPr>
        <w:t>供应商须知前附表</w:t>
      </w:r>
      <w:bookmarkEnd w:id="65"/>
    </w:p>
    <w:p>
      <w:pPr>
        <w:pStyle w:val="18"/>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highlight w:val="yellow"/>
              </w:rPr>
              <w:t>截止时间：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11</w:t>
            </w:r>
            <w:r>
              <w:rPr>
                <w:rFonts w:ascii="仿宋" w:hAnsi="仿宋" w:eastAsia="仿宋"/>
                <w:snapToGrid w:val="0"/>
                <w:sz w:val="21"/>
                <w:szCs w:val="21"/>
                <w:highlight w:val="yellow"/>
                <w:lang w:eastAsia="zh-CN"/>
              </w:rPr>
              <w:t xml:space="preserve"> </w:t>
            </w:r>
            <w:r>
              <w:rPr>
                <w:rFonts w:hint="eastAsia" w:ascii="仿宋" w:hAnsi="仿宋" w:eastAsia="仿宋"/>
                <w:snapToGrid w:val="0"/>
                <w:sz w:val="21"/>
                <w:szCs w:val="21"/>
                <w:highlight w:val="yellow"/>
                <w:lang w:eastAsia="zh-CN"/>
              </w:rPr>
              <w:t>月</w:t>
            </w:r>
            <w:r>
              <w:rPr>
                <w:rFonts w:hint="eastAsia" w:ascii="仿宋" w:hAnsi="仿宋" w:eastAsia="仿宋"/>
                <w:snapToGrid w:val="0"/>
                <w:sz w:val="21"/>
                <w:szCs w:val="21"/>
                <w:highlight w:val="yellow"/>
                <w:lang w:val="en-US" w:eastAsia="zh-CN"/>
              </w:rPr>
              <w:t>12</w:t>
            </w:r>
            <w:r>
              <w:rPr>
                <w:rFonts w:ascii="仿宋" w:hAnsi="仿宋" w:eastAsia="仿宋"/>
                <w:snapToGrid w:val="0"/>
                <w:sz w:val="21"/>
                <w:szCs w:val="21"/>
                <w:highlight w:val="yellow"/>
                <w:lang w:eastAsia="zh-CN"/>
              </w:rPr>
              <w:t xml:space="preserve"> </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7</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11</w:t>
            </w:r>
            <w:r>
              <w:rPr>
                <w:rFonts w:hint="eastAsia" w:ascii="仿宋" w:hAnsi="仿宋" w:eastAsia="仿宋"/>
                <w:snapToGrid w:val="0"/>
                <w:sz w:val="21"/>
                <w:szCs w:val="21"/>
                <w:highlight w:val="yellow"/>
                <w:lang w:eastAsia="zh-CN"/>
              </w:rPr>
              <w:t>月</w:t>
            </w:r>
            <w:r>
              <w:rPr>
                <w:rFonts w:hint="eastAsia" w:ascii="仿宋" w:hAnsi="仿宋" w:eastAsia="仿宋"/>
                <w:snapToGrid w:val="0"/>
                <w:sz w:val="21"/>
                <w:szCs w:val="21"/>
                <w:highlight w:val="yellow"/>
                <w:lang w:val="en-US" w:eastAsia="zh-CN"/>
              </w:rPr>
              <w:t>12</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8</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bookmarkStart w:id="66" w:name="OLE_LINK7"/>
            <w:bookmarkStart w:id="67" w:name="OLE_LINK8"/>
            <w:r>
              <w:rPr>
                <w:rFonts w:hint="eastAsia" w:eastAsia="仿宋" w:asciiTheme="minorEastAsia" w:hAnsiTheme="minorEastAsia"/>
                <w:snapToGrid w:val="0"/>
                <w:sz w:val="21"/>
                <w:szCs w:val="21"/>
                <w:lang w:eastAsia="zh-CN"/>
              </w:rPr>
              <w:sym w:font="Wingdings 2" w:char="0052"/>
            </w:r>
            <w:bookmarkEnd w:id="66"/>
            <w:bookmarkEnd w:id="67"/>
            <w:r>
              <w:rPr>
                <w:rFonts w:eastAsia="仿宋" w:asciiTheme="minorEastAsia" w:hAnsiTheme="minorEastAsia"/>
                <w:snapToGrid w:val="0"/>
                <w:sz w:val="21"/>
                <w:szCs w:val="21"/>
                <w:lang w:eastAsia="zh-CN"/>
              </w:rPr>
              <w:t>无</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t>□</w:t>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ascii="仿宋" w:hAnsi="仿宋" w:eastAsia="仿宋" w:cs="宋体"/>
                <w:snapToGrid w:val="0"/>
              </w:rPr>
              <w:sym w:font="Wingdings 2" w:char="0052"/>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8000</w:t>
            </w:r>
            <w:r>
              <w:rPr>
                <w:rFonts w:eastAsia="仿宋" w:asciiTheme="minorEastAsia" w:hAnsiTheme="minorEastAsia"/>
                <w:snapToGrid w:val="0"/>
                <w:sz w:val="21"/>
                <w:szCs w:val="21"/>
                <w:lang w:eastAsia="zh-CN"/>
              </w:rPr>
              <w:t>.00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ascii="仿宋" w:hAnsi="仿宋" w:eastAsia="仿宋"/>
                <w:snapToGrid w:val="0"/>
                <w:sz w:val="21"/>
                <w:szCs w:val="21"/>
                <w:u w:val="single"/>
                <w:lang w:eastAsia="zh-CN"/>
              </w:rPr>
              <w:t>2023年梁河糖业勐养工厂桔水罐围堰土建工程项目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eastAsia="仿宋" w:asciiTheme="minorEastAsia" w:hAnsiTheme="minorEastAsia"/>
                <w:snapToGrid w:val="0"/>
                <w:color w:val="FF000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11</w:t>
            </w:r>
            <w:r>
              <w:rPr>
                <w:rFonts w:eastAsia="仿宋" w:asciiTheme="minorEastAsia" w:hAnsiTheme="minorEastAsia"/>
                <w:snapToGrid w:val="0"/>
                <w:color w:val="FF0000"/>
                <w:sz w:val="21"/>
                <w:szCs w:val="21"/>
                <w:lang w:eastAsia="zh-CN"/>
              </w:rPr>
              <w:t xml:space="preserve"> 月</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12</w:t>
            </w:r>
            <w:r>
              <w:rPr>
                <w:rFonts w:eastAsia="仿宋" w:asciiTheme="minorEastAsia" w:hAnsiTheme="minorEastAsia"/>
                <w:snapToGrid w:val="0"/>
                <w:color w:val="FF0000"/>
                <w:sz w:val="21"/>
                <w:szCs w:val="21"/>
                <w:lang w:eastAsia="zh-CN"/>
              </w:rPr>
              <w:t xml:space="preserve"> 日17:30前</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2018</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lang w:eastAsia="zh-CN"/>
              </w:rPr>
              <w:t>年</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highlight w:val="yellow"/>
                <w:u w:val="single"/>
                <w:lang w:eastAsia="zh-CN"/>
              </w:rPr>
              <w:t>提供电子版响应文件</w:t>
            </w:r>
            <w:r>
              <w:rPr>
                <w:rFonts w:hint="eastAsia" w:eastAsia="仿宋" w:asciiTheme="minorEastAsia" w:hAnsiTheme="minorEastAsia"/>
                <w:snapToGrid w:val="0"/>
                <w:sz w:val="21"/>
                <w:szCs w:val="21"/>
                <w:highlight w:val="yellow"/>
                <w:u w:val="single"/>
                <w:lang w:eastAsia="zh-CN"/>
              </w:rPr>
              <w:t>装订成册，提交纸质版投标文件一正二副，投标文件邮寄地址：云南省德宏州梁河县勐养镇中营村委会党良街（原勐养工厂内），郑云飞（收），电话：</w:t>
            </w:r>
            <w:r>
              <w:rPr>
                <w:rFonts w:eastAsia="仿宋" w:asciiTheme="minorEastAsia" w:hAnsiTheme="minorEastAsia"/>
                <w:snapToGrid w:val="0"/>
                <w:sz w:val="21"/>
                <w:szCs w:val="21"/>
                <w:highlight w:val="yellow"/>
                <w:u w:val="single"/>
                <w:lang w:eastAsia="zh-CN"/>
              </w:rPr>
              <w:t xml:space="preserve">15208819493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投标保证金自动转为履约保证金后，若不足额的，需在收到“中标通知书”之后，且在合同签订之前，由中标单位另外补缴足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项目竣工且验收合格后，招标方30个工作日内无息如数退还履约保证金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8"/>
        <w:adjustRightInd w:val="0"/>
        <w:snapToGrid w:val="0"/>
        <w:spacing w:line="276" w:lineRule="auto"/>
        <w:jc w:val="center"/>
        <w:rPr>
          <w:rFonts w:ascii="仿宋" w:hAnsi="仿宋" w:eastAsia="仿宋" w:cs="Times New Roman"/>
          <w:snapToGrid w:val="0"/>
          <w:sz w:val="24"/>
          <w:szCs w:val="24"/>
          <w:lang w:eastAsia="zh-CN"/>
        </w:rPr>
      </w:pPr>
      <w:bookmarkStart w:id="68" w:name="扫描0017"/>
      <w:bookmarkEnd w:id="68"/>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ind w:firstLine="400"/>
        <w:rPr>
          <w:rFonts w:ascii="仿宋" w:hAnsi="仿宋" w:eastAsia="仿宋"/>
          <w:snapToGrid w:val="0"/>
          <w:sz w:val="24"/>
          <w:szCs w:val="24"/>
          <w:lang w:eastAsia="zh-CN"/>
        </w:rPr>
      </w:pPr>
      <w:bookmarkStart w:id="69" w:name="扫描0020"/>
      <w:bookmarkEnd w:id="69"/>
    </w:p>
    <w:p>
      <w:pPr>
        <w:pStyle w:val="5"/>
        <w:spacing w:line="360" w:lineRule="auto"/>
        <w:rPr>
          <w:rFonts w:eastAsia="仿宋" w:asciiTheme="minorEastAsia" w:hAnsiTheme="minorEastAsia"/>
          <w:b/>
          <w:snapToGrid w:val="0"/>
          <w:sz w:val="24"/>
          <w:szCs w:val="24"/>
          <w:lang w:eastAsia="zh-CN"/>
        </w:rPr>
      </w:pPr>
      <w:bookmarkStart w:id="70" w:name="_Toc2019"/>
      <w:bookmarkStart w:id="71" w:name="_Toc94149453"/>
      <w:bookmarkStart w:id="72"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70"/>
      <w:bookmarkEnd w:id="71"/>
      <w:bookmarkEnd w:id="72"/>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3" w:name="_Toc17835"/>
      <w:bookmarkStart w:id="74" w:name="_Toc94149454"/>
      <w:bookmarkStart w:id="75" w:name="_Toc99356494"/>
      <w:r>
        <w:rPr>
          <w:rFonts w:eastAsia="仿宋" w:asciiTheme="minorEastAsia" w:hAnsiTheme="minorEastAsia"/>
          <w:b/>
          <w:bCs/>
          <w:snapToGrid w:val="0"/>
          <w:sz w:val="24"/>
          <w:szCs w:val="24"/>
          <w:lang w:eastAsia="zh-CN"/>
        </w:rPr>
        <w:t>1.1 采购方式</w:t>
      </w:r>
      <w:bookmarkEnd w:id="73"/>
      <w:bookmarkEnd w:id="74"/>
      <w:bookmarkEnd w:id="75"/>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76" w:name="_Toc1212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76"/>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77" w:name="_Toc199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77"/>
    </w:p>
    <w:p>
      <w:pPr>
        <w:pStyle w:val="18"/>
        <w:adjustRightInd w:val="0"/>
        <w:snapToGrid w:val="0"/>
        <w:spacing w:line="360" w:lineRule="auto"/>
        <w:ind w:firstLine="400"/>
        <w:rPr>
          <w:rFonts w:ascii="仿宋" w:hAnsi="仿宋" w:eastAsia="仿宋"/>
          <w:snapToGrid w:val="0"/>
          <w:sz w:val="24"/>
          <w:szCs w:val="24"/>
          <w:lang w:eastAsia="zh-CN"/>
        </w:rPr>
      </w:pPr>
      <w:bookmarkStart w:id="78" w:name="_bookmark1"/>
      <w:bookmarkEnd w:id="78"/>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79" w:name="_Toc2043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79"/>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0" w:name="_Toc754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80"/>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81" w:name="_Toc1388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81"/>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82" w:name="_Toc140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82"/>
    </w:p>
    <w:p>
      <w:pPr>
        <w:pStyle w:val="18"/>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83" w:name="_Toc945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8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84" w:name="_Toc2325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8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5" w:name="_Toc24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8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8"/>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5"/>
        <w:spacing w:line="360" w:lineRule="auto"/>
        <w:rPr>
          <w:rFonts w:ascii="仿宋" w:hAnsi="仿宋" w:eastAsia="仿宋"/>
          <w:b/>
          <w:bCs/>
          <w:snapToGrid w:val="0"/>
          <w:sz w:val="24"/>
          <w:szCs w:val="24"/>
          <w:lang w:eastAsia="zh-CN"/>
        </w:rPr>
      </w:pPr>
      <w:bookmarkStart w:id="86" w:name="_Toc22228"/>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86"/>
    </w:p>
    <w:p>
      <w:pPr>
        <w:adjustRightInd w:val="0"/>
        <w:snapToGrid w:val="0"/>
        <w:spacing w:line="360" w:lineRule="auto"/>
        <w:ind w:left="400"/>
        <w:jc w:val="both"/>
        <w:outlineLvl w:val="2"/>
        <w:rPr>
          <w:rFonts w:ascii="仿宋" w:hAnsi="仿宋" w:eastAsia="仿宋"/>
          <w:b/>
          <w:snapToGrid w:val="0"/>
          <w:sz w:val="24"/>
          <w:szCs w:val="24"/>
          <w:lang w:eastAsia="zh-CN"/>
        </w:rPr>
      </w:pPr>
      <w:bookmarkStart w:id="87" w:name="_Toc1680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87"/>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8"/>
        <w:adjustRightInd w:val="0"/>
        <w:snapToGrid w:val="0"/>
        <w:spacing w:line="360" w:lineRule="auto"/>
        <w:ind w:firstLine="400"/>
        <w:rPr>
          <w:rFonts w:ascii="仿宋" w:hAnsi="仿宋" w:eastAsia="仿宋"/>
          <w:snapToGrid w:val="0"/>
          <w:sz w:val="24"/>
          <w:szCs w:val="24"/>
          <w:lang w:eastAsia="zh-CN"/>
        </w:rPr>
      </w:pPr>
      <w:bookmarkStart w:id="88" w:name="_bookmark3"/>
      <w:bookmarkEnd w:id="88"/>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9" w:name="_Toc1127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89"/>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5"/>
        <w:spacing w:line="360" w:lineRule="auto"/>
        <w:rPr>
          <w:rFonts w:ascii="仿宋" w:hAnsi="仿宋" w:eastAsia="仿宋"/>
          <w:b/>
          <w:bCs/>
          <w:snapToGrid w:val="0"/>
          <w:sz w:val="24"/>
          <w:szCs w:val="24"/>
          <w:lang w:eastAsia="zh-CN"/>
        </w:rPr>
      </w:pPr>
      <w:bookmarkStart w:id="90" w:name="_Toc17645"/>
      <w:r>
        <w:rPr>
          <w:rFonts w:ascii="仿宋" w:hAnsi="仿宋" w:eastAsia="仿宋"/>
          <w:b/>
          <w:bCs/>
          <w:snapToGrid w:val="0"/>
          <w:sz w:val="24"/>
          <w:szCs w:val="24"/>
          <w:lang w:eastAsia="zh-CN"/>
        </w:rPr>
        <w:t>3 响应文件</w:t>
      </w:r>
      <w:bookmarkEnd w:id="90"/>
    </w:p>
    <w:p>
      <w:pPr>
        <w:adjustRightInd w:val="0"/>
        <w:snapToGrid w:val="0"/>
        <w:spacing w:line="360" w:lineRule="auto"/>
        <w:ind w:left="400"/>
        <w:jc w:val="both"/>
        <w:outlineLvl w:val="2"/>
        <w:rPr>
          <w:rFonts w:ascii="仿宋" w:hAnsi="仿宋" w:eastAsia="仿宋"/>
          <w:b/>
          <w:snapToGrid w:val="0"/>
          <w:sz w:val="24"/>
          <w:szCs w:val="24"/>
          <w:lang w:eastAsia="zh-CN"/>
        </w:rPr>
      </w:pPr>
      <w:bookmarkStart w:id="91" w:name="_Toc1024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91"/>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2" w:name="_Toc50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92"/>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93" w:name="_bookmark4"/>
      <w:bookmarkEnd w:id="93"/>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303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9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95" w:name="扫描0024"/>
      <w:bookmarkEnd w:id="95"/>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6" w:name="_Toc276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9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8"/>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8"/>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8"/>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7" w:name="_Toc173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97"/>
    </w:p>
    <w:p>
      <w:pPr>
        <w:adjustRightInd w:val="0"/>
        <w:snapToGrid w:val="0"/>
        <w:spacing w:line="360" w:lineRule="auto"/>
        <w:ind w:firstLine="400"/>
        <w:rPr>
          <w:rFonts w:eastAsia="仿宋" w:asciiTheme="minorEastAsia" w:hAnsiTheme="minorEastAsia"/>
          <w:snapToGrid w:val="0"/>
          <w:sz w:val="24"/>
          <w:szCs w:val="24"/>
          <w:lang w:eastAsia="zh-CN"/>
        </w:rPr>
      </w:pPr>
      <w:bookmarkStart w:id="98" w:name="扫描0025"/>
      <w:bookmarkEnd w:id="98"/>
      <w:bookmarkStart w:id="99" w:name="_bookmark5"/>
      <w:bookmarkEnd w:id="99"/>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7914"/>
      <w:bookmarkStart w:id="101"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100"/>
      <w:bookmarkEnd w:id="10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2" w:name="_Toc3268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10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5"/>
        <w:spacing w:line="360" w:lineRule="auto"/>
        <w:rPr>
          <w:rFonts w:ascii="仿宋" w:hAnsi="仿宋" w:eastAsia="仿宋"/>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103" w:name="_Toc94149475"/>
      <w:bookmarkStart w:id="104" w:name="_Toc32328"/>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103"/>
      <w:bookmarkEnd w:id="10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Toc94149476"/>
      <w:bookmarkStart w:id="106" w:name="_Toc31672"/>
      <w:r>
        <w:rPr>
          <w:rFonts w:eastAsia="仿宋" w:asciiTheme="minorEastAsia" w:hAnsiTheme="minorEastAsia"/>
          <w:b/>
          <w:snapToGrid w:val="0"/>
          <w:sz w:val="24"/>
          <w:szCs w:val="24"/>
          <w:lang w:eastAsia="zh-CN"/>
        </w:rPr>
        <w:t>4.1 采购小组</w:t>
      </w:r>
      <w:bookmarkEnd w:id="105"/>
      <w:bookmarkEnd w:id="10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8"/>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8"/>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94149477"/>
      <w:bookmarkStart w:id="108" w:name="_Toc17376"/>
      <w:r>
        <w:rPr>
          <w:rFonts w:eastAsia="仿宋" w:asciiTheme="minorEastAsia" w:hAnsiTheme="minorEastAsia"/>
          <w:b/>
          <w:snapToGrid w:val="0"/>
          <w:sz w:val="24"/>
          <w:szCs w:val="24"/>
          <w:lang w:eastAsia="zh-CN"/>
        </w:rPr>
        <w:t>4.2 初步评审</w:t>
      </w:r>
      <w:bookmarkEnd w:id="107"/>
      <w:bookmarkEnd w:id="10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25968"/>
      <w:bookmarkStart w:id="110" w:name="_Toc94149478"/>
      <w:r>
        <w:rPr>
          <w:rFonts w:eastAsia="仿宋" w:asciiTheme="minorEastAsia" w:hAnsiTheme="minorEastAsia"/>
          <w:b/>
          <w:snapToGrid w:val="0"/>
          <w:sz w:val="24"/>
          <w:szCs w:val="24"/>
          <w:lang w:eastAsia="zh-CN"/>
        </w:rPr>
        <w:t>4.3 谈判</w:t>
      </w:r>
      <w:bookmarkEnd w:id="109"/>
      <w:bookmarkEnd w:id="11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1" w:name="_Toc94149479"/>
      <w:bookmarkStart w:id="112" w:name="_Toc8279"/>
      <w:r>
        <w:rPr>
          <w:rFonts w:eastAsia="仿宋" w:asciiTheme="minorEastAsia" w:hAnsiTheme="minorEastAsia"/>
          <w:b/>
          <w:snapToGrid w:val="0"/>
          <w:sz w:val="24"/>
          <w:szCs w:val="24"/>
          <w:lang w:eastAsia="zh-CN"/>
        </w:rPr>
        <w:t>4.4 递交补充响应文件</w:t>
      </w:r>
      <w:bookmarkEnd w:id="111"/>
      <w:bookmarkEnd w:id="11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13" w:name="扫描0028"/>
      <w:bookmarkEnd w:id="113"/>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10184"/>
      <w:bookmarkStart w:id="115" w:name="_Toc94149480"/>
      <w:r>
        <w:rPr>
          <w:rFonts w:eastAsia="仿宋" w:asciiTheme="minorEastAsia" w:hAnsiTheme="minorEastAsia"/>
          <w:b/>
          <w:snapToGrid w:val="0"/>
          <w:sz w:val="24"/>
          <w:szCs w:val="24"/>
          <w:lang w:eastAsia="zh-CN"/>
        </w:rPr>
        <w:t>4.5 递交最终报价</w:t>
      </w:r>
      <w:bookmarkEnd w:id="114"/>
      <w:bookmarkEnd w:id="11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94149482"/>
      <w:bookmarkStart w:id="117" w:name="_Toc25655"/>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16"/>
      <w:bookmarkEnd w:id="11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8" w:name="_Toc1303"/>
      <w:bookmarkStart w:id="119" w:name="_Toc94149483"/>
      <w:r>
        <w:rPr>
          <w:rFonts w:eastAsia="仿宋" w:asciiTheme="minorEastAsia" w:hAnsiTheme="minorEastAsia"/>
          <w:b/>
          <w:snapToGrid w:val="0"/>
          <w:sz w:val="24"/>
          <w:szCs w:val="24"/>
          <w:lang w:eastAsia="zh-CN"/>
        </w:rPr>
        <w:t>4.7 特殊情形处理</w:t>
      </w:r>
      <w:bookmarkEnd w:id="118"/>
      <w:bookmarkEnd w:id="11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0" w:name="扫描0029"/>
      <w:bookmarkEnd w:id="120"/>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121" w:name="_Toc94149484"/>
      <w:bookmarkStart w:id="122" w:name="_Toc2985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21"/>
      <w:bookmarkEnd w:id="12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91750572"/>
      <w:bookmarkStart w:id="124" w:name="_Toc94149485"/>
      <w:bookmarkStart w:id="125" w:name="_Toc29060"/>
      <w:r>
        <w:rPr>
          <w:rFonts w:eastAsia="仿宋" w:asciiTheme="minorEastAsia" w:hAnsiTheme="minorEastAsia"/>
          <w:b/>
          <w:snapToGrid w:val="0"/>
          <w:sz w:val="24"/>
          <w:szCs w:val="24"/>
          <w:lang w:eastAsia="zh-CN"/>
        </w:rPr>
        <w:t>5.1 发出成交通知书</w:t>
      </w:r>
      <w:bookmarkEnd w:id="123"/>
      <w:bookmarkEnd w:id="124"/>
      <w:bookmarkEnd w:id="12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6" w:name="_Toc94149486"/>
      <w:bookmarkStart w:id="127" w:name="_Toc4758"/>
      <w:bookmarkStart w:id="128" w:name="_Toc91750574"/>
      <w:r>
        <w:rPr>
          <w:rFonts w:eastAsia="仿宋" w:asciiTheme="minorEastAsia" w:hAnsiTheme="minorEastAsia"/>
          <w:b/>
          <w:snapToGrid w:val="0"/>
          <w:sz w:val="24"/>
          <w:szCs w:val="24"/>
          <w:lang w:eastAsia="zh-CN"/>
        </w:rPr>
        <w:t>5.2 履约保证金</w:t>
      </w:r>
      <w:bookmarkEnd w:id="126"/>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9" w:name="_Toc14720"/>
      <w:bookmarkStart w:id="130" w:name="_Toc91750575"/>
      <w:bookmarkStart w:id="131" w:name="_Toc94149487"/>
      <w:r>
        <w:rPr>
          <w:rFonts w:eastAsia="仿宋" w:asciiTheme="minorEastAsia" w:hAnsiTheme="minorEastAsia"/>
          <w:b/>
          <w:snapToGrid w:val="0"/>
          <w:sz w:val="24"/>
          <w:szCs w:val="24"/>
          <w:lang w:eastAsia="zh-CN"/>
        </w:rPr>
        <w:t>5.3 签订合同</w:t>
      </w:r>
      <w:bookmarkEnd w:id="129"/>
      <w:bookmarkEnd w:id="130"/>
      <w:bookmarkEnd w:id="13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132" w:name="扫描0031"/>
      <w:bookmarkEnd w:id="132"/>
      <w:bookmarkStart w:id="133" w:name="_Toc29205"/>
      <w:bookmarkStart w:id="134"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33"/>
      <w:bookmarkEnd w:id="13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5" w:name="_Toc7502"/>
      <w:bookmarkStart w:id="136" w:name="_Toc94149489"/>
      <w:r>
        <w:rPr>
          <w:rFonts w:eastAsia="仿宋" w:asciiTheme="minorEastAsia" w:hAnsiTheme="minorEastAsia"/>
          <w:b/>
          <w:snapToGrid w:val="0"/>
          <w:sz w:val="24"/>
          <w:szCs w:val="24"/>
          <w:lang w:eastAsia="zh-CN"/>
        </w:rPr>
        <w:t>6.1 对采购人的纪律要求</w:t>
      </w:r>
      <w:bookmarkEnd w:id="135"/>
      <w:bookmarkEnd w:id="13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7" w:name="_Toc17895"/>
      <w:bookmarkStart w:id="138" w:name="_Toc94149490"/>
      <w:r>
        <w:rPr>
          <w:rFonts w:eastAsia="仿宋" w:asciiTheme="minorEastAsia" w:hAnsiTheme="minorEastAsia"/>
          <w:b/>
          <w:snapToGrid w:val="0"/>
          <w:sz w:val="24"/>
          <w:szCs w:val="24"/>
          <w:lang w:eastAsia="zh-CN"/>
        </w:rPr>
        <w:t>6.2 对供应商的纪律要求</w:t>
      </w:r>
      <w:bookmarkEnd w:id="137"/>
      <w:bookmarkEnd w:id="13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94149491"/>
      <w:bookmarkStart w:id="140" w:name="_Toc4537"/>
      <w:r>
        <w:rPr>
          <w:rFonts w:eastAsia="仿宋" w:asciiTheme="minorEastAsia" w:hAnsiTheme="minorEastAsia"/>
          <w:b/>
          <w:snapToGrid w:val="0"/>
          <w:sz w:val="24"/>
          <w:szCs w:val="24"/>
          <w:lang w:eastAsia="zh-CN"/>
        </w:rPr>
        <w:t>6.3 对采购小组成员的纪律要求</w:t>
      </w:r>
      <w:bookmarkEnd w:id="139"/>
      <w:bookmarkEnd w:id="14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1" w:name="_Toc20509"/>
      <w:bookmarkStart w:id="142" w:name="_Toc94149492"/>
      <w:r>
        <w:rPr>
          <w:rFonts w:eastAsia="仿宋" w:asciiTheme="minorEastAsia" w:hAnsiTheme="minorEastAsia"/>
          <w:b/>
          <w:snapToGrid w:val="0"/>
          <w:sz w:val="24"/>
          <w:szCs w:val="24"/>
          <w:lang w:eastAsia="zh-CN"/>
        </w:rPr>
        <w:t>6.4 对与采购活动有关的工作人员的纪律要求</w:t>
      </w:r>
      <w:bookmarkEnd w:id="141"/>
      <w:bookmarkEnd w:id="14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143" w:name="_Toc5974"/>
      <w:bookmarkStart w:id="144"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43"/>
      <w:bookmarkEnd w:id="14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5"/>
        <w:spacing w:line="276" w:lineRule="auto"/>
        <w:rPr>
          <w:rFonts w:eastAsia="仿宋" w:asciiTheme="minorEastAsia" w:hAnsiTheme="minorEastAsia"/>
          <w:snapToGrid w:val="0"/>
          <w:sz w:val="24"/>
          <w:szCs w:val="24"/>
          <w:lang w:eastAsia="zh-CN"/>
        </w:rPr>
      </w:pPr>
      <w:bookmarkStart w:id="145" w:name="_Toc94149494"/>
      <w:bookmarkStart w:id="146" w:name="_Toc17071"/>
      <w:bookmarkStart w:id="147" w:name="_Toc100340485"/>
      <w:r>
        <w:rPr>
          <w:rFonts w:eastAsia="仿宋" w:asciiTheme="minorEastAsia" w:hAnsiTheme="minorEastAsia"/>
          <w:snapToGrid w:val="0"/>
          <w:sz w:val="24"/>
          <w:szCs w:val="24"/>
          <w:lang w:eastAsia="zh-CN"/>
        </w:rPr>
        <w:t>附件1 问题澄清通知</w:t>
      </w:r>
      <w:bookmarkEnd w:id="145"/>
      <w:bookmarkEnd w:id="146"/>
      <w:bookmarkEnd w:id="14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48" w:name="_Toc25867"/>
      <w:bookmarkStart w:id="149" w:name="_Toc100340486"/>
      <w:bookmarkStart w:id="150" w:name="_Toc94149495"/>
      <w:r>
        <w:rPr>
          <w:rFonts w:eastAsia="仿宋" w:asciiTheme="minorEastAsia" w:hAnsiTheme="minorEastAsia"/>
          <w:b/>
          <w:bCs/>
          <w:snapToGrid w:val="0"/>
          <w:sz w:val="32"/>
          <w:szCs w:val="32"/>
          <w:lang w:eastAsia="zh-CN"/>
        </w:rPr>
        <w:t>问题澄清通知</w:t>
      </w:r>
      <w:bookmarkEnd w:id="148"/>
      <w:bookmarkEnd w:id="149"/>
      <w:bookmarkEnd w:id="150"/>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51" w:name="扫描0034"/>
      <w:bookmarkEnd w:id="15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52" w:name="_Toc100340487"/>
      <w:bookmarkStart w:id="153" w:name="_Toc23153"/>
      <w:bookmarkStart w:id="154" w:name="_Toc9414949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52"/>
      <w:bookmarkEnd w:id="153"/>
      <w:bookmarkEnd w:id="15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55" w:name="_Toc94149497"/>
      <w:bookmarkStart w:id="156" w:name="_Toc18363"/>
      <w:bookmarkStart w:id="157" w:name="_Toc100340488"/>
      <w:r>
        <w:rPr>
          <w:rFonts w:eastAsia="仿宋" w:asciiTheme="minorEastAsia" w:hAnsiTheme="minorEastAsia"/>
          <w:b/>
          <w:bCs/>
          <w:snapToGrid w:val="0"/>
          <w:sz w:val="32"/>
          <w:szCs w:val="32"/>
          <w:lang w:eastAsia="zh-CN"/>
        </w:rPr>
        <w:t>问题的澄清</w:t>
      </w:r>
      <w:bookmarkEnd w:id="155"/>
      <w:bookmarkEnd w:id="156"/>
      <w:bookmarkEnd w:id="157"/>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58" w:name="扫描0035"/>
      <w:bookmarkEnd w:id="15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59" w:name="_Toc100340489"/>
      <w:bookmarkStart w:id="160" w:name="_Toc11930"/>
      <w:bookmarkStart w:id="161" w:name="_Toc94149498"/>
      <w:r>
        <w:rPr>
          <w:rFonts w:eastAsia="仿宋" w:asciiTheme="minorEastAsia" w:hAnsiTheme="minorEastAsia"/>
          <w:snapToGrid w:val="0"/>
          <w:sz w:val="24"/>
          <w:szCs w:val="24"/>
          <w:lang w:eastAsia="zh-CN"/>
        </w:rPr>
        <w:t>附件3 成交通知书</w:t>
      </w:r>
      <w:bookmarkEnd w:id="159"/>
      <w:bookmarkEnd w:id="160"/>
      <w:bookmarkEnd w:id="16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62" w:name="_Toc94149499"/>
      <w:bookmarkStart w:id="163" w:name="_Toc26680"/>
      <w:bookmarkStart w:id="164" w:name="_Toc100340490"/>
      <w:r>
        <w:rPr>
          <w:rFonts w:eastAsia="仿宋" w:asciiTheme="minorEastAsia" w:hAnsiTheme="minorEastAsia"/>
          <w:b/>
          <w:bCs/>
          <w:snapToGrid w:val="0"/>
          <w:sz w:val="32"/>
          <w:szCs w:val="32"/>
          <w:lang w:eastAsia="zh-CN"/>
        </w:rPr>
        <w:t>成交通知书</w:t>
      </w:r>
      <w:bookmarkEnd w:id="162"/>
      <w:bookmarkEnd w:id="163"/>
      <w:bookmarkEnd w:id="16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65" w:name="扫描0036"/>
      <w:bookmarkEnd w:id="165"/>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166" w:name="扫描0037"/>
      <w:bookmarkEnd w:id="166"/>
      <w:bookmarkStart w:id="167" w:name="_Toc1673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67"/>
    </w:p>
    <w:p>
      <w:pPr>
        <w:spacing w:line="276" w:lineRule="auto"/>
        <w:rPr>
          <w:rFonts w:ascii="仿宋" w:hAnsi="仿宋" w:eastAsia="仿宋"/>
          <w:snapToGrid w:val="0"/>
          <w:sz w:val="24"/>
          <w:szCs w:val="24"/>
          <w:lang w:eastAsia="zh-CN"/>
        </w:rPr>
      </w:pPr>
      <w:bookmarkStart w:id="168" w:name="扫描0038"/>
      <w:bookmarkEnd w:id="168"/>
      <w:r>
        <w:rPr>
          <w:rFonts w:ascii="仿宋" w:hAnsi="仿宋" w:eastAsia="仿宋"/>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169" w:name="_Toc99483671"/>
      <w:bookmarkStart w:id="170" w:name="_Toc29171"/>
      <w:r>
        <w:rPr>
          <w:rFonts w:ascii="仿宋" w:hAnsi="仿宋" w:eastAsia="仿宋"/>
          <w:b/>
          <w:bCs/>
          <w:snapToGrid w:val="0"/>
          <w:sz w:val="32"/>
          <w:szCs w:val="32"/>
          <w:lang w:eastAsia="zh-CN"/>
        </w:rPr>
        <w:t>评审办法前附表</w:t>
      </w:r>
      <w:bookmarkEnd w:id="169"/>
      <w:bookmarkEnd w:id="170"/>
      <w:bookmarkStart w:id="171" w:name="OLE_LINK88"/>
    </w:p>
    <w:p>
      <w:pPr>
        <w:pStyle w:val="18"/>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72"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eastAsia="仿宋"/>
                <w:sz w:val="20"/>
                <w:szCs w:val="20"/>
                <w:lang w:eastAsia="zh-CN"/>
              </w:rPr>
              <w:t>3</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20</w:t>
            </w:r>
            <w:r>
              <w:rPr>
                <w:rFonts w:eastAsia="仿宋"/>
                <w:sz w:val="20"/>
                <w:szCs w:val="20"/>
                <w:u w:val="single"/>
                <w:lang w:eastAsia="zh-CN"/>
              </w:rPr>
              <w:t xml:space="preserve">20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3年内具有类似项目业绩（类似业绩的工程，有1项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3" w:name="OLE_LINK11"/>
            <w:bookmarkStart w:id="174" w:name="OLE_LINK12"/>
            <w:r>
              <w:rPr>
                <w:rFonts w:hint="eastAsia" w:ascii="仿宋" w:hAnsi="仿宋" w:eastAsia="仿宋"/>
                <w:snapToGrid w:val="0"/>
                <w:sz w:val="21"/>
                <w:szCs w:val="21"/>
                <w:lang w:eastAsia="zh-CN"/>
              </w:rPr>
              <w:t>质量、安全、文明施工及环境保护管理体系与措施、创优计划</w:t>
            </w:r>
            <w:bookmarkEnd w:id="173"/>
            <w:bookmarkEnd w:id="174"/>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75" w:name="OLE_LINK13"/>
            <w:bookmarkStart w:id="176" w:name="OLE_LINK14"/>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75"/>
            <w:bookmarkEnd w:id="1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7" w:name="OLE_LINK20"/>
            <w:bookmarkStart w:id="178" w:name="OLE_LINK19"/>
            <w:r>
              <w:rPr>
                <w:rFonts w:hint="eastAsia" w:ascii="仿宋" w:hAnsi="仿宋" w:eastAsia="仿宋"/>
                <w:snapToGrid w:val="0"/>
                <w:sz w:val="21"/>
                <w:szCs w:val="21"/>
                <w:lang w:eastAsia="zh-CN"/>
              </w:rPr>
              <w:t>施工总进度计划及保证措施</w:t>
            </w:r>
            <w:bookmarkEnd w:id="177"/>
            <w:bookmarkEnd w:id="178"/>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79"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7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按有效报价的平均值作为基准值，基准值为满分50分，有效报价每高于基准价1%的减1分，有效报价每低于基准价1%的减0.5分，扣减至35分为止。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80" w:name="扫描0039"/>
            <w:bookmarkEnd w:id="180"/>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71"/>
    <w:p>
      <w:pPr>
        <w:pStyle w:val="5"/>
        <w:spacing w:line="276" w:lineRule="auto"/>
        <w:rPr>
          <w:rFonts w:ascii="仿宋" w:hAnsi="仿宋" w:eastAsia="仿宋"/>
          <w:snapToGrid w:val="0"/>
          <w:sz w:val="24"/>
          <w:szCs w:val="24"/>
          <w:lang w:eastAsia="zh-CN"/>
        </w:rPr>
      </w:pPr>
    </w:p>
    <w:p>
      <w:pPr>
        <w:pStyle w:val="5"/>
        <w:spacing w:line="276" w:lineRule="auto"/>
        <w:rPr>
          <w:rFonts w:ascii="仿宋" w:hAnsi="仿宋" w:eastAsia="仿宋"/>
          <w:b/>
          <w:bCs/>
          <w:snapToGrid w:val="0"/>
          <w:sz w:val="24"/>
          <w:szCs w:val="24"/>
          <w:lang w:eastAsia="zh-CN"/>
        </w:rPr>
      </w:pPr>
      <w:bookmarkStart w:id="181" w:name="_bookmark10"/>
      <w:bookmarkEnd w:id="181"/>
      <w:bookmarkStart w:id="182" w:name="_Toc603"/>
      <w:bookmarkStart w:id="183" w:name="_Toc99483672"/>
      <w:r>
        <w:rPr>
          <w:rFonts w:ascii="仿宋" w:hAnsi="仿宋" w:eastAsia="仿宋"/>
          <w:b/>
          <w:bCs/>
          <w:snapToGrid w:val="0"/>
          <w:sz w:val="24"/>
          <w:szCs w:val="24"/>
          <w:lang w:eastAsia="zh-CN"/>
        </w:rPr>
        <w:t>1 评审方法（综合评分法）</w:t>
      </w:r>
      <w:bookmarkEnd w:id="182"/>
      <w:bookmarkEnd w:id="183"/>
    </w:p>
    <w:p>
      <w:pPr>
        <w:pStyle w:val="18"/>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4" w:name="_bookmark11"/>
      <w:bookmarkEnd w:id="184"/>
    </w:p>
    <w:p>
      <w:pPr>
        <w:pStyle w:val="18"/>
        <w:adjustRightInd w:val="0"/>
        <w:snapToGrid w:val="0"/>
        <w:spacing w:line="360" w:lineRule="auto"/>
        <w:rPr>
          <w:rFonts w:ascii="仿宋" w:hAnsi="仿宋" w:eastAsia="仿宋"/>
          <w:snapToGrid w:val="0"/>
          <w:sz w:val="24"/>
          <w:szCs w:val="24"/>
          <w:lang w:eastAsia="zh-CN"/>
        </w:rPr>
      </w:pPr>
    </w:p>
    <w:p>
      <w:pPr>
        <w:pStyle w:val="5"/>
        <w:spacing w:line="360" w:lineRule="auto"/>
        <w:rPr>
          <w:rFonts w:ascii="仿宋" w:hAnsi="仿宋" w:eastAsia="仿宋"/>
          <w:b/>
          <w:bCs/>
          <w:snapToGrid w:val="0"/>
          <w:sz w:val="24"/>
          <w:szCs w:val="24"/>
          <w:lang w:eastAsia="zh-CN"/>
        </w:rPr>
      </w:pPr>
      <w:bookmarkStart w:id="185" w:name="_Toc14883"/>
      <w:bookmarkStart w:id="186" w:name="_Toc99483673"/>
      <w:r>
        <w:rPr>
          <w:rFonts w:ascii="仿宋" w:hAnsi="仿宋" w:eastAsia="仿宋"/>
          <w:b/>
          <w:bCs/>
          <w:snapToGrid w:val="0"/>
          <w:sz w:val="24"/>
          <w:szCs w:val="24"/>
          <w:lang w:eastAsia="zh-CN"/>
        </w:rPr>
        <w:t>2 初步评审标准和程序</w:t>
      </w:r>
      <w:bookmarkEnd w:id="185"/>
      <w:bookmarkEnd w:id="186"/>
    </w:p>
    <w:p>
      <w:pPr>
        <w:adjustRightInd w:val="0"/>
        <w:snapToGrid w:val="0"/>
        <w:spacing w:line="360" w:lineRule="auto"/>
        <w:ind w:left="400"/>
        <w:jc w:val="both"/>
        <w:outlineLvl w:val="2"/>
        <w:rPr>
          <w:rFonts w:ascii="仿宋" w:hAnsi="仿宋" w:eastAsia="仿宋"/>
          <w:b/>
          <w:snapToGrid w:val="0"/>
          <w:sz w:val="24"/>
          <w:szCs w:val="24"/>
          <w:lang w:eastAsia="zh-CN"/>
        </w:rPr>
      </w:pPr>
      <w:bookmarkStart w:id="187" w:name="_Toc100340495"/>
      <w:bookmarkStart w:id="188" w:name="_Toc99483674"/>
      <w:bookmarkStart w:id="189" w:name="_Toc906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87"/>
      <w:bookmarkEnd w:id="188"/>
      <w:bookmarkEnd w:id="189"/>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90" w:name="_Toc19890"/>
      <w:bookmarkStart w:id="191" w:name="_Toc100340496"/>
      <w:bookmarkStart w:id="192" w:name="_Toc994836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90"/>
      <w:bookmarkEnd w:id="191"/>
      <w:bookmarkEnd w:id="19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8"/>
        <w:adjustRightInd w:val="0"/>
        <w:snapToGrid w:val="0"/>
        <w:spacing w:line="276" w:lineRule="auto"/>
        <w:ind w:firstLine="400"/>
        <w:outlineLvl w:val="3"/>
        <w:rPr>
          <w:rFonts w:ascii="仿宋" w:hAnsi="仿宋" w:eastAsia="仿宋"/>
          <w:snapToGrid w:val="0"/>
          <w:sz w:val="24"/>
          <w:szCs w:val="24"/>
          <w:lang w:eastAsia="zh-CN"/>
        </w:rPr>
      </w:pPr>
    </w:p>
    <w:p>
      <w:pPr>
        <w:pStyle w:val="5"/>
        <w:spacing w:line="276" w:lineRule="auto"/>
        <w:rPr>
          <w:rFonts w:ascii="仿宋" w:hAnsi="仿宋" w:eastAsia="仿宋"/>
          <w:b/>
          <w:bCs/>
          <w:snapToGrid w:val="0"/>
          <w:sz w:val="24"/>
          <w:szCs w:val="24"/>
          <w:lang w:eastAsia="zh-CN"/>
        </w:rPr>
      </w:pPr>
      <w:bookmarkStart w:id="193" w:name="_Toc3307"/>
      <w:bookmarkStart w:id="194" w:name="_Toc9948367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93"/>
      <w:bookmarkEnd w:id="194"/>
    </w:p>
    <w:p>
      <w:pPr>
        <w:adjustRightInd w:val="0"/>
        <w:snapToGrid w:val="0"/>
        <w:spacing w:line="276" w:lineRule="auto"/>
        <w:ind w:left="400"/>
        <w:jc w:val="both"/>
        <w:outlineLvl w:val="2"/>
        <w:rPr>
          <w:rFonts w:ascii="仿宋" w:hAnsi="仿宋" w:eastAsia="仿宋"/>
          <w:b/>
          <w:snapToGrid w:val="0"/>
          <w:sz w:val="24"/>
          <w:szCs w:val="24"/>
          <w:lang w:eastAsia="zh-CN"/>
        </w:rPr>
      </w:pPr>
      <w:bookmarkStart w:id="195" w:name="_Toc100340498"/>
      <w:bookmarkStart w:id="196" w:name="_Toc99483677"/>
      <w:bookmarkStart w:id="197" w:name="_Toc97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95"/>
      <w:bookmarkEnd w:id="196"/>
      <w:bookmarkEnd w:id="19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8"/>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8"/>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8"/>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8"/>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98" w:name="_bookmark13"/>
      <w:bookmarkEnd w:id="198"/>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9" w:name="_Toc100340499"/>
      <w:bookmarkStart w:id="200" w:name="_Toc30067"/>
      <w:bookmarkStart w:id="201" w:name="_Toc94149508"/>
      <w:bookmarkStart w:id="202" w:name="_Toc9948367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99"/>
      <w:bookmarkEnd w:id="200"/>
      <w:bookmarkEnd w:id="201"/>
      <w:bookmarkEnd w:id="20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8"/>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8"/>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8"/>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8"/>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8"/>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8"/>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8"/>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8"/>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8"/>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8"/>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8"/>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8"/>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203" w:name="扫描0043"/>
      <w:bookmarkEnd w:id="203"/>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204"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205" w:name="OLE_LINK90"/>
      <w:bookmarkStart w:id="206" w:name="OLE_LINK89"/>
      <w:r>
        <w:rPr>
          <w:rFonts w:eastAsia="仿宋" w:asciiTheme="minorEastAsia" w:hAnsiTheme="minorEastAsia"/>
          <w:snapToGrid w:val="0"/>
          <w:sz w:val="24"/>
          <w:szCs w:val="24"/>
          <w:lang w:eastAsia="zh-CN"/>
        </w:rPr>
        <w:sym w:font="Wingdings 2" w:char="0052"/>
      </w:r>
      <w:bookmarkEnd w:id="205"/>
      <w:bookmarkEnd w:id="206"/>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204"/>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8"/>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207" w:name="_Toc99483679"/>
      <w:bookmarkStart w:id="208" w:name="_Toc94149509"/>
      <w:bookmarkStart w:id="209" w:name="_Toc462"/>
      <w:r>
        <w:rPr>
          <w:rFonts w:eastAsia="仿宋" w:asciiTheme="minorEastAsia" w:hAnsiTheme="minorEastAsia"/>
          <w:b/>
          <w:bCs/>
          <w:snapToGrid w:val="0"/>
          <w:sz w:val="24"/>
          <w:szCs w:val="24"/>
          <w:lang w:eastAsia="zh-CN"/>
        </w:rPr>
        <w:t>4.评审结果</w:t>
      </w:r>
      <w:bookmarkEnd w:id="207"/>
      <w:bookmarkEnd w:id="208"/>
      <w:bookmarkEnd w:id="20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10" w:name="_bookmark16"/>
      <w:bookmarkEnd w:id="210"/>
      <w:bookmarkStart w:id="211" w:name="_Toc94149511"/>
      <w:bookmarkStart w:id="212" w:name="_Toc19523"/>
      <w:bookmarkStart w:id="213" w:name="_Toc100340501"/>
      <w:bookmarkStart w:id="214" w:name="_Toc99483680"/>
      <w:r>
        <w:rPr>
          <w:rFonts w:eastAsia="仿宋" w:asciiTheme="minorEastAsia" w:hAnsiTheme="minorEastAsia"/>
          <w:b/>
          <w:snapToGrid w:val="0"/>
          <w:sz w:val="24"/>
          <w:szCs w:val="24"/>
          <w:lang w:eastAsia="zh-CN"/>
        </w:rPr>
        <w:t>4.1 推荐成交供应商</w:t>
      </w:r>
      <w:bookmarkEnd w:id="211"/>
      <w:bookmarkEnd w:id="212"/>
      <w:bookmarkEnd w:id="213"/>
      <w:bookmarkEnd w:id="214"/>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215" w:name="扫描0044"/>
      <w:bookmarkEnd w:id="215"/>
      <w:bookmarkStart w:id="216" w:name="_Toc922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16"/>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仿宋_GB2312" w:eastAsia="仿宋_GB2312"/>
          <w:sz w:val="52"/>
          <w:szCs w:val="52"/>
          <w:lang w:eastAsia="zh-CN"/>
        </w:rPr>
      </w:pPr>
      <w:r>
        <w:rPr>
          <w:rFonts w:hint="eastAsia" w:ascii="方正小标宋_GBK" w:hAnsi="方正小标宋_GBK" w:eastAsia="方正小标宋_GBK" w:cs="方正小标宋_GBK"/>
          <w:sz w:val="44"/>
          <w:szCs w:val="44"/>
          <w:lang w:eastAsia="zh-CN"/>
        </w:rPr>
        <w:t>中粮糖业甘蔗糖部</w:t>
      </w:r>
    </w:p>
    <w:p>
      <w:pPr>
        <w:ind w:left="3564" w:leftChars="420" w:hanging="2640" w:hangingChars="600"/>
        <w:rPr>
          <w:rFonts w:ascii="方正小标宋_GBK" w:eastAsia="方正小标宋_GBK"/>
          <w:sz w:val="44"/>
          <w:szCs w:val="44"/>
          <w:lang w:eastAsia="zh-CN"/>
        </w:rPr>
      </w:pPr>
      <w:r>
        <w:rPr>
          <w:rFonts w:hint="eastAsia" w:ascii="方正小标宋_GBK" w:eastAsia="方正小标宋_GBK"/>
          <w:sz w:val="44"/>
          <w:szCs w:val="44"/>
          <w:lang w:eastAsia="zh-CN"/>
        </w:rPr>
        <w:t>2023年梁河糖业勐养工厂桔水罐围堰土建工程项目土建施工合同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17" w:name="OLE_LINK94"/>
      <w:bookmarkStart w:id="218" w:name="OLE_LINK93"/>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eastAsia="仿宋_GB2312"/>
          <w:sz w:val="32"/>
          <w:szCs w:val="32"/>
          <w:u w:val="single"/>
          <w:lang w:eastAsia="zh-CN"/>
        </w:rPr>
        <w:t>2023年梁河糖业勐养工厂桔水罐围堰土建工程项目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eastAsia="仿宋_GB2312"/>
          <w:sz w:val="32"/>
          <w:szCs w:val="32"/>
          <w:u w:val="single"/>
          <w:lang w:eastAsia="zh-CN"/>
        </w:rPr>
        <w:t>2023年梁河糖业勐养工厂桔水罐围堰土建工程项目</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（三）工程内容：梁河糖业勐养、芒东工厂零星土建施工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（二）工程量清单：</w:t>
      </w:r>
    </w:p>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102"/>
        <w:gridCol w:w="3658"/>
        <w:gridCol w:w="776"/>
        <w:gridCol w:w="1056"/>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单位</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工程量</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一</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硫酸罐拆除</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砖混墙拆除（</w:t>
            </w:r>
            <w:r>
              <w:rPr>
                <w:rFonts w:eastAsia="楷体_GB2312"/>
                <w:sz w:val="28"/>
                <w:szCs w:val="28"/>
                <w:lang w:eastAsia="zh-CN"/>
              </w:rPr>
              <w:t>含渣土外运</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rPr>
            </w:pPr>
            <w:r>
              <w:rPr>
                <w:rFonts w:eastAsia="仿宋_GB2312"/>
                <w:sz w:val="28"/>
                <w:szCs w:val="28"/>
              </w:rPr>
              <w:t>长13.8*2m，宽0.26m，高0.9m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6.46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硫酸储存罐拆除（</w:t>
            </w:r>
            <w:r>
              <w:rPr>
                <w:rFonts w:eastAsia="楷体_GB2312"/>
                <w:sz w:val="28"/>
                <w:szCs w:val="28"/>
                <w:lang w:eastAsia="zh-CN"/>
              </w:rPr>
              <w:t>含吊车、拉运至库区</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25m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25.00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硫酸高位储箱钢混基础拆除（</w:t>
            </w:r>
            <w:r>
              <w:rPr>
                <w:rFonts w:eastAsia="楷体_GB2312"/>
                <w:sz w:val="28"/>
                <w:szCs w:val="28"/>
                <w:lang w:eastAsia="zh-CN"/>
              </w:rPr>
              <w:t>含渣土外运</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高2.4M*宽1.43M*厚0.26M*2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1.78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二</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桔水罐收集池</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桔水罐收集池土方开挖（</w:t>
            </w:r>
            <w:r>
              <w:rPr>
                <w:rFonts w:eastAsia="楷体_GB2312"/>
                <w:color w:val="000000"/>
                <w:sz w:val="28"/>
                <w:szCs w:val="28"/>
                <w:lang w:eastAsia="zh-CN"/>
              </w:rPr>
              <w:t>含渣土外运</w:t>
            </w:r>
            <w:r>
              <w:rPr>
                <w:rFonts w:eastAsia="仿宋_GB2312"/>
                <w:color w:val="000000"/>
                <w:sz w:val="28"/>
                <w:szCs w:val="28"/>
                <w:lang w:eastAsia="zh-CN"/>
              </w:rPr>
              <w:t>）</w:t>
            </w:r>
          </w:p>
        </w:tc>
        <w:tc>
          <w:tcPr>
            <w:tcW w:w="0" w:type="auto"/>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长1.2m*宽0.8m*高0.8m</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工时</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桔水罐收集池底垫层浇筑</w:t>
            </w:r>
            <w:r>
              <w:rPr>
                <w:rFonts w:eastAsia="仿宋_GB2312"/>
                <w:color w:val="FF0000"/>
                <w:sz w:val="28"/>
                <w:szCs w:val="28"/>
                <w:lang w:eastAsia="zh-CN"/>
              </w:rPr>
              <w:t>C20混凝土</w:t>
            </w:r>
          </w:p>
        </w:tc>
        <w:tc>
          <w:tcPr>
            <w:tcW w:w="0" w:type="auto"/>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w:t>
            </w:r>
            <w:r>
              <w:rPr>
                <w:rFonts w:eastAsia="仿宋_GB2312"/>
                <w:color w:val="FF0000"/>
                <w:sz w:val="28"/>
                <w:szCs w:val="28"/>
              </w:rPr>
              <w:t>厚0.3m</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0.29</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桔水罐收集池C20素混凝土浇筑（含粉刷）出土0.2m</w:t>
            </w:r>
          </w:p>
        </w:tc>
        <w:tc>
          <w:tcPr>
            <w:tcW w:w="0" w:type="auto"/>
            <w:shd w:val="clear" w:color="auto" w:fill="auto"/>
            <w:vAlign w:val="center"/>
          </w:tcPr>
          <w:p>
            <w:pPr>
              <w:widowControl/>
              <w:jc w:val="center"/>
              <w:rPr>
                <w:rFonts w:eastAsia="仿宋_GB2312"/>
                <w:color w:val="000000"/>
                <w:sz w:val="28"/>
                <w:szCs w:val="28"/>
                <w:lang w:eastAsia="zh-CN"/>
              </w:rPr>
            </w:pPr>
            <w:r>
              <w:rPr>
                <w:rFonts w:eastAsia="仿宋_GB2312"/>
                <w:color w:val="000000"/>
                <w:sz w:val="28"/>
                <w:szCs w:val="28"/>
                <w:lang w:eastAsia="zh-CN"/>
              </w:rPr>
              <w:t>（</w:t>
            </w:r>
            <w:r>
              <w:rPr>
                <w:rFonts w:eastAsia="楷体_GB2312"/>
                <w:color w:val="000000"/>
                <w:sz w:val="28"/>
                <w:szCs w:val="28"/>
                <w:lang w:eastAsia="zh-CN"/>
              </w:rPr>
              <w:t>长1.2m*高0.5m*厚0.2m</w:t>
            </w:r>
            <w:r>
              <w:rPr>
                <w:rFonts w:eastAsia="仿宋_GB2312"/>
                <w:color w:val="000000"/>
                <w:sz w:val="28"/>
                <w:szCs w:val="28"/>
                <w:lang w:eastAsia="zh-CN"/>
              </w:rPr>
              <w:t>)*2；2、(</w:t>
            </w:r>
            <w:r>
              <w:rPr>
                <w:rFonts w:eastAsia="楷体_GB2312"/>
                <w:color w:val="000000"/>
                <w:sz w:val="28"/>
                <w:szCs w:val="28"/>
                <w:lang w:eastAsia="zh-CN"/>
              </w:rPr>
              <w:t>宽0.8m*高0.5m*厚0.2m</w:t>
            </w:r>
            <w:r>
              <w:rPr>
                <w:rFonts w:eastAsia="仿宋_GB2312"/>
                <w:color w:val="000000"/>
                <w:sz w:val="28"/>
                <w:szCs w:val="28"/>
                <w:lang w:eastAsia="zh-CN"/>
              </w:rPr>
              <w:t>)*2</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xml:space="preserve">0.40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三</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新建围堰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基础开挖（</w:t>
            </w:r>
            <w:r>
              <w:rPr>
                <w:rFonts w:eastAsia="楷体_GB2312"/>
                <w:sz w:val="28"/>
                <w:szCs w:val="28"/>
                <w:lang w:eastAsia="zh-CN"/>
              </w:rPr>
              <w:t>含土方外运</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长100.8m，宽1.2m，高1.5m，含树根开挖外运，含回填土</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181.44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围堰地坪开挖（</w:t>
            </w:r>
            <w:r>
              <w:rPr>
                <w:rFonts w:eastAsia="楷体_GB2312"/>
                <w:sz w:val="28"/>
                <w:szCs w:val="28"/>
                <w:lang w:eastAsia="zh-CN"/>
              </w:rPr>
              <w:t>含地面调平、土方外运</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长28m*宽22.4m*厚0.8m；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）含树根开挖外运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240.32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围堰内地坪砂砾石基础填充、夯实</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长26.8m*宽21.2m*厚0.3m；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119.45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4</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围堰主体C25</w:t>
            </w:r>
            <w:r>
              <w:rPr>
                <w:rFonts w:hint="eastAsia" w:eastAsia="仿宋_GB2312"/>
                <w:sz w:val="28"/>
                <w:szCs w:val="28"/>
                <w:lang w:eastAsia="zh-CN"/>
              </w:rPr>
              <w:t>P</w:t>
            </w:r>
            <w:r>
              <w:rPr>
                <w:rFonts w:eastAsia="仿宋_GB2312"/>
                <w:sz w:val="28"/>
                <w:szCs w:val="28"/>
                <w:lang w:eastAsia="zh-CN"/>
              </w:rPr>
              <w:t>6钢混浇筑（</w:t>
            </w:r>
            <w:r>
              <w:rPr>
                <w:rFonts w:eastAsia="楷体_GB2312"/>
                <w:sz w:val="28"/>
                <w:szCs w:val="28"/>
                <w:lang w:eastAsia="zh-CN"/>
              </w:rPr>
              <w:t>含钢膜</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rPr>
            </w:pPr>
            <w:r>
              <w:rPr>
                <w:rFonts w:eastAsia="仿宋_GB2312"/>
                <w:sz w:val="28"/>
                <w:szCs w:val="28"/>
              </w:rPr>
              <w:t>长100.8m，厚（</w:t>
            </w:r>
            <w:r>
              <w:rPr>
                <w:rFonts w:eastAsia="楷体_GB2312"/>
                <w:sz w:val="28"/>
                <w:szCs w:val="28"/>
              </w:rPr>
              <w:t>上0.5m，下</w:t>
            </w:r>
            <w:r>
              <w:rPr>
                <w:rFonts w:eastAsia="仿宋_GB2312"/>
                <w:sz w:val="28"/>
                <w:szCs w:val="28"/>
              </w:rPr>
              <w:t>1.2</w:t>
            </w:r>
            <w:r>
              <w:rPr>
                <w:rFonts w:eastAsia="楷体_GB2312"/>
                <w:sz w:val="28"/>
                <w:szCs w:val="28"/>
              </w:rPr>
              <w:t>m</w:t>
            </w:r>
            <w:r>
              <w:rPr>
                <w:rFonts w:eastAsia="仿宋_GB2312"/>
                <w:sz w:val="28"/>
                <w:szCs w:val="28"/>
              </w:rPr>
              <w:t>），高4.51m；主筋Φ16@150钢筋（</w:t>
            </w:r>
            <w:r>
              <w:rPr>
                <w:rFonts w:eastAsia="楷体_GB2312"/>
                <w:sz w:val="28"/>
                <w:szCs w:val="28"/>
              </w:rPr>
              <w:t>双层、双网制安</w:t>
            </w:r>
            <w:r>
              <w:rPr>
                <w:rFonts w:eastAsia="仿宋_GB2312"/>
                <w:sz w:val="28"/>
                <w:szCs w:val="28"/>
              </w:rPr>
              <w:t>）、浇筑；（</w:t>
            </w:r>
            <w:r>
              <w:rPr>
                <w:rFonts w:eastAsia="楷体_GB2312"/>
                <w:sz w:val="28"/>
                <w:szCs w:val="28"/>
              </w:rPr>
              <w:t>含水泥砂浆抹平、光滑</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386.42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5</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围堰内地坪C25砼钢混地坪浇筑</w:t>
            </w:r>
          </w:p>
        </w:tc>
        <w:tc>
          <w:tcPr>
            <w:tcW w:w="0" w:type="auto"/>
            <w:shd w:val="clear" w:color="auto" w:fill="auto"/>
            <w:vAlign w:val="center"/>
          </w:tcPr>
          <w:p>
            <w:pPr>
              <w:widowControl/>
              <w:rPr>
                <w:rFonts w:eastAsia="仿宋_GB2312"/>
                <w:sz w:val="28"/>
                <w:szCs w:val="28"/>
              </w:rPr>
            </w:pPr>
            <w:r>
              <w:rPr>
                <w:rFonts w:eastAsia="仿宋_GB2312"/>
                <w:sz w:val="28"/>
                <w:szCs w:val="28"/>
              </w:rPr>
              <w:t>长26.4m，宽20.8m，厚0.3m；主筋Φ16@150钢筋（</w:t>
            </w:r>
            <w:r>
              <w:rPr>
                <w:rFonts w:eastAsia="楷体_GB2312"/>
                <w:sz w:val="28"/>
                <w:szCs w:val="28"/>
              </w:rPr>
              <w:t>单层、单网制安</w:t>
            </w:r>
            <w:r>
              <w:rPr>
                <w:rFonts w:eastAsia="仿宋_GB2312"/>
                <w:sz w:val="28"/>
                <w:szCs w:val="28"/>
              </w:rPr>
              <w:t>）、浇筑；</w:t>
            </w:r>
            <w:r>
              <w:rPr>
                <w:rFonts w:eastAsia="仿宋_GB2312"/>
                <w:color w:val="FF0000"/>
                <w:sz w:val="28"/>
                <w:szCs w:val="28"/>
              </w:rPr>
              <w:t>（</w:t>
            </w:r>
            <w:r>
              <w:rPr>
                <w:rFonts w:eastAsia="楷体_GB2312"/>
                <w:color w:val="FF0000"/>
                <w:sz w:val="28"/>
                <w:szCs w:val="28"/>
              </w:rPr>
              <w:t>除去桔水罐基础面积170</w:t>
            </w:r>
            <w:r>
              <w:rPr>
                <w:color w:val="FF0000"/>
                <w:sz w:val="28"/>
                <w:szCs w:val="28"/>
              </w:rPr>
              <w:t>㎡</w:t>
            </w:r>
            <w:r>
              <w:rPr>
                <w:rFonts w:eastAsia="仿宋_GB2312"/>
                <w:color w:val="FF0000"/>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113.74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6</w:t>
            </w:r>
          </w:p>
        </w:tc>
        <w:tc>
          <w:tcPr>
            <w:tcW w:w="0" w:type="auto"/>
            <w:shd w:val="clear" w:color="000000" w:fill="FFFFFF"/>
            <w:vAlign w:val="center"/>
          </w:tcPr>
          <w:p>
            <w:pPr>
              <w:widowControl/>
              <w:jc w:val="center"/>
              <w:rPr>
                <w:rFonts w:eastAsia="仿宋_GB2312"/>
                <w:sz w:val="28"/>
                <w:szCs w:val="28"/>
                <w:lang w:eastAsia="zh-CN"/>
              </w:rPr>
            </w:pPr>
            <w:r>
              <w:rPr>
                <w:rFonts w:eastAsia="仿宋_GB2312"/>
                <w:sz w:val="28"/>
                <w:szCs w:val="28"/>
                <w:lang w:eastAsia="zh-CN"/>
              </w:rPr>
              <w:t>围堰内地坪C25素混地坪浇筑</w:t>
            </w:r>
          </w:p>
        </w:tc>
        <w:tc>
          <w:tcPr>
            <w:tcW w:w="0" w:type="auto"/>
            <w:shd w:val="clear" w:color="000000" w:fill="FFFFFF"/>
            <w:vAlign w:val="center"/>
          </w:tcPr>
          <w:p>
            <w:pPr>
              <w:widowControl/>
              <w:rPr>
                <w:rFonts w:eastAsia="仿宋_GB2312"/>
                <w:sz w:val="28"/>
                <w:szCs w:val="28"/>
                <w:lang w:eastAsia="zh-CN"/>
              </w:rPr>
            </w:pPr>
            <w:r>
              <w:rPr>
                <w:rFonts w:eastAsia="仿宋_GB2312"/>
                <w:sz w:val="28"/>
                <w:szCs w:val="28"/>
                <w:lang w:eastAsia="zh-CN"/>
              </w:rPr>
              <w:t>长26.4m，宽20.8m，厚0.2m（除去桔水罐基础面积170</w:t>
            </w:r>
            <w:r>
              <w:rPr>
                <w:sz w:val="28"/>
                <w:szCs w:val="28"/>
                <w:lang w:eastAsia="zh-CN"/>
              </w:rPr>
              <w:t>㎡</w:t>
            </w:r>
            <w:r>
              <w:rPr>
                <w:rFonts w:eastAsia="仿宋_GB2312"/>
                <w:sz w:val="28"/>
                <w:szCs w:val="28"/>
                <w:lang w:eastAsia="zh-CN"/>
              </w:rPr>
              <w:t>）</w:t>
            </w:r>
          </w:p>
        </w:tc>
        <w:tc>
          <w:tcPr>
            <w:tcW w:w="0" w:type="auto"/>
            <w:shd w:val="clear" w:color="000000" w:fill="FFFFFF"/>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000000" w:fill="FFFFFF"/>
            <w:vAlign w:val="center"/>
          </w:tcPr>
          <w:p>
            <w:pPr>
              <w:widowControl/>
              <w:jc w:val="center"/>
              <w:rPr>
                <w:rFonts w:eastAsia="仿宋_GB2312"/>
                <w:sz w:val="28"/>
                <w:szCs w:val="28"/>
              </w:rPr>
            </w:pPr>
            <w:r>
              <w:rPr>
                <w:rFonts w:eastAsia="仿宋_GB2312"/>
                <w:sz w:val="28"/>
                <w:szCs w:val="28"/>
              </w:rPr>
              <w:t xml:space="preserve">75.82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围堰楼梯制安</w:t>
            </w:r>
          </w:p>
        </w:tc>
        <w:tc>
          <w:tcPr>
            <w:tcW w:w="0" w:type="auto"/>
            <w:shd w:val="clear" w:color="auto" w:fill="auto"/>
            <w:vAlign w:val="center"/>
          </w:tcPr>
          <w:p>
            <w:pPr>
              <w:widowControl/>
              <w:rPr>
                <w:rFonts w:eastAsia="仿宋_GB2312"/>
                <w:sz w:val="28"/>
                <w:szCs w:val="28"/>
              </w:rPr>
            </w:pPr>
            <w:r>
              <w:rPr>
                <w:rFonts w:eastAsia="仿宋_GB2312"/>
                <w:sz w:val="28"/>
                <w:szCs w:val="28"/>
                <w:lang w:eastAsia="zh-CN"/>
              </w:rPr>
              <w:t>楼梯板面长1m*宽0.25m*厚3mm（</w:t>
            </w:r>
            <w:r>
              <w:rPr>
                <w:rFonts w:eastAsia="楷体_GB2312"/>
                <w:sz w:val="28"/>
                <w:szCs w:val="28"/>
                <w:lang w:eastAsia="zh-CN"/>
              </w:rPr>
              <w:t>板面采用花纹铁板，50*50*4mm等边角钢包边。</w:t>
            </w:r>
            <w:r>
              <w:rPr>
                <w:rFonts w:eastAsia="楷体_GB2312"/>
                <w:sz w:val="28"/>
                <w:szCs w:val="28"/>
              </w:rPr>
              <w:t>含刷警示油漆</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级</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22.00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8</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楼梯安全围栏制安</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主围栏高1.2m，Q235A管</w:t>
            </w:r>
            <w:r>
              <w:rPr>
                <w:rFonts w:eastAsia="仿宋_GB2312"/>
                <w:sz w:val="28"/>
                <w:szCs w:val="28"/>
              </w:rPr>
              <w:t>Φ</w:t>
            </w:r>
            <w:r>
              <w:rPr>
                <w:rFonts w:eastAsia="仿宋_GB2312"/>
                <w:sz w:val="28"/>
                <w:szCs w:val="28"/>
                <w:lang w:eastAsia="zh-CN"/>
              </w:rPr>
              <w:t>42*厚3mm，辅助圆钢</w:t>
            </w:r>
            <w:r>
              <w:rPr>
                <w:rFonts w:eastAsia="仿宋_GB2312"/>
                <w:sz w:val="28"/>
                <w:szCs w:val="28"/>
              </w:rPr>
              <w:t>Φ</w:t>
            </w:r>
            <w:r>
              <w:rPr>
                <w:rFonts w:eastAsia="仿宋_GB2312"/>
                <w:sz w:val="28"/>
                <w:szCs w:val="28"/>
                <w:lang w:eastAsia="zh-CN"/>
              </w:rPr>
              <w:t>10mm；（</w:t>
            </w:r>
            <w:r>
              <w:rPr>
                <w:rFonts w:eastAsia="楷体_GB2312"/>
                <w:sz w:val="28"/>
                <w:szCs w:val="28"/>
                <w:lang w:eastAsia="zh-CN"/>
              </w:rPr>
              <w:t>含刷警示油漆</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54.00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9</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楼梯安全防护门</w:t>
            </w:r>
          </w:p>
        </w:tc>
        <w:tc>
          <w:tcPr>
            <w:tcW w:w="0" w:type="auto"/>
            <w:shd w:val="clear" w:color="auto" w:fill="auto"/>
            <w:vAlign w:val="center"/>
          </w:tcPr>
          <w:p>
            <w:pPr>
              <w:widowControl/>
              <w:rPr>
                <w:rFonts w:eastAsia="仿宋_GB2312"/>
                <w:sz w:val="28"/>
                <w:szCs w:val="28"/>
              </w:rPr>
            </w:pPr>
            <w:r>
              <w:rPr>
                <w:rFonts w:eastAsia="仿宋_GB2312"/>
                <w:sz w:val="28"/>
                <w:szCs w:val="28"/>
              </w:rPr>
              <w:t>Q235A3管Φ40*厚3mm，辅助圆钢Φ10mm；（</w:t>
            </w:r>
            <w:r>
              <w:rPr>
                <w:rFonts w:eastAsia="楷体_GB2312"/>
                <w:sz w:val="28"/>
                <w:szCs w:val="28"/>
              </w:rPr>
              <w:t>含刷警示油漆</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1.20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老排沟砖混拆除</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长43m，宽0.85m，深0.45m，含渣土外运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16.45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11</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排沟垫层浇筑</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C15素混浇筑：长43m，宽0.45m，厚0.1m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1.94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火山石基础土方开挖</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长43m，宽0.55m，深0.75m，含土方外运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火山石基础砌筑</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①、长43m，宽0.35m，深0.75m，表层水泥砂浆抹平；②、长43m，宽0.2m，深0.75m表层水泥砂浆抹平；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排沟预制盖板制安</w:t>
            </w:r>
          </w:p>
        </w:tc>
        <w:tc>
          <w:tcPr>
            <w:tcW w:w="0" w:type="auto"/>
            <w:shd w:val="clear" w:color="auto" w:fill="auto"/>
            <w:vAlign w:val="center"/>
          </w:tcPr>
          <w:p>
            <w:pPr>
              <w:widowControl/>
              <w:rPr>
                <w:rFonts w:eastAsia="仿宋_GB2312"/>
                <w:sz w:val="28"/>
                <w:szCs w:val="28"/>
              </w:rPr>
            </w:pPr>
            <w:r>
              <w:rPr>
                <w:rFonts w:eastAsia="仿宋_GB2312"/>
                <w:sz w:val="28"/>
                <w:szCs w:val="28"/>
              </w:rPr>
              <w:t>C25钢混浇筑：主筋Φ14@150钢筋（</w:t>
            </w:r>
            <w:r>
              <w:rPr>
                <w:rFonts w:eastAsia="楷体_GB2312"/>
                <w:sz w:val="28"/>
                <w:szCs w:val="28"/>
              </w:rPr>
              <w:t>双层、双网制安</w:t>
            </w:r>
            <w:r>
              <w:rPr>
                <w:rFonts w:eastAsia="仿宋_GB2312"/>
                <w:sz w:val="28"/>
                <w:szCs w:val="28"/>
              </w:rPr>
              <w:t>），长43m，宽0.9m，厚0.15m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5.81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bl>
    <w:p>
      <w:pPr>
        <w:spacing w:line="460" w:lineRule="exact"/>
        <w:ind w:firstLine="643" w:firstLineChars="200"/>
        <w:textAlignment w:val="baseline"/>
        <w:rPr>
          <w:rFonts w:ascii="仿宋_GB2312" w:eastAsia="仿宋_GB2312"/>
          <w:b/>
          <w:sz w:val="32"/>
          <w:szCs w:val="32"/>
        </w:rPr>
      </w:pPr>
    </w:p>
    <w:p>
      <w:pPr>
        <w:spacing w:line="460" w:lineRule="exact"/>
        <w:ind w:firstLine="643" w:firstLineChars="200"/>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highlight w:val="yellow"/>
          <w:u w:val="single"/>
          <w:lang w:eastAsia="zh-CN"/>
        </w:rPr>
        <w:t>20</w:t>
      </w:r>
      <w:r>
        <w:rPr>
          <w:rFonts w:ascii="仿宋_GB2312" w:eastAsia="仿宋_GB2312"/>
          <w:bCs/>
          <w:sz w:val="30"/>
          <w:szCs w:val="30"/>
          <w:highlight w:val="yellow"/>
          <w:u w:val="single"/>
          <w:lang w:eastAsia="zh-CN"/>
        </w:rPr>
        <w:t>23</w:t>
      </w:r>
      <w:r>
        <w:rPr>
          <w:rFonts w:hint="eastAsia" w:ascii="仿宋_GB2312" w:eastAsia="仿宋_GB2312"/>
          <w:bCs/>
          <w:sz w:val="30"/>
          <w:szCs w:val="30"/>
          <w:highlight w:val="yellow"/>
          <w:u w:val="single"/>
          <w:lang w:eastAsia="zh-CN"/>
        </w:rPr>
        <w:t>年</w:t>
      </w:r>
      <w:r>
        <w:rPr>
          <w:rFonts w:ascii="仿宋_GB2312" w:eastAsia="仿宋_GB2312"/>
          <w:bCs/>
          <w:sz w:val="30"/>
          <w:szCs w:val="30"/>
          <w:highlight w:val="yellow"/>
          <w:u w:val="single"/>
          <w:lang w:eastAsia="zh-CN"/>
        </w:rPr>
        <w:t>11</w:t>
      </w:r>
      <w:r>
        <w:rPr>
          <w:rFonts w:hint="eastAsia" w:ascii="仿宋_GB2312" w:eastAsia="仿宋_GB2312"/>
          <w:bCs/>
          <w:sz w:val="30"/>
          <w:szCs w:val="30"/>
          <w:highlight w:val="yellow"/>
          <w:u w:val="single"/>
          <w:lang w:eastAsia="zh-CN"/>
        </w:rPr>
        <w:t>月</w:t>
      </w:r>
      <w:r>
        <w:rPr>
          <w:rFonts w:hint="eastAsia" w:ascii="仿宋_GB2312" w:eastAsia="仿宋_GB2312"/>
          <w:bCs/>
          <w:sz w:val="30"/>
          <w:szCs w:val="30"/>
          <w:highlight w:val="yellow"/>
          <w:u w:val="single"/>
          <w:lang w:val="en-US" w:eastAsia="zh-CN"/>
        </w:rPr>
        <w:t>20</w:t>
      </w:r>
      <w:r>
        <w:rPr>
          <w:rFonts w:hint="eastAsia" w:ascii="仿宋_GB2312" w:eastAsia="仿宋_GB2312"/>
          <w:bCs/>
          <w:sz w:val="30"/>
          <w:szCs w:val="30"/>
          <w:highlight w:val="yellow"/>
          <w:u w:val="single"/>
          <w:lang w:eastAsia="zh-CN"/>
        </w:rPr>
        <w:t>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highlight w:val="yellow"/>
          <w:u w:val="single"/>
          <w:lang w:eastAsia="zh-CN"/>
        </w:rPr>
        <w:t>20</w:t>
      </w:r>
      <w:r>
        <w:rPr>
          <w:rFonts w:ascii="仿宋_GB2312" w:eastAsia="仿宋_GB2312"/>
          <w:bCs/>
          <w:sz w:val="30"/>
          <w:szCs w:val="30"/>
          <w:highlight w:val="yellow"/>
          <w:u w:val="single"/>
          <w:lang w:eastAsia="zh-CN"/>
        </w:rPr>
        <w:t>2</w:t>
      </w:r>
      <w:r>
        <w:rPr>
          <w:rFonts w:hint="eastAsia" w:ascii="仿宋_GB2312" w:eastAsia="仿宋_GB2312"/>
          <w:bCs/>
          <w:sz w:val="30"/>
          <w:szCs w:val="30"/>
          <w:highlight w:val="yellow"/>
          <w:u w:val="single"/>
          <w:lang w:val="en-US" w:eastAsia="zh-CN"/>
        </w:rPr>
        <w:t>4</w:t>
      </w:r>
      <w:r>
        <w:rPr>
          <w:rFonts w:hint="eastAsia" w:ascii="仿宋_GB2312" w:eastAsia="仿宋_GB2312"/>
          <w:bCs/>
          <w:sz w:val="30"/>
          <w:szCs w:val="30"/>
          <w:highlight w:val="yellow"/>
          <w:u w:val="single"/>
          <w:lang w:eastAsia="zh-CN"/>
        </w:rPr>
        <w:t>年</w:t>
      </w:r>
      <w:r>
        <w:rPr>
          <w:rFonts w:ascii="仿宋_GB2312" w:eastAsia="仿宋_GB2312"/>
          <w:bCs/>
          <w:sz w:val="30"/>
          <w:szCs w:val="30"/>
          <w:highlight w:val="yellow"/>
          <w:u w:val="single"/>
          <w:lang w:eastAsia="zh-CN"/>
        </w:rPr>
        <w:t>1</w:t>
      </w:r>
      <w:r>
        <w:rPr>
          <w:rFonts w:hint="eastAsia" w:ascii="仿宋_GB2312" w:eastAsia="仿宋_GB2312"/>
          <w:bCs/>
          <w:sz w:val="30"/>
          <w:szCs w:val="30"/>
          <w:highlight w:val="yellow"/>
          <w:u w:val="single"/>
          <w:lang w:eastAsia="zh-CN"/>
        </w:rPr>
        <w:t>月</w:t>
      </w:r>
      <w:r>
        <w:rPr>
          <w:rFonts w:hint="eastAsia" w:ascii="仿宋_GB2312" w:eastAsia="仿宋_GB2312"/>
          <w:bCs/>
          <w:sz w:val="30"/>
          <w:szCs w:val="30"/>
          <w:highlight w:val="yellow"/>
          <w:u w:val="single"/>
          <w:lang w:val="en-US" w:eastAsia="zh-CN"/>
        </w:rPr>
        <w:t>10</w:t>
      </w:r>
      <w:r>
        <w:rPr>
          <w:rFonts w:hint="eastAsia" w:ascii="仿宋_GB2312" w:eastAsia="仿宋_GB2312"/>
          <w:bCs/>
          <w:sz w:val="30"/>
          <w:szCs w:val="30"/>
          <w:highlight w:val="yellow"/>
          <w:u w:val="single"/>
          <w:lang w:eastAsia="zh-CN"/>
        </w:rPr>
        <w:t>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5</w:t>
      </w:r>
      <w:r>
        <w:rPr>
          <w:rFonts w:ascii="仿宋_GB2312" w:eastAsia="仿宋_GB2312"/>
          <w:color w:val="000000"/>
          <w:sz w:val="30"/>
          <w:szCs w:val="30"/>
          <w:highlight w:val="yellow"/>
          <w:u w:val="single"/>
          <w:lang w:eastAsia="zh-CN"/>
        </w:rPr>
        <w:t>0</w:t>
      </w:r>
      <w:r>
        <w:rPr>
          <w:rFonts w:hint="eastAsia" w:ascii="仿宋_GB2312" w:eastAsia="仿宋_GB2312"/>
          <w:color w:val="000000"/>
          <w:sz w:val="30"/>
          <w:szCs w:val="30"/>
          <w:highlight w:val="yellow"/>
          <w:u w:val="single"/>
          <w:lang w:eastAsia="zh-CN"/>
        </w:rPr>
        <w:t>日历</w:t>
      </w:r>
      <w:r>
        <w:rPr>
          <w:rFonts w:hint="eastAsia" w:ascii="仿宋_GB2312" w:eastAsia="仿宋_GB2312"/>
          <w:color w:val="000000"/>
          <w:sz w:val="30"/>
          <w:szCs w:val="30"/>
          <w:highlight w:val="yellow"/>
          <w:lang w:eastAsia="zh-CN"/>
        </w:rPr>
        <w:t>天</w:t>
      </w:r>
      <w:r>
        <w:rPr>
          <w:rFonts w:hint="eastAsia" w:ascii="仿宋_GB2312" w:eastAsia="仿宋_GB2312"/>
          <w:color w:val="000000"/>
          <w:sz w:val="30"/>
          <w:szCs w:val="30"/>
          <w:lang w:eastAsia="zh-CN"/>
        </w:rPr>
        <w:t>｡工期总日历天数与根据前述计划开竣工日期计算的工期天数不一致的,以工期总日历天数为准｡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1.本合同采用固定综合单价合同，结算时按照经发包承包双方确认的实际完成工程量进行结算。工程单价按投标书中的综合单价执行，结算时不作调整。</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双方约定的工程款（进度款）支付方式为100</w:t>
      </w:r>
      <w:r>
        <w:rPr>
          <w:rFonts w:hint="eastAsia" w:eastAsia="仿宋_GB2312"/>
          <w:bCs/>
          <w:sz w:val="32"/>
          <w:szCs w:val="32"/>
          <w:lang w:eastAsia="zh-CN"/>
        </w:rPr>
        <w:t>%</w:t>
      </w:r>
      <w:r>
        <w:rPr>
          <w:rFonts w:eastAsia="仿宋_GB2312"/>
          <w:bCs/>
          <w:sz w:val="32"/>
          <w:szCs w:val="32"/>
          <w:lang w:eastAsia="zh-CN"/>
        </w:rPr>
        <w:t>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eastAsia="仿宋_GB2312"/>
          <w:bCs/>
          <w:sz w:val="32"/>
          <w:szCs w:val="32"/>
          <w:lang w:eastAsia="zh-CN"/>
        </w:rPr>
        <w:t>五</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eastAsia="zh-CN"/>
        </w:rPr>
        <w:t>XX</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p>
          <w:p>
            <w:pPr>
              <w:spacing w:line="520" w:lineRule="exact"/>
              <w:rPr>
                <w:rFonts w:eastAsia="仿宋_GB2312"/>
                <w:sz w:val="30"/>
                <w:lang w:eastAsia="zh-CN"/>
              </w:rPr>
            </w:pPr>
          </w:p>
          <w:p>
            <w:pPr>
              <w:spacing w:line="520" w:lineRule="exact"/>
              <w:rPr>
                <w:rFonts w:eastAsia="仿宋_GB2312"/>
                <w:sz w:val="30"/>
                <w:lang w:eastAsia="zh-CN"/>
              </w:rPr>
            </w:pPr>
            <w:r>
              <w:rPr>
                <w:rFonts w:eastAsia="仿宋_GB2312"/>
                <w:sz w:val="30"/>
                <w:lang w:eastAsia="zh-CN"/>
              </w:rPr>
              <w:t>法定代表人：</w:t>
            </w:r>
          </w:p>
          <w:p>
            <w:pPr>
              <w:spacing w:line="520" w:lineRule="exact"/>
              <w:rPr>
                <w:rFonts w:eastAsia="仿宋_GB2312"/>
                <w:sz w:val="30"/>
                <w:lang w:eastAsia="zh-CN"/>
              </w:rPr>
            </w:pPr>
            <w:r>
              <w:rPr>
                <w:rFonts w:eastAsia="仿宋_GB2312"/>
                <w:sz w:val="30"/>
                <w:lang w:eastAsia="zh-CN"/>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开户行：</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pStyle w:val="6"/>
        <w:jc w:val="cente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w:t>
      </w:r>
      <w:r>
        <w:rPr>
          <w:rFonts w:eastAsia="仿宋" w:asciiTheme="minorEastAsia" w:hAnsiTheme="minorEastAsia"/>
          <w:snapToGrid w:val="0"/>
          <w:sz w:val="24"/>
          <w:szCs w:val="24"/>
          <w:lang w:eastAsia="zh-CN"/>
        </w:rPr>
        <w:t>1</w:t>
      </w:r>
      <w:r>
        <w:rPr>
          <w:rFonts w:hint="eastAsia" w:eastAsia="仿宋" w:asciiTheme="minorEastAsia" w:hAnsiTheme="minorEastAsia"/>
          <w:snapToGrid w:val="0"/>
          <w:sz w:val="24"/>
          <w:szCs w:val="24"/>
          <w:lang w:eastAsia="zh-CN"/>
        </w:rPr>
        <w:t>：安全管理协议书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219" w:name="OLE_LINK79"/>
      <w:bookmarkStart w:id="220" w:name="OLE_LINK80"/>
      <w:r>
        <w:rPr>
          <w:rFonts w:hint="eastAsia"/>
          <w:sz w:val="32"/>
          <w:szCs w:val="32"/>
          <w:lang w:eastAsia="zh-CN"/>
        </w:rPr>
        <w:t>承包商安全管理协议(施工单位)</w:t>
      </w:r>
      <w:bookmarkEnd w:id="219"/>
      <w:bookmarkEnd w:id="220"/>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221" w:name="_Hlk132406061"/>
      <w:r>
        <w:rPr>
          <w:sz w:val="24"/>
          <w:szCs w:val="24"/>
          <w:lang w:eastAsia="zh-CN"/>
        </w:rPr>
        <w:t>（发包方）</w:t>
      </w:r>
      <w:bookmarkEnd w:id="221"/>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222" w:name="_Hlk132406074"/>
      <w:r>
        <w:rPr>
          <w:sz w:val="24"/>
          <w:szCs w:val="24"/>
          <w:lang w:eastAsia="zh-CN"/>
        </w:rPr>
        <w:t>（承包方）</w:t>
      </w:r>
      <w:bookmarkEnd w:id="222"/>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23"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223"/>
    <w:p>
      <w:pPr>
        <w:spacing w:line="276" w:lineRule="auto"/>
        <w:ind w:firstLine="480" w:firstLineChars="200"/>
        <w:rPr>
          <w:sz w:val="24"/>
          <w:szCs w:val="24"/>
          <w:lang w:eastAsia="zh-CN"/>
        </w:rPr>
      </w:pPr>
      <w:bookmarkStart w:id="224" w:name="_Toc383301022"/>
      <w:bookmarkStart w:id="225" w:name="_Toc384944712"/>
      <w:bookmarkStart w:id="226" w:name="_Toc442016137"/>
      <w:bookmarkStart w:id="227" w:name="_Toc389985354"/>
      <w:bookmarkStart w:id="228" w:name="_Toc396036405"/>
      <w:bookmarkStart w:id="229" w:name="_Toc396037049"/>
      <w:bookmarkStart w:id="230" w:name="_Toc442133366"/>
      <w:bookmarkStart w:id="231" w:name="_Toc434694358"/>
      <w:bookmarkStart w:id="232" w:name="_Toc381911461"/>
      <w:bookmarkStart w:id="233" w:name="_Toc451698735"/>
      <w:bookmarkStart w:id="234" w:name="_Toc442022096"/>
      <w:r>
        <w:rPr>
          <w:sz w:val="24"/>
          <w:szCs w:val="24"/>
          <w:lang w:eastAsia="zh-CN"/>
        </w:rPr>
        <w:t>第一条 工程概况：</w:t>
      </w:r>
      <w:bookmarkEnd w:id="224"/>
      <w:bookmarkEnd w:id="225"/>
      <w:bookmarkEnd w:id="226"/>
      <w:bookmarkEnd w:id="227"/>
      <w:bookmarkEnd w:id="228"/>
      <w:bookmarkEnd w:id="229"/>
      <w:bookmarkEnd w:id="230"/>
      <w:bookmarkEnd w:id="231"/>
      <w:bookmarkEnd w:id="232"/>
      <w:bookmarkEnd w:id="233"/>
      <w:bookmarkEnd w:id="234"/>
    </w:p>
    <w:p>
      <w:pPr>
        <w:spacing w:line="276" w:lineRule="auto"/>
        <w:ind w:firstLine="480" w:firstLineChars="200"/>
        <w:rPr>
          <w:sz w:val="24"/>
          <w:szCs w:val="24"/>
          <w:lang w:eastAsia="zh-CN"/>
        </w:rPr>
      </w:pPr>
      <w:bookmarkStart w:id="235" w:name="_Toc381911462"/>
      <w:bookmarkStart w:id="236" w:name="_Toc396036406"/>
      <w:bookmarkStart w:id="237" w:name="_Toc442016138"/>
      <w:bookmarkStart w:id="238" w:name="_Toc389985355"/>
      <w:bookmarkStart w:id="239" w:name="_Toc434694359"/>
      <w:bookmarkStart w:id="240" w:name="_Toc451698736"/>
      <w:bookmarkStart w:id="241" w:name="_Toc442133367"/>
      <w:bookmarkStart w:id="242" w:name="_Toc384944713"/>
      <w:bookmarkStart w:id="243" w:name="_Toc383301023"/>
      <w:bookmarkStart w:id="244" w:name="_Toc396037050"/>
      <w:bookmarkStart w:id="245" w:name="_Toc442022097"/>
      <w:r>
        <w:rPr>
          <w:sz w:val="24"/>
          <w:szCs w:val="24"/>
          <w:lang w:eastAsia="zh-CN"/>
        </w:rPr>
        <w:t>(一)项目（作业）名称：</w:t>
      </w:r>
      <w:bookmarkEnd w:id="235"/>
      <w:bookmarkEnd w:id="236"/>
      <w:bookmarkEnd w:id="237"/>
      <w:bookmarkEnd w:id="238"/>
      <w:bookmarkEnd w:id="239"/>
      <w:bookmarkEnd w:id="240"/>
      <w:bookmarkEnd w:id="241"/>
      <w:bookmarkEnd w:id="242"/>
      <w:bookmarkEnd w:id="243"/>
      <w:bookmarkEnd w:id="244"/>
      <w:bookmarkEnd w:id="245"/>
      <w:r>
        <w:rPr>
          <w:rFonts w:hint="eastAsia"/>
          <w:sz w:val="24"/>
          <w:szCs w:val="24"/>
          <w:lang w:eastAsia="zh-CN"/>
        </w:rPr>
        <w:t>2</w:t>
      </w:r>
      <w:r>
        <w:rPr>
          <w:sz w:val="24"/>
          <w:szCs w:val="24"/>
          <w:lang w:eastAsia="zh-CN"/>
        </w:rPr>
        <w:t>023</w:t>
      </w:r>
      <w:r>
        <w:rPr>
          <w:rFonts w:hint="eastAsia"/>
          <w:sz w:val="24"/>
          <w:szCs w:val="24"/>
          <w:lang w:eastAsia="zh-CN"/>
        </w:rPr>
        <w:t>年梁河糖业勐养工厂桔水罐围堰土建工程项目</w:t>
      </w:r>
    </w:p>
    <w:p>
      <w:pPr>
        <w:spacing w:line="276" w:lineRule="auto"/>
        <w:ind w:firstLine="480" w:firstLineChars="200"/>
        <w:rPr>
          <w:sz w:val="24"/>
          <w:szCs w:val="24"/>
          <w:lang w:eastAsia="zh-CN"/>
        </w:rPr>
      </w:pPr>
      <w:bookmarkStart w:id="246" w:name="_Toc434694360"/>
      <w:bookmarkStart w:id="247" w:name="_Toc442022098"/>
      <w:bookmarkStart w:id="248" w:name="_Toc442133368"/>
      <w:bookmarkStart w:id="249" w:name="_Toc381911463"/>
      <w:bookmarkStart w:id="250" w:name="_Toc442016139"/>
      <w:bookmarkStart w:id="251" w:name="_Toc389985356"/>
      <w:bookmarkStart w:id="252" w:name="_Toc451698737"/>
      <w:bookmarkStart w:id="253" w:name="_Toc396036407"/>
      <w:bookmarkStart w:id="254" w:name="_Toc384944714"/>
      <w:bookmarkStart w:id="255" w:name="_Toc383301024"/>
      <w:bookmarkStart w:id="256" w:name="_Toc396037051"/>
      <w:bookmarkStart w:id="257" w:name="_Hlk132406144"/>
      <w:r>
        <w:rPr>
          <w:sz w:val="24"/>
          <w:szCs w:val="24"/>
          <w:lang w:eastAsia="zh-CN"/>
        </w:rPr>
        <w:t>(二)项目（作业）地点与范围：</w:t>
      </w:r>
      <w:bookmarkEnd w:id="246"/>
      <w:bookmarkEnd w:id="247"/>
      <w:bookmarkEnd w:id="248"/>
      <w:bookmarkEnd w:id="249"/>
      <w:bookmarkEnd w:id="250"/>
      <w:bookmarkEnd w:id="251"/>
      <w:bookmarkEnd w:id="252"/>
      <w:bookmarkEnd w:id="253"/>
      <w:bookmarkEnd w:id="254"/>
      <w:bookmarkEnd w:id="255"/>
      <w:bookmarkEnd w:id="256"/>
      <w:r>
        <w:rPr>
          <w:rFonts w:hint="eastAsia"/>
          <w:sz w:val="24"/>
          <w:szCs w:val="24"/>
          <w:lang w:eastAsia="zh-CN"/>
        </w:rPr>
        <w:t>中粮梁河糖业勐养工厂</w:t>
      </w:r>
    </w:p>
    <w:p>
      <w:pPr>
        <w:spacing w:line="276" w:lineRule="auto"/>
        <w:ind w:firstLine="480" w:firstLineChars="200"/>
        <w:rPr>
          <w:sz w:val="24"/>
          <w:szCs w:val="24"/>
          <w:lang w:eastAsia="zh-CN"/>
        </w:rPr>
      </w:pPr>
      <w:bookmarkStart w:id="258" w:name="_Toc383301025"/>
      <w:bookmarkStart w:id="259" w:name="_Toc396036408"/>
      <w:bookmarkStart w:id="260" w:name="_Toc442022099"/>
      <w:bookmarkStart w:id="261" w:name="_Toc434694361"/>
      <w:bookmarkStart w:id="262" w:name="_Toc442016140"/>
      <w:bookmarkStart w:id="263" w:name="_Toc381911464"/>
      <w:bookmarkStart w:id="264" w:name="_Toc389985357"/>
      <w:bookmarkStart w:id="265" w:name="_Toc396037052"/>
      <w:bookmarkStart w:id="266" w:name="_Toc442133369"/>
      <w:bookmarkStart w:id="267" w:name="_Toc384944715"/>
      <w:bookmarkStart w:id="268" w:name="_Toc451698738"/>
      <w:r>
        <w:rPr>
          <w:sz w:val="24"/>
          <w:szCs w:val="24"/>
          <w:lang w:eastAsia="zh-CN"/>
        </w:rPr>
        <w:t>(三)项目（作业）承包主要内容：</w:t>
      </w:r>
      <w:bookmarkEnd w:id="258"/>
      <w:bookmarkEnd w:id="259"/>
      <w:bookmarkEnd w:id="260"/>
      <w:bookmarkEnd w:id="261"/>
      <w:bookmarkEnd w:id="262"/>
      <w:bookmarkEnd w:id="263"/>
      <w:bookmarkEnd w:id="264"/>
      <w:bookmarkEnd w:id="265"/>
      <w:bookmarkEnd w:id="266"/>
      <w:bookmarkEnd w:id="267"/>
      <w:bookmarkEnd w:id="268"/>
      <w:r>
        <w:rPr>
          <w:rFonts w:hint="eastAsia"/>
          <w:sz w:val="24"/>
          <w:szCs w:val="24"/>
          <w:lang w:eastAsia="zh-CN"/>
        </w:rPr>
        <w:t>梁河糖业勐养工厂桔水罐围堰土建施工</w:t>
      </w:r>
    </w:p>
    <w:bookmarkEnd w:id="257"/>
    <w:p>
      <w:pPr>
        <w:spacing w:line="276" w:lineRule="auto"/>
        <w:ind w:firstLine="480" w:firstLineChars="200"/>
        <w:rPr>
          <w:sz w:val="24"/>
          <w:szCs w:val="24"/>
          <w:lang w:eastAsia="zh-CN"/>
        </w:rPr>
      </w:pPr>
      <w:bookmarkStart w:id="269" w:name="_Toc442016141"/>
      <w:bookmarkStart w:id="270" w:name="_Toc381911465"/>
      <w:bookmarkStart w:id="271" w:name="_Toc383301026"/>
      <w:bookmarkStart w:id="272" w:name="_Toc442022100"/>
      <w:bookmarkStart w:id="273" w:name="_Toc389985358"/>
      <w:bookmarkStart w:id="274" w:name="_Toc451698739"/>
      <w:bookmarkStart w:id="275" w:name="_Toc384944716"/>
      <w:bookmarkStart w:id="276" w:name="_Toc396037053"/>
      <w:bookmarkStart w:id="277" w:name="_Toc442133370"/>
      <w:bookmarkStart w:id="278" w:name="_Toc434694362"/>
      <w:bookmarkStart w:id="279" w:name="_Toc396036409"/>
      <w:r>
        <w:rPr>
          <w:sz w:val="24"/>
          <w:szCs w:val="24"/>
          <w:lang w:eastAsia="zh-CN"/>
        </w:rPr>
        <w:t>(四)项目（作业）工期：自</w:t>
      </w:r>
      <w:r>
        <w:rPr>
          <w:rFonts w:hint="eastAsia"/>
          <w:sz w:val="24"/>
          <w:szCs w:val="24"/>
          <w:lang w:val="en-US"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val="en-US" w:eastAsia="zh-CN"/>
        </w:rPr>
        <w:t>全部人员离厂</w:t>
      </w:r>
      <w:r>
        <w:rPr>
          <w:sz w:val="24"/>
          <w:szCs w:val="24"/>
          <w:lang w:eastAsia="zh-CN"/>
        </w:rPr>
        <w:t>日</w:t>
      </w:r>
      <w:bookmarkEnd w:id="269"/>
      <w:bookmarkEnd w:id="270"/>
      <w:bookmarkEnd w:id="271"/>
      <w:bookmarkEnd w:id="272"/>
      <w:bookmarkEnd w:id="273"/>
      <w:bookmarkEnd w:id="274"/>
      <w:bookmarkEnd w:id="275"/>
      <w:bookmarkEnd w:id="276"/>
      <w:bookmarkEnd w:id="277"/>
      <w:bookmarkEnd w:id="278"/>
      <w:bookmarkEnd w:id="279"/>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80" w:name="_Toc383301027"/>
      <w:bookmarkStart w:id="281" w:name="_Toc396037054"/>
      <w:bookmarkStart w:id="282" w:name="_Toc451698740"/>
      <w:bookmarkStart w:id="283" w:name="_Toc442016142"/>
      <w:bookmarkStart w:id="284" w:name="_Toc396036410"/>
      <w:bookmarkStart w:id="285" w:name="_Toc442022101"/>
      <w:bookmarkStart w:id="286" w:name="_Toc434694363"/>
      <w:bookmarkStart w:id="287" w:name="_Toc384944717"/>
      <w:bookmarkStart w:id="288" w:name="_Toc389985359"/>
      <w:bookmarkStart w:id="289" w:name="_Toc442133371"/>
      <w:bookmarkStart w:id="290" w:name="_Toc381911466"/>
      <w:r>
        <w:rPr>
          <w:sz w:val="24"/>
          <w:szCs w:val="24"/>
          <w:lang w:eastAsia="zh-CN"/>
        </w:rPr>
        <w:t>第二条 承诺</w:t>
      </w:r>
      <w:bookmarkEnd w:id="280"/>
      <w:bookmarkEnd w:id="281"/>
      <w:bookmarkEnd w:id="282"/>
      <w:bookmarkEnd w:id="283"/>
      <w:bookmarkEnd w:id="284"/>
      <w:bookmarkEnd w:id="285"/>
      <w:bookmarkEnd w:id="286"/>
      <w:bookmarkEnd w:id="287"/>
      <w:bookmarkEnd w:id="288"/>
      <w:bookmarkEnd w:id="289"/>
      <w:bookmarkEnd w:id="290"/>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91" w:name="_Hlk132420073"/>
      <w:r>
        <w:rPr>
          <w:sz w:val="24"/>
          <w:szCs w:val="24"/>
          <w:lang w:eastAsia="zh-CN"/>
        </w:rPr>
        <w:t>《民法典》</w:t>
      </w:r>
      <w:bookmarkEnd w:id="291"/>
      <w:bookmarkStart w:id="292" w:name="_Hlk132701729"/>
      <w:r>
        <w:rPr>
          <w:rFonts w:hint="eastAsia"/>
          <w:sz w:val="24"/>
          <w:szCs w:val="24"/>
          <w:lang w:eastAsia="zh-CN"/>
        </w:rPr>
        <w:t>《中粮集团承包商与工程项目管理安全禁令》</w:t>
      </w:r>
      <w:bookmarkEnd w:id="292"/>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93" w:name="_Hlk132663326"/>
      <w:r>
        <w:rPr>
          <w:sz w:val="24"/>
          <w:szCs w:val="24"/>
          <w:lang w:eastAsia="zh-CN"/>
        </w:rPr>
        <w:t>严格遵守甲乙双方签订的本协议。</w:t>
      </w:r>
      <w:bookmarkEnd w:id="293"/>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94" w:name="_Hlk132700803"/>
      <w:r>
        <w:rPr>
          <w:rFonts w:hint="eastAsia"/>
          <w:sz w:val="24"/>
          <w:szCs w:val="24"/>
          <w:lang w:eastAsia="zh-CN"/>
        </w:rPr>
        <w:t>《中粮集团承包商与工程项目管理安全禁令》</w:t>
      </w:r>
      <w:bookmarkEnd w:id="294"/>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95" w:name="_Toc384944718"/>
      <w:bookmarkStart w:id="296" w:name="_Toc451698741"/>
      <w:bookmarkStart w:id="297" w:name="_Toc434694364"/>
      <w:bookmarkStart w:id="298" w:name="_Toc389985360"/>
      <w:bookmarkStart w:id="299" w:name="_Toc396037055"/>
      <w:bookmarkStart w:id="300" w:name="_Toc381911467"/>
      <w:bookmarkStart w:id="301" w:name="_Toc442016143"/>
      <w:bookmarkStart w:id="302" w:name="_Toc383301028"/>
      <w:bookmarkStart w:id="303" w:name="_Toc396036411"/>
      <w:bookmarkStart w:id="304" w:name="_Toc442133372"/>
      <w:bookmarkStart w:id="305" w:name="_Toc442022102"/>
      <w:r>
        <w:rPr>
          <w:sz w:val="24"/>
          <w:szCs w:val="24"/>
          <w:lang w:eastAsia="zh-CN"/>
        </w:rPr>
        <w:t>第三条 安全投入和资金保障</w:t>
      </w:r>
      <w:bookmarkEnd w:id="295"/>
      <w:bookmarkEnd w:id="296"/>
      <w:bookmarkEnd w:id="297"/>
      <w:bookmarkEnd w:id="298"/>
      <w:bookmarkEnd w:id="299"/>
      <w:bookmarkEnd w:id="300"/>
      <w:bookmarkEnd w:id="301"/>
      <w:bookmarkEnd w:id="302"/>
      <w:bookmarkEnd w:id="303"/>
      <w:bookmarkEnd w:id="304"/>
      <w:bookmarkEnd w:id="305"/>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306" w:name="_Toc389985361"/>
      <w:bookmarkStart w:id="307" w:name="_Toc434694365"/>
      <w:bookmarkStart w:id="308" w:name="_Toc381911468"/>
      <w:bookmarkStart w:id="309" w:name="_Toc442016144"/>
      <w:bookmarkStart w:id="310" w:name="_Toc442022103"/>
      <w:bookmarkStart w:id="311" w:name="_Toc383301029"/>
      <w:bookmarkStart w:id="312" w:name="_Toc384944719"/>
      <w:bookmarkStart w:id="313" w:name="_Toc396037056"/>
      <w:bookmarkStart w:id="314" w:name="_Toc451698742"/>
      <w:bookmarkStart w:id="315" w:name="_Toc442133373"/>
      <w:bookmarkStart w:id="316" w:name="_Toc396036412"/>
      <w:r>
        <w:rPr>
          <w:sz w:val="24"/>
          <w:szCs w:val="24"/>
          <w:lang w:eastAsia="zh-CN"/>
        </w:rPr>
        <w:t>第四条 安全设施和施工条件</w:t>
      </w:r>
      <w:bookmarkEnd w:id="306"/>
      <w:bookmarkEnd w:id="307"/>
      <w:bookmarkEnd w:id="308"/>
      <w:bookmarkEnd w:id="309"/>
      <w:bookmarkEnd w:id="310"/>
      <w:bookmarkEnd w:id="311"/>
      <w:bookmarkEnd w:id="312"/>
      <w:bookmarkEnd w:id="313"/>
      <w:bookmarkEnd w:id="314"/>
      <w:bookmarkEnd w:id="315"/>
      <w:bookmarkEnd w:id="316"/>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rFonts w:hint="eastAsia"/>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17" w:name="_Toc389985362"/>
      <w:bookmarkStart w:id="318" w:name="_Toc442022104"/>
      <w:bookmarkStart w:id="319" w:name="_Toc396036413"/>
      <w:bookmarkStart w:id="320" w:name="_Toc383301030"/>
      <w:bookmarkStart w:id="321" w:name="_Toc381911469"/>
      <w:bookmarkStart w:id="322" w:name="_Toc442133374"/>
      <w:bookmarkStart w:id="323" w:name="_Toc396037057"/>
      <w:bookmarkStart w:id="324" w:name="_Toc434694366"/>
      <w:bookmarkStart w:id="325" w:name="_Toc384944720"/>
      <w:bookmarkStart w:id="326" w:name="_Toc442016145"/>
      <w:bookmarkStart w:id="327" w:name="_Toc451698743"/>
      <w:bookmarkStart w:id="328" w:name="_Hlk132406554"/>
      <w:r>
        <w:rPr>
          <w:sz w:val="24"/>
          <w:szCs w:val="24"/>
          <w:lang w:eastAsia="zh-CN"/>
        </w:rPr>
        <w:t>第五条 隐患排查与治理</w:t>
      </w:r>
      <w:bookmarkEnd w:id="317"/>
      <w:bookmarkEnd w:id="318"/>
      <w:bookmarkEnd w:id="319"/>
      <w:bookmarkEnd w:id="320"/>
      <w:bookmarkEnd w:id="321"/>
      <w:bookmarkEnd w:id="322"/>
      <w:bookmarkEnd w:id="323"/>
      <w:bookmarkEnd w:id="324"/>
      <w:bookmarkEnd w:id="325"/>
      <w:bookmarkEnd w:id="326"/>
      <w:bookmarkEnd w:id="327"/>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29" w:name="_Toc442133375"/>
      <w:bookmarkStart w:id="330" w:name="_Toc442016146"/>
      <w:bookmarkStart w:id="331" w:name="_Toc434694367"/>
      <w:bookmarkStart w:id="332" w:name="_Toc389985363"/>
      <w:bookmarkStart w:id="333" w:name="_Toc442022105"/>
      <w:bookmarkStart w:id="334" w:name="_Toc396037058"/>
      <w:bookmarkStart w:id="335" w:name="_Toc396036414"/>
      <w:bookmarkStart w:id="336" w:name="_Toc384944721"/>
      <w:bookmarkStart w:id="337" w:name="_Toc383301031"/>
      <w:bookmarkStart w:id="338" w:name="_Toc451698744"/>
      <w:bookmarkStart w:id="339" w:name="_Toc381911470"/>
      <w:r>
        <w:rPr>
          <w:sz w:val="24"/>
          <w:szCs w:val="24"/>
          <w:lang w:eastAsia="zh-CN"/>
        </w:rPr>
        <w:t>第六条 安全教育与培训</w:t>
      </w:r>
      <w:bookmarkEnd w:id="329"/>
      <w:bookmarkEnd w:id="330"/>
      <w:bookmarkEnd w:id="331"/>
      <w:bookmarkEnd w:id="332"/>
      <w:bookmarkEnd w:id="333"/>
      <w:bookmarkEnd w:id="334"/>
      <w:bookmarkEnd w:id="335"/>
      <w:bookmarkEnd w:id="336"/>
      <w:bookmarkEnd w:id="337"/>
      <w:bookmarkEnd w:id="338"/>
      <w:bookmarkEnd w:id="339"/>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40" w:name="_Toc383301032"/>
      <w:bookmarkStart w:id="341" w:name="_Toc442016147"/>
      <w:bookmarkStart w:id="342" w:name="_Toc451698745"/>
      <w:bookmarkStart w:id="343" w:name="_Toc396036415"/>
      <w:bookmarkStart w:id="344" w:name="_Toc384944722"/>
      <w:bookmarkStart w:id="345" w:name="_Toc442133376"/>
      <w:bookmarkStart w:id="346" w:name="_Toc389985364"/>
      <w:bookmarkStart w:id="347" w:name="_Toc442022106"/>
      <w:bookmarkStart w:id="348" w:name="_Toc434694368"/>
      <w:bookmarkStart w:id="349" w:name="_Toc381911471"/>
      <w:bookmarkStart w:id="350" w:name="_Toc396037059"/>
      <w:r>
        <w:rPr>
          <w:sz w:val="24"/>
          <w:szCs w:val="24"/>
          <w:lang w:eastAsia="zh-CN"/>
        </w:rPr>
        <w:t>第七条 事故应急救援</w:t>
      </w:r>
      <w:bookmarkEnd w:id="340"/>
      <w:bookmarkEnd w:id="341"/>
      <w:bookmarkEnd w:id="342"/>
      <w:bookmarkEnd w:id="343"/>
      <w:bookmarkEnd w:id="344"/>
      <w:bookmarkEnd w:id="345"/>
      <w:bookmarkEnd w:id="346"/>
      <w:bookmarkEnd w:id="347"/>
      <w:bookmarkEnd w:id="348"/>
      <w:bookmarkEnd w:id="349"/>
      <w:bookmarkEnd w:id="350"/>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51" w:name="_Toc442022107"/>
      <w:bookmarkStart w:id="352" w:name="_Toc451698746"/>
      <w:bookmarkStart w:id="353" w:name="_Toc396036416"/>
      <w:bookmarkStart w:id="354" w:name="_Toc389985365"/>
      <w:bookmarkStart w:id="355" w:name="_Toc381911472"/>
      <w:bookmarkStart w:id="356" w:name="_Toc434694369"/>
      <w:bookmarkStart w:id="357" w:name="_Toc384944723"/>
      <w:bookmarkStart w:id="358" w:name="_Toc442016148"/>
      <w:bookmarkStart w:id="359" w:name="_Toc396037060"/>
      <w:bookmarkStart w:id="360" w:name="_Toc442133377"/>
      <w:bookmarkStart w:id="361" w:name="_Toc383301033"/>
      <w:r>
        <w:rPr>
          <w:sz w:val="24"/>
          <w:szCs w:val="24"/>
          <w:lang w:eastAsia="zh-CN"/>
        </w:rPr>
        <w:t>第</w:t>
      </w:r>
      <w:r>
        <w:rPr>
          <w:rFonts w:hint="eastAsia"/>
          <w:sz w:val="24"/>
          <w:szCs w:val="24"/>
          <w:lang w:eastAsia="zh-CN"/>
        </w:rPr>
        <w:t>九</w:t>
      </w:r>
      <w:r>
        <w:rPr>
          <w:sz w:val="24"/>
          <w:szCs w:val="24"/>
          <w:lang w:eastAsia="zh-CN"/>
        </w:rPr>
        <w:t>条 安全检查与考评</w:t>
      </w:r>
      <w:bookmarkEnd w:id="351"/>
      <w:bookmarkEnd w:id="352"/>
      <w:bookmarkEnd w:id="353"/>
      <w:bookmarkEnd w:id="354"/>
      <w:bookmarkEnd w:id="355"/>
      <w:bookmarkEnd w:id="356"/>
      <w:bookmarkEnd w:id="357"/>
      <w:bookmarkEnd w:id="358"/>
      <w:bookmarkEnd w:id="359"/>
      <w:bookmarkEnd w:id="360"/>
      <w:bookmarkEnd w:id="361"/>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328"/>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62" w:name="_Hlk132701874"/>
      <w:r>
        <w:rPr>
          <w:rFonts w:hint="eastAsia"/>
          <w:sz w:val="24"/>
          <w:szCs w:val="24"/>
          <w:lang w:eastAsia="zh-CN"/>
        </w:rPr>
        <w:t>承包商与工程项目管理安全</w:t>
      </w:r>
      <w:bookmarkEnd w:id="362"/>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63" w:name="_Toc396037061"/>
      <w:bookmarkStart w:id="364" w:name="_Toc451698747"/>
      <w:bookmarkStart w:id="365" w:name="_Toc396036417"/>
      <w:bookmarkStart w:id="366" w:name="_Toc442133378"/>
      <w:bookmarkStart w:id="367" w:name="_Toc383301034"/>
      <w:bookmarkStart w:id="368" w:name="_Toc381911473"/>
      <w:bookmarkStart w:id="369" w:name="_Toc384944724"/>
      <w:bookmarkStart w:id="370" w:name="_Toc389985366"/>
      <w:bookmarkStart w:id="371" w:name="_Toc442016149"/>
      <w:bookmarkStart w:id="372" w:name="_Toc434694370"/>
      <w:bookmarkStart w:id="373" w:name="_Toc442022108"/>
      <w:r>
        <w:rPr>
          <w:sz w:val="24"/>
          <w:szCs w:val="24"/>
          <w:lang w:eastAsia="zh-CN"/>
        </w:rPr>
        <w:t>第</w:t>
      </w:r>
      <w:r>
        <w:rPr>
          <w:rFonts w:hint="eastAsia"/>
          <w:sz w:val="24"/>
          <w:szCs w:val="24"/>
          <w:lang w:eastAsia="zh-CN"/>
        </w:rPr>
        <w:t>十</w:t>
      </w:r>
      <w:r>
        <w:rPr>
          <w:sz w:val="24"/>
          <w:szCs w:val="24"/>
          <w:lang w:eastAsia="zh-CN"/>
        </w:rPr>
        <w:t>条 违约责任</w:t>
      </w:r>
      <w:bookmarkEnd w:id="363"/>
      <w:bookmarkEnd w:id="364"/>
      <w:bookmarkEnd w:id="365"/>
      <w:bookmarkEnd w:id="366"/>
      <w:bookmarkEnd w:id="367"/>
      <w:bookmarkEnd w:id="368"/>
      <w:bookmarkEnd w:id="369"/>
      <w:bookmarkEnd w:id="370"/>
      <w:bookmarkEnd w:id="371"/>
      <w:bookmarkEnd w:id="372"/>
      <w:bookmarkEnd w:id="373"/>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74" w:name="_Toc396037062"/>
      <w:bookmarkStart w:id="375" w:name="_Toc389985367"/>
      <w:bookmarkStart w:id="376" w:name="_Toc442133379"/>
      <w:bookmarkStart w:id="377" w:name="_Toc434694371"/>
      <w:bookmarkStart w:id="378" w:name="_Toc381911474"/>
      <w:bookmarkStart w:id="379" w:name="_Toc442016150"/>
      <w:bookmarkStart w:id="380" w:name="_Toc384944725"/>
      <w:bookmarkStart w:id="381" w:name="_Toc396036418"/>
      <w:bookmarkStart w:id="382" w:name="_Toc451698748"/>
      <w:bookmarkStart w:id="383" w:name="_Toc383301035"/>
      <w:bookmarkStart w:id="384" w:name="_Toc442022109"/>
      <w:r>
        <w:rPr>
          <w:sz w:val="24"/>
          <w:szCs w:val="24"/>
          <w:lang w:eastAsia="zh-CN"/>
        </w:rPr>
        <w:t>第十</w:t>
      </w:r>
      <w:r>
        <w:rPr>
          <w:rFonts w:hint="eastAsia"/>
          <w:sz w:val="24"/>
          <w:szCs w:val="24"/>
          <w:lang w:eastAsia="zh-CN"/>
        </w:rPr>
        <w:t>一</w:t>
      </w:r>
      <w:r>
        <w:rPr>
          <w:sz w:val="24"/>
          <w:szCs w:val="24"/>
          <w:lang w:eastAsia="zh-CN"/>
        </w:rPr>
        <w:t>条 补充条款</w:t>
      </w:r>
      <w:bookmarkEnd w:id="374"/>
      <w:bookmarkEnd w:id="375"/>
      <w:bookmarkEnd w:id="376"/>
      <w:bookmarkEnd w:id="377"/>
      <w:bookmarkEnd w:id="378"/>
      <w:bookmarkEnd w:id="379"/>
      <w:bookmarkEnd w:id="380"/>
      <w:bookmarkEnd w:id="381"/>
      <w:bookmarkEnd w:id="382"/>
      <w:bookmarkEnd w:id="383"/>
      <w:bookmarkEnd w:id="384"/>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85" w:name="_Toc396036419"/>
      <w:bookmarkStart w:id="386" w:name="_Toc442022110"/>
      <w:bookmarkStart w:id="387" w:name="_Toc451698749"/>
      <w:bookmarkStart w:id="388" w:name="_Toc442016151"/>
      <w:bookmarkStart w:id="389" w:name="_Toc396037063"/>
      <w:bookmarkStart w:id="390" w:name="_Toc381911475"/>
      <w:bookmarkStart w:id="391" w:name="_Toc389985368"/>
      <w:bookmarkStart w:id="392" w:name="_Toc384944726"/>
      <w:bookmarkStart w:id="393" w:name="_Toc383301036"/>
      <w:bookmarkStart w:id="394" w:name="_Toc434694372"/>
      <w:bookmarkStart w:id="395" w:name="_Toc442133380"/>
      <w:r>
        <w:rPr>
          <w:sz w:val="24"/>
          <w:szCs w:val="24"/>
          <w:lang w:eastAsia="zh-CN"/>
        </w:rPr>
        <w:t>第十</w:t>
      </w:r>
      <w:r>
        <w:rPr>
          <w:rFonts w:hint="eastAsia"/>
          <w:sz w:val="24"/>
          <w:szCs w:val="24"/>
          <w:lang w:eastAsia="zh-CN"/>
        </w:rPr>
        <w:t>二</w:t>
      </w:r>
      <w:r>
        <w:rPr>
          <w:sz w:val="24"/>
          <w:szCs w:val="24"/>
          <w:lang w:eastAsia="zh-CN"/>
        </w:rPr>
        <w:t>条 协议生效</w:t>
      </w:r>
      <w:bookmarkEnd w:id="385"/>
      <w:bookmarkEnd w:id="386"/>
      <w:bookmarkEnd w:id="387"/>
      <w:bookmarkEnd w:id="388"/>
      <w:bookmarkEnd w:id="389"/>
      <w:bookmarkEnd w:id="390"/>
      <w:bookmarkEnd w:id="391"/>
      <w:bookmarkEnd w:id="392"/>
      <w:bookmarkEnd w:id="393"/>
      <w:bookmarkEnd w:id="394"/>
      <w:bookmarkEnd w:id="395"/>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4"/>
        <w:gridCol w:w="4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甲方(盖章)：</w:t>
            </w:r>
          </w:p>
        </w:tc>
        <w:tc>
          <w:tcPr>
            <w:tcW w:w="4884" w:type="dxa"/>
          </w:tcPr>
          <w:p>
            <w:pPr>
              <w:spacing w:line="276" w:lineRule="auto"/>
              <w:rPr>
                <w:sz w:val="24"/>
                <w:szCs w:val="24"/>
                <w:lang w:eastAsia="zh-CN"/>
              </w:rPr>
            </w:pPr>
            <w:r>
              <w:rPr>
                <w:sz w:val="24"/>
                <w:szCs w:val="24"/>
                <w:lang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企业负责人(签字)：</w:t>
            </w:r>
          </w:p>
        </w:tc>
        <w:tc>
          <w:tcPr>
            <w:tcW w:w="4884" w:type="dxa"/>
          </w:tcPr>
          <w:p>
            <w:pPr>
              <w:spacing w:line="276" w:lineRule="auto"/>
              <w:rPr>
                <w:sz w:val="24"/>
                <w:szCs w:val="24"/>
                <w:lang w:eastAsia="zh-CN"/>
              </w:rPr>
            </w:pPr>
            <w:r>
              <w:rPr>
                <w:sz w:val="24"/>
                <w:szCs w:val="24"/>
                <w:lang w:eastAsia="zh-CN"/>
              </w:rPr>
              <w:t>企业负责人(签字)：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或委托代理人(签字)</w:t>
            </w:r>
            <w:r>
              <w:rPr>
                <w:rFonts w:hint="eastAsia"/>
                <w:sz w:val="24"/>
                <w:szCs w:val="24"/>
                <w:lang w:eastAsia="zh-CN"/>
              </w:rPr>
              <w:t xml:space="preserve"> ：</w:t>
            </w:r>
          </w:p>
        </w:tc>
        <w:tc>
          <w:tcPr>
            <w:tcW w:w="4884" w:type="dxa"/>
          </w:tcPr>
          <w:p>
            <w:pPr>
              <w:spacing w:line="276" w:lineRule="auto"/>
              <w:rPr>
                <w:sz w:val="24"/>
                <w:szCs w:val="24"/>
                <w:lang w:eastAsia="zh-CN"/>
              </w:rPr>
            </w:pPr>
            <w:r>
              <w:rPr>
                <w:sz w:val="24"/>
                <w:szCs w:val="24"/>
                <w:lang w:eastAsia="zh-CN"/>
              </w:rPr>
              <w:t>或委托代理人(签字)：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联系电话：</w:t>
            </w:r>
          </w:p>
        </w:tc>
        <w:tc>
          <w:tcPr>
            <w:tcW w:w="4884" w:type="dxa"/>
          </w:tcPr>
          <w:p>
            <w:pPr>
              <w:spacing w:line="276" w:lineRule="auto"/>
              <w:rPr>
                <w:sz w:val="24"/>
                <w:szCs w:val="24"/>
                <w:lang w:eastAsia="zh-CN"/>
              </w:rPr>
            </w:pPr>
            <w:r>
              <w:rPr>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96" w:name="OLE_LINK81"/>
      <w:bookmarkStart w:id="397" w:name="OLE_LINK82"/>
      <w:r>
        <w:rPr>
          <w:rFonts w:hint="eastAsia"/>
          <w:sz w:val="32"/>
          <w:szCs w:val="32"/>
          <w:lang w:eastAsia="zh-CN"/>
        </w:rPr>
        <w:t>承包商环保管理协议</w:t>
      </w:r>
      <w:bookmarkEnd w:id="396"/>
      <w:bookmarkEnd w:id="397"/>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rPr>
          <w:sz w:val="24"/>
          <w:szCs w:val="24"/>
        </w:rPr>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日</w:t>
      </w:r>
    </w:p>
    <w:p>
      <w:pPr>
        <w:rPr>
          <w:sz w:val="24"/>
          <w:szCs w:val="24"/>
        </w:rPr>
      </w:pPr>
      <w:r>
        <w:rPr>
          <w:sz w:val="24"/>
          <w:szCs w:val="24"/>
        </w:rPr>
        <w:br w:type="page"/>
      </w: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项目名称：</w:t>
      </w:r>
      <w:r>
        <w:rPr>
          <w:rFonts w:ascii="仿宋_GB2312" w:eastAsia="仿宋_GB2312"/>
          <w:sz w:val="32"/>
          <w:szCs w:val="32"/>
          <w:lang w:eastAsia="zh-CN"/>
        </w:rPr>
        <w:t xml:space="preserve"> 2023</w:t>
      </w:r>
      <w:r>
        <w:rPr>
          <w:rFonts w:hint="eastAsia" w:ascii="仿宋_GB2312" w:eastAsia="仿宋_GB2312"/>
          <w:sz w:val="32"/>
          <w:szCs w:val="32"/>
          <w:lang w:eastAsia="zh-CN"/>
        </w:rPr>
        <w:t>年梁河糖业勐养工厂桔水罐围堰土建工程项目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ascii="仿宋_GB2312" w:eastAsia="仿宋_GB2312"/>
          <w:sz w:val="32"/>
          <w:szCs w:val="32"/>
          <w:lang w:eastAsia="zh-CN"/>
        </w:rPr>
        <w:t>2023</w:t>
      </w:r>
      <w:r>
        <w:rPr>
          <w:rFonts w:hint="eastAsia" w:ascii="仿宋_GB2312" w:eastAsia="仿宋_GB2312"/>
          <w:sz w:val="32"/>
          <w:szCs w:val="32"/>
          <w:lang w:eastAsia="zh-CN"/>
        </w:rPr>
        <w:t>年梁河糖业勐养工厂桔水罐围堰土建工程项目采购工作，防止违法违纪事件的发生，经甲方、乙方协商同意，双方将严格执行以下条款。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98"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98"/>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8"/>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widowControl/>
        <w:autoSpaceDE/>
        <w:autoSpaceDN/>
        <w:rPr>
          <w:rFonts w:ascii="仿宋_GB2312" w:eastAsia="仿宋_GB2312"/>
          <w:sz w:val="32"/>
          <w:szCs w:val="32"/>
          <w:lang w:eastAsia="zh-CN"/>
        </w:rPr>
      </w:pPr>
      <w:r>
        <w:rPr>
          <w:rFonts w:ascii="仿宋_GB2312" w:eastAsia="仿宋_GB2312"/>
          <w:sz w:val="32"/>
          <w:szCs w:val="32"/>
          <w:lang w:eastAsia="zh-CN"/>
        </w:rPr>
        <w:br w:type="page"/>
      </w:r>
    </w:p>
    <w:p>
      <w:pPr>
        <w:adjustRightInd w:val="0"/>
        <w:snapToGrid w:val="0"/>
        <w:spacing w:line="500" w:lineRule="exact"/>
        <w:rPr>
          <w:b/>
          <w:bCs/>
          <w:szCs w:val="21"/>
          <w:lang w:eastAsia="zh-CN"/>
        </w:rPr>
      </w:pPr>
      <w:r>
        <w:rPr>
          <w:rFonts w:hint="eastAsia"/>
          <w:b/>
          <w:bCs/>
          <w:szCs w:val="21"/>
          <w:lang w:eastAsia="zh-CN"/>
        </w:rPr>
        <w:t>附件4：技术协议</w:t>
      </w:r>
    </w:p>
    <w:p>
      <w:pPr>
        <w:spacing w:line="500" w:lineRule="exact"/>
        <w:jc w:val="center"/>
        <w:rPr>
          <w:b/>
          <w:bCs/>
          <w:sz w:val="48"/>
          <w:szCs w:val="48"/>
          <w:lang w:eastAsia="zh-CN"/>
        </w:rPr>
      </w:pPr>
      <w:r>
        <w:rPr>
          <w:rFonts w:hint="eastAsia"/>
          <w:b/>
          <w:bCs/>
          <w:sz w:val="48"/>
          <w:szCs w:val="48"/>
          <w:lang w:eastAsia="zh-CN"/>
        </w:rPr>
        <w:t>技术协议</w:t>
      </w:r>
    </w:p>
    <w:p>
      <w:pPr>
        <w:spacing w:line="480" w:lineRule="exact"/>
        <w:rPr>
          <w:rFonts w:ascii="仿宋_GB2312" w:eastAsia="仿宋_GB2312"/>
          <w:color w:val="000000"/>
          <w:sz w:val="28"/>
          <w:szCs w:val="28"/>
          <w:lang w:eastAsia="zh-CN"/>
        </w:rPr>
      </w:pPr>
    </w:p>
    <w:p>
      <w:pPr>
        <w:rPr>
          <w:rFonts w:ascii="仿宋_GB2312" w:eastAsia="仿宋_GB2312"/>
          <w:sz w:val="32"/>
          <w:szCs w:val="32"/>
          <w:lang w:eastAsia="zh-CN"/>
        </w:rPr>
      </w:pPr>
      <w:r>
        <w:rPr>
          <w:rFonts w:hint="eastAsia" w:ascii="仿宋_GB2312" w:eastAsia="仿宋_GB2312"/>
          <w:sz w:val="32"/>
          <w:szCs w:val="32"/>
          <w:lang w:eastAsia="zh-CN"/>
        </w:rPr>
        <w:t>发包方：中粮梁河糖业有限公司</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sz w:val="32"/>
          <w:szCs w:val="32"/>
          <w:highlight w:val="yellow"/>
          <w:u w:val="single"/>
          <w:lang w:eastAsia="zh-CN"/>
        </w:rPr>
        <w:t>勐养工厂桔水罐围堰土建</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eastAsia="仿宋_GB2312"/>
          <w:sz w:val="32"/>
          <w:szCs w:val="32"/>
          <w:u w:val="single"/>
          <w:lang w:eastAsia="zh-CN"/>
        </w:rPr>
        <w:t>2023年梁河糖业勐养工厂桔水罐围堰土建工程项目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spacing w:line="40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10、不得损坏厂房建筑。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u w:val="single"/>
          <w:lang w:eastAsia="zh-CN"/>
        </w:rPr>
        <w:t>XXX</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天（日历天）内完成全部施工工作，并交付验收。预计施工时间为</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日至</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eastAsia="仿宋_GB2312"/>
          <w:sz w:val="32"/>
          <w:szCs w:val="32"/>
          <w:u w:val="single"/>
          <w:lang w:eastAsia="zh-CN"/>
        </w:rPr>
        <w:t>2023年梁河糖业勐养工厂桔水罐围堰土建工程项目施工合同</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lang w:eastAsia="zh-CN"/>
        </w:rPr>
      </w:pPr>
      <w:r>
        <w:rPr>
          <w:rFonts w:hint="eastAsia" w:ascii="仿宋_GB2312" w:eastAsia="仿宋_GB2312"/>
          <w:sz w:val="32"/>
          <w:szCs w:val="32"/>
          <w:lang w:eastAsia="zh-CN"/>
        </w:rPr>
        <w:t xml:space="preserve">发包方（公章）：                  承包方（公章）： </w:t>
      </w:r>
    </w:p>
    <w:p>
      <w:pPr>
        <w:spacing w:line="440" w:lineRule="exact"/>
        <w:rPr>
          <w:rFonts w:ascii="仿宋_GB2312" w:eastAsia="仿宋_GB2312"/>
          <w:sz w:val="32"/>
          <w:szCs w:val="32"/>
          <w:lang w:eastAsia="zh-CN"/>
        </w:rPr>
      </w:pPr>
    </w:p>
    <w:p>
      <w:pPr>
        <w:spacing w:line="440" w:lineRule="exact"/>
        <w:rPr>
          <w:rFonts w:ascii="仿宋_GB2312" w:eastAsia="仿宋_GB2312"/>
          <w:sz w:val="32"/>
          <w:szCs w:val="32"/>
        </w:rPr>
      </w:pPr>
      <w:r>
        <w:rPr>
          <w:rFonts w:hint="eastAsia" w:ascii="仿宋_GB2312" w:eastAsia="仿宋_GB2312"/>
          <w:sz w:val="32"/>
          <w:szCs w:val="32"/>
        </w:rPr>
        <w:t>法定代表人：                      法定代表人：</w:t>
      </w:r>
    </w:p>
    <w:p>
      <w:pPr>
        <w:spacing w:line="440" w:lineRule="exact"/>
        <w:rPr>
          <w:rFonts w:ascii="仿宋_GB2312" w:eastAsia="仿宋_GB2312"/>
          <w:sz w:val="32"/>
          <w:szCs w:val="32"/>
        </w:rPr>
      </w:pPr>
    </w:p>
    <w:p>
      <w:pPr>
        <w:spacing w:line="440" w:lineRule="exact"/>
        <w:rPr>
          <w:rFonts w:ascii="仿宋_GB2312" w:eastAsia="仿宋_GB2312"/>
          <w:sz w:val="32"/>
          <w:szCs w:val="32"/>
        </w:rPr>
      </w:pPr>
      <w:r>
        <w:rPr>
          <w:rFonts w:hint="eastAsia" w:ascii="仿宋_GB2312" w:eastAsia="仿宋_GB2312"/>
          <w:sz w:val="32"/>
          <w:szCs w:val="32"/>
        </w:rPr>
        <w:t>委托代表人：                      委托代表人：</w:t>
      </w:r>
    </w:p>
    <w:p>
      <w:pPr>
        <w:spacing w:line="440" w:lineRule="exact"/>
        <w:rPr>
          <w:rFonts w:ascii="仿宋_GB2312" w:eastAsia="仿宋_GB2312"/>
          <w:sz w:val="32"/>
          <w:szCs w:val="32"/>
        </w:rPr>
      </w:pPr>
    </w:p>
    <w:p>
      <w:pPr>
        <w:rPr>
          <w:rFonts w:ascii="仿宋_GB2312" w:eastAsia="仿宋_GB2312"/>
          <w:sz w:val="32"/>
          <w:szCs w:val="32"/>
          <w:lang w:eastAsia="zh-CN"/>
        </w:rPr>
      </w:pPr>
      <w:r>
        <w:rPr>
          <w:rFonts w:hint="eastAsia" w:ascii="仿宋_GB2312" w:eastAsia="仿宋_GB2312"/>
          <w:sz w:val="32"/>
          <w:szCs w:val="32"/>
          <w:lang w:eastAsia="zh-CN"/>
        </w:rPr>
        <w:t>签订日期：                        签订日期：</w:t>
      </w:r>
    </w:p>
    <w:p>
      <w:pPr>
        <w:widowControl/>
        <w:autoSpaceDE/>
        <w:autoSpaceDN/>
        <w:rPr>
          <w:rFonts w:ascii="仿宋_GB2312" w:eastAsia="仿宋_GB2312"/>
          <w:sz w:val="32"/>
          <w:szCs w:val="32"/>
          <w:lang w:eastAsia="zh-CN"/>
        </w:rPr>
      </w:pPr>
      <w:r>
        <w:rPr>
          <w:rFonts w:ascii="仿宋_GB2312" w:eastAsia="仿宋_GB2312"/>
          <w:sz w:val="32"/>
          <w:szCs w:val="32"/>
          <w:lang w:eastAsia="zh-CN"/>
        </w:rPr>
        <w:br w:type="page"/>
      </w:r>
    </w:p>
    <w:p>
      <w:pPr>
        <w:adjustRightInd w:val="0"/>
        <w:snapToGrid w:val="0"/>
        <w:spacing w:line="500" w:lineRule="exact"/>
        <w:rPr>
          <w:b/>
          <w:bCs/>
          <w:szCs w:val="21"/>
          <w:lang w:eastAsia="zh-CN"/>
        </w:rPr>
      </w:pPr>
      <w:r>
        <w:rPr>
          <w:rFonts w:hint="eastAsia"/>
          <w:b/>
          <w:bCs/>
          <w:szCs w:val="21"/>
          <w:lang w:eastAsia="zh-CN"/>
        </w:rPr>
        <w:t>附件5：工程质量缺陷保修书</w:t>
      </w:r>
    </w:p>
    <w:p>
      <w:pPr>
        <w:spacing w:line="500" w:lineRule="exact"/>
        <w:jc w:val="center"/>
        <w:rPr>
          <w:b/>
          <w:bCs/>
          <w:sz w:val="48"/>
          <w:szCs w:val="48"/>
          <w:lang w:eastAsia="zh-CN"/>
        </w:rPr>
      </w:pPr>
      <w:r>
        <w:rPr>
          <w:rFonts w:hint="eastAsia"/>
          <w:b/>
          <w:bCs/>
          <w:sz w:val="48"/>
          <w:szCs w:val="48"/>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6"/>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bookmarkStart w:id="399" w:name="OLE_LINK15"/>
      <w:bookmarkStart w:id="400" w:name="OLE_LINK16"/>
      <w:r>
        <w:rPr>
          <w:rFonts w:hint="eastAsia" w:eastAsia="仿宋_GB2312"/>
          <w:sz w:val="32"/>
          <w:szCs w:val="32"/>
          <w:u w:val="single"/>
          <w:lang w:eastAsia="zh-CN"/>
        </w:rPr>
        <w:t>2023年梁河糖业勐养工厂桔水罐围堰土建工程项目</w:t>
      </w:r>
      <w:bookmarkEnd w:id="399"/>
      <w:bookmarkEnd w:id="400"/>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type="#_x0000_t201" style="height:14.4pt;width:12.1pt;" o:ole="t" filled="f" o:preferrelative="t" stroked="f" coordsize="21600,21600">
            <v:path/>
            <v:fill on="f" focussize="0,0"/>
            <v:stroke on="f" joinstyle="miter"/>
            <v:imagedata r:id="rId8" o:title=""/>
            <o:lock v:ext="edit" aspectratio="t"/>
            <w10:wrap type="none"/>
            <w10:anchorlock/>
          </v:shape>
          <w:control r:id="rId7" w:name="CheckBox1231126251123322" w:shapeid="_x0000_i1025"/>
        </w:object>
      </w:r>
      <w:r>
        <w:rPr>
          <w:rFonts w:ascii="Times New Roman" w:hAnsi="宋体"/>
          <w:sz w:val="24"/>
          <w:szCs w:val="24"/>
        </w:rPr>
        <w:t>地基基础工程、主体结构工程为设计文件规定的合理使用年限；</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type="#_x0000_t201" style="height:14.4pt;width:12.1pt;" o:ole="t" filled="f" o:preferrelative="t" stroked="f" coordsize="21600,21600">
            <v:path/>
            <v:fill on="f" focussize="0,0"/>
            <v:stroke on="f" joinstyle="miter"/>
            <v:imagedata r:id="rId8" o:title=""/>
            <o:lock v:ext="edit" aspectratio="t"/>
            <w10:wrap type="none"/>
            <w10:anchorlock/>
          </v:shape>
          <w:control r:id="rId9"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type="#_x0000_t201" style="height:14.4pt;width:12.1pt;" o:ole="t" filled="f" o:preferrelative="t" stroked="f" coordsize="21600,21600">
            <v:path/>
            <v:fill on="f" focussize="0,0"/>
            <v:stroke on="f" joinstyle="miter"/>
            <v:imagedata r:id="rId8" o:title=""/>
            <o:lock v:ext="edit" aspectratio="t"/>
            <w10:wrap type="none"/>
            <w10:anchorlock/>
          </v:shape>
          <w:control r:id="rId10"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type="#_x0000_t201" style="height:14.4pt;width:12.1pt;" o:ole="t" filled="f" o:preferrelative="t" stroked="f" coordsize="21600,21600">
            <v:path/>
            <v:fill on="f" focussize="0,0"/>
            <v:stroke on="f" joinstyle="miter"/>
            <v:imagedata r:id="rId8" o:title=""/>
            <o:lock v:ext="edit" aspectratio="t"/>
            <w10:wrap type="none"/>
            <w10:anchorlock/>
          </v:shape>
          <w:control r:id="rId11"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type="#_x0000_t201" style="height:14.4pt;width:12.1pt;" o:ole="t" filled="f" o:preferrelative="t" stroked="f" coordsize="21600,21600">
            <v:path/>
            <v:fill on="f" focussize="0,0"/>
            <v:stroke on="f" joinstyle="miter"/>
            <v:imagedata r:id="rId13" o:title=""/>
            <o:lock v:ext="edit" aspectratio="t"/>
            <w10:wrap type="none"/>
            <w10:anchorlock/>
          </v:shape>
          <w:control r:id="rId12"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type="#_x0000_t201" style="height:14.4pt;width:12.1pt;" o:ole="t" filled="f" o:preferrelative="t" stroked="f" coordsize="21600,21600">
            <v:path/>
            <v:fill on="f" focussize="0,0"/>
            <v:stroke on="f" joinstyle="miter"/>
            <v:imagedata r:id="rId13" o:title=""/>
            <o:lock v:ext="edit" aspectratio="t"/>
            <w10:wrap type="none"/>
            <w10:anchorlock/>
          </v:shape>
          <w:control r:id="rId14"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type="#_x0000_t201" style="height:14.4pt;width:12.1pt;" o:ole="t" filled="f" o:preferrelative="t" stroked="f" coordsize="21600,21600">
            <v:path/>
            <v:fill on="f" focussize="0,0"/>
            <v:stroke on="f" joinstyle="miter"/>
            <v:imagedata r:id="rId13" o:title=""/>
            <o:lock v:ext="edit" aspectratio="t"/>
            <w10:wrap type="none"/>
            <w10:anchorlock/>
          </v:shape>
          <w:control r:id="rId15" w:name="CheckBox12311262511233271" w:shapeid="_x0000_i1031"/>
        </w:object>
      </w:r>
      <w:r>
        <w:rPr>
          <w:rFonts w:ascii="Times New Roman" w:hAnsi="宋体"/>
          <w:sz w:val="24"/>
          <w:szCs w:val="24"/>
        </w:rPr>
        <w:t>工程质量缺陷保修金：</w:t>
      </w:r>
    </w:p>
    <w:p>
      <w:pPr>
        <w:pStyle w:val="2"/>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
        <w:snapToGrid w:val="0"/>
        <w:spacing w:line="346" w:lineRule="auto"/>
        <w:ind w:firstLine="644"/>
        <w:rPr>
          <w:rFonts w:ascii="Times New Roman" w:hAnsi="Times New Roman"/>
          <w:spacing w:val="14"/>
          <w:sz w:val="24"/>
          <w:szCs w:val="24"/>
        </w:rPr>
      </w:pPr>
    </w:p>
    <w:p>
      <w:pPr>
        <w:pStyle w:val="2"/>
        <w:snapToGrid w:val="0"/>
        <w:spacing w:line="346" w:lineRule="auto"/>
        <w:ind w:firstLine="644"/>
        <w:rPr>
          <w:rFonts w:ascii="Times New Roman" w:hAnsi="Times New Roman"/>
          <w:spacing w:val="14"/>
          <w:sz w:val="24"/>
          <w:szCs w:val="24"/>
        </w:rPr>
      </w:pPr>
    </w:p>
    <w:p>
      <w:pPr>
        <w:pStyle w:val="2"/>
        <w:snapToGrid w:val="0"/>
        <w:spacing w:line="346" w:lineRule="auto"/>
        <w:ind w:firstLine="644"/>
        <w:rPr>
          <w:rFonts w:ascii="Times New Roman" w:hAnsi="Times New Roman"/>
          <w:spacing w:val="14"/>
          <w:sz w:val="24"/>
          <w:szCs w:val="24"/>
        </w:rPr>
      </w:pPr>
    </w:p>
    <w:p>
      <w:pPr>
        <w:pStyle w:val="2"/>
        <w:snapToGrid w:val="0"/>
        <w:spacing w:line="346" w:lineRule="auto"/>
        <w:ind w:firstLine="644"/>
        <w:rPr>
          <w:rFonts w:ascii="Times New Roman" w:hAnsi="Times New Roman"/>
          <w:spacing w:val="14"/>
          <w:sz w:val="24"/>
          <w:szCs w:val="24"/>
        </w:rPr>
      </w:pPr>
    </w:p>
    <w:p>
      <w:pPr>
        <w:pStyle w:val="2"/>
        <w:snapToGrid w:val="0"/>
        <w:spacing w:line="346" w:lineRule="auto"/>
        <w:rPr>
          <w:rFonts w:ascii="Times New Roman" w:hAnsi="Times New Roman"/>
          <w:spacing w:val="14"/>
          <w:sz w:val="24"/>
          <w:szCs w:val="24"/>
        </w:rPr>
      </w:pPr>
    </w:p>
    <w:p>
      <w:pPr>
        <w:pStyle w:val="2"/>
        <w:snapToGrid w:val="0"/>
        <w:spacing w:line="346" w:lineRule="auto"/>
        <w:ind w:left="440" w:leftChars="200" w:firstLine="120" w:firstLineChars="50"/>
        <w:rPr>
          <w:rFonts w:ascii="Times New Roman" w:hAnsi="Times New Roman"/>
          <w:sz w:val="24"/>
          <w:szCs w:val="24"/>
        </w:rPr>
      </w:pPr>
      <w:r>
        <w:rPr>
          <w:rFonts w:ascii="Times New Roman" w:hAnsi="宋体"/>
          <w:sz w:val="24"/>
          <w:szCs w:val="24"/>
        </w:rPr>
        <w:t>发</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承</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pStyle w:val="2"/>
        <w:snapToGrid w:val="0"/>
        <w:spacing w:line="346" w:lineRule="auto"/>
        <w:rPr>
          <w:rFonts w:ascii="Times New Roman" w:hAnsi="Times New Roman"/>
          <w:sz w:val="24"/>
          <w:szCs w:val="24"/>
        </w:rPr>
      </w:pPr>
    </w:p>
    <w:p>
      <w:pPr>
        <w:pStyle w:val="2"/>
        <w:snapToGrid w:val="0"/>
        <w:spacing w:line="346" w:lineRule="auto"/>
        <w:ind w:firstLine="480" w:firstLineChars="200"/>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pPr>
        <w:pStyle w:val="2"/>
        <w:snapToGrid w:val="0"/>
        <w:spacing w:line="346" w:lineRule="auto"/>
        <w:ind w:firstLine="480" w:firstLineChars="200"/>
        <w:rPr>
          <w:rFonts w:ascii="Times New Roman" w:hAnsi="Times New Roman"/>
          <w:sz w:val="24"/>
          <w:szCs w:val="24"/>
        </w:rPr>
      </w:pPr>
    </w:p>
    <w:p>
      <w:pPr>
        <w:spacing w:line="500" w:lineRule="exact"/>
        <w:ind w:firstLine="240" w:firstLineChars="100"/>
        <w:textAlignment w:val="baseline"/>
        <w:rPr>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w:t>
      </w:r>
      <w:r>
        <w:rPr>
          <w:rFonts w:hint="eastAsia"/>
          <w:sz w:val="24"/>
          <w:lang w:eastAsia="zh-CN"/>
        </w:rPr>
        <w:t>日</w:t>
      </w:r>
      <w:bookmarkEnd w:id="217"/>
      <w:bookmarkEnd w:id="218"/>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401" w:name="_Toc27232"/>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401"/>
    </w:p>
    <w:p>
      <w:pPr>
        <w:spacing w:line="276" w:lineRule="auto"/>
        <w:rPr>
          <w:rFonts w:ascii="仿宋" w:hAnsi="仿宋" w:eastAsia="仿宋"/>
          <w:snapToGrid w:val="0"/>
          <w:sz w:val="24"/>
          <w:szCs w:val="24"/>
          <w:lang w:eastAsia="zh-CN"/>
        </w:rPr>
      </w:pPr>
      <w:bookmarkStart w:id="402" w:name="扫描0048"/>
      <w:bookmarkEnd w:id="402"/>
      <w:r>
        <w:rPr>
          <w:rFonts w:ascii="仿宋" w:hAnsi="仿宋" w:eastAsia="仿宋"/>
          <w:snapToGrid w:val="0"/>
          <w:sz w:val="24"/>
          <w:szCs w:val="24"/>
          <w:lang w:eastAsia="zh-CN"/>
        </w:rPr>
        <w:br w:type="page"/>
      </w: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2</w:t>
      </w:r>
      <w:r>
        <w:rPr>
          <w:rFonts w:ascii="仿宋" w:hAnsi="仿宋" w:eastAsia="仿宋"/>
          <w:snapToGrid w:val="0"/>
          <w:sz w:val="32"/>
          <w:szCs w:val="32"/>
          <w:u w:val="single"/>
          <w:lang w:eastAsia="zh-CN"/>
        </w:rPr>
        <w:t>023</w:t>
      </w:r>
      <w:r>
        <w:rPr>
          <w:rFonts w:hint="eastAsia" w:ascii="仿宋" w:hAnsi="仿宋" w:eastAsia="仿宋"/>
          <w:snapToGrid w:val="0"/>
          <w:sz w:val="32"/>
          <w:szCs w:val="32"/>
          <w:u w:val="single"/>
          <w:lang w:eastAsia="zh-CN"/>
        </w:rPr>
        <w:t>年梁河糖业勐养工厂桔水罐围堰土建工程项目</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8"/>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403" w:name="扫描0049"/>
      <w:bookmarkEnd w:id="403"/>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404" w:name="扫描0050"/>
      <w:bookmarkEnd w:id="404"/>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七、工程量清单</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05" w:name="_bookmark17"/>
      <w:bookmarkEnd w:id="405"/>
      <w:bookmarkStart w:id="406" w:name="_Toc99483749"/>
      <w:bookmarkStart w:id="407" w:name="_Toc28753"/>
      <w:r>
        <w:rPr>
          <w:rFonts w:ascii="仿宋" w:hAnsi="仿宋" w:eastAsia="仿宋"/>
          <w:b/>
          <w:bCs/>
          <w:snapToGrid w:val="0"/>
          <w:sz w:val="32"/>
          <w:szCs w:val="32"/>
          <w:lang w:eastAsia="zh-CN"/>
        </w:rPr>
        <w:t>—、响应函</w:t>
      </w:r>
      <w:bookmarkEnd w:id="406"/>
      <w:bookmarkEnd w:id="407"/>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7"/>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 xml:space="preserve"> </w:t>
      </w:r>
      <w:bookmarkStart w:id="408" w:name="OLE_LINK17"/>
      <w:bookmarkStart w:id="409" w:name="OLE_LINK18"/>
      <w:r>
        <w:rPr>
          <w:rFonts w:hint="eastAsia" w:ascii="仿宋" w:hAnsi="仿宋" w:eastAsia="仿宋"/>
          <w:snapToGrid w:val="0"/>
          <w:sz w:val="24"/>
          <w:szCs w:val="24"/>
          <w:u w:val="single"/>
          <w:lang w:eastAsia="zh-CN"/>
        </w:rPr>
        <w:t>2023年梁河糖业勐养工厂桔水罐围堰土建工程项目</w:t>
      </w:r>
      <w:bookmarkEnd w:id="408"/>
      <w:bookmarkEnd w:id="409"/>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7"/>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8"/>
        <w:adjustRightInd w:val="0"/>
        <w:snapToGrid w:val="0"/>
        <w:spacing w:line="276" w:lineRule="auto"/>
        <w:rPr>
          <w:rFonts w:ascii="仿宋" w:hAnsi="仿宋" w:eastAsia="仿宋"/>
          <w:snapToGrid w:val="0"/>
          <w:sz w:val="24"/>
          <w:szCs w:val="24"/>
        </w:rPr>
      </w:pPr>
    </w:p>
    <w:p>
      <w:pPr>
        <w:pStyle w:val="18"/>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8"/>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410" w:name="扫描0052"/>
      <w:bookmarkEnd w:id="410"/>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11" w:name="_Toc99483750"/>
      <w:bookmarkStart w:id="412" w:name="_Toc19909"/>
      <w:r>
        <w:rPr>
          <w:rFonts w:ascii="仿宋" w:hAnsi="仿宋" w:eastAsia="仿宋"/>
          <w:b/>
          <w:bCs/>
          <w:snapToGrid w:val="0"/>
          <w:sz w:val="32"/>
          <w:szCs w:val="32"/>
          <w:lang w:eastAsia="zh-CN"/>
        </w:rPr>
        <w:t>二、授权委托书</w:t>
      </w:r>
      <w:bookmarkEnd w:id="411"/>
      <w:bookmarkEnd w:id="412"/>
    </w:p>
    <w:p>
      <w:pPr>
        <w:pStyle w:val="8"/>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8"/>
        <w:adjustRightInd w:val="0"/>
        <w:snapToGrid w:val="0"/>
        <w:spacing w:line="276" w:lineRule="auto"/>
        <w:rPr>
          <w:rFonts w:ascii="仿宋" w:hAnsi="仿宋" w:eastAsia="仿宋"/>
          <w:b/>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w:t>
      </w:r>
      <w:r>
        <w:rPr>
          <w:rFonts w:hint="eastAsia" w:ascii="仿宋" w:hAnsi="仿宋" w:eastAsia="仿宋"/>
          <w:snapToGrid w:val="0"/>
          <w:sz w:val="24"/>
          <w:szCs w:val="24"/>
          <w:lang w:eastAsia="zh-CN"/>
        </w:rPr>
        <w:t>合同约定内容完成结束</w:t>
      </w:r>
      <w:r>
        <w:rPr>
          <w:rFonts w:ascii="仿宋" w:hAnsi="仿宋" w:eastAsia="仿宋"/>
          <w:snapToGrid w:val="0"/>
          <w:sz w:val="24"/>
          <w:szCs w:val="24"/>
          <w:lang w:eastAsia="zh-CN"/>
        </w:rPr>
        <w:t>之日止。</w:t>
      </w: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8"/>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8"/>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8"/>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8"/>
        <w:wordWrap w:val="0"/>
        <w:adjustRightInd w:val="0"/>
        <w:snapToGrid w:val="0"/>
        <w:spacing w:line="276" w:lineRule="auto"/>
        <w:jc w:val="right"/>
        <w:rPr>
          <w:rFonts w:ascii="仿宋" w:hAnsi="仿宋" w:eastAsia="仿宋"/>
          <w:snapToGrid w:val="0"/>
          <w:sz w:val="24"/>
          <w:szCs w:val="24"/>
          <w:u w:val="single"/>
          <w:lang w:eastAsia="zh-CN"/>
        </w:rPr>
      </w:pPr>
      <w:bookmarkStart w:id="413" w:name="扫描0053"/>
      <w:bookmarkEnd w:id="413"/>
    </w:p>
    <w:p>
      <w:pPr>
        <w:pStyle w:val="18"/>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14" w:name="_Toc6595"/>
      <w:bookmarkStart w:id="415" w:name="_Toc99483751"/>
      <w:r>
        <w:rPr>
          <w:rFonts w:ascii="仿宋" w:hAnsi="仿宋" w:eastAsia="仿宋"/>
          <w:b/>
          <w:bCs/>
          <w:snapToGrid w:val="0"/>
          <w:sz w:val="32"/>
          <w:szCs w:val="32"/>
          <w:lang w:eastAsia="zh-CN"/>
        </w:rPr>
        <w:t>三、联合体协议书</w:t>
      </w:r>
      <w:bookmarkEnd w:id="414"/>
      <w:bookmarkEnd w:id="415"/>
    </w:p>
    <w:p>
      <w:pPr>
        <w:pStyle w:val="18"/>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u w:val="single"/>
          <w:lang w:eastAsia="zh-CN"/>
        </w:rPr>
        <w:t>2023年梁河糖业勐养工厂桔水罐围堰土建工程项目</w:t>
      </w:r>
      <w:r>
        <w:rPr>
          <w:rFonts w:ascii="仿宋" w:hAnsi="仿宋" w:eastAsia="仿宋"/>
          <w:snapToGrid w:val="0"/>
          <w:sz w:val="24"/>
          <w:szCs w:val="24"/>
          <w:lang w:eastAsia="zh-CN"/>
        </w:rPr>
        <w:t>谈判活动。现就组成联合体事宜订立如下协议。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8"/>
        <w:adjustRightInd w:val="0"/>
        <w:snapToGrid w:val="0"/>
        <w:spacing w:line="276" w:lineRule="auto"/>
        <w:ind w:left="2125" w:leftChars="966"/>
        <w:rPr>
          <w:rFonts w:ascii="仿宋" w:hAnsi="仿宋" w:eastAsia="仿宋"/>
          <w:snapToGrid w:val="0"/>
          <w:sz w:val="24"/>
          <w:szCs w:val="24"/>
          <w:lang w:eastAsia="zh-CN"/>
        </w:rPr>
      </w:pP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8"/>
        <w:adjustRightInd w:val="0"/>
        <w:snapToGrid w:val="0"/>
        <w:spacing w:line="276" w:lineRule="auto"/>
        <w:ind w:left="2125" w:leftChars="966"/>
        <w:rPr>
          <w:rFonts w:ascii="仿宋" w:hAnsi="仿宋" w:eastAsia="仿宋"/>
          <w:snapToGrid w:val="0"/>
          <w:sz w:val="24"/>
          <w:szCs w:val="24"/>
          <w:lang w:eastAsia="zh-CN"/>
        </w:rPr>
      </w:pP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jc w:val="right"/>
        <w:rPr>
          <w:rFonts w:ascii="仿宋" w:hAnsi="仿宋" w:eastAsia="仿宋"/>
          <w:snapToGrid w:val="0"/>
          <w:sz w:val="24"/>
          <w:szCs w:val="24"/>
          <w:lang w:eastAsia="zh-CN"/>
        </w:rPr>
      </w:pPr>
      <w:bookmarkStart w:id="416" w:name="扫描0054"/>
      <w:bookmarkEnd w:id="416"/>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17" w:name="_Toc12840"/>
      <w:bookmarkStart w:id="418" w:name="_Toc99483752"/>
      <w:r>
        <w:rPr>
          <w:rFonts w:ascii="仿宋" w:hAnsi="仿宋" w:eastAsia="仿宋"/>
          <w:b/>
          <w:bCs/>
          <w:snapToGrid w:val="0"/>
          <w:sz w:val="32"/>
          <w:szCs w:val="32"/>
          <w:lang w:eastAsia="zh-CN"/>
        </w:rPr>
        <w:t>四、响应保证金</w:t>
      </w:r>
      <w:bookmarkEnd w:id="417"/>
      <w:bookmarkEnd w:id="418"/>
    </w:p>
    <w:p>
      <w:pPr>
        <w:pStyle w:val="18"/>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8"/>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8"/>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2023年梁河糖业勐养工厂桔水罐围堰土建工程项目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8"/>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8"/>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8"/>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8"/>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jc w:val="right"/>
        <w:rPr>
          <w:rFonts w:ascii="仿宋" w:hAnsi="仿宋" w:eastAsia="仿宋"/>
          <w:snapToGrid w:val="0"/>
          <w:sz w:val="24"/>
          <w:szCs w:val="24"/>
          <w:lang w:eastAsia="zh-CN"/>
        </w:rPr>
      </w:pPr>
      <w:bookmarkStart w:id="419" w:name="扫描0055"/>
      <w:bookmarkEnd w:id="419"/>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20" w:name="_bookmark18"/>
      <w:bookmarkEnd w:id="420"/>
      <w:bookmarkStart w:id="421" w:name="_Toc99483753"/>
      <w:bookmarkStart w:id="422" w:name="_Toc14224"/>
      <w:r>
        <w:rPr>
          <w:rFonts w:ascii="仿宋" w:hAnsi="仿宋" w:eastAsia="仿宋"/>
          <w:b/>
          <w:bCs/>
          <w:snapToGrid w:val="0"/>
          <w:sz w:val="32"/>
          <w:szCs w:val="32"/>
          <w:lang w:eastAsia="zh-CN"/>
        </w:rPr>
        <w:t>五、商务和技术偏差表</w:t>
      </w:r>
      <w:bookmarkEnd w:id="421"/>
      <w:bookmarkEnd w:id="422"/>
    </w:p>
    <w:p>
      <w:pPr>
        <w:pStyle w:val="18"/>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8"/>
        <w:adjustRightInd w:val="0"/>
        <w:snapToGrid w:val="0"/>
        <w:spacing w:line="276" w:lineRule="auto"/>
        <w:rPr>
          <w:rFonts w:ascii="仿宋" w:hAnsi="仿宋" w:eastAsia="仿宋"/>
          <w:snapToGrid w:val="0"/>
          <w:sz w:val="24"/>
          <w:szCs w:val="24"/>
        </w:rPr>
      </w:pPr>
    </w:p>
    <w:p>
      <w:pPr>
        <w:pStyle w:val="18"/>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23" w:name="扫描0056"/>
      <w:bookmarkEnd w:id="423"/>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24" w:name="扫描0057"/>
      <w:bookmarkEnd w:id="424"/>
    </w:p>
    <w:p>
      <w:pPr>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25" w:name="_Toc12414"/>
      <w:bookmarkStart w:id="426" w:name="_Toc99483754"/>
      <w:r>
        <w:rPr>
          <w:rFonts w:ascii="仿宋" w:hAnsi="仿宋" w:eastAsia="仿宋"/>
          <w:b/>
          <w:bCs/>
          <w:snapToGrid w:val="0"/>
          <w:sz w:val="32"/>
          <w:szCs w:val="32"/>
          <w:lang w:eastAsia="zh-CN"/>
        </w:rPr>
        <w:t>六、报价表</w:t>
      </w:r>
      <w:bookmarkEnd w:id="425"/>
      <w:bookmarkEnd w:id="426"/>
    </w:p>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4013"/>
        <w:gridCol w:w="4001"/>
        <w:gridCol w:w="993"/>
        <w:gridCol w:w="1275"/>
        <w:gridCol w:w="1418"/>
        <w:gridCol w:w="1672"/>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4001" w:type="dxa"/>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单位</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工程量</w:t>
            </w:r>
          </w:p>
        </w:tc>
        <w:tc>
          <w:tcPr>
            <w:tcW w:w="1418" w:type="dxa"/>
            <w:shd w:val="clear" w:color="auto" w:fill="auto"/>
            <w:vAlign w:val="center"/>
          </w:tcPr>
          <w:p>
            <w:pPr>
              <w:widowControl/>
              <w:jc w:val="center"/>
              <w:rPr>
                <w:rFonts w:eastAsia="仿宋_GB2312"/>
                <w:sz w:val="28"/>
                <w:szCs w:val="28"/>
              </w:rPr>
            </w:pPr>
            <w:r>
              <w:rPr>
                <w:rFonts w:eastAsia="仿宋_GB2312"/>
                <w:sz w:val="28"/>
                <w:szCs w:val="28"/>
              </w:rPr>
              <w:t>单价/元</w:t>
            </w:r>
          </w:p>
        </w:tc>
        <w:tc>
          <w:tcPr>
            <w:tcW w:w="1672" w:type="dxa"/>
            <w:shd w:val="clear" w:color="auto" w:fill="auto"/>
            <w:vAlign w:val="center"/>
          </w:tcPr>
          <w:p>
            <w:pPr>
              <w:widowControl/>
              <w:jc w:val="center"/>
              <w:rPr>
                <w:rFonts w:eastAsia="仿宋_GB2312"/>
                <w:sz w:val="28"/>
                <w:szCs w:val="28"/>
              </w:rPr>
            </w:pPr>
            <w:r>
              <w:rPr>
                <w:rFonts w:eastAsia="仿宋_GB2312"/>
                <w:sz w:val="28"/>
                <w:szCs w:val="28"/>
              </w:rPr>
              <w:t>总价/元</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一</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硫酸罐拆除</w:t>
            </w:r>
          </w:p>
        </w:tc>
        <w:tc>
          <w:tcPr>
            <w:tcW w:w="4001"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418"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672" w:type="dxa"/>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砖混墙拆除（</w:t>
            </w:r>
            <w:r>
              <w:rPr>
                <w:rFonts w:eastAsia="楷体_GB2312"/>
                <w:sz w:val="28"/>
                <w:szCs w:val="28"/>
                <w:lang w:eastAsia="zh-CN"/>
              </w:rPr>
              <w:t>含渣土外运</w:t>
            </w:r>
            <w:r>
              <w:rPr>
                <w:rFonts w:eastAsia="仿宋_GB2312"/>
                <w:sz w:val="28"/>
                <w:szCs w:val="28"/>
                <w:lang w:eastAsia="zh-CN"/>
              </w:rPr>
              <w:t>）</w:t>
            </w:r>
          </w:p>
        </w:tc>
        <w:tc>
          <w:tcPr>
            <w:tcW w:w="4001" w:type="dxa"/>
            <w:shd w:val="clear" w:color="auto" w:fill="auto"/>
            <w:vAlign w:val="center"/>
          </w:tcPr>
          <w:p>
            <w:pPr>
              <w:widowControl/>
              <w:rPr>
                <w:rFonts w:eastAsia="仿宋_GB2312"/>
                <w:sz w:val="28"/>
                <w:szCs w:val="28"/>
              </w:rPr>
            </w:pPr>
            <w:r>
              <w:rPr>
                <w:rFonts w:eastAsia="仿宋_GB2312"/>
                <w:sz w:val="28"/>
                <w:szCs w:val="28"/>
              </w:rPr>
              <w:t>长13.8*2m，宽0.26m，高0.9m</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6.46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硫酸储存罐拆除（</w:t>
            </w:r>
            <w:r>
              <w:rPr>
                <w:rFonts w:eastAsia="楷体_GB2312"/>
                <w:sz w:val="28"/>
                <w:szCs w:val="28"/>
                <w:lang w:eastAsia="zh-CN"/>
              </w:rPr>
              <w:t>含吊车、拉运至库区</w:t>
            </w:r>
            <w:r>
              <w:rPr>
                <w:rFonts w:eastAsia="仿宋_GB2312"/>
                <w:sz w:val="28"/>
                <w:szCs w:val="28"/>
                <w:lang w:eastAsia="zh-CN"/>
              </w:rPr>
              <w:t>）</w:t>
            </w:r>
          </w:p>
        </w:tc>
        <w:tc>
          <w:tcPr>
            <w:tcW w:w="4001" w:type="dxa"/>
            <w:shd w:val="clear" w:color="auto" w:fill="auto"/>
            <w:vAlign w:val="center"/>
          </w:tcPr>
          <w:p>
            <w:pPr>
              <w:widowControl/>
              <w:jc w:val="center"/>
              <w:rPr>
                <w:rFonts w:eastAsia="仿宋_GB2312"/>
                <w:sz w:val="28"/>
                <w:szCs w:val="28"/>
              </w:rPr>
            </w:pPr>
            <w:r>
              <w:rPr>
                <w:rFonts w:eastAsia="仿宋_GB2312"/>
                <w:sz w:val="28"/>
                <w:szCs w:val="28"/>
              </w:rPr>
              <w:t>25m</w:t>
            </w:r>
            <w:r>
              <w:rPr>
                <w:sz w:val="28"/>
                <w:szCs w:val="28"/>
              </w:rPr>
              <w:t>³</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25.00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硫酸高位储箱钢混基础拆除（</w:t>
            </w:r>
            <w:r>
              <w:rPr>
                <w:rFonts w:eastAsia="楷体_GB2312"/>
                <w:sz w:val="28"/>
                <w:szCs w:val="28"/>
                <w:lang w:eastAsia="zh-CN"/>
              </w:rPr>
              <w:t>含渣土外运</w:t>
            </w:r>
            <w:r>
              <w:rPr>
                <w:rFonts w:eastAsia="仿宋_GB2312"/>
                <w:sz w:val="28"/>
                <w:szCs w:val="28"/>
                <w:lang w:eastAsia="zh-CN"/>
              </w:rPr>
              <w:t>）</w:t>
            </w:r>
          </w:p>
        </w:tc>
        <w:tc>
          <w:tcPr>
            <w:tcW w:w="4001" w:type="dxa"/>
            <w:shd w:val="clear" w:color="auto" w:fill="auto"/>
            <w:vAlign w:val="center"/>
          </w:tcPr>
          <w:p>
            <w:pPr>
              <w:widowControl/>
              <w:jc w:val="center"/>
              <w:rPr>
                <w:rFonts w:eastAsia="仿宋_GB2312"/>
                <w:sz w:val="28"/>
                <w:szCs w:val="28"/>
              </w:rPr>
            </w:pPr>
            <w:r>
              <w:rPr>
                <w:rFonts w:eastAsia="仿宋_GB2312"/>
                <w:sz w:val="28"/>
                <w:szCs w:val="28"/>
              </w:rPr>
              <w:t>高2.4M*宽1.43M*厚0.26M*2</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1.78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10083" w:type="dxa"/>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1418"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二</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桔水罐收集池</w:t>
            </w:r>
          </w:p>
        </w:tc>
        <w:tc>
          <w:tcPr>
            <w:tcW w:w="4001"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93" w:type="dxa"/>
            <w:shd w:val="clear" w:color="auto" w:fill="auto"/>
            <w:noWrap/>
            <w:vAlign w:val="center"/>
          </w:tcPr>
          <w:p>
            <w:pPr>
              <w:widowControl/>
              <w:jc w:val="center"/>
              <w:rPr>
                <w:rFonts w:eastAsia="仿宋_GB2312"/>
                <w:sz w:val="28"/>
                <w:szCs w:val="28"/>
              </w:rPr>
            </w:pPr>
            <w:r>
              <w:rPr>
                <w:rFonts w:eastAsia="仿宋_GB2312"/>
                <w:sz w:val="28"/>
                <w:szCs w:val="28"/>
              </w:rPr>
              <w:t>　</w:t>
            </w:r>
          </w:p>
        </w:tc>
        <w:tc>
          <w:tcPr>
            <w:tcW w:w="1275" w:type="dxa"/>
            <w:shd w:val="clear" w:color="auto" w:fill="auto"/>
            <w:noWrap/>
            <w:vAlign w:val="center"/>
          </w:tcPr>
          <w:p>
            <w:pPr>
              <w:widowControl/>
              <w:jc w:val="center"/>
              <w:rPr>
                <w:rFonts w:eastAsia="仿宋_GB2312"/>
                <w:sz w:val="28"/>
                <w:szCs w:val="28"/>
              </w:rPr>
            </w:pPr>
            <w:r>
              <w:rPr>
                <w:rFonts w:eastAsia="仿宋_GB2312"/>
                <w:sz w:val="28"/>
                <w:szCs w:val="28"/>
              </w:rPr>
              <w:t>　</w:t>
            </w:r>
          </w:p>
        </w:tc>
        <w:tc>
          <w:tcPr>
            <w:tcW w:w="1418" w:type="dxa"/>
            <w:shd w:val="clear" w:color="auto" w:fill="auto"/>
            <w:noWrap/>
            <w:vAlign w:val="center"/>
          </w:tcPr>
          <w:p>
            <w:pPr>
              <w:widowControl/>
              <w:jc w:val="center"/>
              <w:rPr>
                <w:rFonts w:eastAsia="仿宋_GB2312"/>
                <w:sz w:val="28"/>
                <w:szCs w:val="28"/>
              </w:rPr>
            </w:pPr>
            <w:r>
              <w:rPr>
                <w:rFonts w:eastAsia="仿宋_GB2312"/>
                <w:sz w:val="28"/>
                <w:szCs w:val="28"/>
              </w:rPr>
              <w:t>　</w:t>
            </w:r>
          </w:p>
        </w:tc>
        <w:tc>
          <w:tcPr>
            <w:tcW w:w="1672" w:type="dxa"/>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桔水罐收集池土方开挖（</w:t>
            </w:r>
            <w:r>
              <w:rPr>
                <w:rFonts w:eastAsia="楷体_GB2312"/>
                <w:color w:val="000000"/>
                <w:sz w:val="28"/>
                <w:szCs w:val="28"/>
                <w:lang w:eastAsia="zh-CN"/>
              </w:rPr>
              <w:t>含渣土外运</w:t>
            </w:r>
            <w:r>
              <w:rPr>
                <w:rFonts w:eastAsia="仿宋_GB2312"/>
                <w:color w:val="000000"/>
                <w:sz w:val="28"/>
                <w:szCs w:val="28"/>
                <w:lang w:eastAsia="zh-CN"/>
              </w:rPr>
              <w:t>）</w:t>
            </w:r>
          </w:p>
        </w:tc>
        <w:tc>
          <w:tcPr>
            <w:tcW w:w="4001" w:type="dxa"/>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长1.2m*宽0.8m*高0.8m</w:t>
            </w:r>
          </w:p>
        </w:tc>
        <w:tc>
          <w:tcPr>
            <w:tcW w:w="993" w:type="dxa"/>
            <w:shd w:val="clear" w:color="auto" w:fill="auto"/>
            <w:noWrap/>
            <w:vAlign w:val="center"/>
          </w:tcPr>
          <w:p>
            <w:pPr>
              <w:widowControl/>
              <w:jc w:val="center"/>
              <w:rPr>
                <w:rFonts w:eastAsia="仿宋_GB2312"/>
                <w:sz w:val="28"/>
                <w:szCs w:val="28"/>
              </w:rPr>
            </w:pPr>
            <w:r>
              <w:rPr>
                <w:rFonts w:eastAsia="仿宋_GB2312"/>
                <w:sz w:val="28"/>
                <w:szCs w:val="28"/>
              </w:rPr>
              <w:t>工时</w:t>
            </w:r>
          </w:p>
        </w:tc>
        <w:tc>
          <w:tcPr>
            <w:tcW w:w="1275" w:type="dxa"/>
            <w:shd w:val="clear" w:color="auto" w:fill="auto"/>
            <w:noWrap/>
            <w:vAlign w:val="center"/>
          </w:tcPr>
          <w:p>
            <w:pPr>
              <w:widowControl/>
              <w:jc w:val="center"/>
              <w:rPr>
                <w:rFonts w:eastAsia="仿宋_GB2312"/>
                <w:sz w:val="28"/>
                <w:szCs w:val="28"/>
              </w:rPr>
            </w:pPr>
            <w:r>
              <w:rPr>
                <w:rFonts w:eastAsia="仿宋_GB2312"/>
                <w:sz w:val="28"/>
                <w:szCs w:val="28"/>
              </w:rPr>
              <w:t>2</w:t>
            </w:r>
          </w:p>
        </w:tc>
        <w:tc>
          <w:tcPr>
            <w:tcW w:w="1418" w:type="dxa"/>
            <w:shd w:val="clear" w:color="auto" w:fill="auto"/>
            <w:noWrap/>
            <w:vAlign w:val="center"/>
          </w:tcPr>
          <w:p>
            <w:pPr>
              <w:widowControl/>
              <w:jc w:val="center"/>
              <w:rPr>
                <w:rFonts w:eastAsia="仿宋_GB2312"/>
                <w:sz w:val="28"/>
                <w:szCs w:val="28"/>
              </w:rPr>
            </w:pPr>
          </w:p>
        </w:tc>
        <w:tc>
          <w:tcPr>
            <w:tcW w:w="1672" w:type="dxa"/>
            <w:shd w:val="clear" w:color="auto" w:fill="auto"/>
            <w:noWrap/>
            <w:vAlign w:val="center"/>
          </w:tcPr>
          <w:p>
            <w:pPr>
              <w:widowControl/>
              <w:jc w:val="center"/>
              <w:rPr>
                <w:rFonts w:eastAsia="仿宋_GB2312"/>
                <w:sz w:val="28"/>
                <w:szCs w:val="28"/>
              </w:rPr>
            </w:pP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桔水罐收集池底垫层浇筑</w:t>
            </w:r>
            <w:r>
              <w:rPr>
                <w:rFonts w:eastAsia="仿宋_GB2312"/>
                <w:color w:val="FF0000"/>
                <w:sz w:val="28"/>
                <w:szCs w:val="28"/>
                <w:lang w:eastAsia="zh-CN"/>
              </w:rPr>
              <w:t>C20混凝土</w:t>
            </w:r>
          </w:p>
        </w:tc>
        <w:tc>
          <w:tcPr>
            <w:tcW w:w="4001" w:type="dxa"/>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w:t>
            </w:r>
            <w:r>
              <w:rPr>
                <w:rFonts w:eastAsia="仿宋_GB2312"/>
                <w:color w:val="FF0000"/>
                <w:sz w:val="28"/>
                <w:szCs w:val="28"/>
              </w:rPr>
              <w:t>厚0.3m</w:t>
            </w:r>
          </w:p>
        </w:tc>
        <w:tc>
          <w:tcPr>
            <w:tcW w:w="993" w:type="dxa"/>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noWrap/>
            <w:vAlign w:val="center"/>
          </w:tcPr>
          <w:p>
            <w:pPr>
              <w:widowControl/>
              <w:jc w:val="center"/>
              <w:rPr>
                <w:rFonts w:eastAsia="仿宋_GB2312"/>
                <w:sz w:val="28"/>
                <w:szCs w:val="28"/>
              </w:rPr>
            </w:pPr>
            <w:r>
              <w:rPr>
                <w:rFonts w:eastAsia="仿宋_GB2312"/>
                <w:sz w:val="28"/>
                <w:szCs w:val="28"/>
              </w:rPr>
              <w:t>0.29</w:t>
            </w:r>
          </w:p>
        </w:tc>
        <w:tc>
          <w:tcPr>
            <w:tcW w:w="1418" w:type="dxa"/>
            <w:shd w:val="clear" w:color="auto" w:fill="auto"/>
            <w:noWrap/>
            <w:vAlign w:val="center"/>
          </w:tcPr>
          <w:p>
            <w:pPr>
              <w:widowControl/>
              <w:jc w:val="center"/>
              <w:rPr>
                <w:rFonts w:eastAsia="仿宋_GB2312"/>
                <w:sz w:val="28"/>
                <w:szCs w:val="28"/>
              </w:rPr>
            </w:pPr>
          </w:p>
        </w:tc>
        <w:tc>
          <w:tcPr>
            <w:tcW w:w="1672" w:type="dxa"/>
            <w:shd w:val="clear" w:color="auto" w:fill="auto"/>
            <w:noWrap/>
            <w:vAlign w:val="center"/>
          </w:tcPr>
          <w:p>
            <w:pPr>
              <w:widowControl/>
              <w:jc w:val="center"/>
              <w:rPr>
                <w:rFonts w:eastAsia="仿宋_GB2312"/>
                <w:sz w:val="28"/>
                <w:szCs w:val="28"/>
              </w:rPr>
            </w:pP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桔水罐收集池C20素混凝土浇筑（含粉刷）出土0.2m</w:t>
            </w:r>
          </w:p>
        </w:tc>
        <w:tc>
          <w:tcPr>
            <w:tcW w:w="4001" w:type="dxa"/>
            <w:shd w:val="clear" w:color="auto" w:fill="auto"/>
            <w:vAlign w:val="center"/>
          </w:tcPr>
          <w:p>
            <w:pPr>
              <w:widowControl/>
              <w:jc w:val="center"/>
              <w:rPr>
                <w:rFonts w:eastAsia="仿宋_GB2312"/>
                <w:color w:val="000000"/>
                <w:sz w:val="28"/>
                <w:szCs w:val="28"/>
                <w:lang w:eastAsia="zh-CN"/>
              </w:rPr>
            </w:pPr>
            <w:r>
              <w:rPr>
                <w:rFonts w:eastAsia="仿宋_GB2312"/>
                <w:color w:val="000000"/>
                <w:sz w:val="28"/>
                <w:szCs w:val="28"/>
                <w:lang w:eastAsia="zh-CN"/>
              </w:rPr>
              <w:t>（</w:t>
            </w:r>
            <w:r>
              <w:rPr>
                <w:rFonts w:eastAsia="楷体_GB2312"/>
                <w:color w:val="000000"/>
                <w:sz w:val="28"/>
                <w:szCs w:val="28"/>
                <w:lang w:eastAsia="zh-CN"/>
              </w:rPr>
              <w:t>长1.2m*高0.5m*厚0.2m</w:t>
            </w:r>
            <w:r>
              <w:rPr>
                <w:rFonts w:eastAsia="仿宋_GB2312"/>
                <w:color w:val="000000"/>
                <w:sz w:val="28"/>
                <w:szCs w:val="28"/>
                <w:lang w:eastAsia="zh-CN"/>
              </w:rPr>
              <w:t>)*2；2、(</w:t>
            </w:r>
            <w:r>
              <w:rPr>
                <w:rFonts w:eastAsia="楷体_GB2312"/>
                <w:color w:val="000000"/>
                <w:sz w:val="28"/>
                <w:szCs w:val="28"/>
                <w:lang w:eastAsia="zh-CN"/>
              </w:rPr>
              <w:t>宽0.8m*高0.5m*厚0.2m</w:t>
            </w:r>
            <w:r>
              <w:rPr>
                <w:rFonts w:eastAsia="仿宋_GB2312"/>
                <w:color w:val="000000"/>
                <w:sz w:val="28"/>
                <w:szCs w:val="28"/>
                <w:lang w:eastAsia="zh-CN"/>
              </w:rPr>
              <w:t>)*2</w:t>
            </w:r>
          </w:p>
        </w:tc>
        <w:tc>
          <w:tcPr>
            <w:tcW w:w="993" w:type="dxa"/>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noWrap/>
            <w:vAlign w:val="center"/>
          </w:tcPr>
          <w:p>
            <w:pPr>
              <w:widowControl/>
              <w:jc w:val="center"/>
              <w:rPr>
                <w:rFonts w:eastAsia="仿宋_GB2312"/>
                <w:sz w:val="28"/>
                <w:szCs w:val="28"/>
              </w:rPr>
            </w:pPr>
            <w:r>
              <w:rPr>
                <w:rFonts w:eastAsia="仿宋_GB2312"/>
                <w:sz w:val="28"/>
                <w:szCs w:val="28"/>
              </w:rPr>
              <w:t xml:space="preserve">0.40 </w:t>
            </w:r>
          </w:p>
        </w:tc>
        <w:tc>
          <w:tcPr>
            <w:tcW w:w="1418" w:type="dxa"/>
            <w:shd w:val="clear" w:color="auto" w:fill="auto"/>
            <w:noWrap/>
            <w:vAlign w:val="center"/>
          </w:tcPr>
          <w:p>
            <w:pPr>
              <w:widowControl/>
              <w:jc w:val="center"/>
              <w:rPr>
                <w:rFonts w:eastAsia="仿宋_GB2312"/>
                <w:sz w:val="28"/>
                <w:szCs w:val="28"/>
              </w:rPr>
            </w:pPr>
          </w:p>
        </w:tc>
        <w:tc>
          <w:tcPr>
            <w:tcW w:w="1672" w:type="dxa"/>
            <w:shd w:val="clear" w:color="auto" w:fill="auto"/>
            <w:noWrap/>
            <w:vAlign w:val="center"/>
          </w:tcPr>
          <w:p>
            <w:pPr>
              <w:widowControl/>
              <w:jc w:val="center"/>
              <w:rPr>
                <w:rFonts w:eastAsia="仿宋_GB2312"/>
                <w:sz w:val="28"/>
                <w:szCs w:val="28"/>
              </w:rPr>
            </w:pP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10083" w:type="dxa"/>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1418"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672" w:type="dxa"/>
            <w:shd w:val="clear" w:color="auto" w:fill="auto"/>
            <w:vAlign w:val="center"/>
          </w:tcPr>
          <w:p>
            <w:pPr>
              <w:widowControl/>
              <w:jc w:val="center"/>
              <w:rPr>
                <w:rFonts w:eastAsia="仿宋_GB2312"/>
                <w:sz w:val="28"/>
                <w:szCs w:val="28"/>
              </w:rPr>
            </w:pPr>
            <w:r>
              <w:rPr>
                <w:rFonts w:eastAsia="仿宋_GB2312"/>
                <w:sz w:val="28"/>
                <w:szCs w:val="28"/>
              </w:rPr>
              <w:t xml:space="preserve">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三</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新建围堰</w:t>
            </w:r>
          </w:p>
        </w:tc>
        <w:tc>
          <w:tcPr>
            <w:tcW w:w="4001"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418"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672" w:type="dxa"/>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基础开挖（</w:t>
            </w:r>
            <w:r>
              <w:rPr>
                <w:rFonts w:eastAsia="楷体_GB2312"/>
                <w:sz w:val="28"/>
                <w:szCs w:val="28"/>
                <w:lang w:eastAsia="zh-CN"/>
              </w:rPr>
              <w:t>含土方外运</w:t>
            </w:r>
            <w:r>
              <w:rPr>
                <w:rFonts w:eastAsia="仿宋_GB2312"/>
                <w:sz w:val="28"/>
                <w:szCs w:val="28"/>
                <w:lang w:eastAsia="zh-CN"/>
              </w:rPr>
              <w:t>）</w:t>
            </w:r>
          </w:p>
        </w:tc>
        <w:tc>
          <w:tcPr>
            <w:tcW w:w="4001" w:type="dxa"/>
            <w:shd w:val="clear" w:color="auto" w:fill="auto"/>
            <w:vAlign w:val="center"/>
          </w:tcPr>
          <w:p>
            <w:pPr>
              <w:widowControl/>
              <w:rPr>
                <w:rFonts w:eastAsia="仿宋_GB2312"/>
                <w:sz w:val="28"/>
                <w:szCs w:val="28"/>
                <w:lang w:eastAsia="zh-CN"/>
              </w:rPr>
            </w:pPr>
            <w:r>
              <w:rPr>
                <w:rFonts w:eastAsia="仿宋_GB2312"/>
                <w:sz w:val="28"/>
                <w:szCs w:val="28"/>
                <w:lang w:eastAsia="zh-CN"/>
              </w:rPr>
              <w:t>长100.8m，宽1.2m，高1.5m，含树根开挖外运，含回填土</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181.44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围堰地坪开挖（</w:t>
            </w:r>
            <w:r>
              <w:rPr>
                <w:rFonts w:eastAsia="楷体_GB2312"/>
                <w:sz w:val="28"/>
                <w:szCs w:val="28"/>
                <w:lang w:eastAsia="zh-CN"/>
              </w:rPr>
              <w:t>含地面调平、土方外运</w:t>
            </w:r>
            <w:r>
              <w:rPr>
                <w:rFonts w:eastAsia="仿宋_GB2312"/>
                <w:sz w:val="28"/>
                <w:szCs w:val="28"/>
                <w:lang w:eastAsia="zh-CN"/>
              </w:rPr>
              <w:t>）</w:t>
            </w:r>
          </w:p>
        </w:tc>
        <w:tc>
          <w:tcPr>
            <w:tcW w:w="4001" w:type="dxa"/>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长28m*宽22.4m*厚0.8m；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）含树根开挖外运</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240.32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围堰内地坪砂砾石基础填充、夯实</w:t>
            </w:r>
          </w:p>
        </w:tc>
        <w:tc>
          <w:tcPr>
            <w:tcW w:w="4001" w:type="dxa"/>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长26.8m*宽21.2m*厚0.3m；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119.45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4</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围堰主体C25</w:t>
            </w:r>
            <w:r>
              <w:rPr>
                <w:rFonts w:hint="eastAsia" w:eastAsia="仿宋_GB2312"/>
                <w:sz w:val="28"/>
                <w:szCs w:val="28"/>
                <w:lang w:eastAsia="zh-CN"/>
              </w:rPr>
              <w:t>P</w:t>
            </w:r>
            <w:r>
              <w:rPr>
                <w:rFonts w:eastAsia="仿宋_GB2312"/>
                <w:sz w:val="28"/>
                <w:szCs w:val="28"/>
                <w:lang w:eastAsia="zh-CN"/>
              </w:rPr>
              <w:t>6钢混浇筑（</w:t>
            </w:r>
            <w:r>
              <w:rPr>
                <w:rFonts w:eastAsia="楷体_GB2312"/>
                <w:sz w:val="28"/>
                <w:szCs w:val="28"/>
                <w:lang w:eastAsia="zh-CN"/>
              </w:rPr>
              <w:t>含钢膜</w:t>
            </w:r>
            <w:r>
              <w:rPr>
                <w:rFonts w:eastAsia="仿宋_GB2312"/>
                <w:sz w:val="28"/>
                <w:szCs w:val="28"/>
                <w:lang w:eastAsia="zh-CN"/>
              </w:rPr>
              <w:t>）</w:t>
            </w:r>
          </w:p>
        </w:tc>
        <w:tc>
          <w:tcPr>
            <w:tcW w:w="4001" w:type="dxa"/>
            <w:shd w:val="clear" w:color="auto" w:fill="auto"/>
            <w:vAlign w:val="center"/>
          </w:tcPr>
          <w:p>
            <w:pPr>
              <w:widowControl/>
              <w:rPr>
                <w:rFonts w:eastAsia="仿宋_GB2312"/>
                <w:sz w:val="28"/>
                <w:szCs w:val="28"/>
              </w:rPr>
            </w:pPr>
            <w:r>
              <w:rPr>
                <w:rFonts w:eastAsia="仿宋_GB2312"/>
                <w:sz w:val="28"/>
                <w:szCs w:val="28"/>
              </w:rPr>
              <w:t>长100.8m，厚（</w:t>
            </w:r>
            <w:r>
              <w:rPr>
                <w:rFonts w:eastAsia="楷体_GB2312"/>
                <w:sz w:val="28"/>
                <w:szCs w:val="28"/>
              </w:rPr>
              <w:t>上0.5m，下</w:t>
            </w:r>
            <w:r>
              <w:rPr>
                <w:rFonts w:eastAsia="仿宋_GB2312"/>
                <w:sz w:val="28"/>
                <w:szCs w:val="28"/>
              </w:rPr>
              <w:t>1.2</w:t>
            </w:r>
            <w:r>
              <w:rPr>
                <w:rFonts w:eastAsia="楷体_GB2312"/>
                <w:sz w:val="28"/>
                <w:szCs w:val="28"/>
              </w:rPr>
              <w:t>m</w:t>
            </w:r>
            <w:r>
              <w:rPr>
                <w:rFonts w:eastAsia="仿宋_GB2312"/>
                <w:sz w:val="28"/>
                <w:szCs w:val="28"/>
              </w:rPr>
              <w:t>），高4.51m；主筋Φ16@150钢筋（</w:t>
            </w:r>
            <w:r>
              <w:rPr>
                <w:rFonts w:eastAsia="楷体_GB2312"/>
                <w:sz w:val="28"/>
                <w:szCs w:val="28"/>
              </w:rPr>
              <w:t>双层、双网制安</w:t>
            </w:r>
            <w:r>
              <w:rPr>
                <w:rFonts w:eastAsia="仿宋_GB2312"/>
                <w:sz w:val="28"/>
                <w:szCs w:val="28"/>
              </w:rPr>
              <w:t>）、浇筑；（</w:t>
            </w:r>
            <w:r>
              <w:rPr>
                <w:rFonts w:eastAsia="楷体_GB2312"/>
                <w:sz w:val="28"/>
                <w:szCs w:val="28"/>
              </w:rPr>
              <w:t>含水泥砂浆抹平、光滑</w:t>
            </w:r>
            <w:r>
              <w:rPr>
                <w:rFonts w:eastAsia="仿宋_GB2312"/>
                <w:sz w:val="28"/>
                <w:szCs w:val="28"/>
              </w:rPr>
              <w:t>）</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386.42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5</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围堰内地坪C25砼钢混地坪浇筑</w:t>
            </w:r>
          </w:p>
        </w:tc>
        <w:tc>
          <w:tcPr>
            <w:tcW w:w="4001" w:type="dxa"/>
            <w:shd w:val="clear" w:color="auto" w:fill="auto"/>
            <w:vAlign w:val="center"/>
          </w:tcPr>
          <w:p>
            <w:pPr>
              <w:widowControl/>
              <w:rPr>
                <w:rFonts w:eastAsia="仿宋_GB2312"/>
                <w:sz w:val="28"/>
                <w:szCs w:val="28"/>
              </w:rPr>
            </w:pPr>
            <w:r>
              <w:rPr>
                <w:rFonts w:eastAsia="仿宋_GB2312"/>
                <w:sz w:val="28"/>
                <w:szCs w:val="28"/>
              </w:rPr>
              <w:t>长26.4m，宽20.8m，厚0.3m；主筋Φ16@150钢筋（</w:t>
            </w:r>
            <w:r>
              <w:rPr>
                <w:rFonts w:eastAsia="楷体_GB2312"/>
                <w:sz w:val="28"/>
                <w:szCs w:val="28"/>
              </w:rPr>
              <w:t>单层、单网制安</w:t>
            </w:r>
            <w:r>
              <w:rPr>
                <w:rFonts w:eastAsia="仿宋_GB2312"/>
                <w:sz w:val="28"/>
                <w:szCs w:val="28"/>
              </w:rPr>
              <w:t>）、浇筑；</w:t>
            </w:r>
            <w:r>
              <w:rPr>
                <w:rFonts w:eastAsia="仿宋_GB2312"/>
                <w:color w:val="FF0000"/>
                <w:sz w:val="28"/>
                <w:szCs w:val="28"/>
              </w:rPr>
              <w:t>（</w:t>
            </w:r>
            <w:r>
              <w:rPr>
                <w:rFonts w:eastAsia="楷体_GB2312"/>
                <w:color w:val="FF0000"/>
                <w:sz w:val="28"/>
                <w:szCs w:val="28"/>
              </w:rPr>
              <w:t>除去桔水罐基础面积170</w:t>
            </w:r>
            <w:r>
              <w:rPr>
                <w:color w:val="FF0000"/>
                <w:sz w:val="28"/>
                <w:szCs w:val="28"/>
              </w:rPr>
              <w:t>㎡</w:t>
            </w:r>
            <w:r>
              <w:rPr>
                <w:rFonts w:eastAsia="仿宋_GB2312"/>
                <w:color w:val="FF0000"/>
                <w:sz w:val="28"/>
                <w:szCs w:val="28"/>
              </w:rPr>
              <w:t>）</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113.74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6</w:t>
            </w:r>
          </w:p>
        </w:tc>
        <w:tc>
          <w:tcPr>
            <w:tcW w:w="0" w:type="auto"/>
            <w:shd w:val="clear" w:color="000000" w:fill="FFFFFF"/>
            <w:vAlign w:val="center"/>
          </w:tcPr>
          <w:p>
            <w:pPr>
              <w:widowControl/>
              <w:jc w:val="center"/>
              <w:rPr>
                <w:rFonts w:eastAsia="仿宋_GB2312"/>
                <w:sz w:val="28"/>
                <w:szCs w:val="28"/>
                <w:lang w:eastAsia="zh-CN"/>
              </w:rPr>
            </w:pPr>
            <w:r>
              <w:rPr>
                <w:rFonts w:eastAsia="仿宋_GB2312"/>
                <w:sz w:val="28"/>
                <w:szCs w:val="28"/>
                <w:lang w:eastAsia="zh-CN"/>
              </w:rPr>
              <w:t>围堰内地坪C25素混地坪浇筑</w:t>
            </w:r>
          </w:p>
        </w:tc>
        <w:tc>
          <w:tcPr>
            <w:tcW w:w="4001" w:type="dxa"/>
            <w:shd w:val="clear" w:color="000000" w:fill="FFFFFF"/>
            <w:vAlign w:val="center"/>
          </w:tcPr>
          <w:p>
            <w:pPr>
              <w:widowControl/>
              <w:rPr>
                <w:rFonts w:eastAsia="仿宋_GB2312"/>
                <w:sz w:val="28"/>
                <w:szCs w:val="28"/>
                <w:lang w:eastAsia="zh-CN"/>
              </w:rPr>
            </w:pPr>
            <w:r>
              <w:rPr>
                <w:rFonts w:eastAsia="仿宋_GB2312"/>
                <w:sz w:val="28"/>
                <w:szCs w:val="28"/>
                <w:lang w:eastAsia="zh-CN"/>
              </w:rPr>
              <w:t>长26.4m，宽20.8m，厚0.2m（除去桔水罐基础面积170</w:t>
            </w:r>
            <w:r>
              <w:rPr>
                <w:sz w:val="28"/>
                <w:szCs w:val="28"/>
                <w:lang w:eastAsia="zh-CN"/>
              </w:rPr>
              <w:t>㎡</w:t>
            </w:r>
            <w:r>
              <w:rPr>
                <w:rFonts w:eastAsia="仿宋_GB2312"/>
                <w:sz w:val="28"/>
                <w:szCs w:val="28"/>
                <w:lang w:eastAsia="zh-CN"/>
              </w:rPr>
              <w:t>）</w:t>
            </w:r>
          </w:p>
        </w:tc>
        <w:tc>
          <w:tcPr>
            <w:tcW w:w="993" w:type="dxa"/>
            <w:shd w:val="clear" w:color="000000" w:fill="FFFFFF"/>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000000" w:fill="FFFFFF"/>
            <w:vAlign w:val="center"/>
          </w:tcPr>
          <w:p>
            <w:pPr>
              <w:widowControl/>
              <w:jc w:val="center"/>
              <w:rPr>
                <w:rFonts w:eastAsia="仿宋_GB2312"/>
                <w:sz w:val="28"/>
                <w:szCs w:val="28"/>
              </w:rPr>
            </w:pPr>
            <w:r>
              <w:rPr>
                <w:rFonts w:eastAsia="仿宋_GB2312"/>
                <w:sz w:val="28"/>
                <w:szCs w:val="28"/>
              </w:rPr>
              <w:t xml:space="preserve">75.82 </w:t>
            </w:r>
          </w:p>
        </w:tc>
        <w:tc>
          <w:tcPr>
            <w:tcW w:w="1418" w:type="dxa"/>
            <w:shd w:val="clear" w:color="000000" w:fill="FFFFFF"/>
            <w:vAlign w:val="center"/>
          </w:tcPr>
          <w:p>
            <w:pPr>
              <w:widowControl/>
              <w:jc w:val="center"/>
              <w:rPr>
                <w:rFonts w:eastAsia="仿宋_GB2312"/>
                <w:sz w:val="28"/>
                <w:szCs w:val="28"/>
              </w:rPr>
            </w:pPr>
          </w:p>
        </w:tc>
        <w:tc>
          <w:tcPr>
            <w:tcW w:w="1672" w:type="dxa"/>
            <w:shd w:val="clear" w:color="000000" w:fill="FFFFFF"/>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围堰楼梯制安</w:t>
            </w:r>
          </w:p>
        </w:tc>
        <w:tc>
          <w:tcPr>
            <w:tcW w:w="4001" w:type="dxa"/>
            <w:shd w:val="clear" w:color="auto" w:fill="auto"/>
            <w:vAlign w:val="center"/>
          </w:tcPr>
          <w:p>
            <w:pPr>
              <w:widowControl/>
              <w:rPr>
                <w:rFonts w:eastAsia="仿宋_GB2312"/>
                <w:sz w:val="28"/>
                <w:szCs w:val="28"/>
              </w:rPr>
            </w:pPr>
            <w:r>
              <w:rPr>
                <w:rFonts w:eastAsia="仿宋_GB2312"/>
                <w:sz w:val="28"/>
                <w:szCs w:val="28"/>
                <w:lang w:eastAsia="zh-CN"/>
              </w:rPr>
              <w:t>楼梯板面长1m*宽0.25m*厚3mm（</w:t>
            </w:r>
            <w:r>
              <w:rPr>
                <w:rFonts w:eastAsia="楷体_GB2312"/>
                <w:sz w:val="28"/>
                <w:szCs w:val="28"/>
                <w:lang w:eastAsia="zh-CN"/>
              </w:rPr>
              <w:t>板面采用花纹铁板，50*50*4mm等边角钢包边。</w:t>
            </w:r>
            <w:r>
              <w:rPr>
                <w:rFonts w:eastAsia="楷体_GB2312"/>
                <w:sz w:val="28"/>
                <w:szCs w:val="28"/>
              </w:rPr>
              <w:t>含刷警示油漆</w:t>
            </w:r>
            <w:r>
              <w:rPr>
                <w:rFonts w:eastAsia="仿宋_GB2312"/>
                <w:sz w:val="28"/>
                <w:szCs w:val="28"/>
              </w:rPr>
              <w:t>）</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级</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22.00 </w:t>
            </w:r>
          </w:p>
        </w:tc>
        <w:tc>
          <w:tcPr>
            <w:tcW w:w="1418" w:type="dxa"/>
            <w:shd w:val="clear" w:color="auto" w:fill="auto"/>
            <w:vAlign w:val="center"/>
          </w:tcPr>
          <w:p>
            <w:pPr>
              <w:widowControl/>
              <w:jc w:val="center"/>
              <w:rPr>
                <w:rFonts w:eastAsia="仿宋_GB2312"/>
                <w:sz w:val="28"/>
                <w:szCs w:val="28"/>
              </w:rPr>
            </w:pPr>
            <w:r>
              <w:rPr>
                <w:rFonts w:eastAsia="仿宋_GB2312"/>
                <w:sz w:val="28"/>
                <w:szCs w:val="28"/>
              </w:rPr>
              <w:t xml:space="preserve"> </w:t>
            </w: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8</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楼梯安全围栏制安</w:t>
            </w:r>
          </w:p>
        </w:tc>
        <w:tc>
          <w:tcPr>
            <w:tcW w:w="4001" w:type="dxa"/>
            <w:shd w:val="clear" w:color="auto" w:fill="auto"/>
            <w:vAlign w:val="center"/>
          </w:tcPr>
          <w:p>
            <w:pPr>
              <w:widowControl/>
              <w:rPr>
                <w:rFonts w:eastAsia="仿宋_GB2312"/>
                <w:sz w:val="28"/>
                <w:szCs w:val="28"/>
                <w:lang w:eastAsia="zh-CN"/>
              </w:rPr>
            </w:pPr>
            <w:r>
              <w:rPr>
                <w:rFonts w:eastAsia="仿宋_GB2312"/>
                <w:sz w:val="28"/>
                <w:szCs w:val="28"/>
                <w:lang w:eastAsia="zh-CN"/>
              </w:rPr>
              <w:t>主围栏高1.2m，Q235A管</w:t>
            </w:r>
            <w:r>
              <w:rPr>
                <w:rFonts w:eastAsia="仿宋_GB2312"/>
                <w:sz w:val="28"/>
                <w:szCs w:val="28"/>
              </w:rPr>
              <w:t>Φ</w:t>
            </w:r>
            <w:r>
              <w:rPr>
                <w:rFonts w:eastAsia="仿宋_GB2312"/>
                <w:sz w:val="28"/>
                <w:szCs w:val="28"/>
                <w:lang w:eastAsia="zh-CN"/>
              </w:rPr>
              <w:t>42*厚3mm，辅助圆钢</w:t>
            </w:r>
            <w:r>
              <w:rPr>
                <w:rFonts w:eastAsia="仿宋_GB2312"/>
                <w:sz w:val="28"/>
                <w:szCs w:val="28"/>
              </w:rPr>
              <w:t>Φ</w:t>
            </w:r>
            <w:r>
              <w:rPr>
                <w:rFonts w:eastAsia="仿宋_GB2312"/>
                <w:sz w:val="28"/>
                <w:szCs w:val="28"/>
                <w:lang w:eastAsia="zh-CN"/>
              </w:rPr>
              <w:t>10mm；（</w:t>
            </w:r>
            <w:r>
              <w:rPr>
                <w:rFonts w:eastAsia="楷体_GB2312"/>
                <w:sz w:val="28"/>
                <w:szCs w:val="28"/>
                <w:lang w:eastAsia="zh-CN"/>
              </w:rPr>
              <w:t>含刷警示油漆</w:t>
            </w:r>
            <w:r>
              <w:rPr>
                <w:rFonts w:eastAsia="仿宋_GB2312"/>
                <w:sz w:val="28"/>
                <w:szCs w:val="28"/>
                <w:lang w:eastAsia="zh-CN"/>
              </w:rPr>
              <w:t>）</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54.00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9</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楼梯安全防护门</w:t>
            </w:r>
          </w:p>
        </w:tc>
        <w:tc>
          <w:tcPr>
            <w:tcW w:w="4001" w:type="dxa"/>
            <w:shd w:val="clear" w:color="auto" w:fill="auto"/>
            <w:vAlign w:val="center"/>
          </w:tcPr>
          <w:p>
            <w:pPr>
              <w:widowControl/>
              <w:rPr>
                <w:rFonts w:eastAsia="仿宋_GB2312"/>
                <w:sz w:val="28"/>
                <w:szCs w:val="28"/>
              </w:rPr>
            </w:pPr>
            <w:r>
              <w:rPr>
                <w:rFonts w:eastAsia="仿宋_GB2312"/>
                <w:sz w:val="28"/>
                <w:szCs w:val="28"/>
              </w:rPr>
              <w:t>Q235A3管Φ40*厚3mm，辅助圆钢Φ10mm；（</w:t>
            </w:r>
            <w:r>
              <w:rPr>
                <w:rFonts w:eastAsia="楷体_GB2312"/>
                <w:sz w:val="28"/>
                <w:szCs w:val="28"/>
              </w:rPr>
              <w:t>含刷警示油漆</w:t>
            </w:r>
            <w:r>
              <w:rPr>
                <w:rFonts w:eastAsia="仿宋_GB2312"/>
                <w:sz w:val="28"/>
                <w:szCs w:val="28"/>
              </w:rPr>
              <w:t>）</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1.20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老排沟砖混拆除</w:t>
            </w:r>
          </w:p>
        </w:tc>
        <w:tc>
          <w:tcPr>
            <w:tcW w:w="4001" w:type="dxa"/>
            <w:shd w:val="clear" w:color="auto" w:fill="auto"/>
            <w:vAlign w:val="center"/>
          </w:tcPr>
          <w:p>
            <w:pPr>
              <w:widowControl/>
              <w:rPr>
                <w:rFonts w:eastAsia="仿宋_GB2312"/>
                <w:sz w:val="28"/>
                <w:szCs w:val="28"/>
                <w:lang w:eastAsia="zh-CN"/>
              </w:rPr>
            </w:pPr>
            <w:r>
              <w:rPr>
                <w:rFonts w:eastAsia="仿宋_GB2312"/>
                <w:sz w:val="28"/>
                <w:szCs w:val="28"/>
                <w:lang w:eastAsia="zh-CN"/>
              </w:rPr>
              <w:t>长43m，宽0.85m，深0.45m，含渣土外运</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16.45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11</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排沟垫层浇筑</w:t>
            </w:r>
          </w:p>
        </w:tc>
        <w:tc>
          <w:tcPr>
            <w:tcW w:w="4001" w:type="dxa"/>
            <w:shd w:val="clear" w:color="auto" w:fill="auto"/>
            <w:vAlign w:val="center"/>
          </w:tcPr>
          <w:p>
            <w:pPr>
              <w:widowControl/>
              <w:rPr>
                <w:rFonts w:eastAsia="仿宋_GB2312"/>
                <w:sz w:val="28"/>
                <w:szCs w:val="28"/>
                <w:lang w:eastAsia="zh-CN"/>
              </w:rPr>
            </w:pPr>
            <w:r>
              <w:rPr>
                <w:rFonts w:eastAsia="仿宋_GB2312"/>
                <w:sz w:val="28"/>
                <w:szCs w:val="28"/>
                <w:lang w:eastAsia="zh-CN"/>
              </w:rPr>
              <w:t>C15素混浇筑：长43m，宽0.45m，厚0.1m</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1.94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r>
              <w:rPr>
                <w:rFonts w:eastAsia="仿宋_GB2312"/>
                <w:sz w:val="28"/>
                <w:szCs w:val="28"/>
              </w:rPr>
              <w:t xml:space="preserve">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火山石基础土方开挖</w:t>
            </w:r>
          </w:p>
        </w:tc>
        <w:tc>
          <w:tcPr>
            <w:tcW w:w="4001" w:type="dxa"/>
            <w:shd w:val="clear" w:color="auto" w:fill="auto"/>
            <w:vAlign w:val="center"/>
          </w:tcPr>
          <w:p>
            <w:pPr>
              <w:widowControl/>
              <w:rPr>
                <w:rFonts w:eastAsia="仿宋_GB2312"/>
                <w:sz w:val="28"/>
                <w:szCs w:val="28"/>
                <w:lang w:eastAsia="zh-CN"/>
              </w:rPr>
            </w:pPr>
            <w:r>
              <w:rPr>
                <w:rFonts w:eastAsia="仿宋_GB2312"/>
                <w:sz w:val="28"/>
                <w:szCs w:val="28"/>
                <w:lang w:eastAsia="zh-CN"/>
              </w:rPr>
              <w:t>长43m，宽0.55m，深0.75m，含土方外运</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火山石基础砌筑</w:t>
            </w:r>
          </w:p>
        </w:tc>
        <w:tc>
          <w:tcPr>
            <w:tcW w:w="4001" w:type="dxa"/>
            <w:shd w:val="clear" w:color="auto" w:fill="auto"/>
            <w:vAlign w:val="center"/>
          </w:tcPr>
          <w:p>
            <w:pPr>
              <w:widowControl/>
              <w:rPr>
                <w:rFonts w:eastAsia="仿宋_GB2312"/>
                <w:sz w:val="28"/>
                <w:szCs w:val="28"/>
                <w:lang w:eastAsia="zh-CN"/>
              </w:rPr>
            </w:pPr>
            <w:r>
              <w:rPr>
                <w:rFonts w:eastAsia="仿宋_GB2312"/>
                <w:sz w:val="28"/>
                <w:szCs w:val="28"/>
                <w:lang w:eastAsia="zh-CN"/>
              </w:rPr>
              <w:t>①、长43m，宽0.35m，深0.75m，表层水泥砂浆抹平；②、长43m，宽0.2m，深0.75m表层水泥砂浆抹平；</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排沟预制盖板制安</w:t>
            </w:r>
          </w:p>
        </w:tc>
        <w:tc>
          <w:tcPr>
            <w:tcW w:w="4001" w:type="dxa"/>
            <w:shd w:val="clear" w:color="auto" w:fill="auto"/>
            <w:vAlign w:val="center"/>
          </w:tcPr>
          <w:p>
            <w:pPr>
              <w:widowControl/>
              <w:rPr>
                <w:rFonts w:eastAsia="仿宋_GB2312"/>
                <w:sz w:val="28"/>
                <w:szCs w:val="28"/>
              </w:rPr>
            </w:pPr>
            <w:r>
              <w:rPr>
                <w:rFonts w:eastAsia="仿宋_GB2312"/>
                <w:sz w:val="28"/>
                <w:szCs w:val="28"/>
              </w:rPr>
              <w:t>C25钢混浇筑：主筋Φ14@150钢筋（</w:t>
            </w:r>
            <w:r>
              <w:rPr>
                <w:rFonts w:eastAsia="楷体_GB2312"/>
                <w:sz w:val="28"/>
                <w:szCs w:val="28"/>
              </w:rPr>
              <w:t>双层、双网制安</w:t>
            </w:r>
            <w:r>
              <w:rPr>
                <w:rFonts w:eastAsia="仿宋_GB2312"/>
                <w:sz w:val="28"/>
                <w:szCs w:val="28"/>
              </w:rPr>
              <w:t>），长43m，宽0.9m，厚0.15m</w:t>
            </w:r>
          </w:p>
        </w:tc>
        <w:tc>
          <w:tcPr>
            <w:tcW w:w="993" w:type="dxa"/>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1275" w:type="dxa"/>
            <w:shd w:val="clear" w:color="auto" w:fill="auto"/>
            <w:vAlign w:val="center"/>
          </w:tcPr>
          <w:p>
            <w:pPr>
              <w:widowControl/>
              <w:jc w:val="center"/>
              <w:rPr>
                <w:rFonts w:eastAsia="仿宋_GB2312"/>
                <w:sz w:val="28"/>
                <w:szCs w:val="28"/>
              </w:rPr>
            </w:pPr>
            <w:r>
              <w:rPr>
                <w:rFonts w:eastAsia="仿宋_GB2312"/>
                <w:sz w:val="28"/>
                <w:szCs w:val="28"/>
              </w:rPr>
              <w:t xml:space="preserve">5.81 </w:t>
            </w:r>
          </w:p>
        </w:tc>
        <w:tc>
          <w:tcPr>
            <w:tcW w:w="1418" w:type="dxa"/>
            <w:shd w:val="clear" w:color="auto" w:fill="auto"/>
            <w:vAlign w:val="center"/>
          </w:tcPr>
          <w:p>
            <w:pPr>
              <w:widowControl/>
              <w:jc w:val="center"/>
              <w:rPr>
                <w:rFonts w:eastAsia="仿宋_GB2312"/>
                <w:sz w:val="28"/>
                <w:szCs w:val="28"/>
              </w:rPr>
            </w:pP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10083" w:type="dxa"/>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1418"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rPr>
                <w:rFonts w:eastAsia="仿宋_GB2312"/>
                <w:sz w:val="28"/>
                <w:szCs w:val="28"/>
              </w:rPr>
            </w:pPr>
            <w:r>
              <w:rPr>
                <w:rFonts w:eastAsia="仿宋_GB2312"/>
                <w:sz w:val="28"/>
                <w:szCs w:val="28"/>
              </w:rPr>
              <w:t>　</w:t>
            </w:r>
          </w:p>
        </w:tc>
        <w:tc>
          <w:tcPr>
            <w:tcW w:w="10083" w:type="dxa"/>
            <w:gridSpan w:val="4"/>
            <w:shd w:val="clear" w:color="auto" w:fill="auto"/>
            <w:vAlign w:val="center"/>
          </w:tcPr>
          <w:p>
            <w:pPr>
              <w:widowControl/>
              <w:jc w:val="center"/>
              <w:rPr>
                <w:rFonts w:eastAsia="仿宋_GB2312"/>
                <w:sz w:val="28"/>
                <w:szCs w:val="28"/>
              </w:rPr>
            </w:pPr>
            <w:r>
              <w:rPr>
                <w:rFonts w:eastAsia="仿宋_GB2312"/>
                <w:sz w:val="28"/>
                <w:szCs w:val="28"/>
              </w:rPr>
              <w:t>合计</w:t>
            </w:r>
          </w:p>
        </w:tc>
        <w:tc>
          <w:tcPr>
            <w:tcW w:w="1418" w:type="dxa"/>
            <w:shd w:val="clear" w:color="auto" w:fill="auto"/>
            <w:vAlign w:val="center"/>
          </w:tcPr>
          <w:p>
            <w:pPr>
              <w:widowControl/>
              <w:jc w:val="center"/>
              <w:rPr>
                <w:rFonts w:eastAsia="仿宋_GB2312"/>
                <w:sz w:val="28"/>
                <w:szCs w:val="28"/>
              </w:rPr>
            </w:pPr>
            <w:r>
              <w:rPr>
                <w:rFonts w:eastAsia="仿宋_GB2312"/>
                <w:sz w:val="28"/>
                <w:szCs w:val="28"/>
              </w:rPr>
              <w:t>　</w:t>
            </w:r>
          </w:p>
        </w:tc>
        <w:tc>
          <w:tcPr>
            <w:tcW w:w="1672"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bl>
    <w:p>
      <w:pPr>
        <w:pStyle w:val="18"/>
        <w:adjustRightInd w:val="0"/>
        <w:snapToGrid w:val="0"/>
        <w:spacing w:line="276" w:lineRule="auto"/>
        <w:rPr>
          <w:rFonts w:ascii="仿宋" w:hAnsi="仿宋" w:eastAsia="仿宋"/>
          <w:snapToGrid w:val="0"/>
          <w:sz w:val="24"/>
          <w:szCs w:val="24"/>
          <w:lang w:eastAsia="zh-CN"/>
        </w:rPr>
      </w:pPr>
      <w:bookmarkStart w:id="427" w:name="扫描0058"/>
      <w:bookmarkEnd w:id="427"/>
      <w:bookmarkStart w:id="428" w:name="扫描0059"/>
      <w:bookmarkEnd w:id="428"/>
    </w:p>
    <w:p>
      <w:pPr>
        <w:pStyle w:val="5"/>
        <w:spacing w:line="276" w:lineRule="auto"/>
        <w:rPr>
          <w:rFonts w:cs="Times New Roman"/>
          <w:color w:val="FF0000"/>
          <w:kern w:val="2"/>
          <w:sz w:val="24"/>
          <w:szCs w:val="24"/>
          <w:u w:val="single"/>
          <w:lang w:eastAsia="zh-CN"/>
        </w:rPr>
      </w:pPr>
      <w:bookmarkStart w:id="429" w:name="_Toc2928"/>
      <w:r>
        <w:rPr>
          <w:rFonts w:hint="eastAsia" w:cs="Times New Roman"/>
          <w:color w:val="FF0000"/>
          <w:kern w:val="2"/>
          <w:sz w:val="24"/>
          <w:szCs w:val="24"/>
          <w:u w:val="single"/>
          <w:lang w:eastAsia="zh-CN"/>
        </w:rPr>
        <w:t>注：分项报价合计必须与总价一致</w:t>
      </w:r>
    </w:p>
    <w:p>
      <w:pPr>
        <w:widowControl/>
        <w:autoSpaceDE/>
        <w:autoSpaceDN/>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5"/>
        <w:spacing w:line="276" w:lineRule="auto"/>
        <w:rPr>
          <w:rFonts w:ascii="仿宋" w:hAnsi="仿宋" w:eastAsia="仿宋"/>
          <w:b/>
          <w:bCs/>
          <w:snapToGrid w:val="0"/>
          <w:sz w:val="32"/>
          <w:szCs w:val="32"/>
          <w:lang w:eastAsia="zh-CN"/>
        </w:rPr>
      </w:pPr>
    </w:p>
    <w:p>
      <w:pPr>
        <w:pStyle w:val="5"/>
        <w:spacing w:line="276" w:lineRule="auto"/>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七、工程量清单</w:t>
      </w:r>
      <w:bookmarkEnd w:id="429"/>
    </w:p>
    <w:p>
      <w:pPr>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（有标价的工程量清单另附）</w:t>
      </w:r>
    </w:p>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4188"/>
        <w:gridCol w:w="7328"/>
        <w:gridCol w:w="776"/>
        <w:gridCol w:w="105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单位</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工程量</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一</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硫酸罐拆除</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砖混墙拆除（</w:t>
            </w:r>
            <w:r>
              <w:rPr>
                <w:rFonts w:eastAsia="楷体_GB2312"/>
                <w:sz w:val="28"/>
                <w:szCs w:val="28"/>
                <w:lang w:eastAsia="zh-CN"/>
              </w:rPr>
              <w:t>含渣土外运</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rPr>
            </w:pPr>
            <w:r>
              <w:rPr>
                <w:rFonts w:eastAsia="仿宋_GB2312"/>
                <w:sz w:val="28"/>
                <w:szCs w:val="28"/>
              </w:rPr>
              <w:t>长13.8*2m，宽0.26m，高0.9m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6.46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硫酸储存罐拆除（</w:t>
            </w:r>
            <w:r>
              <w:rPr>
                <w:rFonts w:eastAsia="楷体_GB2312"/>
                <w:sz w:val="28"/>
                <w:szCs w:val="28"/>
                <w:lang w:eastAsia="zh-CN"/>
              </w:rPr>
              <w:t>含吊车、拉运至库区</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25m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25.00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硫酸高位储箱钢混基础拆除（</w:t>
            </w:r>
            <w:r>
              <w:rPr>
                <w:rFonts w:eastAsia="楷体_GB2312"/>
                <w:sz w:val="28"/>
                <w:szCs w:val="28"/>
                <w:lang w:eastAsia="zh-CN"/>
              </w:rPr>
              <w:t>含渣土外运</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高2.4M*宽1.43M*厚0.26M*2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1.78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二</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桔水罐收集池</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桔水罐收集池土方开挖（</w:t>
            </w:r>
            <w:r>
              <w:rPr>
                <w:rFonts w:eastAsia="楷体_GB2312"/>
                <w:color w:val="000000"/>
                <w:sz w:val="28"/>
                <w:szCs w:val="28"/>
                <w:lang w:eastAsia="zh-CN"/>
              </w:rPr>
              <w:t>含渣土外运</w:t>
            </w:r>
            <w:r>
              <w:rPr>
                <w:rFonts w:eastAsia="仿宋_GB2312"/>
                <w:color w:val="000000"/>
                <w:sz w:val="28"/>
                <w:szCs w:val="28"/>
                <w:lang w:eastAsia="zh-CN"/>
              </w:rPr>
              <w:t>）</w:t>
            </w:r>
          </w:p>
        </w:tc>
        <w:tc>
          <w:tcPr>
            <w:tcW w:w="0" w:type="auto"/>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长1.2m*宽0.8m*高0.8m</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工时</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桔水罐收集池底垫层浇筑</w:t>
            </w:r>
            <w:r>
              <w:rPr>
                <w:rFonts w:eastAsia="仿宋_GB2312"/>
                <w:color w:val="FF0000"/>
                <w:sz w:val="28"/>
                <w:szCs w:val="28"/>
                <w:lang w:eastAsia="zh-CN"/>
              </w:rPr>
              <w:t>C20混凝土</w:t>
            </w:r>
          </w:p>
        </w:tc>
        <w:tc>
          <w:tcPr>
            <w:tcW w:w="0" w:type="auto"/>
            <w:shd w:val="clear" w:color="auto" w:fill="auto"/>
            <w:vAlign w:val="center"/>
          </w:tcPr>
          <w:p>
            <w:pPr>
              <w:widowControl/>
              <w:jc w:val="center"/>
              <w:rPr>
                <w:rFonts w:eastAsia="仿宋_GB2312"/>
                <w:color w:val="000000"/>
                <w:sz w:val="28"/>
                <w:szCs w:val="28"/>
              </w:rPr>
            </w:pPr>
            <w:r>
              <w:rPr>
                <w:rFonts w:eastAsia="仿宋_GB2312"/>
                <w:color w:val="000000"/>
                <w:sz w:val="28"/>
                <w:szCs w:val="28"/>
              </w:rPr>
              <w:t>长1.2m*宽0.8m，</w:t>
            </w:r>
            <w:r>
              <w:rPr>
                <w:rFonts w:eastAsia="仿宋_GB2312"/>
                <w:color w:val="FF0000"/>
                <w:sz w:val="28"/>
                <w:szCs w:val="28"/>
              </w:rPr>
              <w:t>厚0.3m</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0.29</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noWrap/>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rPr>
                <w:rFonts w:eastAsia="仿宋_GB2312"/>
                <w:color w:val="000000"/>
                <w:sz w:val="28"/>
                <w:szCs w:val="28"/>
                <w:lang w:eastAsia="zh-CN"/>
              </w:rPr>
            </w:pPr>
            <w:r>
              <w:rPr>
                <w:rFonts w:eastAsia="仿宋_GB2312"/>
                <w:color w:val="000000"/>
                <w:sz w:val="28"/>
                <w:szCs w:val="28"/>
                <w:lang w:eastAsia="zh-CN"/>
              </w:rPr>
              <w:t>桔水罐收集池C20素混凝土浇筑（含粉刷）出土0.2m</w:t>
            </w:r>
          </w:p>
        </w:tc>
        <w:tc>
          <w:tcPr>
            <w:tcW w:w="0" w:type="auto"/>
            <w:shd w:val="clear" w:color="auto" w:fill="auto"/>
            <w:vAlign w:val="center"/>
          </w:tcPr>
          <w:p>
            <w:pPr>
              <w:widowControl/>
              <w:jc w:val="center"/>
              <w:rPr>
                <w:rFonts w:eastAsia="仿宋_GB2312"/>
                <w:color w:val="000000"/>
                <w:sz w:val="28"/>
                <w:szCs w:val="28"/>
                <w:lang w:eastAsia="zh-CN"/>
              </w:rPr>
            </w:pPr>
            <w:r>
              <w:rPr>
                <w:rFonts w:eastAsia="仿宋_GB2312"/>
                <w:color w:val="000000"/>
                <w:sz w:val="28"/>
                <w:szCs w:val="28"/>
                <w:lang w:eastAsia="zh-CN"/>
              </w:rPr>
              <w:t>（</w:t>
            </w:r>
            <w:r>
              <w:rPr>
                <w:rFonts w:eastAsia="楷体_GB2312"/>
                <w:color w:val="000000"/>
                <w:sz w:val="28"/>
                <w:szCs w:val="28"/>
                <w:lang w:eastAsia="zh-CN"/>
              </w:rPr>
              <w:t>长1.2m*高0.5m*厚0.2m</w:t>
            </w:r>
            <w:r>
              <w:rPr>
                <w:rFonts w:eastAsia="仿宋_GB2312"/>
                <w:color w:val="000000"/>
                <w:sz w:val="28"/>
                <w:szCs w:val="28"/>
                <w:lang w:eastAsia="zh-CN"/>
              </w:rPr>
              <w:t>)*2；2、(</w:t>
            </w:r>
            <w:r>
              <w:rPr>
                <w:rFonts w:eastAsia="楷体_GB2312"/>
                <w:color w:val="000000"/>
                <w:sz w:val="28"/>
                <w:szCs w:val="28"/>
                <w:lang w:eastAsia="zh-CN"/>
              </w:rPr>
              <w:t>宽0.8m*高0.5m*厚0.2m</w:t>
            </w:r>
            <w:r>
              <w:rPr>
                <w:rFonts w:eastAsia="仿宋_GB2312"/>
                <w:color w:val="000000"/>
                <w:sz w:val="28"/>
                <w:szCs w:val="28"/>
                <w:lang w:eastAsia="zh-CN"/>
              </w:rPr>
              <w:t>)*2</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noWrap/>
            <w:vAlign w:val="center"/>
          </w:tcPr>
          <w:p>
            <w:pPr>
              <w:widowControl/>
              <w:jc w:val="center"/>
              <w:rPr>
                <w:rFonts w:eastAsia="仿宋_GB2312"/>
                <w:sz w:val="28"/>
                <w:szCs w:val="28"/>
              </w:rPr>
            </w:pPr>
            <w:r>
              <w:rPr>
                <w:rFonts w:eastAsia="仿宋_GB2312"/>
                <w:sz w:val="28"/>
                <w:szCs w:val="28"/>
              </w:rPr>
              <w:t xml:space="preserve">0.40 </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三</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新建围堰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基础开挖（</w:t>
            </w:r>
            <w:r>
              <w:rPr>
                <w:rFonts w:eastAsia="楷体_GB2312"/>
                <w:sz w:val="28"/>
                <w:szCs w:val="28"/>
                <w:lang w:eastAsia="zh-CN"/>
              </w:rPr>
              <w:t>含土方外运</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长100.8m，宽1.2m，高1.5m，含树根开挖外运，含回填土</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181.44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2</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围堰地坪开挖（</w:t>
            </w:r>
            <w:r>
              <w:rPr>
                <w:rFonts w:eastAsia="楷体_GB2312"/>
                <w:sz w:val="28"/>
                <w:szCs w:val="28"/>
                <w:lang w:eastAsia="zh-CN"/>
              </w:rPr>
              <w:t>含地面调平、土方外运</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长28m*宽22.4m*厚0.8m；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）含树根开挖外运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240.32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3</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围堰内地坪砂砾石基础填充、夯实</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长26.8m*宽21.2m*厚0.3m；</w:t>
            </w:r>
            <w:r>
              <w:rPr>
                <w:rFonts w:eastAsia="仿宋_GB2312"/>
                <w:color w:val="FF0000"/>
                <w:sz w:val="28"/>
                <w:szCs w:val="28"/>
                <w:lang w:eastAsia="zh-CN"/>
              </w:rPr>
              <w:t>（</w:t>
            </w:r>
            <w:r>
              <w:rPr>
                <w:rFonts w:eastAsia="楷体_GB2312"/>
                <w:color w:val="FF0000"/>
                <w:sz w:val="28"/>
                <w:szCs w:val="28"/>
                <w:lang w:eastAsia="zh-CN"/>
              </w:rPr>
              <w:t>除去桔水罐基础面积170</w:t>
            </w:r>
            <w:r>
              <w:rPr>
                <w:color w:val="FF0000"/>
                <w:sz w:val="28"/>
                <w:szCs w:val="28"/>
                <w:lang w:eastAsia="zh-CN"/>
              </w:rPr>
              <w:t>㎡</w:t>
            </w:r>
            <w:r>
              <w:rPr>
                <w:rFonts w:eastAsia="仿宋_GB2312"/>
                <w:color w:val="FF0000"/>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119.45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4</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围堰主体C25</w:t>
            </w:r>
            <w:r>
              <w:rPr>
                <w:rFonts w:hint="eastAsia" w:eastAsia="仿宋_GB2312"/>
                <w:sz w:val="28"/>
                <w:szCs w:val="28"/>
                <w:lang w:eastAsia="zh-CN"/>
              </w:rPr>
              <w:t>P</w:t>
            </w:r>
            <w:r>
              <w:rPr>
                <w:rFonts w:eastAsia="仿宋_GB2312"/>
                <w:sz w:val="28"/>
                <w:szCs w:val="28"/>
                <w:lang w:eastAsia="zh-CN"/>
              </w:rPr>
              <w:t>6钢混浇筑（</w:t>
            </w:r>
            <w:r>
              <w:rPr>
                <w:rFonts w:eastAsia="楷体_GB2312"/>
                <w:sz w:val="28"/>
                <w:szCs w:val="28"/>
                <w:lang w:eastAsia="zh-CN"/>
              </w:rPr>
              <w:t>含钢膜</w:t>
            </w:r>
            <w:r>
              <w:rPr>
                <w:rFonts w:eastAsia="仿宋_GB2312"/>
                <w:sz w:val="28"/>
                <w:szCs w:val="28"/>
                <w:lang w:eastAsia="zh-CN"/>
              </w:rPr>
              <w:t>）</w:t>
            </w:r>
          </w:p>
        </w:tc>
        <w:tc>
          <w:tcPr>
            <w:tcW w:w="0" w:type="auto"/>
            <w:shd w:val="clear" w:color="auto" w:fill="auto"/>
            <w:vAlign w:val="center"/>
          </w:tcPr>
          <w:p>
            <w:pPr>
              <w:widowControl/>
              <w:rPr>
                <w:rFonts w:eastAsia="仿宋_GB2312"/>
                <w:sz w:val="28"/>
                <w:szCs w:val="28"/>
              </w:rPr>
            </w:pPr>
            <w:r>
              <w:rPr>
                <w:rFonts w:eastAsia="仿宋_GB2312"/>
                <w:sz w:val="28"/>
                <w:szCs w:val="28"/>
              </w:rPr>
              <w:t>长100.8m，厚（</w:t>
            </w:r>
            <w:r>
              <w:rPr>
                <w:rFonts w:eastAsia="楷体_GB2312"/>
                <w:sz w:val="28"/>
                <w:szCs w:val="28"/>
              </w:rPr>
              <w:t>上0.5m，下</w:t>
            </w:r>
            <w:r>
              <w:rPr>
                <w:rFonts w:eastAsia="仿宋_GB2312"/>
                <w:sz w:val="28"/>
                <w:szCs w:val="28"/>
              </w:rPr>
              <w:t>1.2</w:t>
            </w:r>
            <w:r>
              <w:rPr>
                <w:rFonts w:eastAsia="楷体_GB2312"/>
                <w:sz w:val="28"/>
                <w:szCs w:val="28"/>
              </w:rPr>
              <w:t>m</w:t>
            </w:r>
            <w:r>
              <w:rPr>
                <w:rFonts w:eastAsia="仿宋_GB2312"/>
                <w:sz w:val="28"/>
                <w:szCs w:val="28"/>
              </w:rPr>
              <w:t>），高4.51m；主筋Φ16@150钢筋（</w:t>
            </w:r>
            <w:r>
              <w:rPr>
                <w:rFonts w:eastAsia="楷体_GB2312"/>
                <w:sz w:val="28"/>
                <w:szCs w:val="28"/>
              </w:rPr>
              <w:t>双层、双网制安</w:t>
            </w:r>
            <w:r>
              <w:rPr>
                <w:rFonts w:eastAsia="仿宋_GB2312"/>
                <w:sz w:val="28"/>
                <w:szCs w:val="28"/>
              </w:rPr>
              <w:t>）、浇筑；（</w:t>
            </w:r>
            <w:r>
              <w:rPr>
                <w:rFonts w:eastAsia="楷体_GB2312"/>
                <w:sz w:val="28"/>
                <w:szCs w:val="28"/>
              </w:rPr>
              <w:t>含水泥砂浆抹平、光滑</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386.42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5</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围堰内地坪C25砼钢混地坪浇筑</w:t>
            </w:r>
          </w:p>
        </w:tc>
        <w:tc>
          <w:tcPr>
            <w:tcW w:w="0" w:type="auto"/>
            <w:shd w:val="clear" w:color="auto" w:fill="auto"/>
            <w:vAlign w:val="center"/>
          </w:tcPr>
          <w:p>
            <w:pPr>
              <w:widowControl/>
              <w:rPr>
                <w:rFonts w:eastAsia="仿宋_GB2312"/>
                <w:sz w:val="28"/>
                <w:szCs w:val="28"/>
              </w:rPr>
            </w:pPr>
            <w:r>
              <w:rPr>
                <w:rFonts w:eastAsia="仿宋_GB2312"/>
                <w:sz w:val="28"/>
                <w:szCs w:val="28"/>
              </w:rPr>
              <w:t>长26.4m，宽20.8m，厚0.3m；主筋Φ16@150钢筋（</w:t>
            </w:r>
            <w:r>
              <w:rPr>
                <w:rFonts w:eastAsia="楷体_GB2312"/>
                <w:sz w:val="28"/>
                <w:szCs w:val="28"/>
              </w:rPr>
              <w:t>单层、单网制安</w:t>
            </w:r>
            <w:r>
              <w:rPr>
                <w:rFonts w:eastAsia="仿宋_GB2312"/>
                <w:sz w:val="28"/>
                <w:szCs w:val="28"/>
              </w:rPr>
              <w:t>）、浇筑；</w:t>
            </w:r>
            <w:r>
              <w:rPr>
                <w:rFonts w:eastAsia="仿宋_GB2312"/>
                <w:color w:val="FF0000"/>
                <w:sz w:val="28"/>
                <w:szCs w:val="28"/>
              </w:rPr>
              <w:t>（</w:t>
            </w:r>
            <w:r>
              <w:rPr>
                <w:rFonts w:eastAsia="楷体_GB2312"/>
                <w:color w:val="FF0000"/>
                <w:sz w:val="28"/>
                <w:szCs w:val="28"/>
              </w:rPr>
              <w:t>除去桔水罐基础面积170</w:t>
            </w:r>
            <w:r>
              <w:rPr>
                <w:color w:val="FF0000"/>
                <w:sz w:val="28"/>
                <w:szCs w:val="28"/>
              </w:rPr>
              <w:t>㎡</w:t>
            </w:r>
            <w:r>
              <w:rPr>
                <w:rFonts w:eastAsia="仿宋_GB2312"/>
                <w:color w:val="FF0000"/>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113.74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6</w:t>
            </w:r>
          </w:p>
        </w:tc>
        <w:tc>
          <w:tcPr>
            <w:tcW w:w="0" w:type="auto"/>
            <w:shd w:val="clear" w:color="000000" w:fill="FFFFFF"/>
            <w:vAlign w:val="center"/>
          </w:tcPr>
          <w:p>
            <w:pPr>
              <w:widowControl/>
              <w:jc w:val="center"/>
              <w:rPr>
                <w:rFonts w:eastAsia="仿宋_GB2312"/>
                <w:sz w:val="28"/>
                <w:szCs w:val="28"/>
                <w:lang w:eastAsia="zh-CN"/>
              </w:rPr>
            </w:pPr>
            <w:r>
              <w:rPr>
                <w:rFonts w:eastAsia="仿宋_GB2312"/>
                <w:sz w:val="28"/>
                <w:szCs w:val="28"/>
                <w:lang w:eastAsia="zh-CN"/>
              </w:rPr>
              <w:t>围堰内地坪C25素混地坪浇筑</w:t>
            </w:r>
          </w:p>
        </w:tc>
        <w:tc>
          <w:tcPr>
            <w:tcW w:w="0" w:type="auto"/>
            <w:shd w:val="clear" w:color="000000" w:fill="FFFFFF"/>
            <w:vAlign w:val="center"/>
          </w:tcPr>
          <w:p>
            <w:pPr>
              <w:widowControl/>
              <w:rPr>
                <w:rFonts w:eastAsia="仿宋_GB2312"/>
                <w:sz w:val="28"/>
                <w:szCs w:val="28"/>
                <w:lang w:eastAsia="zh-CN"/>
              </w:rPr>
            </w:pPr>
            <w:r>
              <w:rPr>
                <w:rFonts w:eastAsia="仿宋_GB2312"/>
                <w:sz w:val="28"/>
                <w:szCs w:val="28"/>
                <w:lang w:eastAsia="zh-CN"/>
              </w:rPr>
              <w:t>长26.4m，宽20.8m，厚0.2m（除去桔水罐基础面积170</w:t>
            </w:r>
            <w:r>
              <w:rPr>
                <w:sz w:val="28"/>
                <w:szCs w:val="28"/>
                <w:lang w:eastAsia="zh-CN"/>
              </w:rPr>
              <w:t>㎡</w:t>
            </w:r>
            <w:r>
              <w:rPr>
                <w:rFonts w:eastAsia="仿宋_GB2312"/>
                <w:sz w:val="28"/>
                <w:szCs w:val="28"/>
                <w:lang w:eastAsia="zh-CN"/>
              </w:rPr>
              <w:t>）</w:t>
            </w:r>
          </w:p>
        </w:tc>
        <w:tc>
          <w:tcPr>
            <w:tcW w:w="0" w:type="auto"/>
            <w:shd w:val="clear" w:color="000000" w:fill="FFFFFF"/>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000000" w:fill="FFFFFF"/>
            <w:vAlign w:val="center"/>
          </w:tcPr>
          <w:p>
            <w:pPr>
              <w:widowControl/>
              <w:jc w:val="center"/>
              <w:rPr>
                <w:rFonts w:eastAsia="仿宋_GB2312"/>
                <w:sz w:val="28"/>
                <w:szCs w:val="28"/>
              </w:rPr>
            </w:pPr>
            <w:r>
              <w:rPr>
                <w:rFonts w:eastAsia="仿宋_GB2312"/>
                <w:sz w:val="28"/>
                <w:szCs w:val="28"/>
              </w:rPr>
              <w:t xml:space="preserve">75.82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围堰楼梯制安</w:t>
            </w:r>
          </w:p>
        </w:tc>
        <w:tc>
          <w:tcPr>
            <w:tcW w:w="0" w:type="auto"/>
            <w:shd w:val="clear" w:color="auto" w:fill="auto"/>
            <w:vAlign w:val="center"/>
          </w:tcPr>
          <w:p>
            <w:pPr>
              <w:widowControl/>
              <w:rPr>
                <w:rFonts w:eastAsia="仿宋_GB2312"/>
                <w:sz w:val="28"/>
                <w:szCs w:val="28"/>
              </w:rPr>
            </w:pPr>
            <w:r>
              <w:rPr>
                <w:rFonts w:eastAsia="仿宋_GB2312"/>
                <w:sz w:val="28"/>
                <w:szCs w:val="28"/>
                <w:lang w:eastAsia="zh-CN"/>
              </w:rPr>
              <w:t>楼梯板面长1m*宽0.25m*厚3mm（</w:t>
            </w:r>
            <w:r>
              <w:rPr>
                <w:rFonts w:eastAsia="楷体_GB2312"/>
                <w:sz w:val="28"/>
                <w:szCs w:val="28"/>
                <w:lang w:eastAsia="zh-CN"/>
              </w:rPr>
              <w:t>板面采用花纹铁板，50*50*4mm等边角钢包边。</w:t>
            </w:r>
            <w:r>
              <w:rPr>
                <w:rFonts w:eastAsia="楷体_GB2312"/>
                <w:sz w:val="28"/>
                <w:szCs w:val="28"/>
              </w:rPr>
              <w:t>含刷警示油漆</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级</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22.00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8</w:t>
            </w:r>
          </w:p>
        </w:tc>
        <w:tc>
          <w:tcPr>
            <w:tcW w:w="0" w:type="auto"/>
            <w:shd w:val="clear" w:color="auto" w:fill="auto"/>
            <w:noWrap/>
            <w:vAlign w:val="center"/>
          </w:tcPr>
          <w:p>
            <w:pPr>
              <w:widowControl/>
              <w:rPr>
                <w:rFonts w:eastAsia="仿宋_GB2312"/>
                <w:color w:val="000000"/>
                <w:sz w:val="28"/>
                <w:szCs w:val="28"/>
              </w:rPr>
            </w:pPr>
            <w:r>
              <w:rPr>
                <w:rFonts w:eastAsia="仿宋_GB2312"/>
                <w:color w:val="000000"/>
                <w:sz w:val="28"/>
                <w:szCs w:val="28"/>
              </w:rPr>
              <w:t>楼梯安全围栏制安</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主围栏高1.2m，Q235A管</w:t>
            </w:r>
            <w:r>
              <w:rPr>
                <w:rFonts w:eastAsia="仿宋_GB2312"/>
                <w:sz w:val="28"/>
                <w:szCs w:val="28"/>
              </w:rPr>
              <w:t>Φ</w:t>
            </w:r>
            <w:r>
              <w:rPr>
                <w:rFonts w:eastAsia="仿宋_GB2312"/>
                <w:sz w:val="28"/>
                <w:szCs w:val="28"/>
                <w:lang w:eastAsia="zh-CN"/>
              </w:rPr>
              <w:t>42*厚3mm，辅助圆钢</w:t>
            </w:r>
            <w:r>
              <w:rPr>
                <w:rFonts w:eastAsia="仿宋_GB2312"/>
                <w:sz w:val="28"/>
                <w:szCs w:val="28"/>
              </w:rPr>
              <w:t>Φ</w:t>
            </w:r>
            <w:r>
              <w:rPr>
                <w:rFonts w:eastAsia="仿宋_GB2312"/>
                <w:sz w:val="28"/>
                <w:szCs w:val="28"/>
                <w:lang w:eastAsia="zh-CN"/>
              </w:rPr>
              <w:t>10mm；（</w:t>
            </w:r>
            <w:r>
              <w:rPr>
                <w:rFonts w:eastAsia="楷体_GB2312"/>
                <w:sz w:val="28"/>
                <w:szCs w:val="28"/>
                <w:lang w:eastAsia="zh-CN"/>
              </w:rPr>
              <w:t>含刷警示油漆</w:t>
            </w:r>
            <w:r>
              <w:rPr>
                <w:rFonts w:eastAsia="仿宋_GB2312"/>
                <w:sz w:val="28"/>
                <w:szCs w:val="28"/>
                <w:lang w:eastAsia="zh-CN"/>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54.00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9</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楼梯安全防护门</w:t>
            </w:r>
          </w:p>
        </w:tc>
        <w:tc>
          <w:tcPr>
            <w:tcW w:w="0" w:type="auto"/>
            <w:shd w:val="clear" w:color="auto" w:fill="auto"/>
            <w:vAlign w:val="center"/>
          </w:tcPr>
          <w:p>
            <w:pPr>
              <w:widowControl/>
              <w:rPr>
                <w:rFonts w:eastAsia="仿宋_GB2312"/>
                <w:sz w:val="28"/>
                <w:szCs w:val="28"/>
              </w:rPr>
            </w:pPr>
            <w:r>
              <w:rPr>
                <w:rFonts w:eastAsia="仿宋_GB2312"/>
                <w:sz w:val="28"/>
                <w:szCs w:val="28"/>
              </w:rPr>
              <w:t>Q235A3管Φ40*厚3mm，辅助圆钢Φ10mm；（</w:t>
            </w:r>
            <w:r>
              <w:rPr>
                <w:rFonts w:eastAsia="楷体_GB2312"/>
                <w:sz w:val="28"/>
                <w:szCs w:val="28"/>
              </w:rPr>
              <w:t>含刷警示油漆</w:t>
            </w:r>
            <w:r>
              <w:rPr>
                <w:rFonts w:eastAsia="仿宋_GB2312"/>
                <w:sz w:val="28"/>
                <w:szCs w:val="28"/>
              </w:rPr>
              <w:t>）</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1.20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老排沟砖混拆除</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长43m，宽0.85m，深0.45m，含渣土外运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16.45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11</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排沟垫层浇筑</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C15素混浇筑：长43m，宽0.45m，厚0.1m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1.94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火山石基础土方开挖</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长43m，宽0.55m，深0.75m，含土方外运</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火山石基础砌筑</w:t>
            </w:r>
          </w:p>
        </w:tc>
        <w:tc>
          <w:tcPr>
            <w:tcW w:w="0" w:type="auto"/>
            <w:shd w:val="clear" w:color="auto" w:fill="auto"/>
            <w:vAlign w:val="center"/>
          </w:tcPr>
          <w:p>
            <w:pPr>
              <w:widowControl/>
              <w:rPr>
                <w:rFonts w:eastAsia="仿宋_GB2312"/>
                <w:sz w:val="28"/>
                <w:szCs w:val="28"/>
                <w:lang w:eastAsia="zh-CN"/>
              </w:rPr>
            </w:pPr>
            <w:r>
              <w:rPr>
                <w:rFonts w:eastAsia="仿宋_GB2312"/>
                <w:sz w:val="28"/>
                <w:szCs w:val="28"/>
                <w:lang w:eastAsia="zh-CN"/>
              </w:rPr>
              <w:t>①、长43m，宽0.35m，深0.75m，表层水泥砂浆抹平；②、长43m，宽0.2m，深0.75m表层水泥砂浆抹平；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17.74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14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排沟预制盖板制安</w:t>
            </w:r>
          </w:p>
        </w:tc>
        <w:tc>
          <w:tcPr>
            <w:tcW w:w="0" w:type="auto"/>
            <w:shd w:val="clear" w:color="auto" w:fill="auto"/>
            <w:vAlign w:val="center"/>
          </w:tcPr>
          <w:p>
            <w:pPr>
              <w:widowControl/>
              <w:rPr>
                <w:rFonts w:eastAsia="仿宋_GB2312"/>
                <w:sz w:val="28"/>
                <w:szCs w:val="28"/>
              </w:rPr>
            </w:pPr>
            <w:r>
              <w:rPr>
                <w:rFonts w:eastAsia="仿宋_GB2312"/>
                <w:sz w:val="28"/>
                <w:szCs w:val="28"/>
              </w:rPr>
              <w:t>C25钢混浇筑：主筋Φ14@150钢筋（</w:t>
            </w:r>
            <w:r>
              <w:rPr>
                <w:rFonts w:eastAsia="楷体_GB2312"/>
                <w:sz w:val="28"/>
                <w:szCs w:val="28"/>
              </w:rPr>
              <w:t>双层、双网制安</w:t>
            </w:r>
            <w:r>
              <w:rPr>
                <w:rFonts w:eastAsia="仿宋_GB2312"/>
                <w:sz w:val="28"/>
                <w:szCs w:val="28"/>
              </w:rPr>
              <w:t>），长43m，宽0.9m，厚0.15m</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m</w:t>
            </w:r>
            <w:r>
              <w:rPr>
                <w:sz w:val="28"/>
                <w:szCs w:val="28"/>
              </w:rPr>
              <w:t>³</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xml:space="preserve">5.81 </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小计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shd w:val="clear" w:color="auto" w:fill="auto"/>
            <w:vAlign w:val="center"/>
          </w:tcPr>
          <w:p>
            <w:pPr>
              <w:widowControl/>
              <w:rPr>
                <w:rFonts w:eastAsia="仿宋_GB2312"/>
                <w:sz w:val="28"/>
                <w:szCs w:val="28"/>
              </w:rPr>
            </w:pPr>
            <w:r>
              <w:rPr>
                <w:rFonts w:eastAsia="仿宋_GB2312"/>
                <w:sz w:val="28"/>
                <w:szCs w:val="28"/>
              </w:rPr>
              <w:t>　</w:t>
            </w:r>
          </w:p>
        </w:tc>
        <w:tc>
          <w:tcPr>
            <w:tcW w:w="0" w:type="auto"/>
            <w:gridSpan w:val="4"/>
            <w:shd w:val="clear" w:color="auto" w:fill="auto"/>
            <w:vAlign w:val="center"/>
          </w:tcPr>
          <w:p>
            <w:pPr>
              <w:widowControl/>
              <w:jc w:val="center"/>
              <w:rPr>
                <w:rFonts w:eastAsia="仿宋_GB2312"/>
                <w:sz w:val="28"/>
                <w:szCs w:val="28"/>
              </w:rPr>
            </w:pPr>
            <w:r>
              <w:rPr>
                <w:rFonts w:eastAsia="仿宋_GB2312"/>
                <w:sz w:val="28"/>
                <w:szCs w:val="28"/>
              </w:rPr>
              <w:t>合计</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bl>
    <w:p>
      <w:pPr>
        <w:rPr>
          <w:rFonts w:ascii="仿宋" w:hAnsi="仿宋" w:eastAsia="仿宋"/>
          <w:snapToGrid w:val="0"/>
          <w:sz w:val="24"/>
          <w:szCs w:val="24"/>
          <w:lang w:eastAsia="zh-CN"/>
        </w:rPr>
      </w:pPr>
    </w:p>
    <w:p>
      <w:pPr>
        <w:pStyle w:val="5"/>
        <w:tabs>
          <w:tab w:val="left" w:pos="607"/>
          <w:tab w:val="center" w:pos="7289"/>
        </w:tabs>
        <w:spacing w:line="276" w:lineRule="auto"/>
        <w:rPr>
          <w:rFonts w:ascii="仿宋" w:hAnsi="仿宋" w:eastAsia="仿宋"/>
          <w:b/>
          <w:bCs/>
          <w:snapToGrid w:val="0"/>
          <w:sz w:val="32"/>
          <w:szCs w:val="32"/>
          <w:lang w:eastAsia="zh-CN"/>
        </w:rPr>
        <w:sectPr>
          <w:pgSz w:w="16840" w:h="11910" w:orient="landscape"/>
          <w:pgMar w:top="1191" w:right="1191" w:bottom="1191" w:left="1191" w:header="720" w:footer="720" w:gutter="0"/>
          <w:cols w:space="720" w:num="1"/>
          <w:docGrid w:linePitch="299" w:charSpace="0"/>
        </w:sectPr>
      </w:pPr>
      <w:bookmarkStart w:id="430" w:name="_Toc99483755"/>
      <w:bookmarkStart w:id="431" w:name="_Toc17878"/>
    </w:p>
    <w:p>
      <w:pPr>
        <w:pStyle w:val="5"/>
        <w:tabs>
          <w:tab w:val="left" w:pos="607"/>
          <w:tab w:val="center" w:pos="7289"/>
        </w:tabs>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ab/>
      </w:r>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、资格审查资料</w:t>
      </w:r>
      <w:bookmarkEnd w:id="430"/>
      <w:bookmarkEnd w:id="431"/>
    </w:p>
    <w:p>
      <w:pPr>
        <w:pStyle w:val="18"/>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8"/>
        <w:adjustRightInd w:val="0"/>
        <w:snapToGrid w:val="0"/>
        <w:spacing w:line="276" w:lineRule="auto"/>
        <w:rPr>
          <w:rFonts w:ascii="仿宋" w:hAnsi="仿宋" w:eastAsia="仿宋"/>
          <w:snapToGrid w:val="0"/>
          <w:sz w:val="24"/>
          <w:szCs w:val="24"/>
          <w:lang w:eastAsia="zh-CN"/>
        </w:rPr>
      </w:pPr>
    </w:p>
    <w:tbl>
      <w:tblPr>
        <w:tblStyle w:val="42"/>
        <w:tblW w:w="9498" w:type="dxa"/>
        <w:tblInd w:w="-5" w:type="dxa"/>
        <w:tblLayout w:type="autofit"/>
        <w:tblCellMar>
          <w:top w:w="0" w:type="dxa"/>
          <w:left w:w="108" w:type="dxa"/>
          <w:bottom w:w="0" w:type="dxa"/>
          <w:right w:w="108" w:type="dxa"/>
        </w:tblCellMar>
      </w:tblPr>
      <w:tblGrid>
        <w:gridCol w:w="1560"/>
        <w:gridCol w:w="1417"/>
        <w:gridCol w:w="1701"/>
        <w:gridCol w:w="2268"/>
        <w:gridCol w:w="2552"/>
      </w:tblGrid>
      <w:tr>
        <w:tblPrEx>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发包人名称</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发包人联系人及电话</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合同价格</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是否竣工</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项目负责人(如有)</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11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项目概况及供应商履约情况</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备注</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8"/>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32" w:name="扫描0060"/>
      <w:bookmarkEnd w:id="432"/>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8"/>
        <w:adjustRightInd w:val="0"/>
        <w:snapToGrid w:val="0"/>
        <w:spacing w:line="276" w:lineRule="auto"/>
        <w:rPr>
          <w:rFonts w:ascii="仿宋" w:hAnsi="仿宋" w:eastAsia="仿宋"/>
          <w:snapToGrid w:val="0"/>
          <w:sz w:val="24"/>
          <w:szCs w:val="24"/>
          <w:lang w:eastAsia="zh-CN"/>
        </w:rPr>
      </w:pPr>
    </w:p>
    <w:tbl>
      <w:tblPr>
        <w:tblStyle w:val="4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pStyle w:val="18"/>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8"/>
        <w:adjustRightInd w:val="0"/>
        <w:snapToGrid w:val="0"/>
        <w:spacing w:line="276" w:lineRule="auto"/>
        <w:rPr>
          <w:rFonts w:ascii="仿宋" w:hAnsi="仿宋" w:eastAsia="仿宋"/>
          <w:snapToGrid w:val="0"/>
          <w:sz w:val="24"/>
          <w:szCs w:val="24"/>
          <w:lang w:eastAsia="zh-CN"/>
        </w:rPr>
      </w:pPr>
    </w:p>
    <w:tbl>
      <w:tblPr>
        <w:tblStyle w:val="4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33" w:name="扫描0066"/>
      <w:bookmarkEnd w:id="433"/>
      <w:bookmarkStart w:id="434" w:name="扫描0062"/>
      <w:bookmarkEnd w:id="434"/>
      <w:bookmarkStart w:id="435" w:name="_bookmark19"/>
      <w:bookmarkEnd w:id="435"/>
      <w:bookmarkStart w:id="436" w:name="_bookmark21"/>
      <w:bookmarkEnd w:id="436"/>
      <w:bookmarkStart w:id="437" w:name="扫描0064"/>
      <w:bookmarkEnd w:id="437"/>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5"/>
        <w:spacing w:line="276" w:lineRule="auto"/>
        <w:jc w:val="center"/>
        <w:rPr>
          <w:rFonts w:ascii="仿宋" w:hAnsi="仿宋" w:eastAsia="仿宋"/>
          <w:b/>
          <w:bCs/>
          <w:snapToGrid w:val="0"/>
          <w:sz w:val="32"/>
          <w:szCs w:val="32"/>
          <w:lang w:eastAsia="zh-CN"/>
        </w:rPr>
      </w:pPr>
      <w:bookmarkStart w:id="438" w:name="_Toc8101"/>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、响应方案</w:t>
      </w:r>
      <w:bookmarkEnd w:id="438"/>
    </w:p>
    <w:p>
      <w:pPr>
        <w:spacing w:line="276" w:lineRule="auto"/>
        <w:rPr>
          <w:rFonts w:ascii="仿宋" w:hAnsi="仿宋" w:eastAsia="仿宋"/>
          <w:snapToGrid w:val="0"/>
          <w:sz w:val="24"/>
          <w:szCs w:val="24"/>
          <w:lang w:eastAsia="zh-CN"/>
        </w:rPr>
      </w:pPr>
    </w:p>
    <w:p>
      <w:pPr>
        <w:pStyle w:val="3"/>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8"/>
        <w:adjustRightInd w:val="0"/>
        <w:snapToGrid w:val="0"/>
        <w:spacing w:line="276" w:lineRule="auto"/>
        <w:rPr>
          <w:rFonts w:ascii="仿宋" w:hAnsi="仿宋" w:eastAsia="仿宋"/>
          <w:snapToGrid w:val="0"/>
          <w:sz w:val="24"/>
          <w:szCs w:val="24"/>
          <w:lang w:eastAsia="zh-CN"/>
        </w:rPr>
      </w:pPr>
    </w:p>
    <w:p>
      <w:pPr>
        <w:pStyle w:val="3"/>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8"/>
        <w:adjustRightInd w:val="0"/>
        <w:snapToGrid w:val="0"/>
        <w:spacing w:line="276" w:lineRule="auto"/>
        <w:rPr>
          <w:rFonts w:ascii="仿宋" w:hAnsi="仿宋" w:eastAsia="仿宋"/>
          <w:snapToGrid w:val="0"/>
          <w:sz w:val="24"/>
          <w:szCs w:val="24"/>
          <w:lang w:eastAsia="zh-CN"/>
        </w:rPr>
      </w:pPr>
    </w:p>
    <w:tbl>
      <w:tblPr>
        <w:tblStyle w:val="42"/>
        <w:tblW w:w="9498" w:type="dxa"/>
        <w:tblInd w:w="-5" w:type="dxa"/>
        <w:tblLayout w:type="autofit"/>
        <w:tblCellMar>
          <w:top w:w="0" w:type="dxa"/>
          <w:left w:w="108" w:type="dxa"/>
          <w:bottom w:w="0" w:type="dxa"/>
          <w:right w:w="108" w:type="dxa"/>
        </w:tblCellMar>
      </w:tblPr>
      <w:tblGrid>
        <w:gridCol w:w="1701"/>
        <w:gridCol w:w="2694"/>
        <w:gridCol w:w="1417"/>
        <w:gridCol w:w="3686"/>
      </w:tblGrid>
      <w:tr>
        <w:tblPrEx>
          <w:tblCellMar>
            <w:top w:w="0" w:type="dxa"/>
            <w:left w:w="108" w:type="dxa"/>
            <w:bottom w:w="0" w:type="dxa"/>
            <w:right w:w="108" w:type="dxa"/>
          </w:tblCellMar>
        </w:tblPrEx>
        <w:trPr>
          <w:trHeight w:val="570"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bookmarkStart w:id="439" w:name="扫描0067"/>
            <w:bookmarkEnd w:id="439"/>
            <w:r>
              <w:rPr>
                <w:rFonts w:hint="eastAsia" w:ascii="仿宋" w:hAnsi="仿宋" w:eastAsia="仿宋"/>
                <w:color w:val="000000"/>
                <w:sz w:val="24"/>
                <w:szCs w:val="24"/>
                <w:lang w:eastAsia="zh-CN"/>
              </w:rPr>
              <w:t>分包供应商名称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地址</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法定代表人</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电话</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营业执照号码</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资质等级</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拟分包的工程项目</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主要内容</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预计造价（万元）</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已经做过的类似工程</w:t>
            </w: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bl>
    <w:p>
      <w:pPr>
        <w:pStyle w:val="18"/>
        <w:adjustRightInd w:val="0"/>
        <w:snapToGrid w:val="0"/>
        <w:spacing w:line="276" w:lineRule="auto"/>
        <w:rPr>
          <w:rFonts w:ascii="仿宋" w:hAnsi="仿宋" w:eastAsia="仿宋" w:cs="Times New Roman"/>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5"/>
        <w:spacing w:line="276" w:lineRule="auto"/>
        <w:jc w:val="center"/>
        <w:rPr>
          <w:rFonts w:ascii="仿宋" w:hAnsi="仿宋" w:eastAsia="仿宋"/>
          <w:b/>
          <w:bCs/>
          <w:snapToGrid w:val="0"/>
          <w:sz w:val="32"/>
          <w:szCs w:val="32"/>
          <w:lang w:eastAsia="zh-CN"/>
        </w:rPr>
      </w:pPr>
      <w:bookmarkStart w:id="440" w:name="扫描0068"/>
      <w:bookmarkEnd w:id="440"/>
      <w:bookmarkStart w:id="441" w:name="扫描0069"/>
      <w:bookmarkEnd w:id="441"/>
      <w:bookmarkStart w:id="442" w:name="_Toc99483756"/>
      <w:bookmarkStart w:id="443" w:name="_Toc94149573"/>
      <w:bookmarkStart w:id="444" w:name="_Toc30506"/>
      <w:r>
        <w:rPr>
          <w:rFonts w:hint="eastAsia" w:ascii="仿宋" w:hAnsi="仿宋" w:eastAsia="仿宋"/>
          <w:b/>
          <w:bCs/>
          <w:snapToGrid w:val="0"/>
          <w:sz w:val="32"/>
          <w:szCs w:val="32"/>
          <w:lang w:eastAsia="zh-CN"/>
        </w:rPr>
        <w:t>十</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42"/>
      <w:bookmarkEnd w:id="443"/>
      <w:bookmarkEnd w:id="444"/>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eastAsia="仿宋" w:asciiTheme="minorEastAsia" w:hAnsiTheme="minorEastAsia"/>
          <w:sz w:val="24"/>
          <w:szCs w:val="24"/>
          <w:lang w:eastAsia="zh-CN"/>
        </w:rPr>
        <w:t>*************</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445" w:name="_Toc94149574"/>
      <w:bookmarkStart w:id="446" w:name="_Toc500"/>
      <w:bookmarkStart w:id="447" w:name="_Toc99483757"/>
      <w:r>
        <w:rPr>
          <w:rFonts w:hint="eastAsia" w:eastAsia="仿宋" w:asciiTheme="minorEastAsia" w:hAnsiTheme="minorEastAsia"/>
          <w:b/>
          <w:bCs/>
          <w:snapToGrid w:val="0"/>
          <w:sz w:val="32"/>
          <w:szCs w:val="32"/>
          <w:lang w:eastAsia="zh-CN"/>
        </w:rPr>
        <w:t>十一、保密承诺书</w:t>
      </w:r>
      <w:bookmarkEnd w:id="445"/>
      <w:bookmarkEnd w:id="446"/>
      <w:bookmarkEnd w:id="447"/>
    </w:p>
    <w:p>
      <w:pPr>
        <w:rPr>
          <w:rFonts w:eastAsia="仿宋"/>
          <w:lang w:eastAsia="zh-CN"/>
        </w:rPr>
      </w:pPr>
    </w:p>
    <w:p>
      <w:pPr>
        <w:pStyle w:val="18"/>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8"/>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8"/>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8"/>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8"/>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8"/>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8"/>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8"/>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8"/>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8"/>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100</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2"/>
  </w:num>
  <w:num w:numId="2">
    <w:abstractNumId w:val="8"/>
  </w:num>
  <w:num w:numId="3">
    <w:abstractNumId w:val="14"/>
  </w:num>
  <w:num w:numId="4">
    <w:abstractNumId w:val="5"/>
  </w:num>
  <w:num w:numId="5">
    <w:abstractNumId w:val="9"/>
  </w:num>
  <w:num w:numId="6">
    <w:abstractNumId w:val="15"/>
  </w:num>
  <w:num w:numId="7">
    <w:abstractNumId w:val="11"/>
  </w:num>
  <w:num w:numId="8">
    <w:abstractNumId w:val="6"/>
  </w:num>
  <w:num w:numId="9">
    <w:abstractNumId w:val="17"/>
  </w:num>
  <w:num w:numId="10">
    <w:abstractNumId w:val="1"/>
  </w:num>
  <w:num w:numId="11">
    <w:abstractNumId w:val="19"/>
  </w:num>
  <w:num w:numId="12">
    <w:abstractNumId w:val="2"/>
  </w:num>
  <w:num w:numId="13">
    <w:abstractNumId w:val="16"/>
  </w:num>
  <w:num w:numId="14">
    <w:abstractNumId w:val="13"/>
  </w:num>
  <w:num w:numId="15">
    <w:abstractNumId w:val="3"/>
  </w:num>
  <w:num w:numId="16">
    <w:abstractNumId w:val="0"/>
  </w:num>
  <w:num w:numId="17">
    <w:abstractNumId w:val="10"/>
  </w:num>
  <w:num w:numId="18">
    <w:abstractNumId w:val="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ZmQ3ZWNhNDQwYTY1NDRjMGMyMzE1OWFjMWZhMWYifQ=="/>
  </w:docVars>
  <w:rsids>
    <w:rsidRoot w:val="002C7206"/>
    <w:rsid w:val="00004BB1"/>
    <w:rsid w:val="00007EE5"/>
    <w:rsid w:val="0001734A"/>
    <w:rsid w:val="00020FF5"/>
    <w:rsid w:val="00031CBC"/>
    <w:rsid w:val="00040D24"/>
    <w:rsid w:val="000536FE"/>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C68E7"/>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5155F"/>
    <w:rsid w:val="00282252"/>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397D"/>
    <w:rsid w:val="0045595D"/>
    <w:rsid w:val="004864A0"/>
    <w:rsid w:val="00493E44"/>
    <w:rsid w:val="004A790C"/>
    <w:rsid w:val="004C0A17"/>
    <w:rsid w:val="004C26AA"/>
    <w:rsid w:val="004C38F4"/>
    <w:rsid w:val="004C4899"/>
    <w:rsid w:val="005109CB"/>
    <w:rsid w:val="005179C7"/>
    <w:rsid w:val="00520C1A"/>
    <w:rsid w:val="005378B5"/>
    <w:rsid w:val="0055227E"/>
    <w:rsid w:val="00554EDD"/>
    <w:rsid w:val="00575374"/>
    <w:rsid w:val="00584693"/>
    <w:rsid w:val="00591772"/>
    <w:rsid w:val="0059664A"/>
    <w:rsid w:val="005B0972"/>
    <w:rsid w:val="005B6B9D"/>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A0658"/>
    <w:rsid w:val="009D4C1D"/>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0345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1781351"/>
    <w:rsid w:val="01AB40D4"/>
    <w:rsid w:val="021055E9"/>
    <w:rsid w:val="02C87021"/>
    <w:rsid w:val="04AC3E9E"/>
    <w:rsid w:val="06344057"/>
    <w:rsid w:val="0EA31D7A"/>
    <w:rsid w:val="0EE83C31"/>
    <w:rsid w:val="17614581"/>
    <w:rsid w:val="197C10E2"/>
    <w:rsid w:val="19CE23A1"/>
    <w:rsid w:val="24150BCD"/>
    <w:rsid w:val="258B4D06"/>
    <w:rsid w:val="25CB7467"/>
    <w:rsid w:val="2BCD70BC"/>
    <w:rsid w:val="2C2630F3"/>
    <w:rsid w:val="330D5C27"/>
    <w:rsid w:val="34C97E8B"/>
    <w:rsid w:val="352B0250"/>
    <w:rsid w:val="3B830B53"/>
    <w:rsid w:val="41395AA3"/>
    <w:rsid w:val="42CB4E20"/>
    <w:rsid w:val="43CE1B59"/>
    <w:rsid w:val="4561381A"/>
    <w:rsid w:val="4796083C"/>
    <w:rsid w:val="48D856E1"/>
    <w:rsid w:val="49731D6E"/>
    <w:rsid w:val="4D557BCB"/>
    <w:rsid w:val="583D3C73"/>
    <w:rsid w:val="5A6837C4"/>
    <w:rsid w:val="607E7092"/>
    <w:rsid w:val="67862F0B"/>
    <w:rsid w:val="68A35D74"/>
    <w:rsid w:val="6A4679D1"/>
    <w:rsid w:val="70F21646"/>
    <w:rsid w:val="71810C1C"/>
    <w:rsid w:val="73A34E7A"/>
    <w:rsid w:val="77625959"/>
    <w:rsid w:val="7EFD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1"/>
    <w:qFormat/>
    <w:uiPriority w:val="7"/>
    <w:pPr>
      <w:spacing w:line="360" w:lineRule="auto"/>
      <w:jc w:val="center"/>
      <w:outlineLvl w:val="0"/>
    </w:pPr>
    <w:rPr>
      <w:sz w:val="60"/>
      <w:szCs w:val="60"/>
    </w:rPr>
  </w:style>
  <w:style w:type="paragraph" w:styleId="5">
    <w:name w:val="heading 2"/>
    <w:basedOn w:val="1"/>
    <w:next w:val="1"/>
    <w:link w:val="52"/>
    <w:unhideWhenUsed/>
    <w:qFormat/>
    <w:uiPriority w:val="9"/>
    <w:pPr>
      <w:outlineLvl w:val="1"/>
    </w:pPr>
    <w:rPr>
      <w:sz w:val="40"/>
      <w:szCs w:val="40"/>
    </w:rPr>
  </w:style>
  <w:style w:type="paragraph" w:styleId="6">
    <w:name w:val="heading 3"/>
    <w:basedOn w:val="1"/>
    <w:next w:val="1"/>
    <w:link w:val="53"/>
    <w:unhideWhenUsed/>
    <w:qFormat/>
    <w:uiPriority w:val="0"/>
    <w:pPr>
      <w:spacing w:line="360" w:lineRule="auto"/>
      <w:ind w:left="2041"/>
      <w:outlineLvl w:val="2"/>
    </w:pPr>
    <w:rPr>
      <w:sz w:val="34"/>
      <w:szCs w:val="34"/>
    </w:rPr>
  </w:style>
  <w:style w:type="paragraph" w:styleId="3">
    <w:name w:val="heading 4"/>
    <w:basedOn w:val="1"/>
    <w:next w:val="1"/>
    <w:link w:val="54"/>
    <w:unhideWhenUsed/>
    <w:qFormat/>
    <w:uiPriority w:val="9"/>
    <w:pPr>
      <w:ind w:left="2268"/>
      <w:jc w:val="center"/>
      <w:outlineLvl w:val="3"/>
    </w:pPr>
    <w:rPr>
      <w:sz w:val="24"/>
      <w:szCs w:val="30"/>
    </w:rPr>
  </w:style>
  <w:style w:type="paragraph" w:styleId="7">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9">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10">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1">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66"/>
    <w:qFormat/>
    <w:uiPriority w:val="99"/>
    <w:pPr>
      <w:autoSpaceDE/>
      <w:autoSpaceDN/>
      <w:jc w:val="both"/>
    </w:pPr>
    <w:rPr>
      <w:rFonts w:ascii="Courier New" w:hAnsi="Courier New" w:cs="Times New Roman"/>
      <w:kern w:val="2"/>
      <w:sz w:val="21"/>
      <w:szCs w:val="20"/>
      <w:lang w:eastAsia="zh-CN"/>
    </w:rPr>
  </w:style>
  <w:style w:type="paragraph" w:styleId="12">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3">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4">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5">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6">
    <w:name w:val="annotation text"/>
    <w:basedOn w:val="1"/>
    <w:link w:val="62"/>
    <w:unhideWhenUsed/>
    <w:qFormat/>
    <w:uiPriority w:val="99"/>
  </w:style>
  <w:style w:type="paragraph" w:styleId="17">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8">
    <w:name w:val="Body Text"/>
    <w:basedOn w:val="1"/>
    <w:link w:val="64"/>
    <w:qFormat/>
    <w:uiPriority w:val="99"/>
    <w:rPr>
      <w:sz w:val="20"/>
      <w:szCs w:val="20"/>
    </w:rPr>
  </w:style>
  <w:style w:type="paragraph" w:styleId="19">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20">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1">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2">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3">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6"/>
    <w:next w:val="16"/>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4"/>
    <w:qFormat/>
    <w:uiPriority w:val="7"/>
    <w:rPr>
      <w:rFonts w:ascii="宋体" w:hAnsi="宋体" w:eastAsia="宋体" w:cs="宋体"/>
      <w:sz w:val="60"/>
      <w:szCs w:val="60"/>
    </w:rPr>
  </w:style>
  <w:style w:type="character" w:customStyle="1" w:styleId="52">
    <w:name w:val="标题 2 字符"/>
    <w:basedOn w:val="44"/>
    <w:link w:val="5"/>
    <w:qFormat/>
    <w:uiPriority w:val="9"/>
    <w:rPr>
      <w:rFonts w:ascii="宋体" w:hAnsi="宋体" w:eastAsia="宋体" w:cs="宋体"/>
      <w:sz w:val="40"/>
      <w:szCs w:val="40"/>
    </w:rPr>
  </w:style>
  <w:style w:type="character" w:customStyle="1" w:styleId="53">
    <w:name w:val="标题 3 字符"/>
    <w:basedOn w:val="44"/>
    <w:link w:val="6"/>
    <w:qFormat/>
    <w:uiPriority w:val="0"/>
    <w:rPr>
      <w:rFonts w:ascii="宋体" w:hAnsi="宋体" w:eastAsia="宋体" w:cs="宋体"/>
      <w:sz w:val="34"/>
      <w:szCs w:val="34"/>
    </w:rPr>
  </w:style>
  <w:style w:type="character" w:customStyle="1" w:styleId="54">
    <w:name w:val="标题 4 字符"/>
    <w:basedOn w:val="44"/>
    <w:link w:val="3"/>
    <w:qFormat/>
    <w:uiPriority w:val="9"/>
    <w:rPr>
      <w:rFonts w:ascii="宋体" w:hAnsi="宋体" w:eastAsia="宋体" w:cs="宋体"/>
      <w:sz w:val="24"/>
      <w:szCs w:val="30"/>
    </w:rPr>
  </w:style>
  <w:style w:type="character" w:customStyle="1" w:styleId="55">
    <w:name w:val="标题 5 字符"/>
    <w:link w:val="7"/>
    <w:qFormat/>
    <w:uiPriority w:val="9"/>
    <w:rPr>
      <w:rFonts w:ascii="Times New Roman" w:hAnsi="Times New Roman" w:eastAsia="Times New Roman" w:cs="Times New Roman"/>
      <w:sz w:val="24"/>
      <w:szCs w:val="24"/>
    </w:rPr>
  </w:style>
  <w:style w:type="character" w:customStyle="1" w:styleId="56">
    <w:name w:val="标题 6 字符"/>
    <w:basedOn w:val="44"/>
    <w:link w:val="8"/>
    <w:qFormat/>
    <w:uiPriority w:val="9"/>
    <w:rPr>
      <w:rFonts w:ascii="宋体" w:hAnsi="宋体" w:eastAsia="宋体" w:cs="宋体"/>
      <w:bCs/>
      <w:sz w:val="24"/>
      <w:szCs w:val="20"/>
    </w:rPr>
  </w:style>
  <w:style w:type="character" w:customStyle="1" w:styleId="57">
    <w:name w:val="标题 7 字符"/>
    <w:basedOn w:val="44"/>
    <w:link w:val="9"/>
    <w:qFormat/>
    <w:uiPriority w:val="9"/>
    <w:rPr>
      <w:rFonts w:ascii="Calibri" w:hAnsi="Calibri" w:eastAsia="宋体" w:cs="Times New Roman"/>
      <w:b/>
      <w:bCs/>
      <w:kern w:val="2"/>
      <w:sz w:val="24"/>
      <w:szCs w:val="24"/>
      <w:lang w:eastAsia="zh-CN"/>
    </w:rPr>
  </w:style>
  <w:style w:type="character" w:customStyle="1" w:styleId="58">
    <w:name w:val="标题 8 字符"/>
    <w:basedOn w:val="44"/>
    <w:link w:val="10"/>
    <w:qFormat/>
    <w:uiPriority w:val="9"/>
    <w:rPr>
      <w:rFonts w:ascii="Cambria" w:hAnsi="Cambria" w:eastAsia="宋体" w:cs="Times New Roman"/>
      <w:kern w:val="2"/>
      <w:sz w:val="24"/>
      <w:szCs w:val="24"/>
      <w:lang w:eastAsia="zh-CN"/>
    </w:rPr>
  </w:style>
  <w:style w:type="character" w:customStyle="1" w:styleId="59">
    <w:name w:val="标题 9 字符"/>
    <w:basedOn w:val="44"/>
    <w:link w:val="11"/>
    <w:qFormat/>
    <w:uiPriority w:val="9"/>
    <w:rPr>
      <w:rFonts w:ascii="Cambria" w:hAnsi="Cambria" w:eastAsia="宋体" w:cs="Times New Roman"/>
      <w:kern w:val="2"/>
      <w:sz w:val="21"/>
      <w:szCs w:val="21"/>
      <w:lang w:eastAsia="zh-CN"/>
    </w:rPr>
  </w:style>
  <w:style w:type="character" w:customStyle="1" w:styleId="60">
    <w:name w:val="正文缩进 字符"/>
    <w:link w:val="13"/>
    <w:qFormat/>
    <w:locked/>
    <w:uiPriority w:val="0"/>
    <w:rPr>
      <w:rFonts w:ascii="Times New Roman" w:hAnsi="Times New Roman" w:eastAsia="宋体" w:cs="Times New Roman"/>
      <w:sz w:val="24"/>
      <w:szCs w:val="20"/>
      <w:lang w:eastAsia="zh-CN"/>
    </w:rPr>
  </w:style>
  <w:style w:type="character" w:customStyle="1" w:styleId="61">
    <w:name w:val="文档结构图 字符"/>
    <w:link w:val="15"/>
    <w:qFormat/>
    <w:uiPriority w:val="99"/>
    <w:rPr>
      <w:rFonts w:ascii="Times New Roman" w:hAnsi="Times New Roman"/>
      <w:szCs w:val="24"/>
      <w:shd w:val="clear" w:color="auto" w:fill="000080"/>
    </w:rPr>
  </w:style>
  <w:style w:type="character" w:customStyle="1" w:styleId="62">
    <w:name w:val="批注文字 字符1"/>
    <w:basedOn w:val="44"/>
    <w:link w:val="16"/>
    <w:semiHidden/>
    <w:qFormat/>
    <w:uiPriority w:val="99"/>
    <w:rPr>
      <w:rFonts w:ascii="宋体" w:hAnsi="宋体" w:eastAsia="宋体" w:cs="宋体"/>
    </w:rPr>
  </w:style>
  <w:style w:type="character" w:customStyle="1" w:styleId="63">
    <w:name w:val="正文文本 3 字符"/>
    <w:basedOn w:val="44"/>
    <w:link w:val="17"/>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8"/>
    <w:qFormat/>
    <w:uiPriority w:val="99"/>
    <w:rPr>
      <w:rFonts w:ascii="宋体" w:hAnsi="宋体" w:eastAsia="宋体" w:cs="宋体"/>
      <w:sz w:val="20"/>
      <w:szCs w:val="20"/>
    </w:rPr>
  </w:style>
  <w:style w:type="character" w:customStyle="1" w:styleId="65">
    <w:name w:val="正文文本缩进 字符"/>
    <w:basedOn w:val="44"/>
    <w:link w:val="19"/>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5"/>
    <w:next w:val="21"/>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6"/>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5"/>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4"/>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6"/>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3"/>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4"/>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3"/>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2.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5.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921B8-D626-4987-BDBD-7B217C7A1F82}">
  <ds:schemaRefs/>
</ds:datastoreItem>
</file>

<file path=docProps/app.xml><?xml version="1.0" encoding="utf-8"?>
<Properties xmlns="http://schemas.openxmlformats.org/officeDocument/2006/extended-properties" xmlns:vt="http://schemas.openxmlformats.org/officeDocument/2006/docPropsVTypes">
  <Template>Normal</Template>
  <Pages>100</Pages>
  <Words>9657</Words>
  <Characters>55047</Characters>
  <Lines>458</Lines>
  <Paragraphs>129</Paragraphs>
  <TotalTime>3</TotalTime>
  <ScaleCrop>false</ScaleCrop>
  <LinksUpToDate>false</LinksUpToDate>
  <CharactersWithSpaces>64575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2023-10-24T03:36:00Z</dcterms:created>
  <dc:creator>Howell Leung</dc:creator>
  <cp:lastModifiedBy>WPS_1558068846</cp:lastModifiedBy>
  <dcterms:modified xsi:type="dcterms:W3CDTF">2023-11-06T13:02:56Z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E7219D2F24CB442DA85C5A157AF0FCE0_12</vt:lpwstr>
  </property>
</Properties>
</file>