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BA9" w:rsidRPr="004E7C84" w:rsidRDefault="00FF2927">
      <w:pPr>
        <w:pStyle w:val="a4"/>
        <w:jc w:val="center"/>
        <w:rPr>
          <w:rFonts w:ascii="仿宋_GB2312" w:eastAsia="仿宋_GB2312" w:hAnsiTheme="minorEastAsia" w:cs="仿宋_GB2312"/>
          <w:b/>
          <w:sz w:val="52"/>
          <w:szCs w:val="52"/>
          <w14:shadow w14:blurRad="50800" w14:dist="38100" w14:dir="2700000" w14:sx="100000" w14:sy="100000" w14:kx="0" w14:ky="0" w14:algn="tl">
            <w14:srgbClr w14:val="000000">
              <w14:alpha w14:val="60000"/>
            </w14:srgbClr>
          </w14:shadow>
        </w:rPr>
      </w:pPr>
      <w:r w:rsidRPr="004E7C84">
        <w:rPr>
          <w:rFonts w:ascii="仿宋_GB2312" w:eastAsia="仿宋_GB2312" w:hAnsiTheme="minorEastAsia" w:cs="仿宋_GB2312" w:hint="eastAsia"/>
          <w:b/>
          <w:sz w:val="52"/>
          <w:szCs w:val="52"/>
          <w14:shadow w14:blurRad="50800" w14:dist="38100" w14:dir="2700000" w14:sx="100000" w14:sy="100000" w14:kx="0" w14:ky="0" w14:algn="tl">
            <w14:srgbClr w14:val="000000">
              <w14:alpha w14:val="60000"/>
            </w14:srgbClr>
          </w14:shadow>
        </w:rPr>
        <w:t>中粮（唐山）糖业有限公司</w:t>
      </w:r>
    </w:p>
    <w:p w:rsidR="008A7BA9" w:rsidRPr="004E7C84" w:rsidRDefault="008A7BA9">
      <w:pPr>
        <w:pStyle w:val="a4"/>
        <w:jc w:val="center"/>
        <w:rPr>
          <w:rFonts w:ascii="仿宋_GB2312" w:eastAsia="仿宋_GB2312" w:hAnsiTheme="minorEastAsia" w:cs="仿宋_GB2312"/>
          <w:sz w:val="144"/>
          <w:szCs w:val="144"/>
          <w14:shadow w14:blurRad="50800" w14:dist="38100" w14:dir="2700000" w14:sx="100000" w14:sy="100000" w14:kx="0" w14:ky="0" w14:algn="tl">
            <w14:srgbClr w14:val="000000">
              <w14:alpha w14:val="60000"/>
            </w14:srgbClr>
          </w14:shadow>
        </w:rPr>
      </w:pPr>
    </w:p>
    <w:p w:rsidR="008A7BA9" w:rsidRPr="004E7C84" w:rsidRDefault="00FF2927">
      <w:pPr>
        <w:pStyle w:val="a4"/>
        <w:jc w:val="center"/>
        <w:rPr>
          <w:rFonts w:ascii="仿宋_GB2312" w:eastAsia="仿宋_GB2312" w:hAnsiTheme="minorEastAsia" w:cs="仿宋_GB2312"/>
          <w:sz w:val="72"/>
          <w:szCs w:val="72"/>
          <w14:shadow w14:blurRad="50800" w14:dist="38100" w14:dir="2700000" w14:sx="100000" w14:sy="100000" w14:kx="0" w14:ky="0" w14:algn="tl">
            <w14:srgbClr w14:val="000000">
              <w14:alpha w14:val="60000"/>
            </w14:srgbClr>
          </w14:shadow>
        </w:rPr>
      </w:pPr>
      <w:r w:rsidRPr="004E7C84">
        <w:rPr>
          <w:rFonts w:ascii="仿宋_GB2312" w:eastAsia="仿宋_GB2312" w:hAnsiTheme="minorEastAsia" w:cs="仿宋_GB2312" w:hint="eastAsia"/>
          <w:sz w:val="72"/>
          <w:szCs w:val="72"/>
          <w14:shadow w14:blurRad="50800" w14:dist="38100" w14:dir="2700000" w14:sx="100000" w14:sy="100000" w14:kx="0" w14:ky="0" w14:algn="tl">
            <w14:srgbClr w14:val="000000">
              <w14:alpha w14:val="60000"/>
            </w14:srgbClr>
          </w14:shadow>
        </w:rPr>
        <w:t>询比文件</w:t>
      </w:r>
    </w:p>
    <w:p w:rsidR="008A7BA9" w:rsidRPr="004E7C84" w:rsidRDefault="008A7BA9">
      <w:pPr>
        <w:spacing w:line="540" w:lineRule="exact"/>
        <w:ind w:firstLineChars="400" w:firstLine="1280"/>
        <w:rPr>
          <w:rFonts w:ascii="仿宋_GB2312" w:eastAsia="仿宋_GB2312" w:hAnsiTheme="minorEastAsia" w:cs="仿宋_GB2312"/>
          <w:sz w:val="32"/>
          <w:szCs w:val="32"/>
        </w:rPr>
      </w:pPr>
    </w:p>
    <w:p w:rsidR="008A7BA9" w:rsidRPr="004E7C84" w:rsidRDefault="008A7BA9">
      <w:pPr>
        <w:spacing w:line="540" w:lineRule="exact"/>
        <w:ind w:firstLineChars="400" w:firstLine="1280"/>
        <w:rPr>
          <w:rFonts w:ascii="仿宋_GB2312" w:eastAsia="仿宋_GB2312" w:hAnsiTheme="minorEastAsia" w:cs="仿宋_GB2312"/>
          <w:sz w:val="32"/>
          <w:szCs w:val="32"/>
        </w:rPr>
      </w:pPr>
    </w:p>
    <w:p w:rsidR="008A7BA9" w:rsidRPr="004E7C84" w:rsidRDefault="008A7BA9">
      <w:pPr>
        <w:pStyle w:val="a4"/>
        <w:ind w:firstLineChars="645" w:firstLine="2072"/>
        <w:rPr>
          <w:rFonts w:ascii="仿宋_GB2312" w:eastAsia="仿宋_GB2312" w:hAnsiTheme="minorEastAsia" w:cs="仿宋_GB2312"/>
          <w:b/>
        </w:rPr>
      </w:pPr>
    </w:p>
    <w:p w:rsidR="008A7BA9" w:rsidRPr="004E7C84" w:rsidRDefault="00FF2927">
      <w:pPr>
        <w:pStyle w:val="a4"/>
        <w:ind w:firstLineChars="645" w:firstLine="2072"/>
        <w:rPr>
          <w:rFonts w:ascii="仿宋_GB2312" w:eastAsia="仿宋_GB2312" w:hAnsiTheme="minorEastAsia" w:cs="仿宋_GB2312"/>
          <w:b/>
        </w:rPr>
      </w:pPr>
      <w:r w:rsidRPr="004E7C84">
        <w:rPr>
          <w:rFonts w:ascii="仿宋_GB2312" w:eastAsia="仿宋_GB2312" w:hAnsiTheme="minorEastAsia" w:cs="仿宋_GB2312" w:hint="eastAsia"/>
          <w:b/>
        </w:rPr>
        <w:t xml:space="preserve"> </w:t>
      </w:r>
    </w:p>
    <w:p w:rsidR="008A7BA9" w:rsidRPr="004E7C84" w:rsidRDefault="00FF2927">
      <w:pPr>
        <w:pStyle w:val="a4"/>
        <w:ind w:leftChars="524" w:left="2743" w:hangingChars="495" w:hanging="1590"/>
        <w:rPr>
          <w:rFonts w:ascii="仿宋_GB2312" w:eastAsia="仿宋_GB2312" w:hAnsiTheme="minorEastAsia" w:cs="仿宋_GB2312"/>
          <w:b/>
          <w:lang w:val="en-US"/>
        </w:rPr>
      </w:pPr>
      <w:r w:rsidRPr="004E7C84">
        <w:rPr>
          <w:rFonts w:ascii="仿宋_GB2312" w:eastAsia="仿宋_GB2312" w:hAnsiTheme="minorEastAsia" w:cs="仿宋_GB2312" w:hint="eastAsia"/>
          <w:b/>
        </w:rPr>
        <w:t>项目名称：</w:t>
      </w:r>
      <w:r w:rsidR="00EA383F">
        <w:rPr>
          <w:rFonts w:ascii="仿宋_GB2312" w:eastAsia="仿宋_GB2312" w:hAnsiTheme="minorEastAsia" w:cs="仿宋_GB2312" w:hint="eastAsia"/>
          <w:b/>
          <w:lang w:val="en-US"/>
        </w:rPr>
        <w:t>计量系统优化提升等5个项目</w:t>
      </w:r>
      <w:r w:rsidR="004854D1">
        <w:rPr>
          <w:rFonts w:ascii="仿宋_GB2312" w:eastAsia="仿宋_GB2312" w:hAnsiTheme="minorEastAsia" w:cs="仿宋_GB2312" w:hint="eastAsia"/>
          <w:b/>
          <w:lang w:val="en-US"/>
        </w:rPr>
        <w:t>打包</w:t>
      </w:r>
      <w:r w:rsidR="00864EB9" w:rsidRPr="004E7C84">
        <w:rPr>
          <w:rFonts w:ascii="仿宋_GB2312" w:eastAsia="仿宋_GB2312" w:hAnsiTheme="minorEastAsia" w:cs="仿宋_GB2312" w:hint="eastAsia"/>
          <w:b/>
          <w:lang w:val="en-US"/>
        </w:rPr>
        <w:t>安装</w:t>
      </w:r>
    </w:p>
    <w:p w:rsidR="008A7BA9" w:rsidRPr="004E7C84" w:rsidRDefault="008A7BA9">
      <w:pPr>
        <w:pStyle w:val="a4"/>
        <w:ind w:leftChars="524" w:left="2341" w:hangingChars="495" w:hanging="1188"/>
        <w:rPr>
          <w:rFonts w:ascii="仿宋_GB2312" w:eastAsia="仿宋_GB2312" w:hAnsiTheme="minorEastAsia"/>
          <w:sz w:val="24"/>
        </w:rPr>
      </w:pPr>
    </w:p>
    <w:p w:rsidR="008A7BA9" w:rsidRPr="004E7C84" w:rsidRDefault="00FF2927">
      <w:pPr>
        <w:pStyle w:val="a4"/>
        <w:ind w:leftChars="524" w:left="2743" w:hangingChars="495" w:hanging="1590"/>
        <w:rPr>
          <w:rFonts w:ascii="仿宋_GB2312" w:eastAsia="仿宋_GB2312" w:hAnsiTheme="minorEastAsia" w:cs="仿宋_GB2312"/>
          <w:b/>
        </w:rPr>
      </w:pPr>
      <w:r w:rsidRPr="004E7C84">
        <w:rPr>
          <w:rFonts w:ascii="仿宋_GB2312" w:eastAsia="仿宋_GB2312" w:hAnsiTheme="minorEastAsia" w:cs="仿宋_GB2312" w:hint="eastAsia"/>
          <w:b/>
        </w:rPr>
        <w:t>发包单位：中粮（唐山）糖业有限公司</w:t>
      </w:r>
    </w:p>
    <w:p w:rsidR="008A7BA9" w:rsidRPr="004E7C84" w:rsidRDefault="008A7BA9">
      <w:pPr>
        <w:tabs>
          <w:tab w:val="left" w:pos="632"/>
        </w:tabs>
        <w:rPr>
          <w:rFonts w:ascii="仿宋_GB2312" w:eastAsia="仿宋_GB2312" w:hAnsiTheme="minorEastAsia"/>
          <w:b/>
          <w:bCs/>
          <w:color w:val="000000"/>
          <w:sz w:val="36"/>
          <w:szCs w:val="36"/>
        </w:rPr>
      </w:pPr>
    </w:p>
    <w:p w:rsidR="008A7BA9" w:rsidRPr="004E7C84" w:rsidRDefault="008A7BA9">
      <w:pPr>
        <w:tabs>
          <w:tab w:val="left" w:pos="632"/>
        </w:tabs>
        <w:rPr>
          <w:rFonts w:ascii="仿宋_GB2312" w:eastAsia="仿宋_GB2312" w:hAnsiTheme="minorEastAsia"/>
          <w:b/>
          <w:bCs/>
          <w:color w:val="000000"/>
          <w:sz w:val="18"/>
          <w:szCs w:val="18"/>
        </w:rPr>
      </w:pPr>
    </w:p>
    <w:p w:rsidR="008A7BA9" w:rsidRPr="004E7C84" w:rsidRDefault="008A7BA9">
      <w:pPr>
        <w:tabs>
          <w:tab w:val="left" w:pos="632"/>
        </w:tabs>
        <w:rPr>
          <w:rFonts w:ascii="仿宋_GB2312" w:eastAsia="仿宋_GB2312" w:hAnsiTheme="minorEastAsia"/>
          <w:b/>
          <w:bCs/>
          <w:color w:val="000000"/>
          <w:sz w:val="18"/>
          <w:szCs w:val="18"/>
        </w:rPr>
      </w:pPr>
    </w:p>
    <w:p w:rsidR="008A7BA9" w:rsidRPr="004E7C84" w:rsidRDefault="008A7BA9">
      <w:pPr>
        <w:pStyle w:val="a6"/>
        <w:rPr>
          <w:rFonts w:ascii="仿宋_GB2312" w:eastAsia="仿宋_GB2312" w:hAnsiTheme="minorEastAsia"/>
          <w:b/>
          <w:bCs/>
          <w:color w:val="000000"/>
          <w:sz w:val="18"/>
          <w:szCs w:val="18"/>
        </w:rPr>
      </w:pPr>
    </w:p>
    <w:p w:rsidR="008A7BA9" w:rsidRPr="004E7C84" w:rsidRDefault="008A7BA9">
      <w:pPr>
        <w:pStyle w:val="4"/>
        <w:jc w:val="both"/>
        <w:rPr>
          <w:rFonts w:ascii="仿宋_GB2312" w:eastAsia="仿宋_GB2312" w:hAnsiTheme="minorEastAsia"/>
        </w:rPr>
      </w:pPr>
    </w:p>
    <w:p w:rsidR="008A7BA9" w:rsidRPr="004E7C84" w:rsidRDefault="00864EB9" w:rsidP="00864EB9">
      <w:pPr>
        <w:spacing w:line="540" w:lineRule="exact"/>
        <w:ind w:firstLineChars="1150" w:firstLine="3680"/>
        <w:rPr>
          <w:rFonts w:ascii="仿宋_GB2312" w:eastAsia="仿宋_GB2312" w:hAnsiTheme="minorEastAsia" w:cs="仿宋_GB2312"/>
          <w:sz w:val="32"/>
          <w:szCs w:val="32"/>
        </w:rPr>
      </w:pPr>
      <w:r w:rsidRPr="004E7C84">
        <w:rPr>
          <w:rFonts w:ascii="仿宋_GB2312" w:eastAsia="仿宋_GB2312" w:hAnsiTheme="minorEastAsia" w:cs="仿宋_GB2312" w:hint="eastAsia"/>
          <w:sz w:val="32"/>
          <w:szCs w:val="32"/>
        </w:rPr>
        <w:t>二零二三</w:t>
      </w:r>
      <w:r w:rsidR="00FF2927" w:rsidRPr="004E7C84">
        <w:rPr>
          <w:rFonts w:ascii="仿宋_GB2312" w:eastAsia="仿宋_GB2312" w:hAnsiTheme="minorEastAsia" w:cs="仿宋_GB2312" w:hint="eastAsia"/>
          <w:sz w:val="32"/>
          <w:szCs w:val="32"/>
        </w:rPr>
        <w:t>年</w:t>
      </w:r>
      <w:r w:rsidRPr="004E7C84">
        <w:rPr>
          <w:rFonts w:ascii="仿宋_GB2312" w:eastAsia="仿宋_GB2312" w:hAnsiTheme="minorEastAsia" w:cs="仿宋_GB2312" w:hint="eastAsia"/>
          <w:sz w:val="32"/>
          <w:szCs w:val="32"/>
        </w:rPr>
        <w:t>十一</w:t>
      </w:r>
      <w:r w:rsidR="00FF2927" w:rsidRPr="004E7C84">
        <w:rPr>
          <w:rFonts w:ascii="仿宋_GB2312" w:eastAsia="仿宋_GB2312" w:hAnsiTheme="minorEastAsia" w:cs="仿宋_GB2312" w:hint="eastAsia"/>
          <w:sz w:val="32"/>
          <w:szCs w:val="32"/>
        </w:rPr>
        <w:t>月</w:t>
      </w:r>
    </w:p>
    <w:p w:rsidR="008A7BA9" w:rsidRPr="004E7C84" w:rsidRDefault="008A7BA9">
      <w:pPr>
        <w:spacing w:line="360" w:lineRule="auto"/>
        <w:jc w:val="both"/>
        <w:rPr>
          <w:rFonts w:ascii="仿宋_GB2312" w:eastAsia="仿宋_GB2312" w:hAnsiTheme="minorEastAsia" w:cs="仿宋_GB2312"/>
          <w:b/>
          <w:bCs/>
          <w:color w:val="000000" w:themeColor="text1"/>
          <w:sz w:val="28"/>
          <w:szCs w:val="28"/>
        </w:rPr>
      </w:pPr>
    </w:p>
    <w:p w:rsidR="008A7BA9" w:rsidRPr="004E7C84" w:rsidRDefault="008A7BA9">
      <w:pPr>
        <w:pStyle w:val="a6"/>
        <w:rPr>
          <w:rFonts w:ascii="仿宋_GB2312" w:eastAsia="仿宋_GB2312" w:hAnsiTheme="minorEastAsia"/>
        </w:rPr>
      </w:pPr>
    </w:p>
    <w:p w:rsidR="008A7BA9" w:rsidRPr="004E7C84" w:rsidRDefault="00FF2927">
      <w:pPr>
        <w:spacing w:line="360" w:lineRule="auto"/>
        <w:ind w:firstLineChars="200" w:firstLine="643"/>
        <w:jc w:val="center"/>
        <w:rPr>
          <w:rFonts w:ascii="仿宋_GB2312" w:eastAsia="仿宋_GB2312" w:hAnsiTheme="minorEastAsia"/>
          <w:b/>
          <w:bCs/>
          <w:sz w:val="32"/>
          <w:szCs w:val="32"/>
        </w:rPr>
      </w:pPr>
      <w:r w:rsidRPr="004E7C84">
        <w:rPr>
          <w:rFonts w:ascii="仿宋_GB2312" w:eastAsia="仿宋_GB2312" w:hAnsiTheme="minorEastAsia" w:cs="仿宋_GB2312" w:hint="eastAsia"/>
          <w:b/>
          <w:bCs/>
          <w:color w:val="000000" w:themeColor="text1"/>
          <w:sz w:val="32"/>
          <w:szCs w:val="32"/>
        </w:rPr>
        <w:lastRenderedPageBreak/>
        <w:t xml:space="preserve">第一部分  </w:t>
      </w:r>
      <w:r w:rsidRPr="004E7C84">
        <w:rPr>
          <w:rFonts w:ascii="仿宋_GB2312" w:eastAsia="仿宋_GB2312" w:hAnsiTheme="minorEastAsia" w:hint="eastAsia"/>
          <w:b/>
          <w:bCs/>
          <w:sz w:val="32"/>
          <w:szCs w:val="32"/>
        </w:rPr>
        <w:t>采购项目需求</w:t>
      </w:r>
    </w:p>
    <w:p w:rsidR="008A7BA9" w:rsidRPr="004E7C84" w:rsidRDefault="00FF2927">
      <w:pPr>
        <w:pStyle w:val="a4"/>
        <w:ind w:firstLineChars="200" w:firstLine="482"/>
        <w:rPr>
          <w:rFonts w:ascii="仿宋_GB2312" w:eastAsia="仿宋_GB2312" w:hAnsiTheme="minorEastAsia" w:cs="仿宋_GB2312"/>
          <w:sz w:val="24"/>
          <w:szCs w:val="24"/>
        </w:rPr>
      </w:pPr>
      <w:r w:rsidRPr="004444AD">
        <w:rPr>
          <w:rFonts w:ascii="仿宋_GB2312" w:eastAsia="仿宋_GB2312" w:hAnsiTheme="minorEastAsia" w:cs="仿宋_GB2312" w:hint="eastAsia"/>
          <w:b/>
          <w:sz w:val="24"/>
          <w:szCs w:val="24"/>
        </w:rPr>
        <w:t>一、项目名称：</w:t>
      </w:r>
      <w:r w:rsidR="00EA383F">
        <w:rPr>
          <w:rFonts w:ascii="仿宋_GB2312" w:eastAsia="仿宋_GB2312" w:hAnsiTheme="minorEastAsia" w:cs="仿宋_GB2312" w:hint="eastAsia"/>
          <w:b/>
          <w:sz w:val="24"/>
          <w:szCs w:val="24"/>
          <w:lang w:val="en-US"/>
        </w:rPr>
        <w:t>计量系统优化提升等5个项目</w:t>
      </w:r>
      <w:r w:rsidR="004854D1">
        <w:rPr>
          <w:rFonts w:ascii="仿宋_GB2312" w:eastAsia="仿宋_GB2312" w:hAnsiTheme="minorEastAsia" w:cs="仿宋_GB2312" w:hint="eastAsia"/>
          <w:b/>
          <w:sz w:val="24"/>
          <w:szCs w:val="24"/>
          <w:lang w:val="en-US"/>
        </w:rPr>
        <w:t>打包安装</w:t>
      </w:r>
    </w:p>
    <w:p w:rsidR="008A7BA9" w:rsidRPr="004444AD" w:rsidRDefault="00FF2927">
      <w:pPr>
        <w:numPr>
          <w:ilvl w:val="0"/>
          <w:numId w:val="1"/>
        </w:numPr>
        <w:spacing w:line="360" w:lineRule="auto"/>
        <w:ind w:firstLineChars="200" w:firstLine="482"/>
        <w:rPr>
          <w:rFonts w:ascii="仿宋_GB2312" w:eastAsia="仿宋_GB2312" w:hAnsiTheme="minorEastAsia" w:cs="仿宋_GB2312"/>
          <w:b/>
          <w:sz w:val="24"/>
          <w:szCs w:val="24"/>
        </w:rPr>
      </w:pPr>
      <w:r w:rsidRPr="004444AD">
        <w:rPr>
          <w:rFonts w:ascii="仿宋_GB2312" w:eastAsia="仿宋_GB2312" w:hAnsiTheme="minorEastAsia" w:cs="仿宋_GB2312" w:hint="eastAsia"/>
          <w:b/>
          <w:sz w:val="24"/>
          <w:szCs w:val="24"/>
        </w:rPr>
        <w:t>项目需求</w:t>
      </w:r>
    </w:p>
    <w:p w:rsidR="008A7BA9" w:rsidRPr="004444AD" w:rsidRDefault="00FF2927">
      <w:pPr>
        <w:ind w:firstLineChars="200" w:firstLine="482"/>
        <w:rPr>
          <w:rFonts w:ascii="仿宋_GB2312" w:eastAsia="仿宋_GB2312" w:hAnsiTheme="minorEastAsia" w:cs="仿宋_GB2312"/>
          <w:b/>
          <w:sz w:val="24"/>
          <w:szCs w:val="24"/>
        </w:rPr>
      </w:pPr>
      <w:r w:rsidRPr="004444AD">
        <w:rPr>
          <w:rFonts w:ascii="仿宋_GB2312" w:eastAsia="仿宋_GB2312" w:hAnsiTheme="minorEastAsia" w:cs="仿宋_GB2312" w:hint="eastAsia"/>
          <w:b/>
          <w:sz w:val="24"/>
          <w:szCs w:val="24"/>
        </w:rPr>
        <w:t>1、 总则</w:t>
      </w:r>
    </w:p>
    <w:p w:rsidR="008A7BA9" w:rsidRPr="004E7C84" w:rsidRDefault="00FF2927">
      <w:pPr>
        <w:ind w:firstLineChars="200" w:firstLine="48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1.1本规范书适用唐山糖业</w:t>
      </w:r>
      <w:r w:rsidR="00EA383F">
        <w:rPr>
          <w:rFonts w:ascii="仿宋_GB2312" w:eastAsia="仿宋_GB2312" w:hAnsiTheme="minorEastAsia" w:cs="仿宋_GB2312" w:hint="eastAsia"/>
          <w:sz w:val="24"/>
          <w:szCs w:val="24"/>
        </w:rPr>
        <w:t>计量系统优化提升等5个项目</w:t>
      </w:r>
      <w:r w:rsidR="004854D1">
        <w:rPr>
          <w:rFonts w:ascii="仿宋_GB2312" w:eastAsia="仿宋_GB2312" w:hAnsiTheme="minorEastAsia" w:cs="仿宋_GB2312" w:hint="eastAsia"/>
          <w:sz w:val="24"/>
          <w:szCs w:val="24"/>
        </w:rPr>
        <w:t>打包安装</w:t>
      </w:r>
      <w:r w:rsidRPr="004E7C84">
        <w:rPr>
          <w:rFonts w:ascii="仿宋_GB2312" w:eastAsia="仿宋_GB2312" w:hAnsiTheme="minorEastAsia" w:cs="仿宋_GB2312" w:hint="eastAsia"/>
          <w:sz w:val="24"/>
          <w:szCs w:val="24"/>
        </w:rPr>
        <w:t>技术方案招标技术要求。</w:t>
      </w:r>
    </w:p>
    <w:p w:rsidR="008A7BA9" w:rsidRPr="004E7C84" w:rsidRDefault="00FF2927">
      <w:pPr>
        <w:ind w:firstLineChars="200" w:firstLine="48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1.2本技术规范书所提出的是最低限度的技术要求，并未对一切技术细节做出规定，也未充分引述有关标准和规范的条文。</w:t>
      </w:r>
    </w:p>
    <w:p w:rsidR="008A7BA9" w:rsidRPr="004E7C84" w:rsidRDefault="00FF2927">
      <w:pPr>
        <w:ind w:firstLineChars="200" w:firstLine="48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1.3投标方对招标方在本规范书的条文要求没有提出异议，那么投标方所提供的服务必须满足招标方的要求并满足相关标准及规范要求。</w:t>
      </w:r>
    </w:p>
    <w:p w:rsidR="008A7BA9" w:rsidRPr="004444AD" w:rsidRDefault="00FF2927">
      <w:pPr>
        <w:ind w:firstLineChars="200" w:firstLine="482"/>
        <w:rPr>
          <w:rFonts w:ascii="仿宋_GB2312" w:eastAsia="仿宋_GB2312" w:hAnsiTheme="minorEastAsia" w:cs="仿宋_GB2312"/>
          <w:b/>
          <w:sz w:val="24"/>
          <w:szCs w:val="24"/>
        </w:rPr>
      </w:pPr>
      <w:bookmarkStart w:id="0" w:name="_Toc1994_WPSOffice_Level1"/>
      <w:r w:rsidRPr="004444AD">
        <w:rPr>
          <w:rFonts w:ascii="仿宋_GB2312" w:eastAsia="仿宋_GB2312" w:hAnsiTheme="minorEastAsia" w:cs="仿宋_GB2312" w:hint="eastAsia"/>
          <w:b/>
          <w:sz w:val="24"/>
          <w:szCs w:val="24"/>
        </w:rPr>
        <w:t>2、项目概述</w:t>
      </w:r>
      <w:bookmarkEnd w:id="0"/>
    </w:p>
    <w:p w:rsidR="00864EB9" w:rsidRPr="004E7C84" w:rsidRDefault="00864EB9" w:rsidP="00EA383F">
      <w:pPr>
        <w:spacing w:line="360" w:lineRule="auto"/>
        <w:ind w:firstLineChars="200" w:firstLine="48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（1）项目范围（</w:t>
      </w:r>
      <w:r w:rsidR="00EA383F">
        <w:rPr>
          <w:rFonts w:ascii="仿宋_GB2312" w:eastAsia="仿宋_GB2312" w:hAnsiTheme="minorEastAsia" w:cs="仿宋_GB2312" w:hint="eastAsia"/>
          <w:sz w:val="24"/>
          <w:szCs w:val="24"/>
        </w:rPr>
        <w:t>5</w:t>
      </w:r>
      <w:r w:rsidRPr="004E7C84">
        <w:rPr>
          <w:rFonts w:ascii="仿宋_GB2312" w:eastAsia="仿宋_GB2312" w:hAnsiTheme="minorEastAsia" w:cs="仿宋_GB2312" w:hint="eastAsia"/>
          <w:sz w:val="24"/>
          <w:szCs w:val="24"/>
        </w:rPr>
        <w:t>项）：</w:t>
      </w:r>
      <w:r w:rsidR="00EA383F">
        <w:rPr>
          <w:rFonts w:ascii="宋体" w:eastAsia="宋体" w:hAnsi="宋体" w:cs="仿宋_GB2312" w:hint="eastAsia"/>
          <w:sz w:val="24"/>
          <w:szCs w:val="24"/>
        </w:rPr>
        <w:t>①</w:t>
      </w:r>
      <w:r w:rsidR="00EA383F">
        <w:rPr>
          <w:rFonts w:ascii="仿宋_GB2312" w:eastAsia="仿宋_GB2312" w:hAnsiTheme="minorEastAsia" w:cs="仿宋_GB2312" w:hint="eastAsia"/>
          <w:sz w:val="24"/>
          <w:szCs w:val="24"/>
        </w:rPr>
        <w:t xml:space="preserve"> </w:t>
      </w:r>
      <w:r w:rsidR="00EA383F" w:rsidRPr="00EA383F">
        <w:rPr>
          <w:rFonts w:ascii="仿宋_GB2312" w:eastAsia="仿宋_GB2312" w:hAnsiTheme="minorEastAsia" w:cs="仿宋_GB2312" w:hint="eastAsia"/>
          <w:sz w:val="24"/>
          <w:szCs w:val="24"/>
        </w:rPr>
        <w:t>计量系统优化提升改造；</w:t>
      </w:r>
      <w:r w:rsidR="00EA383F">
        <w:rPr>
          <w:rFonts w:ascii="宋体" w:eastAsia="宋体" w:hAnsi="宋体" w:cs="仿宋_GB2312" w:hint="eastAsia"/>
          <w:sz w:val="24"/>
          <w:szCs w:val="24"/>
        </w:rPr>
        <w:t>②</w:t>
      </w:r>
      <w:r w:rsidR="00EA383F">
        <w:rPr>
          <w:rFonts w:ascii="仿宋_GB2312" w:eastAsia="仿宋_GB2312" w:hAnsiTheme="minorEastAsia" w:cs="仿宋_GB2312" w:hint="eastAsia"/>
          <w:sz w:val="24"/>
          <w:szCs w:val="24"/>
        </w:rPr>
        <w:t xml:space="preserve"> </w:t>
      </w:r>
      <w:r w:rsidR="00EA383F" w:rsidRPr="00EA383F">
        <w:rPr>
          <w:rFonts w:ascii="仿宋_GB2312" w:eastAsia="仿宋_GB2312" w:hAnsiTheme="minorEastAsia" w:cs="仿宋_GB2312" w:hint="eastAsia"/>
          <w:sz w:val="24"/>
          <w:szCs w:val="24"/>
        </w:rPr>
        <w:t>产品质量改善提升改造；</w:t>
      </w:r>
      <w:r w:rsidR="00EA383F">
        <w:rPr>
          <w:rFonts w:ascii="仿宋_GB2312" w:eastAsia="仿宋_GB2312" w:hAnsiTheme="minorEastAsia" w:cs="仿宋_GB2312" w:hint="eastAsia"/>
          <w:sz w:val="24"/>
          <w:szCs w:val="24"/>
        </w:rPr>
        <w:t xml:space="preserve">③ </w:t>
      </w:r>
      <w:r w:rsidR="00EA383F" w:rsidRPr="00EA383F">
        <w:rPr>
          <w:rFonts w:ascii="仿宋_GB2312" w:eastAsia="仿宋_GB2312" w:hAnsiTheme="minorEastAsia" w:cs="仿宋_GB2312" w:hint="eastAsia"/>
          <w:sz w:val="24"/>
          <w:szCs w:val="24"/>
        </w:rPr>
        <w:t>炼糖车间加装除铁器、过滤器；</w:t>
      </w:r>
      <w:r w:rsidR="00EA383F">
        <w:rPr>
          <w:rFonts w:ascii="仿宋_GB2312" w:eastAsia="仿宋_GB2312" w:hAnsiTheme="minorEastAsia" w:cs="仿宋_GB2312" w:hint="eastAsia"/>
          <w:sz w:val="24"/>
          <w:szCs w:val="24"/>
        </w:rPr>
        <w:t xml:space="preserve">④ </w:t>
      </w:r>
      <w:r w:rsidR="00EA383F" w:rsidRPr="00EA383F">
        <w:rPr>
          <w:rFonts w:ascii="仿宋_GB2312" w:eastAsia="仿宋_GB2312" w:hAnsiTheme="minorEastAsia" w:cs="仿宋_GB2312" w:hint="eastAsia"/>
          <w:sz w:val="24"/>
          <w:szCs w:val="24"/>
        </w:rPr>
        <w:t>煮糖加装过滤器；</w:t>
      </w:r>
      <w:r w:rsidR="00EA383F">
        <w:rPr>
          <w:rFonts w:ascii="仿宋_GB2312" w:eastAsia="仿宋_GB2312" w:hAnsiTheme="minorEastAsia" w:cs="仿宋_GB2312" w:hint="eastAsia"/>
          <w:sz w:val="24"/>
          <w:szCs w:val="24"/>
        </w:rPr>
        <w:t xml:space="preserve">⑤ </w:t>
      </w:r>
      <w:r w:rsidR="00EA383F" w:rsidRPr="00EA383F">
        <w:rPr>
          <w:rFonts w:ascii="仿宋_GB2312" w:eastAsia="仿宋_GB2312" w:hAnsiTheme="minorEastAsia" w:cs="仿宋_GB2312" w:hint="eastAsia"/>
          <w:sz w:val="24"/>
          <w:szCs w:val="24"/>
        </w:rPr>
        <w:t>煮糖罐内衬板维修。</w:t>
      </w:r>
    </w:p>
    <w:p w:rsidR="008A7BA9" w:rsidRDefault="00FF2927">
      <w:pPr>
        <w:ind w:firstLineChars="200" w:firstLine="482"/>
        <w:rPr>
          <w:rFonts w:ascii="仿宋_GB2312" w:eastAsia="仿宋_GB2312" w:hAnsiTheme="minorEastAsia" w:cs="仿宋_GB2312"/>
          <w:b/>
          <w:sz w:val="24"/>
          <w:szCs w:val="24"/>
        </w:rPr>
      </w:pPr>
      <w:r w:rsidRPr="004444AD">
        <w:rPr>
          <w:rFonts w:ascii="仿宋_GB2312" w:eastAsia="仿宋_GB2312" w:hAnsiTheme="minorEastAsia" w:cs="仿宋_GB2312" w:hint="eastAsia"/>
          <w:b/>
          <w:sz w:val="24"/>
          <w:szCs w:val="24"/>
        </w:rPr>
        <w:t>3、施工技术要求：</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Pr>
          <w:rFonts w:ascii="仿宋_GB2312" w:eastAsia="仿宋_GB2312" w:hint="eastAsia"/>
          <w:sz w:val="24"/>
          <w:szCs w:val="24"/>
        </w:rPr>
        <w:t>.</w:t>
      </w:r>
      <w:r>
        <w:rPr>
          <w:rFonts w:ascii="仿宋_GB2312" w:eastAsia="仿宋_GB2312"/>
          <w:sz w:val="24"/>
          <w:szCs w:val="24"/>
        </w:rPr>
        <w:t>1</w:t>
      </w:r>
      <w:r w:rsidRPr="00EA383F">
        <w:rPr>
          <w:rFonts w:ascii="仿宋_GB2312" w:eastAsia="仿宋_GB2312" w:hint="eastAsia"/>
          <w:sz w:val="24"/>
          <w:szCs w:val="24"/>
        </w:rPr>
        <w:t>质量</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3.1</w:t>
      </w:r>
      <w:r w:rsidRPr="00EA383F">
        <w:rPr>
          <w:rFonts w:ascii="仿宋_GB2312" w:eastAsia="仿宋_GB2312" w:hint="eastAsia"/>
          <w:sz w:val="24"/>
          <w:szCs w:val="24"/>
        </w:rPr>
        <w:t>.1工程质量必须符合国家标准或行业标准（无国家标准以行业标准为准）及设计要求，所有使用产品，必须符合质量验收标准，一次验收合格。如果由产品质量或安装施工原因造成的返工由乙方全部负责（含由此造成的所有费用）。</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3.1</w:t>
      </w:r>
      <w:r w:rsidRPr="00EA383F">
        <w:rPr>
          <w:rFonts w:ascii="仿宋_GB2312" w:eastAsia="仿宋_GB2312" w:hint="eastAsia"/>
          <w:sz w:val="24"/>
          <w:szCs w:val="24"/>
        </w:rPr>
        <w:t>.2涉及到的压力容器及压力管道等特种设备的要求需要投标方按照特种设备的相关法律法规办理告知、监检等相关手续。验收以特种设备检验单位出具的监检报告作为验收条件之一。</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2.适用标准</w:t>
      </w:r>
    </w:p>
    <w:p w:rsidR="00EA383F" w:rsidRPr="00EA383F" w:rsidRDefault="00EA383F" w:rsidP="00EA383F">
      <w:pPr>
        <w:pStyle w:val="a0"/>
        <w:rPr>
          <w:rFonts w:ascii="仿宋_GB2312" w:eastAsia="仿宋_GB2312" w:hint="eastAsia"/>
          <w:sz w:val="24"/>
          <w:szCs w:val="24"/>
        </w:rPr>
      </w:pPr>
      <w:r w:rsidRPr="00EA383F">
        <w:rPr>
          <w:rFonts w:ascii="仿宋_GB2312" w:eastAsia="仿宋_GB2312" w:hint="eastAsia"/>
          <w:sz w:val="24"/>
          <w:szCs w:val="24"/>
        </w:rPr>
        <w:t>本次招标适用标准如下，但不限于如下标准。</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2.1设计规范</w:t>
      </w:r>
    </w:p>
    <w:p w:rsidR="00EA383F" w:rsidRPr="00EA383F" w:rsidRDefault="00EA383F" w:rsidP="00EA383F">
      <w:pPr>
        <w:pStyle w:val="a0"/>
        <w:rPr>
          <w:rFonts w:ascii="仿宋_GB2312" w:eastAsia="仿宋_GB2312" w:hint="eastAsia"/>
          <w:sz w:val="24"/>
          <w:szCs w:val="24"/>
        </w:rPr>
      </w:pPr>
      <w:r w:rsidRPr="00EA383F">
        <w:rPr>
          <w:rFonts w:ascii="仿宋_GB2312" w:eastAsia="仿宋_GB2312" w:hint="eastAsia"/>
          <w:sz w:val="24"/>
          <w:szCs w:val="24"/>
        </w:rPr>
        <w:t>《制糖设备安装工程施工及验收规范》QB6002-91</w:t>
      </w:r>
    </w:p>
    <w:p w:rsidR="00EA383F" w:rsidRPr="00EA383F" w:rsidRDefault="00EA383F" w:rsidP="00EA383F">
      <w:pPr>
        <w:pStyle w:val="a0"/>
        <w:rPr>
          <w:rFonts w:ascii="仿宋_GB2312" w:eastAsia="仿宋_GB2312" w:hint="eastAsia"/>
          <w:sz w:val="24"/>
          <w:szCs w:val="24"/>
        </w:rPr>
      </w:pPr>
      <w:r w:rsidRPr="00EA383F">
        <w:rPr>
          <w:rFonts w:ascii="仿宋_GB2312" w:eastAsia="仿宋_GB2312" w:hint="eastAsia"/>
          <w:sz w:val="24"/>
          <w:szCs w:val="24"/>
        </w:rPr>
        <w:t>《机械设备安装工程施工及验收通用规范》GB50231-2009</w:t>
      </w:r>
    </w:p>
    <w:p w:rsidR="00EA383F" w:rsidRPr="00EA383F" w:rsidRDefault="00EA383F" w:rsidP="00EA383F">
      <w:pPr>
        <w:pStyle w:val="a0"/>
        <w:rPr>
          <w:rFonts w:ascii="仿宋_GB2312" w:eastAsia="仿宋_GB2312" w:hint="eastAsia"/>
          <w:sz w:val="24"/>
          <w:szCs w:val="24"/>
        </w:rPr>
      </w:pPr>
      <w:r w:rsidRPr="00EA383F">
        <w:rPr>
          <w:rFonts w:ascii="仿宋_GB2312" w:eastAsia="仿宋_GB2312" w:hint="eastAsia"/>
          <w:sz w:val="24"/>
          <w:szCs w:val="24"/>
        </w:rPr>
        <w:t>《现场设备、工业管道焊接工程施工及验收规范》GB50236-98</w:t>
      </w:r>
    </w:p>
    <w:p w:rsidR="00EA383F" w:rsidRPr="00EA383F" w:rsidRDefault="00EA383F" w:rsidP="00EA383F">
      <w:pPr>
        <w:pStyle w:val="a0"/>
        <w:rPr>
          <w:rFonts w:ascii="仿宋_GB2312" w:eastAsia="仿宋_GB2312" w:hint="eastAsia"/>
          <w:sz w:val="24"/>
          <w:szCs w:val="24"/>
        </w:rPr>
      </w:pPr>
      <w:r w:rsidRPr="00EA383F">
        <w:rPr>
          <w:rFonts w:ascii="仿宋_GB2312" w:eastAsia="仿宋_GB2312" w:hint="eastAsia"/>
          <w:sz w:val="24"/>
          <w:szCs w:val="24"/>
        </w:rPr>
        <w:t>《钢结构工程施工及验收规范》GBJ236</w:t>
      </w:r>
    </w:p>
    <w:p w:rsidR="00EA383F" w:rsidRPr="00EA383F" w:rsidRDefault="00EA383F" w:rsidP="00EA383F">
      <w:pPr>
        <w:pStyle w:val="a0"/>
        <w:rPr>
          <w:rFonts w:ascii="仿宋_GB2312" w:eastAsia="仿宋_GB2312" w:hint="eastAsia"/>
          <w:sz w:val="24"/>
          <w:szCs w:val="24"/>
        </w:rPr>
      </w:pPr>
      <w:r w:rsidRPr="00EA383F">
        <w:rPr>
          <w:rFonts w:ascii="仿宋_GB2312" w:eastAsia="仿宋_GB2312" w:hint="eastAsia"/>
          <w:sz w:val="24"/>
          <w:szCs w:val="24"/>
        </w:rPr>
        <w:lastRenderedPageBreak/>
        <w:t>《工业自动化仪表安装施工规范国家标准》GBJ 93-86</w:t>
      </w:r>
    </w:p>
    <w:p w:rsidR="00EA383F" w:rsidRPr="00EA383F" w:rsidRDefault="00EA383F" w:rsidP="00EA383F">
      <w:pPr>
        <w:pStyle w:val="a0"/>
        <w:rPr>
          <w:rFonts w:ascii="仿宋_GB2312" w:eastAsia="仿宋_GB2312" w:hint="eastAsia"/>
          <w:sz w:val="24"/>
          <w:szCs w:val="24"/>
        </w:rPr>
      </w:pPr>
      <w:r w:rsidRPr="00EA383F">
        <w:rPr>
          <w:rFonts w:ascii="仿宋_GB2312" w:eastAsia="仿宋_GB2312" w:hint="eastAsia"/>
          <w:sz w:val="24"/>
          <w:szCs w:val="24"/>
        </w:rPr>
        <w:t>《设备及管道绝热技术通则》GB/T4272-2008</w:t>
      </w:r>
    </w:p>
    <w:p w:rsidR="00EA383F" w:rsidRPr="00EA383F" w:rsidRDefault="00EA383F" w:rsidP="00EA383F">
      <w:pPr>
        <w:pStyle w:val="a0"/>
        <w:rPr>
          <w:rFonts w:ascii="仿宋_GB2312" w:eastAsia="仿宋_GB2312" w:hint="eastAsia"/>
          <w:sz w:val="24"/>
          <w:szCs w:val="24"/>
        </w:rPr>
      </w:pPr>
      <w:r w:rsidRPr="00EA383F">
        <w:rPr>
          <w:rFonts w:ascii="仿宋_GB2312" w:eastAsia="仿宋_GB2312" w:hint="eastAsia"/>
          <w:sz w:val="24"/>
          <w:szCs w:val="24"/>
        </w:rPr>
        <w:t>《机械设备防护罩安全标准》GB8196-2003</w:t>
      </w:r>
    </w:p>
    <w:p w:rsidR="00EA383F" w:rsidRPr="00EA383F" w:rsidRDefault="00EA383F" w:rsidP="00EA383F">
      <w:pPr>
        <w:pStyle w:val="a0"/>
        <w:rPr>
          <w:rFonts w:ascii="仿宋_GB2312" w:eastAsia="仿宋_GB2312" w:hint="eastAsia"/>
          <w:sz w:val="24"/>
          <w:szCs w:val="24"/>
        </w:rPr>
      </w:pPr>
      <w:r w:rsidRPr="00EA383F">
        <w:rPr>
          <w:rFonts w:ascii="仿宋_GB2312" w:eastAsia="仿宋_GB2312" w:hint="eastAsia"/>
          <w:sz w:val="24"/>
          <w:szCs w:val="24"/>
        </w:rPr>
        <w:t>《机械加工设备一般安全要求》GB12266-90</w:t>
      </w:r>
    </w:p>
    <w:p w:rsidR="00EA383F" w:rsidRPr="00EA383F" w:rsidRDefault="00EA383F" w:rsidP="00EA383F">
      <w:pPr>
        <w:pStyle w:val="a0"/>
        <w:rPr>
          <w:rFonts w:ascii="仿宋_GB2312" w:eastAsia="仿宋_GB2312" w:hint="eastAsia"/>
          <w:sz w:val="24"/>
          <w:szCs w:val="24"/>
        </w:rPr>
      </w:pPr>
      <w:r w:rsidRPr="00EA383F">
        <w:rPr>
          <w:rFonts w:ascii="仿宋_GB2312" w:eastAsia="仿宋_GB2312" w:hint="eastAsia"/>
          <w:sz w:val="24"/>
          <w:szCs w:val="24"/>
        </w:rPr>
        <w:t>《工业管道的基本识别色、识别符号和安全标识》GB7231-2003</w:t>
      </w:r>
    </w:p>
    <w:p w:rsidR="00EA383F" w:rsidRPr="00EA383F" w:rsidRDefault="00EA383F" w:rsidP="00EA383F">
      <w:pPr>
        <w:pStyle w:val="a0"/>
        <w:rPr>
          <w:rFonts w:ascii="仿宋_GB2312" w:eastAsia="仿宋_GB2312" w:hint="eastAsia"/>
          <w:sz w:val="24"/>
          <w:szCs w:val="24"/>
        </w:rPr>
      </w:pPr>
      <w:r w:rsidRPr="00EA383F">
        <w:rPr>
          <w:rFonts w:ascii="仿宋_GB2312" w:eastAsia="仿宋_GB2312" w:hint="eastAsia"/>
          <w:sz w:val="24"/>
          <w:szCs w:val="24"/>
        </w:rPr>
        <w:t>《固定式压力容器安全技术监察规程》TSG 21-2016</w:t>
      </w:r>
    </w:p>
    <w:p w:rsidR="00EA383F" w:rsidRPr="00EA383F" w:rsidRDefault="00EA383F" w:rsidP="00EA383F">
      <w:pPr>
        <w:pStyle w:val="a0"/>
        <w:rPr>
          <w:rFonts w:ascii="仿宋_GB2312" w:eastAsia="仿宋_GB2312" w:hint="eastAsia"/>
          <w:sz w:val="24"/>
          <w:szCs w:val="24"/>
        </w:rPr>
      </w:pPr>
      <w:r w:rsidRPr="00EA383F">
        <w:rPr>
          <w:rFonts w:ascii="仿宋_GB2312" w:eastAsia="仿宋_GB2312" w:hint="eastAsia"/>
          <w:sz w:val="24"/>
          <w:szCs w:val="24"/>
        </w:rPr>
        <w:t>《压力管道安全技术监察规程——工业管道》TSG D0001-2009</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3.技术要求</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3.1技术特性</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3.2对设备管路焊接要求</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3.2.1对碳钢焊接要求</w:t>
      </w:r>
    </w:p>
    <w:p w:rsidR="00EA383F" w:rsidRPr="00EA383F" w:rsidRDefault="00EA383F" w:rsidP="00EA383F">
      <w:pPr>
        <w:pStyle w:val="a0"/>
        <w:rPr>
          <w:rFonts w:ascii="仿宋_GB2312" w:eastAsia="仿宋_GB2312" w:hint="eastAsia"/>
          <w:sz w:val="24"/>
          <w:szCs w:val="24"/>
        </w:rPr>
      </w:pPr>
      <w:r w:rsidRPr="00EA383F">
        <w:rPr>
          <w:rFonts w:ascii="仿宋_GB2312" w:eastAsia="仿宋_GB2312" w:hint="eastAsia"/>
          <w:sz w:val="24"/>
          <w:szCs w:val="24"/>
        </w:rPr>
        <w:t>按照GB6416-1986执行。</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3.2.2不锈钢材料焊接要求</w:t>
      </w:r>
    </w:p>
    <w:p w:rsidR="00EA383F" w:rsidRPr="00EA383F" w:rsidRDefault="00EA383F" w:rsidP="00EA383F">
      <w:pPr>
        <w:pStyle w:val="a0"/>
        <w:rPr>
          <w:rFonts w:ascii="仿宋_GB2312" w:eastAsia="仿宋_GB2312" w:hint="eastAsia"/>
          <w:sz w:val="24"/>
          <w:szCs w:val="24"/>
        </w:rPr>
      </w:pPr>
      <w:r w:rsidRPr="00EA383F">
        <w:rPr>
          <w:rFonts w:ascii="仿宋_GB2312" w:eastAsia="仿宋_GB2312" w:hint="eastAsia"/>
          <w:sz w:val="24"/>
          <w:szCs w:val="24"/>
        </w:rPr>
        <w:t>按甲方不锈钢氟弧焊相关国家标准执行。</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3.3楼梯栏杆及平台护栏制作要求</w:t>
      </w:r>
    </w:p>
    <w:p w:rsidR="00EA383F" w:rsidRPr="00EA383F" w:rsidRDefault="00EA383F" w:rsidP="00EA383F">
      <w:pPr>
        <w:pStyle w:val="a0"/>
        <w:rPr>
          <w:rFonts w:ascii="仿宋_GB2312" w:eastAsia="仿宋_GB2312" w:hint="eastAsia"/>
          <w:sz w:val="24"/>
          <w:szCs w:val="24"/>
        </w:rPr>
      </w:pPr>
      <w:r w:rsidRPr="00EA383F">
        <w:rPr>
          <w:rFonts w:ascii="仿宋_GB2312" w:eastAsia="仿宋_GB2312" w:hint="eastAsia"/>
          <w:sz w:val="24"/>
          <w:szCs w:val="24"/>
        </w:rPr>
        <w:t>防护栏、设备操作平台、过道楼梯、管架、及设备附属防护架、爬梯等的制作与就位、安装和制作标准具体见：</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3.3.1《固定式钢梯及平台安全要求第1部分:钢直梯》GB4053.1-2009</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3.3.2《固定式钢梯及平台安全要求第2部分:钢斜梯》GB40532-2009</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3.3.3《固定式钢梯及平台安全要求第3部分:工业防护栏杆及钢平台》GB4053.3-2009</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3.4各管道要有固定架。</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3.5特种设备由投标方负责做好设计文件、产品合格证、施工告知、评审、检测及办理使用登记证等交钥匙工程费用由投标方负责。</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3.6本合同的安装还包括的电气、仪表设备项目，安装内容包含如下内容，但不局限于以下内容:</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3.6.1、压力表:设备、管道上开孔并焊接设备、管道到压力表所有连接管及接头;</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3.6.2、流量计安装内容:管道上焊接流量计法兰，并安装流量计;</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lastRenderedPageBreak/>
        <w:t>3.</w:t>
      </w:r>
      <w:r w:rsidRPr="00EA383F">
        <w:rPr>
          <w:rFonts w:ascii="仿宋_GB2312" w:eastAsia="仿宋_GB2312" w:hint="eastAsia"/>
          <w:sz w:val="24"/>
          <w:szCs w:val="24"/>
        </w:rPr>
        <w:t>3.6.3 流量计的安装要保证流量计内流体在管道内是满管状态，不能由高往低安装，只能水平或由下往上安装。</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3.6.4电磁流量计安装技术要求</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3.6.4.1电磁流量计采用法兰连接，其在管道连接，密封垫圈内径应略大于管道内径，保证管路流体稳定流动状态。</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3.6.4.2应避开阳光直射或周围温度过高的地方，防止励磁线圈因环境温度过高，出现不允许的温升导致绝缘性能破坏。</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3.6.4.3应远离强磁场设备如大电机、大变压器和电焊机。</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3.6.4.4安装流量计的管道段，不要有较大的漏电流，而且附近应有良好的接地。</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3.6.4.5流体流动方向应与流量计标志一致。</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3.6.4.6安装的管道，要保证测量管道内始终充满被测介质，防止空管。</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3.6.4.7流量计不要安装在有负压的管道段，以防止衬里材料脱落。</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3.6.4.8流量计上游侧应有不少于10D倍管道直径的直管段，下游侧应有不少于8倍管道内径的直管段。</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3.6.4.9流量计通常应安装在水平位置上，两电极的连线应处于同一水平面上。</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3.6.4.10优先选用垂直管道，当流量计为倾斜或垂直安装，流向应自上而下。</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3.6.4.11流量计禁止用管棒或绳索穿过测量管进行搬运、吊装，以免损坏衬里。</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3.6.4.12仪表安装点周围应留有一定空间，以便安装接线和定期维护。</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3.6.4.13以上安装技术要求特殊情况除外。</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3.6.5涡街流量计安装技术要求</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3.6.5.1前直管段长度10D，后直管段长度8D。</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3.6.5.2在管道上焊上厂家提供的法兰，要求法兰轴线与管道轴线垂直。</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3.6.5.3传感器安装在焊接好的法兰上。</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3.6.5.4流体流向必须与方向标上的指示箭头保持一致。</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3.6.5.5以上安装技术要求特殊情况除外。</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3.6.6节流孔板流量计安装技术要求</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3.6.6.1安装要求详见流量计安装说明书。</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3.6.6.2夹持节流件用的法兰与工艺管道焊接时，法兰密封面与管道轴线应垂直，且法兰轴线与管道轴线重合，法兰密封面管口焊接处不允许有突起焊肉，应打磨平整。采用对</w:t>
      </w:r>
      <w:r w:rsidRPr="00EA383F">
        <w:rPr>
          <w:rFonts w:ascii="仿宋_GB2312" w:eastAsia="仿宋_GB2312" w:hint="eastAsia"/>
          <w:sz w:val="24"/>
          <w:szCs w:val="24"/>
        </w:rPr>
        <w:lastRenderedPageBreak/>
        <w:t>焊法兰，法兰内径必须与工艺管道内径相等，法兰轴线与工艺管道轴线重合，管口对齐，焊缝内也不允许有任何焊接残留物。</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3.6.6.3节流装置及引压管材为不锈钢，必须采用氩弧焊。</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3.6.6.4垫片应与管道同轴，不允许偏置。</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3.6.6.5节流装置的取压口方位与工艺管道中心线平齐。</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3.6.6.6环室的安装方向，环室上有“+”标志的一侧应装在节流元件的上游侧。</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3.6.6.7节流装置在安装前应进行仔细清洗，不可碰伤节流元件，将防锈油脂清除干净。</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3.6.6.8节流装置在管道清理干净后才进行安装。</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3.6.6.9仪表的显示部分应朝向便于观察者的方向。</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3.6.6.10以上安装技术要求特殊情况除外。</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3.6.7温度计安装技术要求</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3.6.7.1测温元件安装在能代表介质温度处，避免安装在阀门、弯头、管道及设备的死角处。</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3.6.7.2应尽量垂直装在水平或垂直管道上，安装时应有保护套管，以方便检修和更换，开孔尺寸要合适，安装要美观大方。</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3.6.7.3测量管道内温度时，元件长度应在管道中心线上(即保护管插入深度应为管径的一半)。</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3.6.7.4采用螺纹和法兰安装，必须保证其接合面密封。</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3.6.8压力变送器安装技术要求</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3.6.8.1所选择的测压点应能反映被测压力的真实大小。取压点应选在被测介质直线流动的管段部分，不要选在管路弯管、分叉、死角及易形成旋涡的地方。</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3.6.8.2对于气体介质，应使气体内的少量凝结液能顺利流回工艺管道，因此取压点应在管道的上半部。对于液体介质，应使液体内析出的少量气体能返回管道，同时防止管道内的杂质及颗粒进入测量管路及仪表，因此取压点应在管道下半部，但是不能在管道底部。</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3.6.8.3导压管粗细要合适，一般内径为6~10mm，长度应尽可能短，最长不得超过50米。</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3.6.8.4导压管底部应装排污阀，以便于压力表的检修。</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3.6.8.5取压口到压力计之间应装设截止阀，以利于压力变送器的检修。</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3.6.8.6变送器应安装在易观察和检修的地方。</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lastRenderedPageBreak/>
        <w:t>3.</w:t>
      </w:r>
      <w:r w:rsidRPr="00EA383F">
        <w:rPr>
          <w:rFonts w:ascii="仿宋_GB2312" w:eastAsia="仿宋_GB2312" w:hint="eastAsia"/>
          <w:sz w:val="24"/>
          <w:szCs w:val="24"/>
        </w:rPr>
        <w:t>3.6.8.7安装地点应力求避免振动和高温的影响。</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3.6.8.8当检测温度高于60℃的液体、蒸汽时，就地安装的压力变送器气源部件应加装环形弯或U形冷凝弯。</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3.6.9通用安装技术要求</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3.6.9.1现场仪表至机柜的信号电缆两边都应标有电缆标识，连接到端子上的电线，都必须做好线号标识。所有的电缆标识和线号标记都要牢固、清楚、耐久、不得采用手写方式，以便于以后线路检查及调试。</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3.6.9.2机柜信号线接线确保所有接线的接触面干净、平整和防氧化。</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3.6.9.3现场仪表接线处应将电缆线弯成U形，避免水顺着电缆线进入放大器壳内。</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3.6.9.4电缆不应有中间接头，当需要中间接头时，应在接线箱或接线盒内，接头宜采用压接。当采用焊接时，应采用无腐蚀性焊药。补偿导线应采用压接，同轴电缆和高频电缆采用专用接头。</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3.6.9.5仪表安装过程中不应敲击、振动仪表。仪表安装后应牢固、平正。仪表与设备、管道或构件的连接及固定部位应受力均匀，不应承受非正常的外力。</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3.6.9.6流量计如果安装在较长的架空管路段时，应在上下游2D处分别安装管道支撑点。</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3.7所使用的碳钢部分外表面，外层要进行除锈上油漆防腐处理。</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3.7.1管道、支架、平台外壁进行除锈，彻底清除表面浮锈、污杂物、焊渣等</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3.7.2防腐结构为:两道防腐底漆加一道面漆。</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3.7.3防腐要求:</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3.7.3.1防腐施工中，必须等前一道涂漆干透后，才能进行下一道涂漆。</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3.7.3.2不得在雨天和雾天进行露天防腐施工。</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3.7.3.3在通风条件不好的部位施工时，要采用人工通风设施。</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3.8对设备管道保温要求</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3.8.1设备保温依据《设备及管道绝热技术通则》GB/T4272-2008对有保温不能达到保温效果和无保温设备采取增设绝热层。</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3.8.2保温层采用50mm硅酸铝卷毡/板，拼缝宽度不应大于5mm，用14-16号镀锌铁丝进行困扎，每块保温制品，每延长米不得少于两道。防护层选用0.5mm铝板，确保满足保温要求。</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4.其他要求</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4.1焊工要求的作业证并经过安全培训合格方可上岗作业。。</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lastRenderedPageBreak/>
        <w:t>3.</w:t>
      </w:r>
      <w:r w:rsidRPr="00EA383F">
        <w:rPr>
          <w:rFonts w:ascii="仿宋_GB2312" w:eastAsia="仿宋_GB2312" w:hint="eastAsia"/>
          <w:sz w:val="24"/>
          <w:szCs w:val="24"/>
        </w:rPr>
        <w:t>4.2作业前穿戴好劳动防护用品，经过安全确认方可作业。</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4.3焊接切口应平整，焊接前打磨光滑，去除毛刺、凹凸、氧化物、铁屑等。</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4.4焊件根据实际尺寸裁剪切割，焊接前清除焊件内杂物。</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4.5管道铺设一般条件下满足横平竖直，有便于疏水或排空等特殊要求除外。</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4.6焊接时选择适合的焊材，不许使用不匹配焊材。需要保温烘干的焊材按照要求进行保温烘干。</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4.7焊接过程焊缝对口缝隙均匀，禁止使用填充物对宽大焊缝进行填充。</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4.8焊接对口要留有一定距离间隙，焊接过程要形成单面焊接双面成型。</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4.9焊缝应牢固均匀，不得有虚焊，漏焊，悍穿、咬边，夹渣，气孔、焊瘤等缺陷。</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4.10焊接后不许残留焊药皮，其余未焊接部位飞溅清理干净</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4.11焊接过后，焊件表面不许出现任何变形，甚至有些焊件需要去除焊接后应力。</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4.12焊接带有丝扣或者螺栓的法兰等紧固件时，禁止飞溅对螺纹扣进行损伤。</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4.13焊接后余高不能低于母材。不同厚度的母材（焊件）焊接时，焊缝高度不能小于最薄母材（焊件）厚度。</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4.14焊接过程对周围地面，设备，等做好防护，避免因焊接造成意外伤害。</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4.15特别注意，涉及到不锈钢管道流通糖浆介质时，必须采用氩弧焊打底，盖面焊接任意选择。</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4.16所有图纸需经甲方确认后，乙方才能下料制作。</w:t>
      </w:r>
    </w:p>
    <w:p w:rsidR="00EA383F" w:rsidRPr="00EA383F" w:rsidRDefault="00EA383F" w:rsidP="00EA383F">
      <w:pPr>
        <w:pStyle w:val="a0"/>
        <w:rPr>
          <w:rFonts w:ascii="仿宋_GB2312" w:eastAsia="仿宋_GB2312" w:hint="eastAsia"/>
          <w:sz w:val="24"/>
          <w:szCs w:val="24"/>
        </w:rPr>
      </w:pPr>
      <w:r>
        <w:rPr>
          <w:rFonts w:ascii="仿宋_GB2312" w:eastAsia="仿宋_GB2312"/>
          <w:sz w:val="24"/>
          <w:szCs w:val="24"/>
        </w:rPr>
        <w:t>3.</w:t>
      </w:r>
      <w:r w:rsidRPr="00EA383F">
        <w:rPr>
          <w:rFonts w:ascii="仿宋_GB2312" w:eastAsia="仿宋_GB2312" w:hint="eastAsia"/>
          <w:sz w:val="24"/>
          <w:szCs w:val="24"/>
        </w:rPr>
        <w:t>4.17项目涉及的压力容器、压力管道，由投标人负责办理相应的检验报告，费用包含在投保报价内。</w:t>
      </w:r>
    </w:p>
    <w:p w:rsidR="008A7BA9" w:rsidRDefault="00FF2927">
      <w:pPr>
        <w:ind w:firstLineChars="200" w:firstLine="482"/>
        <w:rPr>
          <w:rFonts w:ascii="仿宋_GB2312" w:eastAsia="仿宋_GB2312" w:hAnsiTheme="minorEastAsia" w:cs="仿宋_GB2312"/>
          <w:b/>
          <w:sz w:val="24"/>
          <w:szCs w:val="24"/>
        </w:rPr>
      </w:pPr>
      <w:r w:rsidRPr="004E7C84">
        <w:rPr>
          <w:rFonts w:ascii="仿宋_GB2312" w:eastAsia="仿宋_GB2312" w:hAnsiTheme="minorEastAsia" w:cs="仿宋_GB2312" w:hint="eastAsia"/>
          <w:b/>
          <w:sz w:val="24"/>
          <w:szCs w:val="24"/>
        </w:rPr>
        <w:t>4、工程量</w:t>
      </w:r>
      <w:r w:rsidR="00692513">
        <w:rPr>
          <w:rFonts w:ascii="仿宋_GB2312" w:eastAsia="仿宋_GB2312" w:hAnsiTheme="minorEastAsia" w:cs="仿宋_GB2312" w:hint="eastAsia"/>
          <w:b/>
          <w:sz w:val="24"/>
          <w:szCs w:val="24"/>
        </w:rPr>
        <w:t>清单</w:t>
      </w:r>
      <w:r w:rsidRPr="004E7C84">
        <w:rPr>
          <w:rFonts w:ascii="仿宋_GB2312" w:eastAsia="仿宋_GB2312" w:hAnsiTheme="minorEastAsia" w:cs="仿宋_GB2312" w:hint="eastAsia"/>
          <w:b/>
          <w:sz w:val="24"/>
          <w:szCs w:val="24"/>
        </w:rPr>
        <w:t>：</w:t>
      </w:r>
    </w:p>
    <w:p w:rsidR="00EA383F" w:rsidRDefault="00583840" w:rsidP="00EA383F">
      <w:pPr>
        <w:pStyle w:val="a0"/>
      </w:pPr>
      <w:r>
        <w:rPr>
          <w:noProof/>
        </w:rPr>
        <w:lastRenderedPageBreak/>
        <w:drawing>
          <wp:inline distT="0" distB="0" distL="0" distR="0" wp14:anchorId="7AD05E26" wp14:editId="0B1AD239">
            <wp:extent cx="6089650" cy="3896995"/>
            <wp:effectExtent l="0" t="0" r="635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89650" cy="3896995"/>
                    </a:xfrm>
                    <a:prstGeom prst="rect">
                      <a:avLst/>
                    </a:prstGeom>
                  </pic:spPr>
                </pic:pic>
              </a:graphicData>
            </a:graphic>
          </wp:inline>
        </w:drawing>
      </w:r>
    </w:p>
    <w:p w:rsidR="00583840" w:rsidRDefault="00583840" w:rsidP="00583840">
      <w:r>
        <w:rPr>
          <w:noProof/>
        </w:rPr>
        <w:drawing>
          <wp:inline distT="0" distB="0" distL="0" distR="0" wp14:anchorId="5754C91B" wp14:editId="360F186B">
            <wp:extent cx="6089650" cy="3899535"/>
            <wp:effectExtent l="0" t="0" r="635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89650" cy="3899535"/>
                    </a:xfrm>
                    <a:prstGeom prst="rect">
                      <a:avLst/>
                    </a:prstGeom>
                  </pic:spPr>
                </pic:pic>
              </a:graphicData>
            </a:graphic>
          </wp:inline>
        </w:drawing>
      </w:r>
    </w:p>
    <w:p w:rsidR="00583840" w:rsidRDefault="00583840" w:rsidP="00583840">
      <w:pPr>
        <w:pStyle w:val="a0"/>
        <w:ind w:firstLine="0"/>
      </w:pPr>
      <w:r>
        <w:rPr>
          <w:noProof/>
        </w:rPr>
        <w:lastRenderedPageBreak/>
        <w:drawing>
          <wp:inline distT="0" distB="0" distL="0" distR="0" wp14:anchorId="09BBF8C1" wp14:editId="2893533F">
            <wp:extent cx="6089650" cy="945515"/>
            <wp:effectExtent l="0" t="0" r="6350"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89650" cy="945515"/>
                    </a:xfrm>
                    <a:prstGeom prst="rect">
                      <a:avLst/>
                    </a:prstGeom>
                  </pic:spPr>
                </pic:pic>
              </a:graphicData>
            </a:graphic>
          </wp:inline>
        </w:drawing>
      </w:r>
    </w:p>
    <w:p w:rsidR="00583840" w:rsidRDefault="00583840" w:rsidP="00583840">
      <w:r>
        <w:rPr>
          <w:noProof/>
        </w:rPr>
        <w:drawing>
          <wp:inline distT="0" distB="0" distL="0" distR="0" wp14:anchorId="1D6D28A9" wp14:editId="6834C9DC">
            <wp:extent cx="6089650" cy="3625215"/>
            <wp:effectExtent l="0" t="0" r="635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89650" cy="3625215"/>
                    </a:xfrm>
                    <a:prstGeom prst="rect">
                      <a:avLst/>
                    </a:prstGeom>
                  </pic:spPr>
                </pic:pic>
              </a:graphicData>
            </a:graphic>
          </wp:inline>
        </w:drawing>
      </w:r>
    </w:p>
    <w:p w:rsidR="00583840" w:rsidRDefault="00583840" w:rsidP="00583840">
      <w:pPr>
        <w:pStyle w:val="a0"/>
        <w:ind w:firstLine="0"/>
      </w:pPr>
      <w:r>
        <w:rPr>
          <w:noProof/>
        </w:rPr>
        <w:drawing>
          <wp:inline distT="0" distB="0" distL="0" distR="0" wp14:anchorId="228CC3E6" wp14:editId="71D95EF9">
            <wp:extent cx="6089650" cy="3832860"/>
            <wp:effectExtent l="0" t="0" r="635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89650" cy="3832860"/>
                    </a:xfrm>
                    <a:prstGeom prst="rect">
                      <a:avLst/>
                    </a:prstGeom>
                  </pic:spPr>
                </pic:pic>
              </a:graphicData>
            </a:graphic>
          </wp:inline>
        </w:drawing>
      </w:r>
    </w:p>
    <w:p w:rsidR="00583840" w:rsidRDefault="00583840" w:rsidP="00583840">
      <w:r>
        <w:rPr>
          <w:noProof/>
        </w:rPr>
        <w:lastRenderedPageBreak/>
        <w:drawing>
          <wp:inline distT="0" distB="0" distL="0" distR="0" wp14:anchorId="2A5C7045" wp14:editId="750D68FF">
            <wp:extent cx="6089650" cy="2412365"/>
            <wp:effectExtent l="0" t="0" r="6350" b="69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89650" cy="2412365"/>
                    </a:xfrm>
                    <a:prstGeom prst="rect">
                      <a:avLst/>
                    </a:prstGeom>
                  </pic:spPr>
                </pic:pic>
              </a:graphicData>
            </a:graphic>
          </wp:inline>
        </w:drawing>
      </w:r>
    </w:p>
    <w:p w:rsidR="00583840" w:rsidRDefault="00583840" w:rsidP="00583840">
      <w:pPr>
        <w:pStyle w:val="a0"/>
        <w:ind w:firstLine="0"/>
      </w:pPr>
      <w:r>
        <w:rPr>
          <w:noProof/>
        </w:rPr>
        <w:drawing>
          <wp:inline distT="0" distB="0" distL="0" distR="0" wp14:anchorId="44529486" wp14:editId="02C09A78">
            <wp:extent cx="6089650" cy="3939540"/>
            <wp:effectExtent l="0" t="0" r="6350" b="38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89650" cy="3939540"/>
                    </a:xfrm>
                    <a:prstGeom prst="rect">
                      <a:avLst/>
                    </a:prstGeom>
                  </pic:spPr>
                </pic:pic>
              </a:graphicData>
            </a:graphic>
          </wp:inline>
        </w:drawing>
      </w:r>
    </w:p>
    <w:p w:rsidR="00583840" w:rsidRDefault="00583840" w:rsidP="00583840">
      <w:r>
        <w:rPr>
          <w:noProof/>
        </w:rPr>
        <w:lastRenderedPageBreak/>
        <w:drawing>
          <wp:inline distT="0" distB="0" distL="0" distR="0" wp14:anchorId="35C654FE" wp14:editId="67E4FEC6">
            <wp:extent cx="6089650" cy="3101340"/>
            <wp:effectExtent l="0" t="0" r="6350"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89650" cy="3101340"/>
                    </a:xfrm>
                    <a:prstGeom prst="rect">
                      <a:avLst/>
                    </a:prstGeom>
                  </pic:spPr>
                </pic:pic>
              </a:graphicData>
            </a:graphic>
          </wp:inline>
        </w:drawing>
      </w:r>
    </w:p>
    <w:p w:rsidR="00583840" w:rsidRDefault="00583840" w:rsidP="00583840">
      <w:pPr>
        <w:pStyle w:val="a0"/>
        <w:ind w:firstLine="0"/>
      </w:pPr>
      <w:r>
        <w:rPr>
          <w:noProof/>
        </w:rPr>
        <w:drawing>
          <wp:inline distT="0" distB="0" distL="0" distR="0" wp14:anchorId="1C5C9B51" wp14:editId="27DB7204">
            <wp:extent cx="6089650" cy="1059180"/>
            <wp:effectExtent l="0" t="0" r="6350" b="762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89650" cy="1059180"/>
                    </a:xfrm>
                    <a:prstGeom prst="rect">
                      <a:avLst/>
                    </a:prstGeom>
                  </pic:spPr>
                </pic:pic>
              </a:graphicData>
            </a:graphic>
          </wp:inline>
        </w:drawing>
      </w:r>
    </w:p>
    <w:p w:rsidR="00583840" w:rsidRDefault="00583840" w:rsidP="00583840">
      <w:r>
        <w:rPr>
          <w:noProof/>
        </w:rPr>
        <w:drawing>
          <wp:inline distT="0" distB="0" distL="0" distR="0" wp14:anchorId="093F16AD" wp14:editId="20CCD09B">
            <wp:extent cx="6089650" cy="3461385"/>
            <wp:effectExtent l="0" t="0" r="635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89650" cy="3461385"/>
                    </a:xfrm>
                    <a:prstGeom prst="rect">
                      <a:avLst/>
                    </a:prstGeom>
                  </pic:spPr>
                </pic:pic>
              </a:graphicData>
            </a:graphic>
          </wp:inline>
        </w:drawing>
      </w:r>
    </w:p>
    <w:p w:rsidR="00583840" w:rsidRDefault="00583840" w:rsidP="00583840">
      <w:pPr>
        <w:pStyle w:val="a0"/>
        <w:ind w:firstLine="0"/>
      </w:pPr>
      <w:r>
        <w:rPr>
          <w:noProof/>
        </w:rPr>
        <w:lastRenderedPageBreak/>
        <w:drawing>
          <wp:inline distT="0" distB="0" distL="0" distR="0" wp14:anchorId="1F39C862" wp14:editId="7F1020CB">
            <wp:extent cx="6089650" cy="1791970"/>
            <wp:effectExtent l="0" t="0" r="635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89650" cy="1791970"/>
                    </a:xfrm>
                    <a:prstGeom prst="rect">
                      <a:avLst/>
                    </a:prstGeom>
                  </pic:spPr>
                </pic:pic>
              </a:graphicData>
            </a:graphic>
          </wp:inline>
        </w:drawing>
      </w:r>
    </w:p>
    <w:p w:rsidR="00583840" w:rsidRDefault="00583840" w:rsidP="00583840">
      <w:r>
        <w:rPr>
          <w:noProof/>
        </w:rPr>
        <w:drawing>
          <wp:inline distT="0" distB="0" distL="0" distR="0" wp14:anchorId="276661AD" wp14:editId="583849ED">
            <wp:extent cx="6089650" cy="3297555"/>
            <wp:effectExtent l="0" t="0" r="635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89650" cy="3297555"/>
                    </a:xfrm>
                    <a:prstGeom prst="rect">
                      <a:avLst/>
                    </a:prstGeom>
                  </pic:spPr>
                </pic:pic>
              </a:graphicData>
            </a:graphic>
          </wp:inline>
        </w:drawing>
      </w:r>
    </w:p>
    <w:p w:rsidR="00583840" w:rsidRDefault="00583840" w:rsidP="00583840">
      <w:pPr>
        <w:pStyle w:val="a0"/>
        <w:ind w:firstLine="0"/>
      </w:pPr>
      <w:r>
        <w:rPr>
          <w:noProof/>
        </w:rPr>
        <w:drawing>
          <wp:inline distT="0" distB="0" distL="0" distR="0" wp14:anchorId="1E3998D0" wp14:editId="3D2BCCA9">
            <wp:extent cx="6089650" cy="3103880"/>
            <wp:effectExtent l="0" t="0" r="6350" b="12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89650" cy="3103880"/>
                    </a:xfrm>
                    <a:prstGeom prst="rect">
                      <a:avLst/>
                    </a:prstGeom>
                  </pic:spPr>
                </pic:pic>
              </a:graphicData>
            </a:graphic>
          </wp:inline>
        </w:drawing>
      </w:r>
    </w:p>
    <w:p w:rsidR="00583840" w:rsidRDefault="00583840" w:rsidP="00583840">
      <w:r>
        <w:rPr>
          <w:noProof/>
        </w:rPr>
        <w:lastRenderedPageBreak/>
        <w:drawing>
          <wp:inline distT="0" distB="0" distL="0" distR="0" wp14:anchorId="475989B3" wp14:editId="47593FA0">
            <wp:extent cx="6089650" cy="2567940"/>
            <wp:effectExtent l="0" t="0" r="6350"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89650" cy="2567940"/>
                    </a:xfrm>
                    <a:prstGeom prst="rect">
                      <a:avLst/>
                    </a:prstGeom>
                  </pic:spPr>
                </pic:pic>
              </a:graphicData>
            </a:graphic>
          </wp:inline>
        </w:drawing>
      </w:r>
    </w:p>
    <w:p w:rsidR="00583840" w:rsidRDefault="00583840" w:rsidP="00583840">
      <w:pPr>
        <w:pStyle w:val="a0"/>
        <w:ind w:firstLine="0"/>
      </w:pPr>
      <w:r>
        <w:rPr>
          <w:noProof/>
        </w:rPr>
        <w:drawing>
          <wp:inline distT="0" distB="0" distL="0" distR="0" wp14:anchorId="682CBCC3" wp14:editId="23907010">
            <wp:extent cx="6089650" cy="3962400"/>
            <wp:effectExtent l="0" t="0" r="635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89650" cy="3962400"/>
                    </a:xfrm>
                    <a:prstGeom prst="rect">
                      <a:avLst/>
                    </a:prstGeom>
                  </pic:spPr>
                </pic:pic>
              </a:graphicData>
            </a:graphic>
          </wp:inline>
        </w:drawing>
      </w:r>
    </w:p>
    <w:p w:rsidR="00583840" w:rsidRDefault="00583840" w:rsidP="00583840">
      <w:r>
        <w:rPr>
          <w:noProof/>
        </w:rPr>
        <w:lastRenderedPageBreak/>
        <w:drawing>
          <wp:inline distT="0" distB="0" distL="0" distR="0" wp14:anchorId="34440AD2" wp14:editId="1842C9D5">
            <wp:extent cx="6089650" cy="3131820"/>
            <wp:effectExtent l="0" t="0" r="635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89650" cy="3131820"/>
                    </a:xfrm>
                    <a:prstGeom prst="rect">
                      <a:avLst/>
                    </a:prstGeom>
                  </pic:spPr>
                </pic:pic>
              </a:graphicData>
            </a:graphic>
          </wp:inline>
        </w:drawing>
      </w:r>
    </w:p>
    <w:p w:rsidR="00583840" w:rsidRDefault="00583840" w:rsidP="00583840">
      <w:pPr>
        <w:pStyle w:val="a0"/>
        <w:ind w:firstLine="0"/>
      </w:pPr>
      <w:r>
        <w:rPr>
          <w:noProof/>
        </w:rPr>
        <w:drawing>
          <wp:inline distT="0" distB="0" distL="0" distR="0" wp14:anchorId="617610B8" wp14:editId="4741811A">
            <wp:extent cx="6089650" cy="1114425"/>
            <wp:effectExtent l="0" t="0" r="635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89650" cy="1114425"/>
                    </a:xfrm>
                    <a:prstGeom prst="rect">
                      <a:avLst/>
                    </a:prstGeom>
                  </pic:spPr>
                </pic:pic>
              </a:graphicData>
            </a:graphic>
          </wp:inline>
        </w:drawing>
      </w:r>
    </w:p>
    <w:p w:rsidR="00583840" w:rsidRDefault="00583840" w:rsidP="00583840">
      <w:r>
        <w:rPr>
          <w:noProof/>
        </w:rPr>
        <w:drawing>
          <wp:inline distT="0" distB="0" distL="0" distR="0" wp14:anchorId="71749527" wp14:editId="64BBE039">
            <wp:extent cx="6089650" cy="2548255"/>
            <wp:effectExtent l="0" t="0" r="6350" b="444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89650" cy="2548255"/>
                    </a:xfrm>
                    <a:prstGeom prst="rect">
                      <a:avLst/>
                    </a:prstGeom>
                  </pic:spPr>
                </pic:pic>
              </a:graphicData>
            </a:graphic>
          </wp:inline>
        </w:drawing>
      </w:r>
    </w:p>
    <w:p w:rsidR="00583840" w:rsidRDefault="00583840" w:rsidP="00583840">
      <w:pPr>
        <w:pStyle w:val="a0"/>
        <w:ind w:firstLine="0"/>
      </w:pPr>
      <w:r>
        <w:rPr>
          <w:noProof/>
        </w:rPr>
        <w:lastRenderedPageBreak/>
        <w:drawing>
          <wp:inline distT="0" distB="0" distL="0" distR="0" wp14:anchorId="151E850C" wp14:editId="1505BCBE">
            <wp:extent cx="6089650" cy="2954655"/>
            <wp:effectExtent l="0" t="0" r="635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89650" cy="2954655"/>
                    </a:xfrm>
                    <a:prstGeom prst="rect">
                      <a:avLst/>
                    </a:prstGeom>
                  </pic:spPr>
                </pic:pic>
              </a:graphicData>
            </a:graphic>
          </wp:inline>
        </w:drawing>
      </w:r>
    </w:p>
    <w:p w:rsidR="00583840" w:rsidRDefault="00583840" w:rsidP="00583840">
      <w:r>
        <w:rPr>
          <w:noProof/>
        </w:rPr>
        <w:drawing>
          <wp:inline distT="0" distB="0" distL="0" distR="0" wp14:anchorId="5BC74FB4" wp14:editId="66CE1331">
            <wp:extent cx="6089650" cy="2672715"/>
            <wp:effectExtent l="0" t="0" r="635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89650" cy="2672715"/>
                    </a:xfrm>
                    <a:prstGeom prst="rect">
                      <a:avLst/>
                    </a:prstGeom>
                  </pic:spPr>
                </pic:pic>
              </a:graphicData>
            </a:graphic>
          </wp:inline>
        </w:drawing>
      </w:r>
    </w:p>
    <w:p w:rsidR="00583840" w:rsidRDefault="00583840" w:rsidP="00583840">
      <w:pPr>
        <w:pStyle w:val="a0"/>
        <w:ind w:firstLine="0"/>
      </w:pPr>
      <w:r>
        <w:rPr>
          <w:noProof/>
        </w:rPr>
        <w:lastRenderedPageBreak/>
        <w:drawing>
          <wp:inline distT="0" distB="0" distL="0" distR="0" wp14:anchorId="32B07905" wp14:editId="76CF9502">
            <wp:extent cx="6089650" cy="3923030"/>
            <wp:effectExtent l="0" t="0" r="6350"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89650" cy="3923030"/>
                    </a:xfrm>
                    <a:prstGeom prst="rect">
                      <a:avLst/>
                    </a:prstGeom>
                  </pic:spPr>
                </pic:pic>
              </a:graphicData>
            </a:graphic>
          </wp:inline>
        </w:drawing>
      </w:r>
    </w:p>
    <w:p w:rsidR="00583840" w:rsidRDefault="00583840" w:rsidP="00583840">
      <w:r>
        <w:rPr>
          <w:noProof/>
        </w:rPr>
        <w:drawing>
          <wp:inline distT="0" distB="0" distL="0" distR="0" wp14:anchorId="6DD5AC80" wp14:editId="5495DB8D">
            <wp:extent cx="6089650" cy="2957830"/>
            <wp:effectExtent l="0" t="0" r="635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89650" cy="2957830"/>
                    </a:xfrm>
                    <a:prstGeom prst="rect">
                      <a:avLst/>
                    </a:prstGeom>
                  </pic:spPr>
                </pic:pic>
              </a:graphicData>
            </a:graphic>
          </wp:inline>
        </w:drawing>
      </w:r>
    </w:p>
    <w:p w:rsidR="00583840" w:rsidRDefault="00583840" w:rsidP="00583840">
      <w:pPr>
        <w:pStyle w:val="a0"/>
        <w:ind w:firstLine="0"/>
      </w:pPr>
      <w:r>
        <w:rPr>
          <w:noProof/>
        </w:rPr>
        <w:drawing>
          <wp:inline distT="0" distB="0" distL="0" distR="0" wp14:anchorId="2800CB3E" wp14:editId="0A770776">
            <wp:extent cx="6089650" cy="1263015"/>
            <wp:effectExtent l="0" t="0" r="635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89650" cy="1263015"/>
                    </a:xfrm>
                    <a:prstGeom prst="rect">
                      <a:avLst/>
                    </a:prstGeom>
                  </pic:spPr>
                </pic:pic>
              </a:graphicData>
            </a:graphic>
          </wp:inline>
        </w:drawing>
      </w:r>
    </w:p>
    <w:p w:rsidR="00583840" w:rsidRDefault="00583840" w:rsidP="00583840">
      <w:r>
        <w:rPr>
          <w:noProof/>
        </w:rPr>
        <w:lastRenderedPageBreak/>
        <w:drawing>
          <wp:inline distT="0" distB="0" distL="0" distR="0" wp14:anchorId="482CA8E2" wp14:editId="12932A6D">
            <wp:extent cx="6089650" cy="2381250"/>
            <wp:effectExtent l="0" t="0" r="635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89650" cy="2381250"/>
                    </a:xfrm>
                    <a:prstGeom prst="rect">
                      <a:avLst/>
                    </a:prstGeom>
                  </pic:spPr>
                </pic:pic>
              </a:graphicData>
            </a:graphic>
          </wp:inline>
        </w:drawing>
      </w:r>
    </w:p>
    <w:p w:rsidR="00583840" w:rsidRDefault="00583840" w:rsidP="00583840">
      <w:pPr>
        <w:pStyle w:val="a0"/>
        <w:ind w:firstLine="0"/>
      </w:pPr>
      <w:r>
        <w:rPr>
          <w:noProof/>
        </w:rPr>
        <w:drawing>
          <wp:inline distT="0" distB="0" distL="0" distR="0" wp14:anchorId="63F5C889" wp14:editId="0CE017E4">
            <wp:extent cx="6089650" cy="2964180"/>
            <wp:effectExtent l="0" t="0" r="6350"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89650" cy="2964180"/>
                    </a:xfrm>
                    <a:prstGeom prst="rect">
                      <a:avLst/>
                    </a:prstGeom>
                  </pic:spPr>
                </pic:pic>
              </a:graphicData>
            </a:graphic>
          </wp:inline>
        </w:drawing>
      </w:r>
    </w:p>
    <w:p w:rsidR="00583840" w:rsidRDefault="00583840" w:rsidP="00583840">
      <w:r>
        <w:rPr>
          <w:noProof/>
        </w:rPr>
        <w:drawing>
          <wp:inline distT="0" distB="0" distL="0" distR="0" wp14:anchorId="3025164A" wp14:editId="73657A30">
            <wp:extent cx="6089650" cy="2799715"/>
            <wp:effectExtent l="0" t="0" r="6350" b="63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89650" cy="2799715"/>
                    </a:xfrm>
                    <a:prstGeom prst="rect">
                      <a:avLst/>
                    </a:prstGeom>
                  </pic:spPr>
                </pic:pic>
              </a:graphicData>
            </a:graphic>
          </wp:inline>
        </w:drawing>
      </w:r>
    </w:p>
    <w:p w:rsidR="00583840" w:rsidRDefault="00583840" w:rsidP="00583840">
      <w:pPr>
        <w:pStyle w:val="a0"/>
        <w:ind w:firstLine="0"/>
      </w:pPr>
      <w:r>
        <w:rPr>
          <w:noProof/>
        </w:rPr>
        <w:lastRenderedPageBreak/>
        <w:drawing>
          <wp:inline distT="0" distB="0" distL="0" distR="0" wp14:anchorId="5DC47EB3" wp14:editId="2FB6927E">
            <wp:extent cx="6089650" cy="3800475"/>
            <wp:effectExtent l="0" t="0" r="635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89650" cy="3800475"/>
                    </a:xfrm>
                    <a:prstGeom prst="rect">
                      <a:avLst/>
                    </a:prstGeom>
                  </pic:spPr>
                </pic:pic>
              </a:graphicData>
            </a:graphic>
          </wp:inline>
        </w:drawing>
      </w:r>
    </w:p>
    <w:p w:rsidR="00583840" w:rsidRDefault="00583840" w:rsidP="00583840">
      <w:r>
        <w:rPr>
          <w:noProof/>
        </w:rPr>
        <w:drawing>
          <wp:inline distT="0" distB="0" distL="0" distR="0" wp14:anchorId="04AC343E" wp14:editId="0E2A8EE5">
            <wp:extent cx="6089650" cy="2961005"/>
            <wp:effectExtent l="0" t="0" r="635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89650" cy="2961005"/>
                    </a:xfrm>
                    <a:prstGeom prst="rect">
                      <a:avLst/>
                    </a:prstGeom>
                  </pic:spPr>
                </pic:pic>
              </a:graphicData>
            </a:graphic>
          </wp:inline>
        </w:drawing>
      </w:r>
    </w:p>
    <w:p w:rsidR="00583840" w:rsidRDefault="00583840" w:rsidP="00583840">
      <w:pPr>
        <w:pStyle w:val="a0"/>
        <w:ind w:firstLine="0"/>
      </w:pPr>
      <w:r>
        <w:rPr>
          <w:noProof/>
        </w:rPr>
        <w:drawing>
          <wp:inline distT="0" distB="0" distL="0" distR="0" wp14:anchorId="55711018" wp14:editId="1E41A10F">
            <wp:extent cx="6089650" cy="1412240"/>
            <wp:effectExtent l="0" t="0" r="635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89650" cy="1412240"/>
                    </a:xfrm>
                    <a:prstGeom prst="rect">
                      <a:avLst/>
                    </a:prstGeom>
                  </pic:spPr>
                </pic:pic>
              </a:graphicData>
            </a:graphic>
          </wp:inline>
        </w:drawing>
      </w:r>
    </w:p>
    <w:p w:rsidR="00583840" w:rsidRDefault="00583840" w:rsidP="00583840">
      <w:r>
        <w:rPr>
          <w:noProof/>
        </w:rPr>
        <w:lastRenderedPageBreak/>
        <w:drawing>
          <wp:inline distT="0" distB="0" distL="0" distR="0" wp14:anchorId="508D5DE2" wp14:editId="143C3012">
            <wp:extent cx="6089650" cy="2244725"/>
            <wp:effectExtent l="0" t="0" r="6350" b="317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9650" cy="2244725"/>
                    </a:xfrm>
                    <a:prstGeom prst="rect">
                      <a:avLst/>
                    </a:prstGeom>
                  </pic:spPr>
                </pic:pic>
              </a:graphicData>
            </a:graphic>
          </wp:inline>
        </w:drawing>
      </w:r>
    </w:p>
    <w:p w:rsidR="00583840" w:rsidRDefault="00583840" w:rsidP="00583840">
      <w:pPr>
        <w:pStyle w:val="a0"/>
        <w:ind w:firstLine="0"/>
      </w:pPr>
      <w:r>
        <w:rPr>
          <w:noProof/>
        </w:rPr>
        <w:drawing>
          <wp:inline distT="0" distB="0" distL="0" distR="0" wp14:anchorId="773EE207" wp14:editId="60C53736">
            <wp:extent cx="6089650" cy="2973070"/>
            <wp:effectExtent l="0" t="0" r="635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89650" cy="2973070"/>
                    </a:xfrm>
                    <a:prstGeom prst="rect">
                      <a:avLst/>
                    </a:prstGeom>
                  </pic:spPr>
                </pic:pic>
              </a:graphicData>
            </a:graphic>
          </wp:inline>
        </w:drawing>
      </w:r>
    </w:p>
    <w:p w:rsidR="00583840" w:rsidRDefault="00583840" w:rsidP="00583840">
      <w:r>
        <w:rPr>
          <w:noProof/>
        </w:rPr>
        <w:drawing>
          <wp:inline distT="0" distB="0" distL="0" distR="0" wp14:anchorId="2C519494" wp14:editId="36022D30">
            <wp:extent cx="6089650" cy="2982595"/>
            <wp:effectExtent l="0" t="0" r="6350" b="825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89650" cy="2982595"/>
                    </a:xfrm>
                    <a:prstGeom prst="rect">
                      <a:avLst/>
                    </a:prstGeom>
                  </pic:spPr>
                </pic:pic>
              </a:graphicData>
            </a:graphic>
          </wp:inline>
        </w:drawing>
      </w:r>
    </w:p>
    <w:p w:rsidR="00583840" w:rsidRDefault="00583840" w:rsidP="00583840">
      <w:pPr>
        <w:pStyle w:val="a0"/>
        <w:ind w:firstLine="0"/>
      </w:pPr>
      <w:r>
        <w:rPr>
          <w:noProof/>
        </w:rPr>
        <w:lastRenderedPageBreak/>
        <w:drawing>
          <wp:inline distT="0" distB="0" distL="0" distR="0" wp14:anchorId="420AA280" wp14:editId="3438165C">
            <wp:extent cx="6089650" cy="3617595"/>
            <wp:effectExtent l="0" t="0" r="6350" b="190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89650" cy="3617595"/>
                    </a:xfrm>
                    <a:prstGeom prst="rect">
                      <a:avLst/>
                    </a:prstGeom>
                  </pic:spPr>
                </pic:pic>
              </a:graphicData>
            </a:graphic>
          </wp:inline>
        </w:drawing>
      </w:r>
    </w:p>
    <w:p w:rsidR="00583840" w:rsidRDefault="00583840" w:rsidP="00583840">
      <w:r>
        <w:rPr>
          <w:noProof/>
        </w:rPr>
        <w:drawing>
          <wp:inline distT="0" distB="0" distL="0" distR="0" wp14:anchorId="537B8200" wp14:editId="0873BCE8">
            <wp:extent cx="6089650" cy="2945130"/>
            <wp:effectExtent l="0" t="0" r="6350" b="762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89650" cy="2945130"/>
                    </a:xfrm>
                    <a:prstGeom prst="rect">
                      <a:avLst/>
                    </a:prstGeom>
                  </pic:spPr>
                </pic:pic>
              </a:graphicData>
            </a:graphic>
          </wp:inline>
        </w:drawing>
      </w:r>
    </w:p>
    <w:p w:rsidR="00583840" w:rsidRDefault="00583840" w:rsidP="00583840">
      <w:pPr>
        <w:pStyle w:val="a0"/>
        <w:ind w:firstLine="0"/>
      </w:pPr>
      <w:r>
        <w:rPr>
          <w:noProof/>
        </w:rPr>
        <w:drawing>
          <wp:inline distT="0" distB="0" distL="0" distR="0" wp14:anchorId="7267E2E7" wp14:editId="3E20FE35">
            <wp:extent cx="6089650" cy="1564005"/>
            <wp:effectExtent l="0" t="0" r="635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89650" cy="1564005"/>
                    </a:xfrm>
                    <a:prstGeom prst="rect">
                      <a:avLst/>
                    </a:prstGeom>
                  </pic:spPr>
                </pic:pic>
              </a:graphicData>
            </a:graphic>
          </wp:inline>
        </w:drawing>
      </w:r>
    </w:p>
    <w:p w:rsidR="00583840" w:rsidRDefault="00583840" w:rsidP="00583840">
      <w:r>
        <w:rPr>
          <w:noProof/>
        </w:rPr>
        <w:lastRenderedPageBreak/>
        <w:drawing>
          <wp:inline distT="0" distB="0" distL="0" distR="0" wp14:anchorId="2EB09E07" wp14:editId="3275DAAE">
            <wp:extent cx="6089650" cy="1925955"/>
            <wp:effectExtent l="0" t="0" r="635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89650" cy="1925955"/>
                    </a:xfrm>
                    <a:prstGeom prst="rect">
                      <a:avLst/>
                    </a:prstGeom>
                  </pic:spPr>
                </pic:pic>
              </a:graphicData>
            </a:graphic>
          </wp:inline>
        </w:drawing>
      </w:r>
    </w:p>
    <w:p w:rsidR="00583840" w:rsidRDefault="00583840" w:rsidP="00583840">
      <w:pPr>
        <w:pStyle w:val="a0"/>
        <w:ind w:firstLine="0"/>
      </w:pPr>
      <w:r>
        <w:rPr>
          <w:noProof/>
        </w:rPr>
        <w:drawing>
          <wp:inline distT="0" distB="0" distL="0" distR="0" wp14:anchorId="14229EAD" wp14:editId="683E16DA">
            <wp:extent cx="6089650" cy="2955290"/>
            <wp:effectExtent l="0" t="0" r="635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89650" cy="2955290"/>
                    </a:xfrm>
                    <a:prstGeom prst="rect">
                      <a:avLst/>
                    </a:prstGeom>
                  </pic:spPr>
                </pic:pic>
              </a:graphicData>
            </a:graphic>
          </wp:inline>
        </w:drawing>
      </w:r>
    </w:p>
    <w:p w:rsidR="00583840" w:rsidRDefault="00583840" w:rsidP="00583840">
      <w:r>
        <w:rPr>
          <w:noProof/>
        </w:rPr>
        <w:drawing>
          <wp:inline distT="0" distB="0" distL="0" distR="0" wp14:anchorId="5E6E1AE7" wp14:editId="121F15FF">
            <wp:extent cx="6089650" cy="3256280"/>
            <wp:effectExtent l="0" t="0" r="6350" b="127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89650" cy="3256280"/>
                    </a:xfrm>
                    <a:prstGeom prst="rect">
                      <a:avLst/>
                    </a:prstGeom>
                  </pic:spPr>
                </pic:pic>
              </a:graphicData>
            </a:graphic>
          </wp:inline>
        </w:drawing>
      </w:r>
    </w:p>
    <w:p w:rsidR="00583840" w:rsidRDefault="00583840" w:rsidP="00583840">
      <w:pPr>
        <w:pStyle w:val="a0"/>
        <w:ind w:firstLine="0"/>
      </w:pPr>
      <w:r>
        <w:rPr>
          <w:noProof/>
        </w:rPr>
        <w:lastRenderedPageBreak/>
        <w:drawing>
          <wp:inline distT="0" distB="0" distL="0" distR="0" wp14:anchorId="70326B67" wp14:editId="7B6FAAA6">
            <wp:extent cx="6089650" cy="3935730"/>
            <wp:effectExtent l="0" t="0" r="6350" b="762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89650" cy="3935730"/>
                    </a:xfrm>
                    <a:prstGeom prst="rect">
                      <a:avLst/>
                    </a:prstGeom>
                  </pic:spPr>
                </pic:pic>
              </a:graphicData>
            </a:graphic>
          </wp:inline>
        </w:drawing>
      </w:r>
    </w:p>
    <w:p w:rsidR="00583840" w:rsidRDefault="00583840" w:rsidP="00583840">
      <w:r>
        <w:rPr>
          <w:noProof/>
        </w:rPr>
        <w:drawing>
          <wp:inline distT="0" distB="0" distL="0" distR="0" wp14:anchorId="4582F411" wp14:editId="42EDC0AF">
            <wp:extent cx="6089650" cy="3303270"/>
            <wp:effectExtent l="0" t="0" r="635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89650" cy="3303270"/>
                    </a:xfrm>
                    <a:prstGeom prst="rect">
                      <a:avLst/>
                    </a:prstGeom>
                  </pic:spPr>
                </pic:pic>
              </a:graphicData>
            </a:graphic>
          </wp:inline>
        </w:drawing>
      </w:r>
    </w:p>
    <w:p w:rsidR="00583840" w:rsidRDefault="00583840" w:rsidP="00583840">
      <w:pPr>
        <w:pStyle w:val="a0"/>
        <w:ind w:firstLine="0"/>
      </w:pPr>
      <w:r>
        <w:rPr>
          <w:noProof/>
        </w:rPr>
        <w:drawing>
          <wp:inline distT="0" distB="0" distL="0" distR="0" wp14:anchorId="1428A3BC" wp14:editId="33230582">
            <wp:extent cx="6089650" cy="955675"/>
            <wp:effectExtent l="0" t="0" r="635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89650" cy="955675"/>
                    </a:xfrm>
                    <a:prstGeom prst="rect">
                      <a:avLst/>
                    </a:prstGeom>
                  </pic:spPr>
                </pic:pic>
              </a:graphicData>
            </a:graphic>
          </wp:inline>
        </w:drawing>
      </w:r>
    </w:p>
    <w:p w:rsidR="00583840" w:rsidRDefault="00583840" w:rsidP="00583840">
      <w:r>
        <w:rPr>
          <w:noProof/>
        </w:rPr>
        <w:lastRenderedPageBreak/>
        <w:drawing>
          <wp:inline distT="0" distB="0" distL="0" distR="0" wp14:anchorId="4C12E7EC" wp14:editId="3C3BFEDE">
            <wp:extent cx="6089650" cy="3785870"/>
            <wp:effectExtent l="0" t="0" r="6350" b="508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089650" cy="3785870"/>
                    </a:xfrm>
                    <a:prstGeom prst="rect">
                      <a:avLst/>
                    </a:prstGeom>
                  </pic:spPr>
                </pic:pic>
              </a:graphicData>
            </a:graphic>
          </wp:inline>
        </w:drawing>
      </w:r>
    </w:p>
    <w:p w:rsidR="00583840" w:rsidRDefault="00583840" w:rsidP="00583840">
      <w:pPr>
        <w:pStyle w:val="a0"/>
        <w:ind w:firstLine="0"/>
      </w:pPr>
      <w:r>
        <w:rPr>
          <w:noProof/>
        </w:rPr>
        <w:drawing>
          <wp:inline distT="0" distB="0" distL="0" distR="0" wp14:anchorId="35AF5601" wp14:editId="2E48D920">
            <wp:extent cx="6089650" cy="2821940"/>
            <wp:effectExtent l="0" t="0" r="635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89650" cy="2821940"/>
                    </a:xfrm>
                    <a:prstGeom prst="rect">
                      <a:avLst/>
                    </a:prstGeom>
                  </pic:spPr>
                </pic:pic>
              </a:graphicData>
            </a:graphic>
          </wp:inline>
        </w:drawing>
      </w:r>
    </w:p>
    <w:p w:rsidR="00583840" w:rsidRDefault="00583840" w:rsidP="00583840">
      <w:r>
        <w:rPr>
          <w:noProof/>
        </w:rPr>
        <w:drawing>
          <wp:inline distT="0" distB="0" distL="0" distR="0" wp14:anchorId="28B24E23" wp14:editId="42676F15">
            <wp:extent cx="6089650" cy="1575435"/>
            <wp:effectExtent l="0" t="0" r="6350" b="571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89650" cy="1575435"/>
                    </a:xfrm>
                    <a:prstGeom prst="rect">
                      <a:avLst/>
                    </a:prstGeom>
                  </pic:spPr>
                </pic:pic>
              </a:graphicData>
            </a:graphic>
          </wp:inline>
        </w:drawing>
      </w:r>
    </w:p>
    <w:p w:rsidR="00583840" w:rsidRDefault="00583840" w:rsidP="00583840">
      <w:pPr>
        <w:pStyle w:val="a0"/>
        <w:ind w:firstLine="0"/>
      </w:pPr>
      <w:r>
        <w:rPr>
          <w:noProof/>
        </w:rPr>
        <w:lastRenderedPageBreak/>
        <w:drawing>
          <wp:inline distT="0" distB="0" distL="0" distR="0" wp14:anchorId="0B852422" wp14:editId="574DDD8F">
            <wp:extent cx="6089650" cy="4540885"/>
            <wp:effectExtent l="0" t="0" r="635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89650" cy="4540885"/>
                    </a:xfrm>
                    <a:prstGeom prst="rect">
                      <a:avLst/>
                    </a:prstGeom>
                  </pic:spPr>
                </pic:pic>
              </a:graphicData>
            </a:graphic>
          </wp:inline>
        </w:drawing>
      </w:r>
    </w:p>
    <w:p w:rsidR="00583840" w:rsidRDefault="00583840" w:rsidP="00583840">
      <w:r>
        <w:rPr>
          <w:noProof/>
        </w:rPr>
        <w:drawing>
          <wp:inline distT="0" distB="0" distL="0" distR="0" wp14:anchorId="786D0DCB" wp14:editId="36B09727">
            <wp:extent cx="6089650" cy="2807970"/>
            <wp:effectExtent l="0" t="0" r="635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89650" cy="2807970"/>
                    </a:xfrm>
                    <a:prstGeom prst="rect">
                      <a:avLst/>
                    </a:prstGeom>
                  </pic:spPr>
                </pic:pic>
              </a:graphicData>
            </a:graphic>
          </wp:inline>
        </w:drawing>
      </w:r>
    </w:p>
    <w:p w:rsidR="00583840" w:rsidRDefault="00583840" w:rsidP="00583840">
      <w:pPr>
        <w:pStyle w:val="a0"/>
        <w:ind w:firstLine="0"/>
      </w:pPr>
      <w:r>
        <w:rPr>
          <w:noProof/>
        </w:rPr>
        <w:drawing>
          <wp:inline distT="0" distB="0" distL="0" distR="0" wp14:anchorId="35D1E342" wp14:editId="138A3356">
            <wp:extent cx="6089650" cy="826770"/>
            <wp:effectExtent l="0" t="0" r="635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89650" cy="826770"/>
                    </a:xfrm>
                    <a:prstGeom prst="rect">
                      <a:avLst/>
                    </a:prstGeom>
                  </pic:spPr>
                </pic:pic>
              </a:graphicData>
            </a:graphic>
          </wp:inline>
        </w:drawing>
      </w:r>
    </w:p>
    <w:p w:rsidR="00583840" w:rsidRDefault="00583840" w:rsidP="00583840">
      <w:r>
        <w:rPr>
          <w:noProof/>
        </w:rPr>
        <w:lastRenderedPageBreak/>
        <w:drawing>
          <wp:inline distT="0" distB="0" distL="0" distR="0" wp14:anchorId="7E85E60D" wp14:editId="31B7E92F">
            <wp:extent cx="6089650" cy="2887345"/>
            <wp:effectExtent l="0" t="0" r="6350" b="825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89650" cy="2887345"/>
                    </a:xfrm>
                    <a:prstGeom prst="rect">
                      <a:avLst/>
                    </a:prstGeom>
                  </pic:spPr>
                </pic:pic>
              </a:graphicData>
            </a:graphic>
          </wp:inline>
        </w:drawing>
      </w:r>
    </w:p>
    <w:p w:rsidR="00583840" w:rsidRDefault="00583840" w:rsidP="00583840">
      <w:pPr>
        <w:pStyle w:val="a0"/>
        <w:ind w:firstLine="0"/>
      </w:pPr>
      <w:r>
        <w:rPr>
          <w:noProof/>
        </w:rPr>
        <w:drawing>
          <wp:inline distT="0" distB="0" distL="0" distR="0" wp14:anchorId="54009F61" wp14:editId="136A40F6">
            <wp:extent cx="6089650" cy="3345815"/>
            <wp:effectExtent l="0" t="0" r="6350" b="698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089650" cy="3345815"/>
                    </a:xfrm>
                    <a:prstGeom prst="rect">
                      <a:avLst/>
                    </a:prstGeom>
                  </pic:spPr>
                </pic:pic>
              </a:graphicData>
            </a:graphic>
          </wp:inline>
        </w:drawing>
      </w:r>
    </w:p>
    <w:p w:rsidR="00583840" w:rsidRDefault="00583840" w:rsidP="00583840">
      <w:r>
        <w:rPr>
          <w:noProof/>
        </w:rPr>
        <w:drawing>
          <wp:inline distT="0" distB="0" distL="0" distR="0" wp14:anchorId="05BCE423" wp14:editId="26523D4A">
            <wp:extent cx="6089650" cy="1910080"/>
            <wp:effectExtent l="0" t="0" r="635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89650" cy="1910080"/>
                    </a:xfrm>
                    <a:prstGeom prst="rect">
                      <a:avLst/>
                    </a:prstGeom>
                  </pic:spPr>
                </pic:pic>
              </a:graphicData>
            </a:graphic>
          </wp:inline>
        </w:drawing>
      </w:r>
    </w:p>
    <w:p w:rsidR="00583840" w:rsidRDefault="00583840" w:rsidP="00583840">
      <w:pPr>
        <w:pStyle w:val="a0"/>
        <w:ind w:firstLine="0"/>
      </w:pPr>
      <w:r>
        <w:rPr>
          <w:noProof/>
        </w:rPr>
        <w:lastRenderedPageBreak/>
        <w:drawing>
          <wp:inline distT="0" distB="0" distL="0" distR="0" wp14:anchorId="2E39FE6D" wp14:editId="7523602F">
            <wp:extent cx="6089650" cy="3877310"/>
            <wp:effectExtent l="0" t="0" r="6350" b="889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089650" cy="3877310"/>
                    </a:xfrm>
                    <a:prstGeom prst="rect">
                      <a:avLst/>
                    </a:prstGeom>
                  </pic:spPr>
                </pic:pic>
              </a:graphicData>
            </a:graphic>
          </wp:inline>
        </w:drawing>
      </w:r>
    </w:p>
    <w:p w:rsidR="00583840" w:rsidRDefault="00583840" w:rsidP="00583840">
      <w:r>
        <w:rPr>
          <w:noProof/>
        </w:rPr>
        <w:drawing>
          <wp:inline distT="0" distB="0" distL="0" distR="0" wp14:anchorId="2145C133" wp14:editId="3BA53D3B">
            <wp:extent cx="6089650" cy="3387725"/>
            <wp:effectExtent l="0" t="0" r="6350" b="317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089650" cy="3387725"/>
                    </a:xfrm>
                    <a:prstGeom prst="rect">
                      <a:avLst/>
                    </a:prstGeom>
                  </pic:spPr>
                </pic:pic>
              </a:graphicData>
            </a:graphic>
          </wp:inline>
        </w:drawing>
      </w:r>
    </w:p>
    <w:p w:rsidR="00583840" w:rsidRDefault="00583840" w:rsidP="00583840">
      <w:pPr>
        <w:pStyle w:val="a0"/>
        <w:ind w:firstLine="0"/>
      </w:pPr>
      <w:r>
        <w:rPr>
          <w:noProof/>
        </w:rPr>
        <w:drawing>
          <wp:inline distT="0" distB="0" distL="0" distR="0" wp14:anchorId="45291C42" wp14:editId="49AA7372">
            <wp:extent cx="6089650" cy="914400"/>
            <wp:effectExtent l="0" t="0" r="635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089650" cy="914400"/>
                    </a:xfrm>
                    <a:prstGeom prst="rect">
                      <a:avLst/>
                    </a:prstGeom>
                  </pic:spPr>
                </pic:pic>
              </a:graphicData>
            </a:graphic>
          </wp:inline>
        </w:drawing>
      </w:r>
    </w:p>
    <w:p w:rsidR="00583840" w:rsidRDefault="00583840" w:rsidP="00583840">
      <w:r>
        <w:rPr>
          <w:noProof/>
        </w:rPr>
        <w:lastRenderedPageBreak/>
        <w:drawing>
          <wp:inline distT="0" distB="0" distL="0" distR="0" wp14:anchorId="77277015" wp14:editId="4E2E8BAF">
            <wp:extent cx="6089650" cy="3569335"/>
            <wp:effectExtent l="0" t="0" r="635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089650" cy="3569335"/>
                    </a:xfrm>
                    <a:prstGeom prst="rect">
                      <a:avLst/>
                    </a:prstGeom>
                  </pic:spPr>
                </pic:pic>
              </a:graphicData>
            </a:graphic>
          </wp:inline>
        </w:drawing>
      </w:r>
    </w:p>
    <w:p w:rsidR="00583840" w:rsidRDefault="00583840" w:rsidP="00583840">
      <w:pPr>
        <w:pStyle w:val="a0"/>
        <w:ind w:firstLine="0"/>
      </w:pPr>
      <w:r>
        <w:rPr>
          <w:noProof/>
        </w:rPr>
        <w:drawing>
          <wp:inline distT="0" distB="0" distL="0" distR="0" wp14:anchorId="57F6F093" wp14:editId="55D791FF">
            <wp:extent cx="6089650" cy="3026410"/>
            <wp:effectExtent l="0" t="0" r="6350" b="254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089650" cy="3026410"/>
                    </a:xfrm>
                    <a:prstGeom prst="rect">
                      <a:avLst/>
                    </a:prstGeom>
                  </pic:spPr>
                </pic:pic>
              </a:graphicData>
            </a:graphic>
          </wp:inline>
        </w:drawing>
      </w:r>
    </w:p>
    <w:p w:rsidR="00583840" w:rsidRDefault="00583840" w:rsidP="00583840">
      <w:r>
        <w:rPr>
          <w:noProof/>
        </w:rPr>
        <w:drawing>
          <wp:inline distT="0" distB="0" distL="0" distR="0" wp14:anchorId="0A6A52C4" wp14:editId="11B22762">
            <wp:extent cx="6089650" cy="1592580"/>
            <wp:effectExtent l="0" t="0" r="6350" b="762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089650" cy="1592580"/>
                    </a:xfrm>
                    <a:prstGeom prst="rect">
                      <a:avLst/>
                    </a:prstGeom>
                  </pic:spPr>
                </pic:pic>
              </a:graphicData>
            </a:graphic>
          </wp:inline>
        </w:drawing>
      </w:r>
    </w:p>
    <w:p w:rsidR="00583840" w:rsidRDefault="00583840" w:rsidP="00583840">
      <w:pPr>
        <w:pStyle w:val="a0"/>
        <w:ind w:firstLine="0"/>
      </w:pPr>
      <w:r>
        <w:rPr>
          <w:noProof/>
        </w:rPr>
        <w:lastRenderedPageBreak/>
        <w:drawing>
          <wp:inline distT="0" distB="0" distL="0" distR="0" wp14:anchorId="5A418219" wp14:editId="18F426DC">
            <wp:extent cx="6089650" cy="3731895"/>
            <wp:effectExtent l="0" t="0" r="6350" b="190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089650" cy="3731895"/>
                    </a:xfrm>
                    <a:prstGeom prst="rect">
                      <a:avLst/>
                    </a:prstGeom>
                  </pic:spPr>
                </pic:pic>
              </a:graphicData>
            </a:graphic>
          </wp:inline>
        </w:drawing>
      </w:r>
    </w:p>
    <w:p w:rsidR="00583840" w:rsidRDefault="00583840" w:rsidP="00583840">
      <w:r>
        <w:rPr>
          <w:noProof/>
        </w:rPr>
        <w:drawing>
          <wp:inline distT="0" distB="0" distL="0" distR="0" wp14:anchorId="0A1E442F" wp14:editId="41DAD69A">
            <wp:extent cx="6089650" cy="3545840"/>
            <wp:effectExtent l="0" t="0" r="635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089650" cy="3545840"/>
                    </a:xfrm>
                    <a:prstGeom prst="rect">
                      <a:avLst/>
                    </a:prstGeom>
                  </pic:spPr>
                </pic:pic>
              </a:graphicData>
            </a:graphic>
          </wp:inline>
        </w:drawing>
      </w:r>
    </w:p>
    <w:p w:rsidR="00583840" w:rsidRDefault="00583840" w:rsidP="00583840">
      <w:pPr>
        <w:pStyle w:val="a0"/>
        <w:ind w:firstLine="0"/>
      </w:pPr>
      <w:r>
        <w:rPr>
          <w:noProof/>
        </w:rPr>
        <w:drawing>
          <wp:inline distT="0" distB="0" distL="0" distR="0" wp14:anchorId="537E4CBD" wp14:editId="6513F16F">
            <wp:extent cx="6089650" cy="896620"/>
            <wp:effectExtent l="0" t="0" r="635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089650" cy="896620"/>
                    </a:xfrm>
                    <a:prstGeom prst="rect">
                      <a:avLst/>
                    </a:prstGeom>
                  </pic:spPr>
                </pic:pic>
              </a:graphicData>
            </a:graphic>
          </wp:inline>
        </w:drawing>
      </w:r>
    </w:p>
    <w:p w:rsidR="00583840" w:rsidRDefault="00734931" w:rsidP="00583840">
      <w:r>
        <w:rPr>
          <w:noProof/>
        </w:rPr>
        <w:lastRenderedPageBreak/>
        <w:drawing>
          <wp:inline distT="0" distB="0" distL="0" distR="0" wp14:anchorId="5FE33F8D" wp14:editId="4876EA4D">
            <wp:extent cx="6089650" cy="4065905"/>
            <wp:effectExtent l="0" t="0" r="635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089650" cy="4065905"/>
                    </a:xfrm>
                    <a:prstGeom prst="rect">
                      <a:avLst/>
                    </a:prstGeom>
                  </pic:spPr>
                </pic:pic>
              </a:graphicData>
            </a:graphic>
          </wp:inline>
        </w:drawing>
      </w:r>
    </w:p>
    <w:p w:rsidR="00734931" w:rsidRDefault="00734931" w:rsidP="00734931">
      <w:pPr>
        <w:pStyle w:val="a0"/>
        <w:ind w:firstLine="0"/>
      </w:pPr>
      <w:r>
        <w:rPr>
          <w:noProof/>
        </w:rPr>
        <w:drawing>
          <wp:inline distT="0" distB="0" distL="0" distR="0" wp14:anchorId="4A6ECA78" wp14:editId="0DAD6EEE">
            <wp:extent cx="6089650" cy="2979420"/>
            <wp:effectExtent l="0" t="0" r="635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089650" cy="2979420"/>
                    </a:xfrm>
                    <a:prstGeom prst="rect">
                      <a:avLst/>
                    </a:prstGeom>
                  </pic:spPr>
                </pic:pic>
              </a:graphicData>
            </a:graphic>
          </wp:inline>
        </w:drawing>
      </w:r>
    </w:p>
    <w:p w:rsidR="00734931" w:rsidRDefault="00734931" w:rsidP="00734931">
      <w:r>
        <w:rPr>
          <w:noProof/>
        </w:rPr>
        <w:lastRenderedPageBreak/>
        <w:drawing>
          <wp:inline distT="0" distB="0" distL="0" distR="0" wp14:anchorId="6C691593" wp14:editId="1077A8DA">
            <wp:extent cx="6089650" cy="1863090"/>
            <wp:effectExtent l="0" t="0" r="6350" b="381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089650" cy="1863090"/>
                    </a:xfrm>
                    <a:prstGeom prst="rect">
                      <a:avLst/>
                    </a:prstGeom>
                  </pic:spPr>
                </pic:pic>
              </a:graphicData>
            </a:graphic>
          </wp:inline>
        </w:drawing>
      </w:r>
    </w:p>
    <w:p w:rsidR="00734931" w:rsidRDefault="00734931" w:rsidP="00734931">
      <w:pPr>
        <w:pStyle w:val="a0"/>
        <w:ind w:firstLine="0"/>
      </w:pPr>
      <w:r>
        <w:rPr>
          <w:noProof/>
        </w:rPr>
        <w:drawing>
          <wp:inline distT="0" distB="0" distL="0" distR="0" wp14:anchorId="159DCDA0" wp14:editId="0E92CB10">
            <wp:extent cx="6089650" cy="3599815"/>
            <wp:effectExtent l="0" t="0" r="6350" b="63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089650" cy="3599815"/>
                    </a:xfrm>
                    <a:prstGeom prst="rect">
                      <a:avLst/>
                    </a:prstGeom>
                  </pic:spPr>
                </pic:pic>
              </a:graphicData>
            </a:graphic>
          </wp:inline>
        </w:drawing>
      </w:r>
    </w:p>
    <w:p w:rsidR="00734931" w:rsidRDefault="00734931" w:rsidP="00734931">
      <w:r>
        <w:rPr>
          <w:noProof/>
        </w:rPr>
        <w:drawing>
          <wp:inline distT="0" distB="0" distL="0" distR="0" wp14:anchorId="484B2C2B" wp14:editId="763AE1E1">
            <wp:extent cx="6089650" cy="2821305"/>
            <wp:effectExtent l="0" t="0" r="635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089650" cy="2821305"/>
                    </a:xfrm>
                    <a:prstGeom prst="rect">
                      <a:avLst/>
                    </a:prstGeom>
                  </pic:spPr>
                </pic:pic>
              </a:graphicData>
            </a:graphic>
          </wp:inline>
        </w:drawing>
      </w:r>
    </w:p>
    <w:p w:rsidR="00734931" w:rsidRPr="00734931" w:rsidRDefault="007802DC" w:rsidP="00734931">
      <w:pPr>
        <w:ind w:firstLineChars="100" w:firstLine="241"/>
        <w:rPr>
          <w:rFonts w:ascii="仿宋_GB2312" w:eastAsia="仿宋_GB2312" w:hAnsiTheme="minorEastAsia" w:hint="eastAsia"/>
          <w:sz w:val="24"/>
          <w:szCs w:val="24"/>
        </w:rPr>
      </w:pPr>
      <w:r w:rsidRPr="00734931">
        <w:rPr>
          <w:rFonts w:ascii="仿宋_GB2312" w:eastAsia="仿宋_GB2312" w:hAnsiTheme="minorEastAsia" w:hint="eastAsia"/>
          <w:b/>
          <w:color w:val="FF0000"/>
          <w:sz w:val="24"/>
          <w:szCs w:val="24"/>
        </w:rPr>
        <w:lastRenderedPageBreak/>
        <w:t>注：</w:t>
      </w:r>
      <w:r w:rsidR="00734931" w:rsidRPr="00734931">
        <w:rPr>
          <w:rFonts w:ascii="仿宋_GB2312" w:eastAsia="仿宋_GB2312" w:hAnsiTheme="minorEastAsia" w:hint="eastAsia"/>
          <w:sz w:val="24"/>
          <w:szCs w:val="24"/>
        </w:rPr>
        <w:t>1. 计量系统优化提升改造项目，所有需安装的管道、管件、电缆、钢材、设备及阀门均由甲方提供；所有辅材（氧气、乙炔、丙烷、焊材、防腐漆、保温材料、工具及其他消耗型材料）部分由施工方（乙方）提供。</w:t>
      </w:r>
    </w:p>
    <w:p w:rsidR="00734931" w:rsidRPr="00734931" w:rsidRDefault="00734931" w:rsidP="00734931">
      <w:pPr>
        <w:ind w:firstLineChars="100" w:firstLine="240"/>
        <w:rPr>
          <w:rFonts w:ascii="仿宋_GB2312" w:eastAsia="仿宋_GB2312" w:hAnsiTheme="minorEastAsia" w:hint="eastAsia"/>
          <w:sz w:val="24"/>
          <w:szCs w:val="24"/>
        </w:rPr>
      </w:pPr>
      <w:r w:rsidRPr="00734931">
        <w:rPr>
          <w:rFonts w:ascii="仿宋_GB2312" w:eastAsia="仿宋_GB2312" w:hAnsiTheme="minorEastAsia" w:hint="eastAsia"/>
          <w:sz w:val="24"/>
          <w:szCs w:val="24"/>
        </w:rPr>
        <w:t>2.除计量系统优化提升改造项目外，其他项目所有需安装的设备及阀门均由甲方提供，所有管道、管件、电缆和辅材（氧气、乙炔、丙烷、焊材、防腐漆、保温材料、工具及其他消耗型材料）部分由施工方提供。</w:t>
      </w:r>
    </w:p>
    <w:p w:rsidR="00734931" w:rsidRPr="00734931" w:rsidRDefault="00734931" w:rsidP="00734931">
      <w:pPr>
        <w:ind w:firstLineChars="100" w:firstLine="240"/>
        <w:rPr>
          <w:rFonts w:ascii="仿宋_GB2312" w:eastAsia="仿宋_GB2312" w:hAnsiTheme="minorEastAsia"/>
          <w:sz w:val="24"/>
          <w:szCs w:val="24"/>
        </w:rPr>
      </w:pPr>
      <w:r w:rsidRPr="00734931">
        <w:rPr>
          <w:rFonts w:ascii="仿宋_GB2312" w:eastAsia="仿宋_GB2312" w:hAnsiTheme="minorEastAsia" w:hint="eastAsia"/>
          <w:sz w:val="24"/>
          <w:szCs w:val="24"/>
        </w:rPr>
        <w:t>3.材料要求：所有设备、材料必须符合国家环保要求；施工方提供所有材料以甲方实际需求为标准。</w:t>
      </w:r>
    </w:p>
    <w:p w:rsidR="0072474B" w:rsidRPr="004E7C84" w:rsidRDefault="00FF2927" w:rsidP="00734931">
      <w:pPr>
        <w:ind w:firstLineChars="100" w:firstLine="241"/>
        <w:rPr>
          <w:rFonts w:ascii="仿宋_GB2312" w:eastAsia="仿宋_GB2312" w:hAnsiTheme="minorEastAsia" w:cs="仿宋_GB2312"/>
          <w:sz w:val="24"/>
          <w:szCs w:val="24"/>
        </w:rPr>
      </w:pPr>
      <w:r w:rsidRPr="004E7C84">
        <w:rPr>
          <w:rFonts w:ascii="仿宋_GB2312" w:eastAsia="仿宋_GB2312" w:hAnsiTheme="minorEastAsia" w:cs="仿宋_GB2312" w:hint="eastAsia"/>
          <w:b/>
          <w:sz w:val="24"/>
          <w:szCs w:val="24"/>
        </w:rPr>
        <w:t>5、</w:t>
      </w:r>
      <w:r w:rsidR="0072474B" w:rsidRPr="004E7C84">
        <w:rPr>
          <w:rFonts w:ascii="仿宋_GB2312" w:eastAsia="仿宋_GB2312" w:hAnsiTheme="minorEastAsia" w:cs="仿宋_GB2312" w:hint="eastAsia"/>
          <w:b/>
          <w:sz w:val="24"/>
          <w:szCs w:val="24"/>
        </w:rPr>
        <w:t>施工</w:t>
      </w:r>
      <w:r w:rsidRPr="004E7C84">
        <w:rPr>
          <w:rFonts w:ascii="仿宋_GB2312" w:eastAsia="仿宋_GB2312" w:hAnsiTheme="minorEastAsia" w:cs="仿宋_GB2312" w:hint="eastAsia"/>
          <w:b/>
          <w:sz w:val="24"/>
          <w:szCs w:val="24"/>
        </w:rPr>
        <w:t>工期：</w:t>
      </w:r>
      <w:r w:rsidR="00734931" w:rsidRPr="00734931">
        <w:rPr>
          <w:rFonts w:ascii="仿宋_GB2312" w:eastAsia="仿宋_GB2312" w:hAnsiTheme="minorEastAsia" w:cs="仿宋_GB2312" w:hint="eastAsia"/>
          <w:sz w:val="24"/>
          <w:szCs w:val="24"/>
        </w:rPr>
        <w:t>20</w:t>
      </w:r>
      <w:r w:rsidR="00734931">
        <w:rPr>
          <w:rFonts w:ascii="仿宋_GB2312" w:eastAsia="仿宋_GB2312" w:hAnsiTheme="minorEastAsia" w:cs="仿宋_GB2312" w:hint="eastAsia"/>
          <w:sz w:val="24"/>
          <w:szCs w:val="24"/>
        </w:rPr>
        <w:t>日历</w:t>
      </w:r>
      <w:r w:rsidR="00734931" w:rsidRPr="00734931">
        <w:rPr>
          <w:rFonts w:ascii="仿宋_GB2312" w:eastAsia="仿宋_GB2312" w:hAnsiTheme="minorEastAsia" w:cs="仿宋_GB2312" w:hint="eastAsia"/>
          <w:sz w:val="24"/>
          <w:szCs w:val="24"/>
        </w:rPr>
        <w:t>天，甲方检修期大概在2023年12月</w:t>
      </w:r>
      <w:r w:rsidR="00734931">
        <w:rPr>
          <w:rFonts w:ascii="仿宋_GB2312" w:eastAsia="仿宋_GB2312" w:hAnsiTheme="minorEastAsia" w:cs="仿宋_GB2312"/>
          <w:sz w:val="24"/>
          <w:szCs w:val="24"/>
        </w:rPr>
        <w:t>10</w:t>
      </w:r>
      <w:r w:rsidR="00734931" w:rsidRPr="00734931">
        <w:rPr>
          <w:rFonts w:ascii="仿宋_GB2312" w:eastAsia="仿宋_GB2312" w:hAnsiTheme="minorEastAsia" w:cs="仿宋_GB2312" w:hint="eastAsia"/>
          <w:sz w:val="24"/>
          <w:szCs w:val="24"/>
        </w:rPr>
        <w:t>日-2024年1月30日，具体时间按甲方实际需求，甲方提前一周通知乙方。如因甲方原因未按计划开工日期开工的，甲方应按实际开工日期顺延竣工日期，确保实际工期不低于合同约定的工期总日历天数。</w:t>
      </w:r>
    </w:p>
    <w:p w:rsidR="0072474B" w:rsidRPr="004E7C84" w:rsidRDefault="0072474B" w:rsidP="0072474B">
      <w:pPr>
        <w:pStyle w:val="a0"/>
        <w:ind w:firstLineChars="100" w:firstLine="241"/>
        <w:rPr>
          <w:rFonts w:ascii="仿宋_GB2312" w:eastAsia="仿宋_GB2312" w:hAnsiTheme="minorEastAsia"/>
          <w:sz w:val="24"/>
          <w:szCs w:val="24"/>
        </w:rPr>
      </w:pPr>
      <w:r w:rsidRPr="004E7C84">
        <w:rPr>
          <w:rFonts w:ascii="仿宋_GB2312" w:eastAsia="仿宋_GB2312" w:hAnsiTheme="minorEastAsia" w:hint="eastAsia"/>
          <w:b/>
          <w:sz w:val="24"/>
          <w:szCs w:val="24"/>
        </w:rPr>
        <w:t>施工人员安排：</w:t>
      </w:r>
      <w:r w:rsidR="00734931" w:rsidRPr="00734931">
        <w:rPr>
          <w:rFonts w:ascii="仿宋_GB2312" w:eastAsia="仿宋_GB2312" w:hAnsiTheme="minorEastAsia" w:hint="eastAsia"/>
          <w:sz w:val="24"/>
          <w:szCs w:val="24"/>
        </w:rPr>
        <w:t>此项目施工人员总人数15人以上，其中每个小项目人员不少于3人。</w:t>
      </w:r>
    </w:p>
    <w:p w:rsidR="008A7BA9" w:rsidRPr="004E7C84" w:rsidRDefault="00FF2927">
      <w:pPr>
        <w:spacing w:line="360" w:lineRule="auto"/>
        <w:rPr>
          <w:rFonts w:ascii="仿宋_GB2312" w:eastAsia="仿宋_GB2312" w:hAnsiTheme="minorEastAsia" w:cs="仿宋_GB2312"/>
          <w:b/>
          <w:sz w:val="24"/>
          <w:szCs w:val="24"/>
        </w:rPr>
      </w:pPr>
      <w:r w:rsidRPr="004E7C84">
        <w:rPr>
          <w:rFonts w:ascii="仿宋_GB2312" w:eastAsia="仿宋_GB2312" w:hAnsiTheme="minorEastAsia" w:cs="仿宋_GB2312" w:hint="eastAsia"/>
          <w:b/>
          <w:sz w:val="24"/>
          <w:szCs w:val="24"/>
        </w:rPr>
        <w:t>6、其他要求</w:t>
      </w:r>
    </w:p>
    <w:p w:rsidR="001D68F0" w:rsidRPr="004E7C84" w:rsidRDefault="00FF2927" w:rsidP="001D68F0">
      <w:pPr>
        <w:spacing w:line="360" w:lineRule="auto"/>
        <w:rPr>
          <w:rFonts w:ascii="仿宋_GB2312" w:eastAsia="仿宋_GB2312" w:hAnsiTheme="minorEastAsia" w:cs="仿宋_GB2312"/>
          <w:sz w:val="24"/>
          <w:szCs w:val="24"/>
        </w:rPr>
      </w:pPr>
      <w:r w:rsidRPr="004E7C84">
        <w:rPr>
          <w:rFonts w:ascii="仿宋_GB2312" w:eastAsia="仿宋_GB2312" w:hAnsiTheme="minorEastAsia" w:cs="仿宋_GB2312" w:hint="eastAsia"/>
          <w:b/>
          <w:sz w:val="24"/>
          <w:szCs w:val="24"/>
        </w:rPr>
        <w:t>结算形式：</w:t>
      </w:r>
      <w:r w:rsidR="001D68F0" w:rsidRPr="004E7C84">
        <w:rPr>
          <w:rFonts w:ascii="仿宋_GB2312" w:eastAsia="仿宋_GB2312" w:hAnsiTheme="minorEastAsia" w:cs="仿宋_GB2312" w:hint="eastAsia"/>
          <w:sz w:val="24"/>
          <w:szCs w:val="24"/>
        </w:rPr>
        <w:t>1. 项目验收合格后，供方应向需方开具真实有效</w:t>
      </w:r>
      <w:r w:rsidR="004444AD">
        <w:rPr>
          <w:rFonts w:ascii="仿宋_GB2312" w:eastAsia="仿宋_GB2312" w:hAnsiTheme="minorEastAsia" w:cs="仿宋_GB2312" w:hint="eastAsia"/>
          <w:sz w:val="24"/>
          <w:szCs w:val="24"/>
        </w:rPr>
        <w:t>9</w:t>
      </w:r>
      <w:r w:rsidR="001D68F0" w:rsidRPr="004E7C84">
        <w:rPr>
          <w:rFonts w:ascii="仿宋_GB2312" w:eastAsia="仿宋_GB2312" w:hAnsiTheme="minorEastAsia" w:cs="仿宋_GB2312" w:hint="eastAsia"/>
          <w:sz w:val="24"/>
          <w:szCs w:val="24"/>
        </w:rPr>
        <w:t xml:space="preserve"> %增值税专用发票及收据。因提供发票不符合公司要求和国家规定的,造成的风险和损失由发票提供方承担。需方在项目竣工完成并验收通过后次月向供方以电汇形式支付90%的总合同款（含税），剩余10%作为质保金，质保期12个月。</w:t>
      </w:r>
    </w:p>
    <w:p w:rsidR="00391121" w:rsidRPr="004E7C84" w:rsidRDefault="001D68F0" w:rsidP="00391121">
      <w:pPr>
        <w:spacing w:line="360" w:lineRule="auto"/>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2．乙方应对其编制的竣工结算书准确性负责，如竣工结算审计核减率高于</w:t>
      </w:r>
      <w:r w:rsidR="004444AD">
        <w:rPr>
          <w:rFonts w:ascii="仿宋_GB2312" w:eastAsia="仿宋_GB2312" w:hAnsiTheme="minorEastAsia" w:cs="仿宋_GB2312" w:hint="eastAsia"/>
          <w:sz w:val="24"/>
          <w:szCs w:val="24"/>
        </w:rPr>
        <w:t xml:space="preserve">5 </w:t>
      </w:r>
      <w:r w:rsidRPr="004E7C84">
        <w:rPr>
          <w:rFonts w:ascii="仿宋_GB2312" w:eastAsia="仿宋_GB2312" w:hAnsiTheme="minorEastAsia" w:cs="仿宋_GB2312" w:hint="eastAsia"/>
          <w:sz w:val="24"/>
          <w:szCs w:val="24"/>
        </w:rPr>
        <w:t>%的，超出</w:t>
      </w:r>
      <w:r w:rsidR="004444AD">
        <w:rPr>
          <w:rFonts w:ascii="仿宋_GB2312" w:eastAsia="仿宋_GB2312" w:hAnsiTheme="minorEastAsia" w:cs="仿宋_GB2312" w:hint="eastAsia"/>
          <w:sz w:val="24"/>
          <w:szCs w:val="24"/>
        </w:rPr>
        <w:t>5</w:t>
      </w:r>
      <w:r w:rsidRPr="004E7C84">
        <w:rPr>
          <w:rFonts w:ascii="仿宋_GB2312" w:eastAsia="仿宋_GB2312" w:hAnsiTheme="minorEastAsia" w:cs="仿宋_GB2312" w:hint="eastAsia"/>
          <w:sz w:val="24"/>
          <w:szCs w:val="24"/>
        </w:rPr>
        <w:t>%</w:t>
      </w:r>
      <w:r w:rsidR="00391121" w:rsidRPr="004E7C84">
        <w:rPr>
          <w:rFonts w:ascii="仿宋_GB2312" w:eastAsia="仿宋_GB2312" w:hAnsiTheme="minorEastAsia" w:cs="仿宋_GB2312" w:hint="eastAsia"/>
          <w:sz w:val="24"/>
          <w:szCs w:val="24"/>
        </w:rPr>
        <w:t>部分的审计费用由乙方承担。</w:t>
      </w:r>
      <w:r w:rsidR="00391121" w:rsidRPr="004E7C84">
        <w:rPr>
          <w:rFonts w:ascii="仿宋_GB2312" w:eastAsia="仿宋_GB2312" w:hAnsiTheme="minorEastAsia" w:hint="eastAsia"/>
          <w:sz w:val="24"/>
          <w:szCs w:val="24"/>
        </w:rPr>
        <w:t>最终结算以发包人聘请的第三方审计单位实际审定金额为准</w:t>
      </w:r>
    </w:p>
    <w:p w:rsidR="008A7BA9" w:rsidRPr="004E7C84" w:rsidRDefault="001D68F0" w:rsidP="001D68F0">
      <w:pPr>
        <w:spacing w:line="360" w:lineRule="auto"/>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3．甲方向乙方支付工程款的90%时，乙方须向甲方提供全额真实有效的增值税专用发票（税率为</w:t>
      </w:r>
      <w:r w:rsidR="004444AD">
        <w:rPr>
          <w:rFonts w:ascii="仿宋_GB2312" w:eastAsia="仿宋_GB2312" w:hAnsiTheme="minorEastAsia" w:cs="仿宋_GB2312" w:hint="eastAsia"/>
          <w:sz w:val="24"/>
          <w:szCs w:val="24"/>
        </w:rPr>
        <w:t>9</w:t>
      </w:r>
      <w:r w:rsidRPr="004E7C84">
        <w:rPr>
          <w:rFonts w:ascii="仿宋_GB2312" w:eastAsia="仿宋_GB2312" w:hAnsiTheme="minorEastAsia" w:cs="仿宋_GB2312" w:hint="eastAsia"/>
          <w:sz w:val="24"/>
          <w:szCs w:val="24"/>
        </w:rPr>
        <w:t>%）和收据。</w:t>
      </w:r>
    </w:p>
    <w:p w:rsidR="008A7BA9" w:rsidRPr="004E7C84" w:rsidRDefault="00FF2927">
      <w:pPr>
        <w:spacing w:line="360" w:lineRule="auto"/>
        <w:ind w:firstLineChars="200" w:firstLine="482"/>
        <w:rPr>
          <w:rFonts w:ascii="仿宋_GB2312" w:eastAsia="仿宋_GB2312" w:hAnsiTheme="minorEastAsia" w:cs="仿宋_GB2312"/>
          <w:b/>
          <w:sz w:val="24"/>
          <w:szCs w:val="24"/>
        </w:rPr>
      </w:pPr>
      <w:r w:rsidRPr="004E7C84">
        <w:rPr>
          <w:rFonts w:ascii="仿宋_GB2312" w:eastAsia="仿宋_GB2312" w:hAnsiTheme="minorEastAsia" w:cs="仿宋_GB2312" w:hint="eastAsia"/>
          <w:b/>
          <w:sz w:val="24"/>
          <w:szCs w:val="24"/>
        </w:rPr>
        <w:t>三、定价方式：询比采购</w:t>
      </w:r>
    </w:p>
    <w:p w:rsidR="008A7BA9" w:rsidRPr="004E7C84" w:rsidRDefault="00FF2927">
      <w:pPr>
        <w:spacing w:line="360" w:lineRule="auto"/>
        <w:ind w:firstLineChars="200" w:firstLine="482"/>
        <w:rPr>
          <w:rFonts w:ascii="仿宋_GB2312" w:eastAsia="仿宋_GB2312" w:hAnsiTheme="minorEastAsia" w:cs="仿宋_GB2312"/>
          <w:b/>
          <w:sz w:val="24"/>
          <w:szCs w:val="24"/>
        </w:rPr>
      </w:pPr>
      <w:r w:rsidRPr="004E7C84">
        <w:rPr>
          <w:rFonts w:ascii="仿宋_GB2312" w:eastAsia="仿宋_GB2312" w:hAnsiTheme="minorEastAsia" w:cs="仿宋_GB2312" w:hint="eastAsia"/>
          <w:b/>
          <w:sz w:val="24"/>
          <w:szCs w:val="24"/>
        </w:rPr>
        <w:t>四、定标方式：低价中标</w:t>
      </w:r>
    </w:p>
    <w:p w:rsidR="008A7BA9" w:rsidRPr="004E7C84" w:rsidRDefault="00FF2927">
      <w:pPr>
        <w:tabs>
          <w:tab w:val="left" w:pos="5760"/>
        </w:tabs>
        <w:spacing w:line="300" w:lineRule="auto"/>
        <w:ind w:firstLineChars="200" w:firstLine="482"/>
        <w:jc w:val="both"/>
        <w:rPr>
          <w:rFonts w:ascii="仿宋_GB2312" w:eastAsia="仿宋_GB2312" w:hAnsiTheme="minorEastAsia" w:cs="仿宋_GB2312"/>
          <w:b/>
          <w:sz w:val="24"/>
          <w:szCs w:val="24"/>
        </w:rPr>
      </w:pPr>
      <w:r w:rsidRPr="004E7C84">
        <w:rPr>
          <w:rFonts w:ascii="仿宋_GB2312" w:eastAsia="仿宋_GB2312" w:hAnsiTheme="minorEastAsia" w:cs="仿宋_GB2312" w:hint="eastAsia"/>
          <w:b/>
          <w:sz w:val="24"/>
          <w:szCs w:val="24"/>
        </w:rPr>
        <w:t>五、合格投标人的资格条件</w:t>
      </w:r>
    </w:p>
    <w:p w:rsidR="008A7BA9" w:rsidRPr="004E7C84" w:rsidRDefault="00FF2927">
      <w:pPr>
        <w:tabs>
          <w:tab w:val="left" w:pos="5760"/>
        </w:tabs>
        <w:spacing w:line="300" w:lineRule="auto"/>
        <w:ind w:firstLineChars="200" w:firstLine="480"/>
        <w:jc w:val="both"/>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1.</w:t>
      </w:r>
      <w:r w:rsidR="004E2F0A" w:rsidRPr="004E7C84">
        <w:rPr>
          <w:rFonts w:ascii="仿宋_GB2312" w:eastAsia="仿宋_GB2312" w:hAnsiTheme="minorEastAsia" w:hint="eastAsia"/>
        </w:rPr>
        <w:t xml:space="preserve"> </w:t>
      </w:r>
      <w:r w:rsidR="0072474B" w:rsidRPr="004E7C84">
        <w:rPr>
          <w:rFonts w:ascii="仿宋_GB2312" w:eastAsia="仿宋_GB2312" w:hAnsiTheme="minorEastAsia" w:cs="仿宋_GB2312" w:hint="eastAsia"/>
          <w:sz w:val="24"/>
          <w:szCs w:val="24"/>
        </w:rPr>
        <w:t>机电安装资质三级及以上；</w:t>
      </w:r>
    </w:p>
    <w:p w:rsidR="008A7BA9" w:rsidRPr="004E7C84" w:rsidRDefault="00FF2927">
      <w:pPr>
        <w:tabs>
          <w:tab w:val="left" w:pos="5760"/>
        </w:tabs>
        <w:spacing w:line="300" w:lineRule="auto"/>
        <w:ind w:firstLineChars="200" w:firstLine="480"/>
        <w:jc w:val="both"/>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2.应自觉抵制采购领域商业贿赂行为；</w:t>
      </w:r>
    </w:p>
    <w:p w:rsidR="008A7BA9" w:rsidRDefault="00FF2927">
      <w:pPr>
        <w:tabs>
          <w:tab w:val="left" w:pos="5760"/>
        </w:tabs>
        <w:spacing w:line="300" w:lineRule="auto"/>
        <w:ind w:firstLineChars="200" w:firstLine="480"/>
        <w:jc w:val="both"/>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3.公司经营状况良好，无重大经营过失，违法犯罪记录等。</w:t>
      </w:r>
    </w:p>
    <w:p w:rsidR="00E50C5A" w:rsidRPr="00E50C5A" w:rsidRDefault="00E50C5A" w:rsidP="00E50C5A">
      <w:pPr>
        <w:pStyle w:val="a0"/>
        <w:rPr>
          <w:rFonts w:ascii="仿宋_GB2312" w:eastAsia="仿宋_GB2312" w:hAnsiTheme="minorEastAsia" w:cs="仿宋_GB2312"/>
          <w:b/>
          <w:sz w:val="24"/>
          <w:szCs w:val="24"/>
        </w:rPr>
      </w:pPr>
      <w:r w:rsidRPr="00E50C5A">
        <w:rPr>
          <w:rFonts w:ascii="仿宋_GB2312" w:eastAsia="仿宋_GB2312" w:hAnsiTheme="minorEastAsia" w:cs="仿宋_GB2312"/>
          <w:b/>
          <w:sz w:val="24"/>
          <w:szCs w:val="24"/>
        </w:rPr>
        <w:lastRenderedPageBreak/>
        <w:t>六、</w:t>
      </w:r>
      <w:r w:rsidRPr="00E50C5A">
        <w:rPr>
          <w:rFonts w:ascii="仿宋_GB2312" w:eastAsia="仿宋_GB2312" w:hAnsiTheme="minorEastAsia" w:cs="仿宋_GB2312" w:hint="eastAsia"/>
          <w:b/>
          <w:sz w:val="24"/>
          <w:szCs w:val="24"/>
        </w:rPr>
        <w:t>投标保证金及合同履约保证金</w:t>
      </w:r>
    </w:p>
    <w:p w:rsidR="00E50C5A" w:rsidRPr="00E50C5A" w:rsidRDefault="00734931" w:rsidP="00E50C5A">
      <w:pPr>
        <w:pStyle w:val="a0"/>
        <w:rPr>
          <w:rFonts w:ascii="仿宋_GB2312" w:eastAsia="仿宋_GB2312" w:hAnsiTheme="minorEastAsia" w:cs="仿宋_GB2312"/>
          <w:sz w:val="24"/>
          <w:szCs w:val="24"/>
        </w:rPr>
      </w:pPr>
      <w:r>
        <w:rPr>
          <w:rFonts w:ascii="仿宋_GB2312" w:eastAsia="仿宋_GB2312" w:hAnsiTheme="minorEastAsia" w:cs="仿宋_GB2312" w:hint="eastAsia"/>
          <w:sz w:val="24"/>
          <w:szCs w:val="24"/>
        </w:rPr>
        <w:t>金额：贰</w:t>
      </w:r>
      <w:r w:rsidR="00E50C5A" w:rsidRPr="00E50C5A">
        <w:rPr>
          <w:rFonts w:ascii="仿宋_GB2312" w:eastAsia="仿宋_GB2312" w:hAnsiTheme="minorEastAsia" w:cs="仿宋_GB2312" w:hint="eastAsia"/>
          <w:sz w:val="24"/>
          <w:szCs w:val="24"/>
        </w:rPr>
        <w:t>万元整（</w:t>
      </w:r>
      <w:r w:rsidR="00E50C5A" w:rsidRPr="00E50C5A">
        <w:rPr>
          <w:rFonts w:ascii="仿宋_GB2312" w:eastAsia="仿宋_GB2312" w:hAnsiTheme="minorEastAsia" w:cs="仿宋_GB2312" w:hint="eastAsia"/>
          <w:sz w:val="24"/>
          <w:szCs w:val="24"/>
        </w:rPr>
        <w:t>¥</w:t>
      </w:r>
      <w:r w:rsidR="00E50C5A" w:rsidRPr="00E50C5A">
        <w:rPr>
          <w:rFonts w:ascii="仿宋_GB2312" w:eastAsia="仿宋_GB2312" w:hAnsiTheme="minorEastAsia" w:cs="仿宋_GB2312" w:hint="eastAsia"/>
          <w:sz w:val="24"/>
          <w:szCs w:val="24"/>
        </w:rPr>
        <w:t xml:space="preserve"> 20,000.00）</w:t>
      </w:r>
    </w:p>
    <w:p w:rsidR="00E50C5A" w:rsidRPr="00E50C5A" w:rsidRDefault="00E50C5A" w:rsidP="00E50C5A">
      <w:pPr>
        <w:pStyle w:val="a0"/>
        <w:rPr>
          <w:rFonts w:ascii="仿宋_GB2312" w:eastAsia="仿宋_GB2312" w:hAnsiTheme="minorEastAsia" w:cs="仿宋_GB2312"/>
          <w:sz w:val="24"/>
          <w:szCs w:val="24"/>
        </w:rPr>
      </w:pPr>
      <w:r w:rsidRPr="00E50C5A">
        <w:rPr>
          <w:rFonts w:ascii="仿宋_GB2312" w:eastAsia="仿宋_GB2312" w:hAnsiTheme="minorEastAsia" w:cs="仿宋_GB2312" w:hint="eastAsia"/>
          <w:sz w:val="24"/>
          <w:szCs w:val="24"/>
        </w:rPr>
        <w:t>投标保证金支付方式：电汇。投标保证金必须从投标人账户转出，并于开标前到达指定账户【户名：中粮（唐山）糖业有限公司 ，开户银行：中国建设银行股份有限公司唐山曹妃甸自贸区支行 ，开户账号：13001624101052503146 】。</w:t>
      </w:r>
    </w:p>
    <w:p w:rsidR="001A527A" w:rsidRPr="001A527A" w:rsidRDefault="00E50C5A" w:rsidP="001A527A">
      <w:pPr>
        <w:pStyle w:val="a0"/>
        <w:rPr>
          <w:rFonts w:ascii="仿宋_GB2312" w:eastAsia="仿宋_GB2312" w:hAnsiTheme="minorEastAsia" w:cs="仿宋_GB2312"/>
          <w:b/>
          <w:color w:val="FF0000"/>
          <w:sz w:val="24"/>
          <w:szCs w:val="24"/>
        </w:rPr>
      </w:pPr>
      <w:r w:rsidRPr="00E50C5A">
        <w:rPr>
          <w:rFonts w:ascii="仿宋_GB2312" w:eastAsia="仿宋_GB2312" w:hAnsiTheme="minorEastAsia" w:cs="仿宋_GB2312" w:hint="eastAsia"/>
          <w:b/>
          <w:color w:val="FF0000"/>
          <w:sz w:val="24"/>
          <w:szCs w:val="24"/>
        </w:rPr>
        <w:t>未中标供应商投标保证金将在次月退回，中标单位需在中标通知书公布三个工作日内缴纳中标金额10%的履约保证金，未按时缴纳履约保证金的，视为拒绝签订合同，将不予退还投标保证金。</w:t>
      </w:r>
    </w:p>
    <w:p w:rsidR="00E50C5A" w:rsidRPr="00E50C5A" w:rsidRDefault="00E50C5A" w:rsidP="00E50C5A">
      <w:pPr>
        <w:pStyle w:val="a0"/>
        <w:rPr>
          <w:rFonts w:ascii="仿宋_GB2312" w:eastAsia="仿宋_GB2312" w:hAnsiTheme="minorEastAsia" w:cs="仿宋_GB2312"/>
          <w:sz w:val="24"/>
          <w:szCs w:val="24"/>
        </w:rPr>
      </w:pPr>
      <w:r w:rsidRPr="00E50C5A">
        <w:rPr>
          <w:rFonts w:ascii="仿宋_GB2312" w:eastAsia="仿宋_GB2312" w:hAnsiTheme="minorEastAsia" w:cs="仿宋_GB2312" w:hint="eastAsia"/>
          <w:sz w:val="24"/>
          <w:szCs w:val="24"/>
        </w:rPr>
        <w:t xml:space="preserve">备注： </w:t>
      </w:r>
    </w:p>
    <w:p w:rsidR="00E50C5A" w:rsidRPr="00E50C5A" w:rsidRDefault="00E50C5A" w:rsidP="00E50C5A">
      <w:pPr>
        <w:pStyle w:val="a0"/>
        <w:rPr>
          <w:rFonts w:ascii="仿宋_GB2312" w:eastAsia="仿宋_GB2312" w:hAnsiTheme="minorEastAsia" w:cs="仿宋_GB2312"/>
          <w:sz w:val="24"/>
          <w:szCs w:val="24"/>
        </w:rPr>
      </w:pPr>
      <w:r w:rsidRPr="00E50C5A">
        <w:rPr>
          <w:rFonts w:ascii="仿宋_GB2312" w:eastAsia="仿宋_GB2312" w:hAnsiTheme="minorEastAsia" w:cs="仿宋_GB2312" w:hint="eastAsia"/>
          <w:sz w:val="24"/>
          <w:szCs w:val="24"/>
        </w:rPr>
        <w:t>1.资质审查开始后提交的，或未足额交纳的，视为无效投标保证金。</w:t>
      </w:r>
    </w:p>
    <w:p w:rsidR="00E50C5A" w:rsidRPr="00E50C5A" w:rsidRDefault="00E50C5A" w:rsidP="00E50C5A">
      <w:pPr>
        <w:pStyle w:val="a0"/>
        <w:rPr>
          <w:rFonts w:ascii="仿宋_GB2312" w:eastAsia="仿宋_GB2312" w:hAnsiTheme="minorEastAsia" w:cs="仿宋_GB2312"/>
          <w:sz w:val="24"/>
          <w:szCs w:val="24"/>
        </w:rPr>
      </w:pPr>
      <w:r w:rsidRPr="00E50C5A">
        <w:rPr>
          <w:rFonts w:ascii="仿宋_GB2312" w:eastAsia="仿宋_GB2312" w:hAnsiTheme="minorEastAsia" w:cs="仿宋_GB2312" w:hint="eastAsia"/>
          <w:sz w:val="24"/>
          <w:szCs w:val="24"/>
        </w:rPr>
        <w:t>2.投标人采用现钞方式或从个人账户转出的投标保证金，视为无效投标保证金。</w:t>
      </w:r>
    </w:p>
    <w:p w:rsidR="00E50C5A" w:rsidRPr="00E50C5A" w:rsidRDefault="00E50C5A" w:rsidP="00E50C5A">
      <w:pPr>
        <w:pStyle w:val="a0"/>
        <w:rPr>
          <w:rFonts w:ascii="仿宋_GB2312" w:eastAsia="仿宋_GB2312" w:hAnsiTheme="minorEastAsia" w:cs="仿宋_GB2312"/>
          <w:sz w:val="24"/>
          <w:szCs w:val="24"/>
        </w:rPr>
      </w:pPr>
      <w:r w:rsidRPr="00E50C5A">
        <w:rPr>
          <w:rFonts w:ascii="仿宋_GB2312" w:eastAsia="仿宋_GB2312" w:hAnsiTheme="minorEastAsia" w:cs="仿宋_GB2312" w:hint="eastAsia"/>
          <w:sz w:val="24"/>
          <w:szCs w:val="24"/>
        </w:rPr>
        <w:t>出现以下情况将扣除保证金：</w:t>
      </w:r>
    </w:p>
    <w:p w:rsidR="00E50C5A" w:rsidRPr="00E50C5A" w:rsidRDefault="00E50C5A" w:rsidP="00E50C5A">
      <w:pPr>
        <w:pStyle w:val="a0"/>
        <w:rPr>
          <w:rFonts w:ascii="仿宋_GB2312" w:eastAsia="仿宋_GB2312" w:hAnsiTheme="minorEastAsia" w:cs="仿宋_GB2312"/>
          <w:sz w:val="24"/>
          <w:szCs w:val="24"/>
        </w:rPr>
      </w:pPr>
      <w:r w:rsidRPr="00E50C5A">
        <w:rPr>
          <w:rFonts w:ascii="仿宋_GB2312" w:eastAsia="仿宋_GB2312" w:hAnsiTheme="minorEastAsia" w:cs="仿宋_GB2312" w:hint="eastAsia"/>
          <w:sz w:val="24"/>
          <w:szCs w:val="24"/>
        </w:rPr>
        <w:t>1、中标后拒不签订采购合同的；</w:t>
      </w:r>
    </w:p>
    <w:p w:rsidR="00E50C5A" w:rsidRPr="00E50C5A" w:rsidRDefault="00E50C5A" w:rsidP="00E50C5A">
      <w:pPr>
        <w:pStyle w:val="a0"/>
        <w:rPr>
          <w:rFonts w:ascii="仿宋_GB2312" w:eastAsia="仿宋_GB2312" w:hAnsiTheme="minorEastAsia" w:cs="仿宋_GB2312"/>
          <w:sz w:val="24"/>
          <w:szCs w:val="24"/>
        </w:rPr>
      </w:pPr>
      <w:r w:rsidRPr="00E50C5A">
        <w:rPr>
          <w:rFonts w:ascii="仿宋_GB2312" w:eastAsia="仿宋_GB2312" w:hAnsiTheme="minorEastAsia" w:cs="仿宋_GB2312" w:hint="eastAsia"/>
          <w:sz w:val="24"/>
          <w:szCs w:val="24"/>
        </w:rPr>
        <w:t>2、发现有围标串标情况的；</w:t>
      </w:r>
    </w:p>
    <w:p w:rsidR="00E50C5A" w:rsidRPr="00E50C5A" w:rsidRDefault="00E50C5A" w:rsidP="00E50C5A">
      <w:pPr>
        <w:pStyle w:val="a0"/>
        <w:rPr>
          <w:rFonts w:ascii="仿宋_GB2312" w:eastAsia="仿宋_GB2312" w:hAnsiTheme="minorEastAsia" w:cs="仿宋_GB2312"/>
          <w:sz w:val="24"/>
          <w:szCs w:val="24"/>
        </w:rPr>
      </w:pPr>
      <w:r w:rsidRPr="00E50C5A">
        <w:rPr>
          <w:rFonts w:ascii="仿宋_GB2312" w:eastAsia="仿宋_GB2312" w:hAnsiTheme="minorEastAsia" w:cs="仿宋_GB2312" w:hint="eastAsia"/>
          <w:sz w:val="24"/>
          <w:szCs w:val="24"/>
        </w:rPr>
        <w:t>3、签订合同后不按照甲方要求按时完工的；</w:t>
      </w:r>
    </w:p>
    <w:p w:rsidR="00E50C5A" w:rsidRPr="00E50C5A" w:rsidRDefault="00E50C5A" w:rsidP="00E50C5A">
      <w:pPr>
        <w:pStyle w:val="a0"/>
        <w:rPr>
          <w:rFonts w:ascii="仿宋_GB2312" w:eastAsia="仿宋_GB2312" w:hAnsiTheme="minorEastAsia" w:cs="仿宋_GB2312"/>
          <w:sz w:val="24"/>
          <w:szCs w:val="24"/>
        </w:rPr>
      </w:pPr>
      <w:r w:rsidRPr="00E50C5A">
        <w:rPr>
          <w:rFonts w:ascii="仿宋_GB2312" w:eastAsia="仿宋_GB2312" w:hAnsiTheme="minorEastAsia" w:cs="仿宋_GB2312" w:hint="eastAsia"/>
          <w:sz w:val="24"/>
          <w:szCs w:val="24"/>
        </w:rPr>
        <w:t>4、出现其他违约情况的。</w:t>
      </w:r>
    </w:p>
    <w:p w:rsidR="008A7BA9" w:rsidRPr="004444AD" w:rsidRDefault="00E50C5A">
      <w:pPr>
        <w:tabs>
          <w:tab w:val="left" w:pos="5760"/>
        </w:tabs>
        <w:spacing w:line="300" w:lineRule="auto"/>
        <w:ind w:firstLineChars="200" w:firstLine="482"/>
        <w:jc w:val="both"/>
        <w:rPr>
          <w:rFonts w:ascii="仿宋_GB2312" w:eastAsia="仿宋_GB2312" w:hAnsiTheme="minorEastAsia" w:cs="仿宋_GB2312"/>
          <w:b/>
          <w:sz w:val="24"/>
          <w:szCs w:val="24"/>
        </w:rPr>
      </w:pPr>
      <w:r>
        <w:rPr>
          <w:rFonts w:ascii="仿宋_GB2312" w:eastAsia="仿宋_GB2312" w:hAnsiTheme="minorEastAsia" w:cs="仿宋_GB2312" w:hint="eastAsia"/>
          <w:b/>
          <w:sz w:val="24"/>
          <w:szCs w:val="24"/>
        </w:rPr>
        <w:t>七</w:t>
      </w:r>
      <w:r w:rsidR="00FF2927" w:rsidRPr="004444AD">
        <w:rPr>
          <w:rFonts w:ascii="仿宋_GB2312" w:eastAsia="仿宋_GB2312" w:hAnsiTheme="minorEastAsia" w:cs="仿宋_GB2312" w:hint="eastAsia"/>
          <w:b/>
          <w:sz w:val="24"/>
          <w:szCs w:val="24"/>
        </w:rPr>
        <w:t>、意向投标人须在中粮糖业采购平台进行注册登记，通过审核的才能够在EPS系统内报名，进行查看公告等业务操作；</w:t>
      </w:r>
    </w:p>
    <w:p w:rsidR="008A7BA9" w:rsidRPr="004E7C84" w:rsidRDefault="00FF2927">
      <w:pPr>
        <w:tabs>
          <w:tab w:val="left" w:pos="5760"/>
        </w:tabs>
        <w:spacing w:line="300" w:lineRule="auto"/>
        <w:ind w:firstLineChars="200" w:firstLine="480"/>
        <w:jc w:val="both"/>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采购平台网址：</w:t>
      </w:r>
      <w:r w:rsidR="0072474B" w:rsidRPr="004E7C84">
        <w:rPr>
          <w:rFonts w:ascii="仿宋_GB2312" w:eastAsia="仿宋_GB2312" w:hAnsiTheme="minorEastAsia" w:cs="仿宋_GB2312" w:hint="eastAsia"/>
          <w:sz w:val="24"/>
          <w:szCs w:val="24"/>
        </w:rPr>
        <w:t xml:space="preserve"> </w:t>
      </w:r>
      <w:hyperlink r:id="rId71" w:history="1">
        <w:r w:rsidR="0072474B" w:rsidRPr="004E7C84">
          <w:rPr>
            <w:rStyle w:val="aa"/>
            <w:rFonts w:ascii="仿宋_GB2312" w:eastAsia="仿宋_GB2312" w:hAnsiTheme="minorEastAsia" w:cs="仿宋_GB2312" w:hint="eastAsia"/>
            <w:sz w:val="24"/>
            <w:szCs w:val="24"/>
          </w:rPr>
          <w:t>https://eps.cofcosugar.com</w:t>
        </w:r>
      </w:hyperlink>
      <w:r w:rsidRPr="004E7C84">
        <w:rPr>
          <w:rFonts w:ascii="仿宋_GB2312" w:eastAsia="仿宋_GB2312" w:hAnsiTheme="minorEastAsia" w:cs="仿宋_GB2312" w:hint="eastAsia"/>
          <w:sz w:val="24"/>
          <w:szCs w:val="24"/>
        </w:rPr>
        <w:t>。</w:t>
      </w:r>
    </w:p>
    <w:p w:rsidR="008A7BA9" w:rsidRPr="004E7C84" w:rsidRDefault="00FF2927">
      <w:pPr>
        <w:tabs>
          <w:tab w:val="left" w:pos="5760"/>
        </w:tabs>
        <w:spacing w:line="300" w:lineRule="auto"/>
        <w:ind w:firstLineChars="200" w:firstLine="480"/>
        <w:jc w:val="both"/>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 xml:space="preserve">已注册的意向投标人在EPS系统内自行更新资料，补充不足部分，更新已过期资质，重新提交审核，资质审核不通过的不得参与报价； </w:t>
      </w:r>
    </w:p>
    <w:p w:rsidR="008A7BA9" w:rsidRPr="004E7C84" w:rsidRDefault="00FF2927">
      <w:pPr>
        <w:tabs>
          <w:tab w:val="left" w:pos="5760"/>
        </w:tabs>
        <w:spacing w:line="300" w:lineRule="auto"/>
        <w:ind w:firstLineChars="200" w:firstLine="480"/>
        <w:jc w:val="both"/>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请参与本次报价的意向投标人注册填报采购组织时，选择：唐山糖业工厂。</w:t>
      </w:r>
    </w:p>
    <w:p w:rsidR="008A7BA9" w:rsidRPr="004E7C84" w:rsidRDefault="00FF2927">
      <w:pPr>
        <w:tabs>
          <w:tab w:val="left" w:pos="5760"/>
        </w:tabs>
        <w:spacing w:line="300" w:lineRule="auto"/>
        <w:ind w:firstLineChars="200" w:firstLine="480"/>
        <w:jc w:val="both"/>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系统固定注册资料需有：营业执照、组织机构代码证、税务登记证、开户许可证、纳税人资格证、法人代表授权委托书、质量承诺书、廉洁承诺书。</w:t>
      </w:r>
    </w:p>
    <w:p w:rsidR="008A7BA9" w:rsidRPr="004E7C84" w:rsidRDefault="00E50C5A">
      <w:pPr>
        <w:spacing w:line="360" w:lineRule="auto"/>
        <w:ind w:firstLineChars="200" w:firstLine="482"/>
        <w:rPr>
          <w:rFonts w:ascii="仿宋_GB2312" w:eastAsia="仿宋_GB2312" w:hAnsiTheme="minorEastAsia" w:cs="仿宋_GB2312"/>
          <w:sz w:val="24"/>
          <w:szCs w:val="24"/>
        </w:rPr>
      </w:pPr>
      <w:r>
        <w:rPr>
          <w:rFonts w:ascii="仿宋_GB2312" w:eastAsia="仿宋_GB2312" w:hAnsiTheme="minorEastAsia" w:cs="仿宋_GB2312" w:hint="eastAsia"/>
          <w:b/>
          <w:sz w:val="24"/>
          <w:szCs w:val="24"/>
        </w:rPr>
        <w:t>八</w:t>
      </w:r>
      <w:r w:rsidR="00FF2927" w:rsidRPr="004444AD">
        <w:rPr>
          <w:rFonts w:ascii="仿宋_GB2312" w:eastAsia="仿宋_GB2312" w:hAnsiTheme="minorEastAsia" w:cs="仿宋_GB2312" w:hint="eastAsia"/>
          <w:b/>
          <w:sz w:val="24"/>
          <w:szCs w:val="24"/>
        </w:rPr>
        <w:t>、投标须知：</w:t>
      </w:r>
      <w:r w:rsidR="00FF2927" w:rsidRPr="004E7C84">
        <w:rPr>
          <w:rFonts w:ascii="仿宋_GB2312" w:eastAsia="仿宋_GB2312" w:hAnsiTheme="minorEastAsia" w:cs="仿宋_GB2312" w:hint="eastAsia"/>
          <w:sz w:val="24"/>
          <w:szCs w:val="24"/>
        </w:rPr>
        <w:t>所有投标方仔细阅读询比文件，完全符合要求后参与投标，一旦参与投标，表示供应商对发包方的所有的要求都满足。</w:t>
      </w:r>
    </w:p>
    <w:p w:rsidR="008A7BA9" w:rsidRPr="004444AD" w:rsidRDefault="00FF2927">
      <w:pPr>
        <w:pStyle w:val="a6"/>
        <w:rPr>
          <w:rFonts w:ascii="仿宋_GB2312" w:eastAsia="仿宋_GB2312" w:hAnsiTheme="minorEastAsia" w:cs="仿宋_GB2312"/>
          <w:b/>
          <w:sz w:val="24"/>
          <w:szCs w:val="24"/>
        </w:rPr>
      </w:pPr>
      <w:r w:rsidRPr="004E7C84">
        <w:rPr>
          <w:rFonts w:ascii="仿宋_GB2312" w:eastAsia="仿宋_GB2312" w:hAnsiTheme="minorEastAsia" w:cs="仿宋_GB2312" w:hint="eastAsia"/>
          <w:sz w:val="24"/>
          <w:szCs w:val="24"/>
        </w:rPr>
        <w:t xml:space="preserve">   </w:t>
      </w:r>
      <w:r w:rsidRPr="004444AD">
        <w:rPr>
          <w:rFonts w:ascii="仿宋_GB2312" w:eastAsia="仿宋_GB2312" w:hAnsiTheme="minorEastAsia" w:cs="仿宋_GB2312" w:hint="eastAsia"/>
          <w:b/>
          <w:sz w:val="24"/>
          <w:szCs w:val="24"/>
        </w:rPr>
        <w:t xml:space="preserve"> </w:t>
      </w:r>
      <w:r w:rsidR="00E50C5A">
        <w:rPr>
          <w:rFonts w:ascii="仿宋_GB2312" w:eastAsia="仿宋_GB2312" w:hAnsiTheme="minorEastAsia" w:cs="仿宋_GB2312" w:hint="eastAsia"/>
          <w:b/>
          <w:sz w:val="24"/>
          <w:szCs w:val="24"/>
        </w:rPr>
        <w:t>九</w:t>
      </w:r>
      <w:r w:rsidRPr="004444AD">
        <w:rPr>
          <w:rFonts w:ascii="仿宋_GB2312" w:eastAsia="仿宋_GB2312" w:hAnsiTheme="minorEastAsia" w:cs="仿宋_GB2312" w:hint="eastAsia"/>
          <w:b/>
          <w:sz w:val="24"/>
          <w:szCs w:val="24"/>
        </w:rPr>
        <w:t>、投标方需按照采购方固化投标文件格式准备投标文件，如投标文件未按要求提交，视为投标无效。</w:t>
      </w:r>
    </w:p>
    <w:p w:rsidR="008A7BA9" w:rsidRPr="004E7C84" w:rsidRDefault="00E50C5A">
      <w:pPr>
        <w:spacing w:line="360" w:lineRule="auto"/>
        <w:ind w:firstLineChars="200" w:firstLine="482"/>
        <w:rPr>
          <w:rFonts w:ascii="仿宋_GB2312" w:eastAsia="仿宋_GB2312" w:hAnsiTheme="minorEastAsia" w:cs="仿宋_GB2312"/>
          <w:sz w:val="24"/>
          <w:szCs w:val="24"/>
        </w:rPr>
      </w:pPr>
      <w:r>
        <w:rPr>
          <w:rFonts w:ascii="仿宋_GB2312" w:eastAsia="仿宋_GB2312" w:hAnsiTheme="minorEastAsia" w:cs="仿宋_GB2312" w:hint="eastAsia"/>
          <w:b/>
          <w:sz w:val="24"/>
          <w:szCs w:val="24"/>
        </w:rPr>
        <w:lastRenderedPageBreak/>
        <w:t>十</w:t>
      </w:r>
      <w:r w:rsidR="00FF2927" w:rsidRPr="004444AD">
        <w:rPr>
          <w:rFonts w:ascii="仿宋_GB2312" w:eastAsia="仿宋_GB2312" w:hAnsiTheme="minorEastAsia" w:cs="仿宋_GB2312" w:hint="eastAsia"/>
          <w:b/>
          <w:sz w:val="24"/>
          <w:szCs w:val="24"/>
        </w:rPr>
        <w:t>、联系人：</w:t>
      </w:r>
      <w:r w:rsidR="00FF2927" w:rsidRPr="004E7C84">
        <w:rPr>
          <w:rFonts w:ascii="仿宋_GB2312" w:eastAsia="仿宋_GB2312" w:hAnsiTheme="minorEastAsia" w:cs="仿宋_GB2312" w:hint="eastAsia"/>
          <w:sz w:val="24"/>
          <w:szCs w:val="24"/>
        </w:rPr>
        <w:t xml:space="preserve">郝红艳       电话：13582901593   邮箱：          </w:t>
      </w:r>
    </w:p>
    <w:p w:rsidR="00E50C5A" w:rsidRDefault="00FF2927">
      <w:pPr>
        <w:spacing w:line="360" w:lineRule="auto"/>
        <w:ind w:firstLineChars="800" w:firstLine="192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 xml:space="preserve">                    </w:t>
      </w:r>
    </w:p>
    <w:p w:rsidR="00E50C5A" w:rsidRDefault="00E50C5A">
      <w:pPr>
        <w:spacing w:line="360" w:lineRule="auto"/>
        <w:ind w:firstLineChars="800" w:firstLine="1920"/>
        <w:rPr>
          <w:rFonts w:ascii="仿宋_GB2312" w:eastAsia="仿宋_GB2312" w:hAnsiTheme="minorEastAsia" w:cs="仿宋_GB2312"/>
          <w:sz w:val="24"/>
          <w:szCs w:val="24"/>
        </w:rPr>
      </w:pPr>
    </w:p>
    <w:p w:rsidR="008A7BA9" w:rsidRPr="004E7C84" w:rsidRDefault="00FF2927">
      <w:pPr>
        <w:spacing w:line="360" w:lineRule="auto"/>
        <w:ind w:firstLineChars="800" w:firstLine="192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 xml:space="preserve"> </w:t>
      </w:r>
    </w:p>
    <w:p w:rsidR="008A7BA9" w:rsidRPr="004E7C84" w:rsidRDefault="00FF2927">
      <w:pPr>
        <w:spacing w:line="360" w:lineRule="auto"/>
        <w:ind w:firstLineChars="800" w:firstLine="1920"/>
        <w:rPr>
          <w:rFonts w:ascii="仿宋_GB2312" w:eastAsia="仿宋_GB2312" w:hAnsiTheme="minorEastAsia"/>
        </w:rPr>
      </w:pPr>
      <w:r w:rsidRPr="004E7C84">
        <w:rPr>
          <w:rFonts w:ascii="仿宋_GB2312" w:eastAsia="仿宋_GB2312" w:hAnsiTheme="minorEastAsia" w:cstheme="minorEastAsia" w:hint="eastAsia"/>
          <w:sz w:val="24"/>
          <w:szCs w:val="24"/>
        </w:rPr>
        <w:t xml:space="preserve">                         </w:t>
      </w:r>
    </w:p>
    <w:p w:rsidR="008A7BA9" w:rsidRPr="004E7C84" w:rsidRDefault="00FF2927">
      <w:pPr>
        <w:spacing w:line="360" w:lineRule="auto"/>
        <w:jc w:val="center"/>
        <w:rPr>
          <w:rFonts w:ascii="仿宋_GB2312" w:eastAsia="仿宋_GB2312" w:hAnsiTheme="minorEastAsia" w:cs="仿宋_GB2312"/>
          <w:b/>
          <w:bCs/>
          <w:color w:val="000000" w:themeColor="text1"/>
          <w:sz w:val="32"/>
          <w:szCs w:val="32"/>
        </w:rPr>
      </w:pPr>
      <w:r w:rsidRPr="004E7C84">
        <w:rPr>
          <w:rFonts w:ascii="仿宋_GB2312" w:eastAsia="仿宋_GB2312" w:hAnsiTheme="minorEastAsia" w:cs="仿宋_GB2312" w:hint="eastAsia"/>
          <w:b/>
          <w:bCs/>
          <w:color w:val="000000" w:themeColor="text1"/>
          <w:sz w:val="32"/>
          <w:szCs w:val="32"/>
        </w:rPr>
        <w:t>第二部分 合同主要条款</w:t>
      </w:r>
    </w:p>
    <w:p w:rsidR="008A7BA9" w:rsidRPr="004E7C84" w:rsidRDefault="008A7BA9">
      <w:pPr>
        <w:rPr>
          <w:rFonts w:ascii="仿宋_GB2312" w:eastAsia="仿宋_GB2312" w:hAnsiTheme="minorEastAsia"/>
          <w:sz w:val="21"/>
          <w:szCs w:val="21"/>
        </w:rPr>
      </w:pP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甲方：中粮(唐山)糖业有限公司</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 xml:space="preserve">乙方： </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鉴于甲方于XXX年XXXX月XXXX日已接受乙方对本合同项目的投标，根据《中华人民共和国民法典》、投标文件、承诺书及其它有关规定。为明确双方的权利、责任和义务，经协商一致，签订本合同，共同信守。</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1.项目概况</w:t>
      </w:r>
    </w:p>
    <w:p w:rsidR="001D68F0" w:rsidRPr="004E7C84" w:rsidRDefault="001D68F0" w:rsidP="001D68F0">
      <w:pPr>
        <w:rPr>
          <w:rFonts w:ascii="仿宋_GB2312" w:eastAsia="仿宋_GB2312" w:hAnsiTheme="minorEastAsia"/>
          <w:sz w:val="24"/>
          <w:szCs w:val="24"/>
          <w:u w:val="single"/>
        </w:rPr>
      </w:pPr>
      <w:r w:rsidRPr="004E7C84">
        <w:rPr>
          <w:rFonts w:ascii="仿宋_GB2312" w:eastAsia="仿宋_GB2312" w:hAnsiTheme="minorEastAsia" w:hint="eastAsia"/>
          <w:sz w:val="24"/>
          <w:szCs w:val="24"/>
        </w:rPr>
        <w:t xml:space="preserve">项目名称： </w:t>
      </w:r>
      <w:r w:rsidR="00772A3C" w:rsidRPr="004E7C84">
        <w:rPr>
          <w:rFonts w:ascii="仿宋_GB2312" w:eastAsia="仿宋_GB2312" w:hAnsiTheme="minorEastAsia" w:hint="eastAsia"/>
          <w:sz w:val="24"/>
          <w:szCs w:val="24"/>
          <w:u w:val="single"/>
        </w:rPr>
        <w:t xml:space="preserve">               </w:t>
      </w:r>
    </w:p>
    <w:p w:rsidR="001D68F0" w:rsidRPr="004E7C84" w:rsidRDefault="001D68F0" w:rsidP="001D68F0">
      <w:pPr>
        <w:rPr>
          <w:rFonts w:ascii="仿宋_GB2312" w:eastAsia="仿宋_GB2312" w:hAnsiTheme="minorEastAsia"/>
          <w:sz w:val="24"/>
          <w:szCs w:val="24"/>
          <w:u w:val="single"/>
        </w:rPr>
      </w:pPr>
      <w:r w:rsidRPr="004E7C84">
        <w:rPr>
          <w:rFonts w:ascii="仿宋_GB2312" w:eastAsia="仿宋_GB2312" w:hAnsiTheme="minorEastAsia" w:hint="eastAsia"/>
          <w:sz w:val="24"/>
          <w:szCs w:val="24"/>
        </w:rPr>
        <w:t xml:space="preserve">施工地点： </w:t>
      </w:r>
      <w:r w:rsidR="00772A3C" w:rsidRPr="004E7C84">
        <w:rPr>
          <w:rFonts w:ascii="仿宋_GB2312" w:eastAsia="仿宋_GB2312" w:hAnsiTheme="minorEastAsia" w:hint="eastAsia"/>
          <w:sz w:val="24"/>
          <w:szCs w:val="24"/>
          <w:u w:val="single"/>
        </w:rPr>
        <w:t xml:space="preserve">               </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2.项目主要内容（包含但不限于）</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招标范围所述的内容可能不全面，投标人可据实增补，但不得删减。</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乙方负责</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 xml:space="preserve">改造安装调试工作。 </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3.工期要求</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3.1中标单位依据本招标文件技术要求，在收到中标通知后</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个日历日向招标单位提交详尽的设计施工方案。</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3.2 按照合同及技术要求进行施工。在</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年</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月</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日前必须完成竣工验收工作。每延期一天罚款</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元，延期超</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天，甲方有权解除合同，乙方将赔偿因工程延期带来的一切损失。</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4.合同价款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341"/>
        <w:gridCol w:w="773"/>
        <w:gridCol w:w="847"/>
        <w:gridCol w:w="1273"/>
        <w:gridCol w:w="1412"/>
        <w:gridCol w:w="706"/>
        <w:gridCol w:w="987"/>
        <w:gridCol w:w="1654"/>
      </w:tblGrid>
      <w:tr w:rsidR="001D68F0" w:rsidRPr="004E7C84" w:rsidTr="007802DC">
        <w:tc>
          <w:tcPr>
            <w:tcW w:w="817" w:type="dxa"/>
          </w:tcPr>
          <w:p w:rsidR="001D68F0" w:rsidRPr="004E7C84" w:rsidRDefault="001D68F0" w:rsidP="007802DC">
            <w:pPr>
              <w:spacing w:line="360" w:lineRule="auto"/>
              <w:rPr>
                <w:rFonts w:ascii="仿宋_GB2312" w:eastAsia="仿宋_GB2312" w:hAnsiTheme="minorEastAsia"/>
                <w:sz w:val="24"/>
                <w:szCs w:val="24"/>
              </w:rPr>
            </w:pPr>
            <w:r w:rsidRPr="004E7C84">
              <w:rPr>
                <w:rFonts w:ascii="仿宋_GB2312" w:eastAsia="仿宋_GB2312" w:hAnsiTheme="minorEastAsia" w:hint="eastAsia"/>
                <w:sz w:val="24"/>
                <w:szCs w:val="24"/>
              </w:rPr>
              <w:t>序号</w:t>
            </w:r>
          </w:p>
        </w:tc>
        <w:tc>
          <w:tcPr>
            <w:tcW w:w="1350" w:type="dxa"/>
          </w:tcPr>
          <w:p w:rsidR="001D68F0" w:rsidRPr="004E7C84" w:rsidRDefault="001D68F0" w:rsidP="007802DC">
            <w:pPr>
              <w:spacing w:line="360" w:lineRule="auto"/>
              <w:rPr>
                <w:rFonts w:ascii="仿宋_GB2312" w:eastAsia="仿宋_GB2312" w:hAnsiTheme="minorEastAsia"/>
                <w:sz w:val="24"/>
                <w:szCs w:val="24"/>
              </w:rPr>
            </w:pPr>
            <w:r w:rsidRPr="004E7C84">
              <w:rPr>
                <w:rFonts w:ascii="仿宋_GB2312" w:eastAsia="仿宋_GB2312" w:hAnsiTheme="minorEastAsia" w:hint="eastAsia"/>
                <w:sz w:val="24"/>
                <w:szCs w:val="24"/>
              </w:rPr>
              <w:t>名称</w:t>
            </w:r>
          </w:p>
        </w:tc>
        <w:tc>
          <w:tcPr>
            <w:tcW w:w="776" w:type="dxa"/>
          </w:tcPr>
          <w:p w:rsidR="001D68F0" w:rsidRPr="004E7C84" w:rsidRDefault="001D68F0" w:rsidP="007802DC">
            <w:pPr>
              <w:spacing w:line="360" w:lineRule="auto"/>
              <w:rPr>
                <w:rFonts w:ascii="仿宋_GB2312" w:eastAsia="仿宋_GB2312" w:hAnsiTheme="minorEastAsia"/>
                <w:sz w:val="24"/>
                <w:szCs w:val="24"/>
              </w:rPr>
            </w:pPr>
            <w:r w:rsidRPr="004E7C84">
              <w:rPr>
                <w:rFonts w:ascii="仿宋_GB2312" w:eastAsia="仿宋_GB2312" w:hAnsiTheme="minorEastAsia" w:hint="eastAsia"/>
                <w:sz w:val="24"/>
                <w:szCs w:val="24"/>
              </w:rPr>
              <w:t>单位</w:t>
            </w:r>
          </w:p>
        </w:tc>
        <w:tc>
          <w:tcPr>
            <w:tcW w:w="851" w:type="dxa"/>
          </w:tcPr>
          <w:p w:rsidR="001D68F0" w:rsidRPr="004E7C84" w:rsidRDefault="001D68F0" w:rsidP="007802DC">
            <w:pPr>
              <w:spacing w:line="360" w:lineRule="auto"/>
              <w:rPr>
                <w:rFonts w:ascii="仿宋_GB2312" w:eastAsia="仿宋_GB2312" w:hAnsiTheme="minorEastAsia"/>
                <w:sz w:val="24"/>
                <w:szCs w:val="24"/>
              </w:rPr>
            </w:pPr>
            <w:r w:rsidRPr="004E7C84">
              <w:rPr>
                <w:rFonts w:ascii="仿宋_GB2312" w:eastAsia="仿宋_GB2312" w:hAnsiTheme="minorEastAsia" w:hint="eastAsia"/>
                <w:sz w:val="24"/>
                <w:szCs w:val="24"/>
              </w:rPr>
              <w:t>数量</w:t>
            </w:r>
          </w:p>
        </w:tc>
        <w:tc>
          <w:tcPr>
            <w:tcW w:w="1276" w:type="dxa"/>
          </w:tcPr>
          <w:p w:rsidR="001D68F0" w:rsidRPr="004E7C84" w:rsidRDefault="001D68F0" w:rsidP="007802DC">
            <w:pPr>
              <w:spacing w:line="360" w:lineRule="auto"/>
              <w:rPr>
                <w:rFonts w:ascii="仿宋_GB2312" w:eastAsia="仿宋_GB2312" w:hAnsiTheme="minorEastAsia"/>
                <w:sz w:val="24"/>
                <w:szCs w:val="24"/>
              </w:rPr>
            </w:pPr>
            <w:r w:rsidRPr="004E7C84">
              <w:rPr>
                <w:rFonts w:ascii="仿宋_GB2312" w:eastAsia="仿宋_GB2312" w:hAnsiTheme="minorEastAsia" w:hint="eastAsia"/>
                <w:sz w:val="24"/>
                <w:szCs w:val="24"/>
              </w:rPr>
              <w:t>单价（元）</w:t>
            </w:r>
          </w:p>
        </w:tc>
        <w:tc>
          <w:tcPr>
            <w:tcW w:w="1417" w:type="dxa"/>
          </w:tcPr>
          <w:p w:rsidR="001D68F0" w:rsidRPr="004E7C84" w:rsidRDefault="001D68F0" w:rsidP="007802DC">
            <w:pPr>
              <w:spacing w:line="360" w:lineRule="auto"/>
              <w:rPr>
                <w:rFonts w:ascii="仿宋_GB2312" w:eastAsia="仿宋_GB2312" w:hAnsiTheme="minorEastAsia"/>
                <w:sz w:val="24"/>
                <w:szCs w:val="24"/>
              </w:rPr>
            </w:pPr>
            <w:r w:rsidRPr="004E7C84">
              <w:rPr>
                <w:rFonts w:ascii="仿宋_GB2312" w:eastAsia="仿宋_GB2312" w:hAnsiTheme="minorEastAsia" w:hint="eastAsia"/>
                <w:sz w:val="24"/>
                <w:szCs w:val="24"/>
              </w:rPr>
              <w:t>总价（元）</w:t>
            </w:r>
          </w:p>
        </w:tc>
        <w:tc>
          <w:tcPr>
            <w:tcW w:w="709" w:type="dxa"/>
          </w:tcPr>
          <w:p w:rsidR="001D68F0" w:rsidRPr="004E7C84" w:rsidRDefault="001D68F0" w:rsidP="007802DC">
            <w:pPr>
              <w:spacing w:line="360" w:lineRule="auto"/>
              <w:rPr>
                <w:rFonts w:ascii="仿宋_GB2312" w:eastAsia="仿宋_GB2312" w:hAnsiTheme="minorEastAsia"/>
                <w:sz w:val="24"/>
                <w:szCs w:val="24"/>
              </w:rPr>
            </w:pPr>
            <w:r w:rsidRPr="004E7C84">
              <w:rPr>
                <w:rFonts w:ascii="仿宋_GB2312" w:eastAsia="仿宋_GB2312" w:hAnsiTheme="minorEastAsia" w:hint="eastAsia"/>
                <w:sz w:val="24"/>
                <w:szCs w:val="24"/>
              </w:rPr>
              <w:t>税率</w:t>
            </w:r>
          </w:p>
        </w:tc>
        <w:tc>
          <w:tcPr>
            <w:tcW w:w="992" w:type="dxa"/>
          </w:tcPr>
          <w:p w:rsidR="001D68F0" w:rsidRPr="004E7C84" w:rsidRDefault="001D68F0" w:rsidP="007802DC">
            <w:pPr>
              <w:spacing w:line="360" w:lineRule="auto"/>
              <w:rPr>
                <w:rFonts w:ascii="仿宋_GB2312" w:eastAsia="仿宋_GB2312" w:hAnsiTheme="minorEastAsia"/>
                <w:sz w:val="24"/>
                <w:szCs w:val="24"/>
              </w:rPr>
            </w:pPr>
            <w:r w:rsidRPr="004E7C84">
              <w:rPr>
                <w:rFonts w:ascii="仿宋_GB2312" w:eastAsia="仿宋_GB2312" w:hAnsiTheme="minorEastAsia" w:hint="eastAsia"/>
                <w:sz w:val="24"/>
                <w:szCs w:val="24"/>
              </w:rPr>
              <w:t>税额</w:t>
            </w:r>
          </w:p>
        </w:tc>
        <w:tc>
          <w:tcPr>
            <w:tcW w:w="1666" w:type="dxa"/>
          </w:tcPr>
          <w:p w:rsidR="001D68F0" w:rsidRPr="004E7C84" w:rsidRDefault="001D68F0" w:rsidP="007802DC">
            <w:pPr>
              <w:spacing w:line="360" w:lineRule="auto"/>
              <w:rPr>
                <w:rFonts w:ascii="仿宋_GB2312" w:eastAsia="仿宋_GB2312" w:hAnsiTheme="minorEastAsia"/>
                <w:sz w:val="24"/>
                <w:szCs w:val="24"/>
              </w:rPr>
            </w:pPr>
            <w:r w:rsidRPr="004E7C84">
              <w:rPr>
                <w:rFonts w:ascii="仿宋_GB2312" w:eastAsia="仿宋_GB2312" w:hAnsiTheme="minorEastAsia" w:hint="eastAsia"/>
                <w:sz w:val="24"/>
                <w:szCs w:val="24"/>
              </w:rPr>
              <w:t>价税合计</w:t>
            </w:r>
          </w:p>
        </w:tc>
      </w:tr>
      <w:tr w:rsidR="001D68F0" w:rsidRPr="004E7C84" w:rsidTr="007802DC">
        <w:tc>
          <w:tcPr>
            <w:tcW w:w="817" w:type="dxa"/>
          </w:tcPr>
          <w:p w:rsidR="001D68F0" w:rsidRPr="004E7C84" w:rsidRDefault="001D68F0" w:rsidP="007802DC">
            <w:pPr>
              <w:spacing w:line="360" w:lineRule="auto"/>
              <w:rPr>
                <w:rFonts w:ascii="仿宋_GB2312" w:eastAsia="仿宋_GB2312" w:hAnsiTheme="minorEastAsia" w:cs="宋体"/>
                <w:color w:val="333333"/>
                <w:sz w:val="24"/>
                <w:szCs w:val="24"/>
              </w:rPr>
            </w:pPr>
          </w:p>
        </w:tc>
        <w:tc>
          <w:tcPr>
            <w:tcW w:w="1350" w:type="dxa"/>
          </w:tcPr>
          <w:p w:rsidR="001D68F0" w:rsidRPr="004E7C84" w:rsidRDefault="001D68F0" w:rsidP="007802DC">
            <w:pPr>
              <w:spacing w:line="360" w:lineRule="auto"/>
              <w:rPr>
                <w:rFonts w:ascii="仿宋_GB2312" w:eastAsia="仿宋_GB2312" w:hAnsiTheme="minorEastAsia" w:cs="宋体"/>
                <w:color w:val="333333"/>
                <w:sz w:val="24"/>
                <w:szCs w:val="24"/>
              </w:rPr>
            </w:pPr>
          </w:p>
        </w:tc>
        <w:tc>
          <w:tcPr>
            <w:tcW w:w="776" w:type="dxa"/>
          </w:tcPr>
          <w:p w:rsidR="001D68F0" w:rsidRPr="004E7C84" w:rsidRDefault="001D68F0" w:rsidP="007802DC">
            <w:pPr>
              <w:spacing w:line="360" w:lineRule="auto"/>
              <w:rPr>
                <w:rFonts w:ascii="仿宋_GB2312" w:eastAsia="仿宋_GB2312" w:hAnsiTheme="minorEastAsia" w:cs="宋体"/>
                <w:color w:val="333333"/>
                <w:sz w:val="24"/>
                <w:szCs w:val="24"/>
              </w:rPr>
            </w:pPr>
          </w:p>
        </w:tc>
        <w:tc>
          <w:tcPr>
            <w:tcW w:w="851" w:type="dxa"/>
          </w:tcPr>
          <w:p w:rsidR="001D68F0" w:rsidRPr="004E7C84" w:rsidRDefault="001D68F0" w:rsidP="007802DC">
            <w:pPr>
              <w:spacing w:line="360" w:lineRule="auto"/>
              <w:rPr>
                <w:rFonts w:ascii="仿宋_GB2312" w:eastAsia="仿宋_GB2312" w:hAnsiTheme="minorEastAsia" w:cs="宋体"/>
                <w:color w:val="333333"/>
                <w:sz w:val="24"/>
                <w:szCs w:val="24"/>
              </w:rPr>
            </w:pPr>
          </w:p>
        </w:tc>
        <w:tc>
          <w:tcPr>
            <w:tcW w:w="1276" w:type="dxa"/>
          </w:tcPr>
          <w:p w:rsidR="001D68F0" w:rsidRPr="004E7C84" w:rsidRDefault="001D68F0" w:rsidP="007802DC">
            <w:pPr>
              <w:spacing w:line="360" w:lineRule="auto"/>
              <w:rPr>
                <w:rFonts w:ascii="仿宋_GB2312" w:eastAsia="仿宋_GB2312" w:hAnsiTheme="minorEastAsia" w:cs="宋体"/>
                <w:color w:val="333333"/>
                <w:sz w:val="24"/>
                <w:szCs w:val="24"/>
              </w:rPr>
            </w:pPr>
          </w:p>
        </w:tc>
        <w:tc>
          <w:tcPr>
            <w:tcW w:w="1417" w:type="dxa"/>
          </w:tcPr>
          <w:p w:rsidR="001D68F0" w:rsidRPr="004E7C84" w:rsidRDefault="001D68F0" w:rsidP="007802DC">
            <w:pPr>
              <w:spacing w:line="360" w:lineRule="auto"/>
              <w:rPr>
                <w:rFonts w:ascii="仿宋_GB2312" w:eastAsia="仿宋_GB2312" w:hAnsiTheme="minorEastAsia" w:cs="宋体"/>
                <w:color w:val="333333"/>
                <w:sz w:val="24"/>
                <w:szCs w:val="24"/>
              </w:rPr>
            </w:pPr>
          </w:p>
        </w:tc>
        <w:tc>
          <w:tcPr>
            <w:tcW w:w="709" w:type="dxa"/>
          </w:tcPr>
          <w:p w:rsidR="001D68F0" w:rsidRPr="004E7C84" w:rsidRDefault="001D68F0" w:rsidP="007802DC">
            <w:pPr>
              <w:spacing w:line="360" w:lineRule="auto"/>
              <w:rPr>
                <w:rFonts w:ascii="仿宋_GB2312" w:eastAsia="仿宋_GB2312" w:hAnsiTheme="minorEastAsia" w:cs="宋体"/>
                <w:color w:val="333333"/>
                <w:sz w:val="24"/>
                <w:szCs w:val="24"/>
              </w:rPr>
            </w:pPr>
          </w:p>
        </w:tc>
        <w:tc>
          <w:tcPr>
            <w:tcW w:w="992" w:type="dxa"/>
          </w:tcPr>
          <w:p w:rsidR="001D68F0" w:rsidRPr="004E7C84" w:rsidRDefault="001D68F0" w:rsidP="007802DC">
            <w:pPr>
              <w:spacing w:line="360" w:lineRule="auto"/>
              <w:rPr>
                <w:rFonts w:ascii="仿宋_GB2312" w:eastAsia="仿宋_GB2312" w:hAnsiTheme="minorEastAsia" w:cs="宋体"/>
                <w:color w:val="333333"/>
                <w:sz w:val="24"/>
                <w:szCs w:val="24"/>
              </w:rPr>
            </w:pPr>
          </w:p>
        </w:tc>
        <w:tc>
          <w:tcPr>
            <w:tcW w:w="1666" w:type="dxa"/>
          </w:tcPr>
          <w:p w:rsidR="001D68F0" w:rsidRPr="004E7C84" w:rsidRDefault="001D68F0" w:rsidP="007802DC">
            <w:pPr>
              <w:spacing w:line="360" w:lineRule="auto"/>
              <w:rPr>
                <w:rFonts w:ascii="仿宋_GB2312" w:eastAsia="仿宋_GB2312" w:hAnsiTheme="minorEastAsia" w:cs="宋体"/>
                <w:color w:val="333333"/>
                <w:sz w:val="24"/>
                <w:szCs w:val="24"/>
              </w:rPr>
            </w:pPr>
          </w:p>
        </w:tc>
      </w:tr>
      <w:tr w:rsidR="001D68F0" w:rsidRPr="004E7C84" w:rsidTr="007802DC">
        <w:tc>
          <w:tcPr>
            <w:tcW w:w="9854" w:type="dxa"/>
            <w:gridSpan w:val="9"/>
          </w:tcPr>
          <w:p w:rsidR="001D68F0" w:rsidRPr="004E7C84" w:rsidRDefault="001D68F0" w:rsidP="007802DC">
            <w:pPr>
              <w:spacing w:line="360" w:lineRule="auto"/>
              <w:rPr>
                <w:rFonts w:ascii="仿宋_GB2312" w:eastAsia="仿宋_GB2312" w:hAnsiTheme="minorEastAsia" w:cs="宋体"/>
                <w:color w:val="333333"/>
                <w:sz w:val="24"/>
                <w:szCs w:val="24"/>
              </w:rPr>
            </w:pPr>
            <w:r w:rsidRPr="004E7C84">
              <w:rPr>
                <w:rFonts w:ascii="仿宋_GB2312" w:eastAsia="仿宋_GB2312" w:hAnsiTheme="minorEastAsia" w:hint="eastAsia"/>
                <w:sz w:val="24"/>
                <w:szCs w:val="24"/>
              </w:rPr>
              <w:t>总价（大写）：</w:t>
            </w:r>
            <w:r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w:t>
            </w:r>
            <w:r w:rsidRPr="004E7C84">
              <w:rPr>
                <w:rFonts w:ascii="仿宋_GB2312" w:eastAsia="仿宋_GB2312" w:hAnsiTheme="minorEastAsia" w:hint="eastAsia"/>
                <w:sz w:val="24"/>
                <w:szCs w:val="24"/>
              </w:rPr>
              <w:t>：</w:t>
            </w:r>
            <w:r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元。以上价格含运费及安装费。</w:t>
            </w:r>
          </w:p>
        </w:tc>
      </w:tr>
    </w:tbl>
    <w:p w:rsidR="001D68F0" w:rsidRPr="004E7C84" w:rsidRDefault="001D68F0" w:rsidP="001D68F0">
      <w:pPr>
        <w:rPr>
          <w:rFonts w:ascii="仿宋_GB2312" w:eastAsia="仿宋_GB2312" w:hAnsiTheme="minorEastAsia"/>
          <w:sz w:val="24"/>
          <w:szCs w:val="24"/>
        </w:rPr>
      </w:pPr>
    </w:p>
    <w:p w:rsidR="001D68F0" w:rsidRPr="004E7C84" w:rsidRDefault="001D68F0" w:rsidP="001D68F0">
      <w:pPr>
        <w:rPr>
          <w:rFonts w:ascii="仿宋_GB2312" w:eastAsia="仿宋_GB2312" w:hAnsiTheme="minorEastAsia"/>
          <w:b/>
          <w:sz w:val="24"/>
          <w:szCs w:val="24"/>
        </w:rPr>
      </w:pPr>
      <w:r w:rsidRPr="004E7C84">
        <w:rPr>
          <w:rFonts w:ascii="仿宋_GB2312" w:eastAsia="仿宋_GB2312" w:hAnsiTheme="minorEastAsia" w:hint="eastAsia"/>
          <w:b/>
          <w:sz w:val="24"/>
          <w:szCs w:val="24"/>
        </w:rPr>
        <w:t>（最终结算以发包人聘请的第三方审计单位实际审定金额为准）</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5.设备材料供应</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5.1所有物料则有</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提供</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6. 施工质量</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6.1本改造项目质保期</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个月</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 项目管理</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7.1 乙方应确保项目范围内所有特殊专业工程，均依照国家规定由具有相应资质的单位实施。</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7.2 本项目承包范围内的工程项目，乙方未经甲方同意，一律不得分包、转包，中标人擅自分包、转包以违约论，一经发现立即取消成交单位的承包资格，乙方应承担由此引起的一切经济责任和法律责任，扣罚履约保证金，并应另向甲方支付合同总金额</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的违约金。</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7.3 乙方应制定详细施工组织技术方案，并需得到甲方确认，严格按照已确认的方案组织实施，并无条件接受甲方管理。</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7.4 乙方在投标文件中确定的项目经理、技术总负责人及项目管理班子人员，未经甲方同意，不得调换和撤离，确定的乙方的项目管理班子成员，不得兼任其他工程职务并应完全到位。甲方有权要求乙方撤换工作不负责任、管理不力、贻误工期、违法乱纪及造成严重安全事故和工程质量事故的项目班子的任何人员，直至项目经理本人。如项目班子成员被甲方撤换，按项目班子成员不到位处罚额度进行处罚，乙方不得姑息迁就，拖延撤换和有碍工程进展，否则，甲方有权单方面终止合同，并对由此造成的甲方损失，予以追究赔偿。</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7.5 所有由乙方提供的设备材料的质量问题均由乙方负责。由于设备材料的交货延期、质量不合格等问题而造成的损失均由乙方负责。</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7.6 安全施工、文明管理</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本工程必须达到项目所在地以及甲方公司的安全、环保工地要求。</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7.6.1 乙方服从当地政府有关部门在社会治安、综合治理、计划生育、交通 管理、环境保护等的管理规定，乙方应设专职人员负责本条款的执行，甲方有权对此进行监督检查。</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7.6.2 乙方应有详细的施工安全措施和安全管理组织及配备专职负责人的说明和承诺，以确保安全生产。</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7.6.3 乙方在工程施工期间，必须配备专职安全管理人员，全面负责施工过程中安全的管理。</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lastRenderedPageBreak/>
        <w:t>7.6.4乙方在施工全过程中，要认真做好设备、材料和成品的保护，因失窃失火或其他原因而造成的损失均由乙方负责。凡由此而损及甲方利益时，乙方应负责赔偿甲方的损失。</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7.6.5 在工程施工过程中的一切安全事故，由乙方承担全部经济责任和法律责任。</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7.6.6乙方因自身施工而对相邻工程施工造成影响，由乙方采取措施解决，费用由乙方负担。</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 安装及现场工作</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8.1 乙方应负责与设备(货物)组装、安装、检测及调试有关的所有工作。</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8.2 乙方至少应提前</w:t>
      </w:r>
      <w:r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周以技术文件的形式通知甲方其在安装、调试和检测期间所需的平均最大电力要求及其他现场要求等。</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8.3 乙方至少应提前</w:t>
      </w:r>
      <w:r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周准备并呈交甲方一份设备安装的详细计划，以征得甲方的批准，该计划应包括安装过程中的所有细节（至少含进度和安装工艺规程）。</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8.4 在执行现场工作期间，乙方必须安排一名长住现场的项目经理。</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8.5 项目经理作为乙方在现场的代表，有权代表乙方处理合同执行过程中出现的所有现场的技术和行政事项。</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8.6 乙方应该按图纸和甲方代表书面确认的永久标记和参考坐标，准确地确定设备的位置。</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8.7 乙方在根据其他承包人提供的数据进行施工前，必须对所有的数据进行核验，因此无论何时，一旦发现设备的位置、标高、排列发生错误，乙方应立即通知甲方代表，并自行修正错误，承担所发生的费用。</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8.8 乙方应提供所有必要的设备和设施，保证合同范围内的工作顺利、按期进行。所有带到现场的设备应是为本工程所需要的设备。</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8.9 乙方应提供所有必要的紧固件，把设备安全地固定在其正确位置上。在混凝土结构上用化学凝固剂安装设备时，应得到甲方的批准。不得使用可爆炸性凝固剂。乙方选择的设备固定方法不得损坏土建的防水设施，如需对的土建结构及地面的进行开孔施工，施工后由乙方负责修复并承担全部修复费用。</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8.10 设备检查</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8.10.1甲方保留在乙方制造期间检查货物或零部件的权利，以及获得图纸及测试结果的权利，以保证所提供的所有货物符合认可的技术要求。乙方应为甲方的此种检查提供支持。</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8.10.2甲方可授权其代表来进行上述检查。甲方进行或不进行设备检查都不得解除乙方依据合同所需履行的任何义务。</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8.10.3所需的任何测试应由乙方出资进行，并应符合相关规则和标准指定的程序。检测期间，对发现缺陷的设备或设备部件，甲方有权要求重复测试。</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8.10.4尽管经过检测和/或测试，对安装以后发现缺陷的设备或设备部件，甲方仍可以拒绝，乙方需予以无条件更换。</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lastRenderedPageBreak/>
        <w:t>9.运输和保险</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9.1货物材料的运输、卸车与保险由乙方负责。</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10. 调试及验收测试</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10.1在现场组装及安装后，乙方应负责设备的单机空载调试和联机空载、有载调试，以保证设备在满载条件下的正常运行。</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10.2调试开始，乙方应记录所有调试过程的所有情况，记录应包括所有遇到的问题或故障的时间及性质。</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10.3空载调试合格后，乙方应立即进行所有设备的验收测试。</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10.4由甲方签发的验收证书不能免除乙方在质量保证期前或期间按合同条款所应履行的责任。</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11. 培训和技术服务</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11.1乙方应负责对甲方的操作和维修的人员进行培训。</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12. 质量保证期</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12.1本项目的质保期为设备投入运行并通过相关部门验收合格后的</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个月。</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12.2在质保期内，乙方应承担对其承建内容所有有缺陷的设备或零部件进行更换和/或修理的费用(不包括正常磨损)。</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12.3在质保期内，如更换设备或部件，乙方除按上述条款执行外，所更换的故障部件的质保期重新计算。</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13. 工程验收与保修</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13.1乙方应按照工程建设的有关规定，及时如实整理施工记录和技术资料，并由甲方相关负责人进行检验和签证。</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13.2当全部合同工程完工，准备交工验收前，乙方应将由施工引起的垃圾、废料或各种障碍物全部清除。并按城建档案部门的要求，整理提交竣工资料。</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13.2.1当具备交工验收条件时，乙方应提前</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天提交工程竣工验收报告，通知甲方组织验收。甲方自接到验收报告和上述主要竣工资料后</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天内，应组织有关部门对工程进行验收。</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13.2.2在验收中，如发现有不合格工程，乙方应无条件进行整改或返工，直到验收合格方能签署验收证书。由于施工原因进行整改或返工所增加的费用和延误的工期由乙方负责。</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13.2.3全部工程验收合格，自签署工程验收证书之日起</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天内，乙方的人员、机具和材料必须全部退场，并按规定内容整理交齐全部竣工资料。</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13.3 若拖延清场，按拖延工期处罚。竣工资料不齐者，不予办理工程结算。</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14. 付款方式</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lastRenderedPageBreak/>
        <w:t>14.1项目验收合格后，供方应向需方开具真实有效</w:t>
      </w:r>
      <w:r w:rsidR="00772A3C" w:rsidRPr="004E7C84">
        <w:rPr>
          <w:rFonts w:ascii="仿宋_GB2312" w:eastAsia="仿宋_GB2312" w:hAnsiTheme="minorEastAsia" w:hint="eastAsia"/>
          <w:sz w:val="24"/>
          <w:szCs w:val="24"/>
          <w:u w:val="single"/>
        </w:rPr>
        <w:t>9</w:t>
      </w:r>
      <w:r w:rsidRPr="004E7C84">
        <w:rPr>
          <w:rFonts w:ascii="仿宋_GB2312" w:eastAsia="仿宋_GB2312" w:hAnsiTheme="minorEastAsia" w:hint="eastAsia"/>
          <w:sz w:val="24"/>
          <w:szCs w:val="24"/>
        </w:rPr>
        <w:t>%增值税专用发票及收据。因提供发票不符合公司要求和国家规定的,造成的风险和损失由发票提供方承担。需方在项目竣工完成并验收通过后次月向供方以电汇形式支付90%的总合同款（含税），剩余10%作为质保金，质保期12个月。</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14.2乙方应对其编制的竣工结算书准确性负责，如竣工结算审计核减率高于</w:t>
      </w:r>
      <w:r w:rsidR="00772A3C" w:rsidRPr="004E7C84">
        <w:rPr>
          <w:rFonts w:ascii="仿宋_GB2312" w:eastAsia="仿宋_GB2312" w:hAnsiTheme="minorEastAsia" w:hint="eastAsia"/>
          <w:sz w:val="24"/>
          <w:szCs w:val="24"/>
        </w:rPr>
        <w:t xml:space="preserve">5 </w:t>
      </w:r>
      <w:r w:rsidRPr="004E7C84">
        <w:rPr>
          <w:rFonts w:ascii="仿宋_GB2312" w:eastAsia="仿宋_GB2312" w:hAnsiTheme="minorEastAsia" w:hint="eastAsia"/>
          <w:sz w:val="24"/>
          <w:szCs w:val="24"/>
        </w:rPr>
        <w:t xml:space="preserve">%的，超出5 %部分的审计费用由乙方承担。　</w:t>
      </w:r>
    </w:p>
    <w:p w:rsidR="001D68F0"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14.3甲方向乙方支付工程款的90%时，乙方须向甲方提供全额真实有效的增值税专用发票（税率为</w:t>
      </w:r>
      <w:r w:rsidR="00772A3C" w:rsidRPr="004E7C84">
        <w:rPr>
          <w:rFonts w:ascii="仿宋_GB2312" w:eastAsia="仿宋_GB2312" w:hAnsiTheme="minorEastAsia" w:hint="eastAsia"/>
          <w:sz w:val="24"/>
          <w:szCs w:val="24"/>
        </w:rPr>
        <w:t>9</w:t>
      </w:r>
      <w:r w:rsidRPr="004E7C84">
        <w:rPr>
          <w:rFonts w:ascii="仿宋_GB2312" w:eastAsia="仿宋_GB2312" w:hAnsiTheme="minorEastAsia" w:hint="eastAsia"/>
          <w:sz w:val="24"/>
          <w:szCs w:val="24"/>
        </w:rPr>
        <w:t>%）和收据。</w:t>
      </w:r>
    </w:p>
    <w:p w:rsidR="001A527A" w:rsidRPr="001A527A" w:rsidRDefault="001A527A" w:rsidP="001A527A">
      <w:pPr>
        <w:pStyle w:val="a0"/>
        <w:ind w:firstLine="0"/>
        <w:rPr>
          <w:rFonts w:ascii="仿宋_GB2312" w:eastAsia="仿宋_GB2312" w:hAnsiTheme="minorEastAsia"/>
          <w:sz w:val="24"/>
          <w:szCs w:val="24"/>
        </w:rPr>
      </w:pPr>
      <w:r w:rsidRPr="001A527A">
        <w:rPr>
          <w:rFonts w:ascii="仿宋_GB2312" w:eastAsia="仿宋_GB2312" w:hAnsiTheme="minorEastAsia" w:hint="eastAsia"/>
          <w:sz w:val="24"/>
          <w:szCs w:val="24"/>
        </w:rPr>
        <w:t>1</w:t>
      </w:r>
      <w:r w:rsidRPr="001A527A">
        <w:rPr>
          <w:rFonts w:ascii="仿宋_GB2312" w:eastAsia="仿宋_GB2312" w:hAnsiTheme="minorEastAsia"/>
          <w:sz w:val="24"/>
          <w:szCs w:val="24"/>
        </w:rPr>
        <w:t>4.4</w:t>
      </w:r>
      <w:r>
        <w:rPr>
          <w:rFonts w:ascii="仿宋_GB2312" w:eastAsia="仿宋_GB2312" w:hAnsiTheme="minorEastAsia" w:hint="eastAsia"/>
          <w:sz w:val="24"/>
          <w:szCs w:val="24"/>
        </w:rPr>
        <w:t>项目</w:t>
      </w:r>
      <w:r w:rsidRPr="001A527A">
        <w:rPr>
          <w:rFonts w:ascii="仿宋_GB2312" w:eastAsia="仿宋_GB2312" w:hAnsiTheme="minorEastAsia" w:hint="eastAsia"/>
          <w:sz w:val="24"/>
          <w:szCs w:val="24"/>
        </w:rPr>
        <w:t>结束后甲方30个工作日内无息退回履约保证金。合同中约定的违约金、赔付金及罚款等，甲方有权在履约保证金及未付款项中扣除，不足部分，乙方应在一个月内支付。</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15. 违约责任</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15.1乙方应按合同规定的工期要求交付验收。</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15.2乙方应确保工程质量符合工程施工验收规范标准。工程质量不合格，应及时返工补修合格，并对由此给甲方造成的经济损失进行赔偿。</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15.3 一方违约造成对方经济损失者应赔偿对方的直接经济损失和期待利益损失。当乙方在其工程和设备材料质量、工期明显不符合合同约定要求，甲方有权调减合同量，直至解除终止合同，由乙方承担违约责任，赔偿甲方全部损失，并在规定时间内清退出施工现场。</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15.4甲乙双方必须严格执行本合同的各项条款与规定，如不执行或执行不力给工程造成损失的，应承担相应的技术或经济责任，按照给对方造成的经济损失足额赔偿。</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16.争议及其他条款</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16.1解决合同纠纷的方式：甲乙双方协商解决，如协商不成，应向甲方所在地法院提起诉讼，律师费等相关费用由违约方承担。</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16.2本合同执行期间，双方不得随意变更和解除合同，合同如有未尽事宜，由双方共同协商做出补充规定，补充规定与本合同具有同等法律效力。</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16.3未经甲方书面许可，供方不得将本合同项下权利、义务转让给第三人。</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17. 合同生效与终止</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17.1</w:t>
      </w:r>
      <w:r w:rsidR="00772A3C" w:rsidRPr="004E7C84">
        <w:rPr>
          <w:rFonts w:ascii="仿宋_GB2312" w:eastAsia="仿宋_GB2312" w:hAnsiTheme="minorEastAsia" w:hint="eastAsia"/>
          <w:sz w:val="24"/>
          <w:szCs w:val="24"/>
        </w:rPr>
        <w:t>合同经双方签字加盖单位印章后生效。本合同共陆份，其中正本贰</w:t>
      </w:r>
      <w:r w:rsidRPr="004E7C84">
        <w:rPr>
          <w:rFonts w:ascii="仿宋_GB2312" w:eastAsia="仿宋_GB2312" w:hAnsiTheme="minorEastAsia" w:hint="eastAsia"/>
          <w:sz w:val="24"/>
          <w:szCs w:val="24"/>
        </w:rPr>
        <w:t>份，甲乙</w:t>
      </w:r>
      <w:r w:rsidR="00772A3C" w:rsidRPr="004E7C84">
        <w:rPr>
          <w:rFonts w:ascii="仿宋_GB2312" w:eastAsia="仿宋_GB2312" w:hAnsiTheme="minorEastAsia" w:hint="eastAsia"/>
          <w:sz w:val="24"/>
          <w:szCs w:val="24"/>
        </w:rPr>
        <w:t>双方各执壹份，副本肆份，甲乙双方各执贰份</w:t>
      </w:r>
      <w:r w:rsidRPr="004E7C84">
        <w:rPr>
          <w:rFonts w:ascii="仿宋_GB2312" w:eastAsia="仿宋_GB2312" w:hAnsiTheme="minorEastAsia" w:hint="eastAsia"/>
          <w:sz w:val="24"/>
          <w:szCs w:val="24"/>
        </w:rPr>
        <w:t>。</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17.2项目通过甲方验收达标合格，保修期满后失效。</w:t>
      </w:r>
    </w:p>
    <w:p w:rsidR="001D68F0" w:rsidRPr="004E7C84" w:rsidRDefault="001D68F0" w:rsidP="001D68F0">
      <w:pPr>
        <w:rPr>
          <w:rFonts w:ascii="仿宋_GB2312" w:eastAsia="仿宋_GB2312" w:hAnsiTheme="minorEastAsia"/>
          <w:sz w:val="24"/>
          <w:szCs w:val="24"/>
        </w:rPr>
      </w:pPr>
    </w:p>
    <w:p w:rsidR="00772A3C" w:rsidRPr="004E7C84" w:rsidRDefault="00772A3C" w:rsidP="00772A3C">
      <w:pPr>
        <w:pStyle w:val="a0"/>
        <w:rPr>
          <w:rFonts w:ascii="仿宋_GB2312" w:eastAsia="仿宋_GB2312"/>
        </w:rPr>
      </w:pPr>
    </w:p>
    <w:p w:rsidR="00772A3C" w:rsidRPr="004E7C84" w:rsidRDefault="00772A3C" w:rsidP="00772A3C">
      <w:pPr>
        <w:rPr>
          <w:rFonts w:ascii="仿宋_GB2312" w:eastAsia="仿宋_GB2312"/>
        </w:rPr>
      </w:pPr>
    </w:p>
    <w:p w:rsidR="00772A3C" w:rsidRPr="004E7C84" w:rsidRDefault="00772A3C" w:rsidP="00772A3C">
      <w:pPr>
        <w:pStyle w:val="a0"/>
        <w:rPr>
          <w:rFonts w:ascii="仿宋_GB2312" w:eastAsia="仿宋_GB2312"/>
        </w:rPr>
      </w:pPr>
    </w:p>
    <w:p w:rsidR="00772A3C" w:rsidRPr="004E7C84" w:rsidRDefault="00772A3C" w:rsidP="00772A3C">
      <w:pPr>
        <w:rPr>
          <w:rFonts w:ascii="仿宋_GB2312" w:eastAsia="仿宋_GB2312"/>
        </w:rPr>
      </w:pPr>
    </w:p>
    <w:p w:rsidR="00772A3C" w:rsidRPr="004E7C84" w:rsidRDefault="00772A3C" w:rsidP="00772A3C">
      <w:pPr>
        <w:pStyle w:val="a0"/>
        <w:rPr>
          <w:rFonts w:ascii="仿宋_GB2312" w:eastAsia="仿宋_GB2312"/>
        </w:rPr>
      </w:pPr>
    </w:p>
    <w:p w:rsidR="001D68F0" w:rsidRPr="004E7C84" w:rsidRDefault="001D68F0" w:rsidP="001D68F0">
      <w:pPr>
        <w:rPr>
          <w:rFonts w:ascii="仿宋_GB2312" w:eastAsia="仿宋_GB2312" w:hAnsiTheme="minorEastAsia"/>
          <w:sz w:val="24"/>
          <w:szCs w:val="24"/>
        </w:rPr>
      </w:pP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（此页无正文）</w:t>
      </w:r>
    </w:p>
    <w:p w:rsidR="001D68F0" w:rsidRPr="004E7C84" w:rsidRDefault="001D68F0" w:rsidP="001D68F0">
      <w:pPr>
        <w:rPr>
          <w:rFonts w:ascii="仿宋_GB2312" w:eastAsia="仿宋_GB2312" w:hAnsiTheme="minorEastAsia"/>
          <w:sz w:val="24"/>
          <w:szCs w:val="24"/>
        </w:rPr>
      </w:pP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签字页</w:t>
      </w:r>
    </w:p>
    <w:p w:rsidR="001D68F0" w:rsidRPr="004E7C84" w:rsidRDefault="001D68F0" w:rsidP="001D68F0">
      <w:pPr>
        <w:rPr>
          <w:rFonts w:ascii="仿宋_GB2312" w:eastAsia="仿宋_GB2312" w:hAnsiTheme="minorEastAsia"/>
          <w:sz w:val="24"/>
          <w:szCs w:val="24"/>
        </w:rPr>
      </w:pP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 xml:space="preserve">甲方：中粮(唐山)糖业有限公司       </w:t>
      </w:r>
      <w:r w:rsidR="00772A3C" w:rsidRPr="004E7C84">
        <w:rPr>
          <w:rFonts w:ascii="仿宋_GB2312" w:eastAsia="仿宋_GB2312" w:hAnsiTheme="minorEastAsia" w:hint="eastAsia"/>
          <w:sz w:val="24"/>
          <w:szCs w:val="24"/>
        </w:rPr>
        <w:t xml:space="preserve">    </w:t>
      </w:r>
      <w:r w:rsidRPr="004E7C84">
        <w:rPr>
          <w:rFonts w:ascii="仿宋_GB2312" w:eastAsia="仿宋_GB2312" w:hAnsiTheme="minorEastAsia" w:hint="eastAsia"/>
          <w:sz w:val="24"/>
          <w:szCs w:val="24"/>
        </w:rPr>
        <w:t xml:space="preserve">乙方：                          </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 xml:space="preserve">（盖章）                               （盖章）              </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法定代表人：                           法定代表人：</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（签字）                               （签字）</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授权委托人：                           授权委托人：</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（签字）                               （签字）</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 xml:space="preserve">电话：                                 电话：       </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 xml:space="preserve">地址：河北省唐山市曹妃甸               地址： </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 xml:space="preserve">工业区二港池西岸                       </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 xml:space="preserve">开户银行：中国建设银行股份有限公司     开户银行： </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唐山曹妃甸自贸区支行</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帐号：13001624101052503146             帐号：</w:t>
      </w:r>
    </w:p>
    <w:p w:rsidR="001D68F0" w:rsidRPr="004E7C84" w:rsidRDefault="001D68F0" w:rsidP="001D68F0">
      <w:pPr>
        <w:tabs>
          <w:tab w:val="left" w:pos="4608"/>
        </w:tabs>
        <w:rPr>
          <w:rFonts w:ascii="仿宋_GB2312" w:eastAsia="仿宋_GB2312" w:hAnsiTheme="minorEastAsia"/>
          <w:sz w:val="24"/>
          <w:szCs w:val="24"/>
        </w:rPr>
      </w:pPr>
      <w:r w:rsidRPr="004E7C84">
        <w:rPr>
          <w:rFonts w:ascii="仿宋_GB2312" w:eastAsia="仿宋_GB2312" w:hAnsiTheme="minorEastAsia" w:hint="eastAsia"/>
          <w:sz w:val="24"/>
          <w:szCs w:val="24"/>
        </w:rPr>
        <w:t>行号：</w:t>
      </w:r>
      <w:r w:rsidRPr="004E7C84">
        <w:rPr>
          <w:rFonts w:ascii="仿宋_GB2312" w:eastAsia="仿宋_GB2312" w:hAnsiTheme="minorEastAsia" w:hint="eastAsia"/>
          <w:sz w:val="24"/>
          <w:szCs w:val="24"/>
        </w:rPr>
        <w:tab/>
        <w:t>行号：</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税号：91130230585422515W               税号：</w:t>
      </w:r>
    </w:p>
    <w:p w:rsidR="001D68F0" w:rsidRPr="004E7C84" w:rsidRDefault="001D68F0" w:rsidP="001D68F0">
      <w:pPr>
        <w:rPr>
          <w:rFonts w:ascii="仿宋_GB2312" w:eastAsia="仿宋_GB2312" w:hAnsiTheme="minorEastAsia"/>
          <w:sz w:val="24"/>
          <w:szCs w:val="24"/>
        </w:rPr>
      </w:pPr>
    </w:p>
    <w:p w:rsidR="001D68F0" w:rsidRPr="004E7C84" w:rsidRDefault="001D68F0" w:rsidP="001D68F0">
      <w:pPr>
        <w:rPr>
          <w:rFonts w:ascii="仿宋_GB2312" w:eastAsia="仿宋_GB2312" w:hAnsiTheme="minorEastAsia"/>
          <w:sz w:val="24"/>
          <w:szCs w:val="24"/>
        </w:rPr>
      </w:pPr>
    </w:p>
    <w:p w:rsidR="001D68F0" w:rsidRPr="004E7C84" w:rsidRDefault="001D68F0" w:rsidP="001D68F0">
      <w:pPr>
        <w:rPr>
          <w:rFonts w:ascii="仿宋_GB2312" w:eastAsia="仿宋_GB2312" w:hAnsiTheme="minorEastAsia"/>
          <w:sz w:val="24"/>
          <w:szCs w:val="24"/>
        </w:rPr>
      </w:pPr>
    </w:p>
    <w:p w:rsidR="008A7BA9"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日期：        年    月   日            日期：        年    月   日</w:t>
      </w:r>
    </w:p>
    <w:p w:rsidR="00772A3C" w:rsidRPr="004E7C84" w:rsidRDefault="00772A3C">
      <w:pPr>
        <w:spacing w:line="360" w:lineRule="auto"/>
        <w:ind w:firstLineChars="200" w:firstLine="643"/>
        <w:jc w:val="center"/>
        <w:rPr>
          <w:rFonts w:ascii="仿宋_GB2312" w:eastAsia="仿宋_GB2312" w:hAnsiTheme="minorEastAsia" w:cs="仿宋_GB2312"/>
          <w:b/>
          <w:bCs/>
          <w:color w:val="000000" w:themeColor="text1"/>
          <w:sz w:val="32"/>
          <w:szCs w:val="32"/>
        </w:rPr>
      </w:pPr>
    </w:p>
    <w:p w:rsidR="00772A3C" w:rsidRPr="004E7C84" w:rsidRDefault="00772A3C">
      <w:pPr>
        <w:spacing w:line="360" w:lineRule="auto"/>
        <w:ind w:firstLineChars="200" w:firstLine="643"/>
        <w:jc w:val="center"/>
        <w:rPr>
          <w:rFonts w:ascii="仿宋_GB2312" w:eastAsia="仿宋_GB2312" w:hAnsiTheme="minorEastAsia" w:cs="仿宋_GB2312"/>
          <w:b/>
          <w:bCs/>
          <w:color w:val="000000" w:themeColor="text1"/>
          <w:sz w:val="32"/>
          <w:szCs w:val="32"/>
        </w:rPr>
      </w:pPr>
    </w:p>
    <w:p w:rsidR="00772A3C" w:rsidRPr="004E7C84" w:rsidRDefault="00772A3C">
      <w:pPr>
        <w:spacing w:line="360" w:lineRule="auto"/>
        <w:ind w:firstLineChars="200" w:firstLine="643"/>
        <w:jc w:val="center"/>
        <w:rPr>
          <w:rFonts w:ascii="仿宋_GB2312" w:eastAsia="仿宋_GB2312" w:hAnsiTheme="minorEastAsia" w:cs="仿宋_GB2312"/>
          <w:b/>
          <w:bCs/>
          <w:color w:val="000000" w:themeColor="text1"/>
          <w:sz w:val="32"/>
          <w:szCs w:val="32"/>
        </w:rPr>
      </w:pPr>
    </w:p>
    <w:p w:rsidR="00772A3C" w:rsidRDefault="00772A3C">
      <w:pPr>
        <w:spacing w:line="360" w:lineRule="auto"/>
        <w:ind w:firstLineChars="200" w:firstLine="643"/>
        <w:jc w:val="center"/>
        <w:rPr>
          <w:rFonts w:ascii="仿宋_GB2312" w:eastAsia="仿宋_GB2312" w:hAnsiTheme="minorEastAsia" w:cs="仿宋_GB2312"/>
          <w:b/>
          <w:bCs/>
          <w:color w:val="000000" w:themeColor="text1"/>
          <w:sz w:val="32"/>
          <w:szCs w:val="32"/>
        </w:rPr>
      </w:pPr>
    </w:p>
    <w:p w:rsidR="00E50C5A" w:rsidRDefault="00E50C5A" w:rsidP="00E50C5A">
      <w:pPr>
        <w:pStyle w:val="a0"/>
      </w:pPr>
    </w:p>
    <w:p w:rsidR="00E50C5A" w:rsidRDefault="00E50C5A" w:rsidP="00E50C5A"/>
    <w:p w:rsidR="00E50C5A" w:rsidRDefault="00E50C5A" w:rsidP="00E50C5A">
      <w:pPr>
        <w:pStyle w:val="a0"/>
      </w:pPr>
    </w:p>
    <w:p w:rsidR="00E50C5A" w:rsidRDefault="00E50C5A" w:rsidP="00E50C5A"/>
    <w:p w:rsidR="00E50C5A" w:rsidRDefault="00E50C5A" w:rsidP="00E50C5A">
      <w:pPr>
        <w:pStyle w:val="a0"/>
      </w:pPr>
    </w:p>
    <w:p w:rsidR="00E50C5A" w:rsidRDefault="00E50C5A" w:rsidP="00E50C5A"/>
    <w:p w:rsidR="00E50C5A" w:rsidRDefault="00E50C5A" w:rsidP="00E50C5A">
      <w:pPr>
        <w:pStyle w:val="a0"/>
      </w:pPr>
    </w:p>
    <w:p w:rsidR="00E50C5A" w:rsidRDefault="00E50C5A" w:rsidP="00E50C5A"/>
    <w:p w:rsidR="00E50C5A" w:rsidRPr="00E50C5A" w:rsidRDefault="00E50C5A" w:rsidP="00E50C5A">
      <w:pPr>
        <w:pStyle w:val="a0"/>
      </w:pPr>
    </w:p>
    <w:p w:rsidR="00772A3C" w:rsidRPr="004E7C84" w:rsidRDefault="00772A3C">
      <w:pPr>
        <w:spacing w:line="360" w:lineRule="auto"/>
        <w:ind w:firstLineChars="200" w:firstLine="643"/>
        <w:jc w:val="center"/>
        <w:rPr>
          <w:rFonts w:ascii="仿宋_GB2312" w:eastAsia="仿宋_GB2312" w:hAnsiTheme="minorEastAsia" w:cs="仿宋_GB2312"/>
          <w:b/>
          <w:bCs/>
          <w:color w:val="000000" w:themeColor="text1"/>
          <w:sz w:val="32"/>
          <w:szCs w:val="32"/>
        </w:rPr>
      </w:pPr>
    </w:p>
    <w:p w:rsidR="008A7BA9" w:rsidRPr="004E7C84" w:rsidRDefault="00FF2927">
      <w:pPr>
        <w:spacing w:line="360" w:lineRule="auto"/>
        <w:ind w:firstLineChars="200" w:firstLine="643"/>
        <w:jc w:val="center"/>
        <w:rPr>
          <w:rFonts w:ascii="仿宋_GB2312" w:eastAsia="仿宋_GB2312" w:hAnsiTheme="minorEastAsia" w:cs="仿宋_GB2312"/>
          <w:b/>
          <w:bCs/>
          <w:color w:val="000000" w:themeColor="text1"/>
          <w:sz w:val="32"/>
          <w:szCs w:val="32"/>
        </w:rPr>
      </w:pPr>
      <w:r w:rsidRPr="004E7C84">
        <w:rPr>
          <w:rFonts w:ascii="仿宋_GB2312" w:eastAsia="仿宋_GB2312" w:hAnsiTheme="minorEastAsia" w:cs="仿宋_GB2312" w:hint="eastAsia"/>
          <w:b/>
          <w:bCs/>
          <w:color w:val="000000" w:themeColor="text1"/>
          <w:sz w:val="32"/>
          <w:szCs w:val="32"/>
        </w:rPr>
        <w:t>第三部分 中粮糖业采购监督联系方式</w:t>
      </w:r>
    </w:p>
    <w:p w:rsidR="008A7BA9" w:rsidRPr="004E7C84" w:rsidRDefault="00FF2927">
      <w:pPr>
        <w:spacing w:line="360" w:lineRule="auto"/>
        <w:ind w:firstLineChars="200" w:firstLine="48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一、中粮糖业纪检监督联系方式</w:t>
      </w:r>
    </w:p>
    <w:p w:rsidR="008A7BA9" w:rsidRPr="004E7C84" w:rsidRDefault="00FF2927">
      <w:pPr>
        <w:spacing w:line="360" w:lineRule="auto"/>
        <w:ind w:firstLineChars="200" w:firstLine="48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地址：北京市朝阳区朝阳门南大街8号9层904室监察部/ 新疆乌鲁木齐市黄河路2号招商大厦20楼监察部</w:t>
      </w:r>
    </w:p>
    <w:p w:rsidR="008A7BA9" w:rsidRPr="004E7C84" w:rsidRDefault="00FF2927">
      <w:pPr>
        <w:spacing w:line="360" w:lineRule="auto"/>
        <w:ind w:firstLineChars="200" w:firstLine="48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电话：010-85017235/ 0991-6173321</w:t>
      </w:r>
    </w:p>
    <w:p w:rsidR="008A7BA9" w:rsidRPr="004E7C84" w:rsidRDefault="00EA383F">
      <w:pPr>
        <w:spacing w:line="360" w:lineRule="auto"/>
        <w:ind w:firstLineChars="200" w:firstLine="480"/>
        <w:rPr>
          <w:rFonts w:ascii="仿宋_GB2312" w:eastAsia="仿宋_GB2312" w:hAnsiTheme="minorEastAsia" w:cs="仿宋_GB2312"/>
          <w:sz w:val="24"/>
          <w:szCs w:val="24"/>
        </w:rPr>
      </w:pPr>
      <w:hyperlink r:id="rId72">
        <w:r w:rsidR="00FF2927" w:rsidRPr="004E7C84">
          <w:rPr>
            <w:rFonts w:ascii="仿宋_GB2312" w:eastAsia="仿宋_GB2312" w:hAnsiTheme="minorEastAsia" w:cs="仿宋_GB2312" w:hint="eastAsia"/>
            <w:sz w:val="24"/>
            <w:szCs w:val="24"/>
          </w:rPr>
          <w:t>电子邮箱:thjjb@cofco.com</w:t>
        </w:r>
      </w:hyperlink>
    </w:p>
    <w:p w:rsidR="008A7BA9" w:rsidRPr="004E7C84" w:rsidRDefault="00FF2927">
      <w:pPr>
        <w:spacing w:line="360" w:lineRule="auto"/>
        <w:ind w:firstLineChars="200" w:firstLine="48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二、采购项目监督人员联系方式</w:t>
      </w:r>
    </w:p>
    <w:p w:rsidR="008A7BA9" w:rsidRPr="004E7C84" w:rsidRDefault="004E2F0A">
      <w:pPr>
        <w:spacing w:line="360" w:lineRule="auto"/>
        <w:ind w:firstLineChars="200" w:firstLine="48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姓名：刘翠波</w:t>
      </w:r>
    </w:p>
    <w:p w:rsidR="008A7BA9" w:rsidRPr="004E7C84" w:rsidRDefault="00FF2927">
      <w:pPr>
        <w:spacing w:line="360" w:lineRule="auto"/>
        <w:ind w:firstLineChars="200" w:firstLine="48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联系电话：</w:t>
      </w:r>
      <w:r w:rsidR="004E2F0A" w:rsidRPr="004E7C84">
        <w:rPr>
          <w:rFonts w:ascii="仿宋_GB2312" w:eastAsia="仿宋_GB2312" w:hAnsiTheme="minorEastAsia" w:cs="仿宋_GB2312" w:hint="eastAsia"/>
          <w:sz w:val="24"/>
          <w:szCs w:val="24"/>
        </w:rPr>
        <w:t>18132476652</w:t>
      </w:r>
    </w:p>
    <w:p w:rsidR="008A7BA9" w:rsidRPr="004E7C84" w:rsidRDefault="00FF2927">
      <w:pPr>
        <w:spacing w:line="360" w:lineRule="auto"/>
        <w:ind w:firstLineChars="200" w:firstLine="48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lastRenderedPageBreak/>
        <w:t>电子邮箱：</w:t>
      </w:r>
      <w:hyperlink r:id="rId73" w:history="1">
        <w:r w:rsidR="004E2F0A" w:rsidRPr="004E7C84">
          <w:rPr>
            <w:rFonts w:ascii="仿宋_GB2312" w:eastAsia="仿宋_GB2312" w:hAnsiTheme="minorEastAsia" w:cs="仿宋_GB2312" w:hint="eastAsia"/>
            <w:sz w:val="24"/>
            <w:szCs w:val="24"/>
          </w:rPr>
          <w:t>liucuibo</w:t>
        </w:r>
        <w:r w:rsidRPr="004E7C84">
          <w:rPr>
            <w:rFonts w:ascii="仿宋_GB2312" w:eastAsia="仿宋_GB2312" w:hAnsiTheme="minorEastAsia" w:cs="仿宋_GB2312" w:hint="eastAsia"/>
            <w:sz w:val="24"/>
            <w:szCs w:val="24"/>
          </w:rPr>
          <w:t>@cofco.com</w:t>
        </w:r>
      </w:hyperlink>
    </w:p>
    <w:p w:rsidR="008A7BA9" w:rsidRPr="004E7C84" w:rsidRDefault="008A7BA9">
      <w:pPr>
        <w:spacing w:after="0" w:line="254" w:lineRule="auto"/>
        <w:rPr>
          <w:rFonts w:ascii="仿宋_GB2312" w:eastAsia="仿宋_GB2312" w:hAnsiTheme="minorEastAsia"/>
          <w:sz w:val="24"/>
          <w:szCs w:val="24"/>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Default="008A7BA9">
      <w:pPr>
        <w:pStyle w:val="a6"/>
        <w:rPr>
          <w:rFonts w:ascii="仿宋_GB2312" w:eastAsia="仿宋_GB2312" w:hAnsiTheme="minorEastAsia" w:cstheme="minorEastAsia"/>
          <w:sz w:val="18"/>
          <w:szCs w:val="18"/>
        </w:rPr>
      </w:pPr>
    </w:p>
    <w:p w:rsidR="00734931" w:rsidRDefault="00734931" w:rsidP="00734931">
      <w:pPr>
        <w:pStyle w:val="4"/>
      </w:pPr>
    </w:p>
    <w:p w:rsidR="00734931" w:rsidRDefault="00734931" w:rsidP="00734931"/>
    <w:p w:rsidR="00734931" w:rsidRDefault="00734931" w:rsidP="00734931">
      <w:pPr>
        <w:pStyle w:val="a0"/>
      </w:pPr>
    </w:p>
    <w:p w:rsidR="00734931" w:rsidRDefault="00734931" w:rsidP="00734931"/>
    <w:p w:rsidR="00734931" w:rsidRDefault="00734931" w:rsidP="00734931">
      <w:pPr>
        <w:pStyle w:val="a0"/>
      </w:pPr>
    </w:p>
    <w:p w:rsidR="00734931" w:rsidRDefault="00734931" w:rsidP="00734931"/>
    <w:p w:rsidR="00734931" w:rsidRDefault="00734931" w:rsidP="00734931">
      <w:pPr>
        <w:pStyle w:val="a0"/>
      </w:pPr>
    </w:p>
    <w:p w:rsidR="00734931" w:rsidRDefault="00734931" w:rsidP="00734931"/>
    <w:p w:rsidR="00734931" w:rsidRDefault="00734931" w:rsidP="00734931">
      <w:pPr>
        <w:pStyle w:val="a0"/>
      </w:pPr>
    </w:p>
    <w:p w:rsidR="00734931" w:rsidRDefault="00734931" w:rsidP="00734931"/>
    <w:p w:rsidR="00734931" w:rsidRDefault="00734931" w:rsidP="00734931">
      <w:pPr>
        <w:pStyle w:val="a0"/>
      </w:pPr>
    </w:p>
    <w:p w:rsidR="00734931" w:rsidRPr="00734931" w:rsidRDefault="00734931" w:rsidP="00734931">
      <w:pPr>
        <w:rPr>
          <w:rFonts w:hint="eastAsia"/>
        </w:rPr>
      </w:pPr>
    </w:p>
    <w:p w:rsidR="008A7BA9" w:rsidRPr="004E7C84" w:rsidRDefault="008A7BA9">
      <w:pPr>
        <w:spacing w:line="520" w:lineRule="exact"/>
        <w:rPr>
          <w:rFonts w:ascii="仿宋_GB2312" w:eastAsia="仿宋_GB2312" w:hAnsiTheme="minorEastAsia"/>
          <w:sz w:val="24"/>
          <w:szCs w:val="24"/>
        </w:rPr>
      </w:pPr>
    </w:p>
    <w:p w:rsidR="008A7BA9" w:rsidRPr="004E7C84" w:rsidRDefault="00FF2927">
      <w:pPr>
        <w:spacing w:line="360" w:lineRule="auto"/>
        <w:ind w:firstLineChars="200" w:firstLine="643"/>
        <w:jc w:val="center"/>
        <w:rPr>
          <w:rFonts w:ascii="仿宋_GB2312" w:eastAsia="仿宋_GB2312" w:hAnsiTheme="minorEastAsia" w:cs="仿宋_GB2312"/>
          <w:b/>
          <w:bCs/>
          <w:color w:val="000000" w:themeColor="text1"/>
          <w:sz w:val="32"/>
          <w:szCs w:val="32"/>
        </w:rPr>
      </w:pPr>
      <w:r w:rsidRPr="004E7C84">
        <w:rPr>
          <w:rFonts w:ascii="仿宋_GB2312" w:eastAsia="仿宋_GB2312" w:hAnsiTheme="minorEastAsia" w:cs="仿宋_GB2312" w:hint="eastAsia"/>
          <w:b/>
          <w:bCs/>
          <w:color w:val="000000" w:themeColor="text1"/>
          <w:sz w:val="32"/>
          <w:szCs w:val="32"/>
        </w:rPr>
        <w:lastRenderedPageBreak/>
        <w:t>第四部分 投标文件模版</w:t>
      </w:r>
    </w:p>
    <w:p w:rsidR="008A7BA9" w:rsidRPr="004E7C84" w:rsidRDefault="00EA383F">
      <w:pPr>
        <w:jc w:val="center"/>
        <w:rPr>
          <w:rFonts w:ascii="仿宋_GB2312" w:eastAsia="仿宋_GB2312" w:hAnsiTheme="minorEastAsia" w:cs="仿宋_GB2312"/>
          <w:sz w:val="21"/>
          <w:szCs w:val="21"/>
        </w:rPr>
      </w:pPr>
      <w:r>
        <w:rPr>
          <w:rFonts w:ascii="仿宋_GB2312" w:eastAsia="仿宋_GB2312" w:hAnsiTheme="minorEastAsia" w:cs="仿宋_GB2312" w:hint="eastAsia"/>
          <w:b/>
          <w:bCs/>
          <w:sz w:val="32"/>
          <w:szCs w:val="32"/>
        </w:rPr>
        <w:t>计量系统优化提升等5个项目</w:t>
      </w:r>
      <w:r w:rsidR="004854D1">
        <w:rPr>
          <w:rFonts w:ascii="仿宋_GB2312" w:eastAsia="仿宋_GB2312" w:hAnsiTheme="minorEastAsia" w:cs="仿宋_GB2312" w:hint="eastAsia"/>
          <w:b/>
          <w:bCs/>
          <w:sz w:val="32"/>
          <w:szCs w:val="32"/>
        </w:rPr>
        <w:t>打包安装</w:t>
      </w:r>
      <w:r w:rsidR="00FF2927" w:rsidRPr="004E7C84">
        <w:rPr>
          <w:rFonts w:ascii="仿宋_GB2312" w:eastAsia="仿宋_GB2312" w:hAnsiTheme="minorEastAsia" w:cs="仿宋_GB2312" w:hint="eastAsia"/>
          <w:b/>
          <w:bCs/>
          <w:sz w:val="32"/>
          <w:szCs w:val="32"/>
        </w:rPr>
        <w:t>项目投标文件</w:t>
      </w:r>
    </w:p>
    <w:p w:rsidR="008A7BA9" w:rsidRPr="004E7C84" w:rsidRDefault="00FF2927">
      <w:pPr>
        <w:numPr>
          <w:ilvl w:val="0"/>
          <w:numId w:val="2"/>
        </w:numPr>
        <w:jc w:val="center"/>
        <w:rPr>
          <w:rFonts w:ascii="仿宋_GB2312" w:eastAsia="仿宋_GB2312" w:hAnsiTheme="minorEastAsia" w:cs="仿宋_GB2312"/>
          <w:sz w:val="32"/>
          <w:szCs w:val="32"/>
        </w:rPr>
      </w:pPr>
      <w:r w:rsidRPr="004E7C84">
        <w:rPr>
          <w:rFonts w:ascii="仿宋_GB2312" w:eastAsia="仿宋_GB2312" w:hAnsiTheme="minorEastAsia" w:cs="仿宋_GB2312" w:hint="eastAsia"/>
          <w:sz w:val="32"/>
          <w:szCs w:val="32"/>
        </w:rPr>
        <w:t>营业执照</w:t>
      </w:r>
      <w:r w:rsidR="00772A3C" w:rsidRPr="004E7C84">
        <w:rPr>
          <w:rFonts w:ascii="仿宋_GB2312" w:eastAsia="仿宋_GB2312" w:hAnsiTheme="minorEastAsia" w:cs="仿宋_GB2312" w:hint="eastAsia"/>
          <w:sz w:val="32"/>
          <w:szCs w:val="32"/>
        </w:rPr>
        <w:t>、机电安装三级及以上</w:t>
      </w:r>
      <w:r w:rsidRPr="004E7C84">
        <w:rPr>
          <w:rFonts w:ascii="仿宋_GB2312" w:eastAsia="仿宋_GB2312" w:hAnsiTheme="minorEastAsia" w:cs="仿宋_GB2312" w:hint="eastAsia"/>
          <w:sz w:val="32"/>
          <w:szCs w:val="32"/>
        </w:rPr>
        <w:t>相关资质文件</w:t>
      </w:r>
    </w:p>
    <w:p w:rsidR="008A7BA9" w:rsidRPr="004E7C84" w:rsidRDefault="008A7BA9">
      <w:pPr>
        <w:jc w:val="both"/>
        <w:rPr>
          <w:rFonts w:ascii="仿宋_GB2312" w:eastAsia="仿宋_GB2312" w:hAnsiTheme="minorEastAsia" w:cs="仿宋_GB2312"/>
          <w:b/>
          <w:sz w:val="44"/>
          <w:szCs w:val="44"/>
        </w:rPr>
      </w:pPr>
    </w:p>
    <w:p w:rsidR="008A7BA9" w:rsidRPr="004E7C84" w:rsidRDefault="008A7BA9">
      <w:pPr>
        <w:jc w:val="center"/>
        <w:rPr>
          <w:rFonts w:ascii="仿宋_GB2312" w:eastAsia="仿宋_GB2312" w:hAnsiTheme="minorEastAsia" w:cs="仿宋_GB2312"/>
          <w:b/>
          <w:sz w:val="44"/>
          <w:szCs w:val="44"/>
        </w:rPr>
      </w:pPr>
    </w:p>
    <w:p w:rsidR="008A7BA9" w:rsidRPr="004E7C84" w:rsidRDefault="008A7BA9">
      <w:pPr>
        <w:jc w:val="center"/>
        <w:rPr>
          <w:rFonts w:ascii="仿宋_GB2312" w:eastAsia="仿宋_GB2312" w:hAnsiTheme="minorEastAsia" w:cs="仿宋_GB2312"/>
          <w:b/>
          <w:sz w:val="44"/>
          <w:szCs w:val="44"/>
        </w:rPr>
      </w:pPr>
    </w:p>
    <w:p w:rsidR="008A7BA9" w:rsidRPr="004E7C84" w:rsidRDefault="008A7BA9">
      <w:pPr>
        <w:jc w:val="center"/>
        <w:rPr>
          <w:rFonts w:ascii="仿宋_GB2312" w:eastAsia="仿宋_GB2312" w:hAnsiTheme="minorEastAsia" w:cs="仿宋_GB2312"/>
          <w:b/>
          <w:sz w:val="44"/>
          <w:szCs w:val="44"/>
        </w:rPr>
      </w:pPr>
    </w:p>
    <w:p w:rsidR="008A7BA9" w:rsidRPr="004E7C84" w:rsidRDefault="008A7BA9">
      <w:pPr>
        <w:jc w:val="center"/>
        <w:rPr>
          <w:rFonts w:ascii="仿宋_GB2312" w:eastAsia="仿宋_GB2312" w:hAnsiTheme="minorEastAsia" w:cs="仿宋_GB2312"/>
          <w:b/>
          <w:sz w:val="44"/>
          <w:szCs w:val="44"/>
        </w:rPr>
      </w:pPr>
    </w:p>
    <w:p w:rsidR="008A7BA9" w:rsidRPr="004E7C84" w:rsidRDefault="008A7BA9">
      <w:pPr>
        <w:jc w:val="center"/>
        <w:rPr>
          <w:rFonts w:ascii="仿宋_GB2312" w:eastAsia="仿宋_GB2312" w:hAnsiTheme="minorEastAsia" w:cs="仿宋_GB2312"/>
          <w:b/>
          <w:sz w:val="44"/>
          <w:szCs w:val="44"/>
        </w:rPr>
      </w:pPr>
    </w:p>
    <w:p w:rsidR="008A7BA9" w:rsidRPr="004E7C84" w:rsidRDefault="008A7BA9">
      <w:pPr>
        <w:jc w:val="center"/>
        <w:rPr>
          <w:rFonts w:ascii="仿宋_GB2312" w:eastAsia="仿宋_GB2312" w:hAnsiTheme="minorEastAsia" w:cs="仿宋_GB2312"/>
          <w:b/>
          <w:sz w:val="44"/>
          <w:szCs w:val="44"/>
        </w:rPr>
      </w:pPr>
    </w:p>
    <w:p w:rsidR="008A7BA9" w:rsidRPr="004E7C84" w:rsidRDefault="008A7BA9">
      <w:pPr>
        <w:jc w:val="center"/>
        <w:rPr>
          <w:rFonts w:ascii="仿宋_GB2312" w:eastAsia="仿宋_GB2312" w:hAnsiTheme="minorEastAsia" w:cs="仿宋_GB2312"/>
          <w:b/>
          <w:sz w:val="44"/>
          <w:szCs w:val="44"/>
        </w:rPr>
      </w:pPr>
    </w:p>
    <w:p w:rsidR="008A7BA9" w:rsidRPr="004E7C84" w:rsidRDefault="008A7BA9">
      <w:pPr>
        <w:jc w:val="center"/>
        <w:rPr>
          <w:rFonts w:ascii="仿宋_GB2312" w:eastAsia="仿宋_GB2312" w:hAnsiTheme="minorEastAsia" w:cs="仿宋_GB2312"/>
          <w:b/>
          <w:sz w:val="44"/>
          <w:szCs w:val="44"/>
        </w:rPr>
      </w:pPr>
    </w:p>
    <w:p w:rsidR="008A7BA9" w:rsidRPr="004E7C84" w:rsidRDefault="008A7BA9">
      <w:pPr>
        <w:jc w:val="center"/>
        <w:rPr>
          <w:rFonts w:ascii="仿宋_GB2312" w:eastAsia="仿宋_GB2312" w:hAnsiTheme="minorEastAsia" w:cs="仿宋_GB2312"/>
          <w:b/>
          <w:sz w:val="44"/>
          <w:szCs w:val="44"/>
        </w:rPr>
      </w:pPr>
    </w:p>
    <w:p w:rsidR="008A7BA9" w:rsidRPr="004E7C84" w:rsidRDefault="008A7BA9">
      <w:pPr>
        <w:jc w:val="both"/>
        <w:rPr>
          <w:rFonts w:ascii="仿宋_GB2312" w:eastAsia="仿宋_GB2312" w:hAnsiTheme="minorEastAsia" w:cs="仿宋_GB2312"/>
          <w:b/>
          <w:sz w:val="44"/>
          <w:szCs w:val="44"/>
        </w:rPr>
      </w:pPr>
    </w:p>
    <w:p w:rsidR="008A7BA9" w:rsidRPr="004E7C84" w:rsidRDefault="008A7BA9">
      <w:pPr>
        <w:jc w:val="both"/>
        <w:rPr>
          <w:rFonts w:ascii="仿宋_GB2312" w:eastAsia="仿宋_GB2312" w:hAnsiTheme="minorEastAsia" w:cs="仿宋_GB2312"/>
          <w:b/>
          <w:sz w:val="44"/>
          <w:szCs w:val="44"/>
        </w:rPr>
      </w:pPr>
    </w:p>
    <w:p w:rsidR="008A7BA9" w:rsidRPr="004E7C84" w:rsidRDefault="008A7BA9">
      <w:pPr>
        <w:jc w:val="both"/>
        <w:rPr>
          <w:rFonts w:ascii="仿宋_GB2312" w:eastAsia="仿宋_GB2312" w:hAnsiTheme="minorEastAsia" w:cs="仿宋_GB2312"/>
          <w:b/>
          <w:sz w:val="44"/>
          <w:szCs w:val="44"/>
        </w:rPr>
      </w:pPr>
    </w:p>
    <w:p w:rsidR="008A7BA9" w:rsidRPr="004E7C84" w:rsidRDefault="008A7BA9">
      <w:pPr>
        <w:jc w:val="both"/>
        <w:rPr>
          <w:rFonts w:ascii="仿宋_GB2312" w:eastAsia="仿宋_GB2312" w:hAnsiTheme="minorEastAsia" w:cs="仿宋_GB2312"/>
          <w:b/>
          <w:sz w:val="44"/>
          <w:szCs w:val="44"/>
        </w:rPr>
      </w:pPr>
    </w:p>
    <w:p w:rsidR="008A7BA9" w:rsidRPr="004E7C84" w:rsidRDefault="008A7BA9">
      <w:pPr>
        <w:jc w:val="both"/>
        <w:rPr>
          <w:rFonts w:ascii="仿宋_GB2312" w:eastAsia="仿宋_GB2312" w:hAnsiTheme="minorEastAsia" w:cs="仿宋_GB2312"/>
          <w:sz w:val="32"/>
          <w:szCs w:val="32"/>
        </w:rPr>
      </w:pPr>
    </w:p>
    <w:p w:rsidR="008A7BA9" w:rsidRPr="004E7C84" w:rsidRDefault="00FF2927">
      <w:pPr>
        <w:jc w:val="center"/>
        <w:rPr>
          <w:rFonts w:ascii="仿宋_GB2312" w:eastAsia="仿宋_GB2312" w:hAnsiTheme="minorEastAsia" w:cs="仿宋_GB2312"/>
          <w:b/>
          <w:sz w:val="32"/>
          <w:szCs w:val="32"/>
        </w:rPr>
      </w:pPr>
      <w:r w:rsidRPr="004E7C84">
        <w:rPr>
          <w:rFonts w:ascii="仿宋_GB2312" w:eastAsia="仿宋_GB2312" w:hAnsiTheme="minorEastAsia" w:cs="仿宋_GB2312" w:hint="eastAsia"/>
          <w:b/>
          <w:sz w:val="32"/>
          <w:szCs w:val="32"/>
        </w:rPr>
        <w:lastRenderedPageBreak/>
        <w:t>第二部分 委托授权书</w:t>
      </w:r>
    </w:p>
    <w:p w:rsidR="008A7BA9" w:rsidRPr="004E7C84" w:rsidRDefault="00FF2927">
      <w:pPr>
        <w:spacing w:line="440" w:lineRule="exact"/>
        <w:rPr>
          <w:rFonts w:ascii="仿宋_GB2312" w:eastAsia="仿宋_GB2312" w:hAnsiTheme="minorEastAsia" w:cs="仿宋_GB2312"/>
          <w:sz w:val="24"/>
        </w:rPr>
      </w:pPr>
      <w:r w:rsidRPr="004E7C84">
        <w:rPr>
          <w:rFonts w:ascii="仿宋_GB2312" w:eastAsia="仿宋_GB2312" w:hAnsiTheme="minorEastAsia" w:cs="仿宋_GB2312" w:hint="eastAsia"/>
          <w:sz w:val="24"/>
        </w:rPr>
        <w:t>委托人：</w:t>
      </w:r>
    </w:p>
    <w:p w:rsidR="008A7BA9" w:rsidRPr="004E7C84" w:rsidRDefault="00FF2927">
      <w:pPr>
        <w:spacing w:line="440" w:lineRule="exact"/>
        <w:rPr>
          <w:rFonts w:ascii="仿宋_GB2312" w:eastAsia="仿宋_GB2312" w:hAnsiTheme="minorEastAsia" w:cs="仿宋_GB2312"/>
          <w:sz w:val="24"/>
        </w:rPr>
      </w:pPr>
      <w:r w:rsidRPr="004E7C84">
        <w:rPr>
          <w:rFonts w:ascii="仿宋_GB2312" w:eastAsia="仿宋_GB2312" w:hAnsiTheme="minorEastAsia" w:cs="仿宋_GB2312" w:hint="eastAsia"/>
          <w:sz w:val="24"/>
        </w:rPr>
        <w:t>住所：</w:t>
      </w:r>
    </w:p>
    <w:p w:rsidR="008A7BA9" w:rsidRPr="004E7C84" w:rsidRDefault="00FF2927">
      <w:pPr>
        <w:spacing w:line="440" w:lineRule="exact"/>
        <w:rPr>
          <w:rFonts w:ascii="仿宋_GB2312" w:eastAsia="仿宋_GB2312" w:hAnsiTheme="minorEastAsia" w:cs="仿宋_GB2312"/>
          <w:sz w:val="24"/>
        </w:rPr>
      </w:pPr>
      <w:r w:rsidRPr="004E7C84">
        <w:rPr>
          <w:rFonts w:ascii="仿宋_GB2312" w:eastAsia="仿宋_GB2312" w:hAnsiTheme="minorEastAsia" w:cs="仿宋_GB2312" w:hint="eastAsia"/>
          <w:sz w:val="24"/>
        </w:rPr>
        <w:t>法定代表人（或负责人）：</w:t>
      </w:r>
    </w:p>
    <w:p w:rsidR="008A7BA9" w:rsidRPr="004E7C84" w:rsidRDefault="00FF2927">
      <w:pPr>
        <w:spacing w:line="440" w:lineRule="exact"/>
        <w:rPr>
          <w:rFonts w:ascii="仿宋_GB2312" w:eastAsia="仿宋_GB2312" w:hAnsiTheme="minorEastAsia" w:cs="仿宋_GB2312"/>
          <w:sz w:val="24"/>
        </w:rPr>
      </w:pPr>
      <w:r w:rsidRPr="004E7C84">
        <w:rPr>
          <w:rFonts w:ascii="仿宋_GB2312" w:eastAsia="仿宋_GB2312" w:hAnsiTheme="minorEastAsia" w:cs="仿宋_GB2312" w:hint="eastAsia"/>
          <w:sz w:val="24"/>
        </w:rPr>
        <w:t>代理人：</w:t>
      </w:r>
      <w:r w:rsidRPr="004E7C84">
        <w:rPr>
          <w:rFonts w:ascii="仿宋_GB2312" w:eastAsia="仿宋_GB2312" w:hAnsiTheme="minorEastAsia" w:cs="仿宋_GB2312" w:hint="eastAsia"/>
          <w:sz w:val="24"/>
          <w:u w:val="single"/>
        </w:rPr>
        <w:t xml:space="preserve">                </w:t>
      </w:r>
      <w:r w:rsidRPr="004E7C84">
        <w:rPr>
          <w:rFonts w:ascii="仿宋_GB2312" w:eastAsia="仿宋_GB2312" w:hAnsiTheme="minorEastAsia" w:cs="仿宋_GB2312" w:hint="eastAsia"/>
          <w:sz w:val="24"/>
        </w:rPr>
        <w:t>，性别</w:t>
      </w:r>
      <w:r w:rsidRPr="004E7C84">
        <w:rPr>
          <w:rFonts w:ascii="仿宋_GB2312" w:eastAsia="仿宋_GB2312" w:hAnsiTheme="minorEastAsia" w:cs="仿宋_GB2312" w:hint="eastAsia"/>
          <w:sz w:val="24"/>
          <w:u w:val="single"/>
        </w:rPr>
        <w:t xml:space="preserve">    </w:t>
      </w:r>
      <w:r w:rsidRPr="004E7C84">
        <w:rPr>
          <w:rFonts w:ascii="仿宋_GB2312" w:eastAsia="仿宋_GB2312" w:hAnsiTheme="minorEastAsia" w:cs="仿宋_GB2312" w:hint="eastAsia"/>
          <w:sz w:val="24"/>
        </w:rPr>
        <w:t>，</w:t>
      </w:r>
      <w:r w:rsidRPr="004E7C84">
        <w:rPr>
          <w:rFonts w:ascii="仿宋_GB2312" w:eastAsia="仿宋_GB2312" w:hAnsiTheme="minorEastAsia" w:cs="仿宋_GB2312" w:hint="eastAsia"/>
          <w:sz w:val="24"/>
          <w:u w:val="single"/>
        </w:rPr>
        <w:t xml:space="preserve">       </w:t>
      </w:r>
      <w:r w:rsidRPr="004E7C84">
        <w:rPr>
          <w:rFonts w:ascii="仿宋_GB2312" w:eastAsia="仿宋_GB2312" w:hAnsiTheme="minorEastAsia" w:cs="仿宋_GB2312" w:hint="eastAsia"/>
          <w:sz w:val="24"/>
        </w:rPr>
        <w:t>年</w:t>
      </w:r>
      <w:r w:rsidRPr="004E7C84">
        <w:rPr>
          <w:rFonts w:ascii="仿宋_GB2312" w:eastAsia="仿宋_GB2312" w:hAnsiTheme="minorEastAsia" w:cs="仿宋_GB2312" w:hint="eastAsia"/>
          <w:sz w:val="24"/>
          <w:u w:val="single"/>
        </w:rPr>
        <w:t xml:space="preserve">    </w:t>
      </w:r>
      <w:r w:rsidRPr="004E7C84">
        <w:rPr>
          <w:rFonts w:ascii="仿宋_GB2312" w:eastAsia="仿宋_GB2312" w:hAnsiTheme="minorEastAsia" w:cs="仿宋_GB2312" w:hint="eastAsia"/>
          <w:sz w:val="24"/>
        </w:rPr>
        <w:t>月</w:t>
      </w:r>
      <w:r w:rsidRPr="004E7C84">
        <w:rPr>
          <w:rFonts w:ascii="仿宋_GB2312" w:eastAsia="仿宋_GB2312" w:hAnsiTheme="minorEastAsia" w:cs="仿宋_GB2312" w:hint="eastAsia"/>
          <w:sz w:val="24"/>
          <w:u w:val="single"/>
        </w:rPr>
        <w:t xml:space="preserve">    </w:t>
      </w:r>
      <w:r w:rsidRPr="004E7C84">
        <w:rPr>
          <w:rFonts w:ascii="仿宋_GB2312" w:eastAsia="仿宋_GB2312" w:hAnsiTheme="minorEastAsia" w:cs="仿宋_GB2312" w:hint="eastAsia"/>
          <w:sz w:val="24"/>
        </w:rPr>
        <w:t>日出生，身份证号码：</w:t>
      </w:r>
      <w:r w:rsidRPr="004E7C84">
        <w:rPr>
          <w:rFonts w:ascii="仿宋_GB2312" w:eastAsia="仿宋_GB2312" w:hAnsiTheme="minorEastAsia" w:cs="仿宋_GB2312" w:hint="eastAsia"/>
          <w:sz w:val="24"/>
          <w:u w:val="single"/>
        </w:rPr>
        <w:t xml:space="preserve">                               </w:t>
      </w:r>
      <w:r w:rsidRPr="004E7C84">
        <w:rPr>
          <w:rFonts w:ascii="仿宋_GB2312" w:eastAsia="仿宋_GB2312" w:hAnsiTheme="minorEastAsia" w:cs="仿宋_GB2312" w:hint="eastAsia"/>
          <w:sz w:val="24"/>
        </w:rPr>
        <w:t>,系</w:t>
      </w:r>
      <w:r w:rsidRPr="004E7C84">
        <w:rPr>
          <w:rFonts w:ascii="仿宋_GB2312" w:eastAsia="仿宋_GB2312" w:hAnsiTheme="minorEastAsia" w:cs="仿宋_GB2312" w:hint="eastAsia"/>
          <w:sz w:val="24"/>
          <w:u w:val="single"/>
        </w:rPr>
        <w:t xml:space="preserve">                            </w:t>
      </w:r>
      <w:r w:rsidRPr="004E7C84">
        <w:rPr>
          <w:rFonts w:ascii="仿宋_GB2312" w:eastAsia="仿宋_GB2312" w:hAnsiTheme="minorEastAsia" w:cs="仿宋_GB2312" w:hint="eastAsia"/>
          <w:sz w:val="24"/>
        </w:rPr>
        <w:t>单位职工，现住</w:t>
      </w:r>
      <w:r w:rsidRPr="004E7C84">
        <w:rPr>
          <w:rFonts w:ascii="仿宋_GB2312" w:eastAsia="仿宋_GB2312" w:hAnsiTheme="minorEastAsia" w:cs="仿宋_GB2312" w:hint="eastAsia"/>
          <w:sz w:val="24"/>
          <w:u w:val="single"/>
        </w:rPr>
        <w:t xml:space="preserve">                                             </w:t>
      </w:r>
      <w:r w:rsidRPr="004E7C84">
        <w:rPr>
          <w:rFonts w:ascii="仿宋_GB2312" w:eastAsia="仿宋_GB2312" w:hAnsiTheme="minorEastAsia" w:cs="仿宋_GB2312" w:hint="eastAsia"/>
          <w:sz w:val="24"/>
        </w:rPr>
        <w:t>。</w:t>
      </w:r>
    </w:p>
    <w:p w:rsidR="008A7BA9" w:rsidRPr="004E7C84" w:rsidRDefault="00FF2927">
      <w:pPr>
        <w:spacing w:line="440" w:lineRule="exact"/>
        <w:rPr>
          <w:rFonts w:ascii="仿宋_GB2312" w:eastAsia="仿宋_GB2312" w:hAnsiTheme="minorEastAsia" w:cs="仿宋_GB2312"/>
          <w:sz w:val="24"/>
        </w:rPr>
      </w:pPr>
      <w:r w:rsidRPr="004E7C84">
        <w:rPr>
          <w:rFonts w:ascii="仿宋_GB2312" w:eastAsia="仿宋_GB2312" w:hAnsiTheme="minorEastAsia" w:cs="仿宋_GB2312" w:hint="eastAsia"/>
          <w:sz w:val="24"/>
        </w:rPr>
        <w:t>授权事项：</w:t>
      </w:r>
    </w:p>
    <w:p w:rsidR="008A7BA9" w:rsidRPr="004E7C84" w:rsidRDefault="00FF2927">
      <w:pPr>
        <w:spacing w:line="440" w:lineRule="exact"/>
        <w:ind w:firstLineChars="196" w:firstLine="470"/>
        <w:rPr>
          <w:rFonts w:ascii="仿宋_GB2312" w:eastAsia="仿宋_GB2312" w:hAnsiTheme="minorEastAsia" w:cs="仿宋_GB2312"/>
          <w:sz w:val="24"/>
        </w:rPr>
      </w:pPr>
      <w:r w:rsidRPr="004E7C84">
        <w:rPr>
          <w:rFonts w:ascii="仿宋_GB2312" w:eastAsia="仿宋_GB2312" w:hAnsiTheme="minorEastAsia" w:cs="仿宋_GB2312" w:hint="eastAsia"/>
          <w:sz w:val="24"/>
        </w:rPr>
        <w:t>1、委托人委托代理人</w:t>
      </w:r>
      <w:r w:rsidRPr="004E7C84">
        <w:rPr>
          <w:rFonts w:ascii="仿宋_GB2312" w:eastAsia="仿宋_GB2312" w:hAnsiTheme="minorEastAsia" w:cs="仿宋_GB2312" w:hint="eastAsia"/>
          <w:sz w:val="24"/>
          <w:u w:val="single"/>
        </w:rPr>
        <w:t xml:space="preserve">           </w:t>
      </w:r>
      <w:r w:rsidRPr="004E7C84">
        <w:rPr>
          <w:rFonts w:ascii="仿宋_GB2312" w:eastAsia="仿宋_GB2312" w:hAnsiTheme="minorEastAsia" w:cs="仿宋_GB2312" w:hint="eastAsia"/>
          <w:sz w:val="24"/>
        </w:rPr>
        <w:t>代表委托人参加</w:t>
      </w:r>
      <w:r w:rsidRPr="004E7C84">
        <w:rPr>
          <w:rFonts w:ascii="仿宋_GB2312" w:eastAsia="仿宋_GB2312" w:hAnsiTheme="minorEastAsia" w:cs="仿宋_GB2312" w:hint="eastAsia"/>
          <w:b/>
          <w:sz w:val="24"/>
        </w:rPr>
        <w:t>中粮（唐山）糖业有限公司</w:t>
      </w:r>
      <w:r w:rsidRPr="004E7C84">
        <w:rPr>
          <w:rFonts w:ascii="仿宋_GB2312" w:eastAsia="仿宋_GB2312" w:hAnsiTheme="minorEastAsia" w:cs="仿宋_GB2312" w:hint="eastAsia"/>
          <w:sz w:val="24"/>
        </w:rPr>
        <w:t>的招标或议标活动，以委托人的名义全权办理招标或议标过程中的投标、报价、议标谈判等一切与招标或议标相关的事宜。</w:t>
      </w:r>
    </w:p>
    <w:p w:rsidR="008A7BA9" w:rsidRPr="004E7C84" w:rsidRDefault="00FF2927">
      <w:pPr>
        <w:spacing w:line="440" w:lineRule="exact"/>
        <w:ind w:firstLineChars="196" w:firstLine="470"/>
        <w:rPr>
          <w:rFonts w:ascii="仿宋_GB2312" w:eastAsia="仿宋_GB2312" w:hAnsiTheme="minorEastAsia" w:cs="仿宋_GB2312"/>
          <w:sz w:val="24"/>
        </w:rPr>
      </w:pPr>
      <w:r w:rsidRPr="004E7C84">
        <w:rPr>
          <w:rFonts w:ascii="仿宋_GB2312" w:eastAsia="仿宋_GB2312" w:hAnsiTheme="minorEastAsia" w:cs="仿宋_GB2312" w:hint="eastAsia"/>
          <w:sz w:val="24"/>
        </w:rPr>
        <w:t>2、如果委托人中标，代理人以委托人的名义与</w:t>
      </w:r>
      <w:r w:rsidRPr="004E7C84">
        <w:rPr>
          <w:rFonts w:ascii="仿宋_GB2312" w:eastAsia="仿宋_GB2312" w:hAnsiTheme="minorEastAsia" w:cs="仿宋_GB2312" w:hint="eastAsia"/>
          <w:b/>
          <w:sz w:val="24"/>
        </w:rPr>
        <w:t>中粮（唐山）糖业有限公司</w:t>
      </w:r>
      <w:r w:rsidRPr="004E7C84">
        <w:rPr>
          <w:rFonts w:ascii="仿宋_GB2312" w:eastAsia="仿宋_GB2312" w:hAnsiTheme="minorEastAsia" w:cs="仿宋_GB2312" w:hint="eastAsia"/>
          <w:sz w:val="24"/>
        </w:rPr>
        <w:t>签订合同，并办理合同履行过程中的一切相关事宜。</w:t>
      </w:r>
    </w:p>
    <w:p w:rsidR="008A7BA9" w:rsidRPr="004E7C84" w:rsidRDefault="00FF2927">
      <w:pPr>
        <w:spacing w:line="440" w:lineRule="exact"/>
        <w:ind w:firstLineChars="196" w:firstLine="470"/>
        <w:rPr>
          <w:rFonts w:ascii="仿宋_GB2312" w:eastAsia="仿宋_GB2312" w:hAnsiTheme="minorEastAsia" w:cs="仿宋_GB2312"/>
          <w:sz w:val="24"/>
        </w:rPr>
      </w:pPr>
      <w:r w:rsidRPr="004E7C84">
        <w:rPr>
          <w:rFonts w:ascii="仿宋_GB2312" w:eastAsia="仿宋_GB2312" w:hAnsiTheme="minorEastAsia" w:cs="仿宋_GB2312" w:hint="eastAsia"/>
          <w:sz w:val="24"/>
        </w:rPr>
        <w:t>本公司对代理人的上述代理行为均予以认可并承担责任。</w:t>
      </w:r>
    </w:p>
    <w:p w:rsidR="008A7BA9" w:rsidRPr="004E7C84" w:rsidRDefault="00FF2927">
      <w:pPr>
        <w:spacing w:line="440" w:lineRule="exact"/>
        <w:ind w:right="560"/>
        <w:rPr>
          <w:rFonts w:ascii="仿宋_GB2312" w:eastAsia="仿宋_GB2312" w:hAnsiTheme="minorEastAsia" w:cs="仿宋_GB2312"/>
          <w:sz w:val="24"/>
        </w:rPr>
      </w:pPr>
      <w:r w:rsidRPr="004E7C84">
        <w:rPr>
          <w:rFonts w:ascii="仿宋_GB2312" w:eastAsia="仿宋_GB2312" w:hAnsiTheme="minorEastAsia" w:cs="仿宋_GB2312" w:hint="eastAsia"/>
          <w:sz w:val="24"/>
        </w:rPr>
        <w:t>授权期限：本授权委托书自授权之日起生效。</w:t>
      </w:r>
    </w:p>
    <w:p w:rsidR="008A7BA9" w:rsidRPr="004E7C84" w:rsidRDefault="008A7BA9">
      <w:pPr>
        <w:spacing w:line="440" w:lineRule="exact"/>
        <w:ind w:right="560"/>
        <w:jc w:val="right"/>
        <w:rPr>
          <w:rFonts w:ascii="仿宋_GB2312" w:eastAsia="仿宋_GB2312" w:hAnsiTheme="minorEastAsia" w:cs="仿宋_GB2312"/>
          <w:sz w:val="24"/>
        </w:rPr>
      </w:pPr>
    </w:p>
    <w:p w:rsidR="008A7BA9" w:rsidRPr="004E7C84" w:rsidRDefault="00FF2927">
      <w:pPr>
        <w:spacing w:line="440" w:lineRule="exact"/>
        <w:ind w:right="560"/>
        <w:jc w:val="center"/>
        <w:rPr>
          <w:rFonts w:ascii="仿宋_GB2312" w:eastAsia="仿宋_GB2312" w:hAnsiTheme="minorEastAsia" w:cs="仿宋_GB2312"/>
          <w:sz w:val="24"/>
        </w:rPr>
      </w:pPr>
      <w:r w:rsidRPr="004E7C84">
        <w:rPr>
          <w:rFonts w:ascii="仿宋_GB2312" w:eastAsia="仿宋_GB2312" w:hAnsiTheme="minorEastAsia" w:cs="仿宋_GB2312" w:hint="eastAsia"/>
          <w:sz w:val="24"/>
        </w:rPr>
        <w:t>代理人身份证（正、反面）粘贴处：</w:t>
      </w:r>
    </w:p>
    <w:p w:rsidR="008A7BA9" w:rsidRPr="004E7C84" w:rsidRDefault="00FF2927">
      <w:pPr>
        <w:spacing w:line="440" w:lineRule="exact"/>
        <w:ind w:right="480" w:firstLineChars="1600" w:firstLine="3840"/>
        <w:jc w:val="both"/>
        <w:rPr>
          <w:rFonts w:ascii="仿宋_GB2312" w:eastAsia="仿宋_GB2312" w:hAnsiTheme="minorEastAsia" w:cs="仿宋_GB2312"/>
          <w:sz w:val="24"/>
        </w:rPr>
      </w:pPr>
      <w:r w:rsidRPr="004E7C84">
        <w:rPr>
          <w:rFonts w:ascii="仿宋_GB2312" w:eastAsia="仿宋_GB2312" w:hAnsiTheme="minorEastAsia" w:cs="仿宋_GB2312" w:hint="eastAsia"/>
          <w:sz w:val="24"/>
        </w:rPr>
        <w:t>委托人：</w:t>
      </w:r>
    </w:p>
    <w:p w:rsidR="008A7BA9" w:rsidRPr="004E7C84" w:rsidRDefault="00FF2927">
      <w:pPr>
        <w:spacing w:line="440" w:lineRule="exact"/>
        <w:ind w:right="1440"/>
        <w:jc w:val="center"/>
        <w:rPr>
          <w:rFonts w:ascii="仿宋_GB2312" w:eastAsia="仿宋_GB2312" w:hAnsiTheme="minorEastAsia" w:cs="仿宋_GB2312"/>
          <w:sz w:val="24"/>
        </w:rPr>
      </w:pPr>
      <w:r w:rsidRPr="004E7C84">
        <w:rPr>
          <w:rFonts w:ascii="仿宋_GB2312" w:eastAsia="仿宋_GB2312" w:hAnsiTheme="minorEastAsia" w:cs="仿宋_GB2312" w:hint="eastAsia"/>
          <w:sz w:val="24"/>
        </w:rPr>
        <w:t xml:space="preserve">                  法定代表人（或负责人）：</w:t>
      </w:r>
    </w:p>
    <w:p w:rsidR="008A7BA9" w:rsidRPr="004E7C84" w:rsidRDefault="00FF2927">
      <w:pPr>
        <w:spacing w:line="440" w:lineRule="exact"/>
        <w:ind w:right="986"/>
        <w:jc w:val="center"/>
        <w:rPr>
          <w:rFonts w:ascii="仿宋_GB2312" w:eastAsia="仿宋_GB2312" w:hAnsiTheme="minorEastAsia" w:cs="仿宋_GB2312"/>
          <w:sz w:val="24"/>
        </w:rPr>
      </w:pPr>
      <w:r w:rsidRPr="004E7C84">
        <w:rPr>
          <w:rFonts w:ascii="仿宋_GB2312" w:eastAsia="仿宋_GB2312" w:hAnsiTheme="minorEastAsia" w:cs="仿宋_GB2312" w:hint="eastAsia"/>
          <w:sz w:val="24"/>
        </w:rPr>
        <w:t xml:space="preserve">                               委托授权时间：       年      月        日</w:t>
      </w:r>
    </w:p>
    <w:p w:rsidR="008A7BA9" w:rsidRPr="004E7C84" w:rsidRDefault="008A7BA9">
      <w:pPr>
        <w:spacing w:line="440" w:lineRule="exact"/>
        <w:ind w:right="986"/>
        <w:jc w:val="center"/>
        <w:rPr>
          <w:rFonts w:ascii="仿宋_GB2312" w:eastAsia="仿宋_GB2312" w:hAnsiTheme="minorEastAsia" w:cs="仿宋_GB2312"/>
          <w:sz w:val="24"/>
        </w:rPr>
      </w:pPr>
    </w:p>
    <w:p w:rsidR="008A7BA9" w:rsidRPr="004E7C84" w:rsidRDefault="008A7BA9">
      <w:pPr>
        <w:spacing w:line="440" w:lineRule="exact"/>
        <w:ind w:right="986"/>
        <w:jc w:val="center"/>
        <w:rPr>
          <w:rFonts w:ascii="仿宋_GB2312" w:eastAsia="仿宋_GB2312" w:hAnsiTheme="minorEastAsia" w:cs="仿宋_GB2312"/>
          <w:sz w:val="24"/>
        </w:rPr>
      </w:pPr>
    </w:p>
    <w:p w:rsidR="008A7BA9" w:rsidRPr="004E7C84" w:rsidRDefault="008A7BA9">
      <w:pPr>
        <w:spacing w:line="440" w:lineRule="exact"/>
        <w:ind w:right="986"/>
        <w:jc w:val="center"/>
        <w:rPr>
          <w:rFonts w:ascii="仿宋_GB2312" w:eastAsia="仿宋_GB2312" w:hAnsiTheme="minorEastAsia" w:cs="仿宋_GB2312"/>
          <w:sz w:val="24"/>
        </w:rPr>
      </w:pPr>
    </w:p>
    <w:p w:rsidR="008A7BA9" w:rsidRPr="004E7C84" w:rsidRDefault="00FF2927">
      <w:pPr>
        <w:jc w:val="center"/>
        <w:rPr>
          <w:rFonts w:ascii="仿宋_GB2312" w:eastAsia="仿宋_GB2312" w:hAnsiTheme="minorEastAsia" w:cs="仿宋_GB2312"/>
          <w:b/>
          <w:sz w:val="32"/>
          <w:szCs w:val="32"/>
        </w:rPr>
      </w:pPr>
      <w:r w:rsidRPr="004E7C84">
        <w:rPr>
          <w:rFonts w:ascii="仿宋_GB2312" w:eastAsia="仿宋_GB2312" w:hAnsiTheme="minorEastAsia" w:cs="仿宋_GB2312" w:hint="eastAsia"/>
          <w:b/>
          <w:sz w:val="32"/>
          <w:szCs w:val="32"/>
        </w:rPr>
        <w:lastRenderedPageBreak/>
        <w:t>第三部分 质量承诺书</w:t>
      </w:r>
    </w:p>
    <w:p w:rsidR="008A7BA9" w:rsidRPr="004E7C84" w:rsidRDefault="008A7BA9">
      <w:pPr>
        <w:rPr>
          <w:rFonts w:ascii="仿宋_GB2312" w:eastAsia="仿宋_GB2312" w:hAnsiTheme="minorEastAsia" w:cs="仿宋_GB2312"/>
          <w:sz w:val="32"/>
          <w:szCs w:val="32"/>
        </w:rPr>
      </w:pPr>
    </w:p>
    <w:p w:rsidR="008A7BA9" w:rsidRPr="004E7C84" w:rsidRDefault="00FF2927">
      <w:pPr>
        <w:pStyle w:val="a4"/>
        <w:spacing w:before="214" w:line="364" w:lineRule="auto"/>
        <w:ind w:right="474" w:firstLineChars="300" w:firstLine="630"/>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中粮（唐山）糖业有限公司：</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为积极配合贵公司进行的</w:t>
      </w:r>
      <w:r w:rsidR="00EA383F">
        <w:rPr>
          <w:rFonts w:ascii="仿宋_GB2312" w:eastAsia="仿宋_GB2312" w:hAnsiTheme="minorEastAsia" w:cs="仿宋_GB2312" w:hint="eastAsia"/>
          <w:sz w:val="21"/>
          <w:szCs w:val="21"/>
          <w:lang w:val="en-US" w:bidi="ar-SA"/>
        </w:rPr>
        <w:t>计量系统优化提升等5个项目</w:t>
      </w:r>
      <w:r w:rsidR="004854D1">
        <w:rPr>
          <w:rFonts w:ascii="仿宋_GB2312" w:eastAsia="仿宋_GB2312" w:hAnsiTheme="minorEastAsia" w:cs="仿宋_GB2312" w:hint="eastAsia"/>
          <w:sz w:val="21"/>
          <w:szCs w:val="21"/>
          <w:lang w:val="en-US" w:bidi="ar-SA"/>
        </w:rPr>
        <w:t>打包安装</w:t>
      </w:r>
      <w:r w:rsidR="00772A3C" w:rsidRPr="004E7C84">
        <w:rPr>
          <w:rFonts w:ascii="仿宋_GB2312" w:eastAsia="仿宋_GB2312" w:hAnsiTheme="minorEastAsia" w:cs="仿宋_GB2312" w:hint="eastAsia"/>
          <w:sz w:val="21"/>
          <w:szCs w:val="21"/>
          <w:lang w:val="en-US" w:bidi="ar-SA"/>
        </w:rPr>
        <w:t>项目</w:t>
      </w:r>
      <w:r w:rsidRPr="004E7C84">
        <w:rPr>
          <w:rFonts w:ascii="仿宋_GB2312" w:eastAsia="仿宋_GB2312" w:hAnsiTheme="minorEastAsia" w:cs="仿宋_GB2312" w:hint="eastAsia"/>
          <w:sz w:val="21"/>
          <w:szCs w:val="21"/>
          <w:lang w:val="en-US" w:bidi="ar-SA"/>
        </w:rPr>
        <w:t>采购工作，保证产品质量，我们特向贵公司承诺如下事项：</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1.我公司承诺所供之商品质量，数量均不出现假冒、短少现象，并随时按贵公司要求提供各种质量检测报告，如发生与之相关的客户投诉赔偿，待材料质量查明之后一概由本供应商负责。</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2.严格按照合同、订单要求供货、补货，商品价格上调需提前上交调价单，商品下调或做特价时与贵公司联系下调方案。</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3.</w:t>
      </w:r>
      <w:r w:rsidRPr="004E7C84">
        <w:rPr>
          <w:rFonts w:ascii="仿宋_GB2312" w:eastAsia="仿宋_GB2312" w:hAnsiTheme="minorEastAsia" w:cs="Calibri" w:hint="eastAsia"/>
          <w:sz w:val="21"/>
          <w:szCs w:val="21"/>
          <w:lang w:val="en-US" w:bidi="ar-SA"/>
        </w:rPr>
        <w:t> </w:t>
      </w:r>
      <w:r w:rsidRPr="004E7C84">
        <w:rPr>
          <w:rFonts w:ascii="仿宋_GB2312" w:eastAsia="仿宋_GB2312" w:hAnsiTheme="minorEastAsia" w:cs="仿宋_GB2312" w:hint="eastAsia"/>
          <w:sz w:val="21"/>
          <w:szCs w:val="21"/>
          <w:lang w:val="en-US" w:bidi="ar-SA"/>
        </w:rPr>
        <w:t>我公司严格执行供应商应尽义务，做到送货及时，货物质量优质，货物装箱整齐方便运输。</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4.我公司承诺保证为贵公司所供之货，货源充足，不发生断货拒供现象。</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5.我公司认可贵公司的货物验收制度和仓库保存条件，并在对供应货物进行验收时，自愿严格遵守贵公司的货物验收制度。</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6.我公司对未通过验收的货物，保证在贵公司规定时间内补充合格的货物，否则自愿承担由此造成的所有损失。</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7.我公司对通过验收的货物，在贵公司投入使用之前，出现相关证照不全、品牌不符及任何质量问题的，我公司承诺无条件退货，并在贵公司规定时间内补充合格的货物，否则自愿承担由此造成的所有损失。</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投标人单位（公章）：</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法定代表人或授权代理人（签名）：</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日期：    年  月  日</w:t>
      </w:r>
    </w:p>
    <w:p w:rsidR="008A7BA9" w:rsidRPr="004E7C84" w:rsidRDefault="008A7BA9">
      <w:pPr>
        <w:spacing w:after="0" w:line="254" w:lineRule="auto"/>
        <w:rPr>
          <w:rFonts w:ascii="仿宋_GB2312" w:eastAsia="仿宋_GB2312" w:hAnsiTheme="minorEastAsia" w:cs="仿宋_GB2312"/>
          <w:sz w:val="24"/>
          <w:szCs w:val="24"/>
        </w:rPr>
      </w:pPr>
    </w:p>
    <w:p w:rsidR="008A7BA9" w:rsidRPr="004E7C84" w:rsidRDefault="008A7BA9">
      <w:pPr>
        <w:spacing w:after="0" w:line="254" w:lineRule="auto"/>
        <w:jc w:val="both"/>
        <w:rPr>
          <w:rFonts w:ascii="仿宋_GB2312" w:eastAsia="仿宋_GB2312" w:hAnsiTheme="minorEastAsia" w:cs="仿宋_GB2312"/>
          <w:sz w:val="18"/>
          <w:szCs w:val="18"/>
        </w:rPr>
      </w:pPr>
    </w:p>
    <w:p w:rsidR="008A7BA9" w:rsidRPr="004E7C84" w:rsidRDefault="008A7BA9">
      <w:pPr>
        <w:spacing w:after="0" w:line="254" w:lineRule="auto"/>
        <w:jc w:val="both"/>
        <w:rPr>
          <w:rFonts w:ascii="仿宋_GB2312" w:eastAsia="仿宋_GB2312" w:hAnsiTheme="minorEastAsia" w:cs="仿宋_GB2312"/>
          <w:sz w:val="18"/>
          <w:szCs w:val="18"/>
        </w:rPr>
      </w:pPr>
    </w:p>
    <w:p w:rsidR="008A7BA9" w:rsidRPr="004E7C84" w:rsidRDefault="008A7BA9">
      <w:pPr>
        <w:spacing w:after="0" w:line="254" w:lineRule="auto"/>
        <w:jc w:val="both"/>
        <w:rPr>
          <w:rFonts w:ascii="仿宋_GB2312" w:eastAsia="仿宋_GB2312" w:hAnsiTheme="minorEastAsia" w:cs="仿宋_GB2312"/>
          <w:sz w:val="18"/>
          <w:szCs w:val="18"/>
        </w:rPr>
      </w:pPr>
    </w:p>
    <w:p w:rsidR="008A7BA9" w:rsidRPr="004E7C84" w:rsidRDefault="00FF2927">
      <w:pPr>
        <w:jc w:val="center"/>
        <w:rPr>
          <w:rFonts w:ascii="仿宋_GB2312" w:eastAsia="仿宋_GB2312" w:hAnsiTheme="minorEastAsia" w:cs="仿宋_GB2312"/>
          <w:b/>
          <w:sz w:val="32"/>
          <w:szCs w:val="32"/>
        </w:rPr>
      </w:pPr>
      <w:r w:rsidRPr="004E7C84">
        <w:rPr>
          <w:rFonts w:ascii="仿宋_GB2312" w:eastAsia="仿宋_GB2312" w:hAnsiTheme="minorEastAsia" w:cs="仿宋_GB2312" w:hint="eastAsia"/>
          <w:b/>
          <w:sz w:val="32"/>
          <w:szCs w:val="32"/>
        </w:rPr>
        <w:lastRenderedPageBreak/>
        <w:t>第四部分 廉洁承诺书</w:t>
      </w:r>
    </w:p>
    <w:p w:rsidR="008A7BA9" w:rsidRPr="004E7C84" w:rsidRDefault="008A7BA9">
      <w:pPr>
        <w:spacing w:after="0" w:line="254" w:lineRule="auto"/>
        <w:jc w:val="both"/>
        <w:rPr>
          <w:rFonts w:ascii="仿宋_GB2312" w:eastAsia="仿宋_GB2312" w:hAnsiTheme="minorEastAsia" w:cs="仿宋_GB2312"/>
          <w:sz w:val="18"/>
          <w:szCs w:val="18"/>
        </w:rPr>
      </w:pPr>
    </w:p>
    <w:p w:rsidR="008A7BA9" w:rsidRPr="004E7C84" w:rsidRDefault="00FF2927">
      <w:pPr>
        <w:pStyle w:val="a4"/>
        <w:spacing w:before="57"/>
        <w:ind w:left="640"/>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中粮（唐山）糖业有限公司：</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为积极配合贵公司进行的</w:t>
      </w:r>
      <w:r w:rsidR="00EA383F">
        <w:rPr>
          <w:rFonts w:ascii="仿宋_GB2312" w:eastAsia="仿宋_GB2312" w:hAnsiTheme="minorEastAsia" w:cs="仿宋_GB2312" w:hint="eastAsia"/>
          <w:sz w:val="21"/>
          <w:szCs w:val="21"/>
          <w:lang w:val="en-US" w:bidi="ar-SA"/>
        </w:rPr>
        <w:t>计量系统优化提升等5个项目</w:t>
      </w:r>
      <w:r w:rsidR="004854D1">
        <w:rPr>
          <w:rFonts w:ascii="仿宋_GB2312" w:eastAsia="仿宋_GB2312" w:hAnsiTheme="minorEastAsia" w:cs="仿宋_GB2312" w:hint="eastAsia"/>
          <w:sz w:val="21"/>
          <w:szCs w:val="21"/>
          <w:lang w:val="en-US" w:bidi="ar-SA"/>
        </w:rPr>
        <w:t>打包安装</w:t>
      </w:r>
      <w:r w:rsidR="00772A3C" w:rsidRPr="004E7C84">
        <w:rPr>
          <w:rFonts w:ascii="仿宋_GB2312" w:eastAsia="仿宋_GB2312" w:hAnsiTheme="minorEastAsia" w:cs="仿宋_GB2312" w:hint="eastAsia"/>
          <w:sz w:val="21"/>
          <w:szCs w:val="21"/>
          <w:lang w:val="en-US" w:bidi="ar-SA"/>
        </w:rPr>
        <w:t>项目</w:t>
      </w:r>
      <w:r w:rsidRPr="004E7C84">
        <w:rPr>
          <w:rFonts w:ascii="仿宋_GB2312" w:eastAsia="仿宋_GB2312" w:hAnsiTheme="minorEastAsia" w:cs="仿宋_GB2312" w:hint="eastAsia"/>
          <w:sz w:val="21"/>
          <w:szCs w:val="21"/>
          <w:lang w:val="en-US" w:bidi="ar-SA"/>
        </w:rPr>
        <w:t>采购工作，有效遏制不公平竞争和违规违纪问题的发生，确保招标工作的公平、公正、公开，我们特向贵公司承诺如下事项：</w:t>
      </w:r>
    </w:p>
    <w:p w:rsidR="008A7BA9" w:rsidRPr="004E7C84" w:rsidRDefault="00FF2927">
      <w:pPr>
        <w:pStyle w:val="ab"/>
        <w:tabs>
          <w:tab w:val="left" w:pos="1616"/>
        </w:tabs>
        <w:spacing w:before="3" w:after="0" w:line="364" w:lineRule="auto"/>
        <w:ind w:left="1278" w:right="637" w:firstLine="0"/>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1.自觉遵守国家法律法规及中粮屯河公司有关廉政建设制度。</w:t>
      </w:r>
    </w:p>
    <w:p w:rsidR="008A7BA9" w:rsidRPr="004E7C84" w:rsidRDefault="00FF2927">
      <w:pPr>
        <w:pStyle w:val="ab"/>
        <w:tabs>
          <w:tab w:val="left" w:pos="1605"/>
        </w:tabs>
        <w:spacing w:after="0" w:line="364" w:lineRule="auto"/>
        <w:ind w:left="1278" w:firstLine="0"/>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2.不使用不正当手段妨碍、排挤其它投标单位或串通投标。</w:t>
      </w:r>
    </w:p>
    <w:p w:rsidR="008A7BA9" w:rsidRPr="004E7C84" w:rsidRDefault="00FF2927">
      <w:pPr>
        <w:pStyle w:val="ab"/>
        <w:tabs>
          <w:tab w:val="left" w:pos="1605"/>
        </w:tabs>
        <w:spacing w:after="0" w:line="364" w:lineRule="auto"/>
        <w:ind w:left="1278" w:firstLine="0"/>
        <w:jc w:val="both"/>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3.按照招标文件规定的方式进行投标，不隐瞒本单位投标资质的真实情况，投标资质符合规定；保证不会以其他人名义投标或者以其他方式弄虚作假，骗取中标。</w:t>
      </w:r>
    </w:p>
    <w:p w:rsidR="008A7BA9" w:rsidRPr="004E7C84" w:rsidRDefault="00FF2927">
      <w:pPr>
        <w:pStyle w:val="ab"/>
        <w:tabs>
          <w:tab w:val="left" w:pos="1605"/>
        </w:tabs>
        <w:spacing w:before="3" w:after="0" w:line="364" w:lineRule="auto"/>
        <w:ind w:left="1278" w:firstLine="0"/>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4.不将主体、关键性工作进行分包（包括贴牌生产、转包等）。</w:t>
      </w:r>
    </w:p>
    <w:p w:rsidR="008A7BA9" w:rsidRPr="004E7C84" w:rsidRDefault="00FF2927">
      <w:pPr>
        <w:pStyle w:val="ab"/>
        <w:tabs>
          <w:tab w:val="left" w:pos="1605"/>
        </w:tabs>
        <w:spacing w:after="0" w:line="364" w:lineRule="auto"/>
        <w:ind w:left="1278" w:firstLine="0"/>
        <w:jc w:val="both"/>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5.不以任何方式向招标人员或者评标成员赠送礼品、礼金及有价证券；不宴请或邀请招标方的任何人参加高档娱乐消费、旅游等活动；不以任何形式报销招标方的任何人以及亲友的各种票据及费用；不进行可能影响招标公平、公正的任何活动。</w:t>
      </w:r>
    </w:p>
    <w:p w:rsidR="008A7BA9" w:rsidRPr="004E7C84" w:rsidRDefault="00FF2927">
      <w:pPr>
        <w:pStyle w:val="ab"/>
        <w:tabs>
          <w:tab w:val="left" w:pos="1605"/>
        </w:tabs>
        <w:spacing w:after="0" w:line="364" w:lineRule="auto"/>
        <w:ind w:left="1278" w:firstLine="0"/>
        <w:jc w:val="both"/>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6.不向贵公司涉及招标的部门及个人支付好处费、介绍费；购置或提供通讯工具、交通工具、电脑等。</w:t>
      </w:r>
    </w:p>
    <w:p w:rsidR="008A7BA9" w:rsidRPr="004E7C84" w:rsidRDefault="00FF2927">
      <w:pPr>
        <w:pStyle w:val="ab"/>
        <w:tabs>
          <w:tab w:val="left" w:pos="1616"/>
        </w:tabs>
        <w:spacing w:after="0" w:line="364" w:lineRule="auto"/>
        <w:ind w:left="1278" w:firstLine="0"/>
        <w:jc w:val="both"/>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7.一旦发现相关人员在招标过程中有索要财物等不廉洁行为，坚决予以抵制，并及时向贵公司纪检监察部举报（举报电话：***）。</w:t>
      </w:r>
    </w:p>
    <w:p w:rsidR="008A7BA9" w:rsidRPr="004E7C84" w:rsidRDefault="00FF2927">
      <w:pPr>
        <w:pStyle w:val="ab"/>
        <w:tabs>
          <w:tab w:val="left" w:pos="1605"/>
        </w:tabs>
        <w:spacing w:before="3" w:after="0" w:line="364" w:lineRule="auto"/>
        <w:ind w:left="1278" w:right="939" w:firstLine="0"/>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8.我方自愿将本承诺书作为投标文件及合同的附件， 具有同等的法律效力。</w:t>
      </w:r>
    </w:p>
    <w:p w:rsidR="008A7BA9" w:rsidRPr="004E7C84" w:rsidRDefault="00FF2927">
      <w:pPr>
        <w:pStyle w:val="ab"/>
        <w:tabs>
          <w:tab w:val="left" w:pos="1605"/>
        </w:tabs>
        <w:spacing w:after="0" w:line="364" w:lineRule="auto"/>
        <w:ind w:left="1278" w:right="934" w:firstLine="0"/>
        <w:jc w:val="both"/>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9.若违反上述承诺或违反有关法律法规及贵公司有关规定，我方自愿永久放弃参与贵公司的所有业务往来，并承担贵公司制度规定的一切法律责任。</w:t>
      </w:r>
    </w:p>
    <w:p w:rsidR="008A7BA9" w:rsidRPr="004E7C84" w:rsidRDefault="00FF2927">
      <w:pPr>
        <w:pStyle w:val="ab"/>
        <w:tabs>
          <w:tab w:val="left" w:pos="1763"/>
        </w:tabs>
        <w:spacing w:before="3" w:after="0"/>
        <w:ind w:left="1278" w:right="0" w:firstLine="0"/>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10本承诺书自签署之日起生效。</w:t>
      </w:r>
    </w:p>
    <w:p w:rsidR="008A7BA9" w:rsidRPr="004E7C84" w:rsidRDefault="008A7BA9">
      <w:pPr>
        <w:pStyle w:val="a4"/>
        <w:rPr>
          <w:rFonts w:ascii="仿宋_GB2312" w:eastAsia="仿宋_GB2312" w:hAnsiTheme="minorEastAsia" w:cs="仿宋_GB2312"/>
          <w:sz w:val="21"/>
          <w:szCs w:val="21"/>
          <w:lang w:val="en-US" w:bidi="ar-SA"/>
        </w:rPr>
      </w:pPr>
    </w:p>
    <w:p w:rsidR="008A7BA9" w:rsidRPr="004E7C84" w:rsidRDefault="008A7BA9">
      <w:pPr>
        <w:pStyle w:val="a4"/>
        <w:rPr>
          <w:rFonts w:ascii="仿宋_GB2312" w:eastAsia="仿宋_GB2312" w:hAnsiTheme="minorEastAsia" w:cs="仿宋_GB2312"/>
          <w:sz w:val="21"/>
          <w:szCs w:val="21"/>
          <w:lang w:val="en-US" w:bidi="ar-SA"/>
        </w:rPr>
      </w:pPr>
    </w:p>
    <w:p w:rsidR="008A7BA9" w:rsidRPr="004E7C84" w:rsidRDefault="008A7BA9">
      <w:pPr>
        <w:pStyle w:val="a4"/>
        <w:rPr>
          <w:rFonts w:ascii="仿宋_GB2312" w:eastAsia="仿宋_GB2312" w:hAnsiTheme="minorEastAsia" w:cs="仿宋_GB2312"/>
          <w:sz w:val="21"/>
          <w:szCs w:val="21"/>
          <w:lang w:val="en-US" w:bidi="ar-SA"/>
        </w:rPr>
      </w:pPr>
    </w:p>
    <w:p w:rsidR="008A7BA9" w:rsidRPr="004E7C84" w:rsidRDefault="00FF2927">
      <w:pPr>
        <w:pStyle w:val="a4"/>
        <w:spacing w:before="233"/>
        <w:ind w:left="2883" w:firstLineChars="1300" w:firstLine="2730"/>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投标单位（公章）：</w:t>
      </w:r>
    </w:p>
    <w:p w:rsidR="008A7BA9" w:rsidRPr="004E7C84" w:rsidRDefault="00FF2927">
      <w:pPr>
        <w:pStyle w:val="a4"/>
        <w:spacing w:before="214"/>
        <w:ind w:left="2883" w:firstLineChars="1300" w:firstLine="2730"/>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法定代表人或授权代理人（签名）：</w:t>
      </w:r>
    </w:p>
    <w:p w:rsidR="008A7BA9" w:rsidRPr="004E7C84" w:rsidRDefault="00FF2927">
      <w:pPr>
        <w:pStyle w:val="a4"/>
        <w:spacing w:before="214"/>
        <w:ind w:firstLineChars="2700" w:firstLine="5670"/>
        <w:rPr>
          <w:rFonts w:ascii="仿宋_GB2312" w:eastAsia="仿宋_GB2312" w:hAnsiTheme="minorEastAsia" w:cs="仿宋_GB2312"/>
          <w:sz w:val="21"/>
          <w:szCs w:val="21"/>
          <w:lang w:val="en-US" w:bidi="ar-SA"/>
        </w:rPr>
        <w:sectPr w:rsidR="008A7BA9" w:rsidRPr="004E7C84">
          <w:pgSz w:w="11910" w:h="16840"/>
          <w:pgMar w:top="1980" w:right="1160" w:bottom="1160" w:left="1160" w:header="720" w:footer="720" w:gutter="0"/>
          <w:cols w:space="720"/>
        </w:sectPr>
      </w:pPr>
      <w:r w:rsidRPr="004E7C84">
        <w:rPr>
          <w:rFonts w:ascii="仿宋_GB2312" w:eastAsia="仿宋_GB2312" w:hAnsiTheme="minorEastAsia" w:cs="仿宋_GB2312" w:hint="eastAsia"/>
          <w:sz w:val="21"/>
          <w:szCs w:val="21"/>
          <w:lang w:val="en-US" w:bidi="ar-SA"/>
        </w:rPr>
        <w:t xml:space="preserve">日期：    年     月     </w:t>
      </w:r>
    </w:p>
    <w:p w:rsidR="008A7BA9" w:rsidRPr="004E7C84" w:rsidRDefault="00FF2927">
      <w:pPr>
        <w:spacing w:line="360" w:lineRule="auto"/>
        <w:jc w:val="center"/>
        <w:rPr>
          <w:rFonts w:ascii="仿宋_GB2312" w:eastAsia="仿宋_GB2312" w:hAnsiTheme="minorEastAsia" w:cs="仿宋_GB2312"/>
          <w:b/>
          <w:bCs/>
          <w:color w:val="000000" w:themeColor="text1"/>
          <w:sz w:val="32"/>
          <w:szCs w:val="32"/>
        </w:rPr>
      </w:pPr>
      <w:r w:rsidRPr="004E7C84">
        <w:rPr>
          <w:rFonts w:ascii="仿宋_GB2312" w:eastAsia="仿宋_GB2312" w:hAnsiTheme="minorEastAsia" w:cs="仿宋_GB2312" w:hint="eastAsia"/>
          <w:b/>
          <w:bCs/>
          <w:color w:val="000000" w:themeColor="text1"/>
          <w:sz w:val="32"/>
          <w:szCs w:val="32"/>
        </w:rPr>
        <w:lastRenderedPageBreak/>
        <w:t>第五部分 报价单</w:t>
      </w:r>
    </w:p>
    <w:p w:rsidR="008A7BA9" w:rsidRPr="004E7C84" w:rsidRDefault="00FF2927">
      <w:pPr>
        <w:numPr>
          <w:ilvl w:val="0"/>
          <w:numId w:val="3"/>
        </w:numPr>
        <w:spacing w:line="520" w:lineRule="exact"/>
        <w:ind w:firstLineChars="200" w:firstLine="360"/>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根据你公司</w:t>
      </w:r>
      <w:r w:rsidR="00EA383F">
        <w:rPr>
          <w:rFonts w:ascii="仿宋_GB2312" w:eastAsia="仿宋_GB2312" w:hAnsiTheme="minorEastAsia" w:cs="仿宋_GB2312" w:hint="eastAsia"/>
          <w:sz w:val="18"/>
          <w:szCs w:val="18"/>
        </w:rPr>
        <w:t>计量系统优化提升等5个项目</w:t>
      </w:r>
      <w:r w:rsidR="004854D1">
        <w:rPr>
          <w:rFonts w:ascii="仿宋_GB2312" w:eastAsia="仿宋_GB2312" w:hAnsiTheme="minorEastAsia" w:cs="仿宋_GB2312" w:hint="eastAsia"/>
          <w:sz w:val="18"/>
          <w:szCs w:val="18"/>
        </w:rPr>
        <w:t>打包安装</w:t>
      </w:r>
      <w:r w:rsidRPr="004E7C84">
        <w:rPr>
          <w:rFonts w:ascii="仿宋_GB2312" w:eastAsia="仿宋_GB2312" w:hAnsiTheme="minorEastAsia" w:cs="仿宋_GB2312" w:hint="eastAsia"/>
          <w:sz w:val="18"/>
          <w:szCs w:val="18"/>
        </w:rPr>
        <w:t>询比价文件，遵照《中华人民共和国招标投标法》等有关规定，经研究上述询比价文件的投标须知、合同条款、服务标准及其他有关文件后，我方报价如下</w:t>
      </w:r>
    </w:p>
    <w:tbl>
      <w:tblPr>
        <w:tblW w:w="10637" w:type="dxa"/>
        <w:jc w:val="center"/>
        <w:tblBorders>
          <w:top w:val="threeDEmboss" w:sz="6" w:space="0" w:color="auto"/>
          <w:left w:val="threeDEmboss" w:sz="6" w:space="0" w:color="auto"/>
          <w:bottom w:val="threeDEmboss" w:sz="6" w:space="0" w:color="auto"/>
          <w:right w:val="threeDEmboss" w:sz="6" w:space="0" w:color="auto"/>
          <w:insideH w:val="single" w:sz="6" w:space="0" w:color="auto"/>
          <w:insideV w:val="single" w:sz="6" w:space="0" w:color="auto"/>
        </w:tblBorders>
        <w:tblLayout w:type="fixed"/>
        <w:tblLook w:val="04A0" w:firstRow="1" w:lastRow="0" w:firstColumn="1" w:lastColumn="0" w:noHBand="0" w:noVBand="1"/>
      </w:tblPr>
      <w:tblGrid>
        <w:gridCol w:w="610"/>
        <w:gridCol w:w="939"/>
        <w:gridCol w:w="1833"/>
        <w:gridCol w:w="2599"/>
        <w:gridCol w:w="811"/>
        <w:gridCol w:w="1054"/>
        <w:gridCol w:w="870"/>
        <w:gridCol w:w="1921"/>
      </w:tblGrid>
      <w:tr w:rsidR="008A7BA9" w:rsidRPr="004E7C84">
        <w:trPr>
          <w:trHeight w:hRule="exact" w:val="533"/>
          <w:jc w:val="center"/>
        </w:trPr>
        <w:tc>
          <w:tcPr>
            <w:tcW w:w="610" w:type="dxa"/>
            <w:vAlign w:val="center"/>
          </w:tcPr>
          <w:p w:rsidR="008A7BA9" w:rsidRPr="004E7C84" w:rsidRDefault="00FF2927">
            <w:pPr>
              <w:tabs>
                <w:tab w:val="left" w:pos="5760"/>
              </w:tabs>
              <w:spacing w:line="300" w:lineRule="auto"/>
              <w:jc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序号</w:t>
            </w:r>
          </w:p>
        </w:tc>
        <w:tc>
          <w:tcPr>
            <w:tcW w:w="2772" w:type="dxa"/>
            <w:gridSpan w:val="2"/>
            <w:vAlign w:val="center"/>
          </w:tcPr>
          <w:p w:rsidR="008A7BA9" w:rsidRPr="004E7C84" w:rsidRDefault="00FF2927">
            <w:pPr>
              <w:tabs>
                <w:tab w:val="left" w:pos="5760"/>
              </w:tabs>
              <w:spacing w:line="300" w:lineRule="auto"/>
              <w:jc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名称</w:t>
            </w:r>
          </w:p>
        </w:tc>
        <w:tc>
          <w:tcPr>
            <w:tcW w:w="2599" w:type="dxa"/>
            <w:vAlign w:val="center"/>
          </w:tcPr>
          <w:p w:rsidR="008A7BA9" w:rsidRPr="004E7C84" w:rsidRDefault="00FF2927">
            <w:pPr>
              <w:tabs>
                <w:tab w:val="left" w:pos="5760"/>
              </w:tabs>
              <w:spacing w:line="300" w:lineRule="auto"/>
              <w:jc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规格型号</w:t>
            </w:r>
          </w:p>
        </w:tc>
        <w:tc>
          <w:tcPr>
            <w:tcW w:w="811" w:type="dxa"/>
            <w:vAlign w:val="center"/>
          </w:tcPr>
          <w:p w:rsidR="008A7BA9" w:rsidRPr="004E7C84" w:rsidRDefault="00FF2927">
            <w:pPr>
              <w:tabs>
                <w:tab w:val="left" w:pos="5760"/>
              </w:tabs>
              <w:spacing w:line="300" w:lineRule="auto"/>
              <w:jc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单位</w:t>
            </w:r>
          </w:p>
        </w:tc>
        <w:tc>
          <w:tcPr>
            <w:tcW w:w="1054" w:type="dxa"/>
            <w:vAlign w:val="center"/>
          </w:tcPr>
          <w:p w:rsidR="008A7BA9" w:rsidRPr="004E7C84" w:rsidRDefault="00FF2927">
            <w:pPr>
              <w:tabs>
                <w:tab w:val="left" w:pos="5760"/>
              </w:tabs>
              <w:spacing w:line="300" w:lineRule="auto"/>
              <w:jc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数量</w:t>
            </w:r>
          </w:p>
        </w:tc>
        <w:tc>
          <w:tcPr>
            <w:tcW w:w="870" w:type="dxa"/>
            <w:vAlign w:val="center"/>
          </w:tcPr>
          <w:p w:rsidR="008A7BA9" w:rsidRPr="004E7C84" w:rsidRDefault="00FF2927">
            <w:pPr>
              <w:tabs>
                <w:tab w:val="left" w:pos="5760"/>
              </w:tabs>
              <w:spacing w:line="300" w:lineRule="auto"/>
              <w:jc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单价</w:t>
            </w:r>
          </w:p>
        </w:tc>
        <w:tc>
          <w:tcPr>
            <w:tcW w:w="1921" w:type="dxa"/>
            <w:vAlign w:val="center"/>
          </w:tcPr>
          <w:p w:rsidR="008A7BA9" w:rsidRPr="004E7C84" w:rsidRDefault="00FF2927">
            <w:pPr>
              <w:tabs>
                <w:tab w:val="left" w:pos="5760"/>
              </w:tabs>
              <w:spacing w:line="300" w:lineRule="auto"/>
              <w:jc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总价</w:t>
            </w:r>
          </w:p>
        </w:tc>
      </w:tr>
      <w:tr w:rsidR="008A7BA9" w:rsidRPr="004E7C84">
        <w:trPr>
          <w:trHeight w:hRule="exact" w:val="670"/>
          <w:jc w:val="center"/>
        </w:trPr>
        <w:tc>
          <w:tcPr>
            <w:tcW w:w="610" w:type="dxa"/>
            <w:vAlign w:val="center"/>
          </w:tcPr>
          <w:p w:rsidR="008A7BA9" w:rsidRPr="004E7C84" w:rsidRDefault="00FF2927">
            <w:pPr>
              <w:tabs>
                <w:tab w:val="left" w:pos="5760"/>
              </w:tabs>
              <w:spacing w:line="300" w:lineRule="auto"/>
              <w:jc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1</w:t>
            </w:r>
          </w:p>
        </w:tc>
        <w:tc>
          <w:tcPr>
            <w:tcW w:w="2772" w:type="dxa"/>
            <w:gridSpan w:val="2"/>
            <w:vAlign w:val="center"/>
          </w:tcPr>
          <w:p w:rsidR="008A7BA9" w:rsidRPr="004E7C84" w:rsidRDefault="00EA383F">
            <w:pPr>
              <w:pStyle w:val="a4"/>
              <w:rPr>
                <w:rFonts w:ascii="仿宋_GB2312" w:eastAsia="仿宋_GB2312" w:hAnsiTheme="minorEastAsia" w:cs="仿宋_GB2312"/>
                <w:color w:val="000000"/>
                <w:sz w:val="18"/>
                <w:szCs w:val="18"/>
                <w:lang w:val="en-US" w:bidi="ar"/>
              </w:rPr>
            </w:pPr>
            <w:r>
              <w:rPr>
                <w:rFonts w:ascii="仿宋_GB2312" w:eastAsia="仿宋_GB2312" w:hAnsiTheme="minorEastAsia" w:cs="仿宋_GB2312" w:hint="eastAsia"/>
                <w:color w:val="000000"/>
                <w:sz w:val="18"/>
                <w:szCs w:val="18"/>
                <w:lang w:val="en-US" w:bidi="ar"/>
              </w:rPr>
              <w:t>计量系统优化提升等5个项目</w:t>
            </w:r>
            <w:r w:rsidR="004854D1">
              <w:rPr>
                <w:rFonts w:ascii="仿宋_GB2312" w:eastAsia="仿宋_GB2312" w:hAnsiTheme="minorEastAsia" w:cs="仿宋_GB2312" w:hint="eastAsia"/>
                <w:color w:val="000000"/>
                <w:sz w:val="18"/>
                <w:szCs w:val="18"/>
                <w:lang w:val="en-US" w:bidi="ar"/>
              </w:rPr>
              <w:t>打包安装</w:t>
            </w:r>
          </w:p>
          <w:p w:rsidR="008A7BA9" w:rsidRPr="004E7C84" w:rsidRDefault="008A7BA9">
            <w:pPr>
              <w:textAlignment w:val="center"/>
              <w:rPr>
                <w:rFonts w:ascii="仿宋_GB2312" w:eastAsia="仿宋_GB2312" w:hAnsiTheme="minorEastAsia" w:cs="仿宋_GB2312"/>
                <w:color w:val="000000"/>
                <w:sz w:val="18"/>
                <w:szCs w:val="18"/>
                <w:lang w:bidi="ar"/>
              </w:rPr>
            </w:pPr>
          </w:p>
        </w:tc>
        <w:tc>
          <w:tcPr>
            <w:tcW w:w="2599" w:type="dxa"/>
            <w:vAlign w:val="center"/>
          </w:tcPr>
          <w:p w:rsidR="008A7BA9" w:rsidRPr="004E7C84" w:rsidRDefault="00FF2927">
            <w:pPr>
              <w:textAlignment w:val="center"/>
              <w:rPr>
                <w:rFonts w:ascii="仿宋_GB2312" w:eastAsia="仿宋_GB2312" w:hAnsiTheme="minorEastAsia" w:cs="仿宋_GB2312"/>
                <w:color w:val="000000"/>
                <w:sz w:val="18"/>
                <w:szCs w:val="18"/>
                <w:lang w:bidi="ar"/>
              </w:rPr>
            </w:pPr>
            <w:r w:rsidRPr="004E7C84">
              <w:rPr>
                <w:rFonts w:ascii="仿宋_GB2312" w:eastAsia="仿宋_GB2312" w:hAnsiTheme="minorEastAsia" w:cs="仿宋_GB2312" w:hint="eastAsia"/>
                <w:color w:val="000000"/>
                <w:sz w:val="18"/>
                <w:szCs w:val="18"/>
                <w:lang w:bidi="ar"/>
              </w:rPr>
              <w:t xml:space="preserve">    </w:t>
            </w:r>
          </w:p>
        </w:tc>
        <w:tc>
          <w:tcPr>
            <w:tcW w:w="811" w:type="dxa"/>
            <w:vAlign w:val="center"/>
          </w:tcPr>
          <w:p w:rsidR="008A7BA9" w:rsidRPr="004E7C84" w:rsidRDefault="00FF2927">
            <w:pPr>
              <w:tabs>
                <w:tab w:val="left" w:pos="5760"/>
              </w:tabs>
              <w:spacing w:line="300" w:lineRule="auto"/>
              <w:jc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项</w:t>
            </w:r>
          </w:p>
        </w:tc>
        <w:tc>
          <w:tcPr>
            <w:tcW w:w="1054" w:type="dxa"/>
            <w:vAlign w:val="center"/>
          </w:tcPr>
          <w:p w:rsidR="008A7BA9" w:rsidRPr="004E7C84" w:rsidRDefault="00FF2927">
            <w:pPr>
              <w:jc w:val="center"/>
              <w:textAlignment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lang w:bidi="ar"/>
              </w:rPr>
              <w:t>1</w:t>
            </w:r>
          </w:p>
        </w:tc>
        <w:tc>
          <w:tcPr>
            <w:tcW w:w="870" w:type="dxa"/>
            <w:vAlign w:val="center"/>
          </w:tcPr>
          <w:p w:rsidR="008A7BA9" w:rsidRPr="004E7C84" w:rsidRDefault="008A7BA9">
            <w:pPr>
              <w:tabs>
                <w:tab w:val="left" w:pos="5760"/>
              </w:tabs>
              <w:spacing w:line="300" w:lineRule="auto"/>
              <w:jc w:val="center"/>
              <w:rPr>
                <w:rFonts w:ascii="仿宋_GB2312" w:eastAsia="仿宋_GB2312" w:hAnsiTheme="minorEastAsia" w:cs="仿宋_GB2312"/>
                <w:color w:val="000000"/>
                <w:sz w:val="18"/>
                <w:szCs w:val="18"/>
              </w:rPr>
            </w:pPr>
          </w:p>
        </w:tc>
        <w:tc>
          <w:tcPr>
            <w:tcW w:w="1921" w:type="dxa"/>
            <w:vAlign w:val="center"/>
          </w:tcPr>
          <w:p w:rsidR="008A7BA9" w:rsidRPr="004E7C84" w:rsidRDefault="008A7BA9">
            <w:pPr>
              <w:tabs>
                <w:tab w:val="left" w:pos="5760"/>
              </w:tabs>
              <w:spacing w:line="300" w:lineRule="auto"/>
              <w:jc w:val="center"/>
              <w:rPr>
                <w:rFonts w:ascii="仿宋_GB2312" w:eastAsia="仿宋_GB2312" w:hAnsiTheme="minorEastAsia" w:cs="仿宋_GB2312"/>
                <w:color w:val="000000"/>
                <w:sz w:val="18"/>
                <w:szCs w:val="18"/>
              </w:rPr>
            </w:pPr>
          </w:p>
        </w:tc>
      </w:tr>
      <w:tr w:rsidR="008A7BA9" w:rsidRPr="004E7C84">
        <w:trPr>
          <w:trHeight w:hRule="exact" w:val="358"/>
          <w:jc w:val="center"/>
        </w:trPr>
        <w:tc>
          <w:tcPr>
            <w:tcW w:w="10637" w:type="dxa"/>
            <w:gridSpan w:val="8"/>
            <w:vAlign w:val="center"/>
          </w:tcPr>
          <w:p w:rsidR="008A7BA9" w:rsidRPr="004E7C84" w:rsidRDefault="00FF2927">
            <w:pPr>
              <w:tabs>
                <w:tab w:val="left" w:pos="5760"/>
              </w:tabs>
              <w:spacing w:line="300" w:lineRule="auto"/>
              <w:jc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含税总价</w:t>
            </w:r>
          </w:p>
        </w:tc>
      </w:tr>
      <w:tr w:rsidR="008A7BA9" w:rsidRPr="004E7C84">
        <w:trPr>
          <w:trHeight w:hRule="exact" w:val="502"/>
          <w:jc w:val="center"/>
        </w:trPr>
        <w:tc>
          <w:tcPr>
            <w:tcW w:w="1549" w:type="dxa"/>
            <w:gridSpan w:val="2"/>
            <w:vAlign w:val="center"/>
          </w:tcPr>
          <w:p w:rsidR="008A7BA9" w:rsidRPr="004E7C84" w:rsidRDefault="00FF2927">
            <w:pPr>
              <w:tabs>
                <w:tab w:val="left" w:pos="5760"/>
              </w:tabs>
              <w:spacing w:line="300" w:lineRule="auto"/>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付款方式</w:t>
            </w:r>
          </w:p>
        </w:tc>
        <w:tc>
          <w:tcPr>
            <w:tcW w:w="9088" w:type="dxa"/>
            <w:gridSpan w:val="6"/>
            <w:vAlign w:val="center"/>
          </w:tcPr>
          <w:p w:rsidR="008A7BA9" w:rsidRPr="004E7C84" w:rsidRDefault="008A7BA9">
            <w:pPr>
              <w:tabs>
                <w:tab w:val="left" w:pos="5760"/>
              </w:tabs>
              <w:spacing w:line="300" w:lineRule="auto"/>
              <w:rPr>
                <w:rFonts w:ascii="仿宋_GB2312" w:eastAsia="仿宋_GB2312" w:hAnsiTheme="minorEastAsia" w:cs="仿宋_GB2312"/>
                <w:color w:val="000000"/>
                <w:sz w:val="18"/>
                <w:szCs w:val="18"/>
              </w:rPr>
            </w:pPr>
          </w:p>
        </w:tc>
      </w:tr>
      <w:tr w:rsidR="008A7BA9" w:rsidRPr="004E7C84">
        <w:trPr>
          <w:trHeight w:hRule="exact" w:val="380"/>
          <w:jc w:val="center"/>
        </w:trPr>
        <w:tc>
          <w:tcPr>
            <w:tcW w:w="1549" w:type="dxa"/>
            <w:gridSpan w:val="2"/>
            <w:vAlign w:val="center"/>
          </w:tcPr>
          <w:p w:rsidR="008A7BA9" w:rsidRPr="004E7C84" w:rsidRDefault="00FF2927">
            <w:pPr>
              <w:tabs>
                <w:tab w:val="left" w:pos="5760"/>
              </w:tabs>
              <w:spacing w:line="300" w:lineRule="auto"/>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税率</w:t>
            </w:r>
          </w:p>
        </w:tc>
        <w:tc>
          <w:tcPr>
            <w:tcW w:w="9088" w:type="dxa"/>
            <w:gridSpan w:val="6"/>
            <w:vAlign w:val="center"/>
          </w:tcPr>
          <w:p w:rsidR="008A7BA9" w:rsidRPr="004E7C84" w:rsidRDefault="008A7BA9">
            <w:pPr>
              <w:tabs>
                <w:tab w:val="left" w:pos="5760"/>
              </w:tabs>
              <w:spacing w:line="300" w:lineRule="auto"/>
              <w:ind w:firstLineChars="1600" w:firstLine="2880"/>
              <w:rPr>
                <w:rFonts w:ascii="仿宋_GB2312" w:eastAsia="仿宋_GB2312" w:hAnsiTheme="minorEastAsia" w:cs="仿宋_GB2312"/>
                <w:color w:val="000000"/>
                <w:sz w:val="18"/>
                <w:szCs w:val="18"/>
              </w:rPr>
            </w:pPr>
          </w:p>
        </w:tc>
      </w:tr>
      <w:tr w:rsidR="008A7BA9" w:rsidRPr="004E7C84">
        <w:trPr>
          <w:trHeight w:hRule="exact" w:val="423"/>
          <w:jc w:val="center"/>
        </w:trPr>
        <w:tc>
          <w:tcPr>
            <w:tcW w:w="1549" w:type="dxa"/>
            <w:gridSpan w:val="2"/>
            <w:vAlign w:val="center"/>
          </w:tcPr>
          <w:p w:rsidR="008A7BA9" w:rsidRPr="004E7C84" w:rsidRDefault="00FF2927">
            <w:pPr>
              <w:tabs>
                <w:tab w:val="left" w:pos="5760"/>
              </w:tabs>
              <w:spacing w:line="300" w:lineRule="auto"/>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工期</w:t>
            </w:r>
          </w:p>
        </w:tc>
        <w:tc>
          <w:tcPr>
            <w:tcW w:w="9088" w:type="dxa"/>
            <w:gridSpan w:val="6"/>
            <w:vAlign w:val="center"/>
          </w:tcPr>
          <w:p w:rsidR="008A7BA9" w:rsidRPr="004E7C84" w:rsidRDefault="008A7BA9">
            <w:pPr>
              <w:tabs>
                <w:tab w:val="left" w:pos="5760"/>
              </w:tabs>
              <w:spacing w:line="300" w:lineRule="auto"/>
              <w:ind w:firstLineChars="1400" w:firstLine="2520"/>
              <w:rPr>
                <w:rFonts w:ascii="仿宋_GB2312" w:eastAsia="仿宋_GB2312" w:hAnsiTheme="minorEastAsia" w:cs="仿宋_GB2312"/>
                <w:color w:val="000000"/>
                <w:sz w:val="18"/>
                <w:szCs w:val="18"/>
              </w:rPr>
            </w:pPr>
          </w:p>
        </w:tc>
      </w:tr>
    </w:tbl>
    <w:p w:rsidR="00E57B64" w:rsidRDefault="00FF2927">
      <w:pPr>
        <w:spacing w:line="520" w:lineRule="exact"/>
        <w:ind w:firstLineChars="200" w:firstLine="360"/>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2、我方已详细审核并认同全部询比文件，包括修改文件（如有时）及有关附件。</w:t>
      </w:r>
    </w:p>
    <w:p w:rsidR="008A7BA9" w:rsidRPr="004E7C84" w:rsidRDefault="00FF2927">
      <w:pPr>
        <w:spacing w:line="520" w:lineRule="exact"/>
        <w:ind w:firstLineChars="200" w:firstLine="360"/>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3、一旦我方中标，我方保证按询比文件及合同规定完成跟踪审计任务。</w:t>
      </w:r>
    </w:p>
    <w:p w:rsidR="008A7BA9" w:rsidRPr="004E7C84" w:rsidRDefault="00FF2927">
      <w:pPr>
        <w:spacing w:line="520" w:lineRule="exact"/>
        <w:ind w:firstLineChars="200" w:firstLine="360"/>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4、我方同意所提交的投标文件在询比文件中规定的投标有效期内有效，在此期间内如果中标，我方将受此约束。</w:t>
      </w:r>
    </w:p>
    <w:p w:rsidR="008A7BA9" w:rsidRPr="004E7C84" w:rsidRDefault="00FF2927">
      <w:pPr>
        <w:spacing w:line="520" w:lineRule="exact"/>
        <w:ind w:firstLineChars="200" w:firstLine="360"/>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5、除非另外达成协议并生效，你方的中标通知书和本投标文件将成为约束双方的合同文件的组成部分。</w:t>
      </w:r>
    </w:p>
    <w:p w:rsidR="008A7BA9" w:rsidRPr="004E7C84" w:rsidRDefault="00FF2927">
      <w:pPr>
        <w:spacing w:line="520" w:lineRule="exact"/>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投 标 人：                               （盖章）</w:t>
      </w:r>
    </w:p>
    <w:p w:rsidR="008A7BA9" w:rsidRPr="004E7C84" w:rsidRDefault="00FF2927">
      <w:pPr>
        <w:spacing w:line="520" w:lineRule="exact"/>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 xml:space="preserve">单位地址：                                                  </w:t>
      </w:r>
    </w:p>
    <w:p w:rsidR="008A7BA9" w:rsidRPr="004E7C84" w:rsidRDefault="00FF2927">
      <w:pPr>
        <w:spacing w:line="520" w:lineRule="exact"/>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法定代表人或其委托代理人：               （签字或盖章）</w:t>
      </w:r>
    </w:p>
    <w:p w:rsidR="008A7BA9" w:rsidRPr="004E7C84" w:rsidRDefault="00FF2927">
      <w:pPr>
        <w:spacing w:line="520" w:lineRule="exact"/>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 xml:space="preserve">邮政编码：              电话：            传真：             </w:t>
      </w:r>
    </w:p>
    <w:p w:rsidR="008A7BA9" w:rsidRPr="004E7C84" w:rsidRDefault="00FF2927">
      <w:pPr>
        <w:spacing w:line="520" w:lineRule="exact"/>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 xml:space="preserve">开户银行名称：                    开户银行帐号：             </w:t>
      </w:r>
    </w:p>
    <w:p w:rsidR="008A7BA9" w:rsidRPr="004E7C84" w:rsidRDefault="00FF2927">
      <w:pPr>
        <w:spacing w:line="520" w:lineRule="exact"/>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 xml:space="preserve">开户银行地址：                    开户银行电话：              </w:t>
      </w:r>
    </w:p>
    <w:p w:rsidR="008A7BA9" w:rsidRPr="004E7C84" w:rsidRDefault="00FF2927">
      <w:pPr>
        <w:spacing w:line="520" w:lineRule="exact"/>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日期：      年     月     日</w:t>
      </w:r>
    </w:p>
    <w:p w:rsidR="008A7BA9" w:rsidRPr="004E7C84" w:rsidRDefault="00FF2927">
      <w:pPr>
        <w:spacing w:beforeLines="100" w:before="312" w:afterLines="100" w:after="312" w:line="480" w:lineRule="exact"/>
        <w:jc w:val="center"/>
        <w:rPr>
          <w:rFonts w:ascii="仿宋_GB2312" w:eastAsia="仿宋_GB2312" w:hAnsiTheme="minorEastAsia" w:cs="仿宋_GB2312"/>
          <w:b/>
          <w:bCs/>
          <w:color w:val="000000" w:themeColor="text1"/>
          <w:sz w:val="32"/>
          <w:szCs w:val="32"/>
        </w:rPr>
      </w:pPr>
      <w:r w:rsidRPr="004E7C84">
        <w:rPr>
          <w:rFonts w:ascii="仿宋_GB2312" w:eastAsia="仿宋_GB2312" w:hAnsiTheme="minorEastAsia" w:cs="仿宋_GB2312" w:hint="eastAsia"/>
          <w:b/>
          <w:bCs/>
          <w:color w:val="000000" w:themeColor="text1"/>
          <w:sz w:val="32"/>
          <w:szCs w:val="32"/>
        </w:rPr>
        <w:lastRenderedPageBreak/>
        <w:t>第六部分 开标报价明细一览表（按工程量清单）</w:t>
      </w:r>
    </w:p>
    <w:tbl>
      <w:tblPr>
        <w:tblW w:w="9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6"/>
        <w:gridCol w:w="1426"/>
        <w:gridCol w:w="1426"/>
        <w:gridCol w:w="1426"/>
        <w:gridCol w:w="1418"/>
        <w:gridCol w:w="1418"/>
        <w:gridCol w:w="1403"/>
      </w:tblGrid>
      <w:tr w:rsidR="00772A3C" w:rsidRPr="004E7C84" w:rsidTr="00772A3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序号</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名称</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规格</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数量</w:t>
            </w: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单位</w:t>
            </w: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单价</w:t>
            </w:r>
          </w:p>
        </w:tc>
        <w:tc>
          <w:tcPr>
            <w:tcW w:w="1403"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总价</w:t>
            </w:r>
          </w:p>
        </w:tc>
      </w:tr>
      <w:tr w:rsidR="00772A3C" w:rsidRPr="004E7C84" w:rsidTr="00772A3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1</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03"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r>
      <w:tr w:rsidR="00772A3C" w:rsidRPr="004E7C84" w:rsidTr="00772A3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2</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03"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r>
      <w:tr w:rsidR="00772A3C" w:rsidRPr="004E7C84" w:rsidTr="00772A3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3</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03"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r>
      <w:tr w:rsidR="00772A3C" w:rsidRPr="004E7C84" w:rsidTr="00772A3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4</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03"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r>
      <w:tr w:rsidR="00772A3C" w:rsidRPr="004E7C84" w:rsidTr="00772A3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5</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03"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r>
      <w:tr w:rsidR="00772A3C" w:rsidRPr="004E7C84" w:rsidTr="00772A3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6</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03"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r>
      <w:tr w:rsidR="00772A3C" w:rsidRPr="004E7C84" w:rsidTr="00772A3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03"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r>
      <w:tr w:rsidR="00772A3C" w:rsidRPr="004E7C84" w:rsidTr="00772A3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合计</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03"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r>
    </w:tbl>
    <w:p w:rsidR="00E50C5A" w:rsidRDefault="00E50C5A" w:rsidP="00E50C5A">
      <w:pPr>
        <w:pStyle w:val="ab"/>
        <w:spacing w:line="360" w:lineRule="auto"/>
        <w:ind w:left="360" w:firstLine="723"/>
        <w:contextualSpacing/>
        <w:jc w:val="center"/>
        <w:rPr>
          <w:rFonts w:ascii="仿宋_GB2312" w:eastAsia="仿宋_GB2312" w:hAnsi="方正小标宋_GBK" w:cs="方正小标宋_GBK"/>
          <w:b/>
          <w:sz w:val="36"/>
          <w:szCs w:val="36"/>
        </w:rPr>
      </w:pPr>
    </w:p>
    <w:p w:rsidR="00E50C5A" w:rsidRDefault="00E50C5A" w:rsidP="00E50C5A">
      <w:pPr>
        <w:pStyle w:val="ab"/>
        <w:spacing w:line="360" w:lineRule="auto"/>
        <w:ind w:left="360" w:firstLine="723"/>
        <w:contextualSpacing/>
        <w:jc w:val="center"/>
        <w:rPr>
          <w:rFonts w:ascii="仿宋_GB2312" w:eastAsia="仿宋_GB2312" w:hAnsi="方正小标宋_GBK" w:cs="方正小标宋_GBK"/>
          <w:b/>
          <w:sz w:val="36"/>
          <w:szCs w:val="36"/>
        </w:rPr>
      </w:pPr>
    </w:p>
    <w:p w:rsidR="00734931" w:rsidRDefault="00734931" w:rsidP="00E50C5A">
      <w:pPr>
        <w:pStyle w:val="ab"/>
        <w:spacing w:line="360" w:lineRule="auto"/>
        <w:ind w:left="360" w:firstLine="723"/>
        <w:contextualSpacing/>
        <w:jc w:val="center"/>
        <w:rPr>
          <w:rFonts w:ascii="仿宋_GB2312" w:eastAsia="仿宋_GB2312" w:hAnsi="方正小标宋_GBK" w:cs="方正小标宋_GBK"/>
          <w:b/>
          <w:sz w:val="36"/>
          <w:szCs w:val="36"/>
        </w:rPr>
      </w:pPr>
    </w:p>
    <w:p w:rsidR="00734931" w:rsidRDefault="00734931" w:rsidP="00E50C5A">
      <w:pPr>
        <w:pStyle w:val="ab"/>
        <w:spacing w:line="360" w:lineRule="auto"/>
        <w:ind w:left="360" w:firstLine="723"/>
        <w:contextualSpacing/>
        <w:jc w:val="center"/>
        <w:rPr>
          <w:rFonts w:ascii="仿宋_GB2312" w:eastAsia="仿宋_GB2312" w:hAnsi="方正小标宋_GBK" w:cs="方正小标宋_GBK" w:hint="eastAsia"/>
          <w:b/>
          <w:sz w:val="36"/>
          <w:szCs w:val="36"/>
        </w:rPr>
      </w:pPr>
      <w:bookmarkStart w:id="1" w:name="_GoBack"/>
      <w:bookmarkEnd w:id="1"/>
    </w:p>
    <w:p w:rsidR="00E50C5A" w:rsidRDefault="00E50C5A" w:rsidP="00E50C5A">
      <w:pPr>
        <w:pStyle w:val="ab"/>
        <w:spacing w:line="360" w:lineRule="auto"/>
        <w:ind w:left="360" w:firstLine="723"/>
        <w:contextualSpacing/>
        <w:jc w:val="center"/>
        <w:rPr>
          <w:rFonts w:ascii="仿宋_GB2312" w:eastAsia="仿宋_GB2312" w:hAnsi="方正小标宋_GBK" w:cs="方正小标宋_GBK"/>
          <w:b/>
          <w:sz w:val="36"/>
          <w:szCs w:val="36"/>
        </w:rPr>
      </w:pPr>
      <w:r>
        <w:rPr>
          <w:rFonts w:ascii="仿宋_GB2312" w:eastAsia="仿宋_GB2312" w:hAnsi="方正小标宋_GBK" w:cs="方正小标宋_GBK" w:hint="eastAsia"/>
          <w:b/>
          <w:sz w:val="36"/>
          <w:szCs w:val="36"/>
        </w:rPr>
        <w:lastRenderedPageBreak/>
        <w:t>中粮（唐山）糖业有限公司</w:t>
      </w:r>
    </w:p>
    <w:p w:rsidR="00E50C5A" w:rsidRDefault="00E50C5A" w:rsidP="00E50C5A">
      <w:pPr>
        <w:pStyle w:val="ab"/>
        <w:spacing w:line="360" w:lineRule="auto"/>
        <w:ind w:left="360" w:firstLine="723"/>
        <w:contextualSpacing/>
        <w:jc w:val="center"/>
        <w:rPr>
          <w:rFonts w:ascii="仿宋_GB2312" w:eastAsia="仿宋_GB2312" w:hAnsi="方正小标宋_GBK" w:cs="方正小标宋_GBK"/>
          <w:b/>
          <w:sz w:val="36"/>
          <w:szCs w:val="36"/>
        </w:rPr>
      </w:pPr>
      <w:r>
        <w:rPr>
          <w:rFonts w:ascii="仿宋_GB2312" w:eastAsia="仿宋_GB2312" w:hAnsi="方正小标宋_GBK" w:cs="方正小标宋_GBK" w:hint="eastAsia"/>
          <w:b/>
          <w:sz w:val="36"/>
          <w:szCs w:val="36"/>
        </w:rPr>
        <w:t>承包商安全管理协议书</w:t>
      </w:r>
    </w:p>
    <w:p w:rsidR="00E50C5A" w:rsidRDefault="00E50C5A" w:rsidP="00E50C5A">
      <w:pPr>
        <w:pStyle w:val="reader-word-layer"/>
        <w:shd w:val="clear" w:color="auto" w:fill="FFFFFF"/>
        <w:spacing w:before="0" w:beforeAutospacing="0" w:after="0" w:afterAutospacing="0" w:line="360" w:lineRule="auto"/>
        <w:ind w:left="360"/>
        <w:contextualSpacing/>
        <w:jc w:val="center"/>
        <w:rPr>
          <w:rFonts w:ascii="仿宋_GB2312" w:eastAsia="仿宋_GB2312" w:hAnsiTheme="minorEastAsia"/>
          <w:b/>
          <w:color w:val="000000"/>
          <w:spacing w:val="-11"/>
          <w:shd w:val="clear" w:color="auto" w:fill="FFFFFF"/>
        </w:rPr>
      </w:pPr>
    </w:p>
    <w:p w:rsidR="00E50C5A" w:rsidRDefault="00E50C5A" w:rsidP="00E50C5A">
      <w:pPr>
        <w:pStyle w:val="reader-word-layer"/>
        <w:shd w:val="clear" w:color="auto" w:fill="FFFFFF"/>
        <w:spacing w:before="0" w:beforeAutospacing="0" w:after="0" w:afterAutospacing="0" w:line="360" w:lineRule="auto"/>
        <w:ind w:left="360"/>
        <w:contextualSpacing/>
        <w:jc w:val="center"/>
        <w:rPr>
          <w:rFonts w:ascii="仿宋_GB2312" w:eastAsia="仿宋_GB2312" w:hAnsi="黑体"/>
          <w:b/>
          <w:color w:val="000000"/>
          <w:spacing w:val="-11"/>
          <w:shd w:val="clear" w:color="auto" w:fill="FFFFFF"/>
        </w:rPr>
      </w:pPr>
      <w:r>
        <w:rPr>
          <w:rFonts w:ascii="仿宋_GB2312" w:eastAsia="仿宋_GB2312" w:hAnsi="黑体" w:hint="eastAsia"/>
          <w:b/>
          <w:color w:val="000000"/>
          <w:spacing w:val="-11"/>
          <w:shd w:val="clear" w:color="auto" w:fill="FFFFFF"/>
        </w:rPr>
        <w:t>合同名称：</w:t>
      </w:r>
      <w:r>
        <w:rPr>
          <w:rFonts w:ascii="仿宋_GB2312" w:eastAsia="仿宋_GB2312" w:hAnsi="黑体" w:hint="eastAsia"/>
          <w:b/>
          <w:color w:val="000000"/>
          <w:spacing w:val="-11"/>
          <w:u w:val="single"/>
          <w:shd w:val="clear" w:color="auto" w:fill="FFFFFF"/>
        </w:rPr>
        <w:t>《工程（施工）外包安全管理协议》</w:t>
      </w:r>
    </w:p>
    <w:p w:rsidR="00E50C5A" w:rsidRDefault="00E50C5A" w:rsidP="00E50C5A">
      <w:pPr>
        <w:pStyle w:val="reader-word-layer"/>
        <w:spacing w:before="0" w:beforeAutospacing="0" w:after="0" w:afterAutospacing="0" w:line="360" w:lineRule="auto"/>
        <w:ind w:left="1920"/>
        <w:contextualSpacing/>
        <w:rPr>
          <w:rFonts w:ascii="仿宋_GB2312" w:eastAsia="仿宋_GB2312" w:hAnsiTheme="minorEastAsia"/>
          <w:b/>
          <w:color w:val="000000"/>
          <w:spacing w:val="-11"/>
          <w:shd w:val="clear" w:color="auto" w:fill="FFFFFF"/>
        </w:rPr>
      </w:pP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甲方：中粮（唐山）糖业有限公司   （以下称甲方）</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乙方： （以下称乙方）</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为了确保本工程项目施工作业安全，保质保量、按时完成，杜绝施工作业过程中发生各类事故。保护人民生命和国家财产安全，根据《中华人民共和国安全生产法》、《中华人民共和国民法典》、《建设工程安全生产管理条例》等相关法律法规，经双方友好协商，对本工程双方的安全生产责任、权利、义务规定如下:</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一、业务外包：</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（一）外包地点：</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（二）外包范围：</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（三）外包期限：自    年   月    日起，至     年   月    日结束。</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二、协议内容：</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（一）甲方的权利、义务、责任</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⒈权利</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1）有权审查乙方营业执照、税务登记证、施工资质证明及国家法律规定的其他资质证明材料；有权审查乙方相关人员各类资质证明。</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2）有权对乙方施工作业现场的设备、设施、建(构)筑物安全状况进行安全检查，对现场存在的安全隐患提出整改指令；对乙方使用不合格的机械设备、器具及劳动防护用品甲方有权勒令退场，由此造成的工期延误及费用由乙方承担。</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3）对在现场安全工作不称职的乙方项目经理、安全管理负责人，有权提出撤换指令。</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lastRenderedPageBreak/>
        <w:t>4）对乙方提供的作业人员工伤保险或人身意外伤害保险等资料进行审核并备案。</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5）对乙方施工作业现场的违章行为，甲方有权处理。</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b/>
          <w:color w:val="000000"/>
          <w:spacing w:val="6"/>
        </w:rPr>
      </w:pPr>
      <w:r>
        <w:rPr>
          <w:rFonts w:ascii="仿宋_GB2312" w:eastAsia="仿宋_GB2312" w:hAnsiTheme="minorEastAsia" w:hint="eastAsia"/>
          <w:b/>
          <w:color w:val="000000"/>
          <w:spacing w:val="6"/>
        </w:rPr>
        <w:t>⒉义务</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1）施工作业现场有两个以上单位交叉作业有可能危及对方安全或影响施工作业进度时，甲方有义务统一协调管理，督促双方签订安全管理协议。</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2）甲方有义务为乙方作业人员提供涉及作业内容的安全、消防、职业健康等相关内容培训。</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3）甲方有义务对乙方的安全奖惩情况进行告知。</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b/>
          <w:color w:val="000000"/>
          <w:spacing w:val="6"/>
        </w:rPr>
      </w:pPr>
      <w:r>
        <w:rPr>
          <w:rFonts w:ascii="仿宋_GB2312" w:eastAsia="仿宋_GB2312" w:hAnsiTheme="minorEastAsia" w:hint="eastAsia"/>
          <w:b/>
          <w:color w:val="000000"/>
          <w:spacing w:val="6"/>
        </w:rPr>
        <w:t>⒊责任</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甲方负责向乙方如实告知根据甲方能力所知的作业场所和岗位存在的危险因素，要求乙方制订防范措施以及事故应急预案。</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b/>
          <w:color w:val="000000"/>
          <w:spacing w:val="6"/>
        </w:rPr>
      </w:pPr>
      <w:r>
        <w:rPr>
          <w:rFonts w:ascii="仿宋_GB2312" w:eastAsia="仿宋_GB2312" w:hAnsiTheme="minorEastAsia" w:hint="eastAsia"/>
          <w:b/>
          <w:bCs/>
          <w:color w:val="000000"/>
        </w:rPr>
        <w:t>（二）</w:t>
      </w:r>
      <w:r>
        <w:rPr>
          <w:rFonts w:ascii="仿宋_GB2312" w:eastAsia="仿宋_GB2312" w:hAnsiTheme="minorEastAsia" w:hint="eastAsia"/>
          <w:b/>
          <w:color w:val="000000"/>
          <w:spacing w:val="6"/>
        </w:rPr>
        <w:t>乙方的权利、义务、责任</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b/>
          <w:color w:val="000000"/>
          <w:spacing w:val="6"/>
        </w:rPr>
      </w:pPr>
      <w:r>
        <w:rPr>
          <w:rFonts w:ascii="仿宋_GB2312" w:eastAsia="仿宋_GB2312" w:hAnsiTheme="minorEastAsia" w:hint="eastAsia"/>
          <w:b/>
          <w:color w:val="000000"/>
          <w:spacing w:val="6"/>
        </w:rPr>
        <w:t>1.权利</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b/>
          <w:color w:val="000000"/>
          <w:spacing w:val="6"/>
        </w:rPr>
      </w:pPr>
      <w:r>
        <w:rPr>
          <w:rFonts w:ascii="仿宋_GB2312" w:eastAsia="仿宋_GB2312" w:hAnsiTheme="minorEastAsia" w:hint="eastAsia"/>
          <w:color w:val="000000"/>
          <w:spacing w:val="6"/>
        </w:rPr>
        <w:t>1）乙方有权了解其作业场所和工作岗位存在的危险因素、防范措施及事故应急措施，有权对安全生产工作提出建议。</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2）乙方有权对作业场所安全生产工作中存在的问题提出批评、检举、控告;有权拒绝违章指挥和强令冒险作业。</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b/>
          <w:color w:val="000000"/>
          <w:spacing w:val="6"/>
        </w:rPr>
        <w:t>⒉义务</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1）乙方对甲方所提供的技术资料必须保密。非经甲方书面同意不能向外透露，施工作业完毕后，应及时退还甲方。</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2）乙方有义务严格遵守甲方的安全生产规章制度和操作规程，服从管理，正确佩戴和使用劳动防护用品。</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3）乙方有义务接受安全生产教育和培训，掌握本职工作所需的安全生产知识，提高安全生产技能。</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4）乙方有义务参加甲方安全会议，配合、服从甲方对施工作业现场的安全检查，对检查发现的安全隐患及时进行整改。</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b/>
          <w:color w:val="000000"/>
          <w:spacing w:val="6"/>
        </w:rPr>
      </w:pPr>
      <w:r>
        <w:rPr>
          <w:rFonts w:ascii="仿宋_GB2312" w:eastAsia="仿宋_GB2312" w:hAnsiTheme="minorEastAsia" w:hint="eastAsia"/>
          <w:b/>
          <w:color w:val="000000"/>
          <w:spacing w:val="6"/>
        </w:rPr>
        <w:t>⒊责任</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lastRenderedPageBreak/>
        <w:t>1）按照国家安全生产的相关法律法规，建立健全以安全生产责任制为核心的施工作业现场安全管理制度，配备专职安全管理人员并落实各级人员安全生产责任。</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2）在编制施工方案的同时制定安全措施和事故预案。</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3）在工程项目开工前必须对参加施工人员进行安全教育，并建立相应台帐。</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4）乙方对施工作业区域内或毗邻建构筑物、设备、设施、地下管线(网)造成损害的，须采取相应的修复措施并承担损坏赔偿责任。</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5）乙方不得将工程拆包给不具备相应资质等级的外来施工作业单位或个人；乙方经甲方同意将工程分包后，须与分包单位签订相关协议。乙方就分包单位的施工作业人员安全负责。</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6）乙方与相邻的单位同时施工作业或交叉作业，有可能相互危及对方施工作业安全时，应签订安全管理协议，明确各自的安全管理职责和应采取的安全措施及责任划分，配专人进行安全监护与协调。</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7）乙方施工作业区域的施工作业设备、临时用电 设施、脚手架、出入通道口、楼梯口、危险有害气体或液体存放处等危险部位，设置明显的安全警示标志，危险警示标志符合国家标准。</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8）乙方应遵守甲方各项安全管理规定，相关危险性及特殊作业均需办理作业许可，规范开展现场作业，文明施工，保障施工全过程中的作业安全。</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9）乙方应加强作业现场应急管理，完善应急预案，配备现场作业所需的应急资源，并组织培训和演练。</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10）乙方应与所属人员签订劳动/劳务合同并为施工作业人员办理工伤保险或人身意外伤害保险（购买金额不低于</w:t>
      </w:r>
      <w:r>
        <w:rPr>
          <w:rFonts w:ascii="仿宋_GB2312" w:eastAsia="仿宋_GB2312" w:hAnsiTheme="minorEastAsia"/>
          <w:color w:val="000000"/>
          <w:spacing w:val="6"/>
        </w:rPr>
        <w:t>10</w:t>
      </w:r>
      <w:r>
        <w:rPr>
          <w:rFonts w:ascii="仿宋_GB2312" w:eastAsia="仿宋_GB2312" w:hAnsiTheme="minorEastAsia" w:hint="eastAsia"/>
          <w:color w:val="000000"/>
          <w:spacing w:val="6"/>
        </w:rPr>
        <w:t>0万），并不得以任何形式与从业人员订立协议免除或者减轻其对从业人员因生产安全事故伤亡依法应承担的责任。</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11）乙方不得随意更换项目关键施工作业人员，关键施工作业人员离开现场应提前告知甲方，并办理相关审批手续。</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12）乙方作业过程中发生事故的，应立即报告甲方，并妥善处理。若发生一般（1-2人死亡或1-9人重伤）及以上事故，乙方应按《生产安全事故报告和调查处理条例》及时报告当地政府。</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lastRenderedPageBreak/>
        <w:t>13）乙方施工过程中违反国家有关法律法规，受到政府经济、刑事处罚的，一律由乙方自行承担解决。以上内容是甲、乙双方在施工作业过程依据工程合同约定的安全职责，未尽事宜，双方再另行协商，签订补充协议，补充协议与本协议具有同等法律效力。</w:t>
      </w:r>
    </w:p>
    <w:p w:rsidR="00E50C5A" w:rsidRDefault="00E50C5A" w:rsidP="00E50C5A">
      <w:pPr>
        <w:spacing w:line="360" w:lineRule="auto"/>
        <w:ind w:leftChars="-50" w:left="-110"/>
        <w:contextualSpacing/>
        <w:rPr>
          <w:rFonts w:ascii="仿宋_GB2312" w:eastAsia="仿宋_GB2312" w:hAnsiTheme="minorEastAsia"/>
          <w:sz w:val="24"/>
        </w:rPr>
      </w:pPr>
      <w:r>
        <w:rPr>
          <w:rFonts w:ascii="仿宋_GB2312" w:eastAsia="仿宋_GB2312" w:hAnsiTheme="minorEastAsia" w:hint="eastAsia"/>
          <w:sz w:val="24"/>
        </w:rPr>
        <w:t>（三）安全考核</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甲方可根据乙方实际作业内容制定考核细则。</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bCs/>
          <w:color w:val="000000"/>
          <w:spacing w:val="-3"/>
        </w:rPr>
      </w:pPr>
      <w:r>
        <w:rPr>
          <w:rFonts w:ascii="仿宋_GB2312" w:eastAsia="仿宋_GB2312" w:hAnsiTheme="minorEastAsia" w:hint="eastAsia"/>
          <w:bCs/>
          <w:color w:val="000000"/>
        </w:rPr>
        <w:t>（四）</w:t>
      </w:r>
      <w:r>
        <w:rPr>
          <w:rFonts w:ascii="仿宋_GB2312" w:eastAsia="仿宋_GB2312" w:hAnsiTheme="minorEastAsia" w:hint="eastAsia"/>
          <w:bCs/>
          <w:color w:val="000000"/>
          <w:spacing w:val="-3"/>
        </w:rPr>
        <w:t>需要补充的协议内容：</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s="Times New Roman"/>
          <w:color w:val="000000"/>
          <w:spacing w:val="-6"/>
        </w:rPr>
      </w:pPr>
      <w:r>
        <w:rPr>
          <w:rFonts w:ascii="仿宋_GB2312" w:eastAsia="仿宋_GB2312" w:hAnsiTheme="minorEastAsia" w:cs="Times New Roman" w:hint="eastAsia"/>
          <w:color w:val="000000"/>
          <w:spacing w:val="-6"/>
        </w:rPr>
        <w:t>__________________________________________________</w:t>
      </w:r>
    </w:p>
    <w:p w:rsidR="00E50C5A" w:rsidRDefault="00E50C5A" w:rsidP="00E50C5A">
      <w:pPr>
        <w:pStyle w:val="reader-word-layer"/>
        <w:spacing w:before="0" w:beforeAutospacing="0" w:after="0" w:afterAutospacing="0" w:line="360" w:lineRule="auto"/>
        <w:ind w:leftChars="-50" w:left="-110"/>
        <w:contextualSpacing/>
        <w:rPr>
          <w:rFonts w:ascii="仿宋_GB2312" w:eastAsia="仿宋_GB2312" w:hAnsiTheme="minorEastAsia"/>
          <w:b/>
          <w:bCs/>
          <w:color w:val="000000"/>
        </w:rPr>
      </w:pPr>
      <w:r>
        <w:rPr>
          <w:rFonts w:ascii="仿宋_GB2312" w:eastAsia="仿宋_GB2312" w:hAnsiTheme="minorEastAsia" w:hint="eastAsia"/>
          <w:b/>
          <w:bCs/>
          <w:color w:val="000000"/>
        </w:rPr>
        <w:t>三、附则</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s="Times New Roman"/>
          <w:color w:val="000000"/>
        </w:rPr>
      </w:pPr>
      <w:r>
        <w:rPr>
          <w:rFonts w:ascii="仿宋_GB2312" w:eastAsia="仿宋_GB2312" w:hAnsiTheme="minorEastAsia" w:hint="eastAsia"/>
          <w:b/>
          <w:bCs/>
          <w:color w:val="000000"/>
        </w:rPr>
        <w:t>（一）</w:t>
      </w:r>
      <w:r>
        <w:rPr>
          <w:rFonts w:ascii="仿宋_GB2312" w:eastAsia="仿宋_GB2312" w:hAnsiTheme="minorEastAsia" w:hint="eastAsia"/>
          <w:color w:val="000000"/>
          <w:spacing w:val="6"/>
        </w:rPr>
        <w:t>本协议约定的各项条款，经双方签字、盖章后生效，作为合同附件具有同等法律效</w:t>
      </w:r>
      <w:r>
        <w:rPr>
          <w:rFonts w:ascii="仿宋_GB2312" w:eastAsia="仿宋_GB2312" w:hAnsiTheme="minorEastAsia" w:hint="eastAsia"/>
          <w:color w:val="000000"/>
        </w:rPr>
        <w:t>力，</w:t>
      </w:r>
      <w:r>
        <w:rPr>
          <w:rFonts w:ascii="仿宋_GB2312" w:eastAsia="仿宋_GB2312" w:hAnsiTheme="minorEastAsia" w:hint="eastAsia"/>
          <w:color w:val="000000"/>
          <w:spacing w:val="-13"/>
        </w:rPr>
        <w:t>并可独立于主合同存在，</w:t>
      </w:r>
      <w:r>
        <w:rPr>
          <w:rFonts w:ascii="仿宋_GB2312" w:eastAsia="仿宋_GB2312" w:hAnsiTheme="minorEastAsia" w:hint="eastAsia"/>
          <w:color w:val="000000"/>
          <w:spacing w:val="-14"/>
        </w:rPr>
        <w:t>甲乙双方应严格按照本协议规定的各项条款，</w:t>
      </w:r>
      <w:r>
        <w:rPr>
          <w:rFonts w:ascii="仿宋_GB2312" w:eastAsia="仿宋_GB2312" w:hAnsiTheme="minorEastAsia" w:hint="eastAsia"/>
          <w:color w:val="000000"/>
          <w:spacing w:val="-9"/>
        </w:rPr>
        <w:t>承担相应的安全生产管理</w:t>
      </w:r>
      <w:r>
        <w:rPr>
          <w:rFonts w:ascii="仿宋_GB2312" w:eastAsia="仿宋_GB2312" w:hAnsiTheme="minorEastAsia" w:hint="eastAsia"/>
          <w:color w:val="000000"/>
          <w:spacing w:val="-13"/>
        </w:rPr>
        <w:t>工作</w:t>
      </w:r>
      <w:r>
        <w:rPr>
          <w:rFonts w:ascii="仿宋_GB2312" w:eastAsia="仿宋_GB2312" w:hAnsiTheme="minorEastAsia" w:hint="eastAsia"/>
          <w:color w:val="000000"/>
          <w:spacing w:val="-16"/>
        </w:rPr>
        <w:t>责任。</w:t>
      </w:r>
      <w:r>
        <w:rPr>
          <w:rFonts w:ascii="仿宋_GB2312" w:eastAsia="仿宋_GB2312" w:hAnsiTheme="minorEastAsia" w:hint="eastAsia"/>
          <w:color w:val="000000"/>
          <w:spacing w:val="-13"/>
        </w:rPr>
        <w:t>因违反本协议造成的生产安全事故，由违约方承</w:t>
      </w:r>
      <w:r>
        <w:rPr>
          <w:rFonts w:ascii="仿宋_GB2312" w:eastAsia="仿宋_GB2312" w:hAnsiTheme="minorEastAsia" w:hint="eastAsia"/>
          <w:color w:val="000000"/>
          <w:spacing w:val="-10"/>
        </w:rPr>
        <w:t>担相应的法律责任和经济责任。</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s="Times New Roman"/>
          <w:color w:val="000000"/>
        </w:rPr>
      </w:pPr>
      <w:r>
        <w:rPr>
          <w:rFonts w:ascii="仿宋_GB2312" w:eastAsia="仿宋_GB2312" w:hAnsiTheme="minorEastAsia" w:hint="eastAsia"/>
          <w:b/>
          <w:bCs/>
          <w:color w:val="000000"/>
        </w:rPr>
        <w:t>（二）</w:t>
      </w:r>
      <w:r>
        <w:rPr>
          <w:rFonts w:ascii="仿宋_GB2312" w:eastAsia="仿宋_GB2312" w:hAnsiTheme="minorEastAsia" w:hint="eastAsia"/>
          <w:color w:val="000000"/>
          <w:spacing w:val="-13"/>
        </w:rPr>
        <w:t>本协议内容如与国家有关法律、法规和规定不一致，按照国家有关规定执行。</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s="Times New Roman"/>
          <w:color w:val="000000"/>
        </w:rPr>
      </w:pPr>
      <w:r>
        <w:rPr>
          <w:rFonts w:ascii="仿宋_GB2312" w:eastAsia="仿宋_GB2312" w:hAnsiTheme="minorEastAsia" w:hint="eastAsia"/>
          <w:b/>
          <w:bCs/>
          <w:color w:val="000000"/>
        </w:rPr>
        <w:t>（三）</w:t>
      </w:r>
      <w:r>
        <w:rPr>
          <w:rFonts w:ascii="仿宋_GB2312" w:eastAsia="仿宋_GB2312" w:hAnsiTheme="minorEastAsia" w:hint="eastAsia"/>
          <w:color w:val="000000"/>
          <w:spacing w:val="-13"/>
        </w:rPr>
        <w:t>协议有效期按照合同工期。合同工期变更，本协议有效期相应变更。</w:t>
      </w:r>
    </w:p>
    <w:p w:rsidR="00E50C5A" w:rsidRDefault="00E50C5A" w:rsidP="00E50C5A">
      <w:pPr>
        <w:spacing w:line="360" w:lineRule="auto"/>
        <w:ind w:leftChars="-50" w:left="-110"/>
        <w:contextualSpacing/>
        <w:rPr>
          <w:rFonts w:ascii="仿宋_GB2312" w:eastAsia="仿宋_GB2312" w:hAnsiTheme="minorEastAsia" w:cs="宋体"/>
          <w:color w:val="000000"/>
          <w:spacing w:val="-13"/>
          <w:sz w:val="24"/>
        </w:rPr>
      </w:pPr>
      <w:r>
        <w:rPr>
          <w:rFonts w:ascii="仿宋_GB2312" w:eastAsia="仿宋_GB2312" w:hAnsiTheme="minorEastAsia" w:cs="宋体" w:hint="eastAsia"/>
          <w:color w:val="000000"/>
          <w:spacing w:val="-13"/>
          <w:sz w:val="24"/>
        </w:rPr>
        <w:t>（四）因不可抗力造成的双方设备损坏、人员伤亡，各自承担相应的损失。</w:t>
      </w:r>
    </w:p>
    <w:p w:rsidR="00E50C5A" w:rsidRDefault="00E50C5A" w:rsidP="00E50C5A">
      <w:pPr>
        <w:spacing w:line="360" w:lineRule="auto"/>
        <w:ind w:leftChars="-50" w:left="-110"/>
        <w:contextualSpacing/>
        <w:rPr>
          <w:rFonts w:ascii="仿宋_GB2312" w:eastAsia="仿宋_GB2312" w:hAnsiTheme="minorEastAsia"/>
          <w:color w:val="000000"/>
          <w:spacing w:val="-13"/>
          <w:sz w:val="24"/>
        </w:rPr>
      </w:pPr>
      <w:r>
        <w:rPr>
          <w:rFonts w:ascii="仿宋_GB2312" w:eastAsia="仿宋_GB2312" w:hAnsiTheme="minorEastAsia" w:hint="eastAsia"/>
          <w:b/>
          <w:bCs/>
          <w:color w:val="000000"/>
          <w:sz w:val="24"/>
        </w:rPr>
        <w:t>（五）</w:t>
      </w:r>
      <w:r>
        <w:rPr>
          <w:rFonts w:ascii="仿宋_GB2312" w:eastAsia="仿宋_GB2312" w:hAnsiTheme="minorEastAsia" w:hint="eastAsia"/>
          <w:color w:val="000000"/>
          <w:spacing w:val="-13"/>
          <w:sz w:val="24"/>
        </w:rPr>
        <w:t>其它未尽事宜：</w:t>
      </w:r>
    </w:p>
    <w:p w:rsidR="00E50C5A" w:rsidRDefault="00E50C5A" w:rsidP="00E50C5A">
      <w:pPr>
        <w:spacing w:line="360" w:lineRule="auto"/>
        <w:ind w:leftChars="-50" w:left="-110"/>
        <w:contextualSpacing/>
        <w:rPr>
          <w:rFonts w:ascii="仿宋_GB2312" w:eastAsia="仿宋_GB2312" w:hAnsiTheme="minorEastAsia"/>
          <w:color w:val="000000"/>
          <w:spacing w:val="-12"/>
          <w:sz w:val="24"/>
        </w:rPr>
      </w:pPr>
      <w:r>
        <w:rPr>
          <w:rFonts w:ascii="仿宋_GB2312" w:eastAsia="仿宋_GB2312" w:hAnsiTheme="minorEastAsia" w:hint="eastAsia"/>
          <w:b/>
          <w:bCs/>
          <w:color w:val="000000"/>
          <w:sz w:val="24"/>
        </w:rPr>
        <w:t>（六）</w:t>
      </w:r>
      <w:r>
        <w:rPr>
          <w:rFonts w:ascii="仿宋_GB2312" w:eastAsia="仿宋_GB2312" w:hAnsiTheme="minorEastAsia" w:hint="eastAsia"/>
          <w:color w:val="000000"/>
          <w:spacing w:val="-12"/>
          <w:sz w:val="24"/>
        </w:rPr>
        <w:t>本协议一式贰份。甲方、乙方各执壹份。</w:t>
      </w:r>
    </w:p>
    <w:p w:rsidR="00E50C5A" w:rsidRDefault="00E50C5A" w:rsidP="00E50C5A">
      <w:pPr>
        <w:spacing w:line="360" w:lineRule="auto"/>
        <w:ind w:leftChars="-50" w:left="-110"/>
        <w:contextualSpacing/>
        <w:rPr>
          <w:rFonts w:ascii="仿宋_GB2312" w:eastAsia="仿宋_GB2312" w:hAnsiTheme="minorEastAsia"/>
          <w:b/>
          <w:bCs/>
          <w:color w:val="000000"/>
          <w:sz w:val="24"/>
        </w:rPr>
      </w:pPr>
      <w:r>
        <w:rPr>
          <w:rFonts w:ascii="仿宋_GB2312" w:eastAsia="仿宋_GB2312" w:hAnsiTheme="minorEastAsia" w:hint="eastAsia"/>
          <w:b/>
          <w:bCs/>
          <w:color w:val="000000"/>
          <w:sz w:val="24"/>
        </w:rPr>
        <w:t>甲方单位名称：中粮（唐山）糖业有限公司（</w:t>
      </w:r>
      <w:r>
        <w:rPr>
          <w:rFonts w:ascii="仿宋_GB2312" w:eastAsia="仿宋_GB2312" w:hAnsiTheme="minorEastAsia" w:hint="eastAsia"/>
          <w:b/>
          <w:bCs/>
          <w:color w:val="000000"/>
          <w:spacing w:val="-17"/>
          <w:sz w:val="24"/>
        </w:rPr>
        <w:t>盖章）</w:t>
      </w:r>
    </w:p>
    <w:p w:rsidR="00E50C5A" w:rsidRDefault="00E50C5A" w:rsidP="00E50C5A">
      <w:pPr>
        <w:spacing w:line="360" w:lineRule="auto"/>
        <w:ind w:leftChars="-50" w:left="-110"/>
        <w:contextualSpacing/>
        <w:rPr>
          <w:rFonts w:ascii="仿宋_GB2312" w:eastAsia="仿宋_GB2312" w:hAnsiTheme="minorEastAsia"/>
          <w:b/>
          <w:bCs/>
          <w:color w:val="000000"/>
          <w:sz w:val="24"/>
        </w:rPr>
      </w:pPr>
    </w:p>
    <w:p w:rsidR="00E50C5A" w:rsidRDefault="00E50C5A" w:rsidP="00E50C5A">
      <w:pPr>
        <w:spacing w:line="360" w:lineRule="auto"/>
        <w:ind w:leftChars="-50" w:left="-110"/>
        <w:contextualSpacing/>
        <w:rPr>
          <w:rFonts w:ascii="仿宋_GB2312" w:eastAsia="仿宋_GB2312" w:hAnsiTheme="minorEastAsia"/>
          <w:b/>
          <w:bCs/>
          <w:color w:val="000000"/>
          <w:sz w:val="24"/>
        </w:rPr>
      </w:pPr>
      <w:r>
        <w:rPr>
          <w:rFonts w:ascii="仿宋_GB2312" w:eastAsia="仿宋_GB2312" w:hAnsiTheme="minorEastAsia" w:hint="eastAsia"/>
          <w:b/>
          <w:bCs/>
          <w:color w:val="000000"/>
          <w:sz w:val="24"/>
        </w:rPr>
        <w:t>日期：</w:t>
      </w:r>
      <w:r>
        <w:rPr>
          <w:rFonts w:ascii="仿宋_GB2312" w:eastAsia="仿宋_GB2312" w:hAnsiTheme="minorEastAsia" w:hint="eastAsia"/>
          <w:b/>
          <w:bCs/>
          <w:color w:val="000000"/>
          <w:sz w:val="24"/>
          <w:u w:val="single"/>
        </w:rPr>
        <w:t xml:space="preserve">     </w:t>
      </w:r>
      <w:r>
        <w:rPr>
          <w:rFonts w:ascii="仿宋_GB2312" w:eastAsia="仿宋_GB2312" w:hAnsiTheme="minorEastAsia" w:hint="eastAsia"/>
          <w:b/>
          <w:bCs/>
          <w:color w:val="000000"/>
          <w:sz w:val="24"/>
        </w:rPr>
        <w:t>年</w:t>
      </w:r>
      <w:r>
        <w:rPr>
          <w:rFonts w:ascii="仿宋_GB2312" w:eastAsia="仿宋_GB2312" w:hAnsiTheme="minorEastAsia" w:hint="eastAsia"/>
          <w:b/>
          <w:bCs/>
          <w:color w:val="000000"/>
          <w:sz w:val="24"/>
          <w:u w:val="single"/>
        </w:rPr>
        <w:t xml:space="preserve">    </w:t>
      </w:r>
      <w:r>
        <w:rPr>
          <w:rFonts w:ascii="仿宋_GB2312" w:eastAsia="仿宋_GB2312" w:hAnsiTheme="minorEastAsia" w:hint="eastAsia"/>
          <w:b/>
          <w:bCs/>
          <w:color w:val="000000"/>
          <w:sz w:val="24"/>
        </w:rPr>
        <w:t>月</w:t>
      </w:r>
      <w:r>
        <w:rPr>
          <w:rFonts w:ascii="仿宋_GB2312" w:eastAsia="仿宋_GB2312" w:hAnsiTheme="minorEastAsia" w:hint="eastAsia"/>
          <w:b/>
          <w:bCs/>
          <w:color w:val="000000"/>
          <w:sz w:val="24"/>
          <w:u w:val="single"/>
        </w:rPr>
        <w:t xml:space="preserve">    </w:t>
      </w:r>
      <w:r>
        <w:rPr>
          <w:rFonts w:ascii="仿宋_GB2312" w:eastAsia="仿宋_GB2312" w:hAnsiTheme="minorEastAsia" w:hint="eastAsia"/>
          <w:b/>
          <w:bCs/>
          <w:color w:val="000000"/>
          <w:sz w:val="24"/>
        </w:rPr>
        <w:t>日</w:t>
      </w:r>
    </w:p>
    <w:p w:rsidR="00E50C5A" w:rsidRDefault="00E50C5A" w:rsidP="00E50C5A">
      <w:pPr>
        <w:pStyle w:val="a0"/>
        <w:rPr>
          <w:rFonts w:ascii="仿宋_GB2312" w:eastAsia="仿宋_GB2312"/>
          <w:sz w:val="24"/>
        </w:rPr>
      </w:pPr>
    </w:p>
    <w:p w:rsidR="00E50C5A" w:rsidRDefault="00E50C5A" w:rsidP="00E50C5A">
      <w:pPr>
        <w:spacing w:line="360" w:lineRule="auto"/>
        <w:ind w:leftChars="-50" w:left="-110"/>
        <w:contextualSpacing/>
        <w:rPr>
          <w:rFonts w:ascii="仿宋_GB2312" w:eastAsia="仿宋_GB2312" w:hAnsiTheme="minorEastAsia"/>
          <w:b/>
          <w:bCs/>
          <w:color w:val="000000"/>
          <w:spacing w:val="-17"/>
          <w:sz w:val="24"/>
        </w:rPr>
      </w:pPr>
      <w:r>
        <w:rPr>
          <w:rFonts w:ascii="仿宋_GB2312" w:eastAsia="仿宋_GB2312" w:hAnsiTheme="minorEastAsia" w:hint="eastAsia"/>
          <w:b/>
          <w:bCs/>
          <w:color w:val="000000"/>
          <w:sz w:val="24"/>
        </w:rPr>
        <w:t>乙方单位名称：            （</w:t>
      </w:r>
      <w:r>
        <w:rPr>
          <w:rFonts w:ascii="仿宋_GB2312" w:eastAsia="仿宋_GB2312" w:hAnsiTheme="minorEastAsia" w:hint="eastAsia"/>
          <w:b/>
          <w:bCs/>
          <w:color w:val="000000"/>
          <w:spacing w:val="-17"/>
          <w:sz w:val="24"/>
        </w:rPr>
        <w:t>盖章）</w:t>
      </w:r>
    </w:p>
    <w:p w:rsidR="00E50C5A" w:rsidRDefault="00E50C5A" w:rsidP="00E50C5A">
      <w:pPr>
        <w:pStyle w:val="a0"/>
        <w:rPr>
          <w:rFonts w:ascii="仿宋_GB2312" w:eastAsia="仿宋_GB2312"/>
          <w:sz w:val="24"/>
        </w:rPr>
      </w:pPr>
    </w:p>
    <w:p w:rsidR="00E50C5A" w:rsidRDefault="00E50C5A" w:rsidP="00E50C5A">
      <w:pPr>
        <w:spacing w:line="360" w:lineRule="auto"/>
        <w:ind w:leftChars="-50" w:left="-110"/>
        <w:contextualSpacing/>
        <w:rPr>
          <w:rFonts w:ascii="仿宋_GB2312" w:eastAsia="仿宋_GB2312"/>
          <w:sz w:val="24"/>
        </w:rPr>
      </w:pPr>
      <w:r>
        <w:rPr>
          <w:rFonts w:ascii="仿宋_GB2312" w:eastAsia="仿宋_GB2312" w:hAnsiTheme="minorEastAsia" w:hint="eastAsia"/>
          <w:b/>
          <w:bCs/>
          <w:color w:val="000000"/>
          <w:sz w:val="24"/>
        </w:rPr>
        <w:t>日期：</w:t>
      </w:r>
      <w:r>
        <w:rPr>
          <w:rFonts w:ascii="仿宋_GB2312" w:eastAsia="仿宋_GB2312" w:hAnsiTheme="minorEastAsia" w:hint="eastAsia"/>
          <w:b/>
          <w:bCs/>
          <w:color w:val="000000"/>
          <w:sz w:val="24"/>
          <w:u w:val="single"/>
        </w:rPr>
        <w:t xml:space="preserve">     </w:t>
      </w:r>
      <w:r>
        <w:rPr>
          <w:rFonts w:ascii="仿宋_GB2312" w:eastAsia="仿宋_GB2312" w:hAnsiTheme="minorEastAsia" w:hint="eastAsia"/>
          <w:b/>
          <w:bCs/>
          <w:color w:val="000000"/>
          <w:sz w:val="24"/>
        </w:rPr>
        <w:t>年</w:t>
      </w:r>
      <w:r>
        <w:rPr>
          <w:rFonts w:ascii="仿宋_GB2312" w:eastAsia="仿宋_GB2312" w:hAnsiTheme="minorEastAsia" w:hint="eastAsia"/>
          <w:b/>
          <w:bCs/>
          <w:color w:val="000000"/>
          <w:sz w:val="24"/>
          <w:u w:val="single"/>
        </w:rPr>
        <w:t xml:space="preserve">    </w:t>
      </w:r>
      <w:r>
        <w:rPr>
          <w:rFonts w:ascii="仿宋_GB2312" w:eastAsia="仿宋_GB2312" w:hAnsiTheme="minorEastAsia" w:hint="eastAsia"/>
          <w:b/>
          <w:bCs/>
          <w:color w:val="000000"/>
          <w:sz w:val="24"/>
        </w:rPr>
        <w:t>月</w:t>
      </w:r>
      <w:r>
        <w:rPr>
          <w:rFonts w:ascii="仿宋_GB2312" w:eastAsia="仿宋_GB2312" w:hAnsiTheme="minorEastAsia" w:hint="eastAsia"/>
          <w:b/>
          <w:bCs/>
          <w:color w:val="000000"/>
          <w:sz w:val="24"/>
          <w:u w:val="single"/>
        </w:rPr>
        <w:t xml:space="preserve">    </w:t>
      </w:r>
      <w:r>
        <w:rPr>
          <w:rFonts w:ascii="仿宋_GB2312" w:eastAsia="仿宋_GB2312" w:hAnsiTheme="minorEastAsia" w:hint="eastAsia"/>
          <w:b/>
          <w:bCs/>
          <w:color w:val="000000"/>
          <w:sz w:val="24"/>
        </w:rPr>
        <w:t>日</w:t>
      </w:r>
    </w:p>
    <w:p w:rsidR="00E50C5A" w:rsidRDefault="00E50C5A" w:rsidP="00E50C5A">
      <w:pPr>
        <w:spacing w:line="360" w:lineRule="auto"/>
        <w:contextualSpacing/>
        <w:rPr>
          <w:rFonts w:ascii="仿宋_GB2312" w:eastAsia="仿宋_GB2312" w:hAnsi="黑体" w:cs="黑体"/>
          <w:sz w:val="24"/>
        </w:rPr>
      </w:pPr>
    </w:p>
    <w:p w:rsidR="00E50C5A" w:rsidRDefault="00E50C5A" w:rsidP="00E50C5A">
      <w:pPr>
        <w:pStyle w:val="a4"/>
        <w:spacing w:line="520" w:lineRule="exact"/>
        <w:jc w:val="center"/>
        <w:rPr>
          <w:rFonts w:ascii="仿宋_GB2312" w:eastAsia="仿宋_GB2312"/>
          <w:kern w:val="32"/>
          <w:sz w:val="24"/>
          <w:szCs w:val="24"/>
        </w:rPr>
      </w:pPr>
    </w:p>
    <w:p w:rsidR="00E50C5A" w:rsidRPr="00E50C5A" w:rsidRDefault="00E50C5A" w:rsidP="00E50C5A">
      <w:pPr>
        <w:pStyle w:val="a4"/>
        <w:spacing w:line="520" w:lineRule="exact"/>
        <w:jc w:val="center"/>
        <w:rPr>
          <w:rFonts w:ascii="仿宋_GB2312" w:eastAsia="仿宋_GB2312"/>
          <w:b/>
          <w:kern w:val="32"/>
          <w:sz w:val="36"/>
          <w:szCs w:val="36"/>
        </w:rPr>
      </w:pPr>
      <w:r w:rsidRPr="00E50C5A">
        <w:rPr>
          <w:rFonts w:ascii="仿宋_GB2312" w:eastAsia="仿宋_GB2312" w:hint="eastAsia"/>
          <w:b/>
          <w:kern w:val="32"/>
          <w:sz w:val="36"/>
          <w:szCs w:val="36"/>
        </w:rPr>
        <w:lastRenderedPageBreak/>
        <w:t>中粮（唐山）糖业有限公司</w:t>
      </w:r>
    </w:p>
    <w:p w:rsidR="00E50C5A" w:rsidRPr="00E50C5A" w:rsidRDefault="00E50C5A" w:rsidP="00E50C5A">
      <w:pPr>
        <w:pStyle w:val="a4"/>
        <w:spacing w:line="520" w:lineRule="exact"/>
        <w:jc w:val="center"/>
        <w:rPr>
          <w:rFonts w:ascii="仿宋_GB2312" w:eastAsia="仿宋_GB2312"/>
          <w:b/>
          <w:kern w:val="32"/>
          <w:sz w:val="36"/>
          <w:szCs w:val="36"/>
        </w:rPr>
      </w:pPr>
      <w:r w:rsidRPr="00E50C5A">
        <w:rPr>
          <w:rFonts w:ascii="仿宋_GB2312" w:eastAsia="仿宋_GB2312" w:hint="eastAsia"/>
          <w:b/>
          <w:kern w:val="32"/>
          <w:sz w:val="36"/>
          <w:szCs w:val="36"/>
        </w:rPr>
        <w:t>环境保护协议书</w:t>
      </w:r>
    </w:p>
    <w:p w:rsidR="00E50C5A" w:rsidRDefault="00E50C5A" w:rsidP="00E50C5A">
      <w:pPr>
        <w:pStyle w:val="a4"/>
        <w:spacing w:line="520" w:lineRule="exact"/>
        <w:jc w:val="center"/>
        <w:rPr>
          <w:rFonts w:ascii="仿宋_GB2312" w:eastAsia="仿宋_GB2312"/>
          <w:kern w:val="32"/>
          <w:sz w:val="24"/>
          <w:szCs w:val="24"/>
        </w:rPr>
      </w:pPr>
    </w:p>
    <w:p w:rsidR="00E50C5A" w:rsidRDefault="00E50C5A" w:rsidP="00E50C5A">
      <w:pPr>
        <w:topLinePunct/>
        <w:spacing w:before="100" w:beforeAutospacing="1" w:after="100" w:afterAutospacing="1"/>
        <w:ind w:leftChars="287" w:left="631"/>
        <w:rPr>
          <w:rFonts w:ascii="仿宋_GB2312" w:eastAsia="仿宋_GB2312"/>
          <w:kern w:val="32"/>
          <w:sz w:val="24"/>
          <w:u w:val="single"/>
        </w:rPr>
      </w:pPr>
      <w:r>
        <w:rPr>
          <w:rFonts w:ascii="仿宋_GB2312" w:eastAsia="仿宋_GB2312" w:hint="eastAsia"/>
          <w:kern w:val="32"/>
          <w:sz w:val="24"/>
        </w:rPr>
        <w:t>甲方（项目单位）：</w:t>
      </w:r>
      <w:r>
        <w:rPr>
          <w:rFonts w:ascii="仿宋_GB2312" w:eastAsia="仿宋_GB2312" w:hint="eastAsia"/>
          <w:kern w:val="32"/>
          <w:sz w:val="24"/>
          <w:u w:val="single"/>
        </w:rPr>
        <w:t xml:space="preserve">  中粮（唐山）糖业有限公司</w:t>
      </w:r>
      <w:r>
        <w:rPr>
          <w:rFonts w:ascii="仿宋_GB2312" w:eastAsia="仿宋_GB2312" w:hint="eastAsia"/>
          <w:kern w:val="32"/>
          <w:sz w:val="24"/>
          <w:u w:val="single"/>
        </w:rPr>
        <w:tab/>
        <w:t xml:space="preserve">  </w:t>
      </w:r>
    </w:p>
    <w:p w:rsidR="00E50C5A" w:rsidRDefault="00E50C5A" w:rsidP="00E50C5A">
      <w:pPr>
        <w:topLinePunct/>
        <w:spacing w:before="100" w:beforeAutospacing="1" w:after="100" w:afterAutospacing="1"/>
        <w:ind w:leftChars="287" w:left="631"/>
        <w:rPr>
          <w:rFonts w:ascii="仿宋_GB2312" w:eastAsia="仿宋_GB2312"/>
          <w:kern w:val="32"/>
          <w:sz w:val="24"/>
          <w:u w:val="single"/>
        </w:rPr>
      </w:pPr>
      <w:r>
        <w:rPr>
          <w:rFonts w:ascii="仿宋_GB2312" w:eastAsia="仿宋_GB2312" w:hint="eastAsia"/>
          <w:kern w:val="32"/>
          <w:sz w:val="24"/>
        </w:rPr>
        <w:t>乙方（相关方单位）：</w:t>
      </w:r>
      <w:r>
        <w:rPr>
          <w:rFonts w:ascii="仿宋_GB2312" w:eastAsia="仿宋_GB2312" w:hint="eastAsia"/>
          <w:kern w:val="32"/>
          <w:sz w:val="24"/>
          <w:u w:val="single"/>
        </w:rPr>
        <w:t xml:space="preserve">                    </w:t>
      </w:r>
    </w:p>
    <w:p w:rsidR="00E50C5A" w:rsidRDefault="00E50C5A" w:rsidP="00E50C5A">
      <w:pPr>
        <w:rPr>
          <w:rFonts w:ascii="仿宋_GB2312" w:eastAsia="仿宋_GB2312"/>
          <w:kern w:val="32"/>
          <w:position w:val="2"/>
          <w:sz w:val="24"/>
          <w:u w:val="single"/>
        </w:rPr>
      </w:pPr>
      <w:r>
        <w:rPr>
          <w:rFonts w:ascii="仿宋_GB2312" w:eastAsia="仿宋_GB2312" w:hint="eastAsia"/>
          <w:kern w:val="32"/>
          <w:position w:val="2"/>
          <w:sz w:val="24"/>
        </w:rPr>
        <w:t xml:space="preserve">    合同编号： </w:t>
      </w:r>
      <w:r>
        <w:rPr>
          <w:rFonts w:ascii="仿宋_GB2312" w:eastAsia="仿宋_GB2312" w:hint="eastAsia"/>
          <w:kern w:val="32"/>
          <w:position w:val="2"/>
          <w:sz w:val="24"/>
          <w:u w:val="single"/>
        </w:rPr>
        <w:t xml:space="preserve">                                </w:t>
      </w:r>
    </w:p>
    <w:p w:rsidR="00E50C5A" w:rsidRDefault="00E50C5A" w:rsidP="00E50C5A">
      <w:pPr>
        <w:pStyle w:val="a4"/>
        <w:spacing w:line="500" w:lineRule="exact"/>
        <w:rPr>
          <w:rFonts w:ascii="仿宋_GB2312" w:eastAsia="仿宋_GB2312"/>
          <w:b/>
          <w:kern w:val="32"/>
          <w:sz w:val="24"/>
          <w:szCs w:val="24"/>
        </w:rPr>
      </w:pPr>
    </w:p>
    <w:p w:rsidR="00E50C5A" w:rsidRDefault="00E50C5A" w:rsidP="00E50C5A">
      <w:pPr>
        <w:pStyle w:val="a4"/>
        <w:spacing w:line="560" w:lineRule="exact"/>
        <w:ind w:firstLineChars="200" w:firstLine="480"/>
        <w:rPr>
          <w:rFonts w:ascii="仿宋_GB2312" w:eastAsia="仿宋_GB2312"/>
          <w:b/>
          <w:kern w:val="32"/>
          <w:sz w:val="24"/>
          <w:szCs w:val="24"/>
        </w:rPr>
      </w:pPr>
      <w:r>
        <w:rPr>
          <w:rFonts w:ascii="仿宋_GB2312" w:eastAsia="仿宋_GB2312" w:hint="eastAsia"/>
          <w:kern w:val="32"/>
          <w:sz w:val="24"/>
          <w:szCs w:val="24"/>
        </w:rPr>
        <w:t>为加强唐山糖业外协服务单位环保管理，</w:t>
      </w:r>
      <w:r>
        <w:rPr>
          <w:rFonts w:ascii="仿宋_GB2312" w:eastAsia="仿宋_GB2312" w:hint="eastAsia"/>
          <w:bCs/>
          <w:sz w:val="24"/>
          <w:szCs w:val="24"/>
        </w:rPr>
        <w:t>杜绝和减少外协服务活动中各类环境污染的发生。</w:t>
      </w:r>
      <w:r>
        <w:rPr>
          <w:rFonts w:ascii="仿宋_GB2312" w:eastAsia="仿宋_GB2312" w:hint="eastAsia"/>
          <w:kern w:val="32"/>
          <w:sz w:val="24"/>
          <w:szCs w:val="24"/>
        </w:rPr>
        <w:t>依据国家和河北省生态环保法律、法规以及有关环保管理要求，遵循自愿平等原则，甲乙双方就本项目（服务活动）的环境保护管理协商一致，订立本协议。本协议为主体合同的补充附件，并具有同等法律效力。</w:t>
      </w:r>
    </w:p>
    <w:p w:rsidR="00E50C5A" w:rsidRDefault="00E50C5A" w:rsidP="00E50C5A">
      <w:pPr>
        <w:pStyle w:val="a4"/>
        <w:widowControl w:val="0"/>
        <w:numPr>
          <w:ilvl w:val="0"/>
          <w:numId w:val="4"/>
        </w:numPr>
        <w:adjustRightInd/>
        <w:snapToGrid/>
        <w:spacing w:after="0" w:line="480" w:lineRule="exact"/>
        <w:ind w:hanging="796"/>
        <w:jc w:val="both"/>
        <w:outlineLvl w:val="0"/>
        <w:rPr>
          <w:rFonts w:ascii="仿宋_GB2312" w:eastAsia="仿宋_GB2312"/>
          <w:b/>
          <w:kern w:val="32"/>
          <w:sz w:val="24"/>
          <w:szCs w:val="24"/>
        </w:rPr>
      </w:pPr>
      <w:r>
        <w:rPr>
          <w:rFonts w:ascii="仿宋_GB2312" w:eastAsia="仿宋_GB2312" w:hint="eastAsia"/>
          <w:kern w:val="32"/>
          <w:sz w:val="24"/>
          <w:szCs w:val="24"/>
        </w:rPr>
        <w:t>甲方的责任与权利</w:t>
      </w:r>
    </w:p>
    <w:p w:rsidR="00E50C5A" w:rsidRDefault="00E50C5A" w:rsidP="00E50C5A">
      <w:pPr>
        <w:pStyle w:val="a4"/>
        <w:widowControl w:val="0"/>
        <w:numPr>
          <w:ilvl w:val="0"/>
          <w:numId w:val="5"/>
        </w:numPr>
        <w:tabs>
          <w:tab w:val="clear" w:pos="312"/>
          <w:tab w:val="left" w:pos="426"/>
        </w:tabs>
        <w:adjustRightInd/>
        <w:snapToGrid/>
        <w:spacing w:after="0" w:line="560" w:lineRule="exact"/>
        <w:ind w:leftChars="199" w:left="438" w:firstLineChars="200" w:firstLine="480"/>
        <w:jc w:val="both"/>
        <w:rPr>
          <w:rFonts w:ascii="仿宋_GB2312" w:eastAsia="仿宋_GB2312"/>
          <w:b/>
          <w:kern w:val="32"/>
          <w:sz w:val="24"/>
          <w:szCs w:val="24"/>
        </w:rPr>
      </w:pPr>
      <w:r>
        <w:rPr>
          <w:rFonts w:ascii="仿宋_GB2312" w:eastAsia="仿宋_GB2312" w:hint="eastAsia"/>
          <w:kern w:val="32"/>
          <w:sz w:val="24"/>
          <w:szCs w:val="24"/>
        </w:rPr>
        <w:t>按照国家、地方有关法律法规及公司环境保护要求，向外协单位告知工作要求和相关目标指标。</w:t>
      </w:r>
    </w:p>
    <w:p w:rsidR="00E50C5A" w:rsidRDefault="00E50C5A" w:rsidP="00E50C5A">
      <w:pPr>
        <w:pStyle w:val="a4"/>
        <w:widowControl w:val="0"/>
        <w:numPr>
          <w:ilvl w:val="0"/>
          <w:numId w:val="5"/>
        </w:numPr>
        <w:tabs>
          <w:tab w:val="clear" w:pos="312"/>
          <w:tab w:val="left" w:pos="426"/>
        </w:tabs>
        <w:adjustRightInd/>
        <w:snapToGrid/>
        <w:spacing w:after="0" w:line="560" w:lineRule="exact"/>
        <w:ind w:leftChars="199" w:left="438" w:firstLineChars="200" w:firstLine="480"/>
        <w:jc w:val="both"/>
        <w:rPr>
          <w:rFonts w:ascii="仿宋_GB2312" w:eastAsia="仿宋_GB2312"/>
          <w:b/>
          <w:kern w:val="32"/>
          <w:sz w:val="24"/>
          <w:szCs w:val="24"/>
        </w:rPr>
      </w:pPr>
      <w:r>
        <w:rPr>
          <w:rFonts w:ascii="仿宋_GB2312" w:eastAsia="仿宋_GB2312" w:hint="eastAsia"/>
          <w:kern w:val="32"/>
          <w:sz w:val="24"/>
          <w:szCs w:val="24"/>
        </w:rPr>
        <w:t>唐山糖业安全环保部为本协议甲方环境管理的职能管理部门，负责对乙方施工或作业过程中行为的环保符合性进行监督检查。 </w:t>
      </w:r>
    </w:p>
    <w:p w:rsidR="00E50C5A" w:rsidRDefault="00E50C5A" w:rsidP="00E50C5A">
      <w:pPr>
        <w:pStyle w:val="a4"/>
        <w:spacing w:line="560" w:lineRule="exact"/>
        <w:ind w:leftChars="202" w:left="444" w:firstLineChars="200" w:firstLine="480"/>
        <w:rPr>
          <w:rFonts w:ascii="仿宋_GB2312" w:eastAsia="仿宋_GB2312"/>
          <w:b/>
          <w:kern w:val="32"/>
          <w:sz w:val="24"/>
          <w:szCs w:val="24"/>
        </w:rPr>
      </w:pPr>
      <w:r>
        <w:rPr>
          <w:rFonts w:ascii="仿宋_GB2312" w:eastAsia="仿宋_GB2312" w:hint="eastAsia"/>
          <w:kern w:val="32"/>
          <w:sz w:val="24"/>
          <w:szCs w:val="24"/>
        </w:rPr>
        <w:t>3.检查《环境保护协议书》签订情况，检查检修、施工或其他工作开工前及服务活动中制定与实施防污染措施等环境保护管理情况。</w:t>
      </w:r>
    </w:p>
    <w:p w:rsidR="00E50C5A" w:rsidRDefault="00E50C5A" w:rsidP="00E50C5A">
      <w:pPr>
        <w:pStyle w:val="a4"/>
        <w:spacing w:line="560" w:lineRule="exact"/>
        <w:ind w:leftChars="202" w:left="444" w:firstLineChars="200" w:firstLine="480"/>
        <w:rPr>
          <w:rFonts w:ascii="仿宋_GB2312" w:eastAsia="仿宋_GB2312"/>
          <w:b/>
          <w:kern w:val="32"/>
          <w:sz w:val="24"/>
          <w:szCs w:val="24"/>
        </w:rPr>
      </w:pPr>
      <w:r>
        <w:rPr>
          <w:rFonts w:ascii="仿宋_GB2312" w:eastAsia="仿宋_GB2312" w:hint="eastAsia"/>
          <w:kern w:val="32"/>
          <w:sz w:val="24"/>
          <w:szCs w:val="24"/>
        </w:rPr>
        <w:t>4.针对检查中发现的环保问题，对责任单位提出整改要求，必要时责令其停工整顿，并给予经济处罚。</w:t>
      </w:r>
    </w:p>
    <w:p w:rsidR="00E50C5A" w:rsidRDefault="00E50C5A" w:rsidP="00E50C5A">
      <w:pPr>
        <w:pStyle w:val="a4"/>
        <w:spacing w:line="560" w:lineRule="exact"/>
        <w:ind w:leftChars="202" w:left="444" w:firstLineChars="200" w:firstLine="480"/>
        <w:rPr>
          <w:rFonts w:ascii="仿宋_GB2312" w:eastAsia="仿宋_GB2312"/>
          <w:b/>
          <w:kern w:val="32"/>
          <w:sz w:val="24"/>
          <w:szCs w:val="24"/>
        </w:rPr>
      </w:pPr>
      <w:r>
        <w:rPr>
          <w:rFonts w:ascii="仿宋_GB2312" w:eastAsia="仿宋_GB2312" w:hint="eastAsia"/>
          <w:kern w:val="32"/>
          <w:sz w:val="24"/>
          <w:szCs w:val="24"/>
        </w:rPr>
        <w:t>5.组织召开环保例会。</w:t>
      </w:r>
    </w:p>
    <w:p w:rsidR="00E50C5A" w:rsidRDefault="00E50C5A" w:rsidP="00E50C5A">
      <w:pPr>
        <w:pStyle w:val="a4"/>
        <w:spacing w:line="560" w:lineRule="exact"/>
        <w:ind w:leftChars="202" w:left="444" w:firstLineChars="200" w:firstLine="480"/>
        <w:rPr>
          <w:rFonts w:ascii="仿宋_GB2312" w:eastAsia="仿宋_GB2312"/>
          <w:b/>
          <w:kern w:val="32"/>
          <w:sz w:val="24"/>
          <w:szCs w:val="24"/>
        </w:rPr>
      </w:pPr>
      <w:r>
        <w:rPr>
          <w:rFonts w:ascii="仿宋_GB2312" w:eastAsia="仿宋_GB2312" w:hint="eastAsia"/>
          <w:kern w:val="32"/>
          <w:sz w:val="24"/>
          <w:szCs w:val="24"/>
        </w:rPr>
        <w:lastRenderedPageBreak/>
        <w:t>6.甲方对乙方工作中的环保事故隐患，有权责令乙方立即整改、排除，乙方拒不配合执行，甲方有权单方终止相关经济业务合同的履行。</w:t>
      </w:r>
    </w:p>
    <w:p w:rsidR="00E50C5A" w:rsidRDefault="00E50C5A" w:rsidP="00E50C5A">
      <w:pPr>
        <w:pStyle w:val="a4"/>
        <w:widowControl w:val="0"/>
        <w:numPr>
          <w:ilvl w:val="0"/>
          <w:numId w:val="4"/>
        </w:numPr>
        <w:adjustRightInd/>
        <w:snapToGrid/>
        <w:spacing w:after="0" w:line="480" w:lineRule="exact"/>
        <w:ind w:hanging="937"/>
        <w:outlineLvl w:val="0"/>
        <w:rPr>
          <w:rFonts w:ascii="仿宋_GB2312" w:eastAsia="仿宋_GB2312"/>
          <w:b/>
          <w:kern w:val="32"/>
          <w:sz w:val="24"/>
          <w:szCs w:val="24"/>
        </w:rPr>
      </w:pPr>
      <w:r>
        <w:rPr>
          <w:rFonts w:ascii="仿宋_GB2312" w:eastAsia="仿宋_GB2312" w:hint="eastAsia"/>
          <w:kern w:val="32"/>
          <w:sz w:val="24"/>
          <w:szCs w:val="24"/>
        </w:rPr>
        <w:t>乙方的责任与权利</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1.认真贯彻执行政府部门环境保护管理法律、法规及甲方公司安全环保管理制度，落实唐山糖业在项目谈判中提出的环境保护管理的有关要求。</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2.明确建设检修、施工或其他作业项目环境保护责任人，设置专兼职环保人员，负责检修、施工或其他作业现场的环保管理。在签订环保协议时设置环保人员须报送甲方审查备案，双方建立日常联系沟通渠道。</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3.在检修、施工或其他作业前对参加检修、施工的人员进行环保教育，提高检修、施工人员环保意识。</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4.开工前应根据不同阶段、任务、作业条件等因素制定切实可行的现场防污染措施，并做好日常期间相应措施的落实。</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5.由乙方原因造成环境污染、发生环保事件时，立即采取有效措施控制污染，防止污染扩大，消除影响，及时向公司环保主管部门及项目责任单位上报，并做好污染调查的配合与处置工作，处罚与责任由乙方承担。</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6.甲方日常的监督检查，乙方应予以配合支持，积极落实甲方提出的整改措施。</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 xml:space="preserve">7.配合甲方做好政府部门环保检查等工作。 </w:t>
      </w:r>
    </w:p>
    <w:p w:rsidR="00E50C5A" w:rsidRDefault="00E50C5A" w:rsidP="00E50C5A">
      <w:pPr>
        <w:pStyle w:val="a4"/>
        <w:tabs>
          <w:tab w:val="left" w:pos="284"/>
        </w:tabs>
        <w:ind w:left="284" w:firstLine="2"/>
        <w:rPr>
          <w:rFonts w:ascii="仿宋_GB2312" w:eastAsia="仿宋_GB2312"/>
          <w:b/>
          <w:kern w:val="32"/>
          <w:sz w:val="24"/>
          <w:szCs w:val="24"/>
        </w:rPr>
      </w:pPr>
      <w:r>
        <w:rPr>
          <w:rFonts w:ascii="仿宋_GB2312" w:eastAsia="仿宋_GB2312" w:hint="eastAsia"/>
          <w:kern w:val="32"/>
          <w:sz w:val="24"/>
          <w:szCs w:val="24"/>
        </w:rPr>
        <w:t xml:space="preserve"> 三、环境保护基本要求</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1.严禁在检修、施工或其他作业现场焚烧油毡、橡胶、塑料、皮革、树叶、杂草以及露天刷漆、焊接时未使用烟气捕集装置等一切污染大气环境的物质。</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lastRenderedPageBreak/>
        <w:t>2.建设工程施工现场主要道路须进行硬化处理，土方作业等易扬尘施工区域周边要设置围挡，围挡高度一般路段周边不低于1.8m,主干道周边不低于2.5m,围挡必须沿工地四周连续设置，不得有缺口；车辆进出施工现场必须保持车身清洁，不能有明显扬尘，同时应当有专人负责环保工作，施工现场应及时采取洒水作业及清扫等措施，减少扬尘污染。</w:t>
      </w:r>
    </w:p>
    <w:p w:rsidR="00E50C5A" w:rsidRDefault="00E50C5A" w:rsidP="00E50C5A">
      <w:pPr>
        <w:spacing w:line="560" w:lineRule="exact"/>
        <w:ind w:left="426" w:firstLineChars="200" w:firstLine="480"/>
        <w:rPr>
          <w:rFonts w:ascii="仿宋_GB2312" w:eastAsia="仿宋_GB2312" w:hAnsi="宋体"/>
          <w:sz w:val="24"/>
        </w:rPr>
      </w:pPr>
      <w:r>
        <w:rPr>
          <w:rFonts w:ascii="仿宋_GB2312" w:eastAsia="仿宋_GB2312" w:hAnsi="宋体" w:hint="eastAsia"/>
          <w:sz w:val="24"/>
        </w:rPr>
        <w:t>3.易产生飞扬的细颗粒散状物料要堆放在库内，露天存放渣土等物料必须严密苫盖，渣土运输车辆要做好苫盖，并采取有效防风加固措施，防尘网密度应当符合要求，遮盖块状物料的防尘网，网目密度不少于800目/100平方厘米；遮盖粒装、粉状物料，网目密度不少于2000目/100平方厘米；装卸、倒运时采取有效抑尘措施，不得造成扬尘污染及轮胎痕迹。</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4.施工现场使用的燃煤茶炉、大灶、取暖炉等禁止使用原煤、重油以及其它高污染燃料,禁止擅自建设烟囱或出现冒黑烟现象，其它可能造成大气、水体、土壤污染的检修、施工或其他作业，必须采取有效防治措施。</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5.检修、施工或其他作业过程中不得随意向雨排系统排水，</w:t>
      </w:r>
      <w:r>
        <w:rPr>
          <w:rFonts w:ascii="仿宋_GB2312" w:eastAsia="仿宋_GB2312" w:hAnsi="Arial" w:cs="Arial" w:hint="eastAsia"/>
          <w:sz w:val="24"/>
        </w:rPr>
        <w:t>因检修、施工原因确需排水的，必须提前24小时向甲方安全环保部提出申请，由安全环保部</w:t>
      </w:r>
      <w:r>
        <w:rPr>
          <w:rFonts w:ascii="仿宋_GB2312" w:eastAsia="仿宋_GB2312" w:hAnsi="仿宋_GB2312" w:cs="仿宋_GB2312" w:hint="eastAsia"/>
          <w:sz w:val="24"/>
        </w:rPr>
        <w:t>办理临时排水</w:t>
      </w:r>
      <w:r>
        <w:rPr>
          <w:rFonts w:ascii="仿宋_GB2312" w:eastAsia="仿宋_GB2312" w:hAnsi="Arial" w:cs="Arial" w:hint="eastAsia"/>
          <w:sz w:val="24"/>
        </w:rPr>
        <w:t>审批</w:t>
      </w:r>
      <w:r>
        <w:rPr>
          <w:rFonts w:ascii="仿宋_GB2312" w:eastAsia="仿宋_GB2312" w:hint="eastAsia"/>
          <w:sz w:val="24"/>
        </w:rPr>
        <w:t>。</w:t>
      </w:r>
      <w:r>
        <w:rPr>
          <w:rFonts w:ascii="仿宋_GB2312" w:eastAsia="仿宋_GB2312" w:hAnsi="宋体" w:hint="eastAsia"/>
          <w:sz w:val="24"/>
        </w:rPr>
        <w:t xml:space="preserve"> </w:t>
      </w:r>
    </w:p>
    <w:p w:rsidR="00E50C5A" w:rsidRDefault="00E50C5A" w:rsidP="00E50C5A">
      <w:pPr>
        <w:spacing w:line="560" w:lineRule="exact"/>
        <w:ind w:left="426" w:firstLineChars="200" w:firstLine="480"/>
        <w:rPr>
          <w:rFonts w:ascii="仿宋_GB2312" w:eastAsia="仿宋_GB2312" w:hAnsi="宋体"/>
          <w:sz w:val="24"/>
        </w:rPr>
      </w:pPr>
      <w:r>
        <w:rPr>
          <w:rFonts w:ascii="仿宋_GB2312" w:eastAsia="仿宋_GB2312" w:hAnsi="宋体" w:hint="eastAsia"/>
          <w:sz w:val="24"/>
        </w:rPr>
        <w:t>6.检修、施工</w:t>
      </w:r>
      <w:r>
        <w:rPr>
          <w:rFonts w:ascii="仿宋_GB2312" w:eastAsia="仿宋_GB2312" w:hint="eastAsia"/>
          <w:sz w:val="24"/>
        </w:rPr>
        <w:t>或其他作业</w:t>
      </w:r>
      <w:r>
        <w:rPr>
          <w:rFonts w:ascii="仿宋_GB2312" w:eastAsia="仿宋_GB2312" w:hAnsi="宋体" w:hint="eastAsia"/>
          <w:sz w:val="24"/>
        </w:rPr>
        <w:t>中产生的废油、废液、含油垃圾、废油漆桶等危险废物必须及时收集并分类存放至合规存放点，做好记录并负责做到合规处置，也</w:t>
      </w:r>
      <w:r>
        <w:rPr>
          <w:rFonts w:ascii="仿宋_GB2312" w:eastAsia="仿宋_GB2312" w:hint="eastAsia"/>
          <w:sz w:val="24"/>
        </w:rPr>
        <w:t>可以委托甲方帮助寻找处置渠道，处置费用自行承担，</w:t>
      </w:r>
      <w:r>
        <w:rPr>
          <w:rFonts w:ascii="仿宋_GB2312" w:eastAsia="仿宋_GB2312" w:hAnsi="宋体" w:hint="eastAsia"/>
          <w:sz w:val="24"/>
        </w:rPr>
        <w:t>不得随意存放、丢弃，严禁露天堆存。</w:t>
      </w:r>
    </w:p>
    <w:p w:rsidR="00E50C5A" w:rsidRDefault="00E50C5A" w:rsidP="00E50C5A">
      <w:pPr>
        <w:spacing w:line="560" w:lineRule="exact"/>
        <w:ind w:left="424" w:firstLineChars="200" w:firstLine="480"/>
        <w:rPr>
          <w:rFonts w:ascii="仿宋_GB2312" w:eastAsia="仿宋_GB2312"/>
          <w:sz w:val="24"/>
        </w:rPr>
      </w:pPr>
      <w:r>
        <w:rPr>
          <w:rFonts w:ascii="仿宋_GB2312" w:eastAsia="仿宋_GB2312" w:hAnsi="宋体" w:hint="eastAsia"/>
          <w:sz w:val="24"/>
        </w:rPr>
        <w:t>7.检修、施工或</w:t>
      </w:r>
      <w:r>
        <w:rPr>
          <w:rFonts w:ascii="仿宋_GB2312" w:eastAsia="仿宋_GB2312" w:hint="eastAsia"/>
          <w:sz w:val="24"/>
        </w:rPr>
        <w:t>其他作业</w:t>
      </w:r>
      <w:r>
        <w:rPr>
          <w:rFonts w:ascii="仿宋_GB2312" w:eastAsia="仿宋_GB2312" w:hAnsi="宋体" w:hint="eastAsia"/>
          <w:sz w:val="24"/>
        </w:rPr>
        <w:t>中使用的油料、易燃、易爆、有毒、有害物品必须设专人、专用容器保管、贮存，防止发生跑冒滴漏现象；</w:t>
      </w:r>
      <w:r>
        <w:rPr>
          <w:rFonts w:ascii="仿宋_GB2312" w:eastAsia="仿宋_GB2312" w:hint="eastAsia"/>
          <w:sz w:val="24"/>
        </w:rPr>
        <w:t>对易燃、易爆</w:t>
      </w:r>
      <w:r>
        <w:rPr>
          <w:rFonts w:ascii="仿宋_GB2312" w:eastAsia="仿宋_GB2312" w:hint="eastAsia"/>
          <w:sz w:val="24"/>
        </w:rPr>
        <w:lastRenderedPageBreak/>
        <w:t>或有毒有害危险品，应采取防范措施及应急处置预案，配备应急物资，防止在储运过程中发生燃爆、泄露等事故，造成环境污染，后果自行承担。</w:t>
      </w:r>
    </w:p>
    <w:p w:rsidR="00E50C5A" w:rsidRDefault="00E50C5A" w:rsidP="00E50C5A">
      <w:pPr>
        <w:spacing w:line="560" w:lineRule="exact"/>
        <w:ind w:left="424" w:firstLineChars="200" w:firstLine="480"/>
        <w:rPr>
          <w:rFonts w:ascii="仿宋_GB2312" w:eastAsia="仿宋_GB2312"/>
          <w:sz w:val="24"/>
        </w:rPr>
      </w:pPr>
      <w:r>
        <w:rPr>
          <w:rFonts w:ascii="仿宋_GB2312" w:eastAsia="仿宋_GB2312" w:hAnsi="宋体" w:hint="eastAsia"/>
          <w:sz w:val="24"/>
        </w:rPr>
        <w:t>8.检修、施工或</w:t>
      </w:r>
      <w:r>
        <w:rPr>
          <w:rFonts w:ascii="仿宋_GB2312" w:eastAsia="仿宋_GB2312" w:hint="eastAsia"/>
          <w:sz w:val="24"/>
        </w:rPr>
        <w:t>其他作业</w:t>
      </w:r>
      <w:r>
        <w:rPr>
          <w:rFonts w:ascii="仿宋_GB2312" w:eastAsia="仿宋_GB2312" w:hAnsi="宋体" w:hint="eastAsia"/>
          <w:sz w:val="24"/>
        </w:rPr>
        <w:t>中，使用放射性同位素进行探伤等作业的，必须</w:t>
      </w:r>
      <w:r>
        <w:rPr>
          <w:rFonts w:ascii="仿宋_GB2312" w:eastAsia="仿宋_GB2312" w:hAnsi="Arial" w:cs="Arial" w:hint="eastAsia"/>
          <w:sz w:val="24"/>
        </w:rPr>
        <w:t>提前向安全环保部提出申请，由安全环保部审批</w:t>
      </w:r>
      <w:r>
        <w:rPr>
          <w:rFonts w:ascii="仿宋_GB2312" w:eastAsia="仿宋_GB2312" w:hAnsi="宋体" w:hint="eastAsia"/>
          <w:sz w:val="24"/>
        </w:rPr>
        <w:t>。</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kern w:val="32"/>
          <w:sz w:val="24"/>
        </w:rPr>
        <w:t>9.检修、施工</w:t>
      </w:r>
      <w:r>
        <w:rPr>
          <w:rFonts w:ascii="仿宋_GB2312" w:eastAsia="仿宋_GB2312" w:hAnsi="宋体" w:hint="eastAsia"/>
          <w:sz w:val="24"/>
        </w:rPr>
        <w:t>或</w:t>
      </w:r>
      <w:r>
        <w:rPr>
          <w:rFonts w:ascii="仿宋_GB2312" w:eastAsia="仿宋_GB2312" w:hint="eastAsia"/>
          <w:sz w:val="24"/>
        </w:rPr>
        <w:t>其他作业</w:t>
      </w:r>
      <w:r>
        <w:rPr>
          <w:rFonts w:ascii="仿宋_GB2312" w:eastAsia="仿宋_GB2312" w:hint="eastAsia"/>
          <w:kern w:val="32"/>
          <w:sz w:val="24"/>
        </w:rPr>
        <w:t>中要随时清理各类残土、弃料，做到活完地净，严禁高空抛撒。工业垃圾和检修、施工土方、杂物必须采取严密苫盖、密闭清运措施，送到指定消纳场地进行处理，</w:t>
      </w:r>
      <w:r>
        <w:rPr>
          <w:rFonts w:ascii="仿宋_GB2312" w:eastAsia="仿宋_GB2312" w:hAnsi="宋体" w:hint="eastAsia"/>
          <w:sz w:val="24"/>
        </w:rPr>
        <w:t>也</w:t>
      </w:r>
      <w:r>
        <w:rPr>
          <w:rFonts w:ascii="仿宋_GB2312" w:eastAsia="仿宋_GB2312" w:hint="eastAsia"/>
          <w:sz w:val="24"/>
        </w:rPr>
        <w:t>可以委托甲方帮助寻找处置渠道，处置费用自行承担</w:t>
      </w:r>
      <w:r>
        <w:rPr>
          <w:rFonts w:ascii="仿宋_GB2312" w:eastAsia="仿宋_GB2312" w:hint="eastAsia"/>
          <w:kern w:val="32"/>
          <w:sz w:val="24"/>
        </w:rPr>
        <w:t>。</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10.检修、施工</w:t>
      </w:r>
      <w:r>
        <w:rPr>
          <w:rFonts w:ascii="仿宋_GB2312" w:eastAsia="仿宋_GB2312" w:hAnsi="宋体" w:hint="eastAsia"/>
          <w:sz w:val="24"/>
        </w:rPr>
        <w:t>或</w:t>
      </w:r>
      <w:r>
        <w:rPr>
          <w:rFonts w:ascii="仿宋_GB2312" w:eastAsia="仿宋_GB2312" w:hint="eastAsia"/>
          <w:sz w:val="24"/>
        </w:rPr>
        <w:t>其他作业过程中严禁露天喷（刷）漆作业，焊接作业要配备烟气捕集装置，可有效净化焊接作业产生的烟雾粉尘。</w:t>
      </w:r>
    </w:p>
    <w:p w:rsidR="00E50C5A" w:rsidRDefault="00E50C5A" w:rsidP="00E50C5A">
      <w:pPr>
        <w:spacing w:line="560" w:lineRule="exact"/>
        <w:ind w:left="426" w:firstLineChars="200" w:firstLine="480"/>
        <w:rPr>
          <w:rFonts w:ascii="仿宋_GB2312" w:eastAsia="仿宋_GB2312"/>
          <w:kern w:val="32"/>
          <w:sz w:val="24"/>
        </w:rPr>
      </w:pPr>
      <w:r>
        <w:rPr>
          <w:rFonts w:ascii="仿宋_GB2312" w:eastAsia="仿宋_GB2312" w:hint="eastAsia"/>
          <w:kern w:val="32"/>
          <w:sz w:val="24"/>
        </w:rPr>
        <w:t>11.检修、施工</w:t>
      </w:r>
      <w:r>
        <w:rPr>
          <w:rFonts w:ascii="仿宋_GB2312" w:eastAsia="仿宋_GB2312" w:hAnsi="宋体" w:hint="eastAsia"/>
          <w:sz w:val="24"/>
        </w:rPr>
        <w:t>或</w:t>
      </w:r>
      <w:r>
        <w:rPr>
          <w:rFonts w:ascii="仿宋_GB2312" w:eastAsia="仿宋_GB2312" w:hint="eastAsia"/>
          <w:sz w:val="24"/>
        </w:rPr>
        <w:t>其他作业</w:t>
      </w:r>
      <w:r>
        <w:rPr>
          <w:rFonts w:ascii="仿宋_GB2312" w:eastAsia="仿宋_GB2312" w:hint="eastAsia"/>
          <w:kern w:val="32"/>
          <w:sz w:val="24"/>
        </w:rPr>
        <w:t>过程中产生的噪音，应采取降噪或隔音措施，使用机械设备以及管网吹扫等，可能对周边环境产生严重噪声污染的（大于90分贝），检修、施工单位须提前报请安全环保部批准，采取防治噪声污染的有效措施后方可实施。</w:t>
      </w:r>
    </w:p>
    <w:p w:rsidR="00E50C5A" w:rsidRDefault="00E50C5A" w:rsidP="00E50C5A">
      <w:pPr>
        <w:spacing w:line="560" w:lineRule="exact"/>
        <w:ind w:left="424" w:firstLineChars="200" w:firstLine="480"/>
        <w:rPr>
          <w:rFonts w:ascii="仿宋_GB2312" w:eastAsia="仿宋_GB2312" w:hAnsi="宋体"/>
          <w:sz w:val="24"/>
        </w:rPr>
      </w:pPr>
      <w:r>
        <w:rPr>
          <w:rFonts w:ascii="仿宋_GB2312" w:eastAsia="仿宋_GB2312" w:hAnsi="宋体" w:hint="eastAsia"/>
          <w:sz w:val="24"/>
        </w:rPr>
        <w:t>12.不得损坏环境在线监控设施及除尘、脱硫脱硝等环保设施，不得因施工、检修或其他等原因导致环保设施不能正常运行；项目检修、施工或</w:t>
      </w:r>
      <w:r>
        <w:rPr>
          <w:rFonts w:ascii="仿宋_GB2312" w:eastAsia="仿宋_GB2312" w:hint="eastAsia"/>
          <w:sz w:val="24"/>
        </w:rPr>
        <w:t>其他作业</w:t>
      </w:r>
      <w:r>
        <w:rPr>
          <w:rFonts w:ascii="仿宋_GB2312" w:eastAsia="仿宋_GB2312" w:hAnsi="宋体" w:hint="eastAsia"/>
          <w:sz w:val="24"/>
        </w:rPr>
        <w:t>需要停运或拆除原有环保设施时，必须提前报备且制定出相应的环保措施，经批准后方可实施。</w:t>
      </w:r>
    </w:p>
    <w:p w:rsidR="00E50C5A" w:rsidRDefault="00E50C5A" w:rsidP="00E50C5A">
      <w:pPr>
        <w:spacing w:line="560" w:lineRule="exact"/>
        <w:ind w:left="424" w:firstLineChars="200" w:firstLine="480"/>
        <w:rPr>
          <w:rFonts w:ascii="仿宋_GB2312" w:eastAsia="仿宋_GB2312"/>
          <w:sz w:val="24"/>
        </w:rPr>
      </w:pPr>
      <w:r>
        <w:rPr>
          <w:rFonts w:ascii="仿宋_GB2312" w:eastAsia="仿宋_GB2312" w:hAnsi="宋体" w:hint="eastAsia"/>
          <w:sz w:val="24"/>
        </w:rPr>
        <w:t>13.凡进行防水、防腐作业等可能对周围环境产生异味污染的，必须制定污染控制措施，并提前一天向甲方提出申请，批准后方可进行作业；作业过程中严格执行。</w:t>
      </w:r>
    </w:p>
    <w:p w:rsidR="00E50C5A" w:rsidRDefault="00E50C5A" w:rsidP="00E50C5A">
      <w:pPr>
        <w:spacing w:line="560" w:lineRule="exact"/>
        <w:ind w:left="424" w:firstLineChars="200" w:firstLine="480"/>
        <w:rPr>
          <w:rFonts w:ascii="仿宋_GB2312" w:eastAsia="仿宋_GB2312"/>
          <w:sz w:val="24"/>
        </w:rPr>
      </w:pPr>
      <w:r>
        <w:rPr>
          <w:rFonts w:ascii="仿宋_GB2312" w:eastAsia="仿宋_GB2312" w:hint="eastAsia"/>
          <w:sz w:val="24"/>
        </w:rPr>
        <w:lastRenderedPageBreak/>
        <w:t>14.所有进出厂及厂内作业车辆必须满足国五及以上排放标准或使用新能源车辆；非道路移动车辆及特种作业车辆必须满足国三及以上排放标准，国三、国四非道路移动机械要取得环保部门环保码。</w:t>
      </w:r>
    </w:p>
    <w:p w:rsidR="00E50C5A" w:rsidRDefault="00E50C5A" w:rsidP="00E50C5A">
      <w:pPr>
        <w:spacing w:line="560" w:lineRule="exact"/>
        <w:ind w:left="424" w:firstLineChars="200" w:firstLine="480"/>
        <w:rPr>
          <w:rFonts w:ascii="仿宋_GB2312" w:eastAsia="仿宋_GB2312" w:hAnsi="宋体"/>
          <w:sz w:val="24"/>
        </w:rPr>
      </w:pPr>
      <w:r>
        <w:rPr>
          <w:rFonts w:ascii="仿宋_GB2312" w:eastAsia="仿宋_GB2312" w:hAnsi="宋体" w:hint="eastAsia"/>
          <w:sz w:val="24"/>
        </w:rPr>
        <w:t>15.运输车辆进出检修、施工或</w:t>
      </w:r>
      <w:r>
        <w:rPr>
          <w:rFonts w:ascii="仿宋_GB2312" w:eastAsia="仿宋_GB2312" w:hint="eastAsia"/>
          <w:sz w:val="24"/>
        </w:rPr>
        <w:t>其他作业</w:t>
      </w:r>
      <w:r>
        <w:rPr>
          <w:rFonts w:ascii="仿宋_GB2312" w:eastAsia="仿宋_GB2312" w:hAnsi="宋体" w:hint="eastAsia"/>
          <w:sz w:val="24"/>
        </w:rPr>
        <w:t>现场必须保持车身清洁，车轮不带泥，严禁运输遗撒，若有遗撒，自行处理；</w:t>
      </w:r>
      <w:r>
        <w:rPr>
          <w:rFonts w:ascii="仿宋_GB2312" w:eastAsia="仿宋_GB2312" w:hint="eastAsia"/>
          <w:sz w:val="24"/>
        </w:rPr>
        <w:t>运输车辆运输粉料作业时必须采取苫盖等抑制扬尘措施，严禁运输遗撒及二次扬尘。</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Ansi="宋体" w:hint="eastAsia"/>
          <w:sz w:val="24"/>
        </w:rPr>
        <w:t>16.加强对施工机械、机动车辆的维修、保养，确保尾气达标排放。严禁冒蓝、黑烟行驶。</w:t>
      </w:r>
    </w:p>
    <w:p w:rsidR="00E50C5A" w:rsidRDefault="00E50C5A" w:rsidP="00E50C5A">
      <w:pPr>
        <w:spacing w:line="560" w:lineRule="exact"/>
        <w:ind w:left="426" w:firstLineChars="200" w:firstLine="480"/>
        <w:rPr>
          <w:rFonts w:ascii="仿宋_GB2312" w:eastAsia="仿宋_GB2312" w:hAnsi="宋体"/>
          <w:sz w:val="24"/>
        </w:rPr>
      </w:pPr>
      <w:r>
        <w:rPr>
          <w:rFonts w:ascii="仿宋_GB2312" w:eastAsia="仿宋_GB2312" w:hint="eastAsia"/>
          <w:sz w:val="24"/>
        </w:rPr>
        <w:t>17.严格执行唐山地区重污染天气应急响应措施。</w:t>
      </w:r>
    </w:p>
    <w:p w:rsidR="00E50C5A" w:rsidRDefault="00E50C5A" w:rsidP="00E50C5A">
      <w:pPr>
        <w:pStyle w:val="a4"/>
        <w:ind w:firstLineChars="200" w:firstLine="480"/>
        <w:outlineLvl w:val="0"/>
        <w:rPr>
          <w:rFonts w:ascii="仿宋_GB2312" w:eastAsia="仿宋_GB2312"/>
          <w:b/>
          <w:kern w:val="32"/>
          <w:sz w:val="24"/>
          <w:szCs w:val="24"/>
        </w:rPr>
      </w:pPr>
      <w:r>
        <w:rPr>
          <w:rFonts w:ascii="仿宋_GB2312" w:eastAsia="仿宋_GB2312" w:hint="eastAsia"/>
          <w:kern w:val="32"/>
          <w:sz w:val="24"/>
          <w:szCs w:val="24"/>
        </w:rPr>
        <w:t>四、违约责任</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1.乙方违反环境保护基本要求1-4条内容规定，视情节轻重，每次扣200-500元；违反5-8条内容规定的，每次扣300-800元；违反9-14条内容规定的，每次扣500-800元；违反15-16条内容规定的，每次扣200-500元；造成影响的，加倍扣款并承担相应责任。违反17条内容规定的，每次扣800-1000元；造成影响的，加倍扣款并承担相应责任。</w:t>
      </w:r>
    </w:p>
    <w:p w:rsidR="00E50C5A" w:rsidRDefault="00E50C5A" w:rsidP="00E50C5A">
      <w:pPr>
        <w:spacing w:line="480" w:lineRule="exact"/>
        <w:ind w:left="560"/>
        <w:rPr>
          <w:rFonts w:ascii="仿宋_GB2312" w:eastAsia="仿宋_GB2312"/>
          <w:sz w:val="24"/>
        </w:rPr>
      </w:pPr>
      <w:r>
        <w:rPr>
          <w:rFonts w:ascii="仿宋_GB2312" w:eastAsia="仿宋_GB2312" w:hint="eastAsia"/>
          <w:sz w:val="24"/>
        </w:rPr>
        <w:t>五、附　则</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1.甲方应责成乙方对存在的污染隐患、环保措施不落实等进行限期整改，必要时停工整顿，直至终止合同。</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2.由于乙方自身管理失误、发生污染事故，乙方承担全部责任及损失。</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3.检修、施工</w:t>
      </w:r>
      <w:r>
        <w:rPr>
          <w:rFonts w:ascii="仿宋_GB2312" w:eastAsia="仿宋_GB2312" w:hAnsi="宋体" w:hint="eastAsia"/>
          <w:sz w:val="24"/>
        </w:rPr>
        <w:t>或</w:t>
      </w:r>
      <w:r>
        <w:rPr>
          <w:rFonts w:ascii="仿宋_GB2312" w:eastAsia="仿宋_GB2312" w:hint="eastAsia"/>
          <w:sz w:val="24"/>
        </w:rPr>
        <w:t>其他作业过程中出现的环保扰民纠纷由甲方负责调解处理，检修、施工</w:t>
      </w:r>
      <w:r>
        <w:rPr>
          <w:rFonts w:ascii="仿宋_GB2312" w:eastAsia="仿宋_GB2312" w:hAnsi="宋体" w:hint="eastAsia"/>
          <w:sz w:val="24"/>
        </w:rPr>
        <w:t>或</w:t>
      </w:r>
      <w:r>
        <w:rPr>
          <w:rFonts w:ascii="仿宋_GB2312" w:eastAsia="仿宋_GB2312" w:hint="eastAsia"/>
          <w:sz w:val="24"/>
        </w:rPr>
        <w:t>其他作业过程中造成的环保罚赔款由乙方承担。</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lastRenderedPageBreak/>
        <w:t>4.其它未尽事宜由甲乙双方协商解决。</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5.本协议如有与国家法律、法规相抵触之处，执行国家法律和法规的相关规定。</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6.本协议一式四份，安全环保部、外协单位各执两份。</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7.本协议与主体合同同步生效执行。</w:t>
      </w:r>
    </w:p>
    <w:p w:rsidR="00E50C5A" w:rsidRDefault="00E50C5A" w:rsidP="00E50C5A">
      <w:pPr>
        <w:pStyle w:val="a4"/>
        <w:rPr>
          <w:rFonts w:ascii="仿宋_GB2312" w:eastAsia="仿宋_GB2312"/>
          <w:b/>
          <w:kern w:val="32"/>
          <w:sz w:val="24"/>
          <w:szCs w:val="24"/>
        </w:rPr>
      </w:pPr>
    </w:p>
    <w:p w:rsidR="00E50C5A" w:rsidRDefault="00E50C5A" w:rsidP="00E50C5A">
      <w:pPr>
        <w:pStyle w:val="a4"/>
        <w:rPr>
          <w:rFonts w:ascii="仿宋_GB2312" w:eastAsia="仿宋_GB2312"/>
          <w:b/>
          <w:kern w:val="32"/>
          <w:sz w:val="24"/>
          <w:szCs w:val="24"/>
        </w:rPr>
      </w:pPr>
    </w:p>
    <w:p w:rsidR="00E50C5A" w:rsidRDefault="00E50C5A" w:rsidP="00E50C5A">
      <w:pPr>
        <w:pStyle w:val="a4"/>
        <w:spacing w:line="520" w:lineRule="exact"/>
        <w:rPr>
          <w:rFonts w:ascii="仿宋_GB2312" w:eastAsia="仿宋_GB2312"/>
          <w:b/>
          <w:kern w:val="32"/>
          <w:sz w:val="24"/>
          <w:szCs w:val="24"/>
        </w:rPr>
      </w:pPr>
    </w:p>
    <w:p w:rsidR="00E50C5A" w:rsidRDefault="00E50C5A" w:rsidP="00E50C5A">
      <w:pPr>
        <w:pStyle w:val="a4"/>
        <w:spacing w:line="520" w:lineRule="exact"/>
        <w:ind w:firstLineChars="202" w:firstLine="485"/>
        <w:rPr>
          <w:rFonts w:ascii="仿宋_GB2312" w:eastAsia="仿宋_GB2312"/>
          <w:b/>
          <w:kern w:val="32"/>
          <w:sz w:val="24"/>
          <w:szCs w:val="24"/>
        </w:rPr>
      </w:pPr>
      <w:r>
        <w:rPr>
          <w:rFonts w:ascii="仿宋_GB2312" w:eastAsia="仿宋_GB2312" w:hint="eastAsia"/>
          <w:kern w:val="32"/>
          <w:sz w:val="24"/>
          <w:szCs w:val="24"/>
        </w:rPr>
        <w:t>甲方单位（盖章）：              乙方单位（盖章）：</w:t>
      </w:r>
    </w:p>
    <w:p w:rsidR="00E50C5A" w:rsidRDefault="00E50C5A" w:rsidP="00E50C5A">
      <w:pPr>
        <w:pStyle w:val="a4"/>
        <w:spacing w:line="520" w:lineRule="exact"/>
        <w:ind w:firstLineChars="202" w:firstLine="485"/>
        <w:rPr>
          <w:rFonts w:ascii="仿宋_GB2312" w:eastAsia="仿宋_GB2312"/>
          <w:b/>
          <w:kern w:val="32"/>
          <w:sz w:val="24"/>
          <w:szCs w:val="24"/>
        </w:rPr>
      </w:pPr>
      <w:r>
        <w:rPr>
          <w:rFonts w:ascii="仿宋_GB2312" w:eastAsia="仿宋_GB2312" w:hint="eastAsia"/>
          <w:kern w:val="32"/>
          <w:sz w:val="24"/>
          <w:szCs w:val="24"/>
        </w:rPr>
        <w:t>甲方负责人签字：                乙方负责人签字：</w:t>
      </w:r>
    </w:p>
    <w:p w:rsidR="00E50C5A" w:rsidRDefault="00E50C5A" w:rsidP="00E50C5A">
      <w:pPr>
        <w:pStyle w:val="a4"/>
        <w:spacing w:line="520" w:lineRule="exact"/>
        <w:ind w:firstLineChars="202" w:firstLine="485"/>
        <w:rPr>
          <w:rFonts w:ascii="仿宋_GB2312" w:eastAsia="仿宋_GB2312"/>
          <w:b/>
          <w:kern w:val="32"/>
          <w:sz w:val="24"/>
          <w:szCs w:val="24"/>
        </w:rPr>
      </w:pPr>
      <w:r>
        <w:rPr>
          <w:rFonts w:ascii="仿宋_GB2312" w:eastAsia="仿宋_GB2312" w:hint="eastAsia"/>
          <w:kern w:val="32"/>
          <w:sz w:val="24"/>
          <w:szCs w:val="24"/>
        </w:rPr>
        <w:t>联系电话：                      联系电话：</w:t>
      </w:r>
    </w:p>
    <w:p w:rsidR="00E50C5A" w:rsidRDefault="00E50C5A" w:rsidP="00E50C5A">
      <w:pPr>
        <w:pStyle w:val="a4"/>
        <w:spacing w:line="520" w:lineRule="exact"/>
        <w:ind w:firstLineChars="202" w:firstLine="485"/>
        <w:rPr>
          <w:rFonts w:ascii="仿宋_GB2312" w:eastAsia="仿宋_GB2312"/>
          <w:b/>
          <w:kern w:val="32"/>
          <w:sz w:val="24"/>
          <w:szCs w:val="24"/>
        </w:rPr>
      </w:pPr>
      <w:r>
        <w:rPr>
          <w:rFonts w:ascii="仿宋_GB2312" w:eastAsia="仿宋_GB2312" w:hint="eastAsia"/>
          <w:kern w:val="32"/>
          <w:sz w:val="24"/>
          <w:szCs w:val="24"/>
        </w:rPr>
        <w:t>年  月  日                      年  月  日</w:t>
      </w:r>
    </w:p>
    <w:p w:rsidR="00E50C5A" w:rsidRDefault="00E50C5A" w:rsidP="00E50C5A">
      <w:pPr>
        <w:pStyle w:val="a4"/>
        <w:spacing w:line="520" w:lineRule="exact"/>
        <w:rPr>
          <w:rFonts w:ascii="仿宋_GB2312" w:eastAsia="仿宋_GB2312"/>
          <w:b/>
          <w:kern w:val="32"/>
          <w:sz w:val="24"/>
          <w:szCs w:val="24"/>
        </w:rPr>
      </w:pPr>
    </w:p>
    <w:p w:rsidR="00E50C5A" w:rsidRDefault="00E50C5A" w:rsidP="00E50C5A">
      <w:pPr>
        <w:pStyle w:val="a4"/>
        <w:spacing w:line="520" w:lineRule="exact"/>
        <w:ind w:firstLineChars="202" w:firstLine="487"/>
        <w:rPr>
          <w:rFonts w:ascii="仿宋_GB2312" w:eastAsia="仿宋_GB2312"/>
          <w:b/>
          <w:kern w:val="32"/>
          <w:sz w:val="24"/>
          <w:szCs w:val="24"/>
        </w:rPr>
      </w:pPr>
    </w:p>
    <w:p w:rsidR="00E50C5A" w:rsidRDefault="00E50C5A" w:rsidP="00E50C5A">
      <w:pPr>
        <w:pStyle w:val="a4"/>
        <w:spacing w:line="560" w:lineRule="exact"/>
        <w:ind w:firstLineChars="200" w:firstLine="480"/>
        <w:rPr>
          <w:rFonts w:ascii="仿宋_GB2312" w:eastAsia="仿宋_GB2312"/>
          <w:b/>
          <w:kern w:val="32"/>
          <w:sz w:val="24"/>
          <w:szCs w:val="24"/>
        </w:rPr>
      </w:pPr>
      <w:r>
        <w:rPr>
          <w:rFonts w:ascii="仿宋_GB2312" w:eastAsia="仿宋_GB2312" w:hint="eastAsia"/>
          <w:kern w:val="32"/>
          <w:sz w:val="24"/>
          <w:szCs w:val="24"/>
        </w:rPr>
        <w:t>备注：本协议为指导文本，各部门在与检修、施工</w:t>
      </w:r>
      <w:r>
        <w:rPr>
          <w:rFonts w:ascii="仿宋_GB2312" w:eastAsia="仿宋_GB2312" w:hint="eastAsia"/>
          <w:sz w:val="24"/>
          <w:szCs w:val="24"/>
        </w:rPr>
        <w:t>或其他作业</w:t>
      </w:r>
      <w:r>
        <w:rPr>
          <w:rFonts w:ascii="仿宋_GB2312" w:eastAsia="仿宋_GB2312" w:hint="eastAsia"/>
          <w:kern w:val="32"/>
          <w:sz w:val="24"/>
          <w:szCs w:val="24"/>
        </w:rPr>
        <w:t>单位签订具体项目的环境保护协议时，应参照本协议指导文本，并依据该项目的实际情况，双方协商确定环境保护协议的具体内容。</w:t>
      </w:r>
    </w:p>
    <w:p w:rsidR="00E50C5A" w:rsidRDefault="00E50C5A" w:rsidP="00E50C5A"/>
    <w:p w:rsidR="00E50C5A" w:rsidRPr="00E50C5A" w:rsidRDefault="00E50C5A" w:rsidP="00E50C5A">
      <w:pPr>
        <w:pStyle w:val="a0"/>
      </w:pPr>
    </w:p>
    <w:sectPr w:rsidR="00E50C5A" w:rsidRPr="00E50C5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6AE7" w:rsidRDefault="00626AE7">
      <w:pPr>
        <w:spacing w:after="0"/>
      </w:pPr>
      <w:r>
        <w:separator/>
      </w:r>
    </w:p>
  </w:endnote>
  <w:endnote w:type="continuationSeparator" w:id="0">
    <w:p w:rsidR="00626AE7" w:rsidRDefault="00626AE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6AE7" w:rsidRDefault="00626AE7">
      <w:pPr>
        <w:spacing w:after="0"/>
      </w:pPr>
      <w:r>
        <w:separator/>
      </w:r>
    </w:p>
  </w:footnote>
  <w:footnote w:type="continuationSeparator" w:id="0">
    <w:p w:rsidR="00626AE7" w:rsidRDefault="00626AE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FD05EF9"/>
    <w:multiLevelType w:val="singleLevel"/>
    <w:tmpl w:val="8FD05EF9"/>
    <w:lvl w:ilvl="0">
      <w:start w:val="1"/>
      <w:numFmt w:val="chineseCounting"/>
      <w:suff w:val="space"/>
      <w:lvlText w:val="第%1部分"/>
      <w:lvlJc w:val="left"/>
      <w:rPr>
        <w:rFonts w:hint="eastAsia"/>
      </w:rPr>
    </w:lvl>
  </w:abstractNum>
  <w:abstractNum w:abstractNumId="1" w15:restartNumberingAfterBreak="0">
    <w:nsid w:val="BD4E8E0C"/>
    <w:multiLevelType w:val="singleLevel"/>
    <w:tmpl w:val="BD4E8E0C"/>
    <w:lvl w:ilvl="0">
      <w:start w:val="1"/>
      <w:numFmt w:val="decimal"/>
      <w:suff w:val="nothing"/>
      <w:lvlText w:val="%1、"/>
      <w:lvlJc w:val="left"/>
    </w:lvl>
  </w:abstractNum>
  <w:abstractNum w:abstractNumId="2" w15:restartNumberingAfterBreak="0">
    <w:nsid w:val="062072B8"/>
    <w:multiLevelType w:val="singleLevel"/>
    <w:tmpl w:val="062072B8"/>
    <w:lvl w:ilvl="0">
      <w:start w:val="1"/>
      <w:numFmt w:val="decimal"/>
      <w:lvlText w:val="%1."/>
      <w:lvlJc w:val="left"/>
      <w:pPr>
        <w:tabs>
          <w:tab w:val="left" w:pos="312"/>
        </w:tabs>
      </w:pPr>
    </w:lvl>
  </w:abstractNum>
  <w:abstractNum w:abstractNumId="3" w15:restartNumberingAfterBreak="0">
    <w:nsid w:val="1EDA4DD1"/>
    <w:multiLevelType w:val="multilevel"/>
    <w:tmpl w:val="1EDA4DD1"/>
    <w:lvl w:ilvl="0">
      <w:start w:val="1"/>
      <w:numFmt w:val="chineseCountingThousand"/>
      <w:lvlText w:val="%1、"/>
      <w:lvlJc w:val="left"/>
      <w:pPr>
        <w:ind w:left="1363" w:hanging="720"/>
      </w:pPr>
      <w:rPr>
        <w:rFonts w:hint="default"/>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abstractNum w:abstractNumId="4" w15:restartNumberingAfterBreak="0">
    <w:nsid w:val="37E8CE48"/>
    <w:multiLevelType w:val="singleLevel"/>
    <w:tmpl w:val="AED6F46E"/>
    <w:lvl w:ilvl="0">
      <w:start w:val="2"/>
      <w:numFmt w:val="chineseCounting"/>
      <w:suff w:val="nothing"/>
      <w:lvlText w:val="%1、"/>
      <w:lvlJc w:val="left"/>
      <w:rPr>
        <w:rFonts w:hint="eastAsia"/>
        <w:b/>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1MzljODBiNDliMzEyMzFlZWNlN2EzYjU0N2YzMWEifQ=="/>
  </w:docVars>
  <w:rsids>
    <w:rsidRoot w:val="00A6756A"/>
    <w:rsid w:val="00084A17"/>
    <w:rsid w:val="000A68D8"/>
    <w:rsid w:val="000A6D9C"/>
    <w:rsid w:val="001A527A"/>
    <w:rsid w:val="001D68F0"/>
    <w:rsid w:val="00235496"/>
    <w:rsid w:val="00291C55"/>
    <w:rsid w:val="00337BB8"/>
    <w:rsid w:val="003455B8"/>
    <w:rsid w:val="00391121"/>
    <w:rsid w:val="003D133A"/>
    <w:rsid w:val="003E1608"/>
    <w:rsid w:val="004252C3"/>
    <w:rsid w:val="004444AD"/>
    <w:rsid w:val="004854D1"/>
    <w:rsid w:val="004E2F0A"/>
    <w:rsid w:val="004E7C84"/>
    <w:rsid w:val="00583840"/>
    <w:rsid w:val="00605989"/>
    <w:rsid w:val="00626AE7"/>
    <w:rsid w:val="00692513"/>
    <w:rsid w:val="007219A2"/>
    <w:rsid w:val="0072474B"/>
    <w:rsid w:val="00734931"/>
    <w:rsid w:val="0075267B"/>
    <w:rsid w:val="00772A3C"/>
    <w:rsid w:val="007802DC"/>
    <w:rsid w:val="00833C4C"/>
    <w:rsid w:val="00860634"/>
    <w:rsid w:val="00861E8D"/>
    <w:rsid w:val="00864EB9"/>
    <w:rsid w:val="008847A7"/>
    <w:rsid w:val="008A7BA9"/>
    <w:rsid w:val="008B1837"/>
    <w:rsid w:val="00A24076"/>
    <w:rsid w:val="00A6756A"/>
    <w:rsid w:val="00B632C6"/>
    <w:rsid w:val="00BA41C0"/>
    <w:rsid w:val="00CD7253"/>
    <w:rsid w:val="00D64300"/>
    <w:rsid w:val="00DC3A4E"/>
    <w:rsid w:val="00E50C5A"/>
    <w:rsid w:val="00E57B64"/>
    <w:rsid w:val="00EA383F"/>
    <w:rsid w:val="00F36BD2"/>
    <w:rsid w:val="00FF2927"/>
    <w:rsid w:val="00FF5A83"/>
    <w:rsid w:val="01490F2B"/>
    <w:rsid w:val="06035C1B"/>
    <w:rsid w:val="0AA47D6E"/>
    <w:rsid w:val="0BF8418D"/>
    <w:rsid w:val="11430F74"/>
    <w:rsid w:val="14DC3E1F"/>
    <w:rsid w:val="14E30F09"/>
    <w:rsid w:val="1D1F0C1F"/>
    <w:rsid w:val="1D3A7D5C"/>
    <w:rsid w:val="1E101C03"/>
    <w:rsid w:val="21FF7EF0"/>
    <w:rsid w:val="23EE7DF5"/>
    <w:rsid w:val="255528C7"/>
    <w:rsid w:val="255E51FE"/>
    <w:rsid w:val="28C5179D"/>
    <w:rsid w:val="2B34006F"/>
    <w:rsid w:val="2BBC5626"/>
    <w:rsid w:val="3C860B9F"/>
    <w:rsid w:val="3D1A4FF2"/>
    <w:rsid w:val="3E1B64BB"/>
    <w:rsid w:val="437B4E32"/>
    <w:rsid w:val="44460156"/>
    <w:rsid w:val="490101D9"/>
    <w:rsid w:val="4ADC4BAC"/>
    <w:rsid w:val="4E2429C7"/>
    <w:rsid w:val="50776E1D"/>
    <w:rsid w:val="507A0654"/>
    <w:rsid w:val="52FA1B87"/>
    <w:rsid w:val="53EF5901"/>
    <w:rsid w:val="55C8146A"/>
    <w:rsid w:val="5A353CB6"/>
    <w:rsid w:val="5B606549"/>
    <w:rsid w:val="63174950"/>
    <w:rsid w:val="69390F3D"/>
    <w:rsid w:val="6D8744E6"/>
    <w:rsid w:val="72625ACD"/>
    <w:rsid w:val="726A1637"/>
    <w:rsid w:val="74C34C32"/>
    <w:rsid w:val="76CF1FD3"/>
    <w:rsid w:val="76D67C26"/>
    <w:rsid w:val="79486A3E"/>
    <w:rsid w:val="7C504DAC"/>
    <w:rsid w:val="7C8A0F70"/>
    <w:rsid w:val="7CFE5FEE"/>
    <w:rsid w:val="7DF31FE0"/>
    <w:rsid w:val="7FC52B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EFE844B-5747-4AE1-B148-60C24D64D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1" w:qFormat="1"/>
    <w:lsdException w:name="heading 2" w:unhideWhenUsed="1" w:qFormat="1"/>
    <w:lsdException w:name="heading 3" w:semiHidden="1" w:unhideWhenUsed="1" w:qFormat="1"/>
    <w:lsdException w:name="heading 4"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uiPriority="1" w:qFormat="1"/>
    <w:lsdException w:name="Body Text Indent" w:qFormat="1"/>
    <w:lsdException w:name="Subtitle" w:qFormat="1"/>
    <w:lsdException w:name="Body Text First Indent 2" w:unhideWhenUsed="1"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adjustRightInd w:val="0"/>
      <w:snapToGrid w:val="0"/>
      <w:spacing w:after="200"/>
    </w:pPr>
    <w:rPr>
      <w:rFonts w:ascii="Tahoma" w:eastAsia="微软雅黑" w:hAnsi="Tahoma" w:cstheme="minorBidi"/>
      <w:sz w:val="22"/>
      <w:szCs w:val="22"/>
    </w:rPr>
  </w:style>
  <w:style w:type="paragraph" w:styleId="1">
    <w:name w:val="heading 1"/>
    <w:basedOn w:val="a"/>
    <w:next w:val="a"/>
    <w:link w:val="1Char"/>
    <w:uiPriority w:val="1"/>
    <w:qFormat/>
    <w:pPr>
      <w:keepNext/>
      <w:keepLines/>
      <w:spacing w:before="340" w:after="330" w:line="578" w:lineRule="auto"/>
      <w:outlineLvl w:val="0"/>
    </w:pPr>
    <w:rPr>
      <w:b/>
      <w:bCs/>
      <w:kern w:val="44"/>
      <w:sz w:val="44"/>
      <w:szCs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bCs/>
      <w:kern w:val="2"/>
      <w:sz w:val="32"/>
      <w:szCs w:val="32"/>
    </w:rPr>
  </w:style>
  <w:style w:type="paragraph" w:styleId="4">
    <w:name w:val="heading 4"/>
    <w:basedOn w:val="a"/>
    <w:next w:val="a"/>
    <w:uiPriority w:val="9"/>
    <w:unhideWhenUsed/>
    <w:qFormat/>
    <w:pPr>
      <w:keepNext/>
      <w:keepLines/>
      <w:spacing w:before="120" w:after="120" w:line="360" w:lineRule="auto"/>
      <w:jc w:val="center"/>
      <w:outlineLvl w:val="3"/>
    </w:pPr>
    <w:rPr>
      <w:rFonts w:ascii="Arial" w:eastAsia="黑体" w:hAnsi="Arial"/>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qFormat/>
    <w:pPr>
      <w:ind w:firstLine="420"/>
    </w:pPr>
    <w:rPr>
      <w:szCs w:val="20"/>
    </w:rPr>
  </w:style>
  <w:style w:type="paragraph" w:styleId="a4">
    <w:name w:val="Body Text"/>
    <w:basedOn w:val="a"/>
    <w:uiPriority w:val="1"/>
    <w:qFormat/>
    <w:rPr>
      <w:rFonts w:ascii="宋体" w:eastAsia="宋体" w:hAnsi="宋体" w:cs="宋体"/>
      <w:sz w:val="32"/>
      <w:szCs w:val="32"/>
      <w:lang w:val="zh-CN" w:bidi="zh-CN"/>
    </w:rPr>
  </w:style>
  <w:style w:type="paragraph" w:styleId="a5">
    <w:name w:val="Body Text Indent"/>
    <w:basedOn w:val="a"/>
    <w:link w:val="Char"/>
    <w:qFormat/>
    <w:pPr>
      <w:spacing w:after="120"/>
      <w:ind w:leftChars="200" w:left="420"/>
    </w:pPr>
  </w:style>
  <w:style w:type="paragraph" w:styleId="a6">
    <w:name w:val="Plain Text"/>
    <w:basedOn w:val="a"/>
    <w:next w:val="4"/>
    <w:qFormat/>
    <w:rPr>
      <w:rFonts w:ascii="宋体" w:cs="Courier New"/>
      <w:szCs w:val="21"/>
    </w:rPr>
  </w:style>
  <w:style w:type="paragraph" w:styleId="a7">
    <w:name w:val="footer"/>
    <w:basedOn w:val="a"/>
    <w:link w:val="Char0"/>
    <w:qFormat/>
    <w:pPr>
      <w:tabs>
        <w:tab w:val="center" w:pos="4153"/>
        <w:tab w:val="right" w:pos="8306"/>
      </w:tabs>
    </w:pPr>
    <w:rPr>
      <w:sz w:val="18"/>
      <w:szCs w:val="18"/>
    </w:rPr>
  </w:style>
  <w:style w:type="paragraph" w:styleId="a8">
    <w:name w:val="header"/>
    <w:basedOn w:val="a"/>
    <w:link w:val="Char1"/>
    <w:qFormat/>
    <w:pPr>
      <w:tabs>
        <w:tab w:val="center" w:pos="4153"/>
        <w:tab w:val="right" w:pos="8306"/>
      </w:tabs>
      <w:jc w:val="center"/>
    </w:pPr>
    <w:rPr>
      <w:sz w:val="18"/>
      <w:szCs w:val="18"/>
    </w:rPr>
  </w:style>
  <w:style w:type="paragraph" w:styleId="20">
    <w:name w:val="Body Text First Indent 2"/>
    <w:basedOn w:val="a5"/>
    <w:link w:val="2Char"/>
    <w:unhideWhenUsed/>
    <w:qFormat/>
    <w:pPr>
      <w:widowControl w:val="0"/>
      <w:adjustRightInd/>
      <w:snapToGrid/>
      <w:ind w:firstLineChars="200" w:firstLine="420"/>
      <w:jc w:val="both"/>
    </w:pPr>
    <w:rPr>
      <w:rFonts w:ascii="Times New Roman" w:eastAsia="宋体" w:hAnsi="Times New Roman" w:cs="Times New Roman"/>
      <w:kern w:val="2"/>
      <w:sz w:val="21"/>
      <w:szCs w:val="24"/>
    </w:rPr>
  </w:style>
  <w:style w:type="table" w:styleId="a9">
    <w:name w:val="Table Grid"/>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uiPriority w:val="99"/>
    <w:qFormat/>
    <w:rPr>
      <w:color w:val="0000FF"/>
      <w:u w:val="single"/>
    </w:rPr>
  </w:style>
  <w:style w:type="paragraph" w:styleId="ab">
    <w:name w:val="List Paragraph"/>
    <w:basedOn w:val="a"/>
    <w:uiPriority w:val="34"/>
    <w:qFormat/>
    <w:pPr>
      <w:spacing w:before="2"/>
      <w:ind w:left="640" w:right="632" w:firstLine="638"/>
    </w:pPr>
    <w:rPr>
      <w:rFonts w:ascii="宋体" w:eastAsia="宋体" w:hAnsi="宋体" w:cs="宋体"/>
      <w:lang w:val="zh-CN" w:bidi="zh-CN"/>
    </w:rPr>
  </w:style>
  <w:style w:type="character" w:customStyle="1" w:styleId="font41">
    <w:name w:val="font41"/>
    <w:basedOn w:val="a1"/>
    <w:qFormat/>
    <w:rPr>
      <w:rFonts w:ascii="微软雅黑" w:eastAsia="微软雅黑" w:hAnsi="微软雅黑" w:cs="微软雅黑" w:hint="eastAsia"/>
      <w:color w:val="000000"/>
      <w:sz w:val="16"/>
      <w:szCs w:val="16"/>
      <w:u w:val="none"/>
    </w:rPr>
  </w:style>
  <w:style w:type="character" w:customStyle="1" w:styleId="font11">
    <w:name w:val="font11"/>
    <w:basedOn w:val="a1"/>
    <w:qFormat/>
    <w:rPr>
      <w:rFonts w:ascii="微软雅黑" w:eastAsia="微软雅黑" w:hAnsi="微软雅黑" w:cs="微软雅黑" w:hint="eastAsia"/>
      <w:color w:val="FF0000"/>
      <w:sz w:val="16"/>
      <w:szCs w:val="16"/>
      <w:u w:val="none"/>
    </w:rPr>
  </w:style>
  <w:style w:type="paragraph" w:customStyle="1" w:styleId="reader-word-layer">
    <w:name w:val="reader-word-layer"/>
    <w:basedOn w:val="a"/>
    <w:qFormat/>
    <w:pPr>
      <w:spacing w:before="100" w:beforeAutospacing="1" w:after="100" w:afterAutospacing="1"/>
    </w:pPr>
    <w:rPr>
      <w:rFonts w:ascii="宋体" w:eastAsia="宋体" w:hAnsi="宋体" w:cs="宋体"/>
      <w:sz w:val="24"/>
    </w:rPr>
  </w:style>
  <w:style w:type="paragraph" w:customStyle="1" w:styleId="Bodytext1">
    <w:name w:val="Body text|1"/>
    <w:basedOn w:val="a"/>
    <w:uiPriority w:val="99"/>
    <w:qFormat/>
    <w:pPr>
      <w:spacing w:line="418" w:lineRule="auto"/>
      <w:ind w:firstLine="400"/>
    </w:pPr>
    <w:rPr>
      <w:rFonts w:ascii="宋体" w:hAnsi="宋体" w:cs="宋体"/>
      <w:sz w:val="20"/>
      <w:szCs w:val="20"/>
      <w:lang w:val="zh-TW" w:eastAsia="zh-TW" w:bidi="zh-TW"/>
    </w:rPr>
  </w:style>
  <w:style w:type="paragraph" w:customStyle="1" w:styleId="Bodytext3">
    <w:name w:val="Body text|3"/>
    <w:basedOn w:val="a"/>
    <w:qFormat/>
    <w:pPr>
      <w:spacing w:after="320"/>
      <w:jc w:val="center"/>
    </w:pPr>
    <w:rPr>
      <w:rFonts w:ascii="Calibri" w:eastAsia="宋体" w:hAnsi="Calibri" w:cs="Times New Roman"/>
      <w:b/>
      <w:bCs/>
    </w:rPr>
  </w:style>
  <w:style w:type="character" w:customStyle="1" w:styleId="Char1">
    <w:name w:val="页眉 Char"/>
    <w:basedOn w:val="a1"/>
    <w:link w:val="a8"/>
    <w:qFormat/>
    <w:rPr>
      <w:rFonts w:ascii="Tahoma" w:eastAsia="微软雅黑" w:hAnsi="Tahoma" w:cstheme="minorBidi"/>
      <w:sz w:val="18"/>
      <w:szCs w:val="18"/>
    </w:rPr>
  </w:style>
  <w:style w:type="character" w:customStyle="1" w:styleId="Char0">
    <w:name w:val="页脚 Char"/>
    <w:basedOn w:val="a1"/>
    <w:link w:val="a7"/>
    <w:qFormat/>
    <w:rPr>
      <w:rFonts w:ascii="Tahoma" w:eastAsia="微软雅黑" w:hAnsi="Tahoma" w:cstheme="minorBidi"/>
      <w:sz w:val="18"/>
      <w:szCs w:val="18"/>
    </w:rPr>
  </w:style>
  <w:style w:type="character" w:customStyle="1" w:styleId="1Char">
    <w:name w:val="标题 1 Char"/>
    <w:basedOn w:val="a1"/>
    <w:link w:val="1"/>
    <w:uiPriority w:val="1"/>
    <w:qFormat/>
    <w:rPr>
      <w:rFonts w:ascii="Tahoma" w:eastAsia="微软雅黑" w:hAnsi="Tahoma" w:cstheme="minorBidi"/>
      <w:b/>
      <w:bCs/>
      <w:kern w:val="44"/>
      <w:sz w:val="44"/>
      <w:szCs w:val="44"/>
    </w:rPr>
  </w:style>
  <w:style w:type="character" w:customStyle="1" w:styleId="Char">
    <w:name w:val="正文文本缩进 Char"/>
    <w:basedOn w:val="a1"/>
    <w:link w:val="a5"/>
    <w:qFormat/>
    <w:rPr>
      <w:rFonts w:ascii="Tahoma" w:eastAsia="微软雅黑" w:hAnsi="Tahoma" w:cstheme="minorBidi"/>
      <w:sz w:val="22"/>
      <w:szCs w:val="22"/>
    </w:rPr>
  </w:style>
  <w:style w:type="character" w:customStyle="1" w:styleId="2Char">
    <w:name w:val="正文首行缩进 2 Char"/>
    <w:basedOn w:val="Char"/>
    <w:link w:val="20"/>
    <w:qFormat/>
    <w:rPr>
      <w:rFonts w:ascii="Tahoma" w:eastAsia="微软雅黑" w:hAnsi="Tahoma" w:cstheme="minorBidi"/>
      <w:kern w:val="2"/>
      <w:sz w:val="21"/>
      <w:szCs w:val="24"/>
    </w:rPr>
  </w:style>
  <w:style w:type="paragraph" w:customStyle="1" w:styleId="TableParagraph">
    <w:name w:val="Table Paragraph"/>
    <w:basedOn w:val="a"/>
    <w:uiPriority w:val="1"/>
    <w:qFormat/>
    <w:pPr>
      <w:widowControl w:val="0"/>
      <w:autoSpaceDE w:val="0"/>
      <w:autoSpaceDN w:val="0"/>
      <w:snapToGrid/>
      <w:spacing w:after="0"/>
    </w:pPr>
    <w:rPr>
      <w:rFonts w:ascii="仿宋_GB2312" w:eastAsia="仿宋_GB2312" w:hAnsi="Times New Roman" w:cs="仿宋_GB2312"/>
      <w:sz w:val="24"/>
      <w:szCs w:val="24"/>
    </w:rPr>
  </w:style>
  <w:style w:type="paragraph" w:styleId="ac">
    <w:name w:val="Balloon Text"/>
    <w:basedOn w:val="a"/>
    <w:link w:val="Char2"/>
    <w:rsid w:val="00084A17"/>
    <w:pPr>
      <w:spacing w:after="0"/>
    </w:pPr>
    <w:rPr>
      <w:sz w:val="18"/>
      <w:szCs w:val="18"/>
    </w:rPr>
  </w:style>
  <w:style w:type="character" w:customStyle="1" w:styleId="Char2">
    <w:name w:val="批注框文本 Char"/>
    <w:basedOn w:val="a1"/>
    <w:link w:val="ac"/>
    <w:rsid w:val="00084A17"/>
    <w:rPr>
      <w:rFonts w:ascii="Tahoma" w:eastAsia="微软雅黑" w:hAnsi="Tahoma" w:cstheme="minorBidi"/>
      <w:sz w:val="18"/>
      <w:szCs w:val="18"/>
    </w:rPr>
  </w:style>
  <w:style w:type="character" w:customStyle="1" w:styleId="font31">
    <w:name w:val="font31"/>
    <w:basedOn w:val="a1"/>
    <w:rsid w:val="007802DC"/>
    <w:rPr>
      <w:rFonts w:ascii="宋体" w:eastAsia="宋体" w:hAnsi="宋体" w:cs="宋体" w:hint="eastAsia"/>
      <w:color w:val="000000"/>
      <w:sz w:val="22"/>
      <w:szCs w:val="22"/>
      <w:u w:val="none"/>
    </w:rPr>
  </w:style>
  <w:style w:type="character" w:customStyle="1" w:styleId="font01">
    <w:name w:val="font01"/>
    <w:basedOn w:val="a1"/>
    <w:rsid w:val="007802DC"/>
    <w:rPr>
      <w:rFonts w:ascii="宋体" w:eastAsia="宋体" w:hAnsi="宋体" w:cs="宋体" w:hint="eastAsia"/>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hyperlink" Target="mailto:thjjb@cofco.com"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hyperlink" Target="mailto:liujuan7@cofco.com"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71" Type="http://schemas.openxmlformats.org/officeDocument/2006/relationships/hyperlink" Target="https://eps.cofcosugar.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TotalTime>
  <Pages>56</Pages>
  <Words>2972</Words>
  <Characters>16943</Characters>
  <Application>Microsoft Office Word</Application>
  <DocSecurity>0</DocSecurity>
  <Lines>141</Lines>
  <Paragraphs>39</Paragraphs>
  <ScaleCrop>false</ScaleCrop>
  <Company/>
  <LinksUpToDate>false</LinksUpToDate>
  <CharactersWithSpaces>19876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 帐户</cp:lastModifiedBy>
  <cp:revision>25</cp:revision>
  <cp:lastPrinted>2023-10-27T02:53:00Z</cp:lastPrinted>
  <dcterms:created xsi:type="dcterms:W3CDTF">2020-06-15T06:13:00Z</dcterms:created>
  <dcterms:modified xsi:type="dcterms:W3CDTF">2023-11-17T05:21:00Z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0EE9ADBC4D134DE79CF192F34B84F501_12</vt:lpwstr>
  </property>
</Properties>
</file>