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A9" w:rsidRDefault="002C3805">
      <w:pPr>
        <w:rPr>
          <w:rFonts w:eastAsia="黑体"/>
          <w:sz w:val="32"/>
        </w:rPr>
      </w:pPr>
      <w:r>
        <w:rPr>
          <w:rFonts w:eastAsia="黑体"/>
          <w:sz w:val="32"/>
        </w:rPr>
        <w:t>北海糖业</w:t>
      </w:r>
    </w:p>
    <w:tbl>
      <w:tblPr>
        <w:tblW w:w="9743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4680"/>
      </w:tblGrid>
      <w:tr w:rsidR="00B47FA9" w:rsidRPr="001A39F4">
        <w:trPr>
          <w:trHeight w:val="389"/>
        </w:trPr>
        <w:tc>
          <w:tcPr>
            <w:tcW w:w="5063" w:type="dxa"/>
            <w:vAlign w:val="center"/>
          </w:tcPr>
          <w:p w:rsidR="00B47FA9" w:rsidRPr="001A39F4" w:rsidRDefault="002C3805">
            <w:pPr>
              <w:ind w:rightChars="-179" w:right="-376"/>
              <w:rPr>
                <w:rFonts w:eastAsia="黑体"/>
                <w:color w:val="000000" w:themeColor="text1"/>
                <w:sz w:val="24"/>
              </w:rPr>
            </w:pPr>
            <w:r w:rsidRPr="001A39F4">
              <w:rPr>
                <w:rFonts w:eastAsia="黑体"/>
                <w:color w:val="000000" w:themeColor="text1"/>
                <w:sz w:val="24"/>
              </w:rPr>
              <w:t>致</w:t>
            </w:r>
            <w:r w:rsidRPr="001A39F4">
              <w:rPr>
                <w:rFonts w:eastAsia="黑体"/>
                <w:color w:val="000000" w:themeColor="text1"/>
                <w:sz w:val="24"/>
              </w:rPr>
              <w:t>To:</w:t>
            </w:r>
          </w:p>
        </w:tc>
        <w:tc>
          <w:tcPr>
            <w:tcW w:w="4680" w:type="dxa"/>
            <w:vAlign w:val="center"/>
          </w:tcPr>
          <w:p w:rsidR="00B47FA9" w:rsidRPr="001A39F4" w:rsidRDefault="002C3805">
            <w:pPr>
              <w:rPr>
                <w:rFonts w:eastAsia="黑体"/>
                <w:color w:val="000000" w:themeColor="text1"/>
                <w:sz w:val="24"/>
              </w:rPr>
            </w:pPr>
            <w:r w:rsidRPr="001A39F4">
              <w:rPr>
                <w:rFonts w:eastAsia="黑体"/>
                <w:color w:val="000000" w:themeColor="text1"/>
                <w:sz w:val="24"/>
              </w:rPr>
              <w:t>发件人</w:t>
            </w:r>
            <w:r w:rsidRPr="001A39F4">
              <w:rPr>
                <w:rFonts w:eastAsia="黑体"/>
                <w:color w:val="000000" w:themeColor="text1"/>
                <w:sz w:val="24"/>
              </w:rPr>
              <w:t xml:space="preserve">From: </w:t>
            </w:r>
            <w:r w:rsidRPr="001A39F4">
              <w:rPr>
                <w:rFonts w:eastAsia="黑体" w:hint="eastAsia"/>
                <w:color w:val="000000" w:themeColor="text1"/>
                <w:sz w:val="24"/>
              </w:rPr>
              <w:t>田富桥</w:t>
            </w:r>
            <w:r w:rsidRPr="001A39F4">
              <w:rPr>
                <w:rFonts w:eastAsia="黑体"/>
                <w:color w:val="000000" w:themeColor="text1"/>
                <w:sz w:val="24"/>
              </w:rPr>
              <w:t xml:space="preserve"> </w:t>
            </w:r>
          </w:p>
        </w:tc>
      </w:tr>
      <w:tr w:rsidR="00B47FA9" w:rsidRPr="001A39F4">
        <w:trPr>
          <w:trHeight w:val="409"/>
        </w:trPr>
        <w:tc>
          <w:tcPr>
            <w:tcW w:w="5063" w:type="dxa"/>
            <w:vAlign w:val="center"/>
          </w:tcPr>
          <w:p w:rsidR="00B47FA9" w:rsidRPr="001A39F4" w:rsidRDefault="002C3805">
            <w:pPr>
              <w:rPr>
                <w:rFonts w:eastAsia="黑体"/>
                <w:color w:val="000000" w:themeColor="text1"/>
                <w:sz w:val="24"/>
              </w:rPr>
            </w:pPr>
            <w:r w:rsidRPr="001A39F4">
              <w:rPr>
                <w:rFonts w:eastAsia="黑体"/>
                <w:color w:val="000000" w:themeColor="text1"/>
                <w:sz w:val="24"/>
              </w:rPr>
              <w:t>传真</w:t>
            </w:r>
            <w:r w:rsidRPr="001A39F4">
              <w:rPr>
                <w:rFonts w:eastAsia="黑体"/>
                <w:color w:val="000000" w:themeColor="text1"/>
                <w:sz w:val="24"/>
              </w:rPr>
              <w:t xml:space="preserve">Fax: </w:t>
            </w:r>
          </w:p>
        </w:tc>
        <w:tc>
          <w:tcPr>
            <w:tcW w:w="4680" w:type="dxa"/>
            <w:vAlign w:val="center"/>
          </w:tcPr>
          <w:p w:rsidR="00B47FA9" w:rsidRPr="001A39F4" w:rsidRDefault="002C3805">
            <w:pPr>
              <w:rPr>
                <w:rFonts w:eastAsia="黑体"/>
                <w:color w:val="000000" w:themeColor="text1"/>
                <w:sz w:val="24"/>
              </w:rPr>
            </w:pPr>
            <w:r w:rsidRPr="001A39F4">
              <w:rPr>
                <w:rFonts w:eastAsia="黑体"/>
                <w:color w:val="000000" w:themeColor="text1"/>
                <w:sz w:val="24"/>
              </w:rPr>
              <w:t>电话</w:t>
            </w:r>
            <w:r w:rsidRPr="001A39F4">
              <w:rPr>
                <w:rFonts w:eastAsia="黑体"/>
                <w:color w:val="000000" w:themeColor="text1"/>
                <w:sz w:val="24"/>
              </w:rPr>
              <w:t>Tel: 1827</w:t>
            </w:r>
            <w:r w:rsidRPr="001A39F4">
              <w:rPr>
                <w:rFonts w:eastAsia="黑体" w:hint="eastAsia"/>
                <w:color w:val="000000" w:themeColor="text1"/>
                <w:sz w:val="24"/>
              </w:rPr>
              <w:t>7991575</w:t>
            </w:r>
          </w:p>
        </w:tc>
      </w:tr>
      <w:tr w:rsidR="00B47FA9" w:rsidRPr="001A39F4">
        <w:trPr>
          <w:trHeight w:val="389"/>
        </w:trPr>
        <w:tc>
          <w:tcPr>
            <w:tcW w:w="5063" w:type="dxa"/>
            <w:vAlign w:val="center"/>
          </w:tcPr>
          <w:p w:rsidR="00B47FA9" w:rsidRPr="001A39F4" w:rsidRDefault="002C3805">
            <w:pPr>
              <w:rPr>
                <w:rFonts w:eastAsia="黑体"/>
                <w:color w:val="000000" w:themeColor="text1"/>
                <w:sz w:val="24"/>
              </w:rPr>
            </w:pPr>
            <w:r w:rsidRPr="001A39F4">
              <w:rPr>
                <w:rFonts w:eastAsia="黑体"/>
                <w:color w:val="000000" w:themeColor="text1"/>
                <w:sz w:val="24"/>
              </w:rPr>
              <w:t>呈</w:t>
            </w:r>
            <w:r w:rsidRPr="001A39F4">
              <w:rPr>
                <w:rFonts w:eastAsia="黑体"/>
                <w:color w:val="000000" w:themeColor="text1"/>
                <w:sz w:val="24"/>
              </w:rPr>
              <w:t xml:space="preserve">Attn: </w:t>
            </w:r>
          </w:p>
        </w:tc>
        <w:tc>
          <w:tcPr>
            <w:tcW w:w="4680" w:type="dxa"/>
            <w:vAlign w:val="center"/>
          </w:tcPr>
          <w:p w:rsidR="00B47FA9" w:rsidRPr="001A39F4" w:rsidRDefault="002C3805">
            <w:pPr>
              <w:rPr>
                <w:rFonts w:eastAsia="黑体"/>
                <w:color w:val="000000" w:themeColor="text1"/>
                <w:sz w:val="24"/>
              </w:rPr>
            </w:pPr>
            <w:r w:rsidRPr="001A39F4">
              <w:rPr>
                <w:rFonts w:eastAsia="黑体"/>
                <w:color w:val="000000" w:themeColor="text1"/>
                <w:sz w:val="24"/>
              </w:rPr>
              <w:t>传真</w:t>
            </w:r>
            <w:r w:rsidRPr="001A39F4">
              <w:rPr>
                <w:rFonts w:eastAsia="黑体"/>
                <w:color w:val="000000" w:themeColor="text1"/>
                <w:sz w:val="24"/>
              </w:rPr>
              <w:t xml:space="preserve">Fax: </w:t>
            </w:r>
          </w:p>
        </w:tc>
      </w:tr>
      <w:tr w:rsidR="00B47FA9" w:rsidRPr="001A39F4">
        <w:trPr>
          <w:trHeight w:val="389"/>
        </w:trPr>
        <w:tc>
          <w:tcPr>
            <w:tcW w:w="5063" w:type="dxa"/>
            <w:vAlign w:val="center"/>
          </w:tcPr>
          <w:p w:rsidR="00B47FA9" w:rsidRPr="001A39F4" w:rsidRDefault="002C3805">
            <w:pPr>
              <w:rPr>
                <w:rFonts w:eastAsia="黑体"/>
                <w:color w:val="000000" w:themeColor="text1"/>
                <w:sz w:val="24"/>
              </w:rPr>
            </w:pPr>
            <w:r w:rsidRPr="001A39F4">
              <w:rPr>
                <w:rFonts w:eastAsia="黑体"/>
                <w:color w:val="000000" w:themeColor="text1"/>
                <w:sz w:val="24"/>
              </w:rPr>
              <w:t>主题</w:t>
            </w:r>
            <w:r w:rsidRPr="001A39F4">
              <w:rPr>
                <w:rFonts w:eastAsia="黑体"/>
                <w:color w:val="000000" w:themeColor="text1"/>
                <w:sz w:val="24"/>
              </w:rPr>
              <w:t xml:space="preserve">Titel: </w:t>
            </w:r>
            <w:r w:rsidRPr="001A39F4">
              <w:rPr>
                <w:rFonts w:eastAsia="黑体"/>
                <w:color w:val="000000" w:themeColor="text1"/>
                <w:sz w:val="24"/>
              </w:rPr>
              <w:t>询价文件</w:t>
            </w:r>
          </w:p>
        </w:tc>
        <w:tc>
          <w:tcPr>
            <w:tcW w:w="4680" w:type="dxa"/>
            <w:vAlign w:val="center"/>
          </w:tcPr>
          <w:p w:rsidR="00B47FA9" w:rsidRPr="001A39F4" w:rsidRDefault="002C3805">
            <w:pPr>
              <w:rPr>
                <w:rFonts w:eastAsia="黑体"/>
                <w:color w:val="000000" w:themeColor="text1"/>
                <w:sz w:val="24"/>
              </w:rPr>
            </w:pPr>
            <w:r w:rsidRPr="001A39F4">
              <w:rPr>
                <w:rFonts w:eastAsia="黑体"/>
                <w:color w:val="000000" w:themeColor="text1"/>
                <w:sz w:val="24"/>
              </w:rPr>
              <w:t>页数</w:t>
            </w:r>
            <w:r w:rsidRPr="001A39F4">
              <w:rPr>
                <w:rFonts w:eastAsia="黑体"/>
                <w:color w:val="000000" w:themeColor="text1"/>
                <w:sz w:val="24"/>
              </w:rPr>
              <w:t xml:space="preserve">Page: </w:t>
            </w:r>
          </w:p>
        </w:tc>
      </w:tr>
      <w:tr w:rsidR="00B47FA9" w:rsidRPr="001A39F4">
        <w:trPr>
          <w:trHeight w:val="409"/>
        </w:trPr>
        <w:tc>
          <w:tcPr>
            <w:tcW w:w="5063" w:type="dxa"/>
            <w:vAlign w:val="center"/>
          </w:tcPr>
          <w:p w:rsidR="00B47FA9" w:rsidRPr="001A39F4" w:rsidRDefault="002C3805">
            <w:pPr>
              <w:rPr>
                <w:rFonts w:eastAsia="黑体"/>
                <w:color w:val="000000" w:themeColor="text1"/>
                <w:sz w:val="24"/>
              </w:rPr>
            </w:pPr>
            <w:r w:rsidRPr="001A39F4">
              <w:rPr>
                <w:rFonts w:eastAsia="黑体"/>
                <w:color w:val="000000" w:themeColor="text1"/>
                <w:sz w:val="24"/>
              </w:rPr>
              <w:t>编号</w:t>
            </w:r>
            <w:r w:rsidRPr="001A39F4">
              <w:rPr>
                <w:rFonts w:eastAsia="黑体"/>
                <w:color w:val="000000" w:themeColor="text1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 w:rsidR="00B47FA9" w:rsidRPr="001A39F4" w:rsidRDefault="002C3805">
            <w:pPr>
              <w:rPr>
                <w:rFonts w:eastAsia="黑体"/>
                <w:color w:val="000000" w:themeColor="text1"/>
                <w:sz w:val="24"/>
              </w:rPr>
            </w:pPr>
            <w:r w:rsidRPr="001A39F4">
              <w:rPr>
                <w:rFonts w:eastAsia="黑体"/>
                <w:color w:val="000000" w:themeColor="text1"/>
                <w:sz w:val="24"/>
              </w:rPr>
              <w:t>日期</w:t>
            </w:r>
            <w:r w:rsidRPr="001A39F4">
              <w:rPr>
                <w:rFonts w:eastAsia="黑体"/>
                <w:color w:val="000000" w:themeColor="text1"/>
                <w:sz w:val="24"/>
              </w:rPr>
              <w:t>Date: 202</w:t>
            </w:r>
            <w:r w:rsidRPr="001A39F4">
              <w:rPr>
                <w:rFonts w:eastAsia="黑体" w:hint="eastAsia"/>
                <w:color w:val="000000" w:themeColor="text1"/>
                <w:sz w:val="24"/>
              </w:rPr>
              <w:t>3</w:t>
            </w:r>
            <w:r w:rsidRPr="001A39F4">
              <w:rPr>
                <w:rFonts w:eastAsia="黑体"/>
                <w:color w:val="000000" w:themeColor="text1"/>
                <w:sz w:val="24"/>
              </w:rPr>
              <w:t>年</w:t>
            </w:r>
            <w:r w:rsidRPr="001A39F4">
              <w:rPr>
                <w:rFonts w:eastAsia="黑体" w:hint="eastAsia"/>
                <w:color w:val="000000" w:themeColor="text1"/>
                <w:sz w:val="24"/>
              </w:rPr>
              <w:t>12</w:t>
            </w:r>
            <w:r w:rsidRPr="001A39F4">
              <w:rPr>
                <w:rFonts w:eastAsia="黑体"/>
                <w:color w:val="000000" w:themeColor="text1"/>
                <w:sz w:val="24"/>
              </w:rPr>
              <w:t>月</w:t>
            </w:r>
            <w:r w:rsidRPr="001A39F4">
              <w:rPr>
                <w:rFonts w:eastAsia="黑体" w:hint="eastAsia"/>
                <w:color w:val="000000" w:themeColor="text1"/>
                <w:sz w:val="24"/>
              </w:rPr>
              <w:t>1</w:t>
            </w:r>
            <w:r w:rsidRPr="001A39F4">
              <w:rPr>
                <w:rFonts w:eastAsia="黑体"/>
                <w:color w:val="000000" w:themeColor="text1"/>
                <w:sz w:val="24"/>
              </w:rPr>
              <w:t>日</w:t>
            </w:r>
          </w:p>
        </w:tc>
      </w:tr>
      <w:tr w:rsidR="00B47FA9">
        <w:trPr>
          <w:trHeight w:val="409"/>
        </w:trPr>
        <w:tc>
          <w:tcPr>
            <w:tcW w:w="5063" w:type="dxa"/>
            <w:vAlign w:val="center"/>
          </w:tcPr>
          <w:p w:rsidR="00B47FA9" w:rsidRPr="001A39F4" w:rsidRDefault="002C3805">
            <w:pPr>
              <w:rPr>
                <w:rFonts w:eastAsia="黑体"/>
                <w:color w:val="000000" w:themeColor="text1"/>
                <w:sz w:val="24"/>
              </w:rPr>
            </w:pPr>
            <w:r w:rsidRPr="001A39F4">
              <w:rPr>
                <w:rFonts w:eastAsia="黑体"/>
                <w:color w:val="000000" w:themeColor="text1"/>
                <w:sz w:val="24"/>
              </w:rPr>
              <w:t>内容</w:t>
            </w:r>
            <w:r w:rsidRPr="001A39F4">
              <w:rPr>
                <w:rFonts w:eastAsia="黑体"/>
                <w:color w:val="000000" w:themeColor="text1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 w:rsidR="00B47FA9" w:rsidRPr="001A39F4" w:rsidRDefault="00B47FA9">
            <w:pPr>
              <w:rPr>
                <w:rFonts w:eastAsia="黑体"/>
                <w:color w:val="000000" w:themeColor="text1"/>
                <w:sz w:val="24"/>
              </w:rPr>
            </w:pPr>
          </w:p>
        </w:tc>
      </w:tr>
    </w:tbl>
    <w:p w:rsidR="00B47FA9" w:rsidRDefault="00B47FA9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1A39F4" w:rsidRDefault="001A39F4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1A39F4">
        <w:rPr>
          <w:rFonts w:eastAsia="方正小标宋简体"/>
          <w:sz w:val="44"/>
          <w:szCs w:val="44"/>
        </w:rPr>
        <w:t>北海糖业</w:t>
      </w:r>
      <w:r w:rsidRPr="001A39F4">
        <w:rPr>
          <w:rFonts w:eastAsia="方正小标宋简体" w:hint="eastAsia"/>
          <w:sz w:val="44"/>
          <w:szCs w:val="44"/>
        </w:rPr>
        <w:t>蔗区土壤</w:t>
      </w:r>
      <w:r w:rsidRPr="001A39F4">
        <w:rPr>
          <w:rFonts w:eastAsia="方正小标宋简体" w:hint="eastAsia"/>
          <w:sz w:val="44"/>
          <w:szCs w:val="44"/>
        </w:rPr>
        <w:t>PH</w:t>
      </w:r>
      <w:r w:rsidRPr="001A39F4">
        <w:rPr>
          <w:rFonts w:eastAsia="方正小标宋简体" w:hint="eastAsia"/>
          <w:sz w:val="44"/>
          <w:szCs w:val="44"/>
        </w:rPr>
        <w:t>和重金属含量检测</w:t>
      </w:r>
    </w:p>
    <w:p w:rsidR="00B47FA9" w:rsidRDefault="002C3805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询价文件</w:t>
      </w:r>
    </w:p>
    <w:p w:rsidR="00B47FA9" w:rsidRDefault="002C3805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各供应商：</w:t>
      </w:r>
    </w:p>
    <w:p w:rsidR="00B47FA9" w:rsidRDefault="002C3805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我公司将对</w:t>
      </w:r>
      <w:r>
        <w:rPr>
          <w:rFonts w:eastAsia="仿宋_GB2312"/>
          <w:color w:val="000000" w:themeColor="text1"/>
          <w:kern w:val="0"/>
          <w:sz w:val="32"/>
          <w:szCs w:val="32"/>
        </w:rPr>
        <w:t>20231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</w:rPr>
        <w:t>中粮北海糖业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蔗区土壤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PH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和重金属含量检测</w:t>
      </w:r>
      <w:r>
        <w:rPr>
          <w:rFonts w:eastAsia="仿宋_GB2312"/>
          <w:color w:val="000000" w:themeColor="text1"/>
          <w:kern w:val="0"/>
          <w:sz w:val="32"/>
          <w:szCs w:val="32"/>
        </w:rPr>
        <w:t>询价项目进行询比采购，请各供应商根据项目要求进行报名报价。具体要求如下：</w:t>
      </w:r>
    </w:p>
    <w:p w:rsidR="00B47FA9" w:rsidRDefault="002C380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一、供应商须知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应具备独立签订合同能力，为中华人民共和国境内注册的企业法人或其他组织或自然人。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在信用中国网站查没有被列入严重失信名单和经营异常的情况；在中国政府采购网站查无严重违法失信行为。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财务况良好，没有处于财产被没收、接管、破产或其他关、停、并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、转状态。</w:t>
      </w:r>
    </w:p>
    <w:p w:rsidR="00B47FA9" w:rsidRDefault="002C3805">
      <w:pPr>
        <w:spacing w:line="560" w:lineRule="exact"/>
        <w:ind w:firstLine="602"/>
        <w:jc w:val="left"/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供应商须登录中粮糖业电子采购平台进行项目招标活动。未注册的供应商务必在项目开标前完成注册并获得投标资格，通过审核的供应商才能够在系统内进行查看公告、报名、报价等业务操作。采购平台注册网址：</w:t>
      </w:r>
      <w:hyperlink r:id="rId7" w:history="1">
        <w:r>
          <w:rPr>
            <w:rStyle w:val="a8"/>
            <w:rFonts w:eastAsia="仿宋_GB2312"/>
            <w:sz w:val="28"/>
            <w:szCs w:val="28"/>
          </w:rPr>
          <w:t>https://eps.cofcosugar.com/</w:t>
        </w:r>
      </w:hyperlink>
      <w:r>
        <w:rPr>
          <w:rFonts w:eastAsia="仿宋_GB2312"/>
          <w:kern w:val="0"/>
          <w:sz w:val="32"/>
          <w:szCs w:val="32"/>
        </w:rPr>
        <w:t>。请有</w:t>
      </w:r>
      <w:r>
        <w:rPr>
          <w:rFonts w:eastAsia="仿宋_GB2312" w:hint="eastAsia"/>
          <w:kern w:val="0"/>
          <w:sz w:val="32"/>
          <w:szCs w:val="32"/>
        </w:rPr>
        <w:t>意向</w:t>
      </w:r>
      <w:r>
        <w:rPr>
          <w:rFonts w:eastAsia="仿宋_GB2312"/>
          <w:kern w:val="0"/>
          <w:sz w:val="32"/>
          <w:szCs w:val="32"/>
        </w:rPr>
        <w:t>报名的供应商主动与项目人员联系，确认平台注册审核结果。</w:t>
      </w:r>
    </w:p>
    <w:p w:rsidR="00B47FA9" w:rsidRDefault="002C380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二、标的：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340"/>
        <w:gridCol w:w="675"/>
        <w:gridCol w:w="810"/>
        <w:gridCol w:w="1110"/>
        <w:gridCol w:w="855"/>
        <w:gridCol w:w="1200"/>
        <w:gridCol w:w="1366"/>
      </w:tblGrid>
      <w:tr w:rsidR="00B47FA9">
        <w:trPr>
          <w:cantSplit/>
          <w:trHeight w:val="673"/>
          <w:jc w:val="center"/>
        </w:trPr>
        <w:tc>
          <w:tcPr>
            <w:tcW w:w="705" w:type="dxa"/>
            <w:vAlign w:val="center"/>
          </w:tcPr>
          <w:p w:rsidR="00B47FA9" w:rsidRDefault="002C380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lastRenderedPageBreak/>
              <w:t>序号</w:t>
            </w:r>
          </w:p>
        </w:tc>
        <w:tc>
          <w:tcPr>
            <w:tcW w:w="2340" w:type="dxa"/>
            <w:vAlign w:val="center"/>
          </w:tcPr>
          <w:p w:rsidR="00B47FA9" w:rsidRDefault="002C380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项目</w:t>
            </w:r>
          </w:p>
        </w:tc>
        <w:tc>
          <w:tcPr>
            <w:tcW w:w="675" w:type="dxa"/>
            <w:vAlign w:val="center"/>
          </w:tcPr>
          <w:p w:rsidR="00B47FA9" w:rsidRDefault="002C380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单位</w:t>
            </w:r>
          </w:p>
        </w:tc>
        <w:tc>
          <w:tcPr>
            <w:tcW w:w="810" w:type="dxa"/>
            <w:vAlign w:val="center"/>
          </w:tcPr>
          <w:p w:rsidR="00B47FA9" w:rsidRDefault="002C380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数量</w:t>
            </w:r>
          </w:p>
        </w:tc>
        <w:tc>
          <w:tcPr>
            <w:tcW w:w="1110" w:type="dxa"/>
            <w:vAlign w:val="center"/>
          </w:tcPr>
          <w:p w:rsidR="00B47FA9" w:rsidRDefault="002C380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 w:rsidR="00B47FA9" w:rsidRDefault="002C380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含税单价</w:t>
            </w:r>
          </w:p>
        </w:tc>
        <w:tc>
          <w:tcPr>
            <w:tcW w:w="1200" w:type="dxa"/>
            <w:vAlign w:val="center"/>
          </w:tcPr>
          <w:p w:rsidR="00B47FA9" w:rsidRDefault="002C380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含税金额（元）</w:t>
            </w:r>
          </w:p>
        </w:tc>
        <w:tc>
          <w:tcPr>
            <w:tcW w:w="1366" w:type="dxa"/>
            <w:vAlign w:val="center"/>
          </w:tcPr>
          <w:p w:rsidR="00B47FA9" w:rsidRDefault="002C380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备注</w:t>
            </w:r>
          </w:p>
        </w:tc>
      </w:tr>
      <w:tr w:rsidR="00B47FA9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B47FA9" w:rsidRDefault="002C3805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40" w:type="dxa"/>
            <w:vAlign w:val="center"/>
          </w:tcPr>
          <w:p w:rsidR="00B47FA9" w:rsidRDefault="002C3805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检测土壤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PH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、砷、铅、汞、镉、铬</w:t>
            </w:r>
          </w:p>
        </w:tc>
        <w:tc>
          <w:tcPr>
            <w:tcW w:w="675" w:type="dxa"/>
            <w:vAlign w:val="center"/>
          </w:tcPr>
          <w:p w:rsidR="00B47FA9" w:rsidRDefault="001A39F4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</w:tc>
        <w:tc>
          <w:tcPr>
            <w:tcW w:w="810" w:type="dxa"/>
            <w:vAlign w:val="center"/>
          </w:tcPr>
          <w:p w:rsidR="00B47FA9" w:rsidRDefault="002C3805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B47FA9" w:rsidRDefault="00B47FA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B47FA9" w:rsidRDefault="00B47FA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B47FA9" w:rsidRDefault="00B47FA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B47FA9" w:rsidRDefault="001A39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一个样本</w:t>
            </w:r>
            <w:bookmarkStart w:id="0" w:name="_GoBack"/>
            <w:bookmarkEnd w:id="0"/>
          </w:p>
        </w:tc>
      </w:tr>
    </w:tbl>
    <w:p w:rsidR="00B47FA9" w:rsidRPr="00D755FE" w:rsidRDefault="002C3805">
      <w:pPr>
        <w:numPr>
          <w:ilvl w:val="0"/>
          <w:numId w:val="1"/>
        </w:num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报价要求：</w:t>
      </w:r>
      <w:r>
        <w:rPr>
          <w:rFonts w:eastAsia="仿宋_GB2312" w:hint="eastAsia"/>
          <w:kern w:val="0"/>
          <w:sz w:val="32"/>
          <w:szCs w:val="32"/>
        </w:rPr>
        <w:t>符合国标，符合企标，企标要高于国标</w:t>
      </w:r>
      <w:r w:rsidRPr="00D755FE">
        <w:rPr>
          <w:rFonts w:eastAsia="仿宋_GB2312"/>
          <w:kern w:val="0"/>
          <w:sz w:val="32"/>
          <w:szCs w:val="32"/>
        </w:rPr>
        <w:t>。若乙方有不明之处，双方协商解决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B47FA9" w:rsidRDefault="00B47FA9">
      <w:pPr>
        <w:pStyle w:val="a0"/>
      </w:pPr>
    </w:p>
    <w:p w:rsidR="00B47FA9" w:rsidRDefault="002C3805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四、交货地址：</w:t>
      </w:r>
      <w:r>
        <w:rPr>
          <w:rFonts w:eastAsia="仿宋_GB2312"/>
          <w:kern w:val="0"/>
          <w:sz w:val="32"/>
          <w:szCs w:val="32"/>
        </w:rPr>
        <w:t>北海市铁山港区南康镇富康路</w:t>
      </w:r>
      <w:r>
        <w:rPr>
          <w:rFonts w:eastAsia="仿宋_GB2312"/>
          <w:kern w:val="0"/>
          <w:sz w:val="32"/>
          <w:szCs w:val="32"/>
        </w:rPr>
        <w:t>166</w:t>
      </w:r>
      <w:r>
        <w:rPr>
          <w:rFonts w:eastAsia="仿宋_GB2312"/>
          <w:kern w:val="0"/>
          <w:sz w:val="32"/>
          <w:szCs w:val="32"/>
        </w:rPr>
        <w:t>号</w:t>
      </w:r>
      <w:r>
        <w:rPr>
          <w:rFonts w:eastAsia="仿宋_GB2312" w:hint="eastAsia"/>
          <w:kern w:val="0"/>
          <w:sz w:val="32"/>
          <w:szCs w:val="32"/>
        </w:rPr>
        <w:t>中粮北海糖业有限公司</w:t>
      </w:r>
    </w:p>
    <w:p w:rsidR="00B47FA9" w:rsidRDefault="002C380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五、交货时间：</w:t>
      </w:r>
      <w:r>
        <w:rPr>
          <w:rFonts w:eastAsia="仿宋_GB2312" w:hint="eastAsia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天</w:t>
      </w:r>
    </w:p>
    <w:p w:rsidR="00B47FA9" w:rsidRDefault="002C3805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六、评审办法</w:t>
      </w:r>
      <w:r>
        <w:rPr>
          <w:rFonts w:eastAsia="仿宋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本次采购工作，在满足采购方需求的前提下坚持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同质比价、同价比质、同质同价比服务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 w:hint="eastAsia"/>
          <w:kern w:val="0"/>
          <w:sz w:val="32"/>
          <w:szCs w:val="32"/>
        </w:rPr>
        <w:t>不含税单价对比报价。</w:t>
      </w:r>
    </w:p>
    <w:p w:rsidR="00B47FA9" w:rsidRDefault="002C380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_GB2312"/>
          <w:color w:val="FF0000"/>
          <w:kern w:val="0"/>
          <w:sz w:val="32"/>
          <w:szCs w:val="32"/>
        </w:rPr>
        <w:t>低价授标</w:t>
      </w:r>
      <w:r>
        <w:rPr>
          <w:rFonts w:eastAsia="仿宋_GB2312" w:hint="eastAsia"/>
          <w:kern w:val="0"/>
          <w:sz w:val="32"/>
          <w:szCs w:val="32"/>
        </w:rPr>
        <w:t>（供应商报价相同的情况下，不做废标处理，允许采购员</w:t>
      </w:r>
      <w:r>
        <w:rPr>
          <w:rFonts w:eastAsia="仿宋_GB2312"/>
          <w:kern w:val="0"/>
          <w:sz w:val="32"/>
          <w:szCs w:val="32"/>
        </w:rPr>
        <w:t>在所有供应商报价相同的情况下，挑选或随机指定一家作为成交供应商</w:t>
      </w:r>
      <w:r>
        <w:rPr>
          <w:rFonts w:eastAsia="仿宋_GB2312" w:hint="eastAsia"/>
          <w:kern w:val="0"/>
          <w:sz w:val="32"/>
          <w:szCs w:val="32"/>
        </w:rPr>
        <w:t>）</w:t>
      </w:r>
    </w:p>
    <w:p w:rsidR="00B47FA9" w:rsidRDefault="002C380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七、付款方式：</w:t>
      </w:r>
    </w:p>
    <w:p w:rsidR="00B47FA9" w:rsidRDefault="002C3805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先货后款，需方使用部门收到检测报告，供方提供增值税专用发票挂帐后，需方按资金支付计划支付货款。</w:t>
      </w:r>
    </w:p>
    <w:p w:rsidR="00B47FA9" w:rsidRDefault="002C380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、廉洁承诺书：</w:t>
      </w:r>
    </w:p>
    <w:p w:rsidR="00B47FA9" w:rsidRDefault="002C3805">
      <w:pPr>
        <w:pStyle w:val="2"/>
        <w:spacing w:line="560" w:lineRule="exact"/>
        <w:jc w:val="center"/>
        <w:rPr>
          <w:rFonts w:eastAsia="仿宋"/>
          <w:b/>
          <w:bCs/>
          <w:snapToGrid w:val="0"/>
          <w:sz w:val="32"/>
          <w:szCs w:val="32"/>
        </w:rPr>
      </w:pPr>
      <w:r>
        <w:rPr>
          <w:rFonts w:eastAsia="仿宋"/>
          <w:bCs/>
          <w:snapToGrid w:val="0"/>
          <w:sz w:val="36"/>
          <w:szCs w:val="36"/>
        </w:rPr>
        <w:t>廉洁承诺书</w:t>
      </w:r>
    </w:p>
    <w:p w:rsidR="00B47FA9" w:rsidRDefault="00B47FA9">
      <w:pPr>
        <w:spacing w:line="560" w:lineRule="exact"/>
        <w:rPr>
          <w:rFonts w:eastAsia="仿宋"/>
        </w:rPr>
      </w:pPr>
    </w:p>
    <w:p w:rsidR="00B47FA9" w:rsidRDefault="002C3805">
      <w:pPr>
        <w:adjustRightInd w:val="0"/>
        <w:spacing w:before="240" w:line="560" w:lineRule="exact"/>
        <w:rPr>
          <w:rFonts w:eastAsia="仿宋"/>
          <w:sz w:val="30"/>
          <w:szCs w:val="30"/>
        </w:rPr>
      </w:pPr>
      <w:r>
        <w:rPr>
          <w:rFonts w:eastAsia="仿宋_GB2312" w:hint="eastAsia"/>
          <w:kern w:val="0"/>
          <w:sz w:val="32"/>
          <w:szCs w:val="32"/>
        </w:rPr>
        <w:t>中粮北海糖业有限公司</w:t>
      </w:r>
      <w:r>
        <w:rPr>
          <w:rFonts w:eastAsia="仿宋_GB2312"/>
          <w:kern w:val="0"/>
          <w:sz w:val="32"/>
          <w:szCs w:val="32"/>
        </w:rPr>
        <w:t>：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为积极配合贵公司进行的项目招标工作，有效遏制不公平竞争和违规违纪问题的发生，确保招标工作的公平、公正、公开，我们特向贵公司承诺如下事项：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自觉遵守国家法律法规及中粮糖业公司有关廉政建设制度。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>不使用不正当手段妨碍、排挤其它投标单位或串通投标。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3.</w:t>
      </w:r>
      <w:r>
        <w:rPr>
          <w:rFonts w:eastAsia="仿宋_GB2312"/>
          <w:kern w:val="0"/>
          <w:sz w:val="32"/>
          <w:szCs w:val="32"/>
        </w:rPr>
        <w:t>按照招标文件规定的方式进行投标，不隐瞒本单位投标资质的真实情况，投标资质符合规定；保证不会以其他人名义投标或者以其他方式弄虚作假，骗取中标。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不将主体、关键性工作进行分包（包括贴牌生产、转包等）。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eastAsia="仿宋_GB2312"/>
          <w:kern w:val="0"/>
          <w:sz w:val="32"/>
          <w:szCs w:val="32"/>
        </w:rPr>
        <w:t>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r>
        <w:rPr>
          <w:rFonts w:eastAsia="仿宋_GB2312"/>
          <w:kern w:val="0"/>
          <w:sz w:val="32"/>
          <w:szCs w:val="32"/>
        </w:rPr>
        <w:t>不向贵公司涉及招标的部门及个人支付好处费、介绍费；购置或提供通讯工具、交通工具、电脑等。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</w:t>
      </w:r>
      <w:r>
        <w:rPr>
          <w:rFonts w:eastAsia="仿宋_GB2312"/>
          <w:kern w:val="0"/>
          <w:sz w:val="32"/>
          <w:szCs w:val="32"/>
        </w:rPr>
        <w:t>一旦发现相关人员在招标过程中有索要财物等不廉洁行为，坚决予以抵制，并及时向贵公司纪检监察部举报。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</w:t>
      </w:r>
      <w:r>
        <w:rPr>
          <w:rFonts w:eastAsia="仿宋_GB2312"/>
          <w:kern w:val="0"/>
          <w:sz w:val="32"/>
          <w:szCs w:val="32"/>
        </w:rPr>
        <w:t>我方自愿将本承诺书作为投标文件及合同的附件，具有同等的法律效力。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9.</w:t>
      </w:r>
      <w:r>
        <w:rPr>
          <w:rFonts w:eastAsia="仿宋_GB2312"/>
          <w:kern w:val="0"/>
          <w:sz w:val="32"/>
          <w:szCs w:val="32"/>
        </w:rPr>
        <w:t>若违反上述承诺或违反有关法律法规及贵公司有关规定，我方自愿永久放弃参与贵公司的所有业务往来，并承担贵公司制度规定的一切法律责任。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10.</w:t>
      </w:r>
      <w:r>
        <w:rPr>
          <w:rFonts w:eastAsia="仿宋_GB2312"/>
          <w:kern w:val="0"/>
          <w:sz w:val="32"/>
          <w:szCs w:val="32"/>
        </w:rPr>
        <w:t>本承诺书自签署之日起生效。</w:t>
      </w:r>
    </w:p>
    <w:p w:rsidR="00B47FA9" w:rsidRDefault="00B47FA9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投标单位（公章）：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法定代表人或授权代理人（签名）：</w:t>
      </w:r>
    </w:p>
    <w:p w:rsidR="00B47FA9" w:rsidRDefault="00B47FA9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日期：</w:t>
      </w:r>
      <w:r>
        <w:rPr>
          <w:rFonts w:eastAsia="仿宋_GB2312"/>
          <w:kern w:val="0"/>
          <w:sz w:val="32"/>
          <w:szCs w:val="32"/>
          <w:lang w:val="zh-CN"/>
        </w:rPr>
        <w:t xml:space="preserve">   </w:t>
      </w:r>
      <w:r>
        <w:rPr>
          <w:rFonts w:eastAsia="仿宋_GB2312"/>
          <w:kern w:val="0"/>
          <w:sz w:val="32"/>
          <w:szCs w:val="32"/>
          <w:lang w:val="zh-CN"/>
        </w:rPr>
        <w:t>年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月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日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九、</w:t>
      </w: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监督联络方式</w:t>
      </w:r>
      <w:r>
        <w:rPr>
          <w:rFonts w:eastAsia="仿宋_GB2312"/>
          <w:kern w:val="0"/>
          <w:sz w:val="32"/>
          <w:szCs w:val="32"/>
          <w:lang w:val="zh-CN"/>
        </w:rPr>
        <w:t>：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中粮糖业纪委联系方式：办公电话</w:t>
      </w:r>
      <w:r>
        <w:rPr>
          <w:rFonts w:eastAsia="仿宋_GB2312"/>
          <w:kern w:val="0"/>
          <w:sz w:val="32"/>
          <w:szCs w:val="32"/>
        </w:rPr>
        <w:t xml:space="preserve">  010-85017235</w:t>
      </w:r>
    </w:p>
    <w:p w:rsidR="00B47FA9" w:rsidRDefault="002C380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通信地址：北京市朝阳区朝阳门南大街</w:t>
      </w:r>
      <w:r>
        <w:rPr>
          <w:rFonts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号中粮福临门大厦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lastRenderedPageBreak/>
        <w:t>层</w:t>
      </w:r>
      <w:r>
        <w:rPr>
          <w:rFonts w:eastAsia="仿宋_GB2312"/>
          <w:kern w:val="0"/>
          <w:sz w:val="32"/>
          <w:szCs w:val="32"/>
        </w:rPr>
        <w:t>905</w:t>
      </w:r>
      <w:r>
        <w:rPr>
          <w:rFonts w:eastAsia="仿宋_GB2312"/>
          <w:kern w:val="0"/>
          <w:sz w:val="32"/>
          <w:szCs w:val="32"/>
        </w:rPr>
        <w:t>房间，中粮糖业纪委办公室收，邮编</w:t>
      </w:r>
      <w:r>
        <w:rPr>
          <w:rFonts w:eastAsia="仿宋_GB2312"/>
          <w:kern w:val="0"/>
          <w:sz w:val="32"/>
          <w:szCs w:val="32"/>
        </w:rPr>
        <w:t>100020</w:t>
      </w:r>
      <w:r>
        <w:rPr>
          <w:rFonts w:eastAsia="仿宋_GB2312"/>
          <w:kern w:val="0"/>
          <w:sz w:val="32"/>
          <w:szCs w:val="32"/>
        </w:rPr>
        <w:t>。</w:t>
      </w:r>
    </w:p>
    <w:p w:rsidR="00B47FA9" w:rsidRDefault="00B47FA9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B47FA9" w:rsidRDefault="002C3805">
      <w:pPr>
        <w:spacing w:line="560" w:lineRule="exact"/>
        <w:ind w:firstLine="602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十、报价说明</w:t>
      </w:r>
    </w:p>
    <w:p w:rsidR="00B47FA9" w:rsidRDefault="002C380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1.</w:t>
      </w:r>
      <w:r>
        <w:rPr>
          <w:rFonts w:eastAsia="仿宋" w:hint="eastAsia"/>
          <w:sz w:val="32"/>
          <w:szCs w:val="32"/>
        </w:rPr>
        <w:t>报价含税</w:t>
      </w:r>
    </w:p>
    <w:p w:rsidR="00B47FA9" w:rsidRDefault="002C380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2.</w:t>
      </w:r>
      <w:r>
        <w:rPr>
          <w:rFonts w:eastAsia="仿宋"/>
          <w:sz w:val="32"/>
          <w:szCs w:val="32"/>
        </w:rPr>
        <w:t>联系人：</w:t>
      </w:r>
      <w:r>
        <w:rPr>
          <w:rFonts w:eastAsia="仿宋" w:hint="eastAsia"/>
          <w:sz w:val="32"/>
          <w:szCs w:val="32"/>
        </w:rPr>
        <w:t>田富桥</w:t>
      </w:r>
      <w:r>
        <w:rPr>
          <w:rFonts w:eastAsia="仿宋"/>
          <w:sz w:val="32"/>
          <w:szCs w:val="32"/>
        </w:rPr>
        <w:t xml:space="preserve">         </w:t>
      </w:r>
      <w:r>
        <w:rPr>
          <w:rFonts w:eastAsia="仿宋"/>
          <w:sz w:val="32"/>
          <w:szCs w:val="32"/>
        </w:rPr>
        <w:t>联系电话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：</w:t>
      </w:r>
      <w:r>
        <w:rPr>
          <w:rFonts w:eastAsia="仿宋" w:hint="eastAsia"/>
          <w:sz w:val="32"/>
          <w:szCs w:val="32"/>
        </w:rPr>
        <w:t>18277991575</w:t>
      </w:r>
    </w:p>
    <w:p w:rsidR="00B47FA9" w:rsidRDefault="00B47FA9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B47FA9" w:rsidRDefault="002C380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望予以最优惠报价为盼。</w:t>
      </w:r>
    </w:p>
    <w:p w:rsidR="00B47FA9" w:rsidRDefault="002C380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顺祝商琪！</w:t>
      </w:r>
      <w:r>
        <w:rPr>
          <w:rFonts w:eastAsia="仿宋"/>
          <w:sz w:val="32"/>
          <w:szCs w:val="32"/>
        </w:rPr>
        <w:t xml:space="preserve"> </w:t>
      </w:r>
    </w:p>
    <w:p w:rsidR="00B47FA9" w:rsidRDefault="00B47FA9">
      <w:pPr>
        <w:pStyle w:val="a0"/>
        <w:rPr>
          <w:rFonts w:ascii="Times New Roman" w:eastAsia="仿宋" w:hAnsi="Times New Roman"/>
          <w:sz w:val="32"/>
          <w:szCs w:val="32"/>
        </w:rPr>
      </w:pPr>
    </w:p>
    <w:p w:rsidR="00B47FA9" w:rsidRDefault="00B47FA9">
      <w:pPr>
        <w:pStyle w:val="4"/>
        <w:rPr>
          <w:rFonts w:ascii="Times New Roman" w:eastAsia="仿宋" w:hAnsi="Times New Roman"/>
          <w:sz w:val="32"/>
          <w:szCs w:val="32"/>
        </w:rPr>
      </w:pPr>
    </w:p>
    <w:p w:rsidR="00B47FA9" w:rsidRDefault="00B47FA9"/>
    <w:p w:rsidR="00B47FA9" w:rsidRDefault="002C3805">
      <w:pPr>
        <w:spacing w:line="560" w:lineRule="exact"/>
        <w:ind w:firstLineChars="1381" w:firstLine="4419"/>
        <w:jc w:val="center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中粮北海糖业有限公司</w:t>
      </w:r>
    </w:p>
    <w:p w:rsidR="00B47FA9" w:rsidRDefault="002C3805">
      <w:pPr>
        <w:spacing w:line="560" w:lineRule="exact"/>
        <w:ind w:firstLineChars="1381" w:firstLine="4419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3</w:t>
      </w:r>
      <w:r>
        <w:rPr>
          <w:rFonts w:eastAsia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12</w:t>
      </w:r>
      <w:r>
        <w:rPr>
          <w:rFonts w:eastAsia="仿宋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/>
          <w:sz w:val="32"/>
          <w:szCs w:val="32"/>
        </w:rPr>
        <w:t>日</w:t>
      </w:r>
    </w:p>
    <w:sectPr w:rsidR="00B47FA9">
      <w:footerReference w:type="default" r:id="rId8"/>
      <w:pgSz w:w="11906" w:h="16838"/>
      <w:pgMar w:top="651" w:right="1304" w:bottom="1134" w:left="1304" w:header="6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606" w:rsidRDefault="00104606">
      <w:r>
        <w:separator/>
      </w:r>
    </w:p>
  </w:endnote>
  <w:endnote w:type="continuationSeparator" w:id="0">
    <w:p w:rsidR="00104606" w:rsidRDefault="0010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FA9" w:rsidRDefault="002C3805">
    <w:pPr>
      <w:pStyle w:val="a6"/>
      <w:jc w:val="center"/>
      <w:rPr>
        <w:rFonts w:eastAsia="仿宋_GB2312"/>
        <w:sz w:val="24"/>
      </w:rPr>
    </w:pPr>
    <w:r>
      <w:rPr>
        <w:rFonts w:eastAsia="仿宋_GB2312" w:hint="eastAsia"/>
        <w:kern w:val="0"/>
        <w:sz w:val="24"/>
        <w:szCs w:val="21"/>
      </w:rPr>
      <w:t>第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 w:rsidR="001A39F4">
      <w:rPr>
        <w:rFonts w:eastAsia="仿宋_GB2312"/>
        <w:noProof/>
        <w:kern w:val="0"/>
        <w:sz w:val="24"/>
        <w:szCs w:val="21"/>
      </w:rPr>
      <w:t>3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页，共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 w:rsidR="001A39F4">
      <w:rPr>
        <w:rFonts w:eastAsia="仿宋_GB2312"/>
        <w:noProof/>
        <w:kern w:val="0"/>
        <w:sz w:val="24"/>
        <w:szCs w:val="21"/>
      </w:rPr>
      <w:t>4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606" w:rsidRDefault="00104606">
      <w:r>
        <w:separator/>
      </w:r>
    </w:p>
  </w:footnote>
  <w:footnote w:type="continuationSeparator" w:id="0">
    <w:p w:rsidR="00104606" w:rsidRDefault="0010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C49C"/>
    <w:multiLevelType w:val="singleLevel"/>
    <w:tmpl w:val="378DC49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WI4ZmEzNzRiMjVhNGU5OTE4MTExZjc1M2JkMDEifQ=="/>
  </w:docVars>
  <w:rsids>
    <w:rsidRoot w:val="00B47FA9"/>
    <w:rsid w:val="000A51AE"/>
    <w:rsid w:val="00104606"/>
    <w:rsid w:val="001A39F4"/>
    <w:rsid w:val="002C3805"/>
    <w:rsid w:val="00B47FA9"/>
    <w:rsid w:val="00D755FE"/>
    <w:rsid w:val="04707130"/>
    <w:rsid w:val="05CE05D4"/>
    <w:rsid w:val="05DA2F07"/>
    <w:rsid w:val="07490A87"/>
    <w:rsid w:val="09E24C3F"/>
    <w:rsid w:val="0ADC62C2"/>
    <w:rsid w:val="0AF64BA5"/>
    <w:rsid w:val="0B7F6ABC"/>
    <w:rsid w:val="0EC242F9"/>
    <w:rsid w:val="121824D2"/>
    <w:rsid w:val="131633EC"/>
    <w:rsid w:val="192B53BE"/>
    <w:rsid w:val="21E93BF5"/>
    <w:rsid w:val="224B26BD"/>
    <w:rsid w:val="2414051A"/>
    <w:rsid w:val="27D37F99"/>
    <w:rsid w:val="2B440665"/>
    <w:rsid w:val="2DA03510"/>
    <w:rsid w:val="30054781"/>
    <w:rsid w:val="337D16F1"/>
    <w:rsid w:val="3583388D"/>
    <w:rsid w:val="35B77E4C"/>
    <w:rsid w:val="3A8712C9"/>
    <w:rsid w:val="3B3E5B03"/>
    <w:rsid w:val="3C28396E"/>
    <w:rsid w:val="3CDB4C00"/>
    <w:rsid w:val="3D0D75C3"/>
    <w:rsid w:val="3DED6EDC"/>
    <w:rsid w:val="41846E65"/>
    <w:rsid w:val="457B5608"/>
    <w:rsid w:val="46CF6A18"/>
    <w:rsid w:val="46FC0E56"/>
    <w:rsid w:val="4A05591A"/>
    <w:rsid w:val="4C7E3571"/>
    <w:rsid w:val="4D4858A4"/>
    <w:rsid w:val="4F1D11E9"/>
    <w:rsid w:val="53894E10"/>
    <w:rsid w:val="55831158"/>
    <w:rsid w:val="55DB05F7"/>
    <w:rsid w:val="56590DEF"/>
    <w:rsid w:val="581026D2"/>
    <w:rsid w:val="5C1E037E"/>
    <w:rsid w:val="5C9E2CAD"/>
    <w:rsid w:val="5ED46F72"/>
    <w:rsid w:val="61170350"/>
    <w:rsid w:val="61322FC8"/>
    <w:rsid w:val="614B24F8"/>
    <w:rsid w:val="617B7F67"/>
    <w:rsid w:val="61D22176"/>
    <w:rsid w:val="63802CF2"/>
    <w:rsid w:val="63FA084A"/>
    <w:rsid w:val="64471C00"/>
    <w:rsid w:val="66533321"/>
    <w:rsid w:val="6743204E"/>
    <w:rsid w:val="72C90324"/>
    <w:rsid w:val="76044D20"/>
    <w:rsid w:val="7C195D8E"/>
    <w:rsid w:val="7C5B6713"/>
    <w:rsid w:val="7CF6302F"/>
    <w:rsid w:val="7FD3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0572F"/>
  <w15:docId w15:val="{C909D5DE-5C49-4245-84D7-3C5DA4EF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outlineLvl w:val="1"/>
    </w:pPr>
    <w:rPr>
      <w:sz w:val="40"/>
      <w:szCs w:val="40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4"/>
    <w:qFormat/>
    <w:rPr>
      <w:rFonts w:ascii="宋体" w:hAnsi="Courier New"/>
      <w:sz w:val="24"/>
    </w:rPr>
  </w:style>
  <w:style w:type="paragraph" w:styleId="a4">
    <w:name w:val="Body Text"/>
    <w:basedOn w:val="a"/>
    <w:qFormat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a5">
    <w:name w:val="Body Text Indent"/>
    <w:basedOn w:val="a"/>
    <w:qFormat/>
    <w:pPr>
      <w:spacing w:line="500" w:lineRule="exact"/>
      <w:ind w:firstLineChars="200" w:firstLine="640"/>
    </w:pPr>
    <w:rPr>
      <w:rFonts w:eastAsia="仿宋_GB2312"/>
      <w:sz w:val="32"/>
    </w:rPr>
  </w:style>
  <w:style w:type="paragraph" w:styleId="20">
    <w:name w:val="Body Text Indent 2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font11">
    <w:name w:val="font11"/>
    <w:basedOn w:val="a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eastAsia"/>
      <w:color w:val="0D0D0D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0D0D0D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ps.cofcosuga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COFCO\dengsn</cp:lastModifiedBy>
  <cp:revision>3</cp:revision>
  <dcterms:created xsi:type="dcterms:W3CDTF">2023-07-30T15:51:00Z</dcterms:created>
  <dcterms:modified xsi:type="dcterms:W3CDTF">2023-12-01T06:26:00Z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22C522BBBA3449C58705CFD90123137A_12</vt:lpwstr>
  </property>
</Properties>
</file>