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22" w:rsidRPr="00C92C22" w:rsidRDefault="00C92C22" w:rsidP="00C92C22">
      <w:pPr>
        <w:jc w:val="center"/>
        <w:rPr>
          <w:rFonts w:ascii="仿宋_GB2312" w:eastAsia="仿宋_GB2312" w:hAnsi="仿宋" w:cs="仿宋_GB2312"/>
          <w:bCs/>
          <w:sz w:val="28"/>
          <w:szCs w:val="28"/>
        </w:rPr>
      </w:pPr>
      <w:r w:rsidRPr="00C92C22">
        <w:rPr>
          <w:rFonts w:ascii="仿宋_GB2312" w:eastAsia="仿宋_GB2312" w:hAnsi="仿宋" w:cs="仿宋_GB2312" w:hint="eastAsia"/>
          <w:bCs/>
          <w:sz w:val="28"/>
          <w:szCs w:val="28"/>
        </w:rPr>
        <w:t>竞争性谈判采购公告</w:t>
      </w:r>
    </w:p>
    <w:p w:rsidR="00145E9D" w:rsidRPr="00145E9D" w:rsidRDefault="00C92C22" w:rsidP="00145E9D">
      <w:pPr>
        <w:spacing w:line="500" w:lineRule="exact"/>
        <w:ind w:firstLineChars="200" w:firstLine="560"/>
        <w:rPr>
          <w:rFonts w:ascii="仿宋_GB2312" w:eastAsia="仿宋_GB2312" w:hAnsi="仿宋" w:cs="仿宋_GB2312" w:hint="eastAsia"/>
          <w:bCs/>
          <w:sz w:val="28"/>
          <w:szCs w:val="28"/>
        </w:rPr>
      </w:pPr>
      <w:r w:rsidRPr="00C92C22">
        <w:rPr>
          <w:rFonts w:ascii="仿宋_GB2312" w:eastAsia="仿宋_GB2312" w:hAnsi="仿宋" w:cs="仿宋_GB2312" w:hint="eastAsia"/>
          <w:bCs/>
          <w:sz w:val="28"/>
          <w:szCs w:val="28"/>
        </w:rPr>
        <w:t>1.</w:t>
      </w:r>
      <w:r w:rsidR="00145E9D">
        <w:rPr>
          <w:rFonts w:ascii="仿宋_GB2312" w:eastAsia="仿宋_GB2312" w:hAnsi="仿宋" w:cs="仿宋_GB2312"/>
          <w:bCs/>
          <w:sz w:val="28"/>
          <w:szCs w:val="28"/>
        </w:rPr>
        <w:t xml:space="preserve"> </w:t>
      </w:r>
      <w:r w:rsidR="00145E9D" w:rsidRPr="00145E9D">
        <w:rPr>
          <w:rFonts w:ascii="仿宋_GB2312" w:eastAsia="仿宋_GB2312" w:hAnsi="仿宋" w:cs="仿宋_GB2312" w:hint="eastAsia"/>
          <w:bCs/>
          <w:sz w:val="28"/>
          <w:szCs w:val="28"/>
        </w:rPr>
        <w:t>采购条件</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本采购项目为中粮屯河番茄有限公司（简称：中粮番茄）2024年度奎屯片区铁路整车装卸业务竞争性谈判采购，采购人为中粮屯河番茄有限公司公司，项目资金来源为自筹。该项目已具备竞争性谈判采购条件，现对奎屯片区铁路整车装卸业务竞争性谈判采购。</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2. 项目名称：中粮番茄2024年度奎屯片区铁路整车装卸作业竞争性谈判采购</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 项目概况与采购范围</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3.1运输产品：</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①大包装番茄酱：均为托盘+铁桶（或木板箱、铁箱）包装，适合叉车装卸作业；</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②小包装番茄酱或制品：纸箱包装，托盘装卸。</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3.2 作业量：全年预计5万吨。</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3.3装卸作业内容</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3.3.1在固定专用线货场提供数量充足的符合要求的货位；</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3.3.2在我方产品到达货场后的接卸、验收（外包装、批次、数量）、安全存放、装车启运前的存储保管；</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3.3.3协调承认车进场；以中粮屯河番茄有限公司为托运人请车发运，执行过程中根据业务需求不排除以协议单位名称为托运人请车的情况，以协议单位作为托运人请车时，需由协议单位垫付铁路运费；</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3.3.4装车前，核对货位批次数量、核对到站和收货人信息、车体箱体检查、车体防护、进行车厢清扫。</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3.3.5按铁路要求的装载方案装车、装车过程中按照中粮屯河番茄有限公司装车加固方案进行防护和加固，并在要求的环节拍照记录装载过程。</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3.3.6定期协助存货盘点；</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lastRenderedPageBreak/>
        <w:t>3.3.7及时传递发运信息、数据、票据、单据等。</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3.3.8协助办理业务所在专用线的《专用线共用协议》、《共用安全协议》</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3.4价格有效期：2024年1月4日至2025年1月 3日</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3.5采购方式：竞争性谈判采购</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4. 投标人资格要求：</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4.1投标人须为在中华人民共和国境内依法注册的独立法人企业或其他组织，并具有相应的资质。</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4.2信誉要求：近三年无因投标申请人违约或不恰当履约引起的合同终止、纠纷、争议、仲裁和公诉纪录，未列入失信被执行人、重大税收违法案件当事人名单；</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4.3投标人须提供国家企业信用信息公示系统行政处罚信息、列入经营异常名录信息、列入严重违法失信企业名单（黑名单）信息截图（查询网址：http://www.gsxt.gov.cn/index.html）；</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4.4 本次采购不接受联合体投标。</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4.5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5. 采购文件的获取及递交</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5.1投标方需在2023年12月1</w:t>
      </w:r>
      <w:r>
        <w:rPr>
          <w:rFonts w:ascii="仿宋_GB2312" w:eastAsia="仿宋_GB2312" w:hAnsi="仿宋" w:cs="仿宋_GB2312"/>
          <w:bCs/>
          <w:sz w:val="28"/>
          <w:szCs w:val="28"/>
        </w:rPr>
        <w:t>6</w:t>
      </w:r>
      <w:r w:rsidRPr="00145E9D">
        <w:rPr>
          <w:rFonts w:ascii="仿宋_GB2312" w:eastAsia="仿宋_GB2312" w:hAnsi="仿宋" w:cs="仿宋_GB2312" w:hint="eastAsia"/>
          <w:bCs/>
          <w:sz w:val="28"/>
          <w:szCs w:val="28"/>
        </w:rPr>
        <w:t>日16：00前在中粮糖业EPS采购平台（网址：https://eps.tunhe.com/Supplier/ForeSupplier/QwRegStepStart）完成注册报名；采购人组织资格审查合格后，投标人2023年12月20日后通过EPS采购平台获取采购文件；2023年12月26日</w:t>
      </w:r>
      <w:r>
        <w:rPr>
          <w:rFonts w:ascii="仿宋_GB2312" w:eastAsia="仿宋_GB2312" w:hAnsi="仿宋" w:cs="仿宋_GB2312"/>
          <w:bCs/>
          <w:sz w:val="28"/>
          <w:szCs w:val="28"/>
        </w:rPr>
        <w:t>10</w:t>
      </w:r>
      <w:bookmarkStart w:id="0" w:name="_GoBack"/>
      <w:bookmarkEnd w:id="0"/>
      <w:r w:rsidRPr="00145E9D">
        <w:rPr>
          <w:rFonts w:ascii="仿宋_GB2312" w:eastAsia="仿宋_GB2312" w:hAnsi="仿宋" w:cs="仿宋_GB2312" w:hint="eastAsia"/>
          <w:bCs/>
          <w:sz w:val="28"/>
          <w:szCs w:val="28"/>
        </w:rPr>
        <w:t>点前在中粮糖业EPS采购平台上按采购文件说明条款提供相关资料并提交第一轮报价，此时间之后不再接受投标。</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lastRenderedPageBreak/>
        <w:t>5.2 采购人在报名阶段组织的资格审查，不免除投标人在投标报价阶段以及合同执行阶段，发现投标人资格不符合而废除投标人资格或者废除合同。</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5.3 竞争性谈判采购计划进行多轮报价。</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6. 发布公告的媒介</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本次竞争性谈判在中粮糖业公司电子采购管理平台（简称EPS平台）公开发布。（网址：http://eps.cofcotunhe.com）</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7. 采购人信息</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采购人名称：中粮屯河番茄有限公司</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采购人地址：乌鲁木齐黄河路2号招商银行大厦20楼</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联系人：陈晨        联系电话：15099617553</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8.监督部门及电话</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电话：010－85017235，0991－6173321    手机：18709967070</w:t>
      </w:r>
    </w:p>
    <w:p w:rsidR="00145E9D" w:rsidRPr="00145E9D" w:rsidRDefault="00145E9D" w:rsidP="00145E9D">
      <w:pPr>
        <w:spacing w:line="500" w:lineRule="exact"/>
        <w:ind w:firstLineChars="200" w:firstLine="560"/>
        <w:rPr>
          <w:rFonts w:ascii="仿宋_GB2312" w:eastAsia="仿宋_GB2312" w:hAnsi="仿宋" w:cs="仿宋_GB2312" w:hint="eastAsia"/>
          <w:bCs/>
          <w:sz w:val="28"/>
          <w:szCs w:val="28"/>
        </w:rPr>
      </w:pPr>
      <w:r w:rsidRPr="00145E9D">
        <w:rPr>
          <w:rFonts w:ascii="仿宋_GB2312" w:eastAsia="仿宋_GB2312" w:hAnsi="仿宋" w:cs="仿宋_GB2312" w:hint="eastAsia"/>
          <w:bCs/>
          <w:sz w:val="28"/>
          <w:szCs w:val="28"/>
        </w:rPr>
        <w:t>通信地址1：北京市朝阳区朝阳门南大街8号9层904室纪委办公室，邮编：100020；</w:t>
      </w:r>
    </w:p>
    <w:p w:rsidR="00D95BBB" w:rsidRPr="00C92C22" w:rsidRDefault="00145E9D" w:rsidP="00145E9D">
      <w:pPr>
        <w:spacing w:line="500" w:lineRule="exact"/>
        <w:ind w:firstLineChars="200" w:firstLine="560"/>
      </w:pPr>
      <w:r w:rsidRPr="00145E9D">
        <w:rPr>
          <w:rFonts w:ascii="仿宋_GB2312" w:eastAsia="仿宋_GB2312" w:hAnsi="仿宋" w:cs="仿宋_GB2312" w:hint="eastAsia"/>
          <w:bCs/>
          <w:sz w:val="28"/>
          <w:szCs w:val="28"/>
        </w:rPr>
        <w:t>通信地址2：新疆乌鲁木齐黄河路2号招商银行大厦21楼中粮糖业纪委办公室，邮编：830000</w:t>
      </w:r>
    </w:p>
    <w:sectPr w:rsidR="00D95BBB" w:rsidRPr="00C92C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132" w:rsidRDefault="003D7132" w:rsidP="00242620">
      <w:r>
        <w:separator/>
      </w:r>
    </w:p>
  </w:endnote>
  <w:endnote w:type="continuationSeparator" w:id="0">
    <w:p w:rsidR="003D7132" w:rsidRDefault="003D7132" w:rsidP="0024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132" w:rsidRDefault="003D7132" w:rsidP="00242620">
      <w:r>
        <w:separator/>
      </w:r>
    </w:p>
  </w:footnote>
  <w:footnote w:type="continuationSeparator" w:id="0">
    <w:p w:rsidR="003D7132" w:rsidRDefault="003D7132" w:rsidP="00242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B5"/>
    <w:rsid w:val="0001104B"/>
    <w:rsid w:val="00145E9D"/>
    <w:rsid w:val="00231188"/>
    <w:rsid w:val="00242620"/>
    <w:rsid w:val="003D7132"/>
    <w:rsid w:val="00445842"/>
    <w:rsid w:val="004F7A05"/>
    <w:rsid w:val="00780580"/>
    <w:rsid w:val="008143C5"/>
    <w:rsid w:val="00984F48"/>
    <w:rsid w:val="00C92C22"/>
    <w:rsid w:val="00D95BBB"/>
    <w:rsid w:val="00E96006"/>
    <w:rsid w:val="00FE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EB4153-5E9C-4679-A36E-6A39F034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2620"/>
    <w:rPr>
      <w:sz w:val="18"/>
      <w:szCs w:val="18"/>
    </w:rPr>
  </w:style>
  <w:style w:type="paragraph" w:styleId="a4">
    <w:name w:val="footer"/>
    <w:basedOn w:val="a"/>
    <w:link w:val="Char0"/>
    <w:uiPriority w:val="99"/>
    <w:unhideWhenUsed/>
    <w:rsid w:val="00242620"/>
    <w:pPr>
      <w:tabs>
        <w:tab w:val="center" w:pos="4153"/>
        <w:tab w:val="right" w:pos="8306"/>
      </w:tabs>
      <w:snapToGrid w:val="0"/>
      <w:jc w:val="left"/>
    </w:pPr>
    <w:rPr>
      <w:sz w:val="18"/>
      <w:szCs w:val="18"/>
    </w:rPr>
  </w:style>
  <w:style w:type="character" w:customStyle="1" w:styleId="Char0">
    <w:name w:val="页脚 Char"/>
    <w:basedOn w:val="a0"/>
    <w:link w:val="a4"/>
    <w:uiPriority w:val="99"/>
    <w:rsid w:val="002426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COFCO\xutian</dc:creator>
  <cp:keywords/>
  <dc:description/>
  <cp:lastModifiedBy>COFCO\xutian</cp:lastModifiedBy>
  <cp:revision>3</cp:revision>
  <dcterms:created xsi:type="dcterms:W3CDTF">2023-12-13T08:32:00Z</dcterms:created>
  <dcterms:modified xsi:type="dcterms:W3CDTF">2023-12-13T08:39:00Z</dcterms:modified>
</cp:coreProperties>
</file>