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中粮屯河北海糖业有限公司</w:t>
      </w:r>
    </w:p>
    <w:tbl>
      <w:tblPr>
        <w:tblStyle w:val="7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  <w:r>
              <w:rPr>
                <w:rFonts w:hint="eastAsia" w:eastAsia="黑体"/>
                <w:sz w:val="24"/>
              </w:rPr>
              <w:t>各参与询价供应商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王本建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15177910803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color w:val="0000FF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202</w:t>
            </w: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12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05</w:t>
            </w:r>
            <w:r>
              <w:rPr>
                <w:rFonts w:hint="eastAsia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Fonts w:hint="eastAsia" w:ascii="黑体" w:eastAsia="黑体"/>
          <w:sz w:val="44"/>
          <w:szCs w:val="44"/>
        </w:rPr>
      </w:pPr>
    </w:p>
    <w:p>
      <w:pPr>
        <w:pStyle w:val="2"/>
        <w:ind w:firstLine="0" w:firstLineChars="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2023年北海糖业建筑防雷整改项目询价说明文件</w:t>
      </w:r>
    </w:p>
    <w:p>
      <w:pPr>
        <w:pStyle w:val="2"/>
        <w:ind w:firstLine="0" w:firstLineChars="0"/>
        <w:rPr>
          <w:rFonts w:hint="eastAsia" w:ascii="黑体" w:eastAsia="黑体"/>
          <w:sz w:val="44"/>
          <w:szCs w:val="44"/>
        </w:rPr>
      </w:pPr>
    </w:p>
    <w:p>
      <w:pPr>
        <w:pStyle w:val="2"/>
        <w:ind w:firstLine="0" w:firstLineChars="0"/>
        <w:rPr>
          <w:sz w:val="28"/>
          <w:szCs w:val="22"/>
        </w:rPr>
      </w:pPr>
      <w:r>
        <w:rPr>
          <w:rFonts w:hint="eastAsia"/>
          <w:sz w:val="28"/>
          <w:szCs w:val="22"/>
        </w:rPr>
        <w:t>各</w:t>
      </w:r>
      <w:r>
        <w:rPr>
          <w:rFonts w:hint="eastAsia"/>
          <w:sz w:val="28"/>
          <w:szCs w:val="22"/>
          <w:lang w:eastAsia="zh-CN"/>
        </w:rPr>
        <w:t>参与询价</w:t>
      </w:r>
      <w:r>
        <w:rPr>
          <w:rFonts w:hint="eastAsia"/>
          <w:sz w:val="28"/>
          <w:szCs w:val="22"/>
        </w:rPr>
        <w:t>供应商：</w:t>
      </w:r>
    </w:p>
    <w:p>
      <w:pPr>
        <w:pStyle w:val="2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rFonts w:hint="eastAsia"/>
          <w:sz w:val="28"/>
          <w:szCs w:val="22"/>
          <w:lang w:val="en-US" w:eastAsia="zh-CN"/>
        </w:rPr>
        <w:t>3</w:t>
      </w:r>
      <w:r>
        <w:rPr>
          <w:rFonts w:hint="eastAsia"/>
          <w:sz w:val="28"/>
          <w:szCs w:val="22"/>
        </w:rPr>
        <w:t>年北海糖业</w:t>
      </w:r>
      <w:r>
        <w:rPr>
          <w:rFonts w:hint="eastAsia"/>
          <w:sz w:val="28"/>
          <w:szCs w:val="22"/>
          <w:lang w:eastAsia="zh-CN"/>
        </w:rPr>
        <w:t>建筑防雷整改</w:t>
      </w:r>
      <w:r>
        <w:rPr>
          <w:rFonts w:hint="eastAsia"/>
          <w:sz w:val="28"/>
          <w:szCs w:val="22"/>
          <w:lang w:val="en-US" w:eastAsia="zh-CN"/>
        </w:rPr>
        <w:t>项目已具备实施条件</w:t>
      </w:r>
      <w:r>
        <w:rPr>
          <w:rFonts w:hint="eastAsia"/>
          <w:sz w:val="28"/>
          <w:szCs w:val="22"/>
        </w:rPr>
        <w:t>，请各供应商根据项目技术要求进行报价。</w:t>
      </w:r>
    </w:p>
    <w:p>
      <w:pPr>
        <w:numPr>
          <w:ilvl w:val="0"/>
          <w:numId w:val="1"/>
        </w:numPr>
        <w:spacing w:line="400" w:lineRule="exact"/>
        <w:ind w:firstLine="600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整改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项目标的</w:t>
      </w:r>
    </w:p>
    <w:tbl>
      <w:tblPr>
        <w:tblStyle w:val="7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86"/>
        <w:gridCol w:w="2677"/>
        <w:gridCol w:w="915"/>
        <w:gridCol w:w="1056"/>
        <w:gridCol w:w="109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建筑物名称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工程内容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工程量（米/套）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礼堂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增加接闪带和网格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SPD防雷浪涌保护装置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防雷引下线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办公楼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接闪带和网格加密及更换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SPD防雷浪涌保护装置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防雷引下线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食堂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接闪带及网格加密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SPD防雷浪涌保护装置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防雷引下线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旧宿舍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接闪带和网格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SPD防雷浪涌保护装置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35吨炉烟囱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接闪带及网格修复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生产部办公楼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增加接闪带和网格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SPD防雷浪涌保护装置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防雷引下线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税率：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付款方式：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工期：</w:t>
            </w:r>
          </w:p>
        </w:tc>
      </w:tr>
    </w:tbl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 建筑物防雷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 21431-2015、《建筑物防雷设计规范》GB50057-2010、《建筑物防雷施工与质量验收规范》GB50601-2010执行整改内容，并出具合格的防雷检测报告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02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在合同签订后，30天日历天内完成施工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3" w:firstLineChars="200"/>
        <w:jc w:val="left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四、评审方法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五、付款方式：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项目竣工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且出具相应合格检测报告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后，供方依据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全额的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增值税专用发票挂帐后，需方按资金支付计划支付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60%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项目款。待项目使用验收合格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3个月后支付剩余款项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60" w:lineRule="exact"/>
        <w:ind w:firstLine="643" w:firstLineChars="200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六、其他要求：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黑体" w:eastAsia="仿宋_GB2312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报价单应注明改造周期、税率、付款方式等信息。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进场施工前，供方需为作业人员购买赔付额度不低于100万元的雇主责任保险和5万元的医疗保险；提供作业人员县级（二甲）以上医院“健康体检”表，涉及到职业卫生管理岗位的，还需提供职业健康体检表等资料。具体详见附件：《安全管理协议书》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（三）作业单位需持有相应资格证书，如防雷施工、检测资质等。</w:t>
      </w:r>
    </w:p>
    <w:p>
      <w:pPr>
        <w:snapToGrid w:val="0"/>
        <w:spacing w:line="560" w:lineRule="exact"/>
        <w:ind w:firstLine="640" w:firstLineChars="200"/>
        <w:rPr>
          <w:rFonts w:ascii="仿宋_GB2312" w:hAnsi="黑体" w:eastAsia="仿宋_GB2312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（四）涉及高处作业的，需方负责配备现场安全设备设施，如登高作业车、安全绳、安全带、安全帽等，登高作业人员需配备登高作业证</w:t>
      </w:r>
      <w:bookmarkStart w:id="0" w:name="_GoBack"/>
      <w:bookmarkEnd w:id="0"/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不详之处请联系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机电车间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王本建（电话：15177910803），望予以最优惠报价为盼。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 xml:space="preserve"> 乙类承包商安全管理协议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560" w:firstLineChars="200"/>
        <w:rPr>
          <w:sz w:val="28"/>
          <w:szCs w:val="22"/>
        </w:rPr>
      </w:pPr>
    </w:p>
    <w:p>
      <w:pPr>
        <w:spacing w:line="560" w:lineRule="exact"/>
        <w:ind w:firstLine="560" w:firstLineChars="200"/>
        <w:rPr>
          <w:sz w:val="28"/>
          <w:szCs w:val="22"/>
        </w:rPr>
      </w:pPr>
    </w:p>
    <w:p>
      <w:pPr>
        <w:pStyle w:val="2"/>
        <w:ind w:firstLine="4760" w:firstLineChars="170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中粮北海糖业有限公司 </w:t>
      </w:r>
    </w:p>
    <w:p>
      <w:pPr>
        <w:pStyle w:val="2"/>
        <w:ind w:firstLine="5320" w:firstLineChars="190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rFonts w:hint="eastAsia"/>
          <w:sz w:val="28"/>
          <w:szCs w:val="22"/>
          <w:lang w:val="en-US" w:eastAsia="zh-CN"/>
        </w:rPr>
        <w:t>3</w:t>
      </w:r>
      <w:r>
        <w:rPr>
          <w:rFonts w:hint="eastAsia"/>
          <w:sz w:val="28"/>
          <w:szCs w:val="22"/>
        </w:rPr>
        <w:t>年</w:t>
      </w:r>
      <w:r>
        <w:rPr>
          <w:rFonts w:hint="eastAsia"/>
          <w:sz w:val="28"/>
          <w:szCs w:val="22"/>
          <w:lang w:val="en-US" w:eastAsia="zh-CN"/>
        </w:rPr>
        <w:t>12</w:t>
      </w:r>
      <w:r>
        <w:rPr>
          <w:rFonts w:hint="eastAsia"/>
          <w:sz w:val="28"/>
          <w:szCs w:val="22"/>
        </w:rPr>
        <w:t>月</w:t>
      </w:r>
      <w:r>
        <w:rPr>
          <w:rFonts w:hint="eastAsia"/>
          <w:sz w:val="28"/>
          <w:szCs w:val="22"/>
          <w:lang w:val="en-US" w:eastAsia="zh-CN"/>
        </w:rPr>
        <w:t>5</w:t>
      </w:r>
      <w:r>
        <w:rPr>
          <w:rFonts w:hint="eastAsia"/>
          <w:sz w:val="28"/>
          <w:szCs w:val="2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7658D"/>
    <w:multiLevelType w:val="singleLevel"/>
    <w:tmpl w:val="C3B765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jI0ZTliZWZhMjczZjk1NTQ0ZmY5ZjllOTQ1NTIifQ=="/>
  </w:docVars>
  <w:rsids>
    <w:rsidRoot w:val="00691D31"/>
    <w:rsid w:val="00014C2B"/>
    <w:rsid w:val="00045C25"/>
    <w:rsid w:val="00051C2E"/>
    <w:rsid w:val="00053C81"/>
    <w:rsid w:val="000866AE"/>
    <w:rsid w:val="000B69D3"/>
    <w:rsid w:val="000D32AF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E4180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B632A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512FC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B5FA5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17D9B"/>
    <w:rsid w:val="00820820"/>
    <w:rsid w:val="00823E2C"/>
    <w:rsid w:val="00824B81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A6DE0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1641"/>
    <w:rsid w:val="00BB5510"/>
    <w:rsid w:val="00BB73D2"/>
    <w:rsid w:val="00BC38C1"/>
    <w:rsid w:val="00BD68F5"/>
    <w:rsid w:val="00BE1037"/>
    <w:rsid w:val="00BE3361"/>
    <w:rsid w:val="00BE7631"/>
    <w:rsid w:val="00BF551F"/>
    <w:rsid w:val="00C01A5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16AA1"/>
    <w:rsid w:val="00D414FB"/>
    <w:rsid w:val="00D470CF"/>
    <w:rsid w:val="00D520E1"/>
    <w:rsid w:val="00D57269"/>
    <w:rsid w:val="00D6306E"/>
    <w:rsid w:val="00D775DA"/>
    <w:rsid w:val="00D85177"/>
    <w:rsid w:val="00D90013"/>
    <w:rsid w:val="00D90F8D"/>
    <w:rsid w:val="00D96321"/>
    <w:rsid w:val="00DA28EA"/>
    <w:rsid w:val="00DA41FC"/>
    <w:rsid w:val="00DB11C3"/>
    <w:rsid w:val="00DB1CF4"/>
    <w:rsid w:val="00DC787E"/>
    <w:rsid w:val="00DD2870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87F98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861FB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9923B63"/>
    <w:rsid w:val="099A664C"/>
    <w:rsid w:val="0B0B23F0"/>
    <w:rsid w:val="0D100AE1"/>
    <w:rsid w:val="0E9D1DF8"/>
    <w:rsid w:val="0F883B6A"/>
    <w:rsid w:val="0FF13B6E"/>
    <w:rsid w:val="109C7173"/>
    <w:rsid w:val="10D54B6B"/>
    <w:rsid w:val="12B242C6"/>
    <w:rsid w:val="1559747F"/>
    <w:rsid w:val="16A77CE4"/>
    <w:rsid w:val="16ED13A7"/>
    <w:rsid w:val="1BAE4738"/>
    <w:rsid w:val="1EED2EC8"/>
    <w:rsid w:val="20467C53"/>
    <w:rsid w:val="21205883"/>
    <w:rsid w:val="23AC511A"/>
    <w:rsid w:val="24B56FD4"/>
    <w:rsid w:val="24C81F56"/>
    <w:rsid w:val="288738A3"/>
    <w:rsid w:val="28F6660E"/>
    <w:rsid w:val="2A413F9B"/>
    <w:rsid w:val="2A9F0AAA"/>
    <w:rsid w:val="2AEB65E5"/>
    <w:rsid w:val="2BB7603D"/>
    <w:rsid w:val="2BFF477D"/>
    <w:rsid w:val="2C647215"/>
    <w:rsid w:val="2DD9453C"/>
    <w:rsid w:val="2F1E127D"/>
    <w:rsid w:val="2F892549"/>
    <w:rsid w:val="2F9E17E0"/>
    <w:rsid w:val="315E58D8"/>
    <w:rsid w:val="32F15F4B"/>
    <w:rsid w:val="392E7378"/>
    <w:rsid w:val="397D12C3"/>
    <w:rsid w:val="3E7759B2"/>
    <w:rsid w:val="4097268C"/>
    <w:rsid w:val="42D75D8F"/>
    <w:rsid w:val="42F84DA8"/>
    <w:rsid w:val="43372712"/>
    <w:rsid w:val="43707CEE"/>
    <w:rsid w:val="471B0B20"/>
    <w:rsid w:val="4A0C2EDF"/>
    <w:rsid w:val="4CA67E01"/>
    <w:rsid w:val="4ED13F97"/>
    <w:rsid w:val="53925214"/>
    <w:rsid w:val="583354EA"/>
    <w:rsid w:val="5F286EB9"/>
    <w:rsid w:val="61AE798F"/>
    <w:rsid w:val="61D85C85"/>
    <w:rsid w:val="631D71A8"/>
    <w:rsid w:val="68060725"/>
    <w:rsid w:val="69D63820"/>
    <w:rsid w:val="74DD7829"/>
    <w:rsid w:val="7B32285D"/>
    <w:rsid w:val="7BEE0952"/>
    <w:rsid w:val="7C2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17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8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0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1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3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2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2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3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3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0"/>
      <w:szCs w:val="20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901</Words>
  <Characters>1011</Characters>
  <Lines>8</Lines>
  <Paragraphs>2</Paragraphs>
  <TotalTime>1</TotalTime>
  <ScaleCrop>false</ScaleCrop>
  <LinksUpToDate>false</LinksUpToDate>
  <CharactersWithSpaces>1027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风中停</cp:lastModifiedBy>
  <cp:lastPrinted>2021-03-01T06:39:00Z</cp:lastPrinted>
  <dcterms:modified xsi:type="dcterms:W3CDTF">2023-12-06T02:44:02Z</dcterms:modified>
  <dc:title>中粮屯河  北海糖业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BB174DC3328447BEBC5305B567719332</vt:lpwstr>
  </property>
</Properties>
</file>