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lang w:eastAsia="zh-CN"/>
        </w:rPr>
      </w:pPr>
      <w:bookmarkStart w:id="34" w:name="_GoBack"/>
      <w:bookmarkEnd w:id="34"/>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0" w:name="_Toc94149562"/>
      <w:bookmarkStart w:id="1" w:name="_Toc154130843"/>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0"/>
      <w:bookmarkEnd w:id="1"/>
    </w:p>
    <w:p>
      <w:pPr>
        <w:spacing w:line="276" w:lineRule="auto"/>
        <w:rPr>
          <w:rFonts w:eastAsia="仿宋" w:asciiTheme="minorEastAsia" w:hAnsiTheme="minorEastAsia"/>
          <w:snapToGrid w:val="0"/>
          <w:sz w:val="24"/>
          <w:szCs w:val="24"/>
          <w:lang w:eastAsia="zh-CN"/>
        </w:rPr>
      </w:pPr>
      <w:bookmarkStart w:id="2" w:name="扫描0048"/>
      <w:bookmarkEnd w:id="2"/>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snapToGrid w:val="0"/>
          <w:sz w:val="36"/>
          <w:szCs w:val="36"/>
          <w:lang w:eastAsia="zh-CN"/>
        </w:rPr>
      </w:pPr>
      <w:r>
        <w:rPr>
          <w:rFonts w:hint="eastAsia" w:eastAsia="仿宋" w:asciiTheme="minorEastAsia" w:hAnsiTheme="minorEastAsia"/>
          <w:b/>
          <w:bCs/>
          <w:snapToGrid w:val="0"/>
          <w:sz w:val="36"/>
          <w:szCs w:val="36"/>
          <w:lang w:eastAsia="zh-CN"/>
        </w:rPr>
        <w:t>甘蔗糖部专利购买代理服务</w:t>
      </w:r>
      <w:r>
        <w:rPr>
          <w:rFonts w:eastAsia="仿宋" w:asciiTheme="minorEastAsia" w:hAnsiTheme="minorEastAsia"/>
          <w:b/>
          <w:bCs/>
          <w:snapToGrid w:val="0"/>
          <w:sz w:val="36"/>
          <w:szCs w:val="36"/>
          <w:lang w:eastAsia="zh-CN"/>
        </w:rPr>
        <w:t>采购</w:t>
      </w:r>
    </w:p>
    <w:p>
      <w:pPr>
        <w:adjustRightInd w:val="0"/>
        <w:snapToGrid w:val="0"/>
        <w:spacing w:line="480" w:lineRule="auto"/>
        <w:jc w:val="center"/>
        <w:rPr>
          <w:rFonts w:eastAsia="仿宋" w:asciiTheme="minorEastAsia" w:hAnsiTheme="minorEastAsia"/>
          <w:snapToGrid w:val="0"/>
          <w:sz w:val="36"/>
          <w:szCs w:val="36"/>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 w:name="扫描0049"/>
      <w:bookmarkEnd w:id="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w:t>
      </w:r>
      <w:r>
        <w:rPr>
          <w:rFonts w:hint="eastAsia" w:eastAsia="仿宋" w:asciiTheme="minorEastAsia" w:hAnsiTheme="minorEastAsia"/>
          <w:snapToGrid w:val="0"/>
          <w:sz w:val="24"/>
          <w:szCs w:val="24"/>
          <w:lang w:eastAsia="zh-CN"/>
        </w:rPr>
        <w:t>响应报价一览表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七、响应报价明细表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spacing w:line="276" w:lineRule="auto"/>
        <w:rPr>
          <w:rFonts w:eastAsia="仿宋" w:cs="Times New Roman" w:asciiTheme="minorEastAsia" w:hAnsiTheme="minorEastAsia"/>
          <w:snapToGrid w:val="0"/>
          <w:sz w:val="24"/>
          <w:szCs w:val="24"/>
          <w:lang w:eastAsia="zh-CN"/>
        </w:rPr>
      </w:pPr>
      <w:bookmarkStart w:id="4" w:name="扫描0050"/>
      <w:bookmarkEnd w:id="4"/>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5" w:name="_bookmark17"/>
      <w:bookmarkEnd w:id="5"/>
      <w:bookmarkStart w:id="6" w:name="_Toc154130844"/>
      <w:r>
        <w:rPr>
          <w:rFonts w:eastAsia="仿宋" w:asciiTheme="minorEastAsia" w:hAnsiTheme="minorEastAsia"/>
          <w:b/>
          <w:bCs/>
          <w:snapToGrid w:val="0"/>
          <w:sz w:val="32"/>
          <w:szCs w:val="32"/>
          <w:lang w:eastAsia="zh-CN"/>
        </w:rPr>
        <w:t>—、响应函</w:t>
      </w:r>
      <w:bookmarkEnd w:id="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中粮崇左糖业有限公司</w:t>
      </w:r>
      <w:r>
        <w:rPr>
          <w:rFonts w:hint="eastAsia" w:eastAsia="仿宋" w:asciiTheme="minorEastAsia" w:hAnsiTheme="minorEastAsia"/>
          <w:snapToGrid w:val="0"/>
          <w:sz w:val="24"/>
          <w:szCs w:val="24"/>
          <w:lang w:eastAsia="zh-CN"/>
        </w:rPr>
        <w:t>：</w:t>
      </w:r>
    </w:p>
    <w:p>
      <w:pPr>
        <w:pStyle w:val="11"/>
        <w:numPr>
          <w:ilvl w:val="0"/>
          <w:numId w:val="1"/>
        </w:numPr>
        <w:adjustRightInd w:val="0"/>
        <w:snapToGrid w:val="0"/>
        <w:spacing w:before="240"/>
        <w:ind w:left="0" w:firstLine="0"/>
        <w:jc w:val="both"/>
        <w:rPr>
          <w:rFonts w:eastAsia="仿宋" w:asciiTheme="minorEastAsia" w:hAnsiTheme="minorEastAsia"/>
          <w:b/>
          <w:bCs/>
          <w:snapToGrid w:val="0"/>
          <w:sz w:val="24"/>
          <w:szCs w:val="24"/>
          <w:u w:val="single"/>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b/>
          <w:bCs/>
          <w:snapToGrid w:val="0"/>
          <w:sz w:val="24"/>
          <w:szCs w:val="24"/>
          <w:u w:val="single"/>
          <w:lang w:eastAsia="zh-CN"/>
        </w:rPr>
        <w:t>甘蔗糖部专利购买代理服务</w:t>
      </w:r>
      <w:r>
        <w:rPr>
          <w:rFonts w:eastAsia="仿宋" w:asciiTheme="minorEastAsia" w:hAnsiTheme="minorEastAsia"/>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eastAsia="仿宋" w:asciiTheme="minorEastAsia" w:hAnsiTheme="minorEastAsia"/>
          <w:snapToGrid w:val="0"/>
          <w:sz w:val="24"/>
          <w:szCs w:val="24"/>
          <w:lang w:eastAsia="zh-CN"/>
        </w:rPr>
        <w:t>人民币(大写)(¥)的报价(其中不含税价为</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增值税税额为：)完成/提供本项目服务，并按合同约定履行义务。</w:t>
      </w:r>
    </w:p>
    <w:p>
      <w:pPr>
        <w:pStyle w:val="11"/>
        <w:numPr>
          <w:ilvl w:val="0"/>
          <w:numId w:val="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2"/>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3"/>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3"/>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3"/>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3"/>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bookmarkStart w:id="7" w:name="扫描0052"/>
      <w:bookmarkEnd w:id="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8" w:name="_Toc154130845"/>
      <w:r>
        <w:rPr>
          <w:rFonts w:eastAsia="仿宋" w:asciiTheme="minorEastAsia" w:hAnsiTheme="minorEastAsia"/>
          <w:b/>
          <w:bCs/>
          <w:snapToGrid w:val="0"/>
          <w:sz w:val="32"/>
          <w:szCs w:val="32"/>
          <w:lang w:eastAsia="zh-CN"/>
        </w:rPr>
        <w:t>二、授权委托书</w:t>
      </w:r>
      <w:bookmarkEnd w:id="8"/>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系</w:t>
      </w:r>
      <w:r>
        <w:rPr>
          <w:rFonts w:eastAsia="仿宋" w:asciiTheme="minorEastAsia" w:hAnsiTheme="minorEastAsia"/>
          <w:snapToGrid w:val="0"/>
          <w:sz w:val="24"/>
          <w:szCs w:val="24"/>
          <w:u w:val="single"/>
          <w:lang w:eastAsia="zh-CN"/>
        </w:rPr>
        <w:t>（供应商名称）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9" w:name="扫描0053"/>
      <w:bookmarkEnd w:id="9"/>
    </w:p>
    <w:p>
      <w:pPr>
        <w:wordWrap w:val="0"/>
        <w:adjustRightInd w:val="0"/>
        <w:snapToGrid w:val="0"/>
        <w:spacing w:line="276" w:lineRule="auto"/>
        <w:ind w:right="480" w:firstLine="6720" w:firstLineChars="28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0" w:name="_Toc154130846"/>
      <w:r>
        <w:rPr>
          <w:rFonts w:eastAsia="仿宋" w:asciiTheme="minorEastAsia" w:hAnsiTheme="minorEastAsia"/>
          <w:b/>
          <w:bCs/>
          <w:snapToGrid w:val="0"/>
          <w:sz w:val="32"/>
          <w:szCs w:val="32"/>
          <w:lang w:eastAsia="zh-CN"/>
        </w:rPr>
        <w:t>三、联合体协议书</w:t>
      </w:r>
      <w:bookmarkEnd w:id="10"/>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1"/>
        <w:numPr>
          <w:ilvl w:val="1"/>
          <w:numId w:val="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（某成员单位名称）为（联合体名称）牵头人。</w:t>
      </w:r>
    </w:p>
    <w:p>
      <w:pPr>
        <w:pStyle w:val="11"/>
        <w:numPr>
          <w:ilvl w:val="1"/>
          <w:numId w:val="4"/>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4"/>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p>
    <w:p>
      <w:pPr>
        <w:pStyle w:val="11"/>
        <w:numPr>
          <w:ilvl w:val="1"/>
          <w:numId w:val="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rPr>
          <w:rFonts w:eastAsia="仿宋"/>
          <w:lang w:eastAsia="zh-CN"/>
        </w:rPr>
      </w:pPr>
    </w:p>
    <w:p>
      <w:pPr>
        <w:wordWrap w:val="0"/>
        <w:adjustRightInd w:val="0"/>
        <w:snapToGrid w:val="0"/>
        <w:spacing w:line="360" w:lineRule="auto"/>
        <w:ind w:right="480" w:firstLine="7320" w:firstLineChars="3050"/>
        <w:rPr>
          <w:rFonts w:eastAsia="仿宋" w:asciiTheme="minorEastAsia" w:hAnsiTheme="minorEastAsia"/>
          <w:snapToGrid w:val="0"/>
          <w:sz w:val="24"/>
          <w:szCs w:val="24"/>
          <w:lang w:eastAsia="zh-CN"/>
        </w:rPr>
      </w:pPr>
      <w:bookmarkStart w:id="11" w:name="扫描0054"/>
      <w:bookmarkEnd w:id="11"/>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pStyle w:val="3"/>
        <w:jc w:val="center"/>
        <w:rPr>
          <w:rFonts w:eastAsia="仿宋" w:asciiTheme="minorEastAsia" w:hAnsiTheme="minorEastAsia"/>
          <w:b/>
          <w:bCs/>
          <w:snapToGrid w:val="0"/>
          <w:sz w:val="32"/>
          <w:szCs w:val="32"/>
          <w:lang w:eastAsia="zh-CN"/>
        </w:rPr>
      </w:pPr>
      <w:bookmarkStart w:id="12" w:name="_Toc154130847"/>
      <w:r>
        <w:rPr>
          <w:rFonts w:eastAsia="仿宋" w:asciiTheme="minorEastAsia" w:hAnsiTheme="minorEastAsia"/>
          <w:b/>
          <w:bCs/>
          <w:snapToGrid w:val="0"/>
          <w:sz w:val="32"/>
          <w:szCs w:val="32"/>
          <w:lang w:eastAsia="zh-CN"/>
        </w:rPr>
        <w:t>四、响应保证金</w:t>
      </w:r>
      <w:bookmarkEnd w:id="12"/>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采用支票、汇票等方式的，供应商应在此提供支票、汇票等的复印件原件应单独递交。</w:t>
      </w:r>
    </w:p>
    <w:p>
      <w:pPr>
        <w:pStyle w:val="11"/>
        <w:numPr>
          <w:ilvl w:val="0"/>
          <w:numId w:val="5"/>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eastAsia="仿宋" w:asciiTheme="minorEastAsia" w:hAnsiTheme="minorEastAsia"/>
          <w:snapToGrid w:val="0"/>
          <w:sz w:val="24"/>
          <w:szCs w:val="24"/>
          <w:u w:val="single"/>
          <w:lang w:eastAsia="zh-CN"/>
        </w:rPr>
        <w:t>（供应商名称）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）于年月日参加</w:t>
      </w:r>
      <w:r>
        <w:rPr>
          <w:rFonts w:eastAsia="仿宋" w:asciiTheme="minorEastAsia" w:hAnsiTheme="minorEastAsia"/>
          <w:snapToGrid w:val="0"/>
          <w:sz w:val="24"/>
          <w:szCs w:val="24"/>
          <w:u w:val="single"/>
          <w:lang w:eastAsia="zh-CN"/>
        </w:rPr>
        <w:t>（项目名称）</w:t>
      </w:r>
      <w:r>
        <w:rPr>
          <w:rFonts w:hint="eastAsia" w:eastAsia="仿宋" w:asciiTheme="minorEastAsia" w:hAnsiTheme="minorEastAsia"/>
          <w:snapToGrid w:val="0"/>
          <w:sz w:val="24"/>
          <w:szCs w:val="24"/>
          <w:lang w:eastAsia="zh-CN"/>
        </w:rPr>
        <w:t>运维服务</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rPr>
          <w:rFonts w:eastAsia="仿宋"/>
          <w:lang w:eastAsia="zh-CN"/>
        </w:rPr>
      </w:pPr>
    </w:p>
    <w:p>
      <w:pPr>
        <w:wordWrap w:val="0"/>
        <w:adjustRightInd w:val="0"/>
        <w:snapToGrid w:val="0"/>
        <w:spacing w:line="360" w:lineRule="auto"/>
        <w:ind w:right="480" w:firstLine="6360" w:firstLineChars="2650"/>
        <w:rPr>
          <w:rFonts w:eastAsia="仿宋" w:asciiTheme="minorEastAsia" w:hAnsiTheme="minorEastAsia"/>
          <w:snapToGrid w:val="0"/>
          <w:sz w:val="24"/>
          <w:szCs w:val="24"/>
          <w:lang w:eastAsia="zh-CN"/>
        </w:rPr>
      </w:pPr>
      <w:bookmarkStart w:id="13" w:name="扫描0055"/>
      <w:bookmarkEnd w:id="13"/>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4" w:name="_bookmark18"/>
      <w:bookmarkEnd w:id="14"/>
      <w:bookmarkStart w:id="15" w:name="_Toc154130848"/>
      <w:r>
        <w:rPr>
          <w:rFonts w:eastAsia="仿宋" w:asciiTheme="minorEastAsia" w:hAnsiTheme="minorEastAsia"/>
          <w:b/>
          <w:bCs/>
          <w:snapToGrid w:val="0"/>
          <w:sz w:val="32"/>
          <w:szCs w:val="32"/>
          <w:lang w:eastAsia="zh-CN"/>
        </w:rPr>
        <w:t>五、商务和技术偏差表</w:t>
      </w:r>
      <w:bookmarkEnd w:id="15"/>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rPr>
          <w:rFonts w:eastAsia="仿宋" w:asciiTheme="minorEastAsia" w:hAnsiTheme="minorEastAsia"/>
          <w:snapToGrid w:val="0"/>
          <w:sz w:val="24"/>
          <w:szCs w:val="24"/>
          <w:lang w:eastAsia="zh-CN"/>
        </w:rPr>
      </w:pPr>
      <w:bookmarkStart w:id="16" w:name="扫描0056"/>
      <w:bookmarkEnd w:id="16"/>
      <w:r>
        <w:rPr>
          <w:rFonts w:eastAsia="仿宋" w:asciiTheme="minorEastAsia" w:hAnsiTheme="minorEastAsia"/>
          <w:snapToGrid w:val="0"/>
          <w:sz w:val="24"/>
          <w:szCs w:val="24"/>
          <w:lang w:eastAsia="zh-CN"/>
        </w:rPr>
        <w:br w:type="page"/>
      </w:r>
    </w:p>
    <w:p>
      <w:pPr>
        <w:pStyle w:val="3"/>
        <w:jc w:val="center"/>
        <w:rPr>
          <w:rFonts w:eastAsia="仿宋" w:asciiTheme="minorEastAsia" w:hAnsiTheme="minorEastAsia"/>
          <w:b/>
          <w:bCs/>
          <w:snapToGrid w:val="0"/>
          <w:sz w:val="32"/>
          <w:szCs w:val="32"/>
          <w:lang w:eastAsia="zh-CN"/>
        </w:rPr>
      </w:pPr>
      <w:bookmarkStart w:id="17" w:name="_Toc154130849"/>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报价一览表</w:t>
      </w:r>
      <w:bookmarkEnd w:id="1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bookmarkStart w:id="18" w:name="_Hlk153299332"/>
      <w:r>
        <w:rPr>
          <w:rFonts w:hint="eastAsia" w:eastAsia="仿宋" w:asciiTheme="minorEastAsia" w:hAnsiTheme="minorEastAsia"/>
          <w:snapToGrid w:val="0"/>
          <w:sz w:val="24"/>
          <w:szCs w:val="24"/>
          <w:lang w:eastAsia="zh-CN"/>
        </w:rPr>
        <w:t>甘蔗糖部专利购买代理服务项目</w:t>
      </w:r>
      <w:bookmarkEnd w:id="18"/>
    </w:p>
    <w:p>
      <w:pPr>
        <w:adjustRightInd w:val="0"/>
        <w:snapToGrid w:val="0"/>
        <w:spacing w:line="276" w:lineRule="auto"/>
        <w:jc w:val="right"/>
        <w:rPr>
          <w:rFonts w:eastAsia="仿宋" w:asciiTheme="minorEastAsia" w:hAnsiTheme="minorEastAsia"/>
          <w:snapToGrid w:val="0"/>
          <w:sz w:val="21"/>
          <w:szCs w:val="21"/>
          <w:lang w:eastAsia="zh-CN"/>
        </w:rPr>
      </w:pPr>
    </w:p>
    <w:tbl>
      <w:tblPr>
        <w:tblStyle w:val="30"/>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 w:val="24"/>
                <w:szCs w:val="24"/>
                <w:u w:val="single"/>
                <w:lang w:eastAsia="zh-CN"/>
              </w:rPr>
            </w:pPr>
            <w:r>
              <w:rPr>
                <w:rFonts w:hint="eastAsia" w:eastAsia="仿宋" w:asciiTheme="minorEastAsia" w:hAnsiTheme="minorEastAsia"/>
                <w:snapToGrid w:val="0"/>
                <w:sz w:val="24"/>
                <w:szCs w:val="24"/>
                <w:lang w:eastAsia="zh-CN"/>
              </w:rPr>
              <w:t>甘蔗糖部专利购买代理服务</w:t>
            </w:r>
            <w:r>
              <w:rPr>
                <w:rFonts w:hint="eastAsia" w:ascii="仿宋" w:hAnsi="仿宋" w:eastAsia="仿宋" w:cs="Arial"/>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万元</w:t>
            </w:r>
            <w:r>
              <w:rPr>
                <w:rFonts w:hint="eastAsia" w:ascii="仿宋" w:hAnsi="仿宋" w:eastAsia="仿宋"/>
                <w:bCs/>
                <w:sz w:val="24"/>
                <w:szCs w:val="24"/>
                <w:lang w:eastAsia="zh-CN"/>
              </w:rPr>
              <w:t>（保留小数点后四位有效）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响应报价（不含税）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响应报价总金额(不含税)：</w:t>
            </w:r>
            <w:r>
              <w:rPr>
                <w:rFonts w:hint="eastAsia" w:ascii="仿宋" w:hAnsi="仿宋" w:eastAsia="仿宋"/>
                <w:bCs/>
                <w:sz w:val="24"/>
                <w:szCs w:val="24"/>
                <w:u w:val="single"/>
                <w:lang w:eastAsia="zh-CN"/>
              </w:rPr>
              <w:t xml:space="preserve">      万元</w:t>
            </w:r>
            <w:r>
              <w:rPr>
                <w:rFonts w:hint="eastAsia" w:ascii="仿宋" w:hAnsi="仿宋" w:eastAsia="仿宋"/>
                <w:bCs/>
                <w:sz w:val="24"/>
                <w:szCs w:val="24"/>
                <w:lang w:eastAsia="zh-CN"/>
              </w:rPr>
              <w:t>（保留小数点后四位有效）</w:t>
            </w:r>
          </w:p>
          <w:p>
            <w:pPr>
              <w:spacing w:line="360" w:lineRule="auto"/>
              <w:rPr>
                <w:rFonts w:ascii="仿宋" w:hAnsi="仿宋" w:eastAsia="仿宋"/>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项目负责人姓名：              职称：            执业资格：          ；</w:t>
            </w:r>
          </w:p>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报价说明：</w:t>
            </w:r>
          </w:p>
          <w:p>
            <w:pPr>
              <w:spacing w:line="360" w:lineRule="auto"/>
              <w:rPr>
                <w:rFonts w:ascii="仿宋" w:hAnsi="仿宋" w:eastAsia="仿宋" w:cs="Arial"/>
                <w:sz w:val="24"/>
                <w:szCs w:val="24"/>
                <w:lang w:eastAsia="zh-CN"/>
              </w:rPr>
            </w:pPr>
          </w:p>
          <w:p>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p>
          <w:p>
            <w:pPr>
              <w:spacing w:line="360" w:lineRule="auto"/>
              <w:rPr>
                <w:rFonts w:ascii="仿宋" w:hAnsi="仿宋" w:eastAsia="仿宋" w:cs="Arial"/>
                <w:sz w:val="24"/>
                <w:szCs w:val="24"/>
              </w:rPr>
            </w:pPr>
            <w:r>
              <w:rPr>
                <w:rFonts w:hint="eastAsia" w:ascii="仿宋" w:hAnsi="仿宋" w:eastAsia="仿宋" w:cs="Arial"/>
                <w:sz w:val="24"/>
                <w:szCs w:val="24"/>
              </w:rPr>
              <w:t>供应商公章：</w:t>
            </w:r>
          </w:p>
          <w:p>
            <w:pPr>
              <w:spacing w:line="360" w:lineRule="auto"/>
              <w:ind w:firstLine="840" w:firstLineChars="350"/>
              <w:rPr>
                <w:rFonts w:ascii="仿宋" w:hAnsi="仿宋" w:eastAsia="仿宋" w:cs="Arial"/>
                <w:sz w:val="24"/>
                <w:szCs w:val="24"/>
              </w:rPr>
            </w:pPr>
            <w:r>
              <w:rPr>
                <w:rFonts w:hint="eastAsia" w:ascii="仿宋" w:hAnsi="仿宋" w:eastAsia="仿宋" w:cs="Arial"/>
                <w:sz w:val="24"/>
                <w:szCs w:val="24"/>
              </w:rPr>
              <w:t>年</w:t>
            </w:r>
            <w:r>
              <w:rPr>
                <w:rFonts w:hint="eastAsia" w:ascii="仿宋" w:hAnsi="仿宋" w:eastAsia="仿宋" w:cs="Arial"/>
                <w:sz w:val="24"/>
                <w:szCs w:val="24"/>
                <w:lang w:eastAsia="zh-CN"/>
              </w:rPr>
              <w:t xml:space="preserve">    </w:t>
            </w:r>
            <w:r>
              <w:rPr>
                <w:rFonts w:hint="eastAsia" w:ascii="仿宋" w:hAnsi="仿宋" w:eastAsia="仿宋" w:cs="Arial"/>
                <w:sz w:val="24"/>
                <w:szCs w:val="24"/>
              </w:rPr>
              <w:t>月</w:t>
            </w:r>
            <w:r>
              <w:rPr>
                <w:rFonts w:hint="eastAsia" w:ascii="仿宋" w:hAnsi="仿宋" w:eastAsia="仿宋" w:cs="Arial"/>
                <w:sz w:val="24"/>
                <w:szCs w:val="24"/>
                <w:lang w:eastAsia="zh-CN"/>
              </w:rPr>
              <w:t xml:space="preserve">  </w:t>
            </w:r>
            <w:r>
              <w:rPr>
                <w:rFonts w:hint="eastAsia" w:ascii="仿宋" w:hAnsi="仿宋" w:eastAsia="仿宋" w:cs="Arial"/>
                <w:sz w:val="24"/>
                <w:szCs w:val="24"/>
              </w:rPr>
              <w:t>日</w:t>
            </w: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rPr>
          <w:rFonts w:ascii="仿宋" w:hAnsi="仿宋" w:eastAsia="仿宋" w:cs="Arial"/>
          <w:b/>
          <w:sz w:val="24"/>
          <w:szCs w:val="24"/>
        </w:rPr>
      </w:pPr>
      <w:r>
        <w:rPr>
          <w:rFonts w:hint="eastAsia" w:ascii="仿宋" w:hAnsi="仿宋" w:eastAsia="仿宋" w:cs="Arial"/>
          <w:b/>
          <w:sz w:val="24"/>
          <w:szCs w:val="24"/>
        </w:rPr>
        <w:t>注：</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1.</w:t>
      </w:r>
      <w:r>
        <w:rPr>
          <w:rFonts w:hint="eastAsia" w:ascii="仿宋" w:hAnsi="仿宋" w:eastAsia="仿宋" w:cs="Arial"/>
          <w:b/>
          <w:sz w:val="24"/>
          <w:szCs w:val="24"/>
          <w:lang w:eastAsia="zh-CN"/>
        </w:rPr>
        <w:t>供应商报价应考虑到可能发生的所有与完成相关工程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2.</w:t>
      </w:r>
      <w:r>
        <w:rPr>
          <w:rFonts w:hint="eastAsia" w:ascii="仿宋" w:hAnsi="仿宋" w:eastAsia="仿宋" w:cs="Arial"/>
          <w:b/>
          <w:sz w:val="24"/>
          <w:szCs w:val="24"/>
          <w:lang w:eastAsia="zh-CN"/>
        </w:rPr>
        <w:t>供应商只允许有一个报价，采购不接受有任何有选择的报价。</w:t>
      </w:r>
      <w:bookmarkStart w:id="19" w:name="_Hlk70079922"/>
      <w:r>
        <w:rPr>
          <w:rFonts w:hint="eastAsia" w:ascii="仿宋" w:hAnsi="仿宋" w:eastAsia="仿宋" w:cs="Arial"/>
          <w:b/>
          <w:sz w:val="24"/>
          <w:szCs w:val="24"/>
          <w:lang w:eastAsia="zh-CN"/>
        </w:rPr>
        <w:t>报价明细表分项报价合计数与报价一览表报价总金额不一致的，以报价明细表分项报价金额合计数为准。</w:t>
      </w:r>
      <w:bookmarkEnd w:id="19"/>
    </w:p>
    <w:p>
      <w:pPr>
        <w:spacing w:line="360" w:lineRule="auto"/>
        <w:rPr>
          <w:rFonts w:eastAsia="仿宋" w:asciiTheme="minorEastAsia" w:hAnsiTheme="minorEastAsia"/>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r>
        <w:rPr>
          <w:rFonts w:hint="eastAsia" w:ascii="仿宋" w:hAnsi="仿宋" w:eastAsia="仿宋" w:cs="Arial"/>
          <w:b/>
          <w:sz w:val="24"/>
          <w:szCs w:val="24"/>
          <w:lang w:eastAsia="zh-CN"/>
        </w:rPr>
        <w:t>3</w:t>
      </w:r>
      <w:r>
        <w:rPr>
          <w:rFonts w:ascii="仿宋" w:hAnsi="仿宋" w:eastAsia="仿宋" w:cs="Arial"/>
          <w:b/>
          <w:sz w:val="24"/>
          <w:szCs w:val="24"/>
          <w:lang w:eastAsia="zh-CN"/>
        </w:rPr>
        <w:t>.</w:t>
      </w:r>
      <w:r>
        <w:rPr>
          <w:rFonts w:hint="eastAsia" w:ascii="仿宋" w:hAnsi="仿宋" w:eastAsia="仿宋" w:cs="Arial"/>
          <w:b/>
          <w:sz w:val="24"/>
          <w:szCs w:val="24"/>
          <w:lang w:eastAsia="zh-CN"/>
        </w:rPr>
        <w:t>本表同时为二次报价一览表，在二次报价时提供。</w:t>
      </w:r>
      <w:bookmarkStart w:id="20" w:name="扫描0057"/>
      <w:bookmarkEnd w:id="20"/>
      <w:bookmarkStart w:id="21" w:name="_Hlk70079946"/>
      <w:bookmarkEnd w:id="21"/>
    </w:p>
    <w:p>
      <w:pPr>
        <w:rPr>
          <w:rFonts w:eastAsia="仿宋"/>
          <w:lang w:eastAsia="zh-CN"/>
        </w:rPr>
      </w:pPr>
      <w:bookmarkStart w:id="22" w:name="扫描0059"/>
      <w:bookmarkEnd w:id="22"/>
      <w:bookmarkStart w:id="23" w:name="扫描0058"/>
      <w:bookmarkEnd w:id="23"/>
    </w:p>
    <w:p>
      <w:pPr>
        <w:pStyle w:val="3"/>
        <w:jc w:val="center"/>
        <w:rPr>
          <w:rFonts w:eastAsia="仿宋" w:asciiTheme="minorEastAsia" w:hAnsiTheme="minorEastAsia"/>
          <w:b/>
          <w:bCs/>
          <w:snapToGrid w:val="0"/>
          <w:sz w:val="32"/>
          <w:szCs w:val="32"/>
          <w:lang w:eastAsia="zh-CN"/>
        </w:rPr>
      </w:pPr>
      <w:bookmarkStart w:id="24" w:name="_Toc154130850"/>
      <w:r>
        <w:rPr>
          <w:rFonts w:hint="eastAsia" w:eastAsia="仿宋" w:asciiTheme="minorEastAsia" w:hAnsiTheme="minorEastAsia"/>
          <w:b/>
          <w:bCs/>
          <w:snapToGrid w:val="0"/>
          <w:sz w:val="32"/>
          <w:szCs w:val="32"/>
          <w:lang w:eastAsia="zh-CN"/>
        </w:rPr>
        <w:t>七、响应报价明细表</w:t>
      </w:r>
      <w:bookmarkEnd w:id="24"/>
    </w:p>
    <w:p>
      <w:pPr>
        <w:rPr>
          <w:rFonts w:eastAsia="仿宋"/>
          <w:lang w:eastAsia="zh-CN"/>
        </w:rPr>
      </w:pPr>
    </w:p>
    <w:p>
      <w:pPr>
        <w:pStyle w:val="27"/>
        <w:tabs>
          <w:tab w:val="left" w:pos="2520"/>
          <w:tab w:val="left" w:pos="2700"/>
        </w:tabs>
        <w:spacing w:line="360" w:lineRule="auto"/>
        <w:rPr>
          <w:rFonts w:ascii="仿宋" w:hAnsi="仿宋" w:eastAsia="仿宋"/>
          <w:bCs/>
          <w:sz w:val="24"/>
          <w:szCs w:val="24"/>
        </w:rPr>
      </w:pPr>
      <w:r>
        <w:rPr>
          <w:rFonts w:hint="eastAsia" w:ascii="仿宋" w:hAnsi="仿宋" w:eastAsia="仿宋"/>
          <w:bCs/>
          <w:sz w:val="24"/>
          <w:szCs w:val="24"/>
        </w:rPr>
        <w:t>报价人名称：</w:t>
      </w:r>
    </w:p>
    <w:p>
      <w:pPr>
        <w:pStyle w:val="27"/>
        <w:tabs>
          <w:tab w:val="left" w:pos="5580"/>
          <w:tab w:val="left" w:pos="7020"/>
        </w:tabs>
        <w:spacing w:line="360" w:lineRule="auto"/>
        <w:rPr>
          <w:rFonts w:ascii="仿宋" w:hAnsi="仿宋" w:eastAsia="仿宋"/>
          <w:sz w:val="24"/>
          <w:szCs w:val="24"/>
        </w:rPr>
      </w:pPr>
      <w:r>
        <w:rPr>
          <w:rFonts w:hint="eastAsia" w:ascii="仿宋" w:hAnsi="仿宋" w:eastAsia="仿宋"/>
          <w:sz w:val="24"/>
          <w:szCs w:val="24"/>
        </w:rPr>
        <w:t xml:space="preserve">项目编号：           </w:t>
      </w:r>
      <w:r>
        <w:rPr>
          <w:rFonts w:hint="eastAsia" w:ascii="仿宋" w:hAnsi="仿宋" w:eastAsia="仿宋"/>
          <w:bCs/>
          <w:sz w:val="24"/>
          <w:szCs w:val="24"/>
        </w:rPr>
        <w:t>货币单位：             元（人民币）</w:t>
      </w:r>
    </w:p>
    <w:tbl>
      <w:tblPr>
        <w:tblStyle w:val="30"/>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1976"/>
        <w:gridCol w:w="768"/>
        <w:gridCol w:w="756"/>
        <w:gridCol w:w="988"/>
        <w:gridCol w:w="864"/>
        <w:gridCol w:w="988"/>
        <w:gridCol w:w="1113"/>
        <w:gridCol w:w="99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序号</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具体项目</w:t>
            </w:r>
          </w:p>
        </w:tc>
        <w:tc>
          <w:tcPr>
            <w:tcW w:w="768" w:type="dxa"/>
            <w:vAlign w:val="center"/>
          </w:tcPr>
          <w:p>
            <w:pPr>
              <w:jc w:val="center"/>
              <w:rPr>
                <w:rFonts w:ascii="仿宋" w:hAnsi="仿宋" w:eastAsia="仿宋"/>
                <w:sz w:val="24"/>
                <w:szCs w:val="24"/>
              </w:rPr>
            </w:pPr>
            <w:r>
              <w:rPr>
                <w:rFonts w:hint="eastAsia" w:ascii="仿宋" w:hAnsi="仿宋" w:eastAsia="仿宋"/>
                <w:sz w:val="24"/>
                <w:szCs w:val="24"/>
              </w:rPr>
              <w:t>单位</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数量</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不含税单价</w:t>
            </w:r>
          </w:p>
        </w:tc>
        <w:tc>
          <w:tcPr>
            <w:tcW w:w="864" w:type="dxa"/>
            <w:vAlign w:val="center"/>
          </w:tcPr>
          <w:p>
            <w:pPr>
              <w:jc w:val="center"/>
              <w:rPr>
                <w:rFonts w:ascii="仿宋" w:hAnsi="仿宋" w:eastAsia="仿宋"/>
                <w:sz w:val="24"/>
                <w:szCs w:val="24"/>
              </w:rPr>
            </w:pPr>
            <w:r>
              <w:rPr>
                <w:rFonts w:hint="eastAsia" w:ascii="仿宋" w:hAnsi="仿宋" w:eastAsia="仿宋"/>
                <w:sz w:val="24"/>
                <w:szCs w:val="24"/>
              </w:rPr>
              <w:t>含税单价</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不含税合价</w:t>
            </w: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含税合价</w:t>
            </w: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税率（%）</w:t>
            </w: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eastAsia="zh-CN"/>
              </w:rPr>
            </w:pPr>
            <w:r>
              <w:rPr>
                <w:rFonts w:hint="eastAsia" w:ascii="仿宋" w:hAnsi="仿宋" w:eastAsia="仿宋" w:cs="Arial"/>
                <w:sz w:val="24"/>
                <w:szCs w:val="24"/>
                <w:lang w:eastAsia="zh-CN"/>
              </w:rPr>
              <w:t>1</w:t>
            </w:r>
          </w:p>
        </w:tc>
        <w:tc>
          <w:tcPr>
            <w:tcW w:w="1976"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val="zh-CN" w:eastAsia="zh-CN"/>
              </w:rPr>
            </w:pPr>
            <w:r>
              <w:rPr>
                <w:rFonts w:hint="eastAsia" w:ascii="仿宋" w:hAnsi="仿宋" w:eastAsia="仿宋" w:cs="Arial"/>
                <w:sz w:val="24"/>
                <w:szCs w:val="24"/>
                <w:lang w:eastAsia="zh-CN"/>
              </w:rPr>
              <w:t>甘蔗糖部专利购买代理服务项目</w:t>
            </w: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项</w:t>
            </w:r>
          </w:p>
        </w:tc>
        <w:tc>
          <w:tcPr>
            <w:tcW w:w="756" w:type="dxa"/>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1</w:t>
            </w:r>
          </w:p>
        </w:tc>
        <w:tc>
          <w:tcPr>
            <w:tcW w:w="988" w:type="dxa"/>
          </w:tcPr>
          <w:p>
            <w:pPr>
              <w:jc w:val="center"/>
              <w:rPr>
                <w:rFonts w:ascii="仿宋" w:hAnsi="仿宋" w:eastAsia="仿宋"/>
                <w:color w:val="FF0000"/>
                <w:sz w:val="24"/>
                <w:szCs w:val="24"/>
                <w:highlight w:val="yellow"/>
              </w:rPr>
            </w:pPr>
          </w:p>
        </w:tc>
        <w:tc>
          <w:tcPr>
            <w:tcW w:w="864" w:type="dxa"/>
          </w:tcPr>
          <w:p>
            <w:pPr>
              <w:jc w:val="center"/>
              <w:rPr>
                <w:rFonts w:ascii="仿宋" w:hAnsi="仿宋" w:eastAsia="仿宋"/>
                <w:color w:val="FF0000"/>
                <w:sz w:val="24"/>
                <w:szCs w:val="24"/>
                <w:highlight w:val="yellow"/>
              </w:rPr>
            </w:pPr>
          </w:p>
        </w:tc>
        <w:tc>
          <w:tcPr>
            <w:tcW w:w="988" w:type="dxa"/>
          </w:tcPr>
          <w:p>
            <w:pPr>
              <w:jc w:val="center"/>
              <w:rPr>
                <w:rFonts w:ascii="仿宋" w:hAnsi="仿宋" w:eastAsia="仿宋"/>
                <w:color w:val="FF0000"/>
                <w:sz w:val="24"/>
                <w:szCs w:val="24"/>
                <w:highlight w:val="yellow"/>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color w:val="FF0000"/>
                <w:sz w:val="24"/>
                <w:szCs w:val="24"/>
                <w:highlight w:val="yellow"/>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color w:val="FF0000"/>
                <w:sz w:val="24"/>
                <w:szCs w:val="24"/>
                <w:highlight w:val="yellow"/>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合计</w:t>
            </w:r>
          </w:p>
        </w:tc>
        <w:tc>
          <w:tcPr>
            <w:tcW w:w="1976" w:type="dxa"/>
            <w:tcMar>
              <w:top w:w="15" w:type="dxa"/>
              <w:left w:w="15" w:type="dxa"/>
              <w:bottom w:w="0" w:type="dxa"/>
              <w:right w:w="15" w:type="dxa"/>
            </w:tcMar>
            <w:vAlign w:val="center"/>
          </w:tcPr>
          <w:p>
            <w:pPr>
              <w:jc w:val="center"/>
              <w:rPr>
                <w:rFonts w:ascii="仿宋" w:hAnsi="仿宋" w:eastAsia="仿宋"/>
                <w:sz w:val="24"/>
                <w:szCs w:val="24"/>
              </w:rPr>
            </w:pPr>
          </w:p>
        </w:tc>
        <w:tc>
          <w:tcPr>
            <w:tcW w:w="768" w:type="dxa"/>
          </w:tcPr>
          <w:p>
            <w:pPr>
              <w:jc w:val="center"/>
              <w:rPr>
                <w:rFonts w:ascii="仿宋" w:hAnsi="仿宋" w:eastAsia="仿宋"/>
                <w:sz w:val="24"/>
                <w:szCs w:val="24"/>
              </w:rPr>
            </w:pPr>
          </w:p>
        </w:tc>
        <w:tc>
          <w:tcPr>
            <w:tcW w:w="756"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665" w:type="dxa"/>
            <w:gridSpan w:val="10"/>
            <w:tcMar>
              <w:top w:w="15" w:type="dxa"/>
              <w:left w:w="15" w:type="dxa"/>
              <w:bottom w:w="0" w:type="dxa"/>
              <w:right w:w="15" w:type="dxa"/>
            </w:tcMar>
            <w:vAlign w:val="center"/>
          </w:tcPr>
          <w:p>
            <w:pPr>
              <w:rPr>
                <w:rFonts w:ascii="仿宋" w:hAnsi="仿宋" w:eastAsia="仿宋"/>
                <w:sz w:val="24"/>
                <w:szCs w:val="24"/>
              </w:rPr>
            </w:pPr>
            <w:r>
              <w:rPr>
                <w:rFonts w:hint="eastAsia" w:ascii="仿宋" w:hAnsi="仿宋" w:eastAsia="仿宋"/>
                <w:sz w:val="24"/>
                <w:szCs w:val="24"/>
              </w:rPr>
              <w:t>报价说明：</w:t>
            </w:r>
          </w:p>
          <w:p>
            <w:pPr>
              <w:jc w:val="center"/>
              <w:rPr>
                <w:rFonts w:ascii="仿宋" w:hAnsi="仿宋" w:eastAsia="仿宋"/>
                <w:sz w:val="24"/>
                <w:szCs w:val="24"/>
              </w:rPr>
            </w:pPr>
          </w:p>
        </w:tc>
      </w:tr>
    </w:tbl>
    <w:p>
      <w:pPr>
        <w:pStyle w:val="27"/>
        <w:spacing w:line="360" w:lineRule="auto"/>
        <w:rPr>
          <w:rFonts w:ascii="仿宋" w:hAnsi="仿宋" w:eastAsia="仿宋" w:cs="Arial"/>
          <w:bCs/>
          <w:sz w:val="24"/>
          <w:szCs w:val="24"/>
        </w:rPr>
      </w:pPr>
      <w:r>
        <w:rPr>
          <w:rFonts w:hint="eastAsia" w:ascii="仿宋" w:hAnsi="仿宋" w:eastAsia="仿宋"/>
          <w:bCs/>
          <w:sz w:val="24"/>
          <w:szCs w:val="24"/>
        </w:rPr>
        <w:t>注：本表为</w:t>
      </w:r>
      <w:r>
        <w:rPr>
          <w:rFonts w:hint="eastAsia" w:ascii="仿宋" w:hAnsi="仿宋" w:eastAsia="仿宋" w:cs="Arial"/>
          <w:bCs/>
          <w:sz w:val="24"/>
          <w:szCs w:val="24"/>
        </w:rPr>
        <w:t>同时为二次报价明细表，须在二次报价时提供。</w:t>
      </w:r>
    </w:p>
    <w:p>
      <w:pPr>
        <w:pStyle w:val="27"/>
        <w:spacing w:line="360" w:lineRule="auto"/>
        <w:rPr>
          <w:rFonts w:ascii="仿宋" w:hAnsi="仿宋" w:eastAsia="仿宋"/>
          <w:bCs/>
          <w:sz w:val="24"/>
          <w:szCs w:val="24"/>
        </w:rPr>
      </w:pP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供应商：（盖章）</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法定代表人或其授权代表：（</w:t>
      </w:r>
      <w:r>
        <w:rPr>
          <w:rFonts w:hint="eastAsia" w:ascii="仿宋" w:hAnsi="仿宋" w:eastAsia="仿宋"/>
          <w:sz w:val="24"/>
          <w:szCs w:val="24"/>
        </w:rPr>
        <w:t>签字或盖章</w:t>
      </w:r>
      <w:r>
        <w:rPr>
          <w:rFonts w:hint="eastAsia" w:ascii="仿宋" w:hAnsi="仿宋" w:eastAsia="仿宋"/>
          <w:bCs/>
          <w:sz w:val="24"/>
          <w:szCs w:val="24"/>
        </w:rPr>
        <w:t>）</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日期：   年     月   日</w:t>
      </w:r>
    </w:p>
    <w:p>
      <w:pP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br w:type="page"/>
      </w:r>
    </w:p>
    <w:p>
      <w:pPr>
        <w:pStyle w:val="3"/>
        <w:jc w:val="center"/>
        <w:rPr>
          <w:rFonts w:eastAsia="仿宋" w:asciiTheme="minorEastAsia" w:hAnsiTheme="minorEastAsia"/>
          <w:b/>
          <w:bCs/>
          <w:snapToGrid w:val="0"/>
          <w:sz w:val="32"/>
          <w:szCs w:val="32"/>
          <w:lang w:eastAsia="zh-CN"/>
        </w:rPr>
      </w:pPr>
      <w:bookmarkStart w:id="25" w:name="_bookmark20"/>
      <w:bookmarkEnd w:id="25"/>
      <w:bookmarkStart w:id="26" w:name="_Toc154130851"/>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26"/>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27" w:name="扫描0064"/>
      <w:bookmarkEnd w:id="2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98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797"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266" w:type="dxa"/>
            <w:vMerge w:val="restart"/>
            <w:tcMar>
              <w:left w:w="57" w:type="dxa"/>
              <w:right w:w="57" w:type="dxa"/>
            </w:tcMar>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运维</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8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797"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266" w:type="dxa"/>
            <w:vMerge w:val="continue"/>
            <w:tcBorders>
              <w:top w:val="nil"/>
            </w:tcBorders>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b/>
          <w:lang w:eastAsia="zh-CN"/>
        </w:rPr>
        <w:t>项目负责人</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28" w:name="扫描0066"/>
      <w:bookmarkEnd w:id="28"/>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strike/>
          <w:color w:val="FF0000"/>
          <w:lang w:eastAsia="zh-CN"/>
        </w:rPr>
      </w:pPr>
    </w:p>
    <w:p>
      <w:pPr>
        <w:pStyle w:val="3"/>
        <w:jc w:val="center"/>
        <w:rPr>
          <w:rFonts w:eastAsia="仿宋" w:asciiTheme="minorEastAsia" w:hAnsiTheme="minorEastAsia"/>
          <w:b/>
          <w:bCs/>
          <w:snapToGrid w:val="0"/>
          <w:sz w:val="32"/>
          <w:szCs w:val="32"/>
          <w:lang w:eastAsia="zh-CN"/>
        </w:rPr>
      </w:pPr>
      <w:bookmarkStart w:id="29" w:name="_Toc154130852"/>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29"/>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0" w:name="扫描0069"/>
      <w:bookmarkEnd w:id="30"/>
      <w:r>
        <w:rPr>
          <w:rFonts w:eastAsia="仿宋" w:cs="Times New Roman" w:asciiTheme="minorEastAsia" w:hAnsiTheme="minorEastAsia"/>
          <w:snapToGrid w:val="0"/>
          <w:sz w:val="24"/>
          <w:szCs w:val="24"/>
          <w:lang w:eastAsia="zh-CN"/>
        </w:rPr>
        <w:br w:type="page"/>
      </w:r>
    </w:p>
    <w:p>
      <w:pPr>
        <w:pStyle w:val="3"/>
        <w:jc w:val="center"/>
        <w:rPr>
          <w:rFonts w:eastAsia="仿宋" w:asciiTheme="minorEastAsia" w:hAnsiTheme="minorEastAsia"/>
          <w:b/>
          <w:bCs/>
          <w:snapToGrid w:val="0"/>
          <w:sz w:val="32"/>
          <w:szCs w:val="32"/>
          <w:lang w:eastAsia="zh-CN"/>
        </w:rPr>
      </w:pPr>
      <w:bookmarkStart w:id="31" w:name="_bookmark23"/>
      <w:bookmarkEnd w:id="31"/>
      <w:bookmarkStart w:id="32" w:name="_Toc154130853"/>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2"/>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ascii="仿宋" w:hAnsi="仿宋" w:eastAsia="仿宋"/>
          <w:sz w:val="24"/>
          <w:szCs w:val="24"/>
          <w:lang w:eastAsia="zh-CN"/>
        </w:rPr>
        <w:t>中粮崇左</w:t>
      </w:r>
      <w:r>
        <w:rPr>
          <w:rFonts w:ascii="仿宋" w:hAnsi="仿宋" w:eastAsia="仿宋"/>
          <w:sz w:val="24"/>
          <w:szCs w:val="24"/>
          <w:lang w:eastAsia="zh-CN"/>
        </w:rPr>
        <w:t>糖业有限公司</w:t>
      </w:r>
      <w:r>
        <w:rPr>
          <w:rFonts w:hint="eastAsia" w:eastAsia="仿宋" w:asciiTheme="minorEastAsia" w:hAnsiTheme="minorEastAsia"/>
          <w:sz w:val="24"/>
          <w:szCs w:val="24"/>
          <w:lang w:eastAsia="zh-CN"/>
        </w:rPr>
        <w:t>：</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3"/>
        <w:jc w:val="center"/>
        <w:rPr>
          <w:rFonts w:eastAsia="仿宋" w:asciiTheme="minorEastAsia" w:hAnsiTheme="minorEastAsia"/>
          <w:b/>
          <w:bCs/>
          <w:snapToGrid w:val="0"/>
          <w:sz w:val="32"/>
          <w:szCs w:val="32"/>
          <w:lang w:eastAsia="zh-CN"/>
        </w:rPr>
      </w:pPr>
      <w:bookmarkStart w:id="33" w:name="_Toc154130854"/>
      <w:r>
        <w:rPr>
          <w:rFonts w:hint="eastAsia" w:eastAsia="仿宋" w:asciiTheme="minorEastAsia" w:hAnsiTheme="minorEastAsia"/>
          <w:b/>
          <w:bCs/>
          <w:snapToGrid w:val="0"/>
          <w:sz w:val="32"/>
          <w:szCs w:val="32"/>
          <w:lang w:eastAsia="zh-CN"/>
        </w:rPr>
        <w:t>十一、保密承诺书</w:t>
      </w:r>
      <w:bookmarkEnd w:id="33"/>
    </w:p>
    <w:p>
      <w:pPr>
        <w:rPr>
          <w:rFonts w:eastAsia="仿宋"/>
          <w:lang w:eastAsia="zh-CN"/>
        </w:rPr>
      </w:pPr>
    </w:p>
    <w:p>
      <w:pPr>
        <w:pStyle w:val="11"/>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中粮崇左糖业有限公司：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cs="仿宋_GB2312" w:asciiTheme="minorEastAsia" w:hAnsiTheme="minorEastAsia"/>
          <w:sz w:val="24"/>
          <w:szCs w:val="24"/>
          <w:u w:val="single"/>
          <w:lang w:eastAsia="zh-CN"/>
        </w:rPr>
        <w:t>甘蔗糖部专利购买代理服务项目</w:t>
      </w:r>
      <w:r>
        <w:rPr>
          <w:rFonts w:hint="eastAsia" w:eastAsia="仿宋" w:cs="仿宋_GB2312" w:asciiTheme="minorEastAsia" w:hAnsiTheme="minorEastAsia"/>
          <w:sz w:val="24"/>
          <w:szCs w:val="24"/>
          <w:lang w:eastAsia="zh-CN"/>
        </w:rPr>
        <w:t>采购活动，我方现就有关保密义务事项作出如下承诺：</w:t>
      </w:r>
    </w:p>
    <w:p>
      <w:pPr>
        <w:pStyle w:val="11"/>
        <w:numPr>
          <w:ilvl w:val="0"/>
          <w:numId w:val="7"/>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7"/>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1"/>
        <w:numPr>
          <w:ilvl w:val="0"/>
          <w:numId w:val="7"/>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1"/>
        <w:numPr>
          <w:ilvl w:val="0"/>
          <w:numId w:val="7"/>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7"/>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1"/>
        <w:numPr>
          <w:ilvl w:val="0"/>
          <w:numId w:val="7"/>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1"/>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pStyle w:val="11"/>
        <w:spacing w:line="560" w:lineRule="exact"/>
        <w:ind w:left="440" w:firstLine="640"/>
        <w:rPr>
          <w:rFonts w:eastAsia="仿宋" w:asciiTheme="minorEastAsia" w:hAnsiTheme="minorEastAsia"/>
          <w:snapToGrid w:val="0"/>
          <w:sz w:val="24"/>
          <w:szCs w:val="24"/>
          <w:lang w:eastAsia="zh-CN"/>
        </w:rPr>
      </w:pPr>
    </w:p>
    <w:p>
      <w:pPr>
        <w:pStyle w:val="11"/>
        <w:spacing w:line="560" w:lineRule="exact"/>
        <w:ind w:left="440" w:firstLine="640"/>
        <w:rPr>
          <w:rFonts w:eastAsia="仿宋" w:asciiTheme="minorEastAsia" w:hAnsiTheme="minorEastAsia"/>
          <w:snapToGrid w:val="0"/>
          <w:sz w:val="24"/>
          <w:szCs w:val="24"/>
          <w:lang w:eastAsia="zh-CN"/>
        </w:rPr>
      </w:pPr>
    </w:p>
    <w:p>
      <w:pPr>
        <w:pStyle w:val="11"/>
        <w:spacing w:line="560" w:lineRule="exact"/>
        <w:ind w:left="440" w:firstLine="640"/>
        <w:rPr>
          <w:rFonts w:eastAsia="仿宋" w:asciiTheme="minorEastAsia" w:hAnsiTheme="minorEastAsia"/>
          <w:snapToGrid w:val="0"/>
          <w:sz w:val="24"/>
          <w:szCs w:val="24"/>
          <w:lang w:eastAsia="zh-CN"/>
        </w:rPr>
      </w:pPr>
    </w:p>
    <w:p>
      <w:pPr>
        <w:jc w:val="center"/>
        <w:rPr>
          <w:rFonts w:ascii="方正小标宋_GBK" w:hAnsi="黑体" w:eastAsia="方正小标宋_GBK"/>
          <w:sz w:val="36"/>
          <w:szCs w:val="36"/>
          <w:lang w:eastAsia="zh-CN"/>
        </w:rPr>
      </w:pPr>
      <w:r>
        <w:rPr>
          <w:rFonts w:hint="eastAsia" w:ascii="方正小标宋_GBK" w:hAnsi="黑体" w:eastAsia="方正小标宋_GBK"/>
          <w:sz w:val="36"/>
          <w:szCs w:val="36"/>
          <w:lang w:eastAsia="zh-CN"/>
        </w:rPr>
        <w:t>谈判响应保证金退还申请书</w:t>
      </w:r>
    </w:p>
    <w:p>
      <w:pPr>
        <w:spacing w:line="400" w:lineRule="exact"/>
        <w:rPr>
          <w:rFonts w:eastAsia="仿宋_GB2312"/>
          <w:sz w:val="28"/>
          <w:szCs w:val="28"/>
          <w:lang w:eastAsia="zh-CN"/>
        </w:rPr>
      </w:pPr>
    </w:p>
    <w:p>
      <w:pPr>
        <w:spacing w:line="440" w:lineRule="exact"/>
        <w:rPr>
          <w:rFonts w:eastAsia="仿宋_GB2312"/>
          <w:sz w:val="28"/>
          <w:szCs w:val="28"/>
          <w:lang w:eastAsia="zh-CN"/>
        </w:rPr>
      </w:pPr>
      <w:r>
        <w:rPr>
          <w:rFonts w:eastAsia="仿宋_GB2312"/>
          <w:sz w:val="28"/>
          <w:szCs w:val="28"/>
          <w:lang w:eastAsia="zh-CN"/>
        </w:rPr>
        <w:t>致：中粮</w:t>
      </w:r>
      <w:r>
        <w:rPr>
          <w:rFonts w:hint="eastAsia" w:eastAsia="仿宋_GB2312"/>
          <w:sz w:val="28"/>
          <w:szCs w:val="28"/>
          <w:lang w:eastAsia="zh-CN"/>
        </w:rPr>
        <w:t>崇左</w:t>
      </w:r>
      <w:r>
        <w:rPr>
          <w:rFonts w:eastAsia="仿宋_GB2312"/>
          <w:sz w:val="28"/>
          <w:szCs w:val="28"/>
          <w:lang w:eastAsia="zh-CN"/>
        </w:rPr>
        <w:t>糖业有限公司</w:t>
      </w:r>
    </w:p>
    <w:p>
      <w:pPr>
        <w:spacing w:line="440" w:lineRule="exact"/>
        <w:ind w:firstLine="560" w:firstLineChars="200"/>
        <w:rPr>
          <w:rFonts w:eastAsia="仿宋_GB2312"/>
          <w:sz w:val="28"/>
          <w:szCs w:val="28"/>
          <w:lang w:eastAsia="zh-CN"/>
        </w:rPr>
      </w:pPr>
      <w:r>
        <w:rPr>
          <w:rFonts w:eastAsia="仿宋_GB2312"/>
          <w:sz w:val="28"/>
          <w:szCs w:val="28"/>
          <w:lang w:eastAsia="zh-CN"/>
        </w:rPr>
        <w:t>我单位参加了贵方组织的</w:t>
      </w:r>
      <w:r>
        <w:rPr>
          <w:rFonts w:hint="eastAsia" w:eastAsia="仿宋_GB2312"/>
          <w:sz w:val="28"/>
          <w:szCs w:val="28"/>
          <w:u w:val="single"/>
          <w:lang w:eastAsia="zh-CN"/>
        </w:rPr>
        <w:t xml:space="preserve"> 甘蔗糖部专利购买代理服务项目</w:t>
      </w:r>
      <w:r>
        <w:rPr>
          <w:rFonts w:eastAsia="仿宋_GB2312"/>
          <w:sz w:val="28"/>
          <w:szCs w:val="28"/>
          <w:lang w:eastAsia="zh-CN"/>
        </w:rPr>
        <w:t>谈判并递交了形式为</w:t>
      </w:r>
      <w:r>
        <w:rPr>
          <w:rFonts w:hint="eastAsia" w:eastAsia="仿宋_GB2312"/>
          <w:sz w:val="28"/>
          <w:szCs w:val="28"/>
          <w:u w:val="single"/>
          <w:lang w:eastAsia="zh-CN"/>
        </w:rPr>
        <w:t>银行转账</w:t>
      </w:r>
      <w:r>
        <w:rPr>
          <w:rFonts w:eastAsia="仿宋_GB2312"/>
          <w:sz w:val="28"/>
          <w:szCs w:val="28"/>
          <w:lang w:eastAsia="zh-CN"/>
        </w:rPr>
        <w:t>谈判保证金人民币</w:t>
      </w:r>
      <w:r>
        <w:rPr>
          <w:rFonts w:hint="eastAsia" w:eastAsia="仿宋_GB2312"/>
          <w:sz w:val="28"/>
          <w:szCs w:val="28"/>
          <w:u w:val="single"/>
          <w:lang w:eastAsia="zh-CN"/>
        </w:rPr>
        <w:t xml:space="preserve"> </w:t>
      </w:r>
      <w:r>
        <w:rPr>
          <w:rFonts w:eastAsia="仿宋_GB2312"/>
          <w:sz w:val="28"/>
          <w:szCs w:val="28"/>
          <w:u w:val="single"/>
          <w:lang w:eastAsia="zh-CN"/>
        </w:rPr>
        <w:t>xxx</w:t>
      </w:r>
      <w:r>
        <w:rPr>
          <w:rFonts w:hint="eastAsia" w:eastAsia="仿宋_GB2312"/>
          <w:sz w:val="28"/>
          <w:szCs w:val="28"/>
          <w:u w:val="single"/>
          <w:lang w:eastAsia="zh-CN"/>
        </w:rPr>
        <w:t xml:space="preserve"> </w:t>
      </w:r>
      <w:r>
        <w:rPr>
          <w:rFonts w:eastAsia="仿宋_GB2312"/>
          <w:sz w:val="28"/>
          <w:szCs w:val="28"/>
          <w:lang w:eastAsia="zh-CN"/>
        </w:rPr>
        <w:t>元，我单位若不能中标贵方项目的，我单位谈判保证金请按下表账户信息退还。</w:t>
      </w:r>
    </w:p>
    <w:tbl>
      <w:tblPr>
        <w:tblStyle w:val="3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1738"/>
        <w:gridCol w:w="139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3547" w:type="dxa"/>
            <w:vAlign w:val="center"/>
          </w:tcPr>
          <w:p>
            <w:pPr>
              <w:spacing w:line="440" w:lineRule="exact"/>
              <w:jc w:val="center"/>
              <w:rPr>
                <w:rFonts w:eastAsia="仿宋_GB2312"/>
                <w:sz w:val="28"/>
                <w:szCs w:val="28"/>
              </w:rPr>
            </w:pPr>
            <w:r>
              <w:rPr>
                <w:rFonts w:eastAsia="仿宋_GB2312"/>
                <w:sz w:val="28"/>
                <w:szCs w:val="28"/>
              </w:rPr>
              <w:t>收款单位名称</w:t>
            </w:r>
          </w:p>
        </w:tc>
        <w:tc>
          <w:tcPr>
            <w:tcW w:w="5454" w:type="dxa"/>
            <w:gridSpan w:val="3"/>
            <w:vAlign w:val="center"/>
          </w:tcPr>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3547" w:type="dxa"/>
            <w:vAlign w:val="center"/>
          </w:tcPr>
          <w:p>
            <w:pPr>
              <w:spacing w:line="440" w:lineRule="exact"/>
              <w:jc w:val="center"/>
              <w:rPr>
                <w:rFonts w:eastAsia="仿宋_GB2312"/>
                <w:sz w:val="28"/>
                <w:szCs w:val="28"/>
              </w:rPr>
            </w:pPr>
            <w:r>
              <w:rPr>
                <w:rFonts w:hint="eastAsia" w:eastAsia="仿宋_GB2312"/>
                <w:sz w:val="28"/>
                <w:szCs w:val="28"/>
              </w:rPr>
              <w:t>收款</w:t>
            </w:r>
            <w:r>
              <w:rPr>
                <w:rFonts w:eastAsia="仿宋_GB2312"/>
                <w:sz w:val="28"/>
                <w:szCs w:val="28"/>
              </w:rPr>
              <w:t>单位地址</w:t>
            </w:r>
          </w:p>
        </w:tc>
        <w:tc>
          <w:tcPr>
            <w:tcW w:w="5454" w:type="dxa"/>
            <w:gridSpan w:val="3"/>
            <w:vAlign w:val="center"/>
          </w:tcPr>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3547" w:type="dxa"/>
            <w:vAlign w:val="center"/>
          </w:tcPr>
          <w:p>
            <w:pPr>
              <w:spacing w:line="440" w:lineRule="exact"/>
              <w:jc w:val="center"/>
              <w:rPr>
                <w:rFonts w:eastAsia="仿宋_GB2312"/>
                <w:sz w:val="28"/>
                <w:szCs w:val="28"/>
              </w:rPr>
            </w:pPr>
            <w:r>
              <w:rPr>
                <w:rFonts w:eastAsia="仿宋_GB2312"/>
                <w:sz w:val="28"/>
                <w:szCs w:val="28"/>
              </w:rPr>
              <w:t>开户银行</w:t>
            </w:r>
          </w:p>
        </w:tc>
        <w:tc>
          <w:tcPr>
            <w:tcW w:w="5454" w:type="dxa"/>
            <w:gridSpan w:val="3"/>
            <w:vAlign w:val="center"/>
          </w:tcPr>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3547" w:type="dxa"/>
            <w:vAlign w:val="center"/>
          </w:tcPr>
          <w:p>
            <w:pPr>
              <w:spacing w:line="440" w:lineRule="exact"/>
              <w:jc w:val="center"/>
              <w:rPr>
                <w:rFonts w:eastAsia="仿宋_GB2312"/>
                <w:sz w:val="28"/>
                <w:szCs w:val="28"/>
              </w:rPr>
            </w:pPr>
            <w:r>
              <w:rPr>
                <w:rFonts w:eastAsia="仿宋_GB2312"/>
                <w:sz w:val="28"/>
                <w:szCs w:val="28"/>
              </w:rPr>
              <w:t>账    号</w:t>
            </w:r>
          </w:p>
        </w:tc>
        <w:tc>
          <w:tcPr>
            <w:tcW w:w="5454" w:type="dxa"/>
            <w:gridSpan w:val="3"/>
            <w:vAlign w:val="center"/>
          </w:tcPr>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3547" w:type="dxa"/>
            <w:vAlign w:val="center"/>
          </w:tcPr>
          <w:p>
            <w:pPr>
              <w:spacing w:line="440" w:lineRule="exact"/>
              <w:jc w:val="center"/>
              <w:rPr>
                <w:rFonts w:eastAsia="仿宋_GB2312"/>
                <w:sz w:val="28"/>
                <w:szCs w:val="28"/>
              </w:rPr>
            </w:pPr>
            <w:r>
              <w:rPr>
                <w:rFonts w:eastAsia="仿宋_GB2312"/>
                <w:sz w:val="28"/>
                <w:szCs w:val="28"/>
              </w:rPr>
              <w:t>联 系 人</w:t>
            </w:r>
          </w:p>
        </w:tc>
        <w:tc>
          <w:tcPr>
            <w:tcW w:w="1738" w:type="dxa"/>
            <w:vAlign w:val="center"/>
          </w:tcPr>
          <w:p>
            <w:pPr>
              <w:spacing w:line="440" w:lineRule="exact"/>
              <w:rPr>
                <w:rFonts w:eastAsia="仿宋_GB2312"/>
                <w:sz w:val="28"/>
                <w:szCs w:val="28"/>
              </w:rPr>
            </w:pPr>
          </w:p>
        </w:tc>
        <w:tc>
          <w:tcPr>
            <w:tcW w:w="1398" w:type="dxa"/>
            <w:vAlign w:val="center"/>
          </w:tcPr>
          <w:p>
            <w:pPr>
              <w:spacing w:line="440" w:lineRule="exact"/>
              <w:jc w:val="center"/>
              <w:rPr>
                <w:rFonts w:eastAsia="仿宋_GB2312"/>
                <w:sz w:val="28"/>
                <w:szCs w:val="28"/>
              </w:rPr>
            </w:pPr>
            <w:r>
              <w:rPr>
                <w:rFonts w:eastAsia="仿宋_GB2312"/>
                <w:sz w:val="28"/>
                <w:szCs w:val="28"/>
              </w:rPr>
              <w:t>联系电话</w:t>
            </w:r>
          </w:p>
        </w:tc>
        <w:tc>
          <w:tcPr>
            <w:tcW w:w="2318" w:type="dxa"/>
            <w:vAlign w:val="center"/>
          </w:tcPr>
          <w:p>
            <w:pPr>
              <w:spacing w:line="440" w:lineRule="exact"/>
              <w:rPr>
                <w:rFonts w:eastAsia="仿宋_GB2312"/>
                <w:sz w:val="28"/>
                <w:szCs w:val="28"/>
              </w:rPr>
            </w:pPr>
          </w:p>
        </w:tc>
      </w:tr>
    </w:tbl>
    <w:p>
      <w:pPr>
        <w:spacing w:line="420" w:lineRule="exact"/>
        <w:ind w:firstLine="560" w:firstLineChars="200"/>
        <w:rPr>
          <w:rFonts w:eastAsia="仿宋_GB2312"/>
          <w:sz w:val="28"/>
          <w:szCs w:val="28"/>
          <w:lang w:eastAsia="zh-CN"/>
        </w:rPr>
      </w:pPr>
      <w:r>
        <w:rPr>
          <w:rFonts w:eastAsia="仿宋_GB2312"/>
          <w:sz w:val="28"/>
          <w:szCs w:val="28"/>
          <w:lang w:eastAsia="zh-CN"/>
        </w:rPr>
        <w:t>如果我单位未遵守有关谈判文件关于</w:t>
      </w:r>
      <w:r>
        <w:rPr>
          <w:rFonts w:hint="eastAsia" w:eastAsia="仿宋_GB2312"/>
          <w:sz w:val="28"/>
          <w:szCs w:val="28"/>
          <w:lang w:eastAsia="zh-CN"/>
        </w:rPr>
        <w:t>响应</w:t>
      </w:r>
      <w:r>
        <w:rPr>
          <w:rFonts w:eastAsia="仿宋_GB2312"/>
          <w:sz w:val="28"/>
          <w:szCs w:val="28"/>
          <w:lang w:eastAsia="zh-CN"/>
        </w:rPr>
        <w:t>保证金的规定，贵方可以没收我单位谈判保证金。</w:t>
      </w:r>
    </w:p>
    <w:p>
      <w:pPr>
        <w:spacing w:line="420" w:lineRule="exact"/>
        <w:rPr>
          <w:rFonts w:eastAsia="仿宋_GB2312"/>
          <w:sz w:val="28"/>
          <w:szCs w:val="28"/>
          <w:lang w:eastAsia="zh-CN"/>
        </w:rPr>
      </w:pPr>
      <w:r>
        <w:rPr>
          <w:rFonts w:eastAsia="仿宋_GB2312"/>
          <w:sz w:val="28"/>
          <w:szCs w:val="28"/>
          <w:lang w:eastAsia="zh-CN"/>
        </w:rPr>
        <w:t xml:space="preserve">谈判人名称（盖章）：                              </w:t>
      </w:r>
    </w:p>
    <w:p>
      <w:pPr>
        <w:spacing w:line="420" w:lineRule="exact"/>
        <w:rPr>
          <w:rFonts w:eastAsia="仿宋_GB2312"/>
          <w:sz w:val="28"/>
          <w:szCs w:val="28"/>
          <w:lang w:eastAsia="zh-CN"/>
        </w:rPr>
      </w:pPr>
      <w:r>
        <w:rPr>
          <w:rFonts w:eastAsia="仿宋_GB2312"/>
          <w:sz w:val="28"/>
          <w:szCs w:val="28"/>
          <w:lang w:eastAsia="zh-CN"/>
        </w:rPr>
        <w:t xml:space="preserve">谈判人授权代表（签字）：                          </w:t>
      </w:r>
    </w:p>
    <w:p>
      <w:pPr>
        <w:spacing w:line="420" w:lineRule="exact"/>
        <w:rPr>
          <w:rFonts w:eastAsia="仿宋_GB2312"/>
          <w:sz w:val="28"/>
          <w:szCs w:val="28"/>
          <w:lang w:eastAsia="zh-CN"/>
        </w:rPr>
      </w:pPr>
      <w:r>
        <w:rPr>
          <w:rFonts w:eastAsia="仿宋_GB2312"/>
          <w:sz w:val="28"/>
          <w:szCs w:val="28"/>
          <w:lang w:eastAsia="zh-CN"/>
        </w:rPr>
        <w:t>日期：</w:t>
      </w:r>
      <w:r>
        <w:rPr>
          <w:rFonts w:eastAsia="仿宋_GB2312"/>
          <w:sz w:val="28"/>
          <w:szCs w:val="28"/>
          <w:u w:val="single"/>
          <w:lang w:eastAsia="zh-CN"/>
        </w:rPr>
        <w:t xml:space="preserve">      </w:t>
      </w:r>
      <w:r>
        <w:rPr>
          <w:rFonts w:eastAsia="仿宋_GB2312"/>
          <w:sz w:val="28"/>
          <w:szCs w:val="28"/>
          <w:lang w:eastAsia="zh-CN"/>
        </w:rPr>
        <w:t>年</w:t>
      </w:r>
      <w:r>
        <w:rPr>
          <w:rFonts w:eastAsia="仿宋_GB2312"/>
          <w:sz w:val="28"/>
          <w:szCs w:val="28"/>
          <w:u w:val="single"/>
          <w:lang w:eastAsia="zh-CN"/>
        </w:rPr>
        <w:t xml:space="preserve">    </w:t>
      </w:r>
      <w:r>
        <w:rPr>
          <w:rFonts w:eastAsia="仿宋_GB2312"/>
          <w:sz w:val="28"/>
          <w:szCs w:val="28"/>
          <w:lang w:eastAsia="zh-CN"/>
        </w:rPr>
        <w:t>月</w:t>
      </w:r>
      <w:r>
        <w:rPr>
          <w:rFonts w:eastAsia="仿宋_GB2312"/>
          <w:sz w:val="28"/>
          <w:szCs w:val="28"/>
          <w:u w:val="single"/>
          <w:lang w:eastAsia="zh-CN"/>
        </w:rPr>
        <w:t xml:space="preserve">    </w:t>
      </w:r>
      <w:r>
        <w:rPr>
          <w:rFonts w:eastAsia="仿宋_GB2312"/>
          <w:sz w:val="28"/>
          <w:szCs w:val="28"/>
          <w:lang w:eastAsia="zh-CN"/>
        </w:rPr>
        <w:t>日</w:t>
      </w:r>
    </w:p>
    <w:p>
      <w:pPr>
        <w:spacing w:line="420" w:lineRule="exact"/>
        <w:rPr>
          <w:rFonts w:eastAsia="仿宋_GB2312"/>
          <w:sz w:val="28"/>
          <w:szCs w:val="28"/>
          <w:lang w:eastAsia="zh-CN"/>
        </w:rPr>
      </w:pPr>
    </w:p>
    <w:p>
      <w:pPr>
        <w:spacing w:line="420" w:lineRule="exact"/>
        <w:rPr>
          <w:rFonts w:eastAsia="仿宋_GB2312"/>
          <w:sz w:val="28"/>
          <w:szCs w:val="28"/>
          <w:lang w:eastAsia="zh-CN"/>
        </w:rPr>
      </w:pPr>
      <w:r>
        <w:rPr>
          <w:rFonts w:eastAsia="仿宋_GB2312"/>
          <w:sz w:val="28"/>
          <w:szCs w:val="28"/>
          <w:lang w:eastAsia="zh-CN"/>
        </w:rPr>
        <w:t>说明：</w:t>
      </w:r>
    </w:p>
    <w:p>
      <w:pPr>
        <w:spacing w:line="420" w:lineRule="exact"/>
        <w:ind w:firstLine="560" w:firstLineChars="200"/>
        <w:rPr>
          <w:rFonts w:eastAsia="仿宋_GB2312"/>
          <w:sz w:val="28"/>
          <w:szCs w:val="28"/>
          <w:lang w:eastAsia="zh-CN"/>
        </w:rPr>
      </w:pPr>
      <w:r>
        <w:rPr>
          <w:rFonts w:eastAsia="仿宋_GB2312"/>
          <w:sz w:val="28"/>
          <w:szCs w:val="28"/>
          <w:lang w:eastAsia="zh-CN"/>
        </w:rPr>
        <w:t>1．为保障资金安全，上述账户不能为私人账户。</w:t>
      </w:r>
    </w:p>
    <w:p>
      <w:pPr>
        <w:spacing w:line="420" w:lineRule="exact"/>
        <w:ind w:firstLine="560" w:firstLineChars="200"/>
        <w:rPr>
          <w:rFonts w:eastAsia="仿宋_GB2312"/>
          <w:sz w:val="28"/>
          <w:szCs w:val="28"/>
          <w:lang w:eastAsia="zh-CN"/>
        </w:rPr>
      </w:pPr>
      <w:r>
        <w:rPr>
          <w:rFonts w:eastAsia="仿宋_GB2312"/>
          <w:sz w:val="28"/>
          <w:szCs w:val="28"/>
          <w:lang w:eastAsia="zh-CN"/>
        </w:rPr>
        <w:t>2．如因上述账户信息有误或账户信息变更未及时通知导致谈判保证金无法退还或丢失等可能产生的一切后果由谈判人自行负责。</w:t>
      </w:r>
    </w:p>
    <w:p>
      <w:pPr>
        <w:spacing w:line="420" w:lineRule="exact"/>
        <w:ind w:firstLine="560" w:firstLineChars="200"/>
        <w:rPr>
          <w:rFonts w:eastAsia="仿宋_GB2312"/>
          <w:sz w:val="28"/>
          <w:szCs w:val="28"/>
          <w:lang w:eastAsia="zh-CN"/>
        </w:rPr>
      </w:pPr>
      <w:r>
        <w:rPr>
          <w:rFonts w:eastAsia="仿宋_GB2312"/>
          <w:sz w:val="28"/>
          <w:szCs w:val="28"/>
          <w:lang w:eastAsia="zh-CN"/>
        </w:rPr>
        <w:t>3．如谈判人未及时收到退回款项，请与中粮糖业</w:t>
      </w:r>
      <w:r>
        <w:rPr>
          <w:rFonts w:hint="eastAsia" w:eastAsia="仿宋_GB2312"/>
          <w:sz w:val="28"/>
          <w:szCs w:val="28"/>
          <w:lang w:eastAsia="zh-CN"/>
        </w:rPr>
        <w:t>甘蔗糖部崇左糖业</w:t>
      </w:r>
      <w:r>
        <w:rPr>
          <w:rFonts w:eastAsia="仿宋_GB2312"/>
          <w:sz w:val="28"/>
          <w:szCs w:val="28"/>
          <w:lang w:eastAsia="zh-CN"/>
        </w:rPr>
        <w:t>财务部联系。</w:t>
      </w:r>
    </w:p>
    <w:p>
      <w:pPr>
        <w:spacing w:line="420" w:lineRule="exact"/>
        <w:ind w:firstLine="560" w:firstLineChars="200"/>
        <w:rPr>
          <w:rFonts w:eastAsia="仿宋_GB2312"/>
          <w:sz w:val="28"/>
          <w:szCs w:val="28"/>
          <w:lang w:eastAsia="zh-CN"/>
        </w:rPr>
      </w:pPr>
      <w:r>
        <w:rPr>
          <w:rFonts w:eastAsia="仿宋_GB2312"/>
          <w:sz w:val="28"/>
          <w:szCs w:val="28"/>
          <w:lang w:eastAsia="zh-CN"/>
        </w:rPr>
        <w:t>4</w:t>
      </w:r>
      <w:r>
        <w:rPr>
          <w:rFonts w:hint="eastAsia" w:eastAsia="仿宋_GB2312"/>
          <w:sz w:val="28"/>
          <w:szCs w:val="28"/>
          <w:lang w:eastAsia="zh-CN"/>
        </w:rPr>
        <w:t>中粮崇左糖业有限公司财务部联系方式：</w:t>
      </w:r>
    </w:p>
    <w:p>
      <w:pPr>
        <w:spacing w:line="420" w:lineRule="exact"/>
        <w:ind w:firstLine="560" w:firstLineChars="200"/>
        <w:rPr>
          <w:rFonts w:eastAsia="仿宋_GB2312"/>
          <w:sz w:val="28"/>
          <w:szCs w:val="28"/>
          <w:lang w:eastAsia="zh-CN"/>
        </w:rPr>
      </w:pPr>
      <w:r>
        <w:rPr>
          <w:rFonts w:hint="eastAsia" w:eastAsia="仿宋_GB2312"/>
          <w:sz w:val="28"/>
          <w:szCs w:val="28"/>
          <w:lang w:eastAsia="zh-CN"/>
        </w:rPr>
        <w:t>电话：</w:t>
      </w:r>
      <w:r>
        <w:rPr>
          <w:rFonts w:eastAsia="仿宋_GB2312"/>
          <w:sz w:val="28"/>
          <w:szCs w:val="28"/>
          <w:lang w:eastAsia="zh-CN"/>
        </w:rPr>
        <w:t>18277147965</w:t>
      </w:r>
    </w:p>
    <w:p>
      <w:pPr>
        <w:spacing w:line="420" w:lineRule="exact"/>
        <w:ind w:firstLine="560" w:firstLineChars="200"/>
        <w:rPr>
          <w:rFonts w:eastAsia="仿宋_GB2312"/>
          <w:sz w:val="28"/>
          <w:szCs w:val="28"/>
          <w:lang w:eastAsia="zh-CN"/>
        </w:rPr>
      </w:pPr>
      <w:r>
        <w:rPr>
          <w:rFonts w:hint="eastAsia" w:eastAsia="仿宋_GB2312"/>
          <w:sz w:val="28"/>
          <w:szCs w:val="28"/>
          <w:lang w:eastAsia="zh-CN"/>
        </w:rPr>
        <w:t>联系人：唐宏秀</w:t>
      </w:r>
    </w:p>
    <w:p>
      <w:pPr>
        <w:spacing w:line="420" w:lineRule="exact"/>
        <w:ind w:firstLine="560" w:firstLineChars="200"/>
        <w:rPr>
          <w:rFonts w:eastAsia="仿宋_GB2312"/>
          <w:sz w:val="28"/>
          <w:szCs w:val="28"/>
          <w:lang w:eastAsia="zh-CN"/>
        </w:rPr>
      </w:pPr>
      <w:r>
        <w:rPr>
          <w:rFonts w:eastAsia="仿宋_GB2312"/>
          <w:sz w:val="28"/>
          <w:szCs w:val="28"/>
          <w:lang w:eastAsia="zh-CN"/>
        </w:rPr>
        <w:t>注：1.此承诺书不允许装订入谈判文件中，应按谈判人须知的规定密封标记并放入谈判</w:t>
      </w:r>
      <w:r>
        <w:rPr>
          <w:rFonts w:hint="eastAsia" w:eastAsia="仿宋_GB2312"/>
          <w:sz w:val="28"/>
          <w:szCs w:val="28"/>
          <w:lang w:eastAsia="zh-CN"/>
        </w:rPr>
        <w:t>响应</w:t>
      </w:r>
      <w:r>
        <w:rPr>
          <w:rFonts w:eastAsia="仿宋_GB2312"/>
          <w:sz w:val="28"/>
          <w:szCs w:val="28"/>
          <w:lang w:eastAsia="zh-CN"/>
        </w:rPr>
        <w:t>保证金单独封装的信封中。</w:t>
      </w:r>
    </w:p>
    <w:p>
      <w:pPr>
        <w:spacing w:line="420" w:lineRule="exact"/>
        <w:ind w:firstLine="560" w:firstLineChars="200"/>
        <w:rPr>
          <w:lang w:eastAsia="zh-CN"/>
        </w:rPr>
      </w:pPr>
      <w:r>
        <w:rPr>
          <w:rFonts w:eastAsia="仿宋_GB2312"/>
          <w:sz w:val="28"/>
          <w:szCs w:val="28"/>
          <w:lang w:eastAsia="zh-CN"/>
        </w:rPr>
        <w:t>2.未提供此承诺书的谈判将被拒绝并被没收谈判</w:t>
      </w:r>
      <w:r>
        <w:rPr>
          <w:rFonts w:hint="eastAsia" w:eastAsia="仿宋_GB2312"/>
          <w:sz w:val="28"/>
          <w:szCs w:val="28"/>
          <w:lang w:eastAsia="zh-CN"/>
        </w:rPr>
        <w:t>响应</w:t>
      </w:r>
      <w:r>
        <w:rPr>
          <w:rFonts w:eastAsia="仿宋_GB2312"/>
          <w:sz w:val="28"/>
          <w:szCs w:val="28"/>
          <w:lang w:eastAsia="zh-CN"/>
        </w:rPr>
        <w:t>保证金。</w:t>
      </w: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B08C6A-7D03-4E62-ADE9-5997E0B225BD}"/>
  </w:font>
  <w:font w:name="黑体">
    <w:panose1 w:val="02010609060101010101"/>
    <w:charset w:val="86"/>
    <w:family w:val="auto"/>
    <w:pitch w:val="default"/>
    <w:sig w:usb0="800002BF" w:usb1="38CF7CFA" w:usb2="00000016" w:usb3="00000000" w:csb0="00040001" w:csb1="00000000"/>
    <w:embedRegular r:id="rId2" w:fontKey="{0AF72264-E38E-4120-8E47-BAD21A9F29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2482FB3-E64B-4898-86D2-8447803FADD8}"/>
  </w:font>
  <w:font w:name="Abadi MT Condensed Light">
    <w:altName w:val="Calibri"/>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E4846D78-588D-4EC0-A2C5-B1B751428679}"/>
  </w:font>
  <w:font w:name="新宋体">
    <w:panose1 w:val="02010609030101010101"/>
    <w:charset w:val="86"/>
    <w:family w:val="modern"/>
    <w:pitch w:val="default"/>
    <w:sig w:usb0="00000203" w:usb1="288F0000" w:usb2="00000006" w:usb3="00000000" w:csb0="00040001" w:csb1="00000000"/>
    <w:embedRegular r:id="rId5" w:fontKey="{42DF5A5D-2229-4107-95A9-FE61B83A0676}"/>
  </w:font>
  <w:font w:name="Cambria">
    <w:panose1 w:val="02040503050406030204"/>
    <w:charset w:val="00"/>
    <w:family w:val="roman"/>
    <w:pitch w:val="default"/>
    <w:sig w:usb0="E00006FF" w:usb1="420024FF" w:usb2="02000000" w:usb3="00000000" w:csb0="2000019F" w:csb1="00000000"/>
  </w:font>
  <w:font w:name="ArialUnicodeMS">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6" w:fontKey="{6A8D044C-68AB-4328-B20F-B2F8D2439FCA}"/>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7" w:fontKey="{20BF9A1C-5465-4B29-9004-DF395AEEBF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43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57</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1">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2">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3">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4">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6">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MGQ3YmM1MDk4YTQ1ZTY0NWNlMDRkZTJhZmY4ZDAifQ=="/>
  </w:docVars>
  <w:rsids>
    <w:rsidRoot w:val="002C7206"/>
    <w:rsid w:val="00001536"/>
    <w:rsid w:val="00002411"/>
    <w:rsid w:val="00004BB1"/>
    <w:rsid w:val="00007EE5"/>
    <w:rsid w:val="000107F6"/>
    <w:rsid w:val="00011702"/>
    <w:rsid w:val="00012B1F"/>
    <w:rsid w:val="000157AC"/>
    <w:rsid w:val="00016CFE"/>
    <w:rsid w:val="0002380B"/>
    <w:rsid w:val="00024320"/>
    <w:rsid w:val="00025B1D"/>
    <w:rsid w:val="000261BE"/>
    <w:rsid w:val="00031364"/>
    <w:rsid w:val="00031CBC"/>
    <w:rsid w:val="000336BD"/>
    <w:rsid w:val="00033E28"/>
    <w:rsid w:val="000356FC"/>
    <w:rsid w:val="0003653E"/>
    <w:rsid w:val="00040D24"/>
    <w:rsid w:val="00041B76"/>
    <w:rsid w:val="000465B1"/>
    <w:rsid w:val="00047DDE"/>
    <w:rsid w:val="00051A53"/>
    <w:rsid w:val="000531A2"/>
    <w:rsid w:val="00053D78"/>
    <w:rsid w:val="000567A3"/>
    <w:rsid w:val="0006000A"/>
    <w:rsid w:val="00061944"/>
    <w:rsid w:val="00066AA6"/>
    <w:rsid w:val="00067F35"/>
    <w:rsid w:val="00070E65"/>
    <w:rsid w:val="00073A9F"/>
    <w:rsid w:val="000748E1"/>
    <w:rsid w:val="000755E6"/>
    <w:rsid w:val="00076BE0"/>
    <w:rsid w:val="000770B9"/>
    <w:rsid w:val="000775A8"/>
    <w:rsid w:val="0008137C"/>
    <w:rsid w:val="00081B4E"/>
    <w:rsid w:val="00081BF4"/>
    <w:rsid w:val="00087B13"/>
    <w:rsid w:val="0009117D"/>
    <w:rsid w:val="000916CA"/>
    <w:rsid w:val="00093832"/>
    <w:rsid w:val="000948CC"/>
    <w:rsid w:val="00096AD3"/>
    <w:rsid w:val="00097531"/>
    <w:rsid w:val="000A02EE"/>
    <w:rsid w:val="000A0479"/>
    <w:rsid w:val="000A37D7"/>
    <w:rsid w:val="000A3DEC"/>
    <w:rsid w:val="000A4B84"/>
    <w:rsid w:val="000A4F29"/>
    <w:rsid w:val="000A55B9"/>
    <w:rsid w:val="000B10A4"/>
    <w:rsid w:val="000B1253"/>
    <w:rsid w:val="000B13EB"/>
    <w:rsid w:val="000B452D"/>
    <w:rsid w:val="000B55DF"/>
    <w:rsid w:val="000B64D1"/>
    <w:rsid w:val="000C15BB"/>
    <w:rsid w:val="000C1B43"/>
    <w:rsid w:val="000C2F78"/>
    <w:rsid w:val="000C3293"/>
    <w:rsid w:val="000C3659"/>
    <w:rsid w:val="000C3AD8"/>
    <w:rsid w:val="000C551E"/>
    <w:rsid w:val="000D31FB"/>
    <w:rsid w:val="000D48AE"/>
    <w:rsid w:val="000D543A"/>
    <w:rsid w:val="000D732D"/>
    <w:rsid w:val="000E04B4"/>
    <w:rsid w:val="000E1608"/>
    <w:rsid w:val="000E1DFF"/>
    <w:rsid w:val="000E4353"/>
    <w:rsid w:val="000E47A6"/>
    <w:rsid w:val="000E53D3"/>
    <w:rsid w:val="000E5892"/>
    <w:rsid w:val="000E69FA"/>
    <w:rsid w:val="000F42C2"/>
    <w:rsid w:val="000F59C1"/>
    <w:rsid w:val="00105A40"/>
    <w:rsid w:val="00106F4A"/>
    <w:rsid w:val="00111574"/>
    <w:rsid w:val="00115EAB"/>
    <w:rsid w:val="00117D55"/>
    <w:rsid w:val="0012274B"/>
    <w:rsid w:val="00122A92"/>
    <w:rsid w:val="00123FEA"/>
    <w:rsid w:val="0012639E"/>
    <w:rsid w:val="0012772B"/>
    <w:rsid w:val="00127798"/>
    <w:rsid w:val="001277F4"/>
    <w:rsid w:val="00130025"/>
    <w:rsid w:val="00136542"/>
    <w:rsid w:val="00143C76"/>
    <w:rsid w:val="00145734"/>
    <w:rsid w:val="00154DF1"/>
    <w:rsid w:val="00156522"/>
    <w:rsid w:val="001578A4"/>
    <w:rsid w:val="00160EDC"/>
    <w:rsid w:val="0016160A"/>
    <w:rsid w:val="00172097"/>
    <w:rsid w:val="00172B3D"/>
    <w:rsid w:val="0017598C"/>
    <w:rsid w:val="00175DB1"/>
    <w:rsid w:val="00175FF3"/>
    <w:rsid w:val="001760DC"/>
    <w:rsid w:val="001764D3"/>
    <w:rsid w:val="00177A4E"/>
    <w:rsid w:val="001801A8"/>
    <w:rsid w:val="001801EB"/>
    <w:rsid w:val="00180A49"/>
    <w:rsid w:val="00181940"/>
    <w:rsid w:val="00190039"/>
    <w:rsid w:val="00190605"/>
    <w:rsid w:val="001912D8"/>
    <w:rsid w:val="00192D03"/>
    <w:rsid w:val="00192D8A"/>
    <w:rsid w:val="001935EF"/>
    <w:rsid w:val="00196A74"/>
    <w:rsid w:val="00197220"/>
    <w:rsid w:val="001A0A45"/>
    <w:rsid w:val="001A2220"/>
    <w:rsid w:val="001A5482"/>
    <w:rsid w:val="001B0ED9"/>
    <w:rsid w:val="001B15D2"/>
    <w:rsid w:val="001B2985"/>
    <w:rsid w:val="001B2B23"/>
    <w:rsid w:val="001B4724"/>
    <w:rsid w:val="001B4FFF"/>
    <w:rsid w:val="001C1706"/>
    <w:rsid w:val="001C23E4"/>
    <w:rsid w:val="001C2D9B"/>
    <w:rsid w:val="001C3A83"/>
    <w:rsid w:val="001C5434"/>
    <w:rsid w:val="001C57D0"/>
    <w:rsid w:val="001C5CD7"/>
    <w:rsid w:val="001C7572"/>
    <w:rsid w:val="001C77CB"/>
    <w:rsid w:val="001D0B08"/>
    <w:rsid w:val="001D3898"/>
    <w:rsid w:val="001D4387"/>
    <w:rsid w:val="001D533C"/>
    <w:rsid w:val="001D7420"/>
    <w:rsid w:val="001E2B04"/>
    <w:rsid w:val="001E34C5"/>
    <w:rsid w:val="001E5559"/>
    <w:rsid w:val="001F23E0"/>
    <w:rsid w:val="001F5CF6"/>
    <w:rsid w:val="001F6F20"/>
    <w:rsid w:val="00206666"/>
    <w:rsid w:val="00207295"/>
    <w:rsid w:val="00207339"/>
    <w:rsid w:val="00207B35"/>
    <w:rsid w:val="00210D60"/>
    <w:rsid w:val="00213F30"/>
    <w:rsid w:val="00214C24"/>
    <w:rsid w:val="002163E2"/>
    <w:rsid w:val="00223077"/>
    <w:rsid w:val="00223971"/>
    <w:rsid w:val="00227CCC"/>
    <w:rsid w:val="00232D9A"/>
    <w:rsid w:val="00235D33"/>
    <w:rsid w:val="002362E8"/>
    <w:rsid w:val="0023651B"/>
    <w:rsid w:val="00240D25"/>
    <w:rsid w:val="00245FD7"/>
    <w:rsid w:val="002461DC"/>
    <w:rsid w:val="002471DC"/>
    <w:rsid w:val="00247558"/>
    <w:rsid w:val="00252B0C"/>
    <w:rsid w:val="0025392F"/>
    <w:rsid w:val="002552CA"/>
    <w:rsid w:val="0026089D"/>
    <w:rsid w:val="0026114C"/>
    <w:rsid w:val="00262793"/>
    <w:rsid w:val="00265C36"/>
    <w:rsid w:val="00266FC7"/>
    <w:rsid w:val="002670BC"/>
    <w:rsid w:val="0027339C"/>
    <w:rsid w:val="00273F34"/>
    <w:rsid w:val="00275DEF"/>
    <w:rsid w:val="002765F5"/>
    <w:rsid w:val="00276E88"/>
    <w:rsid w:val="00277D66"/>
    <w:rsid w:val="00281B05"/>
    <w:rsid w:val="00282E49"/>
    <w:rsid w:val="00284AFC"/>
    <w:rsid w:val="00286B36"/>
    <w:rsid w:val="00286F33"/>
    <w:rsid w:val="002936B7"/>
    <w:rsid w:val="00294909"/>
    <w:rsid w:val="00295375"/>
    <w:rsid w:val="0029648A"/>
    <w:rsid w:val="0029759B"/>
    <w:rsid w:val="002978B4"/>
    <w:rsid w:val="002A26D4"/>
    <w:rsid w:val="002A2FD5"/>
    <w:rsid w:val="002A6CC9"/>
    <w:rsid w:val="002A7DE2"/>
    <w:rsid w:val="002A7F78"/>
    <w:rsid w:val="002B3417"/>
    <w:rsid w:val="002B3BC0"/>
    <w:rsid w:val="002B4EBD"/>
    <w:rsid w:val="002B560A"/>
    <w:rsid w:val="002B5991"/>
    <w:rsid w:val="002B7043"/>
    <w:rsid w:val="002B713B"/>
    <w:rsid w:val="002B737A"/>
    <w:rsid w:val="002C0B93"/>
    <w:rsid w:val="002C25E3"/>
    <w:rsid w:val="002C2B96"/>
    <w:rsid w:val="002C3393"/>
    <w:rsid w:val="002C65BB"/>
    <w:rsid w:val="002C7206"/>
    <w:rsid w:val="002D009A"/>
    <w:rsid w:val="002D2BD8"/>
    <w:rsid w:val="002D3BA9"/>
    <w:rsid w:val="002D4206"/>
    <w:rsid w:val="002D47B9"/>
    <w:rsid w:val="002D5784"/>
    <w:rsid w:val="002E109D"/>
    <w:rsid w:val="002E2E1A"/>
    <w:rsid w:val="002E464E"/>
    <w:rsid w:val="002E51CF"/>
    <w:rsid w:val="002E548A"/>
    <w:rsid w:val="002E7415"/>
    <w:rsid w:val="002E76EC"/>
    <w:rsid w:val="002F04AD"/>
    <w:rsid w:val="002F295B"/>
    <w:rsid w:val="002F49ED"/>
    <w:rsid w:val="002F6432"/>
    <w:rsid w:val="002F7CCB"/>
    <w:rsid w:val="00303685"/>
    <w:rsid w:val="003102A9"/>
    <w:rsid w:val="0031131B"/>
    <w:rsid w:val="00313E67"/>
    <w:rsid w:val="0032142D"/>
    <w:rsid w:val="00323E81"/>
    <w:rsid w:val="00324570"/>
    <w:rsid w:val="003253F2"/>
    <w:rsid w:val="00330FE4"/>
    <w:rsid w:val="003343F8"/>
    <w:rsid w:val="00335041"/>
    <w:rsid w:val="00335469"/>
    <w:rsid w:val="00335473"/>
    <w:rsid w:val="00335843"/>
    <w:rsid w:val="00335C45"/>
    <w:rsid w:val="00336D68"/>
    <w:rsid w:val="0034134F"/>
    <w:rsid w:val="00342A51"/>
    <w:rsid w:val="00344B03"/>
    <w:rsid w:val="00345AFE"/>
    <w:rsid w:val="003532FE"/>
    <w:rsid w:val="003537C8"/>
    <w:rsid w:val="00354E85"/>
    <w:rsid w:val="00357F50"/>
    <w:rsid w:val="003605A2"/>
    <w:rsid w:val="00360C5B"/>
    <w:rsid w:val="00360EB8"/>
    <w:rsid w:val="00361B0D"/>
    <w:rsid w:val="003639C5"/>
    <w:rsid w:val="003668D8"/>
    <w:rsid w:val="00366C8F"/>
    <w:rsid w:val="003728C2"/>
    <w:rsid w:val="0037314C"/>
    <w:rsid w:val="003731B1"/>
    <w:rsid w:val="0037353E"/>
    <w:rsid w:val="00373E0A"/>
    <w:rsid w:val="003740F9"/>
    <w:rsid w:val="0037444E"/>
    <w:rsid w:val="00375B0F"/>
    <w:rsid w:val="00376B63"/>
    <w:rsid w:val="00377926"/>
    <w:rsid w:val="0038271C"/>
    <w:rsid w:val="00386241"/>
    <w:rsid w:val="0038694C"/>
    <w:rsid w:val="0038732C"/>
    <w:rsid w:val="00387C86"/>
    <w:rsid w:val="00396A39"/>
    <w:rsid w:val="0039735C"/>
    <w:rsid w:val="00397BD9"/>
    <w:rsid w:val="003A02EB"/>
    <w:rsid w:val="003A0488"/>
    <w:rsid w:val="003A2E0A"/>
    <w:rsid w:val="003A4E61"/>
    <w:rsid w:val="003A5086"/>
    <w:rsid w:val="003A5C1B"/>
    <w:rsid w:val="003B26F8"/>
    <w:rsid w:val="003B291A"/>
    <w:rsid w:val="003B2A07"/>
    <w:rsid w:val="003B3B4B"/>
    <w:rsid w:val="003B3DA1"/>
    <w:rsid w:val="003B4125"/>
    <w:rsid w:val="003B4700"/>
    <w:rsid w:val="003B4F46"/>
    <w:rsid w:val="003B64D9"/>
    <w:rsid w:val="003C095D"/>
    <w:rsid w:val="003C38CD"/>
    <w:rsid w:val="003C4ED7"/>
    <w:rsid w:val="003C5ACB"/>
    <w:rsid w:val="003C6E72"/>
    <w:rsid w:val="003C76EC"/>
    <w:rsid w:val="003C77BB"/>
    <w:rsid w:val="003D1459"/>
    <w:rsid w:val="003D18E2"/>
    <w:rsid w:val="003D32C1"/>
    <w:rsid w:val="003D4767"/>
    <w:rsid w:val="003D7363"/>
    <w:rsid w:val="003D7563"/>
    <w:rsid w:val="003E0091"/>
    <w:rsid w:val="003E042A"/>
    <w:rsid w:val="003E0476"/>
    <w:rsid w:val="003E07A6"/>
    <w:rsid w:val="003E17EA"/>
    <w:rsid w:val="003E24C5"/>
    <w:rsid w:val="003E3582"/>
    <w:rsid w:val="003E37C2"/>
    <w:rsid w:val="003E3BC4"/>
    <w:rsid w:val="003E67AA"/>
    <w:rsid w:val="003F2179"/>
    <w:rsid w:val="003F2EF6"/>
    <w:rsid w:val="003F3445"/>
    <w:rsid w:val="003F449A"/>
    <w:rsid w:val="003F4EBE"/>
    <w:rsid w:val="003F5529"/>
    <w:rsid w:val="003F6180"/>
    <w:rsid w:val="003F618F"/>
    <w:rsid w:val="003F657A"/>
    <w:rsid w:val="003F7F22"/>
    <w:rsid w:val="00400A29"/>
    <w:rsid w:val="00401A43"/>
    <w:rsid w:val="004023BA"/>
    <w:rsid w:val="0040537D"/>
    <w:rsid w:val="00411422"/>
    <w:rsid w:val="0041293A"/>
    <w:rsid w:val="0041325E"/>
    <w:rsid w:val="00414F8D"/>
    <w:rsid w:val="00415EB5"/>
    <w:rsid w:val="004200AA"/>
    <w:rsid w:val="0042097E"/>
    <w:rsid w:val="0042403B"/>
    <w:rsid w:val="004248ED"/>
    <w:rsid w:val="00426A62"/>
    <w:rsid w:val="00431616"/>
    <w:rsid w:val="004317F5"/>
    <w:rsid w:val="0043222B"/>
    <w:rsid w:val="00433A6F"/>
    <w:rsid w:val="004374A9"/>
    <w:rsid w:val="00437E8E"/>
    <w:rsid w:val="00440678"/>
    <w:rsid w:val="004425F3"/>
    <w:rsid w:val="00444CEC"/>
    <w:rsid w:val="00444E3E"/>
    <w:rsid w:val="00444F59"/>
    <w:rsid w:val="004477E5"/>
    <w:rsid w:val="004550D9"/>
    <w:rsid w:val="004557C3"/>
    <w:rsid w:val="0045595D"/>
    <w:rsid w:val="00456684"/>
    <w:rsid w:val="00456EA0"/>
    <w:rsid w:val="00464302"/>
    <w:rsid w:val="004673AE"/>
    <w:rsid w:val="00471FF3"/>
    <w:rsid w:val="00474B60"/>
    <w:rsid w:val="00481E1C"/>
    <w:rsid w:val="00483B80"/>
    <w:rsid w:val="004864A0"/>
    <w:rsid w:val="00487EB8"/>
    <w:rsid w:val="00491E14"/>
    <w:rsid w:val="00492603"/>
    <w:rsid w:val="0049379E"/>
    <w:rsid w:val="00493F36"/>
    <w:rsid w:val="004947CB"/>
    <w:rsid w:val="0049767E"/>
    <w:rsid w:val="00497BF2"/>
    <w:rsid w:val="004A3B41"/>
    <w:rsid w:val="004A571B"/>
    <w:rsid w:val="004A790C"/>
    <w:rsid w:val="004A7968"/>
    <w:rsid w:val="004A7B92"/>
    <w:rsid w:val="004B088B"/>
    <w:rsid w:val="004B36F6"/>
    <w:rsid w:val="004B66A2"/>
    <w:rsid w:val="004B6918"/>
    <w:rsid w:val="004B79F8"/>
    <w:rsid w:val="004C06BC"/>
    <w:rsid w:val="004C27B0"/>
    <w:rsid w:val="004C2B82"/>
    <w:rsid w:val="004C2CFC"/>
    <w:rsid w:val="004C38AE"/>
    <w:rsid w:val="004C38F4"/>
    <w:rsid w:val="004C5401"/>
    <w:rsid w:val="004D00C0"/>
    <w:rsid w:val="004D0F2B"/>
    <w:rsid w:val="004D19C8"/>
    <w:rsid w:val="004D3819"/>
    <w:rsid w:val="004D3B70"/>
    <w:rsid w:val="004D54B2"/>
    <w:rsid w:val="004D7537"/>
    <w:rsid w:val="004E0DFA"/>
    <w:rsid w:val="004E10E1"/>
    <w:rsid w:val="004E1ADD"/>
    <w:rsid w:val="004E1DA1"/>
    <w:rsid w:val="004E5403"/>
    <w:rsid w:val="004E6C49"/>
    <w:rsid w:val="004E71A2"/>
    <w:rsid w:val="004F311F"/>
    <w:rsid w:val="004F4925"/>
    <w:rsid w:val="004F5115"/>
    <w:rsid w:val="004F7A61"/>
    <w:rsid w:val="00500ABE"/>
    <w:rsid w:val="00501131"/>
    <w:rsid w:val="00501E6D"/>
    <w:rsid w:val="0050645E"/>
    <w:rsid w:val="005109CB"/>
    <w:rsid w:val="00510A59"/>
    <w:rsid w:val="00510BFC"/>
    <w:rsid w:val="00511124"/>
    <w:rsid w:val="005121C0"/>
    <w:rsid w:val="0051280D"/>
    <w:rsid w:val="0051297C"/>
    <w:rsid w:val="005138B6"/>
    <w:rsid w:val="00524C5A"/>
    <w:rsid w:val="005269B1"/>
    <w:rsid w:val="00526D14"/>
    <w:rsid w:val="00527670"/>
    <w:rsid w:val="00530216"/>
    <w:rsid w:val="005321E6"/>
    <w:rsid w:val="00536233"/>
    <w:rsid w:val="0054042E"/>
    <w:rsid w:val="00540E91"/>
    <w:rsid w:val="0055227E"/>
    <w:rsid w:val="005532F6"/>
    <w:rsid w:val="005646AB"/>
    <w:rsid w:val="005648A7"/>
    <w:rsid w:val="0056606A"/>
    <w:rsid w:val="00566940"/>
    <w:rsid w:val="005672EE"/>
    <w:rsid w:val="00572792"/>
    <w:rsid w:val="005731CA"/>
    <w:rsid w:val="00574ED4"/>
    <w:rsid w:val="005830E7"/>
    <w:rsid w:val="00584AF4"/>
    <w:rsid w:val="00584E2B"/>
    <w:rsid w:val="00591CB1"/>
    <w:rsid w:val="00591F1A"/>
    <w:rsid w:val="005940AE"/>
    <w:rsid w:val="005A39F6"/>
    <w:rsid w:val="005A4BFC"/>
    <w:rsid w:val="005A5A83"/>
    <w:rsid w:val="005A6C12"/>
    <w:rsid w:val="005A771A"/>
    <w:rsid w:val="005B0972"/>
    <w:rsid w:val="005B0CF3"/>
    <w:rsid w:val="005B13A3"/>
    <w:rsid w:val="005B6FD0"/>
    <w:rsid w:val="005B7B4C"/>
    <w:rsid w:val="005C077D"/>
    <w:rsid w:val="005C0DC8"/>
    <w:rsid w:val="005C0E4C"/>
    <w:rsid w:val="005C3E7A"/>
    <w:rsid w:val="005C43C1"/>
    <w:rsid w:val="005C666D"/>
    <w:rsid w:val="005C7F50"/>
    <w:rsid w:val="005D08B6"/>
    <w:rsid w:val="005D52FE"/>
    <w:rsid w:val="005D53EE"/>
    <w:rsid w:val="005D58C5"/>
    <w:rsid w:val="005E006C"/>
    <w:rsid w:val="005E41B8"/>
    <w:rsid w:val="005E78D5"/>
    <w:rsid w:val="005F4158"/>
    <w:rsid w:val="005F6867"/>
    <w:rsid w:val="005F7B89"/>
    <w:rsid w:val="006019E8"/>
    <w:rsid w:val="0060226B"/>
    <w:rsid w:val="00603E4A"/>
    <w:rsid w:val="00607F1C"/>
    <w:rsid w:val="006101D5"/>
    <w:rsid w:val="006139C6"/>
    <w:rsid w:val="0061428F"/>
    <w:rsid w:val="00616068"/>
    <w:rsid w:val="0062056F"/>
    <w:rsid w:val="0062075A"/>
    <w:rsid w:val="00621A2C"/>
    <w:rsid w:val="00621B24"/>
    <w:rsid w:val="00622530"/>
    <w:rsid w:val="00622E26"/>
    <w:rsid w:val="00625419"/>
    <w:rsid w:val="0062759E"/>
    <w:rsid w:val="006322CA"/>
    <w:rsid w:val="006328D3"/>
    <w:rsid w:val="006328DA"/>
    <w:rsid w:val="006343D7"/>
    <w:rsid w:val="00634508"/>
    <w:rsid w:val="00636661"/>
    <w:rsid w:val="00636ED4"/>
    <w:rsid w:val="00637D5C"/>
    <w:rsid w:val="0064160E"/>
    <w:rsid w:val="00641FDC"/>
    <w:rsid w:val="006420A4"/>
    <w:rsid w:val="00650B10"/>
    <w:rsid w:val="00655885"/>
    <w:rsid w:val="006560DE"/>
    <w:rsid w:val="00656A37"/>
    <w:rsid w:val="00656DDE"/>
    <w:rsid w:val="006573EC"/>
    <w:rsid w:val="00660043"/>
    <w:rsid w:val="00664639"/>
    <w:rsid w:val="0066535A"/>
    <w:rsid w:val="00671A1C"/>
    <w:rsid w:val="00672DD2"/>
    <w:rsid w:val="0067470D"/>
    <w:rsid w:val="00681D06"/>
    <w:rsid w:val="0068404D"/>
    <w:rsid w:val="00686B37"/>
    <w:rsid w:val="0069056A"/>
    <w:rsid w:val="00693610"/>
    <w:rsid w:val="00693927"/>
    <w:rsid w:val="00693E08"/>
    <w:rsid w:val="00694982"/>
    <w:rsid w:val="00695E2F"/>
    <w:rsid w:val="00696272"/>
    <w:rsid w:val="006966A4"/>
    <w:rsid w:val="00696C9F"/>
    <w:rsid w:val="006A5397"/>
    <w:rsid w:val="006A6DF2"/>
    <w:rsid w:val="006B1073"/>
    <w:rsid w:val="006B3F71"/>
    <w:rsid w:val="006B50EB"/>
    <w:rsid w:val="006B5EE3"/>
    <w:rsid w:val="006C03F3"/>
    <w:rsid w:val="006C0F82"/>
    <w:rsid w:val="006C1351"/>
    <w:rsid w:val="006C2911"/>
    <w:rsid w:val="006C37E7"/>
    <w:rsid w:val="006C468F"/>
    <w:rsid w:val="006C4DA1"/>
    <w:rsid w:val="006C54D6"/>
    <w:rsid w:val="006C6C46"/>
    <w:rsid w:val="006C7D05"/>
    <w:rsid w:val="006D187D"/>
    <w:rsid w:val="006D44C2"/>
    <w:rsid w:val="006D48CE"/>
    <w:rsid w:val="006D638E"/>
    <w:rsid w:val="006E0323"/>
    <w:rsid w:val="006E0476"/>
    <w:rsid w:val="006E4DA0"/>
    <w:rsid w:val="006E6764"/>
    <w:rsid w:val="006E71DC"/>
    <w:rsid w:val="006E732C"/>
    <w:rsid w:val="006E7E22"/>
    <w:rsid w:val="006F09E0"/>
    <w:rsid w:val="006F343B"/>
    <w:rsid w:val="006F4C19"/>
    <w:rsid w:val="006F5220"/>
    <w:rsid w:val="006F5810"/>
    <w:rsid w:val="006F6E6F"/>
    <w:rsid w:val="00703735"/>
    <w:rsid w:val="007041FF"/>
    <w:rsid w:val="00705947"/>
    <w:rsid w:val="00705A3C"/>
    <w:rsid w:val="00705D73"/>
    <w:rsid w:val="007103CB"/>
    <w:rsid w:val="00712E67"/>
    <w:rsid w:val="00717CEA"/>
    <w:rsid w:val="0072188F"/>
    <w:rsid w:val="00722A1B"/>
    <w:rsid w:val="007243E4"/>
    <w:rsid w:val="00724D73"/>
    <w:rsid w:val="00724E73"/>
    <w:rsid w:val="00725914"/>
    <w:rsid w:val="0073017D"/>
    <w:rsid w:val="00732056"/>
    <w:rsid w:val="00733BC8"/>
    <w:rsid w:val="00735AFF"/>
    <w:rsid w:val="007368F7"/>
    <w:rsid w:val="00736C8C"/>
    <w:rsid w:val="007434BF"/>
    <w:rsid w:val="007477B6"/>
    <w:rsid w:val="00751014"/>
    <w:rsid w:val="00752AE6"/>
    <w:rsid w:val="00753E35"/>
    <w:rsid w:val="00756535"/>
    <w:rsid w:val="00761595"/>
    <w:rsid w:val="00762C7D"/>
    <w:rsid w:val="007630E3"/>
    <w:rsid w:val="00767A28"/>
    <w:rsid w:val="00767FAE"/>
    <w:rsid w:val="0077334D"/>
    <w:rsid w:val="00776247"/>
    <w:rsid w:val="007769DB"/>
    <w:rsid w:val="007815E0"/>
    <w:rsid w:val="00786703"/>
    <w:rsid w:val="007878B9"/>
    <w:rsid w:val="00787CF6"/>
    <w:rsid w:val="007909C1"/>
    <w:rsid w:val="0079185B"/>
    <w:rsid w:val="00792438"/>
    <w:rsid w:val="0079328B"/>
    <w:rsid w:val="007955AB"/>
    <w:rsid w:val="007967D9"/>
    <w:rsid w:val="007A25EA"/>
    <w:rsid w:val="007A4D36"/>
    <w:rsid w:val="007A6B19"/>
    <w:rsid w:val="007B0A60"/>
    <w:rsid w:val="007B1815"/>
    <w:rsid w:val="007B36EA"/>
    <w:rsid w:val="007B5A44"/>
    <w:rsid w:val="007B69C7"/>
    <w:rsid w:val="007B765D"/>
    <w:rsid w:val="007B796E"/>
    <w:rsid w:val="007C0D3E"/>
    <w:rsid w:val="007C10C9"/>
    <w:rsid w:val="007C2B64"/>
    <w:rsid w:val="007C3BE7"/>
    <w:rsid w:val="007C46BA"/>
    <w:rsid w:val="007C5C72"/>
    <w:rsid w:val="007C74F3"/>
    <w:rsid w:val="007D230F"/>
    <w:rsid w:val="007D2543"/>
    <w:rsid w:val="007D3131"/>
    <w:rsid w:val="007D640F"/>
    <w:rsid w:val="007D78A1"/>
    <w:rsid w:val="007E0F8C"/>
    <w:rsid w:val="007E2B76"/>
    <w:rsid w:val="007E52DA"/>
    <w:rsid w:val="007E68F6"/>
    <w:rsid w:val="007F0042"/>
    <w:rsid w:val="007F0D7F"/>
    <w:rsid w:val="007F1E3E"/>
    <w:rsid w:val="007F41CB"/>
    <w:rsid w:val="007F4852"/>
    <w:rsid w:val="007F558E"/>
    <w:rsid w:val="007F569F"/>
    <w:rsid w:val="007F6570"/>
    <w:rsid w:val="007F6E5A"/>
    <w:rsid w:val="007F790B"/>
    <w:rsid w:val="00801BB3"/>
    <w:rsid w:val="0080243C"/>
    <w:rsid w:val="008031FA"/>
    <w:rsid w:val="008040AA"/>
    <w:rsid w:val="00804D2C"/>
    <w:rsid w:val="00804FF1"/>
    <w:rsid w:val="00812DEE"/>
    <w:rsid w:val="008146C3"/>
    <w:rsid w:val="00815966"/>
    <w:rsid w:val="0081691B"/>
    <w:rsid w:val="00817D6D"/>
    <w:rsid w:val="008208EC"/>
    <w:rsid w:val="00821B33"/>
    <w:rsid w:val="00825D7F"/>
    <w:rsid w:val="00825E89"/>
    <w:rsid w:val="00834651"/>
    <w:rsid w:val="0083599F"/>
    <w:rsid w:val="00840609"/>
    <w:rsid w:val="00840972"/>
    <w:rsid w:val="00840CFC"/>
    <w:rsid w:val="00845396"/>
    <w:rsid w:val="00846D7B"/>
    <w:rsid w:val="00846E16"/>
    <w:rsid w:val="008479CE"/>
    <w:rsid w:val="00852B68"/>
    <w:rsid w:val="00855C0C"/>
    <w:rsid w:val="00857653"/>
    <w:rsid w:val="00861B63"/>
    <w:rsid w:val="00861E5D"/>
    <w:rsid w:val="00862566"/>
    <w:rsid w:val="008635EB"/>
    <w:rsid w:val="00865478"/>
    <w:rsid w:val="00866E52"/>
    <w:rsid w:val="008675FC"/>
    <w:rsid w:val="00867BE7"/>
    <w:rsid w:val="00871679"/>
    <w:rsid w:val="00871A20"/>
    <w:rsid w:val="00871A63"/>
    <w:rsid w:val="00875837"/>
    <w:rsid w:val="00880FC5"/>
    <w:rsid w:val="00881BD3"/>
    <w:rsid w:val="00884E4B"/>
    <w:rsid w:val="0088694D"/>
    <w:rsid w:val="00893160"/>
    <w:rsid w:val="00894178"/>
    <w:rsid w:val="00894972"/>
    <w:rsid w:val="0089509A"/>
    <w:rsid w:val="00897455"/>
    <w:rsid w:val="00897AEE"/>
    <w:rsid w:val="008A11B2"/>
    <w:rsid w:val="008A1688"/>
    <w:rsid w:val="008A1B3D"/>
    <w:rsid w:val="008A5D7A"/>
    <w:rsid w:val="008A7F44"/>
    <w:rsid w:val="008B02EE"/>
    <w:rsid w:val="008B2EA7"/>
    <w:rsid w:val="008B40C0"/>
    <w:rsid w:val="008C1F6E"/>
    <w:rsid w:val="008C50D6"/>
    <w:rsid w:val="008C5B23"/>
    <w:rsid w:val="008C74FC"/>
    <w:rsid w:val="008D04C1"/>
    <w:rsid w:val="008D0DA7"/>
    <w:rsid w:val="008D15DC"/>
    <w:rsid w:val="008D3978"/>
    <w:rsid w:val="008E5393"/>
    <w:rsid w:val="008E6141"/>
    <w:rsid w:val="008E75E3"/>
    <w:rsid w:val="008F055C"/>
    <w:rsid w:val="008F2866"/>
    <w:rsid w:val="008F3516"/>
    <w:rsid w:val="008F6B32"/>
    <w:rsid w:val="008F7C9D"/>
    <w:rsid w:val="00903B7A"/>
    <w:rsid w:val="00904C4A"/>
    <w:rsid w:val="00906A56"/>
    <w:rsid w:val="009118B5"/>
    <w:rsid w:val="0091288D"/>
    <w:rsid w:val="0091311A"/>
    <w:rsid w:val="0091352F"/>
    <w:rsid w:val="00916B7D"/>
    <w:rsid w:val="00917CC4"/>
    <w:rsid w:val="00920DDC"/>
    <w:rsid w:val="00921090"/>
    <w:rsid w:val="0092121D"/>
    <w:rsid w:val="0092283A"/>
    <w:rsid w:val="00924CB0"/>
    <w:rsid w:val="0092668E"/>
    <w:rsid w:val="0093117F"/>
    <w:rsid w:val="00933F13"/>
    <w:rsid w:val="009352AF"/>
    <w:rsid w:val="00935AFA"/>
    <w:rsid w:val="00935C3A"/>
    <w:rsid w:val="0094331D"/>
    <w:rsid w:val="0094464A"/>
    <w:rsid w:val="00946636"/>
    <w:rsid w:val="00946933"/>
    <w:rsid w:val="00946BFA"/>
    <w:rsid w:val="00947216"/>
    <w:rsid w:val="009521C0"/>
    <w:rsid w:val="00953ABB"/>
    <w:rsid w:val="00960BDD"/>
    <w:rsid w:val="00960F40"/>
    <w:rsid w:val="009614A9"/>
    <w:rsid w:val="00961748"/>
    <w:rsid w:val="009628AF"/>
    <w:rsid w:val="00965B4C"/>
    <w:rsid w:val="00967E1B"/>
    <w:rsid w:val="0097193C"/>
    <w:rsid w:val="009737F8"/>
    <w:rsid w:val="00973DC3"/>
    <w:rsid w:val="009847C1"/>
    <w:rsid w:val="00984832"/>
    <w:rsid w:val="009865E9"/>
    <w:rsid w:val="00986A7A"/>
    <w:rsid w:val="00987712"/>
    <w:rsid w:val="00987F7E"/>
    <w:rsid w:val="00992600"/>
    <w:rsid w:val="00994FDA"/>
    <w:rsid w:val="00995058"/>
    <w:rsid w:val="009966A0"/>
    <w:rsid w:val="009A53AF"/>
    <w:rsid w:val="009B430D"/>
    <w:rsid w:val="009B6D9D"/>
    <w:rsid w:val="009C0230"/>
    <w:rsid w:val="009C12D4"/>
    <w:rsid w:val="009C33E3"/>
    <w:rsid w:val="009C36AC"/>
    <w:rsid w:val="009D0425"/>
    <w:rsid w:val="009D07DA"/>
    <w:rsid w:val="009D5D66"/>
    <w:rsid w:val="009D6991"/>
    <w:rsid w:val="009D6B93"/>
    <w:rsid w:val="009D70A4"/>
    <w:rsid w:val="009D74FF"/>
    <w:rsid w:val="009E1C42"/>
    <w:rsid w:val="009E22F5"/>
    <w:rsid w:val="009E246D"/>
    <w:rsid w:val="009E3E10"/>
    <w:rsid w:val="009E5AE9"/>
    <w:rsid w:val="009E6598"/>
    <w:rsid w:val="009E72B8"/>
    <w:rsid w:val="009E7BB2"/>
    <w:rsid w:val="009F177B"/>
    <w:rsid w:val="009F2DCE"/>
    <w:rsid w:val="009F44B3"/>
    <w:rsid w:val="009F4CB9"/>
    <w:rsid w:val="009F4E1B"/>
    <w:rsid w:val="00A02193"/>
    <w:rsid w:val="00A03E77"/>
    <w:rsid w:val="00A04750"/>
    <w:rsid w:val="00A0528B"/>
    <w:rsid w:val="00A0602B"/>
    <w:rsid w:val="00A06C62"/>
    <w:rsid w:val="00A10824"/>
    <w:rsid w:val="00A10A5D"/>
    <w:rsid w:val="00A12E16"/>
    <w:rsid w:val="00A1490C"/>
    <w:rsid w:val="00A1736C"/>
    <w:rsid w:val="00A17EC4"/>
    <w:rsid w:val="00A17F78"/>
    <w:rsid w:val="00A17FFD"/>
    <w:rsid w:val="00A22DA1"/>
    <w:rsid w:val="00A23F97"/>
    <w:rsid w:val="00A2458C"/>
    <w:rsid w:val="00A308A2"/>
    <w:rsid w:val="00A309FF"/>
    <w:rsid w:val="00A31B5D"/>
    <w:rsid w:val="00A329A0"/>
    <w:rsid w:val="00A32A1E"/>
    <w:rsid w:val="00A32BC5"/>
    <w:rsid w:val="00A33C1B"/>
    <w:rsid w:val="00A35E9D"/>
    <w:rsid w:val="00A366AB"/>
    <w:rsid w:val="00A401C5"/>
    <w:rsid w:val="00A40C0F"/>
    <w:rsid w:val="00A42AFA"/>
    <w:rsid w:val="00A436F6"/>
    <w:rsid w:val="00A43BEF"/>
    <w:rsid w:val="00A458AC"/>
    <w:rsid w:val="00A50750"/>
    <w:rsid w:val="00A535FE"/>
    <w:rsid w:val="00A53C14"/>
    <w:rsid w:val="00A57E72"/>
    <w:rsid w:val="00A60A0D"/>
    <w:rsid w:val="00A612F8"/>
    <w:rsid w:val="00A617A0"/>
    <w:rsid w:val="00A63E89"/>
    <w:rsid w:val="00A66736"/>
    <w:rsid w:val="00A6707B"/>
    <w:rsid w:val="00A675F3"/>
    <w:rsid w:val="00A70E40"/>
    <w:rsid w:val="00A71F88"/>
    <w:rsid w:val="00A726A1"/>
    <w:rsid w:val="00A735FE"/>
    <w:rsid w:val="00A74051"/>
    <w:rsid w:val="00A74430"/>
    <w:rsid w:val="00A74604"/>
    <w:rsid w:val="00A75204"/>
    <w:rsid w:val="00A75F63"/>
    <w:rsid w:val="00A77916"/>
    <w:rsid w:val="00A82E1D"/>
    <w:rsid w:val="00A833FE"/>
    <w:rsid w:val="00A84FCB"/>
    <w:rsid w:val="00A86174"/>
    <w:rsid w:val="00A8660A"/>
    <w:rsid w:val="00A9128A"/>
    <w:rsid w:val="00A92385"/>
    <w:rsid w:val="00A923C1"/>
    <w:rsid w:val="00A94652"/>
    <w:rsid w:val="00A95CD1"/>
    <w:rsid w:val="00A9737A"/>
    <w:rsid w:val="00AA2E8E"/>
    <w:rsid w:val="00AA3532"/>
    <w:rsid w:val="00AA478E"/>
    <w:rsid w:val="00AA548A"/>
    <w:rsid w:val="00AB0D5C"/>
    <w:rsid w:val="00AB3CF3"/>
    <w:rsid w:val="00AB4F94"/>
    <w:rsid w:val="00AC1AC6"/>
    <w:rsid w:val="00AC42BA"/>
    <w:rsid w:val="00AC47A8"/>
    <w:rsid w:val="00AC5304"/>
    <w:rsid w:val="00AC6F11"/>
    <w:rsid w:val="00AC70A6"/>
    <w:rsid w:val="00AC70F0"/>
    <w:rsid w:val="00AC7BB9"/>
    <w:rsid w:val="00AD0FA3"/>
    <w:rsid w:val="00AD1C49"/>
    <w:rsid w:val="00AD2105"/>
    <w:rsid w:val="00AD2AA4"/>
    <w:rsid w:val="00AD2C4D"/>
    <w:rsid w:val="00AD3190"/>
    <w:rsid w:val="00AD3B6E"/>
    <w:rsid w:val="00AD5DC6"/>
    <w:rsid w:val="00AD66C6"/>
    <w:rsid w:val="00AD697A"/>
    <w:rsid w:val="00AD7097"/>
    <w:rsid w:val="00AD75FE"/>
    <w:rsid w:val="00AE0572"/>
    <w:rsid w:val="00AE2D21"/>
    <w:rsid w:val="00AE42D6"/>
    <w:rsid w:val="00AE6B15"/>
    <w:rsid w:val="00AF276E"/>
    <w:rsid w:val="00AF2F69"/>
    <w:rsid w:val="00AF3138"/>
    <w:rsid w:val="00AF35CC"/>
    <w:rsid w:val="00AF43AC"/>
    <w:rsid w:val="00AF48C7"/>
    <w:rsid w:val="00AF4E2A"/>
    <w:rsid w:val="00B0171B"/>
    <w:rsid w:val="00B02627"/>
    <w:rsid w:val="00B02F12"/>
    <w:rsid w:val="00B02F1F"/>
    <w:rsid w:val="00B049F9"/>
    <w:rsid w:val="00B065D4"/>
    <w:rsid w:val="00B07872"/>
    <w:rsid w:val="00B10754"/>
    <w:rsid w:val="00B118DF"/>
    <w:rsid w:val="00B121C2"/>
    <w:rsid w:val="00B15B9A"/>
    <w:rsid w:val="00B15FAE"/>
    <w:rsid w:val="00B20DCE"/>
    <w:rsid w:val="00B21AE8"/>
    <w:rsid w:val="00B23DB0"/>
    <w:rsid w:val="00B2535D"/>
    <w:rsid w:val="00B26FEF"/>
    <w:rsid w:val="00B27FB7"/>
    <w:rsid w:val="00B30464"/>
    <w:rsid w:val="00B32D09"/>
    <w:rsid w:val="00B3644D"/>
    <w:rsid w:val="00B3698C"/>
    <w:rsid w:val="00B37141"/>
    <w:rsid w:val="00B409F7"/>
    <w:rsid w:val="00B41665"/>
    <w:rsid w:val="00B42C19"/>
    <w:rsid w:val="00B44408"/>
    <w:rsid w:val="00B46238"/>
    <w:rsid w:val="00B46B59"/>
    <w:rsid w:val="00B52B93"/>
    <w:rsid w:val="00B53AFC"/>
    <w:rsid w:val="00B56459"/>
    <w:rsid w:val="00B57450"/>
    <w:rsid w:val="00B57513"/>
    <w:rsid w:val="00B61B55"/>
    <w:rsid w:val="00B70B38"/>
    <w:rsid w:val="00B76B99"/>
    <w:rsid w:val="00B76E58"/>
    <w:rsid w:val="00B80F18"/>
    <w:rsid w:val="00B81AD7"/>
    <w:rsid w:val="00B834A7"/>
    <w:rsid w:val="00B83F5B"/>
    <w:rsid w:val="00B8525B"/>
    <w:rsid w:val="00B85488"/>
    <w:rsid w:val="00B85560"/>
    <w:rsid w:val="00B8658B"/>
    <w:rsid w:val="00B87F15"/>
    <w:rsid w:val="00B9091E"/>
    <w:rsid w:val="00B92551"/>
    <w:rsid w:val="00B937C5"/>
    <w:rsid w:val="00B949E4"/>
    <w:rsid w:val="00B94A88"/>
    <w:rsid w:val="00B961CC"/>
    <w:rsid w:val="00B96A0D"/>
    <w:rsid w:val="00BA0599"/>
    <w:rsid w:val="00BA290E"/>
    <w:rsid w:val="00BA2FB2"/>
    <w:rsid w:val="00BA7F85"/>
    <w:rsid w:val="00BB235C"/>
    <w:rsid w:val="00BB2708"/>
    <w:rsid w:val="00BB434F"/>
    <w:rsid w:val="00BB4C92"/>
    <w:rsid w:val="00BB6F83"/>
    <w:rsid w:val="00BC0156"/>
    <w:rsid w:val="00BC406E"/>
    <w:rsid w:val="00BC62DD"/>
    <w:rsid w:val="00BD1189"/>
    <w:rsid w:val="00BD1759"/>
    <w:rsid w:val="00BD1BD2"/>
    <w:rsid w:val="00BD321A"/>
    <w:rsid w:val="00BD44E8"/>
    <w:rsid w:val="00BD4D33"/>
    <w:rsid w:val="00BD4D53"/>
    <w:rsid w:val="00BD633F"/>
    <w:rsid w:val="00BE0C80"/>
    <w:rsid w:val="00BE2079"/>
    <w:rsid w:val="00BE3F72"/>
    <w:rsid w:val="00BE768C"/>
    <w:rsid w:val="00BE7955"/>
    <w:rsid w:val="00BF125B"/>
    <w:rsid w:val="00BF39CE"/>
    <w:rsid w:val="00BF3BBF"/>
    <w:rsid w:val="00BF4552"/>
    <w:rsid w:val="00C01B8C"/>
    <w:rsid w:val="00C04E32"/>
    <w:rsid w:val="00C07222"/>
    <w:rsid w:val="00C07FD2"/>
    <w:rsid w:val="00C10252"/>
    <w:rsid w:val="00C10C19"/>
    <w:rsid w:val="00C11F3D"/>
    <w:rsid w:val="00C142ED"/>
    <w:rsid w:val="00C14C30"/>
    <w:rsid w:val="00C2063C"/>
    <w:rsid w:val="00C22DE0"/>
    <w:rsid w:val="00C2463B"/>
    <w:rsid w:val="00C25C77"/>
    <w:rsid w:val="00C300B3"/>
    <w:rsid w:val="00C33980"/>
    <w:rsid w:val="00C343B5"/>
    <w:rsid w:val="00C37B81"/>
    <w:rsid w:val="00C40401"/>
    <w:rsid w:val="00C411F7"/>
    <w:rsid w:val="00C42535"/>
    <w:rsid w:val="00C43E04"/>
    <w:rsid w:val="00C44DBF"/>
    <w:rsid w:val="00C4557D"/>
    <w:rsid w:val="00C45E9F"/>
    <w:rsid w:val="00C515C4"/>
    <w:rsid w:val="00C53625"/>
    <w:rsid w:val="00C5553A"/>
    <w:rsid w:val="00C55B49"/>
    <w:rsid w:val="00C56D40"/>
    <w:rsid w:val="00C601DE"/>
    <w:rsid w:val="00C605E5"/>
    <w:rsid w:val="00C6088D"/>
    <w:rsid w:val="00C63530"/>
    <w:rsid w:val="00C64343"/>
    <w:rsid w:val="00C67935"/>
    <w:rsid w:val="00C701A0"/>
    <w:rsid w:val="00C735B3"/>
    <w:rsid w:val="00C748B0"/>
    <w:rsid w:val="00C74CC5"/>
    <w:rsid w:val="00C75178"/>
    <w:rsid w:val="00C76D62"/>
    <w:rsid w:val="00C77919"/>
    <w:rsid w:val="00C80718"/>
    <w:rsid w:val="00C81BA9"/>
    <w:rsid w:val="00C83574"/>
    <w:rsid w:val="00C8579E"/>
    <w:rsid w:val="00C85D3A"/>
    <w:rsid w:val="00C86629"/>
    <w:rsid w:val="00C87F50"/>
    <w:rsid w:val="00C912D0"/>
    <w:rsid w:val="00C93CAC"/>
    <w:rsid w:val="00C9570F"/>
    <w:rsid w:val="00C961F0"/>
    <w:rsid w:val="00C96285"/>
    <w:rsid w:val="00C96746"/>
    <w:rsid w:val="00CA1073"/>
    <w:rsid w:val="00CA261C"/>
    <w:rsid w:val="00CA3A5A"/>
    <w:rsid w:val="00CA5A2B"/>
    <w:rsid w:val="00CA5CDF"/>
    <w:rsid w:val="00CA6008"/>
    <w:rsid w:val="00CB14A7"/>
    <w:rsid w:val="00CB5675"/>
    <w:rsid w:val="00CB58C9"/>
    <w:rsid w:val="00CB70D6"/>
    <w:rsid w:val="00CB76D4"/>
    <w:rsid w:val="00CC2A59"/>
    <w:rsid w:val="00CC32AE"/>
    <w:rsid w:val="00CC40F8"/>
    <w:rsid w:val="00CD1FD3"/>
    <w:rsid w:val="00CD2765"/>
    <w:rsid w:val="00CD469E"/>
    <w:rsid w:val="00CD7D88"/>
    <w:rsid w:val="00CE0233"/>
    <w:rsid w:val="00CE32F0"/>
    <w:rsid w:val="00CE3F3B"/>
    <w:rsid w:val="00CE4C7B"/>
    <w:rsid w:val="00CE4CD7"/>
    <w:rsid w:val="00CE4D20"/>
    <w:rsid w:val="00CE6CE8"/>
    <w:rsid w:val="00CF15A7"/>
    <w:rsid w:val="00CF2C88"/>
    <w:rsid w:val="00CF3057"/>
    <w:rsid w:val="00CF4514"/>
    <w:rsid w:val="00D002E0"/>
    <w:rsid w:val="00D0045D"/>
    <w:rsid w:val="00D00984"/>
    <w:rsid w:val="00D038BB"/>
    <w:rsid w:val="00D049FD"/>
    <w:rsid w:val="00D0579C"/>
    <w:rsid w:val="00D1062F"/>
    <w:rsid w:val="00D10FBB"/>
    <w:rsid w:val="00D110DF"/>
    <w:rsid w:val="00D116DC"/>
    <w:rsid w:val="00D1262D"/>
    <w:rsid w:val="00D132FA"/>
    <w:rsid w:val="00D13A38"/>
    <w:rsid w:val="00D162D9"/>
    <w:rsid w:val="00D16C84"/>
    <w:rsid w:val="00D20198"/>
    <w:rsid w:val="00D225EB"/>
    <w:rsid w:val="00D25547"/>
    <w:rsid w:val="00D27419"/>
    <w:rsid w:val="00D330B5"/>
    <w:rsid w:val="00D348B7"/>
    <w:rsid w:val="00D352C7"/>
    <w:rsid w:val="00D36A86"/>
    <w:rsid w:val="00D42ADA"/>
    <w:rsid w:val="00D4385F"/>
    <w:rsid w:val="00D43BD9"/>
    <w:rsid w:val="00D4441B"/>
    <w:rsid w:val="00D44832"/>
    <w:rsid w:val="00D452CD"/>
    <w:rsid w:val="00D46518"/>
    <w:rsid w:val="00D47131"/>
    <w:rsid w:val="00D47296"/>
    <w:rsid w:val="00D47389"/>
    <w:rsid w:val="00D518D8"/>
    <w:rsid w:val="00D5234D"/>
    <w:rsid w:val="00D5300F"/>
    <w:rsid w:val="00D547B5"/>
    <w:rsid w:val="00D57464"/>
    <w:rsid w:val="00D61E89"/>
    <w:rsid w:val="00D6205B"/>
    <w:rsid w:val="00D625A8"/>
    <w:rsid w:val="00D62FEB"/>
    <w:rsid w:val="00D6637C"/>
    <w:rsid w:val="00D7067D"/>
    <w:rsid w:val="00D70683"/>
    <w:rsid w:val="00D7074D"/>
    <w:rsid w:val="00D71398"/>
    <w:rsid w:val="00D751DE"/>
    <w:rsid w:val="00D763BD"/>
    <w:rsid w:val="00D7791A"/>
    <w:rsid w:val="00D82715"/>
    <w:rsid w:val="00D82FF7"/>
    <w:rsid w:val="00D841DD"/>
    <w:rsid w:val="00D87BDB"/>
    <w:rsid w:val="00D90972"/>
    <w:rsid w:val="00D910DF"/>
    <w:rsid w:val="00D965D4"/>
    <w:rsid w:val="00D96771"/>
    <w:rsid w:val="00D96F1A"/>
    <w:rsid w:val="00DA0865"/>
    <w:rsid w:val="00DA2D96"/>
    <w:rsid w:val="00DA3CAD"/>
    <w:rsid w:val="00DA4C66"/>
    <w:rsid w:val="00DA4C9D"/>
    <w:rsid w:val="00DA4E51"/>
    <w:rsid w:val="00DA5F8B"/>
    <w:rsid w:val="00DB0D99"/>
    <w:rsid w:val="00DB1B06"/>
    <w:rsid w:val="00DB2B82"/>
    <w:rsid w:val="00DB33A2"/>
    <w:rsid w:val="00DB53D4"/>
    <w:rsid w:val="00DB6527"/>
    <w:rsid w:val="00DC1968"/>
    <w:rsid w:val="00DC3364"/>
    <w:rsid w:val="00DC41CA"/>
    <w:rsid w:val="00DC48B8"/>
    <w:rsid w:val="00DC61C9"/>
    <w:rsid w:val="00DC73BD"/>
    <w:rsid w:val="00DD1EC9"/>
    <w:rsid w:val="00DD66C3"/>
    <w:rsid w:val="00DE007C"/>
    <w:rsid w:val="00DE19FA"/>
    <w:rsid w:val="00DE1C13"/>
    <w:rsid w:val="00DE228E"/>
    <w:rsid w:val="00DE2B50"/>
    <w:rsid w:val="00DE539B"/>
    <w:rsid w:val="00DE6D9F"/>
    <w:rsid w:val="00DE6DDB"/>
    <w:rsid w:val="00DE70A2"/>
    <w:rsid w:val="00DE7F9F"/>
    <w:rsid w:val="00DF5C90"/>
    <w:rsid w:val="00DF658D"/>
    <w:rsid w:val="00E007CA"/>
    <w:rsid w:val="00E0354F"/>
    <w:rsid w:val="00E043B4"/>
    <w:rsid w:val="00E063BB"/>
    <w:rsid w:val="00E06744"/>
    <w:rsid w:val="00E0770A"/>
    <w:rsid w:val="00E141BD"/>
    <w:rsid w:val="00E148D9"/>
    <w:rsid w:val="00E162CD"/>
    <w:rsid w:val="00E163DE"/>
    <w:rsid w:val="00E16417"/>
    <w:rsid w:val="00E16A05"/>
    <w:rsid w:val="00E243FD"/>
    <w:rsid w:val="00E24D66"/>
    <w:rsid w:val="00E24F2C"/>
    <w:rsid w:val="00E2553B"/>
    <w:rsid w:val="00E2565C"/>
    <w:rsid w:val="00E257A5"/>
    <w:rsid w:val="00E257DD"/>
    <w:rsid w:val="00E26A45"/>
    <w:rsid w:val="00E31447"/>
    <w:rsid w:val="00E3241E"/>
    <w:rsid w:val="00E32B76"/>
    <w:rsid w:val="00E331E0"/>
    <w:rsid w:val="00E33739"/>
    <w:rsid w:val="00E34578"/>
    <w:rsid w:val="00E352FD"/>
    <w:rsid w:val="00E35497"/>
    <w:rsid w:val="00E355B8"/>
    <w:rsid w:val="00E3566E"/>
    <w:rsid w:val="00E36588"/>
    <w:rsid w:val="00E370E6"/>
    <w:rsid w:val="00E37E5F"/>
    <w:rsid w:val="00E40D4C"/>
    <w:rsid w:val="00E41A5F"/>
    <w:rsid w:val="00E42E05"/>
    <w:rsid w:val="00E43DD3"/>
    <w:rsid w:val="00E46C53"/>
    <w:rsid w:val="00E46DC7"/>
    <w:rsid w:val="00E471A6"/>
    <w:rsid w:val="00E50E08"/>
    <w:rsid w:val="00E52259"/>
    <w:rsid w:val="00E64A3F"/>
    <w:rsid w:val="00E665C3"/>
    <w:rsid w:val="00E71233"/>
    <w:rsid w:val="00E71DCB"/>
    <w:rsid w:val="00E71E8F"/>
    <w:rsid w:val="00E72094"/>
    <w:rsid w:val="00E74060"/>
    <w:rsid w:val="00E76FEA"/>
    <w:rsid w:val="00E81069"/>
    <w:rsid w:val="00E812C9"/>
    <w:rsid w:val="00E82D2A"/>
    <w:rsid w:val="00E847D9"/>
    <w:rsid w:val="00E8774A"/>
    <w:rsid w:val="00E87D5F"/>
    <w:rsid w:val="00E90F92"/>
    <w:rsid w:val="00E91391"/>
    <w:rsid w:val="00E938EA"/>
    <w:rsid w:val="00E93DB4"/>
    <w:rsid w:val="00E97544"/>
    <w:rsid w:val="00EA085D"/>
    <w:rsid w:val="00EA0D41"/>
    <w:rsid w:val="00EA1FCB"/>
    <w:rsid w:val="00EA24C4"/>
    <w:rsid w:val="00EA3A9F"/>
    <w:rsid w:val="00EA4226"/>
    <w:rsid w:val="00EA5233"/>
    <w:rsid w:val="00EA7597"/>
    <w:rsid w:val="00EA7D62"/>
    <w:rsid w:val="00EA7F12"/>
    <w:rsid w:val="00EB1F98"/>
    <w:rsid w:val="00EB2581"/>
    <w:rsid w:val="00EB552C"/>
    <w:rsid w:val="00EB6778"/>
    <w:rsid w:val="00EC2FA7"/>
    <w:rsid w:val="00EC5A18"/>
    <w:rsid w:val="00ED05F7"/>
    <w:rsid w:val="00ED2C60"/>
    <w:rsid w:val="00ED379E"/>
    <w:rsid w:val="00ED6094"/>
    <w:rsid w:val="00ED7701"/>
    <w:rsid w:val="00ED7C85"/>
    <w:rsid w:val="00EE15E1"/>
    <w:rsid w:val="00EE189A"/>
    <w:rsid w:val="00EE2288"/>
    <w:rsid w:val="00EE40C7"/>
    <w:rsid w:val="00EE5ECE"/>
    <w:rsid w:val="00EE6A25"/>
    <w:rsid w:val="00EF0630"/>
    <w:rsid w:val="00EF2145"/>
    <w:rsid w:val="00EF47EB"/>
    <w:rsid w:val="00EF5F95"/>
    <w:rsid w:val="00F01F37"/>
    <w:rsid w:val="00F03AB0"/>
    <w:rsid w:val="00F047D7"/>
    <w:rsid w:val="00F06567"/>
    <w:rsid w:val="00F072AD"/>
    <w:rsid w:val="00F079E5"/>
    <w:rsid w:val="00F127C0"/>
    <w:rsid w:val="00F13165"/>
    <w:rsid w:val="00F17FEA"/>
    <w:rsid w:val="00F232AF"/>
    <w:rsid w:val="00F23EA8"/>
    <w:rsid w:val="00F252D8"/>
    <w:rsid w:val="00F252F8"/>
    <w:rsid w:val="00F26DD9"/>
    <w:rsid w:val="00F271B8"/>
    <w:rsid w:val="00F317F4"/>
    <w:rsid w:val="00F32CDB"/>
    <w:rsid w:val="00F33291"/>
    <w:rsid w:val="00F35C1E"/>
    <w:rsid w:val="00F36F49"/>
    <w:rsid w:val="00F4046D"/>
    <w:rsid w:val="00F41351"/>
    <w:rsid w:val="00F4139F"/>
    <w:rsid w:val="00F424FB"/>
    <w:rsid w:val="00F429D8"/>
    <w:rsid w:val="00F42FA9"/>
    <w:rsid w:val="00F478A4"/>
    <w:rsid w:val="00F53669"/>
    <w:rsid w:val="00F53B15"/>
    <w:rsid w:val="00F55644"/>
    <w:rsid w:val="00F55E70"/>
    <w:rsid w:val="00F57398"/>
    <w:rsid w:val="00F57FD0"/>
    <w:rsid w:val="00F636DE"/>
    <w:rsid w:val="00F63FF0"/>
    <w:rsid w:val="00F715F5"/>
    <w:rsid w:val="00F73145"/>
    <w:rsid w:val="00F7328C"/>
    <w:rsid w:val="00F74684"/>
    <w:rsid w:val="00F74CEB"/>
    <w:rsid w:val="00F80E3E"/>
    <w:rsid w:val="00F82F2F"/>
    <w:rsid w:val="00F82F30"/>
    <w:rsid w:val="00F836C0"/>
    <w:rsid w:val="00F856DE"/>
    <w:rsid w:val="00F859B1"/>
    <w:rsid w:val="00F8689C"/>
    <w:rsid w:val="00F86F83"/>
    <w:rsid w:val="00F87026"/>
    <w:rsid w:val="00F87D9F"/>
    <w:rsid w:val="00F9071B"/>
    <w:rsid w:val="00F90D2D"/>
    <w:rsid w:val="00F92310"/>
    <w:rsid w:val="00F926EB"/>
    <w:rsid w:val="00F95E02"/>
    <w:rsid w:val="00F96336"/>
    <w:rsid w:val="00FA35F9"/>
    <w:rsid w:val="00FA3B22"/>
    <w:rsid w:val="00FA4ADE"/>
    <w:rsid w:val="00FA5F3B"/>
    <w:rsid w:val="00FA6BD1"/>
    <w:rsid w:val="00FB1F69"/>
    <w:rsid w:val="00FB5407"/>
    <w:rsid w:val="00FB6EB6"/>
    <w:rsid w:val="00FB738F"/>
    <w:rsid w:val="00FC1E60"/>
    <w:rsid w:val="00FC20D1"/>
    <w:rsid w:val="00FC2722"/>
    <w:rsid w:val="00FC3F46"/>
    <w:rsid w:val="00FC40BB"/>
    <w:rsid w:val="00FC46E3"/>
    <w:rsid w:val="00FC7586"/>
    <w:rsid w:val="00FD01BC"/>
    <w:rsid w:val="00FD13A0"/>
    <w:rsid w:val="00FD257B"/>
    <w:rsid w:val="00FD4A41"/>
    <w:rsid w:val="00FD6451"/>
    <w:rsid w:val="00FE1FBD"/>
    <w:rsid w:val="00FE46B2"/>
    <w:rsid w:val="00FE47DF"/>
    <w:rsid w:val="00FE5C49"/>
    <w:rsid w:val="00FE617B"/>
    <w:rsid w:val="00FF03F9"/>
    <w:rsid w:val="00FF16AB"/>
    <w:rsid w:val="00FF1792"/>
    <w:rsid w:val="00FF4C2B"/>
    <w:rsid w:val="00FF4F1B"/>
    <w:rsid w:val="00FF50D3"/>
    <w:rsid w:val="00FF5550"/>
    <w:rsid w:val="00FF6266"/>
    <w:rsid w:val="00FF7BF1"/>
    <w:rsid w:val="0B85608A"/>
    <w:rsid w:val="15603AE7"/>
    <w:rsid w:val="15D20146"/>
    <w:rsid w:val="24A46FAD"/>
    <w:rsid w:val="3D740197"/>
    <w:rsid w:val="4F03068D"/>
    <w:rsid w:val="6B74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link w:val="68"/>
    <w:unhideWhenUsed/>
    <w:qFormat/>
    <w:uiPriority w:val="0"/>
    <w:pPr>
      <w:outlineLvl w:val="1"/>
    </w:pPr>
    <w:rPr>
      <w:sz w:val="40"/>
      <w:szCs w:val="40"/>
    </w:rPr>
  </w:style>
  <w:style w:type="paragraph" w:styleId="4">
    <w:name w:val="heading 3"/>
    <w:basedOn w:val="1"/>
    <w:link w:val="38"/>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Normal Indent"/>
    <w:basedOn w:val="1"/>
    <w:link w:val="63"/>
    <w:qFormat/>
    <w:uiPriority w:val="0"/>
    <w:pPr>
      <w:autoSpaceDE/>
      <w:autoSpaceDN/>
      <w:ind w:firstLine="420"/>
      <w:jc w:val="both"/>
    </w:pPr>
    <w:rPr>
      <w:rFonts w:ascii="Abadi MT Condensed Light" w:hAnsi="Abadi MT Condensed Light" w:eastAsia="仿宋_GB2312" w:cs="Times New Roman"/>
      <w:kern w:val="2"/>
      <w:sz w:val="10"/>
      <w:szCs w:val="20"/>
      <w:lang w:eastAsia="zh-CN"/>
    </w:rPr>
  </w:style>
  <w:style w:type="paragraph" w:styleId="10">
    <w:name w:val="annotation text"/>
    <w:basedOn w:val="1"/>
    <w:link w:val="49"/>
    <w:qFormat/>
    <w:uiPriority w:val="0"/>
    <w:pPr>
      <w:autoSpaceDE/>
      <w:autoSpaceDN/>
    </w:pPr>
  </w:style>
  <w:style w:type="paragraph" w:styleId="11">
    <w:name w:val="Body Text"/>
    <w:basedOn w:val="1"/>
    <w:link w:val="40"/>
    <w:qFormat/>
    <w:uiPriority w:val="99"/>
    <w:rPr>
      <w:sz w:val="20"/>
      <w:szCs w:val="20"/>
    </w:rPr>
  </w:style>
  <w:style w:type="paragraph" w:styleId="12">
    <w:name w:val="Body Text Indent"/>
    <w:basedOn w:val="1"/>
    <w:link w:val="50"/>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link w:val="58"/>
    <w:qFormat/>
    <w:uiPriority w:val="0"/>
    <w:pPr>
      <w:autoSpaceDE/>
      <w:autoSpaceDN/>
      <w:jc w:val="both"/>
    </w:pPr>
    <w:rPr>
      <w:rFonts w:hAnsi="Courier New" w:cstheme="minorBidi"/>
      <w:kern w:val="2"/>
      <w:sz w:val="24"/>
      <w:szCs w:val="24"/>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62"/>
    <w:semiHidden/>
    <w:unhideWhenUsed/>
    <w:qFormat/>
    <w:uiPriority w:val="99"/>
    <w:pPr>
      <w:ind w:left="100" w:leftChars="2500"/>
    </w:pPr>
  </w:style>
  <w:style w:type="paragraph" w:styleId="18">
    <w:name w:val="Balloon Text"/>
    <w:basedOn w:val="1"/>
    <w:link w:val="55"/>
    <w:unhideWhenUsed/>
    <w:qFormat/>
    <w:uiPriority w:val="0"/>
    <w:rPr>
      <w:sz w:val="18"/>
      <w:szCs w:val="18"/>
    </w:rPr>
  </w:style>
  <w:style w:type="paragraph" w:styleId="19">
    <w:name w:val="footer"/>
    <w:basedOn w:val="1"/>
    <w:link w:val="44"/>
    <w:unhideWhenUsed/>
    <w:qFormat/>
    <w:uiPriority w:val="0"/>
    <w:pPr>
      <w:tabs>
        <w:tab w:val="center" w:pos="4153"/>
        <w:tab w:val="right" w:pos="8306"/>
      </w:tabs>
      <w:snapToGrid w:val="0"/>
    </w:pPr>
    <w:rPr>
      <w:sz w:val="18"/>
      <w:szCs w:val="18"/>
    </w:rPr>
  </w:style>
  <w:style w:type="paragraph" w:styleId="20">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footnote text"/>
    <w:basedOn w:val="1"/>
    <w:link w:val="48"/>
    <w:semiHidden/>
    <w:qFormat/>
    <w:uiPriority w:val="0"/>
    <w:pPr>
      <w:autoSpaceDE/>
      <w:autoSpaceDN/>
      <w:snapToGrid w:val="0"/>
    </w:pPr>
    <w:rPr>
      <w:rFonts w:ascii="Times New Roman" w:hAnsi="Times New Roman" w:cs="Times New Roman"/>
      <w:kern w:val="2"/>
      <w:sz w:val="18"/>
      <w:szCs w:val="18"/>
      <w:lang w:eastAsia="zh-CN"/>
    </w:rPr>
  </w:style>
  <w:style w:type="paragraph" w:styleId="24">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5">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6">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7">
    <w:name w:val="Normal (Web)"/>
    <w:basedOn w:val="1"/>
    <w:qFormat/>
    <w:uiPriority w:val="0"/>
    <w:pPr>
      <w:autoSpaceDE/>
      <w:autoSpaceDN/>
      <w:adjustRightInd w:val="0"/>
      <w:spacing w:line="360" w:lineRule="atLeast"/>
    </w:pPr>
    <w:rPr>
      <w:rFonts w:hAnsi="Courier New" w:cs="Courier New"/>
      <w:sz w:val="21"/>
      <w:szCs w:val="21"/>
      <w:lang w:eastAsia="zh-CN"/>
    </w:rPr>
  </w:style>
  <w:style w:type="paragraph" w:styleId="28">
    <w:name w:val="annotation subject"/>
    <w:basedOn w:val="10"/>
    <w:next w:val="10"/>
    <w:link w:val="52"/>
    <w:unhideWhenUsed/>
    <w:qFormat/>
    <w:uiPriority w:val="0"/>
    <w:pPr>
      <w:autoSpaceDE w:val="0"/>
      <w:autoSpaceDN w:val="0"/>
    </w:pPr>
    <w:rPr>
      <w:b/>
      <w:bCs/>
    </w:rPr>
  </w:style>
  <w:style w:type="paragraph" w:styleId="29">
    <w:name w:val="Body Text First Indent 2"/>
    <w:basedOn w:val="12"/>
    <w:next w:val="1"/>
    <w:link w:val="51"/>
    <w:qFormat/>
    <w:uiPriority w:val="99"/>
    <w:pPr>
      <w:autoSpaceDE/>
      <w:autoSpaceDN/>
      <w:ind w:firstLine="420" w:firstLineChars="200"/>
    </w:p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5">
    <w:name w:val="Hyperlink"/>
    <w:basedOn w:val="32"/>
    <w:unhideWhenUsed/>
    <w:qFormat/>
    <w:uiPriority w:val="99"/>
    <w:rPr>
      <w:color w:val="0000FF" w:themeColor="hyperlink"/>
      <w:u w:val="single"/>
      <w14:textFill>
        <w14:solidFill>
          <w14:schemeClr w14:val="hlink"/>
        </w14:solidFill>
      </w14:textFill>
    </w:rPr>
  </w:style>
  <w:style w:type="character" w:styleId="36">
    <w:name w:val="annotation reference"/>
    <w:basedOn w:val="32"/>
    <w:qFormat/>
    <w:uiPriority w:val="99"/>
    <w:rPr>
      <w:rFonts w:cs="Times New Roman"/>
      <w:sz w:val="21"/>
      <w:szCs w:val="21"/>
    </w:rPr>
  </w:style>
  <w:style w:type="character" w:styleId="37">
    <w:name w:val="footnote reference"/>
    <w:semiHidden/>
    <w:qFormat/>
    <w:uiPriority w:val="0"/>
    <w:rPr>
      <w:vertAlign w:val="superscript"/>
    </w:rPr>
  </w:style>
  <w:style w:type="character" w:customStyle="1" w:styleId="38">
    <w:name w:val="标题 3 字符"/>
    <w:basedOn w:val="32"/>
    <w:link w:val="4"/>
    <w:qFormat/>
    <w:uiPriority w:val="9"/>
    <w:rPr>
      <w:rFonts w:ascii="宋体" w:hAnsi="宋体" w:eastAsia="宋体" w:cs="宋体"/>
      <w:sz w:val="34"/>
      <w:szCs w:val="34"/>
    </w:rPr>
  </w:style>
  <w:style w:type="table" w:customStyle="1" w:styleId="39">
    <w:name w:val="Table Normal"/>
    <w:semiHidden/>
    <w:unhideWhenUsed/>
    <w:qFormat/>
    <w:uiPriority w:val="2"/>
    <w:tblPr>
      <w:tblCellMar>
        <w:top w:w="0" w:type="dxa"/>
        <w:left w:w="0" w:type="dxa"/>
        <w:bottom w:w="0" w:type="dxa"/>
        <w:right w:w="0" w:type="dxa"/>
      </w:tblCellMar>
    </w:tblPr>
  </w:style>
  <w:style w:type="character" w:customStyle="1" w:styleId="40">
    <w:name w:val="正文文本 字符"/>
    <w:basedOn w:val="32"/>
    <w:link w:val="11"/>
    <w:qFormat/>
    <w:uiPriority w:val="99"/>
    <w:rPr>
      <w:rFonts w:ascii="宋体" w:hAnsi="宋体" w:eastAsia="宋体" w:cs="宋体"/>
      <w:sz w:val="20"/>
      <w:szCs w:val="20"/>
    </w:rPr>
  </w:style>
  <w:style w:type="paragraph" w:styleId="41">
    <w:name w:val="List Paragraph"/>
    <w:basedOn w:val="1"/>
    <w:qFormat/>
    <w:uiPriority w:val="1"/>
    <w:pPr>
      <w:ind w:left="390" w:hanging="276"/>
    </w:pPr>
  </w:style>
  <w:style w:type="paragraph" w:customStyle="1" w:styleId="42">
    <w:name w:val="Table Paragraph"/>
    <w:basedOn w:val="1"/>
    <w:qFormat/>
    <w:uiPriority w:val="99"/>
  </w:style>
  <w:style w:type="character" w:customStyle="1" w:styleId="43">
    <w:name w:val="页眉 字符"/>
    <w:basedOn w:val="32"/>
    <w:link w:val="20"/>
    <w:qFormat/>
    <w:uiPriority w:val="0"/>
    <w:rPr>
      <w:rFonts w:ascii="宋体" w:hAnsi="宋体" w:eastAsia="宋体" w:cs="宋体"/>
      <w:sz w:val="18"/>
      <w:szCs w:val="18"/>
    </w:rPr>
  </w:style>
  <w:style w:type="character" w:customStyle="1" w:styleId="44">
    <w:name w:val="页脚 字符"/>
    <w:basedOn w:val="32"/>
    <w:link w:val="19"/>
    <w:qFormat/>
    <w:uiPriority w:val="0"/>
    <w:rPr>
      <w:rFonts w:ascii="宋体" w:hAnsi="宋体" w:eastAsia="宋体" w:cs="宋体"/>
      <w:sz w:val="18"/>
      <w:szCs w:val="18"/>
    </w:rPr>
  </w:style>
  <w:style w:type="paragraph" w:customStyle="1" w:styleId="45">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6">
    <w:name w:val="样式 标题 3 + 新宋体"/>
    <w:basedOn w:val="4"/>
    <w:link w:val="47"/>
    <w:qFormat/>
    <w:uiPriority w:val="0"/>
    <w:pPr>
      <w:keepNext/>
      <w:keepLines/>
      <w:autoSpaceDE/>
      <w:autoSpaceDN/>
      <w:jc w:val="both"/>
    </w:pPr>
    <w:rPr>
      <w:rFonts w:ascii="新宋体" w:hAnsi="新宋体" w:cs="Times New Roman"/>
      <w:sz w:val="21"/>
      <w:szCs w:val="32"/>
    </w:rPr>
  </w:style>
  <w:style w:type="character" w:customStyle="1" w:styleId="47">
    <w:name w:val="样式 标题 3 + 新宋体 Char"/>
    <w:link w:val="46"/>
    <w:qFormat/>
    <w:uiPriority w:val="0"/>
    <w:rPr>
      <w:rFonts w:ascii="新宋体" w:hAnsi="新宋体" w:eastAsia="宋体" w:cs="Times New Roman"/>
      <w:sz w:val="21"/>
      <w:szCs w:val="32"/>
    </w:rPr>
  </w:style>
  <w:style w:type="character" w:customStyle="1" w:styleId="48">
    <w:name w:val="脚注文本 字符"/>
    <w:basedOn w:val="32"/>
    <w:link w:val="23"/>
    <w:semiHidden/>
    <w:qFormat/>
    <w:uiPriority w:val="0"/>
    <w:rPr>
      <w:rFonts w:ascii="Times New Roman" w:hAnsi="Times New Roman" w:eastAsia="宋体" w:cs="Times New Roman"/>
      <w:kern w:val="2"/>
      <w:sz w:val="18"/>
      <w:szCs w:val="18"/>
      <w:lang w:eastAsia="zh-CN"/>
    </w:rPr>
  </w:style>
  <w:style w:type="character" w:customStyle="1" w:styleId="49">
    <w:name w:val="批注文字 字符"/>
    <w:basedOn w:val="32"/>
    <w:link w:val="10"/>
    <w:qFormat/>
    <w:uiPriority w:val="0"/>
    <w:rPr>
      <w:rFonts w:ascii="宋体" w:hAnsi="宋体" w:eastAsia="宋体" w:cs="宋体"/>
    </w:rPr>
  </w:style>
  <w:style w:type="character" w:customStyle="1" w:styleId="50">
    <w:name w:val="正文文本缩进 字符"/>
    <w:basedOn w:val="32"/>
    <w:link w:val="12"/>
    <w:semiHidden/>
    <w:qFormat/>
    <w:uiPriority w:val="99"/>
    <w:rPr>
      <w:rFonts w:ascii="宋体" w:hAnsi="宋体" w:eastAsia="宋体" w:cs="宋体"/>
    </w:rPr>
  </w:style>
  <w:style w:type="character" w:customStyle="1" w:styleId="51">
    <w:name w:val="正文文本首行缩进 2 字符"/>
    <w:basedOn w:val="50"/>
    <w:link w:val="29"/>
    <w:qFormat/>
    <w:uiPriority w:val="99"/>
    <w:rPr>
      <w:rFonts w:ascii="宋体" w:hAnsi="宋体" w:eastAsia="宋体" w:cs="宋体"/>
    </w:rPr>
  </w:style>
  <w:style w:type="character" w:customStyle="1" w:styleId="52">
    <w:name w:val="批注主题 字符"/>
    <w:basedOn w:val="49"/>
    <w:link w:val="28"/>
    <w:qFormat/>
    <w:uiPriority w:val="0"/>
    <w:rPr>
      <w:rFonts w:ascii="宋体" w:hAnsi="宋体" w:eastAsia="宋体" w:cs="宋体"/>
      <w:b/>
      <w:bCs/>
    </w:rPr>
  </w:style>
  <w:style w:type="paragraph" w:customStyle="1" w:styleId="53">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4">
    <w:name w:val="未处理的提及1"/>
    <w:basedOn w:val="32"/>
    <w:semiHidden/>
    <w:unhideWhenUsed/>
    <w:qFormat/>
    <w:uiPriority w:val="99"/>
    <w:rPr>
      <w:color w:val="605E5C"/>
      <w:shd w:val="clear" w:color="auto" w:fill="E1DFDD"/>
    </w:rPr>
  </w:style>
  <w:style w:type="character" w:customStyle="1" w:styleId="55">
    <w:name w:val="批注框文本 字符"/>
    <w:basedOn w:val="32"/>
    <w:link w:val="18"/>
    <w:qFormat/>
    <w:uiPriority w:val="0"/>
    <w:rPr>
      <w:rFonts w:ascii="宋体" w:hAnsi="宋体" w:eastAsia="宋体" w:cs="宋体"/>
      <w:sz w:val="18"/>
      <w:szCs w:val="18"/>
    </w:rPr>
  </w:style>
  <w:style w:type="paragraph" w:customStyle="1" w:styleId="56">
    <w:name w:val="修订1"/>
    <w:hidden/>
    <w:semiHidden/>
    <w:qFormat/>
    <w:uiPriority w:val="99"/>
    <w:rPr>
      <w:rFonts w:ascii="宋体" w:hAnsi="宋体" w:eastAsia="宋体" w:cs="宋体"/>
      <w:sz w:val="22"/>
      <w:szCs w:val="22"/>
      <w:lang w:val="en-US" w:eastAsia="en-US" w:bidi="ar-SA"/>
    </w:rPr>
  </w:style>
  <w:style w:type="character" w:customStyle="1" w:styleId="57">
    <w:name w:val="未处理的提及2"/>
    <w:basedOn w:val="32"/>
    <w:semiHidden/>
    <w:unhideWhenUsed/>
    <w:qFormat/>
    <w:uiPriority w:val="99"/>
    <w:rPr>
      <w:color w:val="605E5C"/>
      <w:shd w:val="clear" w:color="auto" w:fill="E1DFDD"/>
    </w:rPr>
  </w:style>
  <w:style w:type="character" w:customStyle="1" w:styleId="58">
    <w:name w:val="纯文本 字符"/>
    <w:link w:val="15"/>
    <w:qFormat/>
    <w:uiPriority w:val="0"/>
    <w:rPr>
      <w:rFonts w:ascii="宋体" w:hAnsi="Courier New" w:eastAsia="宋体"/>
      <w:kern w:val="2"/>
      <w:sz w:val="24"/>
      <w:szCs w:val="24"/>
      <w:lang w:eastAsia="zh-CN"/>
    </w:rPr>
  </w:style>
  <w:style w:type="character" w:customStyle="1" w:styleId="59">
    <w:name w:val="纯文本 字符1"/>
    <w:basedOn w:val="32"/>
    <w:semiHidden/>
    <w:qFormat/>
    <w:uiPriority w:val="99"/>
    <w:rPr>
      <w:rFonts w:hAnsi="Courier New" w:cs="Courier New" w:asciiTheme="minorEastAsia"/>
    </w:rPr>
  </w:style>
  <w:style w:type="character" w:customStyle="1" w:styleId="60">
    <w:name w:val="未处理的提及3"/>
    <w:basedOn w:val="32"/>
    <w:semiHidden/>
    <w:unhideWhenUsed/>
    <w:qFormat/>
    <w:uiPriority w:val="99"/>
    <w:rPr>
      <w:color w:val="605E5C"/>
      <w:shd w:val="clear" w:color="auto" w:fill="E1DFDD"/>
    </w:rPr>
  </w:style>
  <w:style w:type="paragraph" w:customStyle="1" w:styleId="61">
    <w:name w:val="正文_小四1.5行距首行空俩格"/>
    <w:basedOn w:val="1"/>
    <w:qFormat/>
    <w:uiPriority w:val="0"/>
    <w:pPr>
      <w:autoSpaceDE/>
      <w:autoSpaceDN/>
      <w:spacing w:line="360" w:lineRule="auto"/>
      <w:ind w:firstLine="640" w:firstLineChars="200"/>
    </w:pPr>
    <w:rPr>
      <w:rFonts w:asciiTheme="minorHAnsi" w:hAnsiTheme="minorHAnsi" w:cstheme="minorBidi"/>
      <w:kern w:val="2"/>
      <w:sz w:val="24"/>
      <w:szCs w:val="24"/>
      <w:lang w:eastAsia="zh-CN"/>
    </w:rPr>
  </w:style>
  <w:style w:type="character" w:customStyle="1" w:styleId="62">
    <w:name w:val="日期 字符"/>
    <w:basedOn w:val="32"/>
    <w:link w:val="17"/>
    <w:semiHidden/>
    <w:qFormat/>
    <w:uiPriority w:val="99"/>
    <w:rPr>
      <w:rFonts w:ascii="宋体" w:hAnsi="宋体" w:eastAsia="宋体" w:cs="宋体"/>
    </w:rPr>
  </w:style>
  <w:style w:type="character" w:customStyle="1" w:styleId="63">
    <w:name w:val="正文缩进 字符"/>
    <w:link w:val="9"/>
    <w:qFormat/>
    <w:locked/>
    <w:uiPriority w:val="0"/>
    <w:rPr>
      <w:rFonts w:ascii="Abadi MT Condensed Light" w:hAnsi="Abadi MT Condensed Light" w:eastAsia="仿宋_GB2312" w:cs="Times New Roman"/>
      <w:kern w:val="2"/>
      <w:sz w:val="10"/>
      <w:szCs w:val="20"/>
      <w:lang w:eastAsia="zh-CN"/>
    </w:rPr>
  </w:style>
  <w:style w:type="paragraph" w:customStyle="1" w:styleId="64">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65">
    <w:name w:val="修订2"/>
    <w:hidden/>
    <w:unhideWhenUsed/>
    <w:qFormat/>
    <w:uiPriority w:val="99"/>
    <w:rPr>
      <w:rFonts w:ascii="宋体" w:hAnsi="宋体" w:eastAsia="宋体" w:cs="宋体"/>
      <w:sz w:val="22"/>
      <w:szCs w:val="22"/>
      <w:lang w:val="en-US" w:eastAsia="en-US" w:bidi="ar-SA"/>
    </w:rPr>
  </w:style>
  <w:style w:type="paragraph" w:customStyle="1" w:styleId="66">
    <w:name w:val="修订3"/>
    <w:hidden/>
    <w:unhideWhenUsed/>
    <w:qFormat/>
    <w:uiPriority w:val="99"/>
    <w:rPr>
      <w:rFonts w:ascii="宋体" w:hAnsi="宋体" w:eastAsia="宋体" w:cs="宋体"/>
      <w:sz w:val="22"/>
      <w:szCs w:val="22"/>
      <w:lang w:val="en-US" w:eastAsia="en-US" w:bidi="ar-SA"/>
    </w:rPr>
  </w:style>
  <w:style w:type="character" w:customStyle="1" w:styleId="67">
    <w:name w:val="fontstyle01"/>
    <w:basedOn w:val="32"/>
    <w:qFormat/>
    <w:uiPriority w:val="0"/>
    <w:rPr>
      <w:rFonts w:hint="default" w:ascii="ArialUnicodeMS" w:hAnsi="ArialUnicodeMS"/>
      <w:color w:val="000000"/>
      <w:sz w:val="42"/>
      <w:szCs w:val="42"/>
    </w:rPr>
  </w:style>
  <w:style w:type="character" w:customStyle="1" w:styleId="68">
    <w:name w:val="标题 2 字符"/>
    <w:basedOn w:val="32"/>
    <w:link w:val="3"/>
    <w:qFormat/>
    <w:uiPriority w:val="0"/>
    <w:rPr>
      <w:rFonts w:ascii="宋体" w:hAnsi="宋体" w:eastAsia="宋体" w:cs="宋体"/>
      <w:sz w:val="40"/>
      <w:szCs w:val="40"/>
      <w:lang w:eastAsia="en-US"/>
    </w:rPr>
  </w:style>
  <w:style w:type="paragraph" w:customStyle="1" w:styleId="69">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5D744-611D-4B22-8E6D-348A77DA694A}">
  <ds:schemaRefs/>
</ds:datastoreItem>
</file>

<file path=docProps/app.xml><?xml version="1.0" encoding="utf-8"?>
<Properties xmlns="http://schemas.openxmlformats.org/officeDocument/2006/extended-properties" xmlns:vt="http://schemas.openxmlformats.org/officeDocument/2006/docPropsVTypes">
  <Template>Normal</Template>
  <Pages>57</Pages>
  <Words>25791</Words>
  <Characters>27284</Characters>
  <Lines>252</Lines>
  <Paragraphs>71</Paragraphs>
  <TotalTime>72</TotalTime>
  <ScaleCrop>false</ScaleCrop>
  <LinksUpToDate>false</LinksUpToDate>
  <CharactersWithSpaces>28558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2023-12-21T08:44:00Z</dcterms:created>
  <dc:creator>毛雪梅</dc:creator>
  <cp:lastModifiedBy>嘟嘟，肥嘟嘟。</cp:lastModifiedBy>
  <cp:lastPrinted>2022-11-03T03:39:00Z</cp:lastPrinted>
  <dcterms:modified xsi:type="dcterms:W3CDTF">2023-12-27T15:04:26Z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9F17771771C84704BC6B2614EDCCD031_13</vt:lpwstr>
  </property>
</Properties>
</file>