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10"/>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关于20231230粤北糖</w:t>
      </w:r>
      <w:r>
        <w:rPr>
          <w:rStyle w:val="36"/>
          <w:rFonts w:hint="eastAsia" w:ascii="黑体" w:eastAsia="黑体"/>
          <w:bCs/>
          <w:sz w:val="44"/>
          <w:szCs w:val="44"/>
          <w:lang w:val="en-US" w:eastAsia="zh-CN"/>
        </w:rPr>
        <w:t>业</w:t>
      </w:r>
      <w:r>
        <w:rPr>
          <w:rStyle w:val="36"/>
          <w:rFonts w:hint="eastAsia" w:ascii="黑体" w:eastAsia="黑体"/>
          <w:bCs/>
          <w:sz w:val="44"/>
          <w:szCs w:val="44"/>
        </w:rPr>
        <w:t>糖</w:t>
      </w:r>
      <w:r>
        <w:rPr>
          <w:rStyle w:val="36"/>
          <w:rFonts w:hint="eastAsia" w:ascii="黑体" w:eastAsia="黑体"/>
          <w:bCs/>
          <w:sz w:val="44"/>
          <w:szCs w:val="44"/>
          <w:lang w:val="en-US" w:eastAsia="zh-CN"/>
        </w:rPr>
        <w:t>机</w:t>
      </w:r>
      <w:bookmarkStart w:id="1" w:name="_GoBack"/>
      <w:bookmarkEnd w:id="1"/>
      <w:r>
        <w:rPr>
          <w:rStyle w:val="36"/>
          <w:rFonts w:hint="eastAsia" w:ascii="黑体" w:eastAsia="黑体"/>
          <w:bCs/>
          <w:sz w:val="44"/>
          <w:szCs w:val="44"/>
        </w:rPr>
        <w:t>设备配件询价项目询比价采购文件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rPr>
        <w:t>3</w:t>
      </w:r>
      <w:r>
        <w:rPr>
          <w:rStyle w:val="36"/>
          <w:rFonts w:ascii="黑体" w:eastAsia="黑体"/>
          <w:bCs/>
          <w:sz w:val="28"/>
          <w:szCs w:val="28"/>
        </w:rPr>
        <w:t>年</w:t>
      </w:r>
      <w:r>
        <w:rPr>
          <w:rStyle w:val="36"/>
          <w:rFonts w:hint="eastAsia" w:ascii="黑体" w:eastAsia="黑体"/>
          <w:bCs/>
          <w:sz w:val="28"/>
          <w:szCs w:val="28"/>
        </w:rPr>
        <w:t>12</w:t>
      </w:r>
      <w:r>
        <w:rPr>
          <w:rStyle w:val="36"/>
          <w:rFonts w:ascii="黑体" w:eastAsia="黑体"/>
          <w:bCs/>
          <w:sz w:val="28"/>
          <w:szCs w:val="28"/>
        </w:rPr>
        <w:t>月</w:t>
      </w:r>
      <w:r>
        <w:rPr>
          <w:rStyle w:val="36"/>
          <w:rFonts w:hint="eastAsia" w:ascii="黑体" w:eastAsia="黑体"/>
          <w:bCs/>
          <w:sz w:val="28"/>
          <w:szCs w:val="28"/>
          <w:lang w:val="en-US" w:eastAsia="zh-CN"/>
        </w:rPr>
        <w:t>30</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rPr>
        <w:t>3</w:t>
      </w:r>
      <w:r>
        <w:rPr>
          <w:rStyle w:val="36"/>
          <w:rFonts w:ascii="宋体" w:hAnsi="宋体" w:cs="宋体"/>
          <w:bCs/>
          <w:sz w:val="32"/>
          <w:szCs w:val="32"/>
        </w:rPr>
        <w:t>年</w:t>
      </w:r>
      <w:r>
        <w:rPr>
          <w:rStyle w:val="36"/>
          <w:rFonts w:hint="eastAsia" w:ascii="宋体" w:hAnsi="宋体" w:cs="宋体"/>
          <w:bCs/>
          <w:sz w:val="32"/>
          <w:szCs w:val="32"/>
          <w:u w:val="single"/>
        </w:rPr>
        <w:t>12</w:t>
      </w:r>
      <w:r>
        <w:rPr>
          <w:rStyle w:val="36"/>
          <w:rFonts w:ascii="宋体" w:hAnsi="宋体" w:cs="宋体"/>
          <w:bCs/>
          <w:sz w:val="32"/>
          <w:szCs w:val="32"/>
        </w:rPr>
        <w:t>月</w:t>
      </w:r>
      <w:r>
        <w:rPr>
          <w:rStyle w:val="36"/>
          <w:rFonts w:hint="eastAsia" w:ascii="宋体" w:hAnsi="宋体" w:cs="宋体"/>
          <w:bCs/>
          <w:sz w:val="32"/>
          <w:szCs w:val="32"/>
        </w:rPr>
        <w:t xml:space="preserve"> 粤北糖业糖机设备配件询价项目</w:t>
      </w:r>
      <w:r>
        <w:rPr>
          <w:rStyle w:val="36"/>
          <w:rFonts w:hint="eastAsia" w:ascii="宋体" w:hAnsi="宋体" w:cs="宋体"/>
          <w:bCs/>
          <w:sz w:val="32"/>
          <w:szCs w:val="32"/>
          <w:lang w:val="en-US" w:eastAsia="zh-CN"/>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统谈分签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pStyle w:val="5"/>
        <w:ind w:left="0" w:firstLine="640" w:firstLineChars="200"/>
        <w:rPr>
          <w:rStyle w:val="36"/>
          <w:rFonts w:ascii="宋体" w:hAnsi="宋体" w:cs="宋体"/>
          <w:bCs/>
          <w:spacing w:val="0"/>
          <w:kern w:val="2"/>
          <w:sz w:val="32"/>
          <w:szCs w:val="32"/>
          <w:lang w:eastAsia="zh-CN"/>
        </w:rPr>
      </w:pPr>
      <w:bookmarkStart w:id="0" w:name="_Toc94149428"/>
      <w:r>
        <w:rPr>
          <w:rStyle w:val="36"/>
          <w:rFonts w:hint="eastAsia" w:ascii="宋体" w:hAnsi="宋体" w:cs="宋体"/>
          <w:bCs/>
          <w:spacing w:val="0"/>
          <w:kern w:val="2"/>
          <w:sz w:val="32"/>
          <w:szCs w:val="32"/>
          <w:lang w:eastAsia="zh-CN"/>
        </w:rPr>
        <w:t>供应商应</w:t>
      </w:r>
      <w:bookmarkEnd w:id="0"/>
      <w:r>
        <w:rPr>
          <w:rStyle w:val="36"/>
          <w:rFonts w:hint="eastAsia" w:ascii="宋体" w:hAnsi="宋体" w:cs="宋体"/>
          <w:bCs/>
          <w:spacing w:val="0"/>
          <w:kern w:val="2"/>
          <w:sz w:val="32"/>
          <w:szCs w:val="32"/>
          <w:lang w:eastAsia="zh-CN"/>
        </w:rPr>
        <w:t>满足如下要求：</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资质要求：满足此次采购材料的经营范围</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财务要求：注册资本必须超过人民币 15万元及以上，经营状况良好。</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rPr>
          <w:rFonts w:eastAsia="仿宋_GB2312"/>
          <w:sz w:val="28"/>
          <w:szCs w:val="28"/>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1</w:t>
      </w:r>
      <w:r>
        <w:rPr>
          <w:rStyle w:val="36"/>
          <w:rFonts w:ascii="宋体" w:hAnsi="宋体" w:cs="宋体"/>
          <w:b/>
          <w:bCs/>
          <w:sz w:val="32"/>
          <w:szCs w:val="32"/>
        </w:rPr>
        <w:t>年</w:t>
      </w:r>
      <w:r>
        <w:rPr>
          <w:rStyle w:val="36"/>
          <w:rFonts w:hint="eastAsia" w:ascii="宋体" w:hAnsi="宋体" w:cs="宋体"/>
          <w:bCs/>
          <w:sz w:val="32"/>
          <w:szCs w:val="32"/>
          <w:u w:val="single"/>
          <w:lang w:val="en-US" w:eastAsia="zh-CN"/>
        </w:rPr>
        <w:t>1</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2</w:t>
      </w:r>
      <w:r>
        <w:rPr>
          <w:rStyle w:val="36"/>
          <w:rFonts w:ascii="宋体" w:hAnsi="宋体" w:cs="宋体"/>
          <w:b/>
          <w:bCs/>
          <w:sz w:val="32"/>
          <w:szCs w:val="32"/>
        </w:rPr>
        <w:t>日</w:t>
      </w:r>
      <w:r>
        <w:rPr>
          <w:rStyle w:val="36"/>
          <w:rFonts w:hint="eastAsia" w:ascii="宋体" w:hAnsi="宋体" w:cs="宋体"/>
          <w:bCs/>
          <w:sz w:val="32"/>
          <w:szCs w:val="32"/>
          <w:u w:val="single"/>
        </w:rPr>
        <w:t>17</w:t>
      </w:r>
      <w:r>
        <w:rPr>
          <w:rStyle w:val="36"/>
          <w:rFonts w:ascii="宋体" w:hAnsi="宋体" w:cs="宋体"/>
          <w:b/>
          <w:bCs/>
          <w:sz w:val="32"/>
          <w:szCs w:val="32"/>
        </w:rPr>
        <w:t>点前到中粮糖业采购平台进行注册登记，通过审核的供应商才能够在eps系统内进行查看公告等业务操作；采购平台网址：</w:t>
      </w:r>
      <w:r>
        <w:fldChar w:fldCharType="begin"/>
      </w:r>
      <w:r>
        <w:instrText xml:space="preserve"> HYPERLINK "https://eps.tunhe.com/Supplier/ForeSupplier/QwRegStepStart" </w:instrText>
      </w:r>
      <w:r>
        <w:fldChar w:fldCharType="separate"/>
      </w:r>
      <w:r>
        <w:rPr>
          <w:rStyle w:val="33"/>
          <w:rFonts w:eastAsia="仿宋_GB2312"/>
          <w:sz w:val="28"/>
          <w:szCs w:val="28"/>
        </w:rPr>
        <w:t>https://eps.tunhe.com/Supplier/ForeSupplier/QwRegStepStart</w:t>
      </w:r>
      <w:r>
        <w:rPr>
          <w:rStyle w:val="33"/>
          <w:rFonts w:eastAsia="仿宋_GB2312"/>
          <w:sz w:val="28"/>
          <w:szCs w:val="28"/>
        </w:rPr>
        <w:fldChar w:fldCharType="end"/>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rPr>
        <w:t>4</w:t>
      </w:r>
      <w:r>
        <w:rPr>
          <w:rStyle w:val="36"/>
          <w:rFonts w:ascii="宋体" w:hAnsi="宋体"/>
          <w:bCs/>
          <w:sz w:val="32"/>
          <w:szCs w:val="32"/>
        </w:rPr>
        <w:t>年</w:t>
      </w:r>
      <w:r>
        <w:rPr>
          <w:rStyle w:val="36"/>
          <w:rFonts w:hint="eastAsia" w:ascii="宋体" w:hAnsi="宋体" w:cs="宋体"/>
          <w:bCs/>
          <w:sz w:val="32"/>
          <w:szCs w:val="32"/>
          <w:u w:val="single"/>
        </w:rPr>
        <w:t>1</w:t>
      </w:r>
      <w:r>
        <w:rPr>
          <w:rStyle w:val="36"/>
          <w:rFonts w:ascii="宋体" w:hAnsi="宋体"/>
          <w:bCs/>
          <w:sz w:val="32"/>
          <w:szCs w:val="32"/>
        </w:rPr>
        <w:t>月</w:t>
      </w:r>
      <w:r>
        <w:rPr>
          <w:rStyle w:val="36"/>
          <w:rFonts w:hint="eastAsia" w:ascii="宋体" w:hAnsi="宋体" w:cs="宋体"/>
          <w:bCs/>
          <w:sz w:val="32"/>
          <w:szCs w:val="32"/>
          <w:u w:val="single"/>
          <w:lang w:val="en-US" w:eastAsia="zh-CN"/>
        </w:rPr>
        <w:t>5</w:t>
      </w:r>
      <w:r>
        <w:rPr>
          <w:rStyle w:val="36"/>
          <w:rFonts w:ascii="宋体" w:hAnsi="宋体"/>
          <w:bCs/>
          <w:sz w:val="32"/>
          <w:szCs w:val="32"/>
        </w:rPr>
        <w:t>日</w:t>
      </w:r>
      <w:r>
        <w:rPr>
          <w:rStyle w:val="36"/>
          <w:rFonts w:hint="eastAsia" w:ascii="宋体" w:hAnsi="宋体" w:cs="宋体"/>
          <w:bCs/>
          <w:sz w:val="32"/>
          <w:szCs w:val="32"/>
          <w:u w:val="single"/>
        </w:rPr>
        <w:t>14</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ind w:firstLine="640" w:firstLineChars="200"/>
        <w:rPr>
          <w:rStyle w:val="36"/>
          <w:rFonts w:ascii="宋体" w:hAnsi="宋体"/>
          <w:bCs/>
          <w:sz w:val="32"/>
          <w:szCs w:val="32"/>
        </w:rPr>
      </w:pPr>
      <w:r>
        <w:rPr>
          <w:rStyle w:val="36"/>
          <w:rFonts w:hint="eastAsia" w:ascii="宋体" w:hAnsi="宋体"/>
          <w:bCs/>
          <w:sz w:val="32"/>
          <w:szCs w:val="32"/>
        </w:rPr>
        <w:t>本次采购工作（标的请看EPS采购平台），对供应商的评审采用“授标方式为分开</w:t>
      </w:r>
      <w:r>
        <w:rPr>
          <w:rStyle w:val="36"/>
          <w:rFonts w:hint="eastAsia" w:ascii="宋体" w:hAnsi="宋体" w:cs="宋体"/>
          <w:bCs/>
          <w:sz w:val="32"/>
          <w:szCs w:val="32"/>
        </w:rPr>
        <w:t>授标，标的最低价中标（</w:t>
      </w:r>
      <w:r>
        <w:rPr>
          <w:rStyle w:val="36"/>
          <w:rFonts w:hint="eastAsia" w:ascii="宋体" w:hAnsi="宋体"/>
          <w:bCs/>
          <w:sz w:val="32"/>
          <w:szCs w:val="32"/>
        </w:rPr>
        <w:t>税率不一致时按不含税金额最低价授标）</w:t>
      </w:r>
      <w:r>
        <w:rPr>
          <w:rStyle w:val="36"/>
          <w:rFonts w:hint="eastAsia" w:ascii="宋体" w:hAnsi="宋体" w:cs="宋体"/>
          <w:bCs/>
          <w:sz w:val="32"/>
          <w:szCs w:val="32"/>
        </w:rPr>
        <w:t>）</w:t>
      </w:r>
      <w:r>
        <w:rPr>
          <w:rStyle w:val="36"/>
          <w:rFonts w:hint="eastAsia" w:ascii="宋体" w:hAnsi="宋体"/>
          <w:bCs/>
          <w:sz w:val="32"/>
          <w:szCs w:val="32"/>
        </w:rPr>
        <w:t>”</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CTYB-SC-CG2024-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合同编号：CTYB-SC-CG2024-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4</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sz w:val="28"/>
          <w:szCs w:val="28"/>
          <w:lang w:eastAsia="zh-CN"/>
        </w:rPr>
      </w:pPr>
      <w:r>
        <w:rPr>
          <w:rFonts w:hint="eastAsia" w:ascii="宋体" w:hAnsi="宋体"/>
          <w:sz w:val="28"/>
          <w:szCs w:val="28"/>
          <w:lang w:eastAsia="zh-CN"/>
        </w:rPr>
        <w:t>第十二条 廉洁条款</w:t>
      </w:r>
    </w:p>
    <w:p>
      <w:pPr>
        <w:pStyle w:val="3"/>
        <w:spacing w:line="500" w:lineRule="exact"/>
        <w:rPr>
          <w:rFonts w:ascii="宋体" w:hAnsi="宋体"/>
          <w:sz w:val="28"/>
          <w:szCs w:val="28"/>
          <w:lang w:eastAsia="zh-CN"/>
        </w:rPr>
      </w:pPr>
      <w:r>
        <w:rPr>
          <w:rFonts w:hint="eastAsia" w:ascii="宋体" w:hAnsi="宋体"/>
          <w:sz w:val="28"/>
          <w:szCs w:val="28"/>
          <w:lang w:eastAsia="zh-CN"/>
        </w:rPr>
        <w:t>1.供需双方及其员工不得向对方及其员工实施商业贿赂行为，包括但不限于给予回扣、礼品、馈赠、娱乐、招待等行为。</w:t>
      </w:r>
    </w:p>
    <w:p>
      <w:pPr>
        <w:pStyle w:val="3"/>
        <w:spacing w:line="500" w:lineRule="exact"/>
        <w:rPr>
          <w:rFonts w:ascii="宋体" w:hAnsi="宋体"/>
          <w:sz w:val="28"/>
          <w:szCs w:val="28"/>
          <w:lang w:eastAsia="zh-CN"/>
        </w:rPr>
      </w:pPr>
      <w:r>
        <w:rPr>
          <w:rFonts w:hint="eastAsia" w:ascii="宋体" w:hAnsi="宋体"/>
          <w:sz w:val="28"/>
          <w:szCs w:val="28"/>
          <w:lang w:eastAsia="zh-CN"/>
        </w:rPr>
        <w:t>2.供需双方及其员工不得向对方及其员工索要财物。</w:t>
      </w:r>
    </w:p>
    <w:p>
      <w:pPr>
        <w:pStyle w:val="3"/>
        <w:spacing w:line="500" w:lineRule="exact"/>
        <w:rPr>
          <w:rFonts w:ascii="宋体" w:hAnsi="宋体"/>
          <w:sz w:val="28"/>
          <w:szCs w:val="28"/>
          <w:lang w:eastAsia="zh-CN"/>
        </w:rPr>
      </w:pP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p>
    <w:p>
      <w:pPr>
        <w:pStyle w:val="3"/>
        <w:spacing w:line="500" w:lineRule="exact"/>
        <w:rPr>
          <w:rFonts w:ascii="宋体" w:hAnsi="宋体"/>
          <w:b/>
          <w:bCs/>
          <w:sz w:val="28"/>
          <w:szCs w:val="28"/>
          <w:lang w:eastAsia="zh-CN"/>
        </w:rPr>
      </w:pP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合同编号：CTYB-SC-CG2024-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3、购买方所订购的物资属非国标产品及按购买方要求加工的产品不能退货。</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4、购买方所订购物资有保质期的，剩余保质期在1个月内的不能退货。</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jc w:val="left"/>
        <w:rPr>
          <w:rStyle w:val="36"/>
          <w:rFonts w:ascii="宋体" w:hAnsi="宋体"/>
          <w:bCs/>
          <w:sz w:val="28"/>
          <w:szCs w:val="28"/>
        </w:rPr>
      </w:pPr>
    </w:p>
    <w:sectPr>
      <w:headerReference r:id="rId5" w:type="first"/>
      <w:footerReference r:id="rId8" w:type="first"/>
      <w:headerReference r:id="rId3" w:type="default"/>
      <w:footerReference r:id="rId6" w:type="default"/>
      <w:headerReference r:id="rId4" w:type="even"/>
      <w:footerReference r:id="rId7" w:type="even"/>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9DCF37D8-F4C4-4BE1-AB21-751055E15D6A}"/>
  </w:font>
  <w:font w:name="Arial">
    <w:panose1 w:val="020B0604020202020204"/>
    <w:charset w:val="01"/>
    <w:family w:val="swiss"/>
    <w:pitch w:val="default"/>
    <w:sig w:usb0="E0002EFF" w:usb1="C000785B" w:usb2="00000009" w:usb3="00000000" w:csb0="400001FF" w:csb1="FFFF0000"/>
    <w:embedRegular r:id="rId2" w:fontKey="{5E12054C-CF4B-4532-BFB4-5B0F06BD8B7D}"/>
  </w:font>
  <w:font w:name="黑体">
    <w:panose1 w:val="02010609060101010101"/>
    <w:charset w:val="86"/>
    <w:family w:val="auto"/>
    <w:pitch w:val="default"/>
    <w:sig w:usb0="800002BF" w:usb1="38CF7CFA" w:usb2="00000016" w:usb3="00000000" w:csb0="00040001" w:csb1="00000000"/>
    <w:embedRegular r:id="rId3" w:fontKey="{1BA90914-FBBB-4799-A5F9-28F23C5971B2}"/>
  </w:font>
  <w:font w:name="Courier New">
    <w:panose1 w:val="02070309020205020404"/>
    <w:charset w:val="01"/>
    <w:family w:val="modern"/>
    <w:pitch w:val="default"/>
    <w:sig w:usb0="E0002EFF" w:usb1="C0007843" w:usb2="00000009" w:usb3="00000000" w:csb0="400001FF" w:csb1="FFFF0000"/>
    <w:embedRegular r:id="rId4" w:fontKey="{036F2F15-584D-44C5-AC31-B9AD51CC1FBD}"/>
  </w:font>
  <w:font w:name="Symbol">
    <w:panose1 w:val="05050102010706020507"/>
    <w:charset w:val="02"/>
    <w:family w:val="roman"/>
    <w:pitch w:val="default"/>
    <w:sig w:usb0="00000000" w:usb1="00000000" w:usb2="00000000" w:usb3="00000000" w:csb0="80000000" w:csb1="00000000"/>
    <w:embedRegular r:id="rId5" w:fontKey="{53DBE7D4-2004-4A80-AE31-46AE8CBF735F}"/>
  </w:font>
  <w:font w:name="Calibri">
    <w:panose1 w:val="020F0502020204030204"/>
    <w:charset w:val="00"/>
    <w:family w:val="swiss"/>
    <w:pitch w:val="default"/>
    <w:sig w:usb0="E4002EFF" w:usb1="C000247B" w:usb2="00000009" w:usb3="00000000" w:csb0="200001FF" w:csb1="00000000"/>
    <w:embedRegular r:id="rId6" w:fontKey="{7153497E-1DD8-44AF-BCE3-54C6377E6DE4}"/>
  </w:font>
  <w:font w:name="PMingLiU">
    <w:altName w:val="PMingLiU-ExtB"/>
    <w:panose1 w:val="02020500000000000000"/>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8DBEED2F-6C4D-4E54-9D68-E02A3C8A8B1E}"/>
  </w:font>
  <w:font w:name="仿宋_GB2312">
    <w:panose1 w:val="02010609030101010101"/>
    <w:charset w:val="86"/>
    <w:family w:val="modern"/>
    <w:pitch w:val="default"/>
    <w:sig w:usb0="00000001" w:usb1="080E0000" w:usb2="00000000" w:usb3="00000000" w:csb0="00040000" w:csb1="00000000"/>
    <w:embedRegular r:id="rId8" w:fontKey="{AA9F5666-E1A0-4DFE-A4FB-BAB1FB43586F}"/>
  </w:font>
  <w:font w:name="Impact">
    <w:panose1 w:val="020B0806030902050204"/>
    <w:charset w:val="00"/>
    <w:family w:val="swiss"/>
    <w:pitch w:val="default"/>
    <w:sig w:usb0="00000287" w:usb1="00000000" w:usb2="00000000" w:usb3="00000000" w:csb0="2000009F" w:csb1="DFD70000"/>
    <w:embedRegular r:id="rId9" w:fontKey="{125AD3C4-2864-4972-906D-966402F2E531}"/>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4CB62245-51B2-4DE4-9E52-4278ABA5C2AC}"/>
  </w:font>
  <w:font w:name="Tahoma">
    <w:panose1 w:val="020B0604030504040204"/>
    <w:charset w:val="00"/>
    <w:family w:val="swiss"/>
    <w:pitch w:val="default"/>
    <w:sig w:usb0="E1002EFF" w:usb1="C000605B" w:usb2="00000029" w:usb3="00000000" w:csb0="200101FF" w:csb1="20280000"/>
    <w:embedRegular r:id="rId11" w:fontKey="{41F409FF-B441-4746-BE25-F21B97F88E31}"/>
  </w:font>
  <w:font w:name="等线">
    <w:panose1 w:val="02010600030101010101"/>
    <w:charset w:val="86"/>
    <w:family w:val="auto"/>
    <w:pitch w:val="default"/>
    <w:sig w:usb0="A00002BF" w:usb1="38CF7CFA" w:usb2="00000016" w:usb3="00000000" w:csb0="0004000F"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95261E95-A484-43C2-B01C-540EDEB2F2A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w:pict>
        <v:shape id="自选图形 3" o:spid="_x0000_s2050" o:spt="100" style="position:absolute;left:0pt;margin-left:0pt;margin-top:0pt;height:50pt;width:50pt;visibility:hidden;z-index:251659264;mso-width-relative:page;mso-height-relative:page;" filled="f" stroked="f" coordsize="21600,216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adj=",">
          <v:fill on="f" focussize="0,0"/>
          <v:stroke on="f"/>
          <v:imagedata o:title=""/>
          <o:lock v:ext="edit" selection="t"/>
        </v:shape>
      </w:pict>
    </w:r>
    <w:r>
      <w:rPr>
        <w:rStyle w:val="36"/>
        <w:sz w:val="20"/>
      </w:rPr>
      <w:pict>
        <v:line id="直线 2" o:spid="_x0000_s2049" o:spt="20" style="position:absolute;left:0pt;margin-left:0pt;margin-top:-2.75pt;height:0pt;width:477pt;z-index:251660288;mso-width-relative:page;mso-height-relative:page;"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path arrowok="t"/>
          <v:fill focussize="0,0"/>
          <v:stroke/>
          <v:imagedata o:title=""/>
          <o:lock v:ext="edit"/>
        </v:lin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26674BB"/>
    <w:multiLevelType w:val="multilevel"/>
    <w:tmpl w:val="126674BB"/>
    <w:lvl w:ilvl="0" w:tentative="0">
      <w:start w:val="3"/>
      <w:numFmt w:val="decimal"/>
      <w:lvlText w:val="%1"/>
      <w:lvlJc w:val="left"/>
      <w:pPr>
        <w:ind w:left="426" w:hanging="301"/>
      </w:pPr>
      <w:rPr>
        <w:rFonts w:hint="default"/>
      </w:rPr>
    </w:lvl>
    <w:lvl w:ilvl="1" w:tentative="0">
      <w:start w:val="1"/>
      <w:numFmt w:val="decimal"/>
      <w:lvlText w:val="%1.%2"/>
      <w:lvlJc w:val="left"/>
      <w:pPr>
        <w:ind w:left="426" w:hanging="301"/>
      </w:pPr>
      <w:rPr>
        <w:rFonts w:hint="default" w:ascii="Times New Roman" w:hAnsi="Times New Roman" w:eastAsia="Times New Roman" w:cs="Times New Roman"/>
        <w:w w:val="100"/>
        <w:sz w:val="22"/>
        <w:szCs w:val="22"/>
      </w:rPr>
    </w:lvl>
    <w:lvl w:ilvl="2" w:tentative="0">
      <w:start w:val="1"/>
      <w:numFmt w:val="decimal"/>
      <w:lvlText w:val="(%3)"/>
      <w:lvlJc w:val="left"/>
      <w:pPr>
        <w:ind w:left="144" w:hanging="960"/>
      </w:pPr>
      <w:rPr>
        <w:rFonts w:hint="default"/>
        <w:w w:val="99"/>
      </w:rPr>
    </w:lvl>
    <w:lvl w:ilvl="3" w:tentative="0">
      <w:start w:val="0"/>
      <w:numFmt w:val="bullet"/>
      <w:lvlText w:val="•"/>
      <w:lvlJc w:val="left"/>
      <w:pPr>
        <w:ind w:left="2389" w:hanging="960"/>
      </w:pPr>
      <w:rPr>
        <w:rFonts w:hint="default"/>
      </w:rPr>
    </w:lvl>
    <w:lvl w:ilvl="4" w:tentative="0">
      <w:start w:val="0"/>
      <w:numFmt w:val="bullet"/>
      <w:lvlText w:val="•"/>
      <w:lvlJc w:val="left"/>
      <w:pPr>
        <w:ind w:left="3639" w:hanging="960"/>
      </w:pPr>
      <w:rPr>
        <w:rFonts w:hint="default"/>
      </w:rPr>
    </w:lvl>
    <w:lvl w:ilvl="5" w:tentative="0">
      <w:start w:val="0"/>
      <w:numFmt w:val="bullet"/>
      <w:lvlText w:val="•"/>
      <w:lvlJc w:val="left"/>
      <w:pPr>
        <w:ind w:left="4888" w:hanging="960"/>
      </w:pPr>
      <w:rPr>
        <w:rFonts w:hint="default"/>
      </w:rPr>
    </w:lvl>
    <w:lvl w:ilvl="6" w:tentative="0">
      <w:start w:val="0"/>
      <w:numFmt w:val="bullet"/>
      <w:lvlText w:val="•"/>
      <w:lvlJc w:val="left"/>
      <w:pPr>
        <w:ind w:left="6138" w:hanging="960"/>
      </w:pPr>
      <w:rPr>
        <w:rFonts w:hint="default"/>
      </w:rPr>
    </w:lvl>
    <w:lvl w:ilvl="7" w:tentative="0">
      <w:start w:val="0"/>
      <w:numFmt w:val="bullet"/>
      <w:lvlText w:val="•"/>
      <w:lvlJc w:val="left"/>
      <w:pPr>
        <w:ind w:left="7387" w:hanging="960"/>
      </w:pPr>
      <w:rPr>
        <w:rFonts w:hint="default"/>
      </w:rPr>
    </w:lvl>
    <w:lvl w:ilvl="8" w:tentative="0">
      <w:start w:val="0"/>
      <w:numFmt w:val="bullet"/>
      <w:lvlText w:val="•"/>
      <w:lvlJc w:val="left"/>
      <w:pPr>
        <w:ind w:left="8637" w:hanging="960"/>
      </w:pPr>
      <w:rPr>
        <w:rFonts w:hint="default"/>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hdrShapeDefaults>
    <o:shapelayout v:ext="edit">
      <o:idmap v:ext="edit" data="2"/>
    </o:shapelayout>
  </w:hdrShapeDefault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NTkyNTkyOTIwNDZmMzg2MzY5NjZjNGE5MmFmNzk4MDYifQ=="/>
  </w:docVars>
  <w:rsids>
    <w:rsidRoot w:val="003C4DD8"/>
    <w:rsid w:val="000635E7"/>
    <w:rsid w:val="000E48AA"/>
    <w:rsid w:val="000F77F1"/>
    <w:rsid w:val="00207887"/>
    <w:rsid w:val="002453F6"/>
    <w:rsid w:val="00281F2E"/>
    <w:rsid w:val="002842E4"/>
    <w:rsid w:val="002962DE"/>
    <w:rsid w:val="002C578D"/>
    <w:rsid w:val="002F6701"/>
    <w:rsid w:val="00346906"/>
    <w:rsid w:val="00350F27"/>
    <w:rsid w:val="003A2019"/>
    <w:rsid w:val="003A4350"/>
    <w:rsid w:val="003B0717"/>
    <w:rsid w:val="003C4DD8"/>
    <w:rsid w:val="003D61DD"/>
    <w:rsid w:val="003E6509"/>
    <w:rsid w:val="004228D1"/>
    <w:rsid w:val="00435E73"/>
    <w:rsid w:val="00437CFD"/>
    <w:rsid w:val="00490B57"/>
    <w:rsid w:val="004A52F2"/>
    <w:rsid w:val="004C3B77"/>
    <w:rsid w:val="004F3B4E"/>
    <w:rsid w:val="00513A3F"/>
    <w:rsid w:val="00524341"/>
    <w:rsid w:val="00526718"/>
    <w:rsid w:val="00554BD4"/>
    <w:rsid w:val="00591BC4"/>
    <w:rsid w:val="005929B6"/>
    <w:rsid w:val="005B4B2B"/>
    <w:rsid w:val="005C6B65"/>
    <w:rsid w:val="006168BA"/>
    <w:rsid w:val="00617BC9"/>
    <w:rsid w:val="00662CB6"/>
    <w:rsid w:val="00690A71"/>
    <w:rsid w:val="006913AA"/>
    <w:rsid w:val="006F051E"/>
    <w:rsid w:val="007615F3"/>
    <w:rsid w:val="007869E9"/>
    <w:rsid w:val="007C37C5"/>
    <w:rsid w:val="007F2700"/>
    <w:rsid w:val="007F29F4"/>
    <w:rsid w:val="00832F2D"/>
    <w:rsid w:val="008679BE"/>
    <w:rsid w:val="0089067E"/>
    <w:rsid w:val="008D5B3C"/>
    <w:rsid w:val="0090137C"/>
    <w:rsid w:val="009731C3"/>
    <w:rsid w:val="00A232F5"/>
    <w:rsid w:val="00A74C22"/>
    <w:rsid w:val="00A8556D"/>
    <w:rsid w:val="00AC3768"/>
    <w:rsid w:val="00AF6335"/>
    <w:rsid w:val="00B4518D"/>
    <w:rsid w:val="00B67640"/>
    <w:rsid w:val="00B70062"/>
    <w:rsid w:val="00B81ECE"/>
    <w:rsid w:val="00B9103D"/>
    <w:rsid w:val="00B957C5"/>
    <w:rsid w:val="00C43242"/>
    <w:rsid w:val="00C45BD8"/>
    <w:rsid w:val="00CF5231"/>
    <w:rsid w:val="00D065CC"/>
    <w:rsid w:val="00D1745E"/>
    <w:rsid w:val="00D63A53"/>
    <w:rsid w:val="00D678E5"/>
    <w:rsid w:val="00DB1B0C"/>
    <w:rsid w:val="00DC1EAB"/>
    <w:rsid w:val="00DF2676"/>
    <w:rsid w:val="00E160B5"/>
    <w:rsid w:val="00E66A42"/>
    <w:rsid w:val="00E8737A"/>
    <w:rsid w:val="00E960E9"/>
    <w:rsid w:val="00EB41FA"/>
    <w:rsid w:val="00F66440"/>
    <w:rsid w:val="00F86E1A"/>
    <w:rsid w:val="00FD2D57"/>
    <w:rsid w:val="00FF244A"/>
    <w:rsid w:val="03001C99"/>
    <w:rsid w:val="03F90D84"/>
    <w:rsid w:val="06B033F7"/>
    <w:rsid w:val="07B41E4C"/>
    <w:rsid w:val="08324ED5"/>
    <w:rsid w:val="09C12398"/>
    <w:rsid w:val="0E0042CD"/>
    <w:rsid w:val="0EFE27D2"/>
    <w:rsid w:val="0F0E1745"/>
    <w:rsid w:val="14BB0341"/>
    <w:rsid w:val="150B6D5B"/>
    <w:rsid w:val="171C6A37"/>
    <w:rsid w:val="1D6270A1"/>
    <w:rsid w:val="1D944DDC"/>
    <w:rsid w:val="1F761D7B"/>
    <w:rsid w:val="20EE459D"/>
    <w:rsid w:val="20F50B18"/>
    <w:rsid w:val="228B0E90"/>
    <w:rsid w:val="238B5DAE"/>
    <w:rsid w:val="265A7C43"/>
    <w:rsid w:val="29FF3202"/>
    <w:rsid w:val="34D84B1A"/>
    <w:rsid w:val="35270D10"/>
    <w:rsid w:val="3A332CFF"/>
    <w:rsid w:val="3A43109D"/>
    <w:rsid w:val="3B655EEA"/>
    <w:rsid w:val="3BB60E09"/>
    <w:rsid w:val="3F0F6678"/>
    <w:rsid w:val="416F7C75"/>
    <w:rsid w:val="422B736D"/>
    <w:rsid w:val="43256989"/>
    <w:rsid w:val="43DD095B"/>
    <w:rsid w:val="457A4585"/>
    <w:rsid w:val="46364ADA"/>
    <w:rsid w:val="46CC2A0C"/>
    <w:rsid w:val="46DE1025"/>
    <w:rsid w:val="47172652"/>
    <w:rsid w:val="495A2754"/>
    <w:rsid w:val="49C66B17"/>
    <w:rsid w:val="4BF8187C"/>
    <w:rsid w:val="4E4D0C84"/>
    <w:rsid w:val="50D63C71"/>
    <w:rsid w:val="51D163A4"/>
    <w:rsid w:val="52646EDE"/>
    <w:rsid w:val="5300267C"/>
    <w:rsid w:val="53457CE7"/>
    <w:rsid w:val="56F972DA"/>
    <w:rsid w:val="578B2EF1"/>
    <w:rsid w:val="5826683B"/>
    <w:rsid w:val="5A81078E"/>
    <w:rsid w:val="5AAE5D76"/>
    <w:rsid w:val="5B3045CE"/>
    <w:rsid w:val="5B906D1E"/>
    <w:rsid w:val="5BB8086A"/>
    <w:rsid w:val="5CCA7473"/>
    <w:rsid w:val="5DB544EF"/>
    <w:rsid w:val="5FF058BF"/>
    <w:rsid w:val="633D659B"/>
    <w:rsid w:val="652E0BDA"/>
    <w:rsid w:val="689B6413"/>
    <w:rsid w:val="68A51FBD"/>
    <w:rsid w:val="695938E5"/>
    <w:rsid w:val="6B281FC8"/>
    <w:rsid w:val="6B540008"/>
    <w:rsid w:val="6D294A12"/>
    <w:rsid w:val="6DB94BEC"/>
    <w:rsid w:val="6E6464D0"/>
    <w:rsid w:val="6F0E00D7"/>
    <w:rsid w:val="6F9A214D"/>
    <w:rsid w:val="7073507C"/>
    <w:rsid w:val="71DF5363"/>
    <w:rsid w:val="763104D0"/>
    <w:rsid w:val="795A1EBB"/>
    <w:rsid w:val="7DB10C0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autoRedefine/>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1"/>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autoRedefine/>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3">
    <w:name w:val="Body Text"/>
    <w:basedOn w:val="1"/>
    <w:link w:val="53"/>
    <w:autoRedefine/>
    <w:qFormat/>
    <w:uiPriority w:val="0"/>
    <w:pPr>
      <w:spacing w:line="532" w:lineRule="auto"/>
      <w:ind w:left="840" w:right="-120"/>
      <w:jc w:val="left"/>
      <w:textAlignment w:val="auto"/>
    </w:pPr>
    <w:rPr>
      <w:kern w:val="0"/>
      <w:sz w:val="20"/>
      <w:szCs w:val="20"/>
      <w:lang w:eastAsia="en-US"/>
    </w:rPr>
  </w:style>
  <w:style w:type="paragraph" w:styleId="9">
    <w:name w:val="Normal Indent"/>
    <w:basedOn w:val="1"/>
    <w:autoRedefine/>
    <w:qFormat/>
    <w:uiPriority w:val="0"/>
    <w:pPr>
      <w:ind w:left="1440" w:right="-240"/>
      <w:jc w:val="left"/>
      <w:textAlignment w:val="auto"/>
    </w:pPr>
    <w:rPr>
      <w:kern w:val="0"/>
      <w:sz w:val="20"/>
      <w:szCs w:val="20"/>
      <w:lang w:eastAsia="en-US"/>
    </w:rPr>
  </w:style>
  <w:style w:type="paragraph" w:styleId="10">
    <w:name w:val="Document Map"/>
    <w:basedOn w:val="1"/>
    <w:link w:val="95"/>
    <w:autoRedefine/>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autoRedefine/>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autoRedefine/>
    <w:qFormat/>
    <w:uiPriority w:val="0"/>
    <w:pPr>
      <w:ind w:left="100" w:leftChars="2500"/>
    </w:pPr>
    <w:rPr>
      <w:rFonts w:ascii="宋体" w:hAnsi="宋体"/>
      <w:color w:val="333333"/>
      <w:sz w:val="24"/>
    </w:rPr>
  </w:style>
  <w:style w:type="paragraph" w:styleId="16">
    <w:name w:val="Body Text Indent 2"/>
    <w:basedOn w:val="1"/>
    <w:link w:val="79"/>
    <w:autoRedefine/>
    <w:qFormat/>
    <w:uiPriority w:val="0"/>
    <w:pPr>
      <w:widowControl w:val="0"/>
      <w:spacing w:after="120" w:line="480" w:lineRule="auto"/>
      <w:ind w:left="420" w:leftChars="200"/>
      <w:textAlignment w:val="auto"/>
    </w:pPr>
  </w:style>
  <w:style w:type="paragraph" w:styleId="17">
    <w:name w:val="Balloon Text"/>
    <w:basedOn w:val="1"/>
    <w:link w:val="69"/>
    <w:autoRedefine/>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autoRedefine/>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autoRedefine/>
    <w:semiHidden/>
    <w:qFormat/>
    <w:uiPriority w:val="0"/>
    <w:pPr>
      <w:jc w:val="left"/>
      <w:textAlignment w:val="auto"/>
    </w:pPr>
    <w:rPr>
      <w:kern w:val="0"/>
      <w:sz w:val="20"/>
      <w:szCs w:val="20"/>
      <w:lang w:eastAsia="en-US"/>
    </w:rPr>
  </w:style>
  <w:style w:type="paragraph" w:styleId="21">
    <w:name w:val="Body Text Indent 3"/>
    <w:basedOn w:val="1"/>
    <w:link w:val="80"/>
    <w:autoRedefine/>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autoRedefine/>
    <w:qFormat/>
    <w:uiPriority w:val="0"/>
    <w:pPr>
      <w:keepLines/>
      <w:tabs>
        <w:tab w:val="left" w:pos="1560"/>
        <w:tab w:val="left" w:pos="4920"/>
        <w:tab w:val="left" w:pos="5640"/>
      </w:tabs>
      <w:ind w:left="1560" w:hanging="720"/>
    </w:pPr>
  </w:style>
  <w:style w:type="paragraph" w:styleId="24">
    <w:name w:val="HTML Preformatted"/>
    <w:basedOn w:val="1"/>
    <w:link w:val="77"/>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autoRedefine/>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autoRedefine/>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qFormat/>
    <w:uiPriority w:val="0"/>
  </w:style>
  <w:style w:type="character" w:styleId="31">
    <w:name w:val="FollowedHyperlink"/>
    <w:autoRedefine/>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autoRedefine/>
    <w:qFormat/>
    <w:uiPriority w:val="0"/>
    <w:rPr>
      <w:color w:val="0000FF"/>
      <w:u w:val="single"/>
    </w:rPr>
  </w:style>
  <w:style w:type="paragraph" w:customStyle="1" w:styleId="34">
    <w:name w:val="Heading2"/>
    <w:basedOn w:val="1"/>
    <w:next w:val="1"/>
    <w:autoRedefine/>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autoRedefine/>
    <w:qFormat/>
    <w:uiPriority w:val="0"/>
    <w:pPr>
      <w:ind w:left="620" w:hanging="421"/>
    </w:pPr>
    <w:rPr>
      <w:rFonts w:ascii="宋体" w:hAnsi="宋体" w:cs="宋体"/>
      <w:szCs w:val="21"/>
      <w:lang w:val="zh-CN" w:bidi="zh-CN"/>
    </w:rPr>
  </w:style>
  <w:style w:type="character" w:customStyle="1" w:styleId="36">
    <w:name w:val="NormalCharacter"/>
    <w:autoRedefine/>
    <w:semiHidden/>
    <w:qFormat/>
    <w:uiPriority w:val="0"/>
  </w:style>
  <w:style w:type="table" w:customStyle="1" w:styleId="37">
    <w:name w:val="TableNormal"/>
    <w:autoRedefine/>
    <w:semiHidden/>
    <w:qFormat/>
    <w:uiPriority w:val="0"/>
    <w:tblPr>
      <w:tblCellMar>
        <w:top w:w="0" w:type="dxa"/>
        <w:left w:w="0" w:type="dxa"/>
        <w:bottom w:w="0" w:type="dxa"/>
        <w:right w:w="0" w:type="dxa"/>
      </w:tblCellMar>
    </w:tblPr>
  </w:style>
  <w:style w:type="paragraph" w:customStyle="1" w:styleId="38">
    <w:name w:val="ListBullet3"/>
    <w:basedOn w:val="1"/>
    <w:autoRedefine/>
    <w:qFormat/>
    <w:uiPriority w:val="0"/>
    <w:pPr>
      <w:tabs>
        <w:tab w:val="left" w:pos="1200"/>
      </w:tabs>
      <w:ind w:left="1200" w:hanging="360"/>
    </w:pPr>
  </w:style>
  <w:style w:type="paragraph" w:customStyle="1" w:styleId="39">
    <w:name w:val="BodyText"/>
    <w:basedOn w:val="1"/>
    <w:autoRedefine/>
    <w:qFormat/>
    <w:uiPriority w:val="0"/>
    <w:rPr>
      <w:rFonts w:eastAsia="仿宋_GB2312"/>
      <w:color w:val="FF3300"/>
      <w:sz w:val="40"/>
      <w:szCs w:val="40"/>
      <w:lang w:val="zh-CN"/>
    </w:rPr>
  </w:style>
  <w:style w:type="table" w:customStyle="1" w:styleId="40">
    <w:name w:val="TableGrid"/>
    <w:basedOn w:val="37"/>
    <w:autoRedefine/>
    <w:qFormat/>
    <w:uiPriority w:val="0"/>
    <w:tblPr>
      <w:tblCellMar>
        <w:top w:w="0" w:type="dxa"/>
        <w:left w:w="0" w:type="dxa"/>
        <w:bottom w:w="0" w:type="dxa"/>
        <w:right w:w="0" w:type="dxa"/>
      </w:tblCellMar>
    </w:tblPr>
  </w:style>
  <w:style w:type="paragraph" w:customStyle="1" w:styleId="41">
    <w:name w:val="179"/>
    <w:basedOn w:val="1"/>
    <w:autoRedefine/>
    <w:qFormat/>
    <w:uiPriority w:val="0"/>
    <w:pPr>
      <w:ind w:firstLine="420" w:firstLineChars="200"/>
    </w:pPr>
  </w:style>
  <w:style w:type="character" w:customStyle="1" w:styleId="42">
    <w:name w:val="UserStyle_0"/>
    <w:link w:val="43"/>
    <w:autoRedefine/>
    <w:qFormat/>
    <w:uiPriority w:val="0"/>
    <w:rPr>
      <w:rFonts w:ascii="宋体" w:hAnsi="宋体"/>
      <w:szCs w:val="24"/>
    </w:rPr>
  </w:style>
  <w:style w:type="paragraph" w:customStyle="1" w:styleId="43">
    <w:name w:val="UserStyle_1"/>
    <w:basedOn w:val="1"/>
    <w:link w:val="42"/>
    <w:autoRedefine/>
    <w:qFormat/>
    <w:uiPriority w:val="0"/>
    <w:pPr>
      <w:ind w:left="400" w:leftChars="400" w:right="400" w:rightChars="400"/>
      <w:jc w:val="left"/>
    </w:pPr>
    <w:rPr>
      <w:rFonts w:ascii="宋体" w:hAnsi="宋体"/>
      <w:kern w:val="0"/>
      <w:sz w:val="20"/>
    </w:rPr>
  </w:style>
  <w:style w:type="paragraph" w:customStyle="1" w:styleId="44">
    <w:name w:val="UserStyle_2"/>
    <w:basedOn w:val="1"/>
    <w:autoRedefine/>
    <w:qFormat/>
    <w:uiPriority w:val="0"/>
    <w:pPr>
      <w:ind w:left="720"/>
      <w:contextualSpacing/>
    </w:pPr>
  </w:style>
  <w:style w:type="paragraph" w:customStyle="1" w:styleId="45">
    <w:name w:val="UserStyle_3"/>
    <w:basedOn w:val="1"/>
    <w:autoRedefine/>
    <w:qFormat/>
    <w:uiPriority w:val="0"/>
    <w:rPr>
      <w:rFonts w:ascii="宋体" w:hAnsi="宋体"/>
      <w:lang w:val="zh-CN" w:bidi="zh-CN"/>
    </w:rPr>
  </w:style>
  <w:style w:type="paragraph" w:styleId="46">
    <w:name w:val="List Paragraph"/>
    <w:basedOn w:val="1"/>
    <w:autoRedefine/>
    <w:qFormat/>
    <w:uiPriority w:val="34"/>
    <w:pPr>
      <w:widowControl w:val="0"/>
      <w:ind w:left="720"/>
      <w:textAlignment w:val="auto"/>
    </w:pPr>
  </w:style>
  <w:style w:type="character" w:customStyle="1" w:styleId="47">
    <w:name w:val="标题 1 Char"/>
    <w:basedOn w:val="29"/>
    <w:link w:val="2"/>
    <w:autoRedefine/>
    <w:qFormat/>
    <w:uiPriority w:val="0"/>
    <w:rPr>
      <w:rFonts w:ascii="Arial" w:hAnsi="Arial"/>
      <w:b/>
      <w:spacing w:val="-10"/>
      <w:kern w:val="28"/>
      <w:lang w:eastAsia="en-US"/>
    </w:rPr>
  </w:style>
  <w:style w:type="character" w:customStyle="1" w:styleId="48">
    <w:name w:val="标题 2 Char"/>
    <w:basedOn w:val="29"/>
    <w:link w:val="4"/>
    <w:autoRedefine/>
    <w:qFormat/>
    <w:uiPriority w:val="0"/>
    <w:rPr>
      <w:rFonts w:ascii="Arial" w:hAnsi="Arial"/>
      <w:b/>
      <w:spacing w:val="-10"/>
      <w:kern w:val="28"/>
      <w:sz w:val="18"/>
      <w:lang w:eastAsia="en-US"/>
    </w:rPr>
  </w:style>
  <w:style w:type="character" w:customStyle="1" w:styleId="49">
    <w:name w:val="标题 3 Char"/>
    <w:basedOn w:val="29"/>
    <w:link w:val="5"/>
    <w:autoRedefine/>
    <w:qFormat/>
    <w:uiPriority w:val="0"/>
    <w:rPr>
      <w:rFonts w:ascii="Arial" w:hAnsi="Arial"/>
      <w:spacing w:val="-5"/>
      <w:kern w:val="28"/>
      <w:sz w:val="18"/>
      <w:lang w:eastAsia="en-US"/>
    </w:rPr>
  </w:style>
  <w:style w:type="character" w:customStyle="1" w:styleId="50">
    <w:name w:val="标题 4 Char"/>
    <w:basedOn w:val="29"/>
    <w:link w:val="6"/>
    <w:qFormat/>
    <w:uiPriority w:val="0"/>
    <w:rPr>
      <w:i/>
      <w:spacing w:val="-2"/>
      <w:kern w:val="28"/>
      <w:lang w:eastAsia="en-US"/>
    </w:rPr>
  </w:style>
  <w:style w:type="character" w:customStyle="1" w:styleId="51">
    <w:name w:val="标题 5 Char"/>
    <w:basedOn w:val="29"/>
    <w:link w:val="7"/>
    <w:autoRedefine/>
    <w:qFormat/>
    <w:uiPriority w:val="0"/>
    <w:rPr>
      <w:b/>
      <w:i/>
      <w:spacing w:val="-2"/>
      <w:kern w:val="28"/>
      <w:lang w:eastAsia="en-US"/>
    </w:rPr>
  </w:style>
  <w:style w:type="character" w:customStyle="1" w:styleId="52">
    <w:name w:val="标题 7 Char"/>
    <w:basedOn w:val="29"/>
    <w:link w:val="8"/>
    <w:autoRedefine/>
    <w:qFormat/>
    <w:uiPriority w:val="0"/>
    <w:rPr>
      <w:b/>
      <w:bCs/>
      <w:sz w:val="24"/>
      <w:szCs w:val="24"/>
      <w:lang w:eastAsia="en-US"/>
    </w:rPr>
  </w:style>
  <w:style w:type="character" w:customStyle="1" w:styleId="53">
    <w:name w:val="正文文本 Char"/>
    <w:basedOn w:val="29"/>
    <w:link w:val="3"/>
    <w:autoRedefine/>
    <w:qFormat/>
    <w:uiPriority w:val="0"/>
    <w:rPr>
      <w:lang w:eastAsia="en-US"/>
    </w:rPr>
  </w:style>
  <w:style w:type="character" w:customStyle="1" w:styleId="54">
    <w:name w:val="信息标题 Char"/>
    <w:basedOn w:val="29"/>
    <w:link w:val="23"/>
    <w:autoRedefine/>
    <w:qFormat/>
    <w:uiPriority w:val="0"/>
    <w:rPr>
      <w:lang w:eastAsia="en-US"/>
    </w:rPr>
  </w:style>
  <w:style w:type="paragraph" w:customStyle="1" w:styleId="55">
    <w:name w:val="Checkboxes"/>
    <w:basedOn w:val="1"/>
    <w:autoRedefine/>
    <w:qFormat/>
    <w:uiPriority w:val="0"/>
    <w:pPr>
      <w:spacing w:before="360" w:after="360"/>
      <w:jc w:val="left"/>
      <w:textAlignment w:val="auto"/>
    </w:pPr>
    <w:rPr>
      <w:kern w:val="0"/>
      <w:sz w:val="20"/>
      <w:szCs w:val="20"/>
      <w:lang w:eastAsia="en-US"/>
    </w:rPr>
  </w:style>
  <w:style w:type="paragraph" w:customStyle="1" w:styleId="56">
    <w:name w:val="Fax Header"/>
    <w:basedOn w:val="1"/>
    <w:autoRedefine/>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autoRedefine/>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autoRedefine/>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autoRedefine/>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autoRedefine/>
    <w:qFormat/>
    <w:uiPriority w:val="0"/>
  </w:style>
  <w:style w:type="paragraph" w:customStyle="1" w:styleId="65">
    <w:name w:val="Message Header Last"/>
    <w:basedOn w:val="23"/>
    <w:next w:val="3"/>
    <w:autoRedefine/>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autoRedefine/>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autoRedefine/>
    <w:qFormat/>
    <w:uiPriority w:val="0"/>
    <w:rPr>
      <w:rFonts w:hint="default" w:ascii="Arial" w:hAnsi="Arial" w:cs="Arial"/>
      <w:b/>
      <w:spacing w:val="-4"/>
      <w:sz w:val="18"/>
    </w:rPr>
  </w:style>
  <w:style w:type="character" w:customStyle="1" w:styleId="68">
    <w:name w:val="Checkbox"/>
    <w:autoRedefine/>
    <w:qFormat/>
    <w:uiPriority w:val="0"/>
    <w:rPr>
      <w:spacing w:val="0"/>
      <w:sz w:val="22"/>
    </w:rPr>
  </w:style>
  <w:style w:type="character" w:customStyle="1" w:styleId="69">
    <w:name w:val="批注框文本 Char"/>
    <w:basedOn w:val="29"/>
    <w:link w:val="17"/>
    <w:autoRedefine/>
    <w:semiHidden/>
    <w:qFormat/>
    <w:uiPriority w:val="0"/>
    <w:rPr>
      <w:sz w:val="16"/>
      <w:szCs w:val="16"/>
      <w:lang w:eastAsia="en-US"/>
    </w:rPr>
  </w:style>
  <w:style w:type="character" w:customStyle="1" w:styleId="70">
    <w:name w:val="正文文本缩进 Char"/>
    <w:basedOn w:val="29"/>
    <w:link w:val="13"/>
    <w:autoRedefine/>
    <w:qFormat/>
    <w:uiPriority w:val="0"/>
    <w:rPr>
      <w:lang w:eastAsia="en-US"/>
    </w:rPr>
  </w:style>
  <w:style w:type="character" w:customStyle="1" w:styleId="71">
    <w:name w:val="批注文字 Char"/>
    <w:basedOn w:val="29"/>
    <w:link w:val="12"/>
    <w:autoRedefine/>
    <w:semiHidden/>
    <w:qFormat/>
    <w:uiPriority w:val="0"/>
    <w:rPr>
      <w:rFonts w:eastAsia="PMingLiU"/>
      <w:kern w:val="2"/>
      <w:sz w:val="24"/>
      <w:lang w:eastAsia="zh-TW"/>
    </w:rPr>
  </w:style>
  <w:style w:type="paragraph" w:customStyle="1" w:styleId="72">
    <w:name w:val="灿"/>
    <w:basedOn w:val="1"/>
    <w:autoRedefine/>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autoRedefine/>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autoRedefine/>
    <w:qFormat/>
    <w:uiPriority w:val="0"/>
    <w:rPr>
      <w:sz w:val="24"/>
      <w:szCs w:val="24"/>
    </w:rPr>
  </w:style>
  <w:style w:type="paragraph" w:customStyle="1" w:styleId="75">
    <w:name w:val="样式1"/>
    <w:basedOn w:val="20"/>
    <w:autoRedefine/>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autoRedefine/>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autoRedefine/>
    <w:qFormat/>
    <w:uiPriority w:val="0"/>
    <w:rPr>
      <w:rFonts w:ascii="Arial Unicode MS" w:hAnsi="Arial Unicode MS" w:eastAsia="Arial Unicode MS" w:cs="Arial Unicode MS"/>
      <w:lang w:eastAsia="en-US"/>
    </w:rPr>
  </w:style>
  <w:style w:type="character" w:customStyle="1" w:styleId="78">
    <w:name w:val="纯文本 Char"/>
    <w:basedOn w:val="29"/>
    <w:link w:val="14"/>
    <w:autoRedefine/>
    <w:qFormat/>
    <w:uiPriority w:val="0"/>
    <w:rPr>
      <w:rFonts w:ascii="宋体" w:hAnsi="Courier New" w:cs="Courier New"/>
      <w:kern w:val="2"/>
      <w:sz w:val="21"/>
      <w:szCs w:val="21"/>
    </w:rPr>
  </w:style>
  <w:style w:type="character" w:customStyle="1" w:styleId="79">
    <w:name w:val="正文文本缩进 2 Char"/>
    <w:basedOn w:val="29"/>
    <w:link w:val="16"/>
    <w:autoRedefine/>
    <w:qFormat/>
    <w:uiPriority w:val="0"/>
    <w:rPr>
      <w:kern w:val="2"/>
      <w:sz w:val="21"/>
      <w:szCs w:val="24"/>
    </w:rPr>
  </w:style>
  <w:style w:type="character" w:customStyle="1" w:styleId="80">
    <w:name w:val="正文文本缩进 3 Char"/>
    <w:basedOn w:val="29"/>
    <w:link w:val="21"/>
    <w:autoRedefine/>
    <w:qFormat/>
    <w:uiPriority w:val="0"/>
    <w:rPr>
      <w:kern w:val="2"/>
      <w:sz w:val="16"/>
      <w:szCs w:val="16"/>
    </w:rPr>
  </w:style>
  <w:style w:type="paragraph" w:customStyle="1" w:styleId="81">
    <w:name w:val="Particulars Slip"/>
    <w:basedOn w:val="1"/>
    <w:autoRedefine/>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autoRedefine/>
    <w:qFormat/>
    <w:uiPriority w:val="0"/>
    <w:rPr>
      <w:rFonts w:eastAsia="黑体"/>
      <w:b/>
      <w:sz w:val="28"/>
    </w:rPr>
  </w:style>
  <w:style w:type="paragraph" w:customStyle="1" w:styleId="83">
    <w:name w:val="Plain Text1"/>
    <w:basedOn w:val="1"/>
    <w:autoRedefine/>
    <w:qFormat/>
    <w:uiPriority w:val="0"/>
    <w:pPr>
      <w:widowControl w:val="0"/>
      <w:adjustRightInd w:val="0"/>
    </w:pPr>
    <w:rPr>
      <w:rFonts w:ascii="宋体" w:hAnsi="Courier New"/>
      <w:szCs w:val="20"/>
    </w:rPr>
  </w:style>
  <w:style w:type="paragraph" w:customStyle="1" w:styleId="84">
    <w:name w:val="正文缩进英"/>
    <w:basedOn w:val="9"/>
    <w:autoRedefine/>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autoRedefine/>
    <w:qFormat/>
    <w:uiPriority w:val="0"/>
    <w:rPr>
      <w:sz w:val="21"/>
    </w:rPr>
  </w:style>
  <w:style w:type="paragraph" w:customStyle="1" w:styleId="86">
    <w:name w:val="Document 1"/>
    <w:autoRedefine/>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autoRedefine/>
    <w:qFormat/>
    <w:uiPriority w:val="0"/>
    <w:pPr>
      <w:widowControl w:val="0"/>
      <w:jc w:val="center"/>
      <w:textAlignment w:val="auto"/>
    </w:pPr>
    <w:rPr>
      <w:b/>
      <w:spacing w:val="10"/>
      <w:szCs w:val="20"/>
    </w:rPr>
  </w:style>
  <w:style w:type="paragraph" w:customStyle="1" w:styleId="88">
    <w:name w:val="CM8"/>
    <w:basedOn w:val="1"/>
    <w:next w:val="1"/>
    <w:autoRedefine/>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autoRedefine/>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autoRedefine/>
    <w:qFormat/>
    <w:uiPriority w:val="0"/>
  </w:style>
  <w:style w:type="character" w:customStyle="1" w:styleId="91">
    <w:name w:val="apple-converted-space"/>
    <w:basedOn w:val="29"/>
    <w:autoRedefine/>
    <w:qFormat/>
    <w:uiPriority w:val="0"/>
  </w:style>
  <w:style w:type="paragraph" w:customStyle="1" w:styleId="92">
    <w:name w:val="Char Char Char"/>
    <w:basedOn w:val="1"/>
    <w:autoRedefine/>
    <w:qFormat/>
    <w:uiPriority w:val="0"/>
    <w:pPr>
      <w:widowControl w:val="0"/>
      <w:textAlignment w:val="auto"/>
    </w:pPr>
    <w:rPr>
      <w:rFonts w:ascii="Tahoma" w:hAnsi="Tahoma" w:cs="Tahoma"/>
      <w:sz w:val="24"/>
    </w:rPr>
  </w:style>
  <w:style w:type="paragraph" w:customStyle="1" w:styleId="93">
    <w:name w:val="Normal1"/>
    <w:autoRedefine/>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autoRedefine/>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autoRedefine/>
    <w:semiHidden/>
    <w:qFormat/>
    <w:uiPriority w:val="0"/>
    <w:rPr>
      <w:kern w:val="2"/>
      <w:sz w:val="21"/>
      <w:szCs w:val="24"/>
      <w:shd w:val="clear" w:color="auto" w:fill="000080"/>
    </w:rPr>
  </w:style>
  <w:style w:type="paragraph" w:customStyle="1" w:styleId="96">
    <w:name w:val="条款正文"/>
    <w:basedOn w:val="1"/>
    <w:autoRedefine/>
    <w:qFormat/>
    <w:uiPriority w:val="0"/>
    <w:pPr>
      <w:widowControl w:val="0"/>
      <w:adjustRightInd w:val="0"/>
      <w:snapToGrid w:val="0"/>
      <w:ind w:left="840" w:leftChars="400" w:firstLine="420" w:firstLineChars="200"/>
      <w:textAlignment w:val="auto"/>
    </w:pPr>
  </w:style>
  <w:style w:type="paragraph" w:customStyle="1" w:styleId="97">
    <w:name w:val="条款标题"/>
    <w:basedOn w:val="96"/>
    <w:autoRedefine/>
    <w:qFormat/>
    <w:uiPriority w:val="0"/>
    <w:pPr>
      <w:tabs>
        <w:tab w:val="left" w:pos="840"/>
      </w:tabs>
      <w:ind w:left="0" w:leftChars="0" w:firstLine="0" w:firstLineChars="0"/>
    </w:pPr>
    <w:rPr>
      <w:b/>
    </w:rPr>
  </w:style>
  <w:style w:type="character" w:customStyle="1" w:styleId="98">
    <w:name w:val="标题 Char"/>
    <w:basedOn w:val="29"/>
    <w:link w:val="26"/>
    <w:autoRedefine/>
    <w:qFormat/>
    <w:uiPriority w:val="0"/>
    <w:rPr>
      <w:rFonts w:ascii="Cambria" w:hAnsi="Cambria"/>
      <w:b/>
      <w:bCs/>
      <w:kern w:val="2"/>
      <w:sz w:val="32"/>
      <w:szCs w:val="32"/>
    </w:rPr>
  </w:style>
  <w:style w:type="character" w:customStyle="1" w:styleId="99">
    <w:name w:val="tf"/>
    <w:basedOn w:val="29"/>
    <w:autoRedefine/>
    <w:qFormat/>
    <w:uiPriority w:val="0"/>
  </w:style>
  <w:style w:type="character" w:customStyle="1" w:styleId="100">
    <w:name w:val="页眉 Char"/>
    <w:basedOn w:val="29"/>
    <w:link w:val="19"/>
    <w:autoRedefine/>
    <w:qFormat/>
    <w:uiPriority w:val="99"/>
    <w:rPr>
      <w:kern w:val="2"/>
      <w:sz w:val="18"/>
      <w:szCs w:val="18"/>
    </w:rPr>
  </w:style>
  <w:style w:type="paragraph" w:customStyle="1" w:styleId="101">
    <w:name w:val="Char Char Char Char"/>
    <w:basedOn w:val="10"/>
    <w:autoRedefine/>
    <w:qFormat/>
    <w:uiPriority w:val="0"/>
    <w:pPr>
      <w:adjustRightInd w:val="0"/>
      <w:snapToGrid w:val="0"/>
      <w:spacing w:line="360" w:lineRule="auto"/>
    </w:pPr>
    <w:rPr>
      <w:rFonts w:ascii="Tahoma" w:hAnsi="Tahoma" w:cs="Tahoma"/>
      <w:sz w:val="24"/>
    </w:rPr>
  </w:style>
  <w:style w:type="paragraph" w:styleId="102">
    <w:name w:val="No Spacing"/>
    <w:link w:val="103"/>
    <w:autoRedefine/>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autoRedefine/>
    <w:qFormat/>
    <w:uiPriority w:val="1"/>
    <w:rPr>
      <w:rFonts w:asciiTheme="minorHAnsi" w:hAnsiTheme="minorHAnsi" w:eastAsiaTheme="minorEastAsia" w:cstheme="minorBidi"/>
      <w:sz w:val="22"/>
      <w:szCs w:val="22"/>
      <w:lang w:eastAsia="ja-JP"/>
    </w:rPr>
  </w:style>
  <w:style w:type="paragraph" w:customStyle="1" w:styleId="104">
    <w:name w:val="Default"/>
    <w:basedOn w:val="1"/>
    <w:autoRedefine/>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1.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50"/>
    <customShpInfo spid="_x0000_s20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11</Pages>
  <Words>649</Words>
  <Characters>3704</Characters>
  <Lines>30</Lines>
  <Paragraphs>8</Paragraphs>
  <TotalTime>17</TotalTime>
  <ScaleCrop>false</ScaleCrop>
  <LinksUpToDate>false</LinksUpToDate>
  <CharactersWithSpaces>4345</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2023-12-30T11:49:35Z</dcterms:modified>
  <cp:revision>27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CA967BFB189E46FBAB4BDB17FE2657D2</vt:lpwstr>
  </property>
  <property fmtid="{D5CDD505-2E9C-101B-9397-08002B2CF9AE}" pid="4" name="KSOSaveFontToCloudKey">
    <vt:lpwstr>440324230_embed</vt:lpwstr>
  </property>
</Properties>
</file>