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</w:rPr>
      </w:pPr>
      <w:r>
        <w:rPr>
          <w:rFonts w:hint="eastAsia" w:ascii="宋体" w:hAnsi="宋体"/>
          <w:b/>
          <w:sz w:val="44"/>
          <w:szCs w:val="30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b/>
          <w:sz w:val="44"/>
          <w:szCs w:val="30"/>
        </w:rPr>
        <w:t>项目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投</w:t>
      </w:r>
      <w:r>
        <w:rPr>
          <w:rFonts w:hint="eastAsia" w:ascii="宋体" w:hAnsi="宋体"/>
          <w:b/>
          <w:sz w:val="44"/>
          <w:szCs w:val="30"/>
        </w:rPr>
        <w:t>标文件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30"/>
          <w:lang w:eastAsia="zh-CN"/>
        </w:rPr>
        <w:t>（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技术部分</w:t>
      </w:r>
      <w:r>
        <w:rPr>
          <w:rFonts w:hint="eastAsia" w:ascii="宋体" w:hAnsi="宋体"/>
          <w:b/>
          <w:sz w:val="44"/>
          <w:szCs w:val="30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pStyle w:val="10"/>
        <w:spacing w:line="360" w:lineRule="auto"/>
        <w:jc w:val="center"/>
        <w:rPr>
          <w:rFonts w:hint="eastAsia" w:ascii="宋体" w:hAnsi="宋体"/>
          <w:b/>
          <w:sz w:val="32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tabs>
          <w:tab w:val="left" w:pos="2880"/>
        </w:tabs>
        <w:spacing w:line="360" w:lineRule="auto"/>
        <w:ind w:firstLine="1687" w:firstLineChars="6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招标单位：中粮会展（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天津</w:t>
      </w:r>
      <w:r>
        <w:rPr>
          <w:rFonts w:hint="eastAsia" w:ascii="宋体" w:hAnsi="宋体"/>
          <w:b/>
          <w:sz w:val="28"/>
          <w:szCs w:val="28"/>
        </w:rPr>
        <w:t>）有限公司</w:t>
      </w:r>
    </w:p>
    <w:p>
      <w:pPr>
        <w:tabs>
          <w:tab w:val="left" w:pos="2880"/>
        </w:tabs>
        <w:spacing w:line="360" w:lineRule="auto"/>
        <w:ind w:firstLine="1687" w:firstLineChars="6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单位：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</w:t>
      </w:r>
      <w:bookmarkStart w:id="1" w:name="_GoBack"/>
      <w:bookmarkEnd w:id="1"/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二零二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月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pStyle w:val="15"/>
        <w:spacing w:line="360" w:lineRule="auto"/>
        <w:jc w:val="center"/>
        <w:rPr>
          <w:rFonts w:ascii="宋体" w:hAnsi="宋体"/>
          <w:b/>
          <w:bCs w:val="0"/>
          <w:color w:val="auto"/>
          <w:sz w:val="40"/>
          <w:szCs w:val="40"/>
        </w:rPr>
      </w:pPr>
      <w:r>
        <w:rPr>
          <w:rFonts w:ascii="宋体" w:hAnsi="宋体"/>
          <w:b/>
          <w:bCs w:val="0"/>
          <w:color w:val="auto"/>
          <w:sz w:val="40"/>
          <w:szCs w:val="40"/>
        </w:rPr>
        <w:t>目</w:t>
      </w:r>
      <w:r>
        <w:rPr>
          <w:rFonts w:hint="eastAsia" w:ascii="宋体" w:hAnsi="宋体"/>
          <w:b/>
          <w:bCs w:val="0"/>
          <w:color w:val="auto"/>
          <w:sz w:val="40"/>
          <w:szCs w:val="40"/>
        </w:rPr>
        <w:t xml:space="preserve">  </w:t>
      </w:r>
      <w:r>
        <w:rPr>
          <w:rFonts w:ascii="宋体" w:hAnsi="宋体"/>
          <w:b/>
          <w:bCs w:val="0"/>
          <w:color w:val="auto"/>
          <w:sz w:val="40"/>
          <w:szCs w:val="40"/>
        </w:rPr>
        <w:t>录</w:t>
      </w:r>
    </w:p>
    <w:p>
      <w:pPr>
        <w:spacing w:line="480" w:lineRule="auto"/>
        <w:rPr>
          <w:rFonts w:hint="eastAsia" w:ascii="宋体" w:hAnsi="宋体"/>
          <w:lang w:val="zh-CN"/>
        </w:rPr>
      </w:pP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TOC \o "1-3" \h \z \t "题注,2"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"_Toc73629563"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 xml:space="preserve">第一部分 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项目负责人的简历和业绩</w:t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"_Toc73629564"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第二部分 项目主要管理人员名单和职责分配表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"_Toc73629607"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第三部分 服务方案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720" w:lineRule="auto"/>
        <w:rPr>
          <w:rFonts w:ascii="宋体" w:hAnsi="宋体"/>
          <w:kern w:val="0"/>
          <w:sz w:val="32"/>
          <w:szCs w:val="28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360" w:lineRule="auto"/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pStyle w:val="3"/>
        <w:keepNext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 w:cs="Arial"/>
          <w:b/>
          <w:bCs/>
          <w:sz w:val="24"/>
        </w:rPr>
        <w:t>第一部分</w:t>
      </w:r>
      <w:r>
        <w:rPr>
          <w:rFonts w:ascii="宋体" w:hAnsi="宋体" w:cs="Arial"/>
          <w:b/>
          <w:bCs/>
          <w:sz w:val="24"/>
        </w:rPr>
        <w:t xml:space="preserve">  </w:t>
      </w:r>
      <w:r>
        <w:rPr>
          <w:rFonts w:hint="eastAsia" w:ascii="宋体" w:hAnsi="宋体" w:cs="Arial"/>
          <w:b/>
          <w:bCs w:val="0"/>
          <w:sz w:val="24"/>
        </w:rPr>
        <w:t>项目负责人</w:t>
      </w:r>
      <w:r>
        <w:rPr>
          <w:rFonts w:hint="eastAsia" w:ascii="宋体" w:hAnsi="宋体" w:cs="Arial"/>
          <w:b/>
          <w:bCs/>
          <w:sz w:val="24"/>
        </w:rPr>
        <w:t>的简历和业绩</w:t>
      </w:r>
    </w:p>
    <w:tbl>
      <w:tblPr>
        <w:tblStyle w:val="11"/>
        <w:tblW w:w="9260" w:type="dxa"/>
        <w:tblInd w:w="-3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693"/>
        <w:gridCol w:w="1197"/>
        <w:gridCol w:w="651"/>
        <w:gridCol w:w="595"/>
        <w:gridCol w:w="1657"/>
        <w:gridCol w:w="11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别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龄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务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称</w:t>
            </w:r>
          </w:p>
        </w:tc>
        <w:tc>
          <w:tcPr>
            <w:tcW w:w="1657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  历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参加工作年限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同类项目</w:t>
            </w:r>
            <w:r>
              <w:rPr>
                <w:rFonts w:ascii="宋体" w:hAnsi="宋体"/>
                <w:sz w:val="24"/>
              </w:rPr>
              <w:t>服务年限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身份证号码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926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pacing w:val="60"/>
                <w:sz w:val="24"/>
              </w:rPr>
            </w:pPr>
            <w:r>
              <w:rPr>
                <w:rFonts w:ascii="宋体" w:hAnsi="宋体"/>
                <w:spacing w:val="60"/>
                <w:sz w:val="24"/>
              </w:rPr>
              <w:t>已完类似</w:t>
            </w:r>
            <w:r>
              <w:rPr>
                <w:rFonts w:hint="eastAsia" w:ascii="宋体" w:hAnsi="宋体"/>
                <w:spacing w:val="60"/>
                <w:sz w:val="24"/>
              </w:rPr>
              <w:t>服务</w:t>
            </w:r>
            <w:r>
              <w:rPr>
                <w:rFonts w:ascii="宋体" w:hAnsi="宋体"/>
                <w:spacing w:val="60"/>
                <w:sz w:val="24"/>
              </w:rPr>
              <w:t>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招标单位</w:t>
            </w: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服务内容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color w:val="FF0000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878205</wp:posOffset>
                </wp:positionV>
                <wp:extent cx="5803900" cy="1543050"/>
                <wp:effectExtent l="6350" t="6350" r="635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7188200"/>
                          <a:ext cx="580390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项目负责人社保证明图片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0.35pt;margin-top:69.15pt;height:121.5pt;width:457pt;z-index:251660288;v-text-anchor:middle;mso-width-relative:page;mso-height-relative:page;" fillcolor="#FFFFFF [3201]" filled="t" stroked="t" coordsize="21600,21600" o:gfxdata="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YU1k3aAAAACwEAAA8A&#10;AAAAAAAAAQAgAAAAIgAAAGRycy9kb3ducmV2LnhtbFBLAQIUABQAAAAIAIdO4kALD0v2hwIAAAwF&#10;AAAOAAAAAAAAAAEAIAAAACkBAABkcnMvZTJvRG9jLnhtbFBLBQYAAAAABgAGAFkBAAAi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项目负责人社保证明图片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注：需提供项目负责人投标前一个月在投标单位的社保缴纳证明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第二部分 派驻</w:t>
      </w:r>
      <w:r>
        <w:rPr>
          <w:rFonts w:ascii="宋体" w:hAnsi="宋体" w:cs="Arial"/>
          <w:b/>
          <w:bCs/>
          <w:sz w:val="24"/>
        </w:rPr>
        <w:t>本项目</w:t>
      </w:r>
      <w:r>
        <w:rPr>
          <w:rFonts w:hint="eastAsia" w:ascii="宋体" w:hAnsi="宋体" w:cs="Arial"/>
          <w:b/>
          <w:bCs/>
          <w:sz w:val="24"/>
          <w:lang w:val="en-US" w:eastAsia="zh-CN"/>
        </w:rPr>
        <w:t>主要</w:t>
      </w:r>
      <w:r>
        <w:rPr>
          <w:rFonts w:hint="eastAsia" w:ascii="宋体" w:hAnsi="宋体" w:cs="Arial"/>
          <w:b/>
          <w:bCs/>
          <w:sz w:val="24"/>
        </w:rPr>
        <w:t>管理</w:t>
      </w:r>
      <w:r>
        <w:rPr>
          <w:rFonts w:ascii="宋体" w:hAnsi="宋体" w:cs="Arial"/>
          <w:b/>
          <w:bCs/>
          <w:sz w:val="24"/>
        </w:rPr>
        <w:t>人员</w:t>
      </w:r>
      <w:r>
        <w:rPr>
          <w:rFonts w:hint="eastAsia" w:ascii="宋体" w:hAnsi="宋体" w:cs="Arial"/>
          <w:b/>
          <w:bCs/>
          <w:sz w:val="24"/>
        </w:rPr>
        <w:t>名单和职责分配表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格式可自拟（需包含工作年限）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tbl>
      <w:tblPr>
        <w:tblStyle w:val="11"/>
        <w:tblW w:w="82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449"/>
        <w:gridCol w:w="1453"/>
        <w:gridCol w:w="1333"/>
        <w:gridCol w:w="3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管理人员</w:t>
            </w: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本项目管理角色或</w:t>
            </w:r>
            <w:r>
              <w:rPr>
                <w:rFonts w:hint="eastAsia" w:ascii="宋体" w:hAnsi="宋体"/>
                <w:sz w:val="24"/>
              </w:rPr>
              <w:t>岗位</w:t>
            </w: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同类项目</w:t>
            </w:r>
            <w:r>
              <w:rPr>
                <w:rFonts w:hint="eastAsia" w:ascii="宋体" w:hAnsi="宋体"/>
                <w:sz w:val="24"/>
              </w:rPr>
              <w:t>工作年限</w:t>
            </w: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服务过的主要案例名称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bookmarkStart w:id="0" w:name="_Toc1379299"/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注：需提供项目管理人员投标前一个月在投标单位的社保缴纳证明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192405</wp:posOffset>
                </wp:positionV>
                <wp:extent cx="5454650" cy="15430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主要管理人员社保证明图片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85pt;margin-top:15.15pt;height:121.5pt;width:429.5pt;z-index:251661312;v-text-anchor:middle;mso-width-relative:page;mso-height-relative:page;" fillcolor="#FFFFFF [3201]" filled="t" stroked="t" coordsize="21600,21600" o:gfxdata="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4yGCj2gAAAAoBAAAPAAAAAAAAAAEAIAAAACIA&#10;AABkcnMvZG93bnJldi54bWxQSwECFAAUAAAACACHTuJA+Xy1BnkCAAAABQAADgAAAAAAAAABACAA&#10;AAApAQAAZHJzL2Uyb0RvYy54bWxQSwUGAAAAAAYABgBZAQAAF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主要管理人员社保证明图片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bookmarkEnd w:id="0"/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第三部分 服务方案</w:t>
      </w:r>
    </w:p>
    <w:p>
      <w:pPr>
        <w:adjustRightInd w:val="0"/>
        <w:snapToGrid w:val="0"/>
        <w:ind w:firstLine="480"/>
        <w:rPr>
          <w:rFonts w:hint="eastAsia" w:ascii="仿宋" w:hAnsi="仿宋" w:eastAsia="仿宋"/>
          <w:snapToGrid w:val="0"/>
          <w:sz w:val="24"/>
          <w:szCs w:val="24"/>
          <w:lang w:val="en-US" w:eastAsia="zh-CN"/>
        </w:rPr>
      </w:pPr>
    </w:p>
    <w:p>
      <w:pPr>
        <w:pStyle w:val="4"/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仿宋" w:hAnsi="仿宋" w:eastAsia="仿宋" w:cs="仿宋"/>
          <w:color w:val="0000FF"/>
          <w:kern w:val="2"/>
          <w:sz w:val="24"/>
          <w:szCs w:val="24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254000</wp:posOffset>
                </wp:positionV>
                <wp:extent cx="5798185" cy="5777230"/>
                <wp:effectExtent l="6350" t="6350" r="12065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8655" y="2607310"/>
                          <a:ext cx="5798185" cy="5777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标书中请删除此框。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default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服务方案可根据项目需求筛选参考下列项目，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但应涵盖评分标准中的内容（缺失项将做零分处理）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服务机构设置(框图)、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人员点位配置及数量配置（有必要说明配置理由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的，请说明配置依据），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岗位职责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（具有国家专业资格要求的专业人员，须提供相关资质证书）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 w:firstLine="0" w:firstLine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2、项目开展全流程方案及各环节的关键节点管控措施；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3、设计方案及效果图（若有）；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4、物料配置、技术参数；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5、服务时间排期；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6、安全保障、保密措施及应急预案。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7、投标方认为除上述项目外需要说明的相关内容。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提示：请投标人按照采购文件和评分标准准备全面的、详细的、准确的服务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default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方案，开标后将无法对服务方案进行调整或修正。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pt;margin-top:20pt;height:454.9pt;width:456.55pt;z-index:251659264;v-text-anchor:middle;mso-width-relative:page;mso-height-relative:page;" fillcolor="#FFFFFF [3201]" filled="t" stroked="t" coordsize="21600,21600" o:gfxdata="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Hq3aG2gAAAAoBAAAP&#10;AAAAAAAAAAEAIAAAACIAAABkcnMvZG93bnJldi54bWxQSwECFAAUAAAACACHTuJAfeXh+ogCAAAL&#10;BQAADgAAAAAAAAABACAAAAApAQAAZHJzL2Uyb0RvYy54bWxQSwUGAAAAAAYABgBZAQAAI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标书中请删除此框。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default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服务方案可根据项目需求筛选参考下列项目，</w:t>
                      </w: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但应涵盖评分标准中的内容（缺失项将做零分处理）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服务机构设置(框图)、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人员点位配置及数量配置（有必要说明配置理由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的，请说明配置依据），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岗位职责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（具有国家专业资格要求的专业人员，须提供相关资质证书）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 w:firstLine="0" w:firstLine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2、项目开展全流程方案及各环节的关键节点管控措施；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3、设计方案及效果图（若有）；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4、物料配置、技术参数；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5、服务时间排期；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6、安全保障、保密措施及应急预案。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7、投标方认为除上述项目外需要说明的相关内容。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提示：请投标人按照采购文件和评分标准准备全面的、详细的、准确的服务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default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方案，开标后将无法对服务方案进行调整或修正。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right"/>
      <w:rPr>
        <w:rFonts w:hint="eastAsia"/>
      </w:rPr>
    </w:pPr>
    <w:r>
      <w:rPr>
        <w:rFonts w:hint="eastAsia"/>
        <w:lang w:val="en-US" w:eastAsia="zh-CN"/>
      </w:rPr>
      <w:t>投</w:t>
    </w:r>
    <w:r>
      <w:rPr>
        <w:rFonts w:hint="eastAsia"/>
      </w:rPr>
      <w:t>标文件                              投标文件格式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D3716"/>
    <w:multiLevelType w:val="singleLevel"/>
    <w:tmpl w:val="E93D37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NjRjZmZhYWY2YTBmOWEzM2QzNTk1MWNlODEzOGYifQ=="/>
  </w:docVars>
  <w:rsids>
    <w:rsidRoot w:val="00000000"/>
    <w:rsid w:val="060C6088"/>
    <w:rsid w:val="084A1910"/>
    <w:rsid w:val="0DE01E29"/>
    <w:rsid w:val="16C32A4F"/>
    <w:rsid w:val="18784BD6"/>
    <w:rsid w:val="1C16002F"/>
    <w:rsid w:val="217E7C4F"/>
    <w:rsid w:val="286D7229"/>
    <w:rsid w:val="33E24048"/>
    <w:rsid w:val="3AE92834"/>
    <w:rsid w:val="3B190B4B"/>
    <w:rsid w:val="3D0F0457"/>
    <w:rsid w:val="3F6E2EC5"/>
    <w:rsid w:val="43813731"/>
    <w:rsid w:val="453950E7"/>
    <w:rsid w:val="483E5AA8"/>
    <w:rsid w:val="4F746032"/>
    <w:rsid w:val="528C3203"/>
    <w:rsid w:val="545F361A"/>
    <w:rsid w:val="551E3F2B"/>
    <w:rsid w:val="56AC2A07"/>
    <w:rsid w:val="5D352EBF"/>
    <w:rsid w:val="6832496A"/>
    <w:rsid w:val="6A232169"/>
    <w:rsid w:val="6F3401E8"/>
    <w:rsid w:val="7AD91395"/>
    <w:rsid w:val="7C6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ageBreakBefore/>
      <w:spacing w:before="120" w:beforeLines="50" w:after="120" w:afterLines="50" w:line="360" w:lineRule="auto"/>
      <w:jc w:val="center"/>
      <w:outlineLvl w:val="0"/>
    </w:pPr>
    <w:rPr>
      <w:rFonts w:ascii="宋体" w:hAnsi="宋体" w:eastAsia="宋体" w:cs="Times New Roman"/>
      <w:b/>
      <w:kern w:val="44"/>
      <w:sz w:val="32"/>
      <w:szCs w:val="32"/>
      <w:lang w:val="zh-TW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Calibri Light" w:hAnsi="Calibri Light" w:eastAsia="黑体"/>
      <w:sz w:val="20"/>
      <w:szCs w:val="20"/>
    </w:rPr>
  </w:style>
  <w:style w:type="paragraph" w:styleId="4">
    <w:name w:val="Body Text"/>
    <w:basedOn w:val="1"/>
    <w:qFormat/>
    <w:uiPriority w:val="99"/>
    <w:rPr>
      <w:sz w:val="20"/>
      <w:szCs w:val="20"/>
    </w:rPr>
  </w:style>
  <w:style w:type="paragraph" w:styleId="5">
    <w:name w:val="toc 3"/>
    <w:basedOn w:val="1"/>
    <w:next w:val="1"/>
    <w:autoRedefine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Calibri" w:hAnsi="Calibri" w:eastAsia="宋体"/>
      <w:kern w:val="0"/>
      <w:sz w:val="22"/>
      <w:szCs w:val="2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widowControl/>
      <w:spacing w:after="100" w:line="259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9">
    <w:name w:val="toc 2"/>
    <w:basedOn w:val="1"/>
    <w:next w:val="1"/>
    <w:autoRedefine/>
    <w:unhideWhenUsed/>
    <w:qFormat/>
    <w:uiPriority w:val="39"/>
    <w:pPr>
      <w:widowControl/>
      <w:tabs>
        <w:tab w:val="left" w:pos="630"/>
        <w:tab w:val="right" w:leader="dot" w:pos="8302"/>
      </w:tabs>
      <w:spacing w:after="100" w:line="259" w:lineRule="auto"/>
      <w:ind w:left="221"/>
      <w:jc w:val="left"/>
    </w:pPr>
    <w:rPr>
      <w:rFonts w:ascii="Calibri" w:hAnsi="Calibri" w:eastAsia="宋体"/>
      <w:kern w:val="0"/>
      <w:sz w:val="22"/>
      <w:szCs w:val="22"/>
    </w:rPr>
  </w:style>
  <w:style w:type="paragraph" w:styleId="10">
    <w:name w:val="Body Text 2"/>
    <w:basedOn w:val="1"/>
    <w:autoRedefine/>
    <w:qFormat/>
    <w:uiPriority w:val="0"/>
    <w:pPr>
      <w:spacing w:after="120" w:afterLines="0" w:line="480" w:lineRule="auto"/>
    </w:pPr>
  </w:style>
  <w:style w:type="character" w:styleId="13">
    <w:name w:val="Hyperlink"/>
    <w:autoRedefine/>
    <w:unhideWhenUsed/>
    <w:qFormat/>
    <w:uiPriority w:val="99"/>
    <w:rPr>
      <w:color w:val="0563C1"/>
      <w:u w:val="single"/>
    </w:rPr>
  </w:style>
  <w:style w:type="paragraph" w:customStyle="1" w:styleId="14">
    <w:name w:val="_Style 1"/>
    <w:basedOn w:val="1"/>
    <w:autoRedefine/>
    <w:qFormat/>
    <w:uiPriority w:val="34"/>
    <w:pPr>
      <w:ind w:firstLine="420" w:firstLineChars="200"/>
    </w:pPr>
  </w:style>
  <w:style w:type="paragraph" w:customStyle="1" w:styleId="15">
    <w:name w:val="_Style 2"/>
    <w:basedOn w:val="2"/>
    <w:next w:val="1"/>
    <w:autoRedefine/>
    <w:qFormat/>
    <w:uiPriority w:val="0"/>
    <w:pPr>
      <w:pageBreakBefore w:val="0"/>
      <w:numPr>
        <w:ilvl w:val="0"/>
        <w:numId w:val="0"/>
      </w:numPr>
      <w:spacing w:before="240" w:beforeLines="0" w:after="0" w:afterLines="0" w:line="259" w:lineRule="auto"/>
      <w:jc w:val="left"/>
      <w:outlineLvl w:val="9"/>
    </w:pPr>
    <w:rPr>
      <w:rFonts w:ascii="Calibri Light" w:hAnsi="Calibri Light" w:eastAsia="宋体" w:cs="Times New Roman"/>
      <w:b w:val="0"/>
      <w:bCs/>
      <w:color w:val="2E74B5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527</Words>
  <Characters>527</Characters>
  <Lines>0</Lines>
  <Paragraphs>0</Paragraphs>
  <TotalTime>1</TotalTime>
  <ScaleCrop>false</ScaleCrop>
  <LinksUpToDate>false</LinksUpToDate>
  <CharactersWithSpaces>604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2021-06-09T07:47:00Z</dcterms:created>
  <dc:creator>paaiq</dc:creator>
  <cp:lastModifiedBy>夏椒椒</cp:lastModifiedBy>
  <dcterms:modified xsi:type="dcterms:W3CDTF">2023-12-07T05:55:58Z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5AD939FCD24141F3854268C38A290504</vt:lpwstr>
  </property>
</Properties>
</file>