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hAnsi="黑体" w:eastAsia="仿宋_GB2312" w:cs="仿宋_GB2312"/>
          <w:b/>
          <w:sz w:val="44"/>
          <w:szCs w:val="44"/>
          <w14:shadow w14:blurRad="50800" w14:dist="38100" w14:dir="2700000" w14:sx="100000" w14:sy="100000" w14:kx="0" w14:ky="0" w14:algn="tl">
            <w14:srgbClr w14:val="000000">
              <w14:alpha w14:val="60000"/>
            </w14:srgbClr>
          </w14:shadow>
        </w:rPr>
      </w:pPr>
    </w:p>
    <w:p>
      <w:pPr>
        <w:pStyle w:val="3"/>
        <w:jc w:val="cente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pPr>
      <w:r>
        <w:rPr>
          <w:rFonts w:hint="eastAsia" w:ascii="仿宋_GB2312" w:hAnsi="黑体" w:eastAsia="仿宋_GB2312" w:cs="仿宋_GB2312"/>
          <w:sz w:val="72"/>
          <w:szCs w:val="72"/>
          <w:lang w:eastAsia="zh-CN"/>
          <w14:shadow w14:blurRad="50800" w14:dist="38100" w14:dir="2700000" w14:sx="100000" w14:sy="100000" w14:kx="0" w14:ky="0" w14:algn="tl">
            <w14:srgbClr w14:val="000000">
              <w14:alpha w14:val="60000"/>
            </w14:srgbClr>
          </w14:shadow>
        </w:rPr>
        <w:t>询比</w:t>
      </w:r>
      <w:r>
        <w:rPr>
          <w:rFonts w:hint="eastAsia" w:ascii="仿宋_GB2312" w:hAnsi="黑体" w:eastAsia="仿宋_GB2312" w:cs="仿宋_GB2312"/>
          <w:sz w:val="72"/>
          <w:szCs w:val="72"/>
          <w14:shadow w14:blurRad="50800" w14:dist="38100" w14:dir="2700000" w14:sx="100000" w14:sy="100000" w14:kx="0" w14:ky="0" w14:algn="tl">
            <w14:srgbClr w14:val="000000">
              <w14:alpha w14:val="60000"/>
            </w14:srgbClr>
          </w14:shadow>
        </w:rPr>
        <w:t>文件</w:t>
      </w:r>
    </w:p>
    <w:p>
      <w:pPr>
        <w:spacing w:line="540" w:lineRule="exact"/>
        <w:ind w:firstLine="1280" w:firstLineChars="400"/>
        <w:rPr>
          <w:rFonts w:hint="eastAsia" w:ascii="仿宋_GB2312" w:hAnsi="仿宋" w:eastAsia="仿宋_GB2312" w:cs="仿宋_GB2312"/>
          <w:sz w:val="32"/>
          <w:szCs w:val="32"/>
        </w:rPr>
      </w:pPr>
    </w:p>
    <w:p>
      <w:pPr>
        <w:spacing w:line="540" w:lineRule="exact"/>
        <w:ind w:firstLine="1280" w:firstLineChars="400"/>
        <w:rPr>
          <w:rFonts w:hint="eastAsia" w:ascii="仿宋_GB2312" w:hAnsi="仿宋" w:eastAsia="仿宋_GB2312" w:cs="仿宋_GB2312"/>
          <w:sz w:val="32"/>
          <w:szCs w:val="32"/>
        </w:rPr>
      </w:pPr>
    </w:p>
    <w:p>
      <w:pPr>
        <w:pStyle w:val="3"/>
        <w:ind w:firstLine="2072" w:firstLineChars="645"/>
        <w:rPr>
          <w:rFonts w:hint="eastAsia" w:ascii="黑体" w:hAnsi="黑体" w:eastAsia="黑体" w:cs="仿宋_GB2312"/>
          <w:b/>
          <w:sz w:val="32"/>
          <w:szCs w:val="32"/>
        </w:rPr>
      </w:pPr>
    </w:p>
    <w:p>
      <w:pPr>
        <w:pStyle w:val="3"/>
        <w:ind w:firstLine="2072" w:firstLineChars="645"/>
        <w:rPr>
          <w:rFonts w:hint="eastAsia" w:ascii="黑体" w:hAnsi="黑体" w:eastAsia="黑体" w:cs="仿宋_GB2312"/>
          <w:b/>
          <w:sz w:val="32"/>
          <w:szCs w:val="32"/>
        </w:rPr>
      </w:pPr>
      <w:r>
        <w:rPr>
          <w:rFonts w:hint="eastAsia" w:ascii="黑体" w:hAnsi="黑体" w:eastAsia="黑体" w:cs="仿宋_GB2312"/>
          <w:b/>
          <w:sz w:val="32"/>
          <w:szCs w:val="32"/>
        </w:rPr>
        <w:t xml:space="preserve"> </w:t>
      </w:r>
    </w:p>
    <w:p>
      <w:pPr>
        <w:pStyle w:val="3"/>
        <w:ind w:left="2743" w:leftChars="524" w:hanging="1590" w:hangingChars="495"/>
        <w:rPr>
          <w:rFonts w:hint="eastAsia" w:ascii="仿宋_GB2312" w:hAnsi="黑体" w:eastAsia="仿宋_GB2312" w:cs="仿宋_GB2312"/>
          <w:b/>
          <w:sz w:val="32"/>
          <w:szCs w:val="32"/>
          <w:lang w:val="en-US" w:eastAsia="zh-CN"/>
        </w:rPr>
      </w:pPr>
      <w:r>
        <w:rPr>
          <w:rFonts w:hint="eastAsia" w:ascii="仿宋_GB2312" w:hAnsi="黑体" w:eastAsia="仿宋_GB2312" w:cs="仿宋_GB2312"/>
          <w:b/>
          <w:sz w:val="32"/>
          <w:szCs w:val="32"/>
        </w:rPr>
        <w:t>项目名称：</w:t>
      </w:r>
      <w:r>
        <w:rPr>
          <w:rFonts w:hint="eastAsia" w:ascii="仿宋_GB2312" w:hAnsi="黑体" w:eastAsia="仿宋_GB2312" w:cs="仿宋_GB2312"/>
          <w:b/>
          <w:sz w:val="32"/>
          <w:szCs w:val="32"/>
          <w:lang w:val="en-US" w:eastAsia="zh-CN"/>
        </w:rPr>
        <w:t>2024年设备校准和设备检定</w:t>
      </w:r>
    </w:p>
    <w:p>
      <w:pPr>
        <w:pStyle w:val="3"/>
        <w:ind w:left="2341" w:leftChars="524" w:hanging="1188" w:hangingChars="495"/>
        <w:rPr>
          <w:rFonts w:hint="eastAsia" w:ascii="仿宋_GB2312" w:eastAsia="仿宋_GB2312"/>
          <w:sz w:val="24"/>
        </w:rPr>
      </w:pPr>
    </w:p>
    <w:p>
      <w:pPr>
        <w:pStyle w:val="3"/>
        <w:ind w:left="2743" w:leftChars="524" w:hanging="1590" w:hangingChars="495"/>
        <w:rPr>
          <w:rFonts w:hint="default" w:ascii="仿宋_GB2312" w:hAnsi="黑体" w:eastAsia="仿宋_GB2312" w:cs="仿宋_GB2312"/>
          <w:b/>
          <w:sz w:val="32"/>
          <w:szCs w:val="32"/>
          <w:lang w:val="en-US" w:eastAsia="zh-CN"/>
        </w:rPr>
      </w:pPr>
      <w:r>
        <w:rPr>
          <w:rFonts w:hint="eastAsia" w:ascii="仿宋_GB2312" w:hAnsi="黑体" w:eastAsia="仿宋_GB2312" w:cs="仿宋_GB2312"/>
          <w:b/>
          <w:sz w:val="32"/>
          <w:szCs w:val="32"/>
        </w:rPr>
        <w:t>发包单位：</w:t>
      </w:r>
      <w:r>
        <w:rPr>
          <w:rFonts w:hint="eastAsia" w:ascii="仿宋_GB2312" w:hAnsi="黑体" w:eastAsia="仿宋_GB2312" w:cs="仿宋_GB2312"/>
          <w:b/>
          <w:sz w:val="32"/>
          <w:szCs w:val="32"/>
          <w:lang w:val="en-US" w:eastAsia="zh-CN"/>
        </w:rPr>
        <w:t>中粮糖业辽宁有限公司</w:t>
      </w:r>
    </w:p>
    <w:p>
      <w:pPr>
        <w:tabs>
          <w:tab w:val="left" w:pos="632"/>
        </w:tabs>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36"/>
          <w:szCs w:val="36"/>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bookmarkStart w:id="0" w:name="_GoBack"/>
      <w:bookmarkEnd w:id="0"/>
    </w:p>
    <w:p>
      <w:pPr>
        <w:tabs>
          <w:tab w:val="left" w:pos="632"/>
        </w:tabs>
        <w:jc w:val="center"/>
        <w:rPr>
          <w:rFonts w:hint="eastAsia" w:ascii="仿宋_GB2312" w:eastAsia="仿宋_GB2312"/>
          <w:b/>
          <w:bCs/>
          <w:color w:val="000000"/>
          <w:sz w:val="18"/>
          <w:szCs w:val="18"/>
        </w:rPr>
      </w:pPr>
    </w:p>
    <w:p>
      <w:pPr>
        <w:tabs>
          <w:tab w:val="left" w:pos="632"/>
        </w:tabs>
        <w:jc w:val="center"/>
        <w:rPr>
          <w:rFonts w:hint="eastAsia" w:ascii="仿宋_GB2312" w:eastAsia="仿宋_GB2312"/>
          <w:b/>
          <w:bCs/>
          <w:color w:val="000000"/>
          <w:sz w:val="18"/>
          <w:szCs w:val="18"/>
        </w:rPr>
      </w:pPr>
    </w:p>
    <w:p>
      <w:pPr>
        <w:spacing w:line="540" w:lineRule="exact"/>
        <w:ind w:firstLine="3040" w:firstLineChars="950"/>
        <w:rPr>
          <w:rFonts w:hint="eastAsia"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27</w:t>
      </w:r>
      <w:r>
        <w:rPr>
          <w:rFonts w:hint="eastAsia" w:ascii="仿宋_GB2312" w:hAnsi="黑体" w:eastAsia="仿宋_GB2312" w:cs="仿宋_GB2312"/>
          <w:sz w:val="32"/>
          <w:szCs w:val="32"/>
        </w:rPr>
        <w:t>日</w:t>
      </w:r>
    </w:p>
    <w:p>
      <w:pPr>
        <w:spacing w:line="360" w:lineRule="auto"/>
        <w:jc w:val="both"/>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p>
    <w:p>
      <w:pPr>
        <w:spacing w:line="360" w:lineRule="auto"/>
        <w:ind w:firstLine="643" w:firstLineChars="200"/>
        <w:jc w:val="center"/>
        <w:rPr>
          <w:rFonts w:hint="default" w:ascii="仿宋_GB2312" w:eastAsia="仿宋_GB2312"/>
          <w:b/>
          <w:bCs/>
          <w:sz w:val="32"/>
          <w:szCs w:val="32"/>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 xml:space="preserve">第一部分  </w:t>
      </w:r>
      <w:r>
        <w:rPr>
          <w:rFonts w:hint="eastAsia" w:ascii="仿宋_GB2312" w:eastAsia="仿宋_GB2312"/>
          <w:b/>
          <w:bCs/>
          <w:sz w:val="32"/>
          <w:szCs w:val="32"/>
          <w:lang w:val="en-US" w:eastAsia="zh-CN"/>
        </w:rPr>
        <w:t>采购项目需求</w:t>
      </w:r>
    </w:p>
    <w:p>
      <w:pPr>
        <w:spacing w:line="360" w:lineRule="auto"/>
        <w:ind w:firstLine="720" w:firstLineChars="300"/>
        <w:jc w:val="both"/>
        <w:rPr>
          <w:rFonts w:ascii="Arial"/>
          <w:sz w:val="2"/>
        </w:rPr>
      </w:pPr>
      <w:r>
        <w:rPr>
          <w:rFonts w:hint="eastAsia" w:ascii="宋体" w:hAnsi="宋体" w:eastAsia="宋体" w:cs="宋体"/>
          <w:b w:val="0"/>
          <w:bCs w:val="0"/>
          <w:sz w:val="24"/>
          <w:szCs w:val="24"/>
          <w:lang w:val="en-US" w:eastAsia="zh-CN"/>
        </w:rPr>
        <w:t>2024年设备校准检定，校准报告需要有CNAS章。</w:t>
      </w:r>
      <w:r>
        <w:rPr>
          <w:rFonts w:hint="eastAsia" w:ascii="宋体" w:hAnsi="宋体" w:eastAsia="宋体" w:cs="宋体"/>
          <w:b w:val="0"/>
          <w:bCs w:val="0"/>
          <w:sz w:val="24"/>
          <w:szCs w:val="24"/>
          <w:lang w:val="en-US" w:eastAsia="zh-CN"/>
        </w:rPr>
        <w:t>详情见附件。</w:t>
      </w:r>
    </w:p>
    <w:p>
      <w:pPr>
        <w:spacing w:line="360" w:lineRule="auto"/>
        <w:ind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定价方式：询比</w:t>
      </w:r>
    </w:p>
    <w:p>
      <w:pPr>
        <w:spacing w:line="360" w:lineRule="auto"/>
        <w:ind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定标方式：未税总价最低中标</w:t>
      </w:r>
    </w:p>
    <w:p>
      <w:pPr>
        <w:spacing w:line="360" w:lineRule="auto"/>
        <w:ind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资质要求：具备CNAS认证资质</w:t>
      </w:r>
      <w:r>
        <w:rPr>
          <w:rFonts w:hint="eastAsia" w:ascii="宋体" w:hAnsi="宋体" w:eastAsia="宋体" w:cs="宋体"/>
          <w:b w:val="0"/>
          <w:bCs w:val="0"/>
          <w:sz w:val="24"/>
          <w:szCs w:val="24"/>
          <w:lang w:val="en-US" w:eastAsia="zh-CN"/>
        </w:rPr>
        <w:t>。</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0"/>
        <w:gridCol w:w="1690"/>
        <w:gridCol w:w="1308"/>
        <w:gridCol w:w="2072"/>
        <w:gridCol w:w="1745"/>
        <w:gridCol w:w="871"/>
        <w:gridCol w:w="762"/>
        <w:gridCol w:w="326"/>
        <w:gridCol w:w="326"/>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bdr w:val="none" w:color="auto" w:sz="0" w:space="0"/>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bdr w:val="none" w:color="auto" w:sz="0" w:space="0"/>
                <w:lang w:val="en-US" w:eastAsia="zh-CN" w:bidi="ar"/>
              </w:rPr>
              <w:t>制造厂家名称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bdr w:val="none" w:color="auto" w:sz="0" w:space="0"/>
                <w:lang w:val="en-US" w:eastAsia="zh-CN" w:bidi="ar"/>
              </w:rPr>
              <w:t>校准需求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bdr w:val="none" w:color="auto" w:sz="0" w:space="0"/>
                <w:lang w:val="en-US" w:eastAsia="zh-CN" w:bidi="ar"/>
              </w:rPr>
              <w:t>存放位置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bdr w:val="none" w:color="auto" w:sz="0" w:space="0"/>
                <w:lang w:val="en-US" w:eastAsia="zh-CN" w:bidi="ar"/>
              </w:rPr>
              <w:t>部门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5"/>
                <w:rFonts w:hint="eastAsia" w:ascii="仿宋_GB2312" w:hAnsi="仿宋_GB2312" w:eastAsia="仿宋_GB2312" w:cs="仿宋_GB2312"/>
                <w:sz w:val="15"/>
                <w:szCs w:val="15"/>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5"/>
                <w:rFonts w:hint="eastAsia" w:ascii="仿宋_GB2312" w:hAnsi="仿宋_GB2312" w:eastAsia="仿宋_GB2312" w:cs="仿宋_GB2312"/>
                <w:sz w:val="15"/>
                <w:szCs w:val="15"/>
                <w:bdr w:val="none" w:color="auto" w:sz="0" w:space="0"/>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905 Titrando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安东帕折光仪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Abbemat2000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安东帕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T600A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579</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660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DHG-9051A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37</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新世纪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579</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660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恒温生化培养箱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33</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36</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 xml:space="preserve">BPMJ-250F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23</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28</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HH.S11-Ni2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60</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815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900</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107</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浮游菌采样仪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SX-JCQ-5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苏州市苏信净化设备厂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激光尘埃粒子计数器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CLJ-BⅡ</w:t>
            </w:r>
            <w:r>
              <w:rPr>
                <w:rStyle w:val="16"/>
                <w:rFonts w:hint="eastAsia" w:ascii="仿宋_GB2312" w:hAnsi="仿宋_GB2312" w:eastAsia="仿宋_GB2312" w:cs="仿宋_GB2312"/>
                <w:sz w:val="15"/>
                <w:szCs w:val="15"/>
                <w:bdr w:val="none" w:color="auto" w:sz="0" w:space="0"/>
                <w:lang w:val="en-US" w:eastAsia="zh-CN" w:bidi="ar"/>
              </w:rPr>
              <w:t>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苏州宏瑞净化科技有限公司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38</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梅特勒</w:t>
            </w:r>
            <w:r>
              <w:rPr>
                <w:rStyle w:val="18"/>
                <w:rFonts w:hint="eastAsia" w:ascii="仿宋_GB2312" w:hAnsi="仿宋_GB2312" w:eastAsia="仿宋_GB2312" w:cs="仿宋_GB2312"/>
                <w:sz w:val="15"/>
                <w:szCs w:val="15"/>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全水分析仪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Metrohm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SH</w:t>
            </w: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旋光仪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Unipol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德国</w:t>
            </w:r>
            <w:r>
              <w:rPr>
                <w:rStyle w:val="18"/>
                <w:rFonts w:hint="eastAsia" w:ascii="仿宋_GB2312" w:hAnsi="仿宋_GB2312" w:eastAsia="仿宋_GB2312" w:cs="仿宋_GB2312"/>
                <w:sz w:val="15"/>
                <w:szCs w:val="15"/>
                <w:bdr w:val="none" w:color="auto" w:sz="0" w:space="0"/>
                <w:lang w:val="en-US" w:eastAsia="zh-CN" w:bidi="ar"/>
              </w:rPr>
              <w:t>SH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自动旋光仪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IP-digi300S1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上海仪迈仪器科技有限公司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梅特勒</w:t>
            </w:r>
            <w:r>
              <w:rPr>
                <w:rStyle w:val="18"/>
                <w:rFonts w:hint="eastAsia" w:ascii="仿宋_GB2312" w:hAnsi="仿宋_GB2312" w:eastAsia="仿宋_GB2312" w:cs="仿宋_GB2312"/>
                <w:sz w:val="15"/>
                <w:szCs w:val="15"/>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w:t>
            </w:r>
            <w:r>
              <w:rPr>
                <w:rStyle w:val="16"/>
                <w:rFonts w:hint="eastAsia" w:ascii="仿宋_GB2312" w:hAnsi="仿宋_GB2312" w:eastAsia="仿宋_GB2312" w:cs="仿宋_GB2312"/>
                <w:sz w:val="15"/>
                <w:szCs w:val="15"/>
                <w:bdr w:val="none" w:color="auto" w:sz="0" w:space="0"/>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720</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FiveEasy Plus/(FE38)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梅特勒</w:t>
            </w:r>
            <w:r>
              <w:rPr>
                <w:rStyle w:val="18"/>
                <w:rFonts w:hint="eastAsia" w:ascii="仿宋_GB2312" w:hAnsi="仿宋_GB2312" w:eastAsia="仿宋_GB2312" w:cs="仿宋_GB2312"/>
                <w:sz w:val="15"/>
                <w:szCs w:val="15"/>
                <w:bdr w:val="none" w:color="auto" w:sz="0" w:space="0"/>
                <w:lang w:val="en-US" w:eastAsia="zh-CN" w:bidi="ar"/>
              </w:rPr>
              <w:t>-</w:t>
            </w:r>
            <w:r>
              <w:rPr>
                <w:rStyle w:val="16"/>
                <w:rFonts w:hint="eastAsia" w:ascii="仿宋_GB2312" w:hAnsi="仿宋_GB2312" w:eastAsia="仿宋_GB2312" w:cs="仿宋_GB2312"/>
                <w:sz w:val="15"/>
                <w:szCs w:val="15"/>
                <w:bdr w:val="none" w:color="auto" w:sz="0" w:space="0"/>
                <w:lang w:val="en-US" w:eastAsia="zh-CN" w:bidi="ar"/>
              </w:rPr>
              <w:t>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1"/>
                <w:rFonts w:hint="eastAsia" w:ascii="仿宋_GB2312" w:hAnsi="仿宋_GB2312" w:eastAsia="仿宋_GB2312" w:cs="仿宋_GB2312"/>
                <w:sz w:val="15"/>
                <w:szCs w:val="15"/>
                <w:bdr w:val="none" w:color="auto" w:sz="0" w:space="0"/>
                <w:lang w:val="en-US" w:eastAsia="zh-CN" w:bidi="ar"/>
              </w:rPr>
              <w:t>量程包括</w:t>
            </w:r>
            <w:r>
              <w:rPr>
                <w:rStyle w:val="18"/>
                <w:rFonts w:hint="eastAsia" w:ascii="仿宋_GB2312" w:hAnsi="仿宋_GB2312" w:eastAsia="仿宋_GB2312" w:cs="仿宋_GB2312"/>
                <w:sz w:val="15"/>
                <w:szCs w:val="15"/>
                <w:bdr w:val="none" w:color="auto" w:sz="0" w:space="0"/>
                <w:lang w:val="en-US" w:eastAsia="zh-CN" w:bidi="ar"/>
              </w:rPr>
              <w:t>0μs/cm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LMI</w:t>
            </w:r>
            <w:r>
              <w:rPr>
                <w:rStyle w:val="16"/>
                <w:rFonts w:hint="eastAsia" w:ascii="仿宋_GB2312" w:hAnsi="仿宋_GB2312" w:eastAsia="仿宋_GB2312" w:cs="仿宋_GB2312"/>
                <w:sz w:val="15"/>
                <w:szCs w:val="15"/>
                <w:bdr w:val="none" w:color="auto" w:sz="0" w:space="0"/>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LMI-275-N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23</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28</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干燥箱</w:t>
            </w:r>
            <w:r>
              <w:rPr>
                <w:rStyle w:val="18"/>
                <w:rFonts w:hint="eastAsia" w:ascii="仿宋_GB2312" w:hAnsi="仿宋_GB2312" w:eastAsia="仿宋_GB2312" w:cs="仿宋_GB2312"/>
                <w:sz w:val="15"/>
                <w:szCs w:val="15"/>
                <w:bdr w:val="none" w:color="auto" w:sz="0" w:space="0"/>
                <w:lang w:val="en-US" w:eastAsia="zh-CN" w:bidi="ar"/>
              </w:rPr>
              <w:t>/</w:t>
            </w:r>
            <w:r>
              <w:rPr>
                <w:rStyle w:val="16"/>
                <w:rFonts w:hint="eastAsia" w:ascii="仿宋_GB2312" w:hAnsi="仿宋_GB2312" w:eastAsia="仿宋_GB2312" w:cs="仿宋_GB2312"/>
                <w:sz w:val="15"/>
                <w:szCs w:val="15"/>
                <w:bdr w:val="none" w:color="auto" w:sz="0" w:space="0"/>
                <w:lang w:val="en-US" w:eastAsia="zh-CN" w:bidi="ar"/>
              </w:rPr>
              <w:t>培养箱（两用）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LOI-9078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48</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微检室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XSP-2CD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上海光学仪器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107</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175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107</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175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98</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105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130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127</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98</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105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130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127</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815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900</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密封式制样粉碎机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GJ-1A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自动量热仪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YX-ZR9708WL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长沙友欣仪器制造有限公司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环保型对辊破碎缩分机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GM/SF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江西光明智能科技有限公司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密封式锤式破碎机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CP-BOX×100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密封式锤式破碎缩分机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CPS-160×150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全自动还原糖测定仪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SGD-IV</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山东省科学院生物研究所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44</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LBC-1300IIA2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立式压力蒸汽灭菌器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LX-B75L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合肥华泰医疗设备有限公司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121</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30min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洗消室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人工智能电阻炉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SGM.M31/14SA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西格马（上海）高温电炉有限公司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500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650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960</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36</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58</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真空干燥箱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DZF-6022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-0.067MPa</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73</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pH4.00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6.86</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pH4.00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6.86</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数字风速仪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171230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北京恒奥仪器仪表有限公司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颚式破碎机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上海康路仪器设备有限公司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bdr w:val="none" w:color="auto" w:sz="0" w:space="0"/>
                <w:lang w:val="en-US" w:eastAsia="zh-CN" w:bidi="ar"/>
              </w:rPr>
              <w:t>干燥箱</w:t>
            </w:r>
            <w:r>
              <w:rPr>
                <w:rStyle w:val="18"/>
                <w:rFonts w:hint="eastAsia" w:ascii="仿宋_GB2312" w:hAnsi="仿宋_GB2312" w:eastAsia="仿宋_GB2312" w:cs="仿宋_GB2312"/>
                <w:sz w:val="15"/>
                <w:szCs w:val="15"/>
                <w:bdr w:val="none" w:color="auto" w:sz="0" w:space="0"/>
                <w:lang w:val="en-US" w:eastAsia="zh-CN" w:bidi="ar"/>
              </w:rPr>
              <w:t>/</w:t>
            </w:r>
            <w:r>
              <w:rPr>
                <w:rStyle w:val="16"/>
                <w:rFonts w:hint="eastAsia" w:ascii="仿宋_GB2312" w:hAnsi="仿宋_GB2312" w:eastAsia="仿宋_GB2312" w:cs="仿宋_GB2312"/>
                <w:sz w:val="15"/>
                <w:szCs w:val="15"/>
                <w:bdr w:val="none" w:color="auto" w:sz="0" w:space="0"/>
                <w:lang w:val="en-US" w:eastAsia="zh-CN" w:bidi="ar"/>
              </w:rPr>
              <w:t>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PH -050A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37</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42</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75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特化室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33</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36</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超低温冰箱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DW-86L486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青岛海尔生物医疗股份有限公司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80</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微机碳氢分析仪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HTCH-2012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泰州恒天分析仪器有限公司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FT101ASP-4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镇江市丰泰化验制样设备有限公司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107</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175</w:t>
            </w:r>
            <w:r>
              <w:rPr>
                <w:rStyle w:val="16"/>
                <w:rFonts w:hint="eastAsia" w:ascii="仿宋_GB2312" w:hAnsi="仿宋_GB2312" w:eastAsia="仿宋_GB2312" w:cs="仿宋_GB2312"/>
                <w:sz w:val="15"/>
                <w:szCs w:val="15"/>
                <w:bdr w:val="none" w:color="auto" w:sz="0" w:space="0"/>
                <w:lang w:val="en-US" w:eastAsia="zh-CN" w:bidi="ar"/>
              </w:rPr>
              <w:t>）</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近红外光谱分析仪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PS8500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德国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包装间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AFS</w:t>
            </w:r>
            <w:r>
              <w:rPr>
                <w:rStyle w:val="16"/>
                <w:rFonts w:hint="eastAsia" w:ascii="仿宋_GB2312" w:hAnsi="仿宋_GB2312" w:eastAsia="仿宋_GB2312" w:cs="仿宋_GB2312"/>
                <w:sz w:val="15"/>
                <w:szCs w:val="15"/>
                <w:bdr w:val="none" w:color="auto" w:sz="0" w:space="0"/>
                <w:lang w:val="en-US" w:eastAsia="zh-CN" w:bidi="ar"/>
              </w:rPr>
              <w:t>系列原子荧光光度计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AFS-2100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北京海光仪器有限公司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原子吸收分光光度计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AA6100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bdr w:val="none" w:color="auto" w:sz="0" w:space="0"/>
                <w:lang w:val="en-US" w:eastAsia="zh-CN" w:bidi="ar"/>
              </w:rPr>
              <w:t>上海天美生化仪器设备工程有限公司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37</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立式高压蒸汽灭菌器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LDZM-80L-I</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121℃</w:t>
            </w:r>
            <w:r>
              <w:rPr>
                <w:rStyle w:val="16"/>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15min</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旋光仪电偶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20℃</w:t>
            </w:r>
            <w:r>
              <w:rPr>
                <w:rStyle w:val="19"/>
                <w:rFonts w:hint="eastAsia" w:ascii="仿宋_GB2312" w:hAnsi="仿宋_GB2312" w:eastAsia="仿宋_GB2312" w:cs="仿宋_GB2312"/>
                <w:sz w:val="15"/>
                <w:szCs w:val="15"/>
                <w:bdr w:val="none" w:color="auto" w:sz="0" w:space="0"/>
                <w:lang w:val="en-US" w:eastAsia="zh-CN" w:bidi="ar"/>
              </w:rPr>
              <w:t>、</w:t>
            </w:r>
            <w:r>
              <w:rPr>
                <w:rStyle w:val="18"/>
                <w:rFonts w:hint="eastAsia" w:ascii="仿宋_GB2312" w:hAnsi="仿宋_GB2312" w:eastAsia="仿宋_GB2312" w:cs="仿宋_GB2312"/>
                <w:sz w:val="15"/>
                <w:szCs w:val="15"/>
                <w:bdr w:val="none" w:color="auto" w:sz="0" w:space="0"/>
                <w:lang w:val="en-US" w:eastAsia="zh-CN" w:bidi="ar"/>
              </w:rPr>
              <w:t>25</w:t>
            </w:r>
            <w:r>
              <w:rPr>
                <w:rStyle w:val="19"/>
                <w:rFonts w:hint="eastAsia" w:ascii="仿宋_GB2312" w:hAnsi="仿宋_GB2312" w:eastAsia="仿宋_GB2312" w:cs="仿宋_GB2312"/>
                <w:sz w:val="15"/>
                <w:szCs w:val="15"/>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旋光仪配件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8</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10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12</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16</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24</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30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40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50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60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100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bdr w:val="none" w:color="auto" w:sz="0" w:space="0"/>
                <w:lang w:val="en-US" w:eastAsia="zh-CN" w:bidi="ar"/>
              </w:rPr>
              <w:t>200</w:t>
            </w:r>
            <w:r>
              <w:rPr>
                <w:rStyle w:val="23"/>
                <w:rFonts w:hint="eastAsia" w:ascii="仿宋_GB2312" w:hAnsi="仿宋_GB2312" w:eastAsia="仿宋_GB2312" w:cs="仿宋_GB2312"/>
                <w:sz w:val="15"/>
                <w:szCs w:val="15"/>
                <w:bdr w:val="none" w:color="auto" w:sz="0" w:space="0"/>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移液管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大肚吸管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旋光管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移液枪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107</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10μl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20μl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100μl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111</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砝码（1套）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112</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114</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118</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119</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121</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122</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123</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124</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126</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127</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128</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129</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1mg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实验室PH计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便携式微量溶解氧分析仪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HK-258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磷酸根分析仪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浊度分析仪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HK-288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铁含量分析仪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HK-508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铜含量分析仪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HK-518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DDSJ-318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DWS-295F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余氯仪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HI97701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TOC分析仪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BC-40A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北京北广精仪仪器设备有限公司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HH.S11-Ni4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化学需氧量（COD）快速测定仪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5B-3C(V8)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智能多参数消解器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5B-1(VB)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可见分光光度计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T6新悦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bdr w:val="none" w:color="auto" w:sz="0" w:space="0"/>
                <w:lang w:val="en-US" w:eastAsia="zh-CN" w:bidi="ar"/>
              </w:rPr>
              <w:t>微控数显电热板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bdr w:val="none" w:color="auto" w:sz="0" w:space="0"/>
                <w:lang w:val="en-US" w:eastAsia="zh-CN" w:bidi="ar"/>
              </w:rPr>
              <w:t>EH20D</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bdr w:val="none" w:color="auto" w:sz="0" w:space="0"/>
                <w:lang w:val="en-US" w:eastAsia="zh-CN" w:bidi="ar"/>
              </w:rPr>
              <w:t>北京莱伯泰科仪器股份有限公司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实验室超纯水机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Research</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上海和泰仪器有限公司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标准COD消解器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HCA-100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江苏泰州市华晨仪器有限公司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LZDYT-DN200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承德龙志达智能仪器仪表科技有限公司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WT4300E-DN100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上海威尔泰仪器仪表有限公司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热电阻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WZP-220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差压变送器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SXT-SKC</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压力变送器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CXT-SK</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流量积算仪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ER2606F</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手持数字特斯拉计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TD8620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仿宋_GB2312" w:hAnsi="仿宋_GB2312" w:eastAsia="仿宋_GB2312" w:cs="仿宋_GB2312"/>
                <w:i w:val="0"/>
                <w:iCs w:val="0"/>
                <w:color w:val="000000"/>
                <w:sz w:val="15"/>
                <w:szCs w:val="15"/>
                <w:u w:val="none"/>
              </w:rPr>
            </w:pPr>
          </w:p>
        </w:tc>
      </w:tr>
    </w:tbl>
    <w:p>
      <w:pPr>
        <w:spacing w:line="360" w:lineRule="auto"/>
        <w:ind w:firstLine="480" w:firstLineChars="200"/>
        <w:jc w:val="both"/>
        <w:rPr>
          <w:rFonts w:hint="default" w:ascii="宋体" w:hAnsi="宋体" w:eastAsia="宋体" w:cs="宋体"/>
          <w:b w:val="0"/>
          <w:bCs w:val="0"/>
          <w:sz w:val="24"/>
          <w:szCs w:val="24"/>
          <w:lang w:val="en-US" w:eastAsia="zh-CN"/>
        </w:rPr>
      </w:pPr>
    </w:p>
    <w:p>
      <w:pPr>
        <w:numPr>
          <w:ilvl w:val="0"/>
          <w:numId w:val="0"/>
        </w:numPr>
        <w:spacing w:line="360" w:lineRule="auto"/>
        <w:ind w:leftChars="0"/>
        <w:rPr>
          <w:rFonts w:hint="eastAsia" w:ascii="仿宋_GB2312" w:eastAsia="仿宋_GB2312"/>
          <w:sz w:val="32"/>
          <w:szCs w:val="32"/>
          <w:lang w:val="en-US" w:eastAsia="zh-CN"/>
        </w:rPr>
      </w:pPr>
    </w:p>
    <w:p>
      <w:pPr>
        <w:spacing w:line="360" w:lineRule="auto"/>
        <w:ind w:firstLine="562" w:firstLineChars="200"/>
        <w:jc w:val="center"/>
        <w:rPr>
          <w:rFonts w:hint="default"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第二部分 合同主要条款</w:t>
      </w:r>
    </w:p>
    <w:p>
      <w:pPr>
        <w:spacing w:line="54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lang w:val="en-US" w:eastAsia="zh-CN"/>
        </w:rPr>
        <w:t>合同编号</w:t>
      </w:r>
      <w:r>
        <w:rPr>
          <w:rFonts w:hint="eastAsia" w:asciiTheme="minorEastAsia" w:hAnsiTheme="minorEastAsia" w:eastAsiaTheme="minorEastAsia" w:cstheme="minorEastAsia"/>
          <w:bCs/>
          <w:kern w:val="0"/>
          <w:sz w:val="24"/>
          <w:szCs w:val="24"/>
        </w:rPr>
        <w:t>：</w:t>
      </w:r>
    </w:p>
    <w:p>
      <w:pPr>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委托方（甲方）：</w:t>
      </w:r>
    </w:p>
    <w:p>
      <w:pPr>
        <w:spacing w:line="54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受托方（乙方）：</w:t>
      </w:r>
    </w:p>
    <w:p>
      <w:pPr>
        <w:spacing w:line="540" w:lineRule="exact"/>
        <w:ind w:firstLine="480" w:firstLineChars="2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签订日期：</w:t>
      </w:r>
    </w:p>
    <w:p>
      <w:pPr>
        <w:spacing w:line="540" w:lineRule="exact"/>
        <w:ind w:firstLine="480" w:firstLineChars="200"/>
        <w:jc w:val="left"/>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签订地点：</w:t>
      </w:r>
    </w:p>
    <w:tbl>
      <w:tblPr>
        <w:tblStyle w:val="4"/>
        <w:tblW w:w="5000" w:type="pct"/>
        <w:tblInd w:w="0" w:type="dxa"/>
        <w:tblLayout w:type="autofit"/>
        <w:tblCellMar>
          <w:top w:w="0" w:type="dxa"/>
          <w:left w:w="108" w:type="dxa"/>
          <w:bottom w:w="0" w:type="dxa"/>
          <w:right w:w="108" w:type="dxa"/>
        </w:tblCellMar>
      </w:tblPr>
      <w:tblGrid>
        <w:gridCol w:w="1363"/>
        <w:gridCol w:w="3348"/>
        <w:gridCol w:w="1396"/>
        <w:gridCol w:w="3699"/>
      </w:tblGrid>
      <w:tr>
        <w:tblPrEx>
          <w:tblCellMar>
            <w:top w:w="0" w:type="dxa"/>
            <w:left w:w="108" w:type="dxa"/>
            <w:bottom w:w="0" w:type="dxa"/>
            <w:right w:w="108" w:type="dxa"/>
          </w:tblCellMar>
        </w:tblPrEx>
        <w:trPr>
          <w:trHeight w:val="420" w:hRule="atLeast"/>
        </w:trPr>
        <w:tc>
          <w:tcPr>
            <w:tcW w:w="695" w:type="pct"/>
            <w:tcBorders>
              <w:top w:val="single" w:color="auto" w:sz="4" w:space="0"/>
              <w:left w:val="single" w:color="auto" w:sz="4" w:space="0"/>
              <w:bottom w:val="nil"/>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委托方</w:t>
            </w:r>
          </w:p>
        </w:tc>
        <w:tc>
          <w:tcPr>
            <w:tcW w:w="1707" w:type="pct"/>
            <w:vMerge w:val="restart"/>
            <w:tcBorders>
              <w:top w:val="single" w:color="auto" w:sz="4" w:space="0"/>
              <w:left w:val="nil"/>
              <w:bottom w:val="single" w:color="auto" w:sz="4" w:space="0"/>
              <w:right w:val="nil"/>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single" w:color="auto" w:sz="4" w:space="0"/>
              <w:left w:val="single" w:color="auto" w:sz="4" w:space="0"/>
              <w:bottom w:val="nil"/>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受托方</w:t>
            </w:r>
          </w:p>
        </w:tc>
        <w:tc>
          <w:tcPr>
            <w:tcW w:w="1886" w:type="pct"/>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eastAsia="zh-CN"/>
              </w:rPr>
            </w:pPr>
          </w:p>
        </w:tc>
      </w:tr>
      <w:tr>
        <w:tblPrEx>
          <w:tblCellMar>
            <w:top w:w="0" w:type="dxa"/>
            <w:left w:w="108" w:type="dxa"/>
            <w:bottom w:w="0" w:type="dxa"/>
            <w:right w:w="108" w:type="dxa"/>
          </w:tblCellMar>
        </w:tblPrEx>
        <w:trPr>
          <w:trHeight w:val="42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（甲方）：</w:t>
            </w:r>
          </w:p>
        </w:tc>
        <w:tc>
          <w:tcPr>
            <w:tcW w:w="1707" w:type="pct"/>
            <w:vMerge w:val="continue"/>
            <w:tcBorders>
              <w:top w:val="single" w:color="auto" w:sz="4" w:space="0"/>
              <w:left w:val="nil"/>
              <w:bottom w:val="single" w:color="auto" w:sz="4" w:space="0"/>
              <w:right w:val="nil"/>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（乙方）：</w:t>
            </w:r>
          </w:p>
        </w:tc>
        <w:tc>
          <w:tcPr>
            <w:tcW w:w="1886"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住所地：</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住所地：</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电话/传真：</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电话/传真：</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项目负责人：</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项目负责人：</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手机号码：</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手机号码：</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rPr>
            </w:pPr>
          </w:p>
        </w:tc>
      </w:tr>
      <w:tr>
        <w:tblPrEx>
          <w:tblCellMar>
            <w:top w:w="0" w:type="dxa"/>
            <w:left w:w="108" w:type="dxa"/>
            <w:bottom w:w="0" w:type="dxa"/>
            <w:right w:w="108" w:type="dxa"/>
          </w:tblCellMar>
        </w:tblPrEx>
        <w:trPr>
          <w:trHeight w:val="600" w:hRule="atLeast"/>
        </w:trPr>
        <w:tc>
          <w:tcPr>
            <w:tcW w:w="695" w:type="pct"/>
            <w:tcBorders>
              <w:top w:val="nil"/>
              <w:left w:val="single" w:color="auto" w:sz="4" w:space="0"/>
              <w:bottom w:val="single" w:color="auto" w:sz="4" w:space="0"/>
              <w:right w:val="single" w:color="auto" w:sz="4" w:space="0"/>
            </w:tcBorders>
            <w:noWrap w:val="0"/>
            <w:vAlign w:val="center"/>
          </w:tcPr>
          <w:p>
            <w:pPr>
              <w:widowControl/>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电子邮箱：</w:t>
            </w:r>
          </w:p>
        </w:tc>
        <w:tc>
          <w:tcPr>
            <w:tcW w:w="1707"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712"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电子邮箱：</w:t>
            </w:r>
          </w:p>
        </w:tc>
        <w:tc>
          <w:tcPr>
            <w:tcW w:w="1886" w:type="pct"/>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jc w:val="left"/>
        <w:rPr>
          <w:rFonts w:hint="eastAsia" w:asciiTheme="minorEastAsia" w:hAnsiTheme="minorEastAsia" w:eastAsiaTheme="minorEastAsia" w:cstheme="minorEastAsia"/>
          <w:sz w:val="24"/>
          <w:szCs w:val="24"/>
        </w:rPr>
      </w:pPr>
    </w:p>
    <w:p>
      <w:pPr>
        <w:ind w:firstLine="463" w:firstLineChars="193"/>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sz w:val="24"/>
          <w:szCs w:val="24"/>
        </w:rPr>
        <w:t>本协议由</w:t>
      </w:r>
      <w:r>
        <w:rPr>
          <w:rFonts w:hint="eastAsia" w:asciiTheme="minorEastAsia" w:hAnsiTheme="minorEastAsia" w:eastAsiaTheme="minorEastAsia" w:cstheme="minorEastAsia"/>
          <w:sz w:val="24"/>
          <w:szCs w:val="24"/>
          <w:lang w:eastAsia="zh-CN"/>
        </w:rPr>
        <w:t>__________________________________</w:t>
      </w:r>
      <w:r>
        <w:rPr>
          <w:rFonts w:hint="eastAsia" w:asciiTheme="minorEastAsia" w:hAnsiTheme="minorEastAsia" w:eastAsiaTheme="minorEastAsia" w:cstheme="minorEastAsia"/>
          <w:sz w:val="24"/>
          <w:szCs w:val="24"/>
        </w:rPr>
        <w:t>(以下简称“乙方”)与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(以下简称“甲方”)在平等自愿的基础上，依据《中华人民共和国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》有关规定就计量仪器校准与服务事宜，经友好协商后订立，以共同恪守。</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技术服务内容：</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技术服务的目标：乙方对甲方委托的仪器进行计量校准。</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技术服务的内容：乙方根据国家相关规程，业内标准对甲方委托的仪器进行计量校准，并根据结论出具校准报告。</w:t>
      </w:r>
    </w:p>
    <w:p>
      <w:pPr>
        <w:numPr>
          <w:ilvl w:val="0"/>
          <w:numId w:val="2"/>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技术服务的形式：</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5" o:spt="201" type="#_x0000_t201" style="height:11.25pt;width:12.75pt;" o:ole="t" filled="f" o:preferrelative="t" stroked="f" coordsize="21600,21600">
            <v:path/>
            <v:fill on="f" focussize="0,0"/>
            <v:stroke on="f"/>
            <v:imagedata r:id="rId11" o:title=""/>
            <o:lock v:ext="edit" aspectratio="t"/>
            <w10:wrap type="none"/>
            <w10:anchorlock/>
          </v:shape>
          <w:control r:id="rId10" w:name="CheckBox22" w:shapeid="_x0000_i1025"/>
        </w:object>
      </w:r>
      <w:r>
        <w:rPr>
          <w:rFonts w:hint="eastAsia" w:asciiTheme="minorEastAsia" w:hAnsiTheme="minorEastAsia" w:eastAsiaTheme="minorEastAsia" w:cstheme="minorEastAsia"/>
          <w:bCs/>
          <w:kern w:val="0"/>
          <w:sz w:val="24"/>
          <w:szCs w:val="24"/>
        </w:rPr>
        <w:t>乙方上门到甲方工作场所进行现场校准；</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6" o:spt="201" type="#_x0000_t201" style="height:11.25pt;width:12.75pt;" o:ole="t" filled="f" o:preferrelative="t" stroked="f" coordsize="21600,21600">
            <v:path/>
            <v:fill on="f" focussize="0,0"/>
            <v:stroke on="f"/>
            <v:imagedata r:id="rId11" o:title=""/>
            <o:lock v:ext="edit" aspectratio="t"/>
            <w10:wrap type="none"/>
            <w10:anchorlock/>
          </v:shape>
          <w:control r:id="rId12" w:name="CheckBox23" w:shapeid="_x0000_i1026"/>
        </w:object>
      </w:r>
      <w:r>
        <w:rPr>
          <w:rFonts w:hint="eastAsia" w:asciiTheme="minorEastAsia" w:hAnsiTheme="minorEastAsia" w:eastAsiaTheme="minorEastAsia" w:cstheme="minorEastAsia"/>
          <w:bCs/>
          <w:kern w:val="0"/>
          <w:sz w:val="24"/>
          <w:szCs w:val="24"/>
        </w:rPr>
        <w:t>甲方将仪器仪表送检（快递）至乙方实验室进行校准；</w:t>
      </w:r>
    </w:p>
    <w:p>
      <w:pPr>
        <w:ind w:left="630" w:firstLine="240" w:firstLineChars="1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27" o:spt="201" type="#_x0000_t201" style="height:11.25pt;width:12.75pt;" o:ole="t" filled="f" o:preferrelative="t" stroked="f" coordsize="21600,21600">
            <v:path/>
            <v:fill on="f" focussize="0,0"/>
            <v:stroke on="f"/>
            <v:imagedata r:id="rId11" o:title=""/>
            <o:lock v:ext="edit" aspectratio="t"/>
            <w10:wrap type="none"/>
            <w10:anchorlock/>
          </v:shape>
          <w:control r:id="rId13" w:name="CheckBox24" w:shapeid="_x0000_i1027"/>
        </w:object>
      </w:r>
      <w:r>
        <w:rPr>
          <w:rFonts w:hint="eastAsia" w:asciiTheme="minorEastAsia" w:hAnsiTheme="minorEastAsia" w:eastAsiaTheme="minorEastAsia" w:cstheme="minorEastAsia"/>
          <w:bCs/>
          <w:kern w:val="0"/>
          <w:sz w:val="24"/>
          <w:szCs w:val="24"/>
        </w:rPr>
        <w:t>甲方同意将超出乙方能力范围的仪器仪表分包到有能力的实验室进行校准；</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4.委托校准的具体仪器仪表见附件：《校准报价单》。</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乙方应按下列要求完成技术服务工作：</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技术服务地点：</w:t>
      </w:r>
      <w:r>
        <w:rPr>
          <w:rFonts w:hint="eastAsia" w:asciiTheme="minorEastAsia" w:hAnsiTheme="minorEastAsia" w:eastAsiaTheme="minorEastAsia" w:cstheme="minorEastAsia"/>
          <w:bCs/>
          <w:kern w:val="0"/>
          <w:sz w:val="24"/>
          <w:szCs w:val="24"/>
        </w:rPr>
        <w:object>
          <v:shape id="_x0000_i1028" o:spt="201" type="#_x0000_t201" style="height:10.5pt;width:12.75pt;" o:ole="t" filled="f" o:preferrelative="t" stroked="f" coordsize="21600,21600">
            <v:path/>
            <v:fill on="f" focussize="0,0"/>
            <v:stroke on="f"/>
            <v:imagedata r:id="rId15" o:title=""/>
            <o:lock v:ext="edit" aspectratio="t"/>
            <w10:wrap type="none"/>
            <w10:anchorlock/>
          </v:shape>
          <w:control r:id="rId14" w:name="CheckBox11" w:shapeid="_x0000_i1028"/>
        </w:object>
      </w:r>
      <w:r>
        <w:rPr>
          <w:rFonts w:hint="eastAsia" w:asciiTheme="minorEastAsia" w:hAnsiTheme="minorEastAsia" w:eastAsiaTheme="minorEastAsia" w:cstheme="minorEastAsia"/>
          <w:bCs/>
          <w:kern w:val="0"/>
          <w:sz w:val="24"/>
          <w:szCs w:val="24"/>
        </w:rPr>
        <w:t>乙方实验室；</w:t>
      </w:r>
      <w:r>
        <w:rPr>
          <w:rFonts w:hint="eastAsia" w:asciiTheme="minorEastAsia" w:hAnsiTheme="minorEastAsia" w:eastAsiaTheme="minorEastAsia" w:cstheme="minorEastAsia"/>
          <w:bCs/>
          <w:kern w:val="0"/>
          <w:sz w:val="24"/>
          <w:szCs w:val="24"/>
        </w:rPr>
        <w:object>
          <v:shape id="_x0000_i1029" o:spt="201" type="#_x0000_t201" style="height:10.5pt;width:12.75pt;" o:ole="t" filled="f" o:preferrelative="t" stroked="f" coordsize="21600,21600">
            <v:path/>
            <v:fill on="f" focussize="0,0"/>
            <v:stroke on="f"/>
            <v:imagedata r:id="rId15" o:title=""/>
            <o:lock v:ext="edit" aspectratio="t"/>
            <w10:wrap type="none"/>
            <w10:anchorlock/>
          </v:shape>
          <w:control r:id="rId16" w:name="CheckBox12" w:shapeid="_x0000_i1029"/>
        </w:object>
      </w:r>
      <w:r>
        <w:rPr>
          <w:rFonts w:hint="eastAsia" w:asciiTheme="minorEastAsia" w:hAnsiTheme="minorEastAsia" w:eastAsiaTheme="minorEastAsia" w:cstheme="minorEastAsia"/>
          <w:bCs/>
          <w:kern w:val="0"/>
          <w:sz w:val="24"/>
          <w:szCs w:val="24"/>
        </w:rPr>
        <w:t>甲方工作场所；</w:t>
      </w:r>
      <w:r>
        <w:rPr>
          <w:rFonts w:hint="eastAsia" w:asciiTheme="minorEastAsia" w:hAnsiTheme="minorEastAsia" w:eastAsiaTheme="minorEastAsia" w:cstheme="minorEastAsia"/>
          <w:bCs/>
          <w:kern w:val="0"/>
          <w:sz w:val="24"/>
          <w:szCs w:val="24"/>
        </w:rPr>
        <w:object>
          <v:shape id="_x0000_i1030" o:spt="201" type="#_x0000_t201" style="height:10.5pt;width:12.75pt;" o:ole="t" filled="f" o:preferrelative="t" stroked="f" coordsize="21600,21600">
            <v:path/>
            <v:fill on="f" focussize="0,0"/>
            <v:stroke on="f"/>
            <v:imagedata r:id="rId15" o:title=""/>
            <o:lock v:ext="edit" aspectratio="t"/>
            <w10:wrap type="none"/>
            <w10:anchorlock/>
          </v:shape>
          <w:control r:id="rId17" w:name="CheckBox13" w:shapeid="_x0000_i1030"/>
        </w:object>
      </w:r>
      <w:r>
        <w:rPr>
          <w:rFonts w:hint="eastAsia" w:asciiTheme="minorEastAsia" w:hAnsiTheme="minorEastAsia" w:eastAsiaTheme="minorEastAsia" w:cstheme="minorEastAsia"/>
          <w:bCs/>
          <w:kern w:val="0"/>
          <w:sz w:val="24"/>
          <w:szCs w:val="24"/>
        </w:rPr>
        <w:t>乙方分包合格实验室。</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技术服务期限：</w:t>
      </w:r>
    </w:p>
    <w:p>
      <w:pPr>
        <w:numPr>
          <w:ilvl w:val="0"/>
          <w:numId w:val="3"/>
        </w:num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技术服务进度：</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1" o:spt="201" type="#_x0000_t201" style="height:10.5pt;width:12.75pt;" o:ole="t" filled="f" o:preferrelative="t" stroked="f" coordsize="21600,21600">
            <v:path/>
            <v:fill on="f" focussize="0,0"/>
            <v:stroke on="f"/>
            <v:imagedata r:id="rId15" o:title=""/>
            <o:lock v:ext="edit" aspectratio="t"/>
            <w10:wrap type="none"/>
            <w10:anchorlock/>
          </v:shape>
          <w:control r:id="rId18" w:name="CheckBox1" w:shapeid="_x0000_i1031"/>
        </w:object>
      </w:r>
      <w:r>
        <w:rPr>
          <w:rFonts w:hint="eastAsia" w:asciiTheme="minorEastAsia" w:hAnsiTheme="minorEastAsia" w:eastAsiaTheme="minorEastAsia" w:cstheme="minorEastAsia"/>
          <w:bCs/>
          <w:kern w:val="0"/>
          <w:sz w:val="24"/>
          <w:szCs w:val="24"/>
        </w:rPr>
        <w:t>上门服务。甲方提供仪器清单后，乙方应3-5个工作日之内确定下厂校准时间，并预先通知甲方做好准备工作，校准完成后，乙方应在5-7 个工作日内出具校准报告（不含快递，物流时间）；</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2" o:spt="201" type="#_x0000_t201" style="height:11.25pt;width:12.75pt;" o:ole="t" filled="f" o:preferrelative="t" stroked="f" coordsize="21600,21600">
            <v:path/>
            <v:fill on="f" focussize="0,0"/>
            <v:stroke on="f"/>
            <v:imagedata r:id="rId11" o:title=""/>
            <o:lock v:ext="edit" aspectratio="t"/>
            <w10:wrap type="none"/>
            <w10:anchorlock/>
          </v:shape>
          <w:control r:id="rId19" w:name="CheckBox2" w:shapeid="_x0000_i1032"/>
        </w:object>
      </w:r>
      <w:r>
        <w:rPr>
          <w:rFonts w:hint="eastAsia" w:asciiTheme="minorEastAsia" w:hAnsiTheme="minorEastAsia" w:eastAsiaTheme="minorEastAsia" w:cstheme="minorEastAsia"/>
          <w:bCs/>
          <w:kern w:val="0"/>
          <w:sz w:val="24"/>
          <w:szCs w:val="24"/>
        </w:rPr>
        <w:t>送检服务。送检服务包括甲方将仪器仪表送到乙方实验室（快递，物流均可）。送检仪器校准周期为乙方收到仪器仪表之次日起4-5个工作日内完成校准并出具校准报告（标准件及特殊要求仪器除外）；</w:t>
      </w:r>
    </w:p>
    <w:p>
      <w:pPr>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object>
          <v:shape id="_x0000_i1033" o:spt="201" type="#_x0000_t201" style="height:11.25pt;width:12.75pt;" o:ole="t" filled="f" o:preferrelative="t" stroked="f" coordsize="21600,21600">
            <v:path/>
            <v:fill on="f" focussize="0,0"/>
            <v:stroke on="f"/>
            <v:imagedata r:id="rId11" o:title=""/>
            <o:lock v:ext="edit" aspectratio="t"/>
            <w10:wrap type="none"/>
            <w10:anchorlock/>
          </v:shape>
          <w:control r:id="rId20" w:name="CheckBox21" w:shapeid="_x0000_i1033"/>
        </w:object>
      </w:r>
      <w:r>
        <w:rPr>
          <w:rFonts w:hint="eastAsia" w:asciiTheme="minorEastAsia" w:hAnsiTheme="minorEastAsia" w:eastAsiaTheme="minorEastAsia" w:cstheme="minorEastAsia"/>
          <w:bCs/>
          <w:kern w:val="0"/>
          <w:sz w:val="24"/>
          <w:szCs w:val="24"/>
        </w:rPr>
        <w:t>外包服务。外包服务自乙方收到仪器仪表之次日起15个工作日内完成校准并出具校准报告（特殊仪器除外）。</w:t>
      </w:r>
    </w:p>
    <w:p>
      <w:pPr>
        <w:numPr>
          <w:ilvl w:val="0"/>
          <w:numId w:val="3"/>
        </w:numPr>
        <w:tabs>
          <w:tab w:val="clear" w:pos="312"/>
        </w:tabs>
        <w:ind w:firstLine="960" w:firstLineChars="40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技术服务质量要求：符合国家检定规程、校准规范或ISO 17025等标准的要求。</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为保证乙方有效进行技术服务工作，甲方应向乙方提供下列工作条件及协助事项：</w:t>
      </w:r>
    </w:p>
    <w:p>
      <w:pPr>
        <w:numPr>
          <w:ilvl w:val="0"/>
          <w:numId w:val="4"/>
        </w:numPr>
        <w:tabs>
          <w:tab w:val="clear" w:pos="312"/>
        </w:tabs>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提供技术资料：提供与校准工作有关的技术说明书；</w:t>
      </w:r>
    </w:p>
    <w:p>
      <w:pPr>
        <w:numPr>
          <w:ilvl w:val="0"/>
          <w:numId w:val="4"/>
        </w:numPr>
        <w:tabs>
          <w:tab w:val="clear" w:pos="312"/>
        </w:tabs>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提供工作条件：下厂现场服务时，提供满足现场校准的合格场地，辅助设施等。</w:t>
      </w:r>
    </w:p>
    <w:p>
      <w:pPr>
        <w:numPr>
          <w:ilvl w:val="0"/>
          <w:numId w:val="4"/>
        </w:numPr>
        <w:tabs>
          <w:tab w:val="clear" w:pos="312"/>
        </w:tabs>
        <w:ind w:left="0" w:firstLine="972" w:firstLineChars="405"/>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安排专人协助：安排具体负责人同乙方进行业务联系，沟通及确认，主要包括校准工作的联系，仪器仪表的收发，仪器仪表状态的确认，证书/报告的签收及结账等工作，现场校准时，安排专人协助，配合乙方的现场校准工作。</w:t>
      </w:r>
    </w:p>
    <w:p>
      <w:pPr>
        <w:numPr>
          <w:ilvl w:val="0"/>
          <w:numId w:val="4"/>
        </w:numPr>
        <w:tabs>
          <w:tab w:val="clear" w:pos="312"/>
        </w:tabs>
        <w:ind w:left="0" w:firstLine="972" w:firstLineChars="405"/>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加急服务：甲方应提前3个工作日以书面形式向乙方预约及确认，并支付加急服务费用（一般情况下，24小时之内完工加收30%）；如需乙方现场校准或送取仪器，</w:t>
      </w:r>
      <w:r>
        <w:rPr>
          <w:rFonts w:hint="eastAsia" w:asciiTheme="minorEastAsia" w:hAnsiTheme="minorEastAsia" w:eastAsiaTheme="minorEastAsia" w:cstheme="minorEastAsia"/>
          <w:sz w:val="24"/>
          <w:szCs w:val="24"/>
        </w:rPr>
        <w:t>送取仪器应每次仪器仪表数量超出20台/件，</w:t>
      </w:r>
      <w:r>
        <w:rPr>
          <w:rFonts w:hint="eastAsia" w:asciiTheme="minorEastAsia" w:hAnsiTheme="minorEastAsia" w:eastAsiaTheme="minorEastAsia" w:cstheme="minorEastAsia"/>
          <w:bCs/>
          <w:kern w:val="0"/>
          <w:sz w:val="24"/>
          <w:szCs w:val="24"/>
        </w:rPr>
        <w:t>应提前3个工作日通知乙方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kern w:val="0"/>
          <w:sz w:val="24"/>
          <w:szCs w:val="24"/>
        </w:rPr>
        <w:t>以便乙方安排行程；</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服务费用支付方式：</w:t>
      </w:r>
    </w:p>
    <w:p>
      <w:pPr>
        <w:numPr>
          <w:ilvl w:val="0"/>
          <w:numId w:val="5"/>
        </w:numPr>
        <w:ind w:left="0" w:firstLine="851"/>
        <w:jc w:val="lef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校准费用：以本合同附件《校准报价单》的价目为基准结算；如每次实际完成的仪器数量、种类与《校准报价单》有差异，以每次实际完工金额结算。</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 xml:space="preserve">        2.支付方式：</w:t>
      </w:r>
      <w:r>
        <w:rPr>
          <w:rFonts w:hint="eastAsia" w:asciiTheme="minorEastAsia" w:hAnsiTheme="minorEastAsia" w:eastAsiaTheme="minorEastAsia" w:cstheme="minorEastAsia"/>
          <w:bCs/>
          <w:kern w:val="0"/>
          <w:sz w:val="24"/>
          <w:szCs w:val="24"/>
          <w:lang w:eastAsia="zh-CN"/>
        </w:rPr>
        <w:t>总计含税</w:t>
      </w:r>
      <w:r>
        <w:rPr>
          <w:rFonts w:hint="eastAsia" w:asciiTheme="minorEastAsia" w:hAnsiTheme="minorEastAsia" w:eastAsiaTheme="minorEastAsia" w:cstheme="minorEastAsia"/>
          <w:bCs/>
          <w:kern w:val="0"/>
          <w:sz w:val="24"/>
          <w:szCs w:val="24"/>
          <w:u w:val="single"/>
          <w:lang w:val="en-US" w:eastAsia="zh-CN"/>
        </w:rPr>
        <w:t xml:space="preserve">        </w:t>
      </w:r>
      <w:r>
        <w:rPr>
          <w:rFonts w:hint="eastAsia" w:asciiTheme="minorEastAsia" w:hAnsiTheme="minorEastAsia" w:eastAsiaTheme="minorEastAsia" w:cstheme="minorEastAsia"/>
          <w:bCs/>
          <w:kern w:val="0"/>
          <w:sz w:val="24"/>
          <w:szCs w:val="24"/>
          <w:lang w:val="en-US" w:eastAsia="zh-CN"/>
        </w:rPr>
        <w:t>元，甲方收到乙方开具</w:t>
      </w:r>
      <w:r>
        <w:rPr>
          <w:rFonts w:hint="eastAsia" w:asciiTheme="minorEastAsia" w:hAnsiTheme="minorEastAsia" w:eastAsiaTheme="minorEastAsia" w:cstheme="minorEastAsia"/>
          <w:bCs/>
          <w:kern w:val="0"/>
          <w:sz w:val="24"/>
          <w:szCs w:val="24"/>
          <w:u w:val="single"/>
          <w:lang w:val="en-US" w:eastAsia="zh-CN"/>
        </w:rPr>
        <w:t xml:space="preserve">        %</w:t>
      </w:r>
      <w:r>
        <w:rPr>
          <w:rFonts w:hint="eastAsia" w:asciiTheme="minorEastAsia" w:hAnsiTheme="minorEastAsia" w:eastAsiaTheme="minorEastAsia" w:cstheme="minorEastAsia"/>
          <w:bCs/>
          <w:kern w:val="0"/>
          <w:sz w:val="24"/>
          <w:szCs w:val="24"/>
          <w:lang w:val="en-US" w:eastAsia="zh-CN"/>
        </w:rPr>
        <w:t>增值税的发票和证书后，甲方1个月内一次性支付完毕。</w:t>
      </w:r>
    </w:p>
    <w:p>
      <w:pPr>
        <w:ind w:left="84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3.乙方账号信息：</w:t>
      </w:r>
    </w:p>
    <w:p>
      <w:pPr>
        <w:ind w:left="880" w:leftChars="400" w:firstLine="241" w:firstLineChars="100"/>
        <w:jc w:val="left"/>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开户名称：</w:t>
      </w:r>
      <w:r>
        <w:rPr>
          <w:rFonts w:hint="eastAsia" w:asciiTheme="minorEastAsia" w:hAnsiTheme="minorEastAsia" w:eastAsiaTheme="minorEastAsia" w:cstheme="minorEastAsia"/>
          <w:b/>
          <w:sz w:val="24"/>
          <w:szCs w:val="24"/>
          <w:lang w:eastAsia="zh-CN"/>
        </w:rPr>
        <w:t>__________________________________</w:t>
      </w:r>
    </w:p>
    <w:p>
      <w:pPr>
        <w:ind w:firstLine="1205" w:firstLineChars="5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开 户 行：</w:t>
      </w:r>
    </w:p>
    <w:p>
      <w:pPr>
        <w:ind w:firstLine="1205" w:firstLineChars="5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帐    号：</w:t>
      </w:r>
    </w:p>
    <w:p>
      <w:pPr>
        <w:numPr>
          <w:ilvl w:val="0"/>
          <w:numId w:val="1"/>
        </w:num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双方确定履行本合同应遵守的保密义务：</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乙方应为甲方所提供的技术情报和资料及非正式出版物等承担保密义务；</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乙方应为甲方所提供的仪器仪表及环境情况、产品技术、生产工艺等承担保密义务。</w:t>
      </w:r>
    </w:p>
    <w:p>
      <w:pPr>
        <w:numPr>
          <w:ilvl w:val="0"/>
          <w:numId w:val="6"/>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未经对方书面许可，任何一方不得向第三方泄露的如下内容：合作范围、内容、费用、方式；双方权利、责任；争议处理方式；</w:t>
      </w:r>
    </w:p>
    <w:p>
      <w:pPr>
        <w:numPr>
          <w:ilvl w:val="0"/>
          <w:numId w:val="6"/>
        </w:num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一旦一方泄露，则泄露方需承担相应的经济及法律责任；</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免责声明：</w:t>
      </w:r>
    </w:p>
    <w:p>
      <w:pPr>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kern w:val="0"/>
          <w:sz w:val="24"/>
          <w:szCs w:val="24"/>
        </w:rPr>
        <w:t xml:space="preserve">        </w:t>
      </w:r>
      <w:r>
        <w:rPr>
          <w:rFonts w:hint="eastAsia" w:asciiTheme="minorEastAsia" w:hAnsiTheme="minorEastAsia" w:eastAsiaTheme="minorEastAsia" w:cstheme="minorEastAsia"/>
          <w:bCs/>
          <w:kern w:val="0"/>
          <w:sz w:val="24"/>
          <w:szCs w:val="24"/>
        </w:rPr>
        <w:t>双方确定，因不可预见或不可抗力，直接影响本合同的履行或者致使不能按照约定条件履行的，遇不可抗力一方应及时通知对方，并应在三十个工作日之内提供事故详情及不可抗力的有效证明文件；按照不可抗力对协议的影响程度，由双方协商决定是否解除本合同，或者部分免除不可抗力一方责任，或延期履行本合同。</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争议的处理：</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双方就本合同的效力、解释或履行发生争议时，应努力通过友好协商解决；如协商不成，任何一方均应将争议提交乙方住所地诉讼解决；</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任何一方违反本合同条款（免责条款除外），守约方可提前15天书面提出终止本合同，书面解除合同通知送达违约方即发生合同终止效力，同时可要求违约方赔偿因此而引起的相应的直接经济损失；</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经甲方证明，因乙方校准过程中操作失误而导致仪器仪表损坏的，应由乙方负责进行维修或全额赔偿；</w:t>
      </w:r>
    </w:p>
    <w:p>
      <w:pPr>
        <w:numPr>
          <w:ilvl w:val="0"/>
          <w:numId w:val="7"/>
        </w:numPr>
        <w:ind w:left="0" w:firstLine="962" w:firstLineChars="401"/>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通过快递，货运等物流方式收、取甲方仪器时，若仪器仪表发生损坏，乙方不承担任何责任；</w:t>
      </w:r>
    </w:p>
    <w:p>
      <w:pPr>
        <w:numPr>
          <w:ilvl w:val="0"/>
          <w:numId w:val="1"/>
        </w:numPr>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合同生效及其它：</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本合同一经双方单位、签约代表盖章签字后即生效，甲乙双方应严格遵守；</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在合同履行过程中，《校准报价单》和双方确定的其它规定、实施记录及有关备忘录均视为本合同附件，具有同等法律效应；如附件条款与本合同条款冲突，以本合同条款为履行条款，附件相应条款视为无效；</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合同履行过程中，双方如存在未尽事宜，可对以《补充协议》形式修改合同，《补充协议》视为本合同的一部分，具有同等法律效应；</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本合同壹式</w:t>
      </w:r>
      <w:r>
        <w:rPr>
          <w:rFonts w:hint="eastAsia" w:asciiTheme="minorEastAsia" w:hAnsiTheme="minorEastAsia" w:eastAsiaTheme="minorEastAsia" w:cstheme="minorEastAsia"/>
          <w:bCs/>
          <w:kern w:val="0"/>
          <w:sz w:val="24"/>
          <w:szCs w:val="24"/>
          <w:lang w:val="en-US" w:eastAsia="zh-CN"/>
        </w:rPr>
        <w:t>叁</w:t>
      </w:r>
      <w:r>
        <w:rPr>
          <w:rFonts w:hint="eastAsia" w:asciiTheme="minorEastAsia" w:hAnsiTheme="minorEastAsia" w:eastAsiaTheme="minorEastAsia" w:cstheme="minorEastAsia"/>
          <w:bCs/>
          <w:kern w:val="0"/>
          <w:sz w:val="24"/>
          <w:szCs w:val="24"/>
        </w:rPr>
        <w:t>份，由甲</w:t>
      </w:r>
      <w:r>
        <w:rPr>
          <w:rFonts w:hint="eastAsia" w:asciiTheme="minorEastAsia" w:hAnsiTheme="minorEastAsia" w:eastAsiaTheme="minorEastAsia" w:cstheme="minorEastAsia"/>
          <w:bCs/>
          <w:kern w:val="0"/>
          <w:sz w:val="24"/>
          <w:szCs w:val="24"/>
          <w:lang w:val="en-US" w:eastAsia="zh-CN"/>
        </w:rPr>
        <w:t>方贰份</w:t>
      </w:r>
      <w:r>
        <w:rPr>
          <w:rFonts w:hint="eastAsia" w:asciiTheme="minorEastAsia" w:hAnsiTheme="minorEastAsia" w:eastAsiaTheme="minorEastAsia" w:cstheme="minorEastAsia"/>
          <w:bCs/>
          <w:kern w:val="0"/>
          <w:sz w:val="24"/>
          <w:szCs w:val="24"/>
        </w:rPr>
        <w:t>、乙方壹份，具同等法律效应；</w:t>
      </w:r>
    </w:p>
    <w:p>
      <w:pPr>
        <w:numPr>
          <w:ilvl w:val="0"/>
          <w:numId w:val="8"/>
        </w:numPr>
        <w:ind w:left="0" w:firstLine="960" w:firstLineChars="4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经双方盖章后的合同及合同附件的传真、扫描件亦视为有效合同。</w:t>
      </w:r>
    </w:p>
    <w:p>
      <w:pPr>
        <w:numPr>
          <w:numId w:val="0"/>
        </w:numPr>
        <w:tabs>
          <w:tab w:val="left" w:pos="312"/>
        </w:tabs>
        <w:adjustRightInd w:val="0"/>
        <w:snapToGrid w:val="0"/>
        <w:spacing w:after="200" w:line="240" w:lineRule="auto"/>
        <w:jc w:val="left"/>
        <w:rPr>
          <w:rFonts w:hint="eastAsia" w:asciiTheme="minorEastAsia" w:hAnsiTheme="minorEastAsia" w:eastAsiaTheme="minorEastAsia" w:cstheme="minorEastAsia"/>
          <w:bCs/>
          <w:kern w:val="0"/>
          <w:sz w:val="24"/>
          <w:szCs w:val="24"/>
          <w:lang w:val="en-US" w:eastAsia="zh-CN"/>
        </w:rPr>
      </w:pPr>
      <w:r>
        <w:rPr>
          <w:rFonts w:hint="eastAsia" w:asciiTheme="minorEastAsia" w:hAnsiTheme="minorEastAsia" w:eastAsiaTheme="minorEastAsia" w:cstheme="minorEastAsia"/>
          <w:bCs/>
          <w:kern w:val="0"/>
          <w:sz w:val="24"/>
          <w:szCs w:val="24"/>
          <w:lang w:val="en-US" w:eastAsia="zh-CN"/>
        </w:rPr>
        <w:t>附件：</w:t>
      </w:r>
      <w:r>
        <w:rPr>
          <w:rFonts w:hint="eastAsia" w:asciiTheme="minorEastAsia" w:hAnsiTheme="minorEastAsia" w:eastAsiaTheme="minorEastAsia" w:cstheme="minorEastAsia"/>
          <w:bCs/>
          <w:kern w:val="0"/>
          <w:sz w:val="24"/>
          <w:szCs w:val="24"/>
        </w:rPr>
        <w:t>《校准报价单》</w:t>
      </w:r>
    </w:p>
    <w:p>
      <w:pPr>
        <w:jc w:val="left"/>
        <w:rPr>
          <w:rFonts w:hint="eastAsia" w:ascii="宋体" w:hAnsi="宋体" w:cs="宋体"/>
          <w:bCs/>
          <w:kern w:val="0"/>
          <w:szCs w:val="21"/>
        </w:rPr>
      </w:pPr>
    </w:p>
    <w:p>
      <w:pPr>
        <w:jc w:val="left"/>
        <w:rPr>
          <w:rFonts w:hint="eastAsia" w:ascii="宋体" w:hAnsi="宋体" w:cs="宋体"/>
          <w:bCs/>
          <w:kern w:val="0"/>
          <w:szCs w:val="21"/>
        </w:rPr>
      </w:pPr>
    </w:p>
    <w:p>
      <w:pPr>
        <w:jc w:val="left"/>
        <w:rPr>
          <w:rFonts w:hint="eastAsia" w:ascii="宋体" w:hAnsi="宋体" w:cs="宋体"/>
          <w:bCs/>
          <w:kern w:val="0"/>
          <w:szCs w:val="21"/>
        </w:rPr>
      </w:pPr>
    </w:p>
    <w:p>
      <w:pPr>
        <w:jc w:val="left"/>
        <w:rPr>
          <w:rFonts w:hint="eastAsia" w:ascii="宋体" w:hAnsi="宋体" w:cs="宋体"/>
          <w:bCs/>
          <w:kern w:val="0"/>
          <w:szCs w:val="21"/>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第三部分 中粮糖业采购监督联系方式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一、中粮糖业纪检监督联系方式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地址：北京市朝阳区朝阳门南大街8号9层904室监察部</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电话：010-85017235</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二、采购项目监督人员联系方式</w:t>
      </w:r>
    </w:p>
    <w:p>
      <w:pPr>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姓名：于鑫淼</w:t>
      </w:r>
    </w:p>
    <w:p>
      <w:pPr>
        <w:spacing w:line="360" w:lineRule="auto"/>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联系电话：0417-6562810</w:t>
      </w: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rPr>
          <w:rFonts w:hint="eastAsia" w:ascii="仿宋_GB2312" w:eastAsia="仿宋_GB2312"/>
          <w:sz w:val="28"/>
          <w:szCs w:val="28"/>
          <w:lang w:val="en-US" w:eastAsia="zh-CN"/>
        </w:rPr>
      </w:pPr>
    </w:p>
    <w:p>
      <w:pPr>
        <w:spacing w:line="360" w:lineRule="auto"/>
        <w:ind w:firstLine="560" w:firstLineChars="200"/>
        <w:rPr>
          <w:rFonts w:hint="eastAsia" w:ascii="仿宋_GB2312" w:eastAsia="仿宋_GB2312"/>
          <w:sz w:val="28"/>
          <w:szCs w:val="28"/>
          <w:lang w:val="en-US" w:eastAsia="zh-CN"/>
        </w:rPr>
      </w:pPr>
    </w:p>
    <w:p>
      <w:pPr>
        <w:jc w:val="center"/>
        <w:rPr>
          <w:rFonts w:hint="eastAsia" w:ascii="楷体_GB2312" w:eastAsia="楷体_GB2312"/>
          <w:b/>
          <w:sz w:val="36"/>
          <w:szCs w:val="36"/>
        </w:rPr>
      </w:pPr>
      <w:r>
        <w:rPr>
          <w:rFonts w:hint="eastAsia" w:ascii="楷体_GB2312" w:eastAsia="楷体_GB2312"/>
          <w:b/>
          <w:sz w:val="36"/>
          <w:szCs w:val="36"/>
          <w:lang w:val="en-US" w:eastAsia="zh-CN"/>
        </w:rPr>
        <w:t>第四部分</w:t>
      </w: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 xml:space="preserve"> </w:t>
      </w:r>
      <w:r>
        <w:rPr>
          <w:rFonts w:hint="eastAsia" w:ascii="楷体_GB2312" w:eastAsia="楷体_GB2312"/>
          <w:b/>
          <w:sz w:val="36"/>
          <w:szCs w:val="36"/>
        </w:rPr>
        <w:t>授权委托书</w:t>
      </w:r>
    </w:p>
    <w:p>
      <w:pPr>
        <w:jc w:val="center"/>
        <w:rPr>
          <w:rFonts w:hint="eastAsia"/>
          <w:b/>
          <w:sz w:val="44"/>
          <w:szCs w:val="44"/>
        </w:rPr>
      </w:pP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lang w:val="en-US" w:eastAsia="zh-CN"/>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lang w:val="en-US" w:eastAsia="zh-CN"/>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lang w:eastAsia="zh-CN"/>
        </w:rPr>
      </w:pPr>
      <w:r>
        <w:rPr>
          <w:rFonts w:hint="eastAsia" w:ascii="楷体_GB2312" w:eastAsia="楷体_GB2312"/>
          <w:sz w:val="24"/>
          <w:lang w:eastAsia="zh-CN"/>
        </w:rPr>
        <w:t>、</w:t>
      </w: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第五部分 质量承诺书</w:t>
      </w:r>
    </w:p>
    <w:p>
      <w:pPr>
        <w:rPr>
          <w:rFonts w:ascii="仿宋" w:hAnsi="仿宋" w:eastAsia="仿宋"/>
          <w:sz w:val="32"/>
          <w:szCs w:val="32"/>
        </w:rPr>
      </w:pPr>
    </w:p>
    <w:p>
      <w:pPr>
        <w:pStyle w:val="3"/>
        <w:spacing w:before="214" w:line="364" w:lineRule="auto"/>
        <w:ind w:right="474"/>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为积极配合贵公司进行的2024年设备校准和设备检定采购工作，保证产品质量，我们特向贵公司承诺如下事项：</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3.我公司严格执行供应商应尽义务，做到送货及时，货物质量优质，货物装箱整齐方便运输。</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line="364" w:lineRule="auto"/>
        <w:ind w:left="640" w:right="474" w:firstLine="638"/>
        <w:rPr>
          <w:rFonts w:hint="eastAsia" w:asciiTheme="minorEastAsia" w:hAnsiTheme="minorEastAsia" w:eastAsiaTheme="minorEastAsia" w:cstheme="minorEastAsia"/>
          <w:sz w:val="18"/>
          <w:szCs w:val="18"/>
          <w:lang w:eastAsia="zh-CN"/>
        </w:rPr>
      </w:pPr>
      <w:r>
        <w:rPr>
          <w:rFonts w:hint="eastAsia" w:ascii="仿宋_GB2312" w:hAnsi="Tahoma" w:eastAsia="仿宋_GB2312" w:cstheme="minorBidi"/>
          <w:sz w:val="21"/>
          <w:szCs w:val="21"/>
          <w:lang w:val="en-US" w:eastAsia="zh-CN" w:bidi="ar-SA"/>
        </w:rPr>
        <w:t>日期：    年  月  日</w:t>
      </w: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spacing w:after="0" w:line="254" w:lineRule="auto"/>
        <w:jc w:val="both"/>
        <w:rPr>
          <w:rFonts w:hint="eastAsia" w:asciiTheme="minorEastAsia" w:hAnsiTheme="minorEastAsia" w:eastAsiaTheme="minorEastAsia" w:cstheme="minorEastAsia"/>
          <w:sz w:val="18"/>
          <w:szCs w:val="18"/>
        </w:rPr>
      </w:pPr>
    </w:p>
    <w:p>
      <w:pPr>
        <w:spacing w:line="360" w:lineRule="auto"/>
        <w:ind w:firstLine="562" w:firstLineChars="200"/>
        <w:jc w:val="cente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第六部分  廉洁承诺书</w:t>
      </w:r>
    </w:p>
    <w:p>
      <w:pPr>
        <w:spacing w:after="0" w:line="254" w:lineRule="auto"/>
        <w:jc w:val="both"/>
        <w:rPr>
          <w:rFonts w:hint="eastAsia" w:asciiTheme="minorEastAsia" w:hAnsiTheme="minorEastAsia" w:eastAsiaTheme="minorEastAsia" w:cstheme="minorEastAsia"/>
          <w:sz w:val="18"/>
          <w:szCs w:val="18"/>
        </w:rPr>
      </w:pPr>
    </w:p>
    <w:p>
      <w:pPr>
        <w:pStyle w:val="3"/>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为积极配合贵公司进行的项目招标工作，有效遏制不公平竞争和违规违纪问题的发生，确保招标工作的公平、公正、公开，我们特向贵公司承诺如下事项：</w:t>
      </w:r>
    </w:p>
    <w:p>
      <w:pPr>
        <w:pStyle w:val="8"/>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8"/>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8"/>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8"/>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7.一旦发现相关人员在招标过程中有索要财物等不廉洁行为，坚决予以抵制，并及时向贵公司纪检监察部举报（举报电话：010-85017235/ 0991-6173321）。</w:t>
      </w:r>
    </w:p>
    <w:p>
      <w:pPr>
        <w:pStyle w:val="8"/>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8"/>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8"/>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3"/>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ind w:firstLine="5670" w:firstLineChars="2700"/>
        <w:rPr>
          <w:rFonts w:hint="default" w:ascii="仿宋_GB2312" w:hAnsi="Tahoma" w:eastAsia="仿宋_GB2312" w:cstheme="minorBidi"/>
          <w:sz w:val="21"/>
          <w:szCs w:val="21"/>
          <w:lang w:val="en-US" w:eastAsia="zh-CN" w:bidi="ar-SA"/>
        </w:rPr>
        <w:sectPr>
          <w:headerReference r:id="rId5" w:type="default"/>
          <w:footerReference r:id="rId6" w:type="default"/>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spacing w:line="360" w:lineRule="auto"/>
        <w:ind w:firstLine="643" w:firstLineChars="200"/>
        <w:jc w:val="cente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第七部分 报价单</w:t>
      </w:r>
    </w:p>
    <w:p>
      <w:pPr>
        <w:numPr>
          <w:ilvl w:val="0"/>
          <w:numId w:val="9"/>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2024年设备校准和设备检定询比</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4"/>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582"/>
        <w:gridCol w:w="3068"/>
        <w:gridCol w:w="777"/>
        <w:gridCol w:w="805"/>
        <w:gridCol w:w="1192"/>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2233" w:type="dxa"/>
            <w:gridSpan w:val="2"/>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306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777"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805"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1192"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单价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总价</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lang w:val="en-US" w:eastAsia="zh-CN"/>
              </w:rPr>
              <w:t>含税</w:t>
            </w:r>
            <w:r>
              <w:rPr>
                <w:rFonts w:hint="eastAsia" w:asciiTheme="minorEastAsia" w:hAnsiTheme="minorEastAsia" w:eastAsiaTheme="minorEastAsia" w:cstheme="minorEastAsia"/>
                <w:color w:val="000000"/>
                <w:sz w:val="18"/>
                <w:szCs w:val="18"/>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12" w:hRule="exact"/>
          <w:jc w:val="center"/>
        </w:trPr>
        <w:tc>
          <w:tcPr>
            <w:tcW w:w="898"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2233" w:type="dxa"/>
            <w:gridSpan w:val="2"/>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2024年设备校准和设备检定</w:t>
            </w:r>
          </w:p>
        </w:tc>
        <w:tc>
          <w:tcPr>
            <w:tcW w:w="3068" w:type="dxa"/>
            <w:vAlign w:val="center"/>
          </w:tcPr>
          <w:p>
            <w:pPr>
              <w:tabs>
                <w:tab w:val="left" w:pos="5760"/>
              </w:tabs>
              <w:spacing w:line="300" w:lineRule="auto"/>
              <w:jc w:val="center"/>
              <w:rPr>
                <w:rFonts w:hint="default" w:asciiTheme="minorEastAsia" w:hAnsiTheme="minorEastAsia" w:eastAsiaTheme="minorEastAsia" w:cstheme="minorEastAsia"/>
                <w:color w:val="000000"/>
                <w:sz w:val="20"/>
                <w:szCs w:val="18"/>
                <w:lang w:val="en-US" w:eastAsia="zh-CN"/>
              </w:rPr>
            </w:pPr>
            <w:r>
              <w:rPr>
                <w:rFonts w:hint="eastAsia" w:asciiTheme="minorEastAsia" w:hAnsiTheme="minorEastAsia" w:eastAsiaTheme="minorEastAsia" w:cstheme="minorEastAsia"/>
                <w:color w:val="000000"/>
                <w:sz w:val="20"/>
                <w:szCs w:val="18"/>
                <w:lang w:val="en-US" w:eastAsia="zh-CN"/>
              </w:rPr>
              <w:t>附2024年校准检定清单</w:t>
            </w:r>
          </w:p>
        </w:tc>
        <w:tc>
          <w:tcPr>
            <w:tcW w:w="777"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批</w:t>
            </w:r>
          </w:p>
        </w:tc>
        <w:tc>
          <w:tcPr>
            <w:tcW w:w="805" w:type="dxa"/>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1</w:t>
            </w:r>
          </w:p>
        </w:tc>
        <w:tc>
          <w:tcPr>
            <w:tcW w:w="1192"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c>
          <w:tcPr>
            <w:tcW w:w="1664" w:type="dxa"/>
            <w:vAlign w:val="center"/>
          </w:tcPr>
          <w:p>
            <w:pPr>
              <w:tabs>
                <w:tab w:val="left" w:pos="5760"/>
              </w:tabs>
              <w:spacing w:line="300" w:lineRule="auto"/>
              <w:jc w:val="center"/>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4"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付款方式</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80" w:hRule="exact"/>
          <w:jc w:val="center"/>
        </w:trPr>
        <w:tc>
          <w:tcPr>
            <w:tcW w:w="1549" w:type="dxa"/>
            <w:gridSpan w:val="2"/>
            <w:vAlign w:val="center"/>
          </w:tcPr>
          <w:p>
            <w:pPr>
              <w:tabs>
                <w:tab w:val="left" w:pos="5760"/>
              </w:tabs>
              <w:spacing w:line="300" w:lineRule="auto"/>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税率</w:t>
            </w:r>
          </w:p>
        </w:tc>
        <w:tc>
          <w:tcPr>
            <w:tcW w:w="9088" w:type="dxa"/>
            <w:gridSpan w:val="6"/>
            <w:vAlign w:val="center"/>
          </w:tcPr>
          <w:p>
            <w:pPr>
              <w:tabs>
                <w:tab w:val="left" w:pos="5760"/>
              </w:tabs>
              <w:spacing w:line="300" w:lineRule="auto"/>
              <w:ind w:firstLine="4860" w:firstLineChars="2700"/>
              <w:rPr>
                <w:rFonts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2、我方已详细审核并认同全部招标文件，包括修改文件（如有时）及有关附件。</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3、一旦我方中标，我方保证按招标文件及合同规定完成跟踪审计任务。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4、我方同意所提交的投标文件在招标文件中规定的投标有效期内有效，在此期间内如果中标，我方将受此约束。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日期：      年     月     日</w:t>
      </w:r>
    </w:p>
    <w:p>
      <w:pPr>
        <w:rPr>
          <w:sz w:val="24"/>
          <w:szCs w:val="24"/>
        </w:rPr>
      </w:pPr>
    </w:p>
    <w:p>
      <w:pPr>
        <w:rPr>
          <w:sz w:val="24"/>
          <w:szCs w:val="24"/>
        </w:rPr>
      </w:pPr>
    </w:p>
    <w:p>
      <w:pPr>
        <w:rPr>
          <w:sz w:val="24"/>
          <w:szCs w:val="24"/>
        </w:rPr>
      </w:pPr>
    </w:p>
    <w:p>
      <w:pPr>
        <w:spacing w:line="360" w:lineRule="auto"/>
        <w:ind w:firstLine="643" w:firstLineChars="200"/>
        <w:jc w:val="center"/>
        <w:rPr>
          <w:rFonts w:hint="default"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第八部分 报价明细-2024年校准检定清单</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
        <w:gridCol w:w="1443"/>
        <w:gridCol w:w="1125"/>
        <w:gridCol w:w="1761"/>
        <w:gridCol w:w="1488"/>
        <w:gridCol w:w="761"/>
        <w:gridCol w:w="670"/>
        <w:gridCol w:w="307"/>
        <w:gridCol w:w="307"/>
        <w:gridCol w:w="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lang w:val="en-US" w:eastAsia="zh-CN" w:bidi="ar"/>
              </w:rPr>
              <w:t>制造厂家名称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校准需求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4"/>
                <w:rFonts w:hint="eastAsia" w:ascii="仿宋_GB2312" w:hAnsi="仿宋_GB2312" w:eastAsia="仿宋_GB2312" w:cs="仿宋_GB2312"/>
                <w:sz w:val="15"/>
                <w:szCs w:val="15"/>
                <w:lang w:val="en-US" w:eastAsia="zh-CN" w:bidi="ar"/>
              </w:rPr>
              <w:t>存放位置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Fonts w:hint="eastAsia" w:ascii="仿宋_GB2312" w:hAnsi="仿宋_GB2312" w:eastAsia="仿宋_GB2312" w:cs="仿宋_GB2312"/>
                <w:b/>
                <w:bCs/>
                <w:i w:val="0"/>
                <w:iCs w:val="0"/>
                <w:color w:val="000000"/>
                <w:kern w:val="0"/>
                <w:sz w:val="15"/>
                <w:szCs w:val="15"/>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5"/>
                <w:rFonts w:hint="eastAsia" w:ascii="仿宋_GB2312" w:hAnsi="仿宋_GB2312" w:eastAsia="仿宋_GB2312" w:cs="仿宋_GB2312"/>
                <w:sz w:val="15"/>
                <w:szCs w:val="15"/>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5"/>
                <w:szCs w:val="15"/>
                <w:u w:val="none"/>
              </w:rPr>
            </w:pPr>
            <w:r>
              <w:rPr>
                <w:rStyle w:val="15"/>
                <w:rFonts w:hint="eastAsia" w:ascii="仿宋_GB2312" w:hAnsi="仿宋_GB2312" w:eastAsia="仿宋_GB2312" w:cs="仿宋_GB2312"/>
                <w:sz w:val="15"/>
                <w:szCs w:val="15"/>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905 Titrando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安东帕折光仪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Abbemat2000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安东帕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T600A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579</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660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DHG-9051A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37</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紫外可见分光光度计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新世纪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579</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660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恒温生化培养箱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33</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36</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 xml:space="preserve">BPMJ-250F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23</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28</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HH.S11-Ni2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60</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815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900</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107</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浮游菌采样仪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SX-JCQ-5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苏州市苏信净化设备厂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激光尘埃粒子计数器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CLJ-BⅡ</w:t>
            </w:r>
            <w:r>
              <w:rPr>
                <w:rStyle w:val="16"/>
                <w:rFonts w:hint="eastAsia" w:ascii="仿宋_GB2312" w:hAnsi="仿宋_GB2312" w:eastAsia="仿宋_GB2312" w:cs="仿宋_GB2312"/>
                <w:sz w:val="15"/>
                <w:szCs w:val="15"/>
                <w:lang w:val="en-US" w:eastAsia="zh-CN" w:bidi="ar"/>
              </w:rPr>
              <w:t>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苏州宏瑞净化科技有限公司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38</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梅特勒</w:t>
            </w:r>
            <w:r>
              <w:rPr>
                <w:rStyle w:val="18"/>
                <w:rFonts w:hint="eastAsia" w:ascii="仿宋_GB2312" w:hAnsi="仿宋_GB2312" w:eastAsia="仿宋_GB2312" w:cs="仿宋_GB2312"/>
                <w:sz w:val="15"/>
                <w:szCs w:val="15"/>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全水分析仪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Metrohm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瑞士万通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SH</w:t>
            </w:r>
            <w:r>
              <w:rPr>
                <w:rFonts w:hint="eastAsia" w:ascii="仿宋_GB2312" w:hAnsi="仿宋_GB2312" w:eastAsia="仿宋_GB2312" w:cs="仿宋_GB2312"/>
                <w:i w:val="0"/>
                <w:iCs w:val="0"/>
                <w:color w:val="000000"/>
                <w:kern w:val="0"/>
                <w:sz w:val="15"/>
                <w:szCs w:val="15"/>
                <w:u w:val="none"/>
                <w:lang w:val="en-US" w:eastAsia="zh-CN" w:bidi="ar"/>
              </w:rPr>
              <w:t>旋光仪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Unipol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德国</w:t>
            </w:r>
            <w:r>
              <w:rPr>
                <w:rStyle w:val="18"/>
                <w:rFonts w:hint="eastAsia" w:ascii="仿宋_GB2312" w:hAnsi="仿宋_GB2312" w:eastAsia="仿宋_GB2312" w:cs="仿宋_GB2312"/>
                <w:sz w:val="15"/>
                <w:szCs w:val="15"/>
                <w:lang w:val="en-US" w:eastAsia="zh-CN" w:bidi="ar"/>
              </w:rPr>
              <w:t>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自动旋光仪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IP-digi300S1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上海仪迈仪器科技有限公司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快速水分测定仪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HX204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梅特勒</w:t>
            </w:r>
            <w:r>
              <w:rPr>
                <w:rStyle w:val="18"/>
                <w:rFonts w:hint="eastAsia" w:ascii="仿宋_GB2312" w:hAnsi="仿宋_GB2312" w:eastAsia="仿宋_GB2312" w:cs="仿宋_GB2312"/>
                <w:sz w:val="15"/>
                <w:szCs w:val="15"/>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w:t>
            </w:r>
            <w:r>
              <w:rPr>
                <w:rStyle w:val="16"/>
                <w:rFonts w:hint="eastAsia" w:ascii="仿宋_GB2312" w:hAnsi="仿宋_GB2312" w:eastAsia="仿宋_GB2312" w:cs="仿宋_GB2312"/>
                <w:sz w:val="15"/>
                <w:szCs w:val="15"/>
                <w:lang w:val="en-US" w:eastAsia="zh-CN" w:bidi="ar"/>
              </w:rPr>
              <w:t>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720</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nm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FiveEasy Plus/(FE38)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梅特勒</w:t>
            </w:r>
            <w:r>
              <w:rPr>
                <w:rStyle w:val="18"/>
                <w:rFonts w:hint="eastAsia" w:ascii="仿宋_GB2312" w:hAnsi="仿宋_GB2312" w:eastAsia="仿宋_GB2312" w:cs="仿宋_GB2312"/>
                <w:sz w:val="15"/>
                <w:szCs w:val="15"/>
                <w:lang w:val="en-US" w:eastAsia="zh-CN" w:bidi="ar"/>
              </w:rPr>
              <w:t>-</w:t>
            </w:r>
            <w:r>
              <w:rPr>
                <w:rStyle w:val="16"/>
                <w:rFonts w:hint="eastAsia" w:ascii="仿宋_GB2312" w:hAnsi="仿宋_GB2312" w:eastAsia="仿宋_GB2312" w:cs="仿宋_GB2312"/>
                <w:sz w:val="15"/>
                <w:szCs w:val="15"/>
                <w:lang w:val="en-US" w:eastAsia="zh-CN" w:bidi="ar"/>
              </w:rPr>
              <w:t>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1"/>
                <w:rFonts w:hint="eastAsia" w:ascii="仿宋_GB2312" w:hAnsi="仿宋_GB2312" w:eastAsia="仿宋_GB2312" w:cs="仿宋_GB2312"/>
                <w:sz w:val="15"/>
                <w:szCs w:val="15"/>
                <w:lang w:val="en-US" w:eastAsia="zh-CN" w:bidi="ar"/>
              </w:rPr>
              <w:t>量程包括</w:t>
            </w:r>
            <w:r>
              <w:rPr>
                <w:rStyle w:val="18"/>
                <w:rFonts w:hint="eastAsia" w:ascii="仿宋_GB2312" w:hAnsi="仿宋_GB2312" w:eastAsia="仿宋_GB2312" w:cs="仿宋_GB2312"/>
                <w:sz w:val="15"/>
                <w:szCs w:val="15"/>
                <w:lang w:val="en-US" w:eastAsia="zh-CN" w:bidi="ar"/>
              </w:rPr>
              <w:t>0μs/cm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LMI</w:t>
            </w:r>
            <w:r>
              <w:rPr>
                <w:rStyle w:val="16"/>
                <w:rFonts w:hint="eastAsia" w:ascii="仿宋_GB2312" w:hAnsi="仿宋_GB2312" w:eastAsia="仿宋_GB2312" w:cs="仿宋_GB2312"/>
                <w:sz w:val="15"/>
                <w:szCs w:val="15"/>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LMI-275-N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23</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28</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干燥箱</w:t>
            </w:r>
            <w:r>
              <w:rPr>
                <w:rStyle w:val="18"/>
                <w:rFonts w:hint="eastAsia" w:ascii="仿宋_GB2312" w:hAnsi="仿宋_GB2312" w:eastAsia="仿宋_GB2312" w:cs="仿宋_GB2312"/>
                <w:sz w:val="15"/>
                <w:szCs w:val="15"/>
                <w:lang w:val="en-US" w:eastAsia="zh-CN" w:bidi="ar"/>
              </w:rPr>
              <w:t>/</w:t>
            </w:r>
            <w:r>
              <w:rPr>
                <w:rStyle w:val="16"/>
                <w:rFonts w:hint="eastAsia" w:ascii="仿宋_GB2312" w:hAnsi="仿宋_GB2312" w:eastAsia="仿宋_GB2312" w:cs="仿宋_GB2312"/>
                <w:sz w:val="15"/>
                <w:szCs w:val="15"/>
                <w:lang w:val="en-US" w:eastAsia="zh-CN" w:bidi="ar"/>
              </w:rPr>
              <w:t>培养箱（两用）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LOI-9078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48</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微检室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XSP-2CD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上海光学仪器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107</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175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107</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175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98</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105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130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127</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LDO-101-4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98</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105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130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127</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智能一体马弗炉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XL-2000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815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900</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密封式制样粉碎机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GJ-1A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自动量热仪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YX-ZR9708WL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长沙友欣仪器制造有限公司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环保型对辊破碎缩分机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GM/SF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江西光明智能科技有限公司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密封式锤式破碎机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CP-BOX×100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密封式锤式破碎缩分机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CPS-160×150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鹤壁市创新仪器仪表有限公司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全自动还原糖测定仪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SGD-IV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山东省科学院生物研究所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44</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LBC-1300IIA2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上海龙跃仪器设备有限公司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立式压力蒸汽灭菌器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LX-B75L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合肥华泰医疗设备有限公司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30min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洗消室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人工智能电阻炉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SGM.M31/14SA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西格马（上海）高温电炉有限公司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500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650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960</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干培两用箱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36</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58</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真空干燥箱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DZF-6022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-0.067MPa</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73</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pH4.00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6.86</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普化室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pH4.00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6.86</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葡聚糖检测仪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LD&amp;D1993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LaMotte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数字风速仪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171230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北京恒奥仪器仪表有限公司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微生物准备室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颚式破碎机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上海康路仪器设备有限公司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煤炭制样室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lang w:val="en-US" w:eastAsia="zh-CN" w:bidi="ar"/>
              </w:rPr>
              <w:t>干燥箱</w:t>
            </w:r>
            <w:r>
              <w:rPr>
                <w:rStyle w:val="18"/>
                <w:rFonts w:hint="eastAsia" w:ascii="仿宋_GB2312" w:hAnsi="仿宋_GB2312" w:eastAsia="仿宋_GB2312" w:cs="仿宋_GB2312"/>
                <w:sz w:val="15"/>
                <w:szCs w:val="15"/>
                <w:lang w:val="en-US" w:eastAsia="zh-CN" w:bidi="ar"/>
              </w:rPr>
              <w:t>/</w:t>
            </w:r>
            <w:r>
              <w:rPr>
                <w:rStyle w:val="16"/>
                <w:rFonts w:hint="eastAsia" w:ascii="仿宋_GB2312" w:hAnsi="仿宋_GB2312" w:eastAsia="仿宋_GB2312" w:cs="仿宋_GB2312"/>
                <w:sz w:val="15"/>
                <w:szCs w:val="15"/>
                <w:lang w:val="en-US" w:eastAsia="zh-CN" w:bidi="ar"/>
              </w:rPr>
              <w:t>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PH -050A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37</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42</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75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特化室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33</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36</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培养室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超低温冰箱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DW-86L486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青岛海尔生物医疗股份有限公司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80</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接种室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微机碳氢分析仪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HTCH-2012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泰州恒天分析仪器有限公司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FT101ASP-4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镇江市丰泰化验制样设备有限公司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7"/>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107</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175</w:t>
            </w:r>
            <w:r>
              <w:rPr>
                <w:rStyle w:val="16"/>
                <w:rFonts w:hint="eastAsia" w:ascii="仿宋_GB2312" w:hAnsi="仿宋_GB2312" w:eastAsia="仿宋_GB2312" w:cs="仿宋_GB2312"/>
                <w:sz w:val="15"/>
                <w:szCs w:val="15"/>
                <w:lang w:val="en-US" w:eastAsia="zh-CN" w:bidi="ar"/>
              </w:rPr>
              <w:t>）</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煤炭分析室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近红外光谱分析仪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PS8500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德国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包装间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AFS</w:t>
            </w:r>
            <w:r>
              <w:rPr>
                <w:rStyle w:val="16"/>
                <w:rFonts w:hint="eastAsia" w:ascii="仿宋_GB2312" w:hAnsi="仿宋_GB2312" w:eastAsia="仿宋_GB2312" w:cs="仿宋_GB2312"/>
                <w:sz w:val="15"/>
                <w:szCs w:val="15"/>
                <w:lang w:val="en-US" w:eastAsia="zh-CN" w:bidi="ar"/>
              </w:rPr>
              <w:t>系列原子荧光光度计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AFS-2100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北京海光仪器有限公司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原子吸收分光光度计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AA6100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16"/>
                <w:rFonts w:hint="eastAsia" w:ascii="仿宋_GB2312" w:hAnsi="仿宋_GB2312" w:eastAsia="仿宋_GB2312" w:cs="仿宋_GB2312"/>
                <w:sz w:val="15"/>
                <w:szCs w:val="15"/>
                <w:lang w:val="en-US" w:eastAsia="zh-CN" w:bidi="ar"/>
              </w:rPr>
              <w:t>上海天美生化仪器设备工程有限公司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研发室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生化培养箱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BPC-250F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37</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立式高压蒸汽灭菌器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LDZM-80L-I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r>
              <w:rPr>
                <w:rStyle w:val="16"/>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15min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旋光仪电偶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20℃</w:t>
            </w:r>
            <w:r>
              <w:rPr>
                <w:rStyle w:val="19"/>
                <w:rFonts w:hint="eastAsia" w:ascii="仿宋_GB2312" w:hAnsi="仿宋_GB2312" w:eastAsia="仿宋_GB2312" w:cs="仿宋_GB2312"/>
                <w:sz w:val="15"/>
                <w:szCs w:val="15"/>
                <w:lang w:val="en-US" w:eastAsia="zh-CN" w:bidi="ar"/>
              </w:rPr>
              <w:t>、</w:t>
            </w:r>
            <w:r>
              <w:rPr>
                <w:rStyle w:val="18"/>
                <w:rFonts w:hint="eastAsia" w:ascii="仿宋_GB2312" w:hAnsi="仿宋_GB2312" w:eastAsia="仿宋_GB2312" w:cs="仿宋_GB2312"/>
                <w:sz w:val="15"/>
                <w:szCs w:val="15"/>
                <w:lang w:val="en-US" w:eastAsia="zh-CN" w:bidi="ar"/>
              </w:rPr>
              <w:t>25</w:t>
            </w:r>
            <w:r>
              <w:rPr>
                <w:rStyle w:val="19"/>
                <w:rFonts w:hint="eastAsia" w:ascii="仿宋_GB2312" w:hAnsi="仿宋_GB2312" w:eastAsia="仿宋_GB2312" w:cs="仿宋_GB2312"/>
                <w:sz w:val="15"/>
                <w:szCs w:val="15"/>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旋光仪配件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8</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10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12</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16</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24</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30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40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50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60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100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0"/>
                <w:rFonts w:hint="eastAsia" w:ascii="仿宋_GB2312" w:hAnsi="仿宋_GB2312" w:eastAsia="仿宋_GB2312" w:cs="仿宋_GB2312"/>
                <w:sz w:val="15"/>
                <w:szCs w:val="15"/>
                <w:lang w:val="en-US" w:eastAsia="zh-CN" w:bidi="ar"/>
              </w:rPr>
              <w:t>200</w:t>
            </w:r>
            <w:r>
              <w:rPr>
                <w:rStyle w:val="23"/>
                <w:rFonts w:hint="eastAsia" w:ascii="仿宋_GB2312" w:hAnsi="仿宋_GB2312" w:eastAsia="仿宋_GB2312" w:cs="仿宋_GB2312"/>
                <w:sz w:val="15"/>
                <w:szCs w:val="15"/>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网孔直径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品控化验室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移液管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大肚吸管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温度计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旋光管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移液枪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100μl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砝码（1套）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1mg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实验室PH计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FE28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梅特勒-托利多仪器（上海）有限公司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便携式微量溶解氧分析仪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磷酸根分析仪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浊度分析仪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铁含量分析仪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铜含量分析仪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DDSJ-318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钠离子计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DWS-295F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上海仪电科学仪器股份有限公司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DHG-9123A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上海一恒科学仪器有限公司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余氯仪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HI97701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TOC分析仪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BC-40A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北京北广精仪仪器设备有限公司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HH.S11-Ni4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北京三二八科学仪器有限公司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化学需氧量（COD）快速测定仪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5B-3C(V8)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智能多参数消解器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5B-1(VB)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兰州连华环保科技有限公司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T6新悦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北京普析通用仪器有限责任公司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lang w:val="en-US" w:eastAsia="zh-CN" w:bidi="ar"/>
              </w:rPr>
              <w:t>微控数显电热板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lang w:val="en-US" w:eastAsia="zh-CN" w:bidi="ar"/>
              </w:rPr>
              <w:t>EH20D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Style w:val="22"/>
                <w:rFonts w:hint="eastAsia" w:ascii="仿宋_GB2312" w:hAnsi="仿宋_GB2312" w:eastAsia="仿宋_GB2312" w:cs="仿宋_GB2312"/>
                <w:sz w:val="15"/>
                <w:szCs w:val="15"/>
                <w:lang w:val="en-US" w:eastAsia="zh-CN" w:bidi="ar"/>
              </w:rPr>
              <w:t>北京莱伯泰科仪器股份有限公司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实验室超纯水机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Research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上海和泰仪器有限公司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硅酸根分析仪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HK-218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北京华科仪电力仪表研究所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标准COD消解器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HCA-100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江苏泰州市华晨仪器有限公司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量筒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滴定管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容量瓶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动力化验室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LZDYT-DN200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承德龙志达智能仪器仪表科技有限公司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电磁流量计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WT4300E-DN100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上海威尔泰仪器仪表有限公司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热电阻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WZP-220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差压变送器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SXT-SKC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压力变送器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CXT-SK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流量积算仪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ER2606F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手持数字特斯拉计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TD8620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生产技术部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5"/>
                <w:szCs w:val="15"/>
                <w:u w:val="none"/>
              </w:rPr>
            </w:pPr>
          </w:p>
        </w:tc>
      </w:tr>
    </w:tbl>
    <w:p>
      <w:pPr>
        <w:rPr>
          <w:rFonts w:hint="eastAsia" w:eastAsia="微软雅黑"/>
          <w:sz w:val="24"/>
          <w:szCs w:val="24"/>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8330"/>
      <w:rPr>
        <w:rFonts w:ascii="Calibri" w:hAnsi="Calibri" w:eastAsia="Calibri" w:cs="Calibri"/>
        <w:sz w:val="18"/>
        <w:szCs w:val="18"/>
      </w:rPr>
    </w:pPr>
    <w:r>
      <w:rPr>
        <w:rFonts w:ascii="Calibri" w:hAnsi="Calibri" w:eastAsia="Calibri" w:cs="Calibri"/>
        <w:position w:val="-2"/>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4" w:lineRule="exact"/>
      <w:ind w:firstLine="8335"/>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60288"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中粮糖业辽宁有限公司</w:t>
    </w:r>
    <w:r>
      <w:rPr>
        <w:rFonts w:hint="eastAsia" w:ascii="宋体" w:hAnsi="宋体" w:eastAsia="宋体" w:cs="宋体"/>
        <w:spacing w:val="-1"/>
        <w:sz w:val="18"/>
        <w:szCs w:val="18"/>
        <w:lang w:val="en-US" w:eastAsia="zh-CN"/>
      </w:rPr>
      <w:t>2024年设备校准和设备检定询比文件</w:t>
    </w:r>
    <w:r>
      <w:rPr>
        <w:rFonts w:ascii="宋体" w:hAnsi="宋体" w:eastAsia="宋体" w:cs="宋体"/>
        <w:spacing w:val="1"/>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131"/>
      <w:rPr>
        <w:rFonts w:ascii="Calibri" w:hAnsi="Calibri" w:eastAsia="Calibri" w:cs="Calibri"/>
        <w:sz w:val="18"/>
        <w:szCs w:val="18"/>
      </w:rPr>
    </w:pPr>
    <w:r>
      <w:drawing>
        <wp:anchor distT="0" distB="0" distL="0" distR="0" simplePos="0" relativeHeight="251659264" behindDoc="0" locked="0" layoutInCell="0" allowOverlap="1">
          <wp:simplePos x="0" y="0"/>
          <wp:positionH relativeFrom="page">
            <wp:posOffset>1074420</wp:posOffset>
          </wp:positionH>
          <wp:positionV relativeFrom="page">
            <wp:posOffset>714375</wp:posOffset>
          </wp:positionV>
          <wp:extent cx="5412740" cy="635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1"/>
                  <a:stretch>
                    <a:fillRect/>
                  </a:stretch>
                </pic:blipFill>
                <pic:spPr>
                  <a:xfrm>
                    <a:off x="0" y="0"/>
                    <a:ext cx="5412613" cy="6350"/>
                  </a:xfrm>
                  <a:prstGeom prst="rect">
                    <a:avLst/>
                  </a:prstGeom>
                </pic:spPr>
              </pic:pic>
            </a:graphicData>
          </a:graphic>
        </wp:anchor>
      </w:drawing>
    </w:r>
    <w:r>
      <w:rPr>
        <w:rFonts w:ascii="宋体" w:hAnsi="宋体" w:eastAsia="宋体" w:cs="宋体"/>
        <w:spacing w:val="1"/>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2FB37"/>
    <w:multiLevelType w:val="singleLevel"/>
    <w:tmpl w:val="91B2FB37"/>
    <w:lvl w:ilvl="0" w:tentative="0">
      <w:start w:val="1"/>
      <w:numFmt w:val="chineseCounting"/>
      <w:suff w:val="space"/>
      <w:lvlText w:val="第%1条"/>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abstractNum w:abstractNumId="2">
    <w:nsid w:val="D13F7615"/>
    <w:multiLevelType w:val="singleLevel"/>
    <w:tmpl w:val="D13F7615"/>
    <w:lvl w:ilvl="0" w:tentative="0">
      <w:start w:val="1"/>
      <w:numFmt w:val="decimal"/>
      <w:lvlText w:val="%1."/>
      <w:lvlJc w:val="left"/>
      <w:pPr>
        <w:tabs>
          <w:tab w:val="left" w:pos="312"/>
        </w:tabs>
      </w:pPr>
    </w:lvl>
  </w:abstractNum>
  <w:abstractNum w:abstractNumId="3">
    <w:nsid w:val="08E2B402"/>
    <w:multiLevelType w:val="singleLevel"/>
    <w:tmpl w:val="08E2B402"/>
    <w:lvl w:ilvl="0" w:tentative="0">
      <w:start w:val="1"/>
      <w:numFmt w:val="decimal"/>
      <w:lvlText w:val="%1."/>
      <w:lvlJc w:val="left"/>
      <w:pPr>
        <w:tabs>
          <w:tab w:val="left" w:pos="312"/>
        </w:tabs>
      </w:pPr>
    </w:lvl>
  </w:abstractNum>
  <w:abstractNum w:abstractNumId="4">
    <w:nsid w:val="1B37D54D"/>
    <w:multiLevelType w:val="singleLevel"/>
    <w:tmpl w:val="1B37D54D"/>
    <w:lvl w:ilvl="0" w:tentative="0">
      <w:start w:val="1"/>
      <w:numFmt w:val="decimal"/>
      <w:lvlText w:val="%1."/>
      <w:lvlJc w:val="left"/>
      <w:pPr>
        <w:tabs>
          <w:tab w:val="left" w:pos="312"/>
        </w:tabs>
        <w:ind w:left="840" w:firstLine="0"/>
      </w:pPr>
    </w:lvl>
  </w:abstractNum>
  <w:abstractNum w:abstractNumId="5">
    <w:nsid w:val="1D9A5F83"/>
    <w:multiLevelType w:val="multilevel"/>
    <w:tmpl w:val="1D9A5F83"/>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8E6E981"/>
    <w:multiLevelType w:val="singleLevel"/>
    <w:tmpl w:val="28E6E981"/>
    <w:lvl w:ilvl="0" w:tentative="0">
      <w:start w:val="1"/>
      <w:numFmt w:val="decimal"/>
      <w:lvlText w:val="%1."/>
      <w:lvlJc w:val="left"/>
      <w:pPr>
        <w:tabs>
          <w:tab w:val="left" w:pos="312"/>
        </w:tabs>
        <w:ind w:left="840" w:firstLine="0"/>
      </w:pPr>
    </w:lvl>
  </w:abstractNum>
  <w:abstractNum w:abstractNumId="7">
    <w:nsid w:val="4C90B882"/>
    <w:multiLevelType w:val="singleLevel"/>
    <w:tmpl w:val="4C90B882"/>
    <w:lvl w:ilvl="0" w:tentative="0">
      <w:start w:val="1"/>
      <w:numFmt w:val="decimal"/>
      <w:lvlText w:val="%1."/>
      <w:lvlJc w:val="left"/>
      <w:pPr>
        <w:tabs>
          <w:tab w:val="left" w:pos="312"/>
        </w:tabs>
        <w:ind w:left="843" w:firstLine="0"/>
      </w:pPr>
    </w:lvl>
  </w:abstractNum>
  <w:abstractNum w:abstractNumId="8">
    <w:nsid w:val="58CEF7BA"/>
    <w:multiLevelType w:val="singleLevel"/>
    <w:tmpl w:val="58CEF7BA"/>
    <w:lvl w:ilvl="0" w:tentative="0">
      <w:start w:val="1"/>
      <w:numFmt w:val="decimal"/>
      <w:lvlText w:val="%1."/>
      <w:lvlJc w:val="left"/>
      <w:pPr>
        <w:tabs>
          <w:tab w:val="left" w:pos="312"/>
        </w:tabs>
        <w:ind w:left="842" w:firstLine="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000000"/>
    <w:rsid w:val="04D343CA"/>
    <w:rsid w:val="068F3058"/>
    <w:rsid w:val="099378A0"/>
    <w:rsid w:val="0BF8418D"/>
    <w:rsid w:val="0EA77DA3"/>
    <w:rsid w:val="151F3CC5"/>
    <w:rsid w:val="1AAC45EB"/>
    <w:rsid w:val="1CB93AF2"/>
    <w:rsid w:val="1DC004FE"/>
    <w:rsid w:val="21FF7EF0"/>
    <w:rsid w:val="22EF13A3"/>
    <w:rsid w:val="246252E9"/>
    <w:rsid w:val="254F2CC9"/>
    <w:rsid w:val="2C68712D"/>
    <w:rsid w:val="2D6B4225"/>
    <w:rsid w:val="2DD465F7"/>
    <w:rsid w:val="32956B54"/>
    <w:rsid w:val="34500FF4"/>
    <w:rsid w:val="3D1A4FF2"/>
    <w:rsid w:val="437B4E32"/>
    <w:rsid w:val="44460156"/>
    <w:rsid w:val="44665179"/>
    <w:rsid w:val="4ADC4BAC"/>
    <w:rsid w:val="4CA25137"/>
    <w:rsid w:val="4E2429C7"/>
    <w:rsid w:val="4FD277EE"/>
    <w:rsid w:val="513D7D7B"/>
    <w:rsid w:val="52FA1B87"/>
    <w:rsid w:val="53EF5901"/>
    <w:rsid w:val="5406492F"/>
    <w:rsid w:val="5DCD57A9"/>
    <w:rsid w:val="605468DB"/>
    <w:rsid w:val="623C5FDD"/>
    <w:rsid w:val="65D81863"/>
    <w:rsid w:val="67272C07"/>
    <w:rsid w:val="68191C04"/>
    <w:rsid w:val="6A921B42"/>
    <w:rsid w:val="6C8474F8"/>
    <w:rsid w:val="6D6C5562"/>
    <w:rsid w:val="726A1637"/>
    <w:rsid w:val="74C34C32"/>
    <w:rsid w:val="76D67C26"/>
    <w:rsid w:val="7C504DAC"/>
    <w:rsid w:val="7C8A0F70"/>
    <w:rsid w:val="7CFE5FE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1"/>
    <w:pPr>
      <w:spacing w:before="2"/>
      <w:ind w:left="640" w:right="632" w:firstLine="638"/>
    </w:pPr>
    <w:rPr>
      <w:rFonts w:ascii="宋体" w:hAnsi="宋体" w:eastAsia="宋体" w:cs="宋体"/>
      <w:lang w:val="zh-CN" w:eastAsia="zh-CN" w:bidi="zh-CN"/>
    </w:rPr>
  </w:style>
  <w:style w:type="paragraph" w:customStyle="1" w:styleId="9">
    <w:name w:val="样式1"/>
    <w:basedOn w:val="1"/>
    <w:qFormat/>
    <w:uiPriority w:val="0"/>
    <w:pPr>
      <w:adjustRightInd w:val="0"/>
      <w:spacing w:line="420" w:lineRule="auto"/>
      <w:jc w:val="center"/>
      <w:textAlignment w:val="baseline"/>
    </w:pPr>
    <w:rPr>
      <w:rFonts w:ascii="宋体"/>
      <w:kern w:val="0"/>
      <w:sz w:val="24"/>
      <w:szCs w:val="20"/>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41"/>
    <w:basedOn w:val="6"/>
    <w:qFormat/>
    <w:uiPriority w:val="0"/>
    <w:rPr>
      <w:rFonts w:hint="eastAsia" w:ascii="宋体" w:hAnsi="宋体" w:eastAsia="宋体" w:cs="宋体"/>
      <w:color w:val="000000"/>
      <w:sz w:val="21"/>
      <w:szCs w:val="21"/>
      <w:u w:val="none"/>
    </w:rPr>
  </w:style>
  <w:style w:type="character" w:customStyle="1" w:styleId="12">
    <w:name w:val="font31"/>
    <w:basedOn w:val="6"/>
    <w:qFormat/>
    <w:uiPriority w:val="0"/>
    <w:rPr>
      <w:rFonts w:ascii="MingLiU-ExtB" w:hAnsi="MingLiU-ExtB" w:eastAsia="MingLiU-ExtB" w:cs="MingLiU-ExtB"/>
      <w:color w:val="000000"/>
      <w:sz w:val="21"/>
      <w:szCs w:val="21"/>
      <w:u w:val="none"/>
    </w:rPr>
  </w:style>
  <w:style w:type="character" w:customStyle="1" w:styleId="13">
    <w:name w:val="font01"/>
    <w:basedOn w:val="6"/>
    <w:uiPriority w:val="0"/>
    <w:rPr>
      <w:rFonts w:hint="eastAsia" w:ascii="宋体" w:hAnsi="宋体" w:eastAsia="宋体" w:cs="宋体"/>
      <w:color w:val="000000"/>
      <w:sz w:val="22"/>
      <w:szCs w:val="22"/>
      <w:u w:val="none"/>
    </w:rPr>
  </w:style>
  <w:style w:type="character" w:customStyle="1" w:styleId="14">
    <w:name w:val="font112"/>
    <w:basedOn w:val="6"/>
    <w:uiPriority w:val="0"/>
    <w:rPr>
      <w:rFonts w:hint="eastAsia" w:ascii="宋体" w:hAnsi="宋体" w:eastAsia="宋体" w:cs="宋体"/>
      <w:b/>
      <w:bCs/>
      <w:color w:val="000000"/>
      <w:sz w:val="22"/>
      <w:szCs w:val="22"/>
      <w:u w:val="none"/>
    </w:rPr>
  </w:style>
  <w:style w:type="character" w:customStyle="1" w:styleId="15">
    <w:name w:val="font121"/>
    <w:basedOn w:val="6"/>
    <w:uiPriority w:val="0"/>
    <w:rPr>
      <w:rFonts w:hint="eastAsia" w:ascii="等线" w:hAnsi="等线" w:eastAsia="等线" w:cs="等线"/>
      <w:b/>
      <w:bCs/>
      <w:color w:val="000000"/>
      <w:sz w:val="22"/>
      <w:szCs w:val="22"/>
      <w:u w:val="none"/>
    </w:rPr>
  </w:style>
  <w:style w:type="character" w:customStyle="1" w:styleId="16">
    <w:name w:val="font71"/>
    <w:basedOn w:val="6"/>
    <w:uiPriority w:val="0"/>
    <w:rPr>
      <w:rFonts w:hint="eastAsia" w:ascii="宋体" w:hAnsi="宋体" w:eastAsia="宋体" w:cs="宋体"/>
      <w:color w:val="000000"/>
      <w:sz w:val="22"/>
      <w:szCs w:val="22"/>
      <w:u w:val="none"/>
    </w:rPr>
  </w:style>
  <w:style w:type="character" w:customStyle="1" w:styleId="17">
    <w:name w:val="font61"/>
    <w:basedOn w:val="6"/>
    <w:uiPriority w:val="0"/>
    <w:rPr>
      <w:rFonts w:hint="eastAsia" w:ascii="宋体" w:hAnsi="宋体" w:eastAsia="宋体" w:cs="宋体"/>
      <w:color w:val="000000"/>
      <w:sz w:val="22"/>
      <w:szCs w:val="22"/>
      <w:u w:val="none"/>
    </w:rPr>
  </w:style>
  <w:style w:type="character" w:customStyle="1" w:styleId="18">
    <w:name w:val="font131"/>
    <w:basedOn w:val="6"/>
    <w:uiPriority w:val="0"/>
    <w:rPr>
      <w:rFonts w:hint="default" w:ascii="Times New Roman" w:hAnsi="Times New Roman" w:cs="Times New Roman"/>
      <w:color w:val="000000"/>
      <w:sz w:val="22"/>
      <w:szCs w:val="22"/>
      <w:u w:val="none"/>
    </w:rPr>
  </w:style>
  <w:style w:type="character" w:customStyle="1" w:styleId="19">
    <w:name w:val="font141"/>
    <w:basedOn w:val="6"/>
    <w:uiPriority w:val="0"/>
    <w:rPr>
      <w:rFonts w:ascii="宋体-简" w:hAnsi="宋体-简" w:eastAsia="宋体-简" w:cs="宋体-简"/>
      <w:color w:val="000000"/>
      <w:sz w:val="22"/>
      <w:szCs w:val="22"/>
      <w:u w:val="none"/>
    </w:rPr>
  </w:style>
  <w:style w:type="character" w:customStyle="1" w:styleId="20">
    <w:name w:val="font81"/>
    <w:basedOn w:val="6"/>
    <w:uiPriority w:val="0"/>
    <w:rPr>
      <w:rFonts w:hint="default" w:ascii="Times New Roman" w:hAnsi="Times New Roman" w:cs="Times New Roman"/>
      <w:color w:val="000000"/>
      <w:sz w:val="22"/>
      <w:szCs w:val="22"/>
      <w:u w:val="none"/>
    </w:rPr>
  </w:style>
  <w:style w:type="character" w:customStyle="1" w:styleId="21">
    <w:name w:val="font91"/>
    <w:basedOn w:val="6"/>
    <w:uiPriority w:val="0"/>
    <w:rPr>
      <w:rFonts w:hint="default" w:ascii="宋体-简" w:hAnsi="宋体-简" w:eastAsia="宋体-简" w:cs="宋体-简"/>
      <w:color w:val="000000"/>
      <w:sz w:val="22"/>
      <w:szCs w:val="22"/>
      <w:u w:val="none"/>
    </w:rPr>
  </w:style>
  <w:style w:type="character" w:customStyle="1" w:styleId="22">
    <w:name w:val="font51"/>
    <w:basedOn w:val="6"/>
    <w:uiPriority w:val="0"/>
    <w:rPr>
      <w:rFonts w:hint="eastAsia" w:ascii="宋体" w:hAnsi="宋体" w:eastAsia="宋体" w:cs="宋体"/>
      <w:color w:val="000000"/>
      <w:sz w:val="22"/>
      <w:szCs w:val="22"/>
      <w:u w:val="none"/>
    </w:rPr>
  </w:style>
  <w:style w:type="character" w:customStyle="1" w:styleId="23">
    <w:name w:val="font151"/>
    <w:basedOn w:val="6"/>
    <w:uiPriority w:val="0"/>
    <w:rPr>
      <w:rFonts w:hint="default" w:ascii="宋体-简" w:hAnsi="宋体-简" w:eastAsia="宋体-简" w:cs="宋体-简"/>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control" Target="activeX/activeX7.xml"/><Relationship Id="rId17" Type="http://schemas.openxmlformats.org/officeDocument/2006/relationships/control" Target="activeX/activeX6.xml"/><Relationship Id="rId16" Type="http://schemas.openxmlformats.org/officeDocument/2006/relationships/control" Target="activeX/activeX5.xml"/><Relationship Id="rId15" Type="http://schemas.openxmlformats.org/officeDocument/2006/relationships/image" Target="media/image3.wmf"/><Relationship Id="rId14" Type="http://schemas.openxmlformats.org/officeDocument/2006/relationships/control" Target="activeX/activeX4.xml"/><Relationship Id="rId13" Type="http://schemas.openxmlformats.org/officeDocument/2006/relationships/control" Target="activeX/activeX3.xml"/><Relationship Id="rId12" Type="http://schemas.openxmlformats.org/officeDocument/2006/relationships/control" Target="activeX/activeX2.xml"/><Relationship Id="rId11" Type="http://schemas.openxmlformats.org/officeDocument/2006/relationships/image" Target="media/image2.wmf"/><Relationship Id="rId10" Type="http://schemas.openxmlformats.org/officeDocument/2006/relationships/control" Target="activeX/activeX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7903</Words>
  <Characters>10100</Characters>
  <Lines>0</Lines>
  <Paragraphs>0</Paragraphs>
  <TotalTime>0</TotalTime>
  <ScaleCrop>false</ScaleCrop>
  <LinksUpToDate>false</LinksUpToDate>
  <CharactersWithSpaces>10683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2020-06-15T06:13:00Z</dcterms:created>
  <dc:creator>Administrator</dc:creator>
  <cp:lastModifiedBy>陶源</cp:lastModifiedBy>
  <dcterms:modified xsi:type="dcterms:W3CDTF">2023-12-27T13:10:21Z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A92194B140364DDC9A0EE769E5BAC07F</vt:lpwstr>
  </property>
</Properties>
</file>