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宋体"/>
          <w:b/>
          <w:sz w:val="72"/>
          <w:szCs w:val="44"/>
        </w:rPr>
      </w:pPr>
    </w:p>
    <w:p>
      <w:pPr>
        <w:tabs>
          <w:tab w:val="left" w:pos="3839"/>
        </w:tabs>
        <w:spacing w:before="174" w:line="880" w:lineRule="exact"/>
        <w:ind w:left="308" w:right="22" w:hanging="308"/>
        <w:jc w:val="center"/>
        <w:rPr>
          <w:rFonts w:ascii="方正小标宋_GBK" w:hAnsi="方正小标宋_GBK" w:eastAsia="方正小标宋_GBK" w:cs="方正小标宋_GBK"/>
          <w:b/>
          <w:color w:val="000000" w:themeColor="text1"/>
          <w:sz w:val="48"/>
          <w:szCs w:val="48"/>
          <w14:textFill>
            <w14:solidFill>
              <w14:schemeClr w14:val="tx1"/>
            </w14:solidFill>
          </w14:textFill>
        </w:rPr>
      </w:pPr>
      <w:r>
        <w:rPr>
          <w:rFonts w:hint="eastAsia" w:ascii="方正小标宋_GBK" w:hAnsi="方正小标宋_GBK" w:eastAsia="方正小标宋_GBK" w:cs="方正小标宋_GBK"/>
          <w:b/>
          <w:color w:val="000000" w:themeColor="text1"/>
          <w:sz w:val="48"/>
          <w:szCs w:val="48"/>
          <w14:textFill>
            <w14:solidFill>
              <w14:schemeClr w14:val="tx1"/>
            </w14:solidFill>
          </w14:textFill>
        </w:rPr>
        <w:t>中粮屯河乌什果蔬制品有限公司</w:t>
      </w:r>
    </w:p>
    <w:p>
      <w:pPr>
        <w:tabs>
          <w:tab w:val="left" w:pos="3839"/>
        </w:tabs>
        <w:spacing w:before="174" w:line="880" w:lineRule="exact"/>
        <w:ind w:left="308" w:right="22" w:hanging="308"/>
        <w:jc w:val="center"/>
        <w:rPr>
          <w:rFonts w:ascii="方正小标宋_GBK" w:hAnsi="方正小标宋_GBK" w:eastAsia="方正小标宋_GBK" w:cs="方正小标宋_GBK"/>
          <w:b/>
          <w:color w:val="000000" w:themeColor="text1"/>
          <w:sz w:val="48"/>
          <w:szCs w:val="48"/>
          <w14:textFill>
            <w14:solidFill>
              <w14:schemeClr w14:val="tx1"/>
            </w14:solidFill>
          </w14:textFill>
        </w:rPr>
      </w:pPr>
      <w:r>
        <w:rPr>
          <w:rFonts w:hint="eastAsia" w:ascii="方正小标宋_GBK" w:hAnsi="方正小标宋_GBK" w:eastAsia="方正小标宋_GBK" w:cs="方正小标宋_GBK"/>
          <w:b/>
          <w:color w:val="000000" w:themeColor="text1"/>
          <w:sz w:val="48"/>
          <w:szCs w:val="48"/>
          <w14:textFill>
            <w14:solidFill>
              <w14:schemeClr w14:val="tx1"/>
            </w14:solidFill>
          </w14:textFill>
        </w:rPr>
        <w:t>柱塞泵配件等加工项目</w:t>
      </w:r>
    </w:p>
    <w:p>
      <w:pPr>
        <w:tabs>
          <w:tab w:val="left" w:pos="3839"/>
        </w:tabs>
        <w:spacing w:before="174" w:line="880" w:lineRule="exact"/>
        <w:ind w:left="308" w:right="22" w:hanging="308"/>
        <w:jc w:val="center"/>
        <w:rPr>
          <w:rFonts w:ascii="方正小标宋_GBK" w:hAnsi="方正小标宋_GBK" w:eastAsia="方正小标宋_GBK" w:cs="方正小标宋_GBK"/>
          <w:b/>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color w:val="000000" w:themeColor="text1"/>
          <w:sz w:val="48"/>
          <w:szCs w:val="48"/>
          <w14:textFill>
            <w14:solidFill>
              <w14:schemeClr w14:val="tx1"/>
            </w14:solidFill>
          </w14:textFill>
        </w:rPr>
        <w:t>询比采购文件</w:t>
      </w:r>
    </w:p>
    <w:p>
      <w:pPr>
        <w:spacing w:line="360" w:lineRule="auto"/>
        <w:jc w:val="center"/>
        <w:rPr>
          <w:rFonts w:ascii="方正小标宋_GBK" w:hAnsi="仿宋" w:eastAsia="方正小标宋_GBK" w:cs="宋体"/>
          <w:sz w:val="44"/>
          <w:szCs w:val="44"/>
        </w:rPr>
      </w:pPr>
    </w:p>
    <w:p>
      <w:pPr>
        <w:spacing w:line="360" w:lineRule="auto"/>
        <w:rPr>
          <w:rFonts w:ascii="方正小标宋_GBK" w:hAnsi="仿宋" w:eastAsia="方正小标宋_GBK" w:cs="宋体"/>
          <w:sz w:val="44"/>
          <w:szCs w:val="44"/>
        </w:rPr>
      </w:pPr>
    </w:p>
    <w:p>
      <w:pPr>
        <w:adjustRightInd w:val="0"/>
        <w:snapToGrid w:val="0"/>
        <w:spacing w:before="156" w:beforeLines="50" w:line="360" w:lineRule="auto"/>
        <w:ind w:firstLine="1280" w:firstLineChars="400"/>
        <w:jc w:val="left"/>
        <w:rPr>
          <w:rFonts w:ascii="方正小标宋_GBK" w:hAnsi="方正小标宋_GBK" w:eastAsia="方正小标宋_GBK" w:cs="方正小标宋_GBK"/>
          <w:color w:val="000000" w:themeColor="text1"/>
          <w:sz w:val="32"/>
          <w:szCs w:val="32"/>
          <w14:textFill>
            <w14:solidFill>
              <w14:schemeClr w14:val="tx1"/>
            </w14:solidFill>
          </w14:textFill>
        </w:rPr>
      </w:pPr>
      <w:r>
        <w:rPr>
          <w:rFonts w:hint="eastAsia" w:ascii="方正小标宋_GBK" w:hAnsi="方正小标宋_GBK" w:eastAsia="方正小标宋_GBK" w:cs="方正小标宋_GBK"/>
          <w:color w:val="000000" w:themeColor="text1"/>
          <w:sz w:val="32"/>
          <w:szCs w:val="32"/>
          <w14:textFill>
            <w14:solidFill>
              <w14:schemeClr w14:val="tx1"/>
            </w14:solidFill>
          </w14:textFill>
        </w:rPr>
        <w:t>编制单位：</w:t>
      </w:r>
      <w:r>
        <w:rPr>
          <w:rFonts w:hint="eastAsia" w:asciiTheme="minorEastAsia" w:hAnsiTheme="minorEastAsia" w:eastAsiaTheme="minorEastAsia" w:cstheme="minorEastAsia"/>
          <w:sz w:val="28"/>
          <w:szCs w:val="28"/>
        </w:rPr>
        <w:t>中粮屯河乌什果蔬制品有限公司</w:t>
      </w:r>
    </w:p>
    <w:p>
      <w:pPr>
        <w:adjustRightInd w:val="0"/>
        <w:snapToGrid w:val="0"/>
        <w:spacing w:before="156" w:beforeLines="50" w:line="360" w:lineRule="auto"/>
        <w:ind w:firstLine="1280" w:firstLineChars="400"/>
        <w:rPr>
          <w:rFonts w:ascii="方正小标宋_GBK" w:hAnsi="方正小标宋_GBK" w:eastAsia="方正小标宋_GBK" w:cs="方正小标宋_GBK"/>
          <w:color w:val="FF0000"/>
          <w:sz w:val="32"/>
          <w:szCs w:val="32"/>
        </w:rPr>
      </w:pPr>
      <w:r>
        <w:rPr>
          <w:rFonts w:hint="eastAsia" w:ascii="方正小标宋_GBK" w:hAnsi="方正小标宋_GBK" w:eastAsia="方正小标宋_GBK" w:cs="方正小标宋_GBK"/>
          <w:color w:val="000000" w:themeColor="text1"/>
          <w:sz w:val="32"/>
          <w:szCs w:val="32"/>
          <w14:textFill>
            <w14:solidFill>
              <w14:schemeClr w14:val="tx1"/>
            </w14:solidFill>
          </w14:textFill>
        </w:rPr>
        <w:t>编制日期：</w:t>
      </w:r>
      <w:r>
        <w:rPr>
          <w:rFonts w:hint="eastAsia" w:ascii="方正小标宋_GBK" w:hAnsi="方正小标宋_GBK" w:eastAsia="方正小标宋_GBK" w:cs="方正小标宋_GBK"/>
          <w:sz w:val="32"/>
          <w:szCs w:val="32"/>
        </w:rPr>
        <w:t>202</w:t>
      </w:r>
      <w:r>
        <w:rPr>
          <w:rFonts w:ascii="方正小标宋_GBK" w:hAnsi="方正小标宋_GBK" w:eastAsia="方正小标宋_GBK" w:cs="方正小标宋_GBK"/>
          <w:sz w:val="32"/>
          <w:szCs w:val="32"/>
        </w:rPr>
        <w:t>4</w:t>
      </w:r>
      <w:r>
        <w:rPr>
          <w:rFonts w:hint="eastAsia" w:ascii="方正小标宋_GBK" w:hAnsi="方正小标宋_GBK" w:eastAsia="方正小标宋_GBK" w:cs="方正小标宋_GBK"/>
          <w:sz w:val="32"/>
          <w:szCs w:val="32"/>
        </w:rPr>
        <w:t>年</w:t>
      </w:r>
      <w:r>
        <w:rPr>
          <w:rFonts w:ascii="方正小标宋_GBK" w:hAnsi="方正小标宋_GBK" w:eastAsia="方正小标宋_GBK" w:cs="方正小标宋_GBK"/>
          <w:sz w:val="32"/>
          <w:szCs w:val="32"/>
        </w:rPr>
        <w:t>1</w:t>
      </w:r>
      <w:r>
        <w:rPr>
          <w:rFonts w:hint="eastAsia" w:ascii="方正小标宋_GBK" w:hAnsi="方正小标宋_GBK" w:eastAsia="方正小标宋_GBK" w:cs="方正小标宋_GBK"/>
          <w:sz w:val="32"/>
          <w:szCs w:val="32"/>
        </w:rPr>
        <w:t>月</w:t>
      </w:r>
    </w:p>
    <w:p>
      <w:pPr>
        <w:spacing w:line="360" w:lineRule="auto"/>
        <w:jc w:val="center"/>
        <w:rPr>
          <w:rFonts w:ascii="仿宋" w:hAnsi="仿宋" w:eastAsia="仿宋" w:cs="宋体"/>
          <w:b/>
          <w:color w:val="ADB9CA" w:themeColor="text2" w:themeTint="66"/>
          <w:sz w:val="44"/>
          <w:szCs w:val="44"/>
          <w14:textFill>
            <w14:solidFill>
              <w14:schemeClr w14:val="tx2">
                <w14:lumMod w14:val="40000"/>
                <w14:lumOff w14:val="60000"/>
              </w14:schemeClr>
            </w14:solidFill>
          </w14:textFill>
        </w:rPr>
      </w:pPr>
    </w:p>
    <w:p>
      <w:pPr>
        <w:spacing w:line="360" w:lineRule="auto"/>
        <w:rPr>
          <w:rFonts w:ascii="仿宋" w:hAnsi="仿宋" w:eastAsia="仿宋" w:cs="宋体"/>
          <w:b/>
          <w:color w:val="ADB9CA" w:themeColor="text2" w:themeTint="66"/>
          <w:sz w:val="44"/>
          <w:szCs w:val="44"/>
          <w14:textFill>
            <w14:solidFill>
              <w14:schemeClr w14:val="tx2">
                <w14:lumMod w14:val="40000"/>
                <w14:lumOff w14:val="60000"/>
              </w14:schemeClr>
            </w14:solidFill>
          </w14:textFill>
        </w:rPr>
      </w:pPr>
    </w:p>
    <w:tbl>
      <w:tblPr>
        <w:tblStyle w:val="7"/>
        <w:tblW w:w="9640" w:type="dxa"/>
        <w:jc w:val="center"/>
        <w:tblLayout w:type="autofit"/>
        <w:tblCellMar>
          <w:top w:w="0" w:type="dxa"/>
          <w:left w:w="108" w:type="dxa"/>
          <w:bottom w:w="0" w:type="dxa"/>
          <w:right w:w="108" w:type="dxa"/>
        </w:tblCellMar>
      </w:tblPr>
      <w:tblGrid>
        <w:gridCol w:w="1957"/>
        <w:gridCol w:w="2672"/>
        <w:gridCol w:w="1545"/>
        <w:gridCol w:w="3466"/>
      </w:tblGrid>
      <w:tr>
        <w:tblPrEx>
          <w:tblCellMar>
            <w:top w:w="0" w:type="dxa"/>
            <w:left w:w="108" w:type="dxa"/>
            <w:bottom w:w="0" w:type="dxa"/>
            <w:right w:w="108" w:type="dxa"/>
          </w:tblCellMar>
        </w:tblPrEx>
        <w:trPr>
          <w:trHeight w:val="690" w:hRule="atLeast"/>
          <w:jc w:val="center"/>
        </w:trPr>
        <w:tc>
          <w:tcPr>
            <w:tcW w:w="9640" w:type="dxa"/>
            <w:gridSpan w:val="4"/>
            <w:tcBorders>
              <w:top w:val="single" w:color="auto" w:sz="8" w:space="0"/>
              <w:left w:val="single" w:color="auto" w:sz="8" w:space="0"/>
              <w:bottom w:val="single" w:color="auto" w:sz="4" w:space="0"/>
              <w:right w:val="single" w:color="000000" w:sz="8" w:space="0"/>
            </w:tcBorders>
            <w:shd w:val="clear" w:color="000000" w:fill="00B0F0"/>
            <w:noWrap/>
            <w:vAlign w:val="center"/>
          </w:tcPr>
          <w:p>
            <w:pPr>
              <w:widowControl/>
              <w:ind w:left="212" w:hanging="212"/>
              <w:jc w:val="center"/>
              <w:rPr>
                <w:rFonts w:ascii="仿宋_GB2312" w:hAnsi="仿宋_GB2312" w:eastAsia="仿宋_GB2312" w:cs="仿宋_GB2312"/>
                <w:b/>
                <w:bCs/>
                <w:color w:val="FFFFFF"/>
                <w:sz w:val="36"/>
                <w:szCs w:val="36"/>
              </w:rPr>
            </w:pPr>
            <w:r>
              <w:rPr>
                <w:rFonts w:hint="eastAsia" w:ascii="仿宋_GB2312" w:hAnsi="仿宋_GB2312" w:eastAsia="仿宋_GB2312" w:cs="仿宋_GB2312"/>
                <w:b/>
                <w:bCs/>
                <w:color w:val="FF0000"/>
                <w:sz w:val="36"/>
                <w:szCs w:val="36"/>
              </w:rPr>
              <w:t>采购文件内容</w:t>
            </w:r>
          </w:p>
        </w:tc>
      </w:tr>
      <w:tr>
        <w:tblPrEx>
          <w:tblCellMar>
            <w:top w:w="0" w:type="dxa"/>
            <w:left w:w="108" w:type="dxa"/>
            <w:bottom w:w="0" w:type="dxa"/>
            <w:right w:w="108" w:type="dxa"/>
          </w:tblCellMar>
        </w:tblPrEx>
        <w:trPr>
          <w:trHeight w:val="660" w:hRule="atLeast"/>
          <w:jc w:val="center"/>
        </w:trPr>
        <w:tc>
          <w:tcPr>
            <w:tcW w:w="1957" w:type="dxa"/>
            <w:tcBorders>
              <w:top w:val="single" w:color="auto" w:sz="4" w:space="0"/>
              <w:left w:val="single" w:color="auto" w:sz="4" w:space="0"/>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第一部分</w:t>
            </w:r>
          </w:p>
        </w:tc>
        <w:tc>
          <w:tcPr>
            <w:tcW w:w="2672" w:type="dxa"/>
            <w:tcBorders>
              <w:top w:val="single" w:color="auto" w:sz="4" w:space="0"/>
              <w:left w:val="nil"/>
              <w:bottom w:val="single" w:color="auto" w:sz="4" w:space="0"/>
              <w:right w:val="single" w:color="auto" w:sz="4" w:space="0"/>
            </w:tcBorders>
            <w:shd w:val="clear" w:color="auto" w:fill="auto"/>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询比采购公告</w:t>
            </w:r>
          </w:p>
        </w:tc>
        <w:tc>
          <w:tcPr>
            <w:tcW w:w="1545" w:type="dxa"/>
            <w:tcBorders>
              <w:top w:val="single" w:color="auto" w:sz="4" w:space="0"/>
              <w:left w:val="nil"/>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第四部分</w:t>
            </w:r>
          </w:p>
        </w:tc>
        <w:tc>
          <w:tcPr>
            <w:tcW w:w="3466" w:type="dxa"/>
            <w:tcBorders>
              <w:top w:val="single" w:color="auto" w:sz="4" w:space="0"/>
              <w:left w:val="nil"/>
              <w:bottom w:val="single" w:color="auto" w:sz="4" w:space="0"/>
              <w:right w:val="single" w:color="auto" w:sz="4" w:space="0"/>
            </w:tcBorders>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合同书模板</w:t>
            </w:r>
          </w:p>
        </w:tc>
      </w:tr>
      <w:tr>
        <w:tblPrEx>
          <w:tblCellMar>
            <w:top w:w="0" w:type="dxa"/>
            <w:left w:w="108" w:type="dxa"/>
            <w:bottom w:w="0" w:type="dxa"/>
            <w:right w:w="108" w:type="dxa"/>
          </w:tblCellMar>
        </w:tblPrEx>
        <w:trPr>
          <w:trHeight w:val="660" w:hRule="atLeast"/>
          <w:jc w:val="center"/>
        </w:trPr>
        <w:tc>
          <w:tcPr>
            <w:tcW w:w="1957" w:type="dxa"/>
            <w:tcBorders>
              <w:top w:val="single" w:color="auto" w:sz="4" w:space="0"/>
              <w:left w:val="single" w:color="auto" w:sz="4" w:space="0"/>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第二部分</w:t>
            </w:r>
          </w:p>
        </w:tc>
        <w:tc>
          <w:tcPr>
            <w:tcW w:w="2672" w:type="dxa"/>
            <w:tcBorders>
              <w:top w:val="single" w:color="auto" w:sz="4" w:space="0"/>
              <w:left w:val="nil"/>
              <w:bottom w:val="single" w:color="auto" w:sz="4" w:space="0"/>
              <w:right w:val="single" w:color="auto" w:sz="4" w:space="0"/>
            </w:tcBorders>
            <w:shd w:val="clear" w:color="auto" w:fill="auto"/>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投标方须知</w:t>
            </w:r>
          </w:p>
        </w:tc>
        <w:tc>
          <w:tcPr>
            <w:tcW w:w="1545" w:type="dxa"/>
            <w:tcBorders>
              <w:top w:val="single" w:color="auto" w:sz="4" w:space="0"/>
              <w:left w:val="nil"/>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p>
        </w:tc>
        <w:tc>
          <w:tcPr>
            <w:tcW w:w="3466" w:type="dxa"/>
            <w:tcBorders>
              <w:top w:val="single" w:color="auto" w:sz="4" w:space="0"/>
              <w:left w:val="nil"/>
              <w:bottom w:val="single" w:color="auto" w:sz="4" w:space="0"/>
              <w:right w:val="single" w:color="auto" w:sz="4" w:space="0"/>
            </w:tcBorders>
            <w:noWrap/>
            <w:vAlign w:val="center"/>
          </w:tcPr>
          <w:p>
            <w:pPr>
              <w:widowControl/>
              <w:ind w:left="142" w:hanging="142"/>
              <w:jc w:val="both"/>
              <w:rPr>
                <w:rFonts w:hint="eastAsia" w:ascii="仿宋_GB2312" w:hAnsi="仿宋_GB2312" w:eastAsia="仿宋_GB2312" w:cs="仿宋_GB2312"/>
                <w:color w:val="000000"/>
                <w:sz w:val="28"/>
                <w:szCs w:val="28"/>
                <w:lang w:val="en-US" w:eastAsia="zh-CN"/>
              </w:rPr>
            </w:pPr>
          </w:p>
        </w:tc>
      </w:tr>
      <w:tr>
        <w:tblPrEx>
          <w:tblCellMar>
            <w:top w:w="0" w:type="dxa"/>
            <w:left w:w="108" w:type="dxa"/>
            <w:bottom w:w="0" w:type="dxa"/>
            <w:right w:w="108" w:type="dxa"/>
          </w:tblCellMar>
        </w:tblPrEx>
        <w:trPr>
          <w:trHeight w:val="660" w:hRule="atLeast"/>
          <w:jc w:val="center"/>
        </w:trPr>
        <w:tc>
          <w:tcPr>
            <w:tcW w:w="1957" w:type="dxa"/>
            <w:tcBorders>
              <w:top w:val="single" w:color="auto" w:sz="4" w:space="0"/>
              <w:left w:val="single" w:color="auto" w:sz="4" w:space="0"/>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第三部分</w:t>
            </w:r>
          </w:p>
        </w:tc>
        <w:tc>
          <w:tcPr>
            <w:tcW w:w="2672" w:type="dxa"/>
            <w:tcBorders>
              <w:top w:val="single" w:color="auto" w:sz="4" w:space="0"/>
              <w:left w:val="nil"/>
              <w:bottom w:val="single" w:color="auto" w:sz="4" w:space="0"/>
              <w:right w:val="single" w:color="auto" w:sz="4" w:space="0"/>
            </w:tcBorders>
            <w:shd w:val="clear" w:color="auto" w:fill="auto"/>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技术标准</w:t>
            </w:r>
          </w:p>
        </w:tc>
        <w:tc>
          <w:tcPr>
            <w:tcW w:w="1545" w:type="dxa"/>
            <w:tcBorders>
              <w:top w:val="single" w:color="auto" w:sz="4" w:space="0"/>
              <w:left w:val="nil"/>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p>
        </w:tc>
        <w:tc>
          <w:tcPr>
            <w:tcW w:w="3466" w:type="dxa"/>
            <w:tcBorders>
              <w:top w:val="single" w:color="auto" w:sz="4" w:space="0"/>
              <w:left w:val="nil"/>
              <w:bottom w:val="single" w:color="auto" w:sz="4" w:space="0"/>
              <w:right w:val="single" w:color="auto" w:sz="4" w:space="0"/>
            </w:tcBorders>
            <w:noWrap/>
            <w:vAlign w:val="center"/>
          </w:tcPr>
          <w:p>
            <w:pPr>
              <w:widowControl/>
              <w:ind w:left="142" w:hanging="142"/>
              <w:jc w:val="center"/>
              <w:rPr>
                <w:rFonts w:ascii="仿宋_GB2312" w:hAnsi="仿宋_GB2312" w:eastAsia="仿宋_GB2312" w:cs="仿宋_GB2312"/>
                <w:color w:val="000000"/>
                <w:sz w:val="28"/>
                <w:szCs w:val="28"/>
              </w:rPr>
            </w:pPr>
          </w:p>
        </w:tc>
      </w:tr>
    </w:tbl>
    <w:p>
      <w:pPr>
        <w:spacing w:line="520" w:lineRule="exact"/>
        <w:ind w:left="213" w:hanging="213"/>
        <w:jc w:val="center"/>
        <w:rPr>
          <w:rFonts w:ascii="仿宋_GB2312" w:hAnsi="仿宋_GB2312" w:eastAsia="仿宋_GB2312" w:cs="仿宋_GB2312"/>
          <w:b/>
          <w:sz w:val="36"/>
          <w:szCs w:val="36"/>
        </w:rPr>
      </w:pPr>
    </w:p>
    <w:p>
      <w:pPr>
        <w:spacing w:line="520" w:lineRule="exact"/>
        <w:ind w:left="213" w:hanging="213"/>
        <w:jc w:val="center"/>
        <w:rPr>
          <w:rFonts w:ascii="仿宋_GB2312" w:hAnsi="仿宋_GB2312" w:eastAsia="仿宋_GB2312" w:cs="仿宋_GB2312"/>
          <w:b/>
          <w:sz w:val="36"/>
          <w:szCs w:val="36"/>
        </w:rPr>
      </w:pPr>
    </w:p>
    <w:p>
      <w:pPr>
        <w:spacing w:line="520" w:lineRule="exact"/>
        <w:ind w:left="213" w:hanging="213"/>
        <w:jc w:val="center"/>
        <w:rPr>
          <w:rFonts w:ascii="仿宋_GB2312" w:hAnsi="仿宋_GB2312" w:eastAsia="仿宋_GB2312" w:cs="仿宋_GB2312"/>
          <w:b/>
          <w:sz w:val="36"/>
          <w:szCs w:val="36"/>
        </w:rPr>
      </w:pPr>
    </w:p>
    <w:p>
      <w:pPr>
        <w:spacing w:line="520" w:lineRule="exact"/>
        <w:ind w:left="213" w:hanging="213"/>
        <w:jc w:val="center"/>
        <w:rPr>
          <w:rFonts w:ascii="仿宋_GB2312" w:hAnsi="仿宋_GB2312" w:eastAsia="仿宋_GB2312" w:cs="仿宋_GB2312"/>
          <w:b/>
          <w:sz w:val="36"/>
          <w:szCs w:val="36"/>
        </w:rPr>
      </w:pPr>
    </w:p>
    <w:p>
      <w:pPr>
        <w:spacing w:line="520" w:lineRule="exact"/>
        <w:ind w:left="213" w:hanging="213"/>
        <w:jc w:val="center"/>
        <w:rPr>
          <w:rFonts w:ascii="仿宋_GB2312" w:hAnsi="仿宋_GB2312" w:eastAsia="仿宋_GB2312" w:cs="仿宋_GB2312"/>
          <w:b/>
          <w:sz w:val="36"/>
          <w:szCs w:val="36"/>
        </w:rPr>
      </w:pPr>
    </w:p>
    <w:p>
      <w:pPr>
        <w:spacing w:line="520" w:lineRule="exact"/>
        <w:ind w:left="213" w:hanging="213"/>
        <w:jc w:val="center"/>
        <w:rPr>
          <w:rFonts w:ascii="仿宋_GB2312" w:hAnsi="仿宋_GB2312" w:eastAsia="仿宋_GB2312" w:cs="仿宋_GB2312"/>
          <w:b/>
          <w:sz w:val="36"/>
          <w:szCs w:val="36"/>
        </w:rPr>
      </w:pPr>
    </w:p>
    <w:p>
      <w:pPr>
        <w:spacing w:line="520" w:lineRule="exact"/>
        <w:ind w:left="213" w:hanging="213"/>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第一部分 询比采购公告</w:t>
      </w:r>
    </w:p>
    <w:p>
      <w:pPr>
        <w:autoSpaceDE w:val="0"/>
        <w:autoSpaceDN w:val="0"/>
        <w:spacing w:line="520" w:lineRule="exact"/>
        <w:contextualSpacing/>
        <w:rPr>
          <w:rFonts w:ascii="仿宋_GB2312" w:hAnsi="仿宋_GB2312" w:eastAsia="仿宋_GB2312" w:cs="仿宋_GB2312"/>
          <w:color w:val="000000"/>
          <w:sz w:val="32"/>
          <w:szCs w:val="32"/>
        </w:rPr>
      </w:pPr>
    </w:p>
    <w:p>
      <w:pPr>
        <w:autoSpaceDE w:val="0"/>
        <w:autoSpaceDN w:val="0"/>
        <w:spacing w:line="520" w:lineRule="exact"/>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尊敬的各位投标方，您好！</w:t>
      </w:r>
    </w:p>
    <w:p>
      <w:pPr>
        <w:tabs>
          <w:tab w:val="left" w:pos="3839"/>
        </w:tabs>
        <w:spacing w:before="174" w:line="880" w:lineRule="exact"/>
        <w:ind w:left="308" w:right="22" w:hanging="308"/>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现将中粮乌什果蔬制品有限公司202</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年度柱塞泵配件等加工采购项目事宜公告如下：</w:t>
      </w:r>
    </w:p>
    <w:p>
      <w:pPr>
        <w:spacing w:line="520" w:lineRule="exact"/>
        <w:rPr>
          <w:rFonts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1、采购条件：</w:t>
      </w:r>
    </w:p>
    <w:p>
      <w:pPr>
        <w:tabs>
          <w:tab w:val="left" w:pos="3839"/>
        </w:tabs>
        <w:spacing w:before="174" w:line="880" w:lineRule="exact"/>
        <w:ind w:left="210" w:leftChars="100" w:right="22"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本采购项目为中粮屯河乌什果蔬制品有限公司</w:t>
      </w:r>
      <w:r>
        <w:rPr>
          <w:rFonts w:hint="eastAsia" w:ascii="仿宋_GB2312" w:hAnsi="仿宋_GB2312" w:eastAsia="仿宋_GB2312" w:cs="仿宋_GB2312"/>
          <w:color w:val="000000"/>
          <w:sz w:val="32"/>
          <w:szCs w:val="32"/>
        </w:rPr>
        <w:t>202</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年度</w:t>
      </w:r>
      <w:r>
        <w:rPr>
          <w:rFonts w:hint="eastAsia" w:asciiTheme="minorEastAsia" w:hAnsiTheme="minorEastAsia" w:eastAsiaTheme="minorEastAsia" w:cstheme="minorEastAsia"/>
          <w:sz w:val="28"/>
          <w:szCs w:val="28"/>
        </w:rPr>
        <w:t>柱塞泵配件等加工项目（公开）询比采购，采购方为中粮屯河乌什果蔬制品有限公司，项目资金来源为自筹。该项目已具备询比采购条件，现</w:t>
      </w:r>
      <w:bookmarkStart w:id="0" w:name="_Toc6994"/>
      <w:r>
        <w:rPr>
          <w:rFonts w:hint="eastAsia" w:asciiTheme="minorEastAsia" w:hAnsiTheme="minorEastAsia" w:eastAsiaTheme="minorEastAsia" w:cstheme="minorEastAsia"/>
          <w:sz w:val="28"/>
          <w:szCs w:val="28"/>
        </w:rPr>
        <w:t>对202</w:t>
      </w:r>
      <w:r>
        <w:rPr>
          <w:rFonts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t>年度柱塞泵配件等加工项目进行（公开）询比采购。</w:t>
      </w:r>
    </w:p>
    <w:p>
      <w:pPr>
        <w:tabs>
          <w:tab w:val="left" w:pos="3839"/>
        </w:tabs>
        <w:spacing w:before="174" w:line="880" w:lineRule="exact"/>
        <w:ind w:left="308" w:right="22" w:hanging="308"/>
        <w:jc w:val="both"/>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2、项目名称</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color w:val="000000"/>
          <w:sz w:val="32"/>
          <w:szCs w:val="32"/>
        </w:rPr>
        <w:t>柱塞泵配件等加工项目</w:t>
      </w:r>
    </w:p>
    <w:p>
      <w:pPr>
        <w:spacing w:line="520" w:lineRule="exact"/>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3、项目概况</w:t>
      </w:r>
      <w:bookmarkEnd w:id="0"/>
      <w:r>
        <w:rPr>
          <w:rFonts w:hint="eastAsia" w:ascii="仿宋_GB2312" w:hAnsi="仿宋_GB2312" w:eastAsia="仿宋_GB2312" w:cs="仿宋_GB2312"/>
          <w:b/>
          <w:color w:val="000000"/>
          <w:sz w:val="32"/>
          <w:szCs w:val="32"/>
        </w:rPr>
        <w:t>与内容：</w:t>
      </w:r>
    </w:p>
    <w:p>
      <w:pPr>
        <w:spacing w:line="520" w:lineRule="exact"/>
        <w:ind w:firstLine="640" w:firstLineChars="200"/>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根据乌什果蔬制品有限公司车间柱塞泵检修使用配件计划与灌装机检修配件使用计划对上述配件进行采购。</w:t>
      </w:r>
    </w:p>
    <w:p>
      <w:pPr>
        <w:autoSpaceDE w:val="0"/>
        <w:autoSpaceDN w:val="0"/>
        <w:adjustRightInd w:val="0"/>
        <w:snapToGrid w:val="0"/>
        <w:spacing w:line="520" w:lineRule="exact"/>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3.1采购内容（简要描述）：</w:t>
      </w:r>
    </w:p>
    <w:tbl>
      <w:tblPr>
        <w:tblStyle w:val="7"/>
        <w:tblW w:w="5131"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6"/>
        <w:gridCol w:w="885"/>
        <w:gridCol w:w="1774"/>
        <w:gridCol w:w="1171"/>
        <w:gridCol w:w="679"/>
        <w:gridCol w:w="643"/>
        <w:gridCol w:w="844"/>
        <w:gridCol w:w="628"/>
        <w:gridCol w:w="943"/>
        <w:gridCol w:w="903"/>
        <w:gridCol w:w="932"/>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387" w:type="dxa"/>
            <w:shd w:val="clear" w:color="auto" w:fill="F3F3F3"/>
            <w:tcMar>
              <w:top w:w="0" w:type="dxa"/>
              <w:left w:w="0" w:type="dxa"/>
              <w:bottom w:w="0" w:type="dxa"/>
              <w:right w:w="0" w:type="dxa"/>
            </w:tcMar>
          </w:tcPr>
          <w:p>
            <w:pPr>
              <w:spacing w:line="540" w:lineRule="exact"/>
              <w:jc w:val="center"/>
              <w:rPr>
                <w:rFonts w:ascii="仿宋_GB2312" w:hAnsi="仿宋" w:eastAsia="仿宋_GB2312"/>
                <w:sz w:val="16"/>
                <w:szCs w:val="28"/>
              </w:rPr>
            </w:pPr>
            <w:r>
              <w:rPr>
                <w:rFonts w:hint="eastAsia" w:ascii="仿宋_GB2312" w:hAnsi="仿宋" w:eastAsia="仿宋_GB2312"/>
                <w:sz w:val="16"/>
                <w:szCs w:val="28"/>
              </w:rPr>
              <w:t>序号</w:t>
            </w:r>
          </w:p>
        </w:tc>
        <w:tc>
          <w:tcPr>
            <w:tcW w:w="884" w:type="dxa"/>
            <w:shd w:val="clear" w:color="auto" w:fill="F3F3F3"/>
            <w:tcMar>
              <w:top w:w="0" w:type="dxa"/>
              <w:left w:w="0" w:type="dxa"/>
              <w:bottom w:w="0" w:type="dxa"/>
              <w:right w:w="0" w:type="dxa"/>
            </w:tcMar>
          </w:tcPr>
          <w:p>
            <w:pPr>
              <w:spacing w:line="540" w:lineRule="exact"/>
              <w:jc w:val="center"/>
              <w:rPr>
                <w:rFonts w:ascii="仿宋_GB2312" w:hAnsi="仿宋" w:eastAsia="仿宋_GB2312"/>
                <w:sz w:val="16"/>
                <w:szCs w:val="28"/>
              </w:rPr>
            </w:pPr>
            <w:r>
              <w:rPr>
                <w:rFonts w:hint="eastAsia" w:ascii="仿宋_GB2312" w:hAnsi="仿宋" w:eastAsia="仿宋_GB2312"/>
                <w:sz w:val="16"/>
                <w:szCs w:val="28"/>
              </w:rPr>
              <w:t>SAP物料号</w:t>
            </w:r>
          </w:p>
        </w:tc>
        <w:tc>
          <w:tcPr>
            <w:tcW w:w="1773" w:type="dxa"/>
            <w:shd w:val="clear" w:color="auto" w:fill="F3F3F3"/>
            <w:tcMar>
              <w:top w:w="0" w:type="dxa"/>
              <w:left w:w="0" w:type="dxa"/>
              <w:bottom w:w="0" w:type="dxa"/>
              <w:right w:w="0" w:type="dxa"/>
            </w:tcMar>
          </w:tcPr>
          <w:p>
            <w:pPr>
              <w:spacing w:line="540" w:lineRule="exact"/>
              <w:jc w:val="center"/>
              <w:rPr>
                <w:rFonts w:ascii="仿宋_GB2312" w:hAnsi="仿宋" w:eastAsia="仿宋_GB2312"/>
                <w:sz w:val="16"/>
                <w:szCs w:val="28"/>
              </w:rPr>
            </w:pPr>
            <w:r>
              <w:rPr>
                <w:rFonts w:hint="eastAsia" w:ascii="仿宋_GB2312" w:hAnsi="仿宋" w:eastAsia="仿宋_GB2312"/>
                <w:sz w:val="16"/>
                <w:szCs w:val="28"/>
              </w:rPr>
              <w:t>物料描述</w:t>
            </w:r>
          </w:p>
        </w:tc>
        <w:tc>
          <w:tcPr>
            <w:tcW w:w="1170" w:type="dxa"/>
            <w:shd w:val="clear" w:color="auto" w:fill="F3F3F3"/>
            <w:tcMar>
              <w:top w:w="0" w:type="dxa"/>
              <w:left w:w="0" w:type="dxa"/>
              <w:bottom w:w="0" w:type="dxa"/>
              <w:right w:w="0" w:type="dxa"/>
            </w:tcMar>
          </w:tcPr>
          <w:p>
            <w:pPr>
              <w:spacing w:line="540" w:lineRule="exact"/>
              <w:jc w:val="center"/>
              <w:rPr>
                <w:rFonts w:ascii="仿宋_GB2312" w:hAnsi="仿宋" w:eastAsia="仿宋_GB2312"/>
                <w:sz w:val="16"/>
                <w:szCs w:val="28"/>
              </w:rPr>
            </w:pPr>
            <w:r>
              <w:rPr>
                <w:rFonts w:hint="eastAsia" w:ascii="仿宋_GB2312" w:hAnsi="仿宋" w:eastAsia="仿宋_GB2312"/>
                <w:sz w:val="16"/>
                <w:szCs w:val="28"/>
              </w:rPr>
              <w:t>规格型号</w:t>
            </w:r>
          </w:p>
        </w:tc>
        <w:tc>
          <w:tcPr>
            <w:tcW w:w="678" w:type="dxa"/>
            <w:shd w:val="clear" w:color="auto" w:fill="F3F3F3"/>
            <w:tcMar>
              <w:top w:w="0" w:type="dxa"/>
              <w:left w:w="0" w:type="dxa"/>
              <w:bottom w:w="0" w:type="dxa"/>
              <w:right w:w="0" w:type="dxa"/>
            </w:tcMar>
          </w:tcPr>
          <w:p>
            <w:pPr>
              <w:spacing w:line="540" w:lineRule="exact"/>
              <w:jc w:val="center"/>
              <w:rPr>
                <w:rFonts w:ascii="仿宋_GB2312" w:hAnsi="仿宋" w:eastAsia="仿宋_GB2312"/>
                <w:sz w:val="16"/>
                <w:szCs w:val="28"/>
              </w:rPr>
            </w:pPr>
            <w:r>
              <w:rPr>
                <w:rFonts w:hint="eastAsia" w:ascii="仿宋_GB2312" w:hAnsi="仿宋" w:eastAsia="仿宋_GB2312"/>
                <w:sz w:val="16"/>
                <w:szCs w:val="28"/>
              </w:rPr>
              <w:t>单位</w:t>
            </w:r>
          </w:p>
        </w:tc>
        <w:tc>
          <w:tcPr>
            <w:tcW w:w="643" w:type="dxa"/>
            <w:shd w:val="clear" w:color="auto" w:fill="F3F3F3"/>
            <w:tcMar>
              <w:top w:w="0" w:type="dxa"/>
              <w:left w:w="0" w:type="dxa"/>
              <w:bottom w:w="0" w:type="dxa"/>
              <w:right w:w="0" w:type="dxa"/>
            </w:tcMar>
          </w:tcPr>
          <w:p>
            <w:pPr>
              <w:spacing w:line="540" w:lineRule="exact"/>
              <w:jc w:val="center"/>
              <w:rPr>
                <w:rFonts w:ascii="仿宋_GB2312" w:hAnsi="仿宋" w:eastAsia="仿宋_GB2312"/>
                <w:sz w:val="16"/>
                <w:szCs w:val="28"/>
              </w:rPr>
            </w:pPr>
            <w:r>
              <w:rPr>
                <w:rFonts w:hint="eastAsia" w:ascii="仿宋_GB2312" w:hAnsi="仿宋" w:eastAsia="仿宋_GB2312"/>
                <w:sz w:val="16"/>
                <w:szCs w:val="28"/>
              </w:rPr>
              <w:t>数量</w:t>
            </w:r>
          </w:p>
        </w:tc>
        <w:tc>
          <w:tcPr>
            <w:tcW w:w="843" w:type="dxa"/>
            <w:shd w:val="clear" w:color="auto" w:fill="F3F3F3"/>
            <w:tcMar>
              <w:top w:w="0" w:type="dxa"/>
              <w:left w:w="0" w:type="dxa"/>
              <w:bottom w:w="0" w:type="dxa"/>
              <w:right w:w="0" w:type="dxa"/>
            </w:tcMar>
          </w:tcPr>
          <w:p>
            <w:pPr>
              <w:spacing w:line="540" w:lineRule="exact"/>
              <w:jc w:val="center"/>
              <w:rPr>
                <w:rFonts w:ascii="仿宋_GB2312" w:hAnsi="仿宋" w:eastAsia="仿宋_GB2312"/>
                <w:sz w:val="16"/>
                <w:szCs w:val="28"/>
              </w:rPr>
            </w:pPr>
            <w:r>
              <w:rPr>
                <w:rFonts w:hint="eastAsia" w:ascii="仿宋_GB2312" w:hAnsi="仿宋" w:eastAsia="仿宋_GB2312"/>
                <w:sz w:val="16"/>
                <w:szCs w:val="28"/>
              </w:rPr>
              <w:t>含税单价</w:t>
            </w:r>
          </w:p>
        </w:tc>
        <w:tc>
          <w:tcPr>
            <w:tcW w:w="628" w:type="dxa"/>
            <w:shd w:val="clear" w:color="auto" w:fill="F3F3F3"/>
            <w:tcMar>
              <w:top w:w="0" w:type="dxa"/>
              <w:left w:w="0" w:type="dxa"/>
              <w:bottom w:w="0" w:type="dxa"/>
              <w:right w:w="0" w:type="dxa"/>
            </w:tcMar>
          </w:tcPr>
          <w:p>
            <w:pPr>
              <w:spacing w:line="540" w:lineRule="exact"/>
              <w:jc w:val="center"/>
              <w:rPr>
                <w:rFonts w:ascii="仿宋_GB2312" w:hAnsi="仿宋" w:eastAsia="仿宋_GB2312"/>
                <w:sz w:val="16"/>
                <w:szCs w:val="28"/>
              </w:rPr>
            </w:pPr>
            <w:r>
              <w:rPr>
                <w:rFonts w:hint="eastAsia" w:ascii="仿宋_GB2312" w:hAnsi="仿宋" w:eastAsia="仿宋_GB2312"/>
                <w:sz w:val="16"/>
                <w:szCs w:val="28"/>
              </w:rPr>
              <w:t>税率</w:t>
            </w:r>
          </w:p>
        </w:tc>
        <w:tc>
          <w:tcPr>
            <w:tcW w:w="942" w:type="dxa"/>
            <w:shd w:val="clear" w:color="auto" w:fill="F3F3F3"/>
            <w:tcMar>
              <w:top w:w="0" w:type="dxa"/>
              <w:left w:w="0" w:type="dxa"/>
              <w:bottom w:w="0" w:type="dxa"/>
              <w:right w:w="0" w:type="dxa"/>
            </w:tcMar>
          </w:tcPr>
          <w:p>
            <w:pPr>
              <w:spacing w:line="540" w:lineRule="exact"/>
              <w:jc w:val="center"/>
              <w:rPr>
                <w:rFonts w:ascii="仿宋_GB2312" w:hAnsi="仿宋" w:eastAsia="仿宋_GB2312"/>
                <w:sz w:val="16"/>
                <w:szCs w:val="28"/>
              </w:rPr>
            </w:pPr>
            <w:r>
              <w:rPr>
                <w:rFonts w:hint="eastAsia" w:ascii="仿宋_GB2312" w:hAnsi="仿宋" w:eastAsia="仿宋_GB2312"/>
                <w:sz w:val="16"/>
                <w:szCs w:val="28"/>
              </w:rPr>
              <w:t>含税金额</w:t>
            </w:r>
          </w:p>
        </w:tc>
        <w:tc>
          <w:tcPr>
            <w:tcW w:w="902" w:type="dxa"/>
            <w:shd w:val="clear" w:color="auto" w:fill="F3F3F3"/>
            <w:tcMar>
              <w:top w:w="0" w:type="dxa"/>
              <w:left w:w="0" w:type="dxa"/>
              <w:bottom w:w="0" w:type="dxa"/>
              <w:right w:w="0" w:type="dxa"/>
            </w:tcMar>
          </w:tcPr>
          <w:p>
            <w:pPr>
              <w:spacing w:line="540" w:lineRule="exact"/>
              <w:jc w:val="center"/>
              <w:rPr>
                <w:rFonts w:ascii="仿宋_GB2312" w:hAnsi="仿宋" w:eastAsia="仿宋_GB2312"/>
                <w:sz w:val="16"/>
                <w:szCs w:val="28"/>
              </w:rPr>
            </w:pPr>
            <w:r>
              <w:rPr>
                <w:rFonts w:hint="eastAsia" w:ascii="仿宋_GB2312" w:hAnsi="仿宋" w:eastAsia="仿宋_GB2312"/>
                <w:sz w:val="16"/>
                <w:szCs w:val="28"/>
              </w:rPr>
              <w:t>不含税</w:t>
            </w:r>
          </w:p>
          <w:p>
            <w:pPr>
              <w:spacing w:line="540" w:lineRule="exact"/>
              <w:jc w:val="center"/>
              <w:rPr>
                <w:rFonts w:ascii="仿宋_GB2312" w:hAnsi="仿宋" w:eastAsia="仿宋_GB2312"/>
                <w:sz w:val="16"/>
                <w:szCs w:val="28"/>
              </w:rPr>
            </w:pPr>
            <w:r>
              <w:rPr>
                <w:rFonts w:hint="eastAsia" w:ascii="仿宋_GB2312" w:hAnsi="仿宋" w:eastAsia="仿宋_GB2312"/>
                <w:sz w:val="16"/>
                <w:szCs w:val="28"/>
              </w:rPr>
              <w:t>金额</w:t>
            </w:r>
          </w:p>
        </w:tc>
        <w:tc>
          <w:tcPr>
            <w:tcW w:w="931" w:type="dxa"/>
            <w:shd w:val="clear" w:color="auto" w:fill="F3F3F3"/>
            <w:tcMar>
              <w:top w:w="0" w:type="dxa"/>
              <w:left w:w="0" w:type="dxa"/>
              <w:bottom w:w="0" w:type="dxa"/>
              <w:right w:w="0" w:type="dxa"/>
            </w:tcMar>
          </w:tcPr>
          <w:p>
            <w:pPr>
              <w:spacing w:line="540" w:lineRule="exact"/>
              <w:jc w:val="center"/>
              <w:rPr>
                <w:rFonts w:ascii="仿宋_GB2312" w:hAnsi="仿宋" w:eastAsia="仿宋_GB2312"/>
                <w:sz w:val="16"/>
                <w:szCs w:val="28"/>
              </w:rPr>
            </w:pPr>
            <w:r>
              <w:rPr>
                <w:rFonts w:hint="eastAsia" w:ascii="仿宋_GB2312" w:hAnsi="仿宋" w:eastAsia="仿宋_GB2312"/>
                <w:sz w:val="16"/>
                <w:szCs w:val="28"/>
              </w:rPr>
              <w:t>备注</w:t>
            </w:r>
          </w:p>
        </w:tc>
        <w:tc>
          <w:tcPr>
            <w:tcW w:w="961" w:type="dxa"/>
            <w:shd w:val="clear" w:color="auto" w:fill="F3F3F3"/>
            <w:tcMar>
              <w:top w:w="0" w:type="dxa"/>
              <w:left w:w="0" w:type="dxa"/>
              <w:bottom w:w="0" w:type="dxa"/>
              <w:right w:w="0" w:type="dxa"/>
            </w:tcMar>
          </w:tcPr>
          <w:p>
            <w:pPr>
              <w:spacing w:line="540" w:lineRule="exact"/>
              <w:jc w:val="center"/>
              <w:rPr>
                <w:rFonts w:ascii="仿宋_GB2312" w:hAnsi="仿宋" w:eastAsia="仿宋_GB2312"/>
                <w:sz w:val="16"/>
                <w:szCs w:val="28"/>
              </w:rPr>
            </w:pPr>
            <w:r>
              <w:rPr>
                <w:rFonts w:hint="eastAsia" w:ascii="仿宋_GB2312" w:hAnsi="仿宋" w:eastAsia="仿宋_GB2312"/>
                <w:sz w:val="16"/>
                <w:szCs w:val="28"/>
              </w:rPr>
              <w:t>交货日期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r>
              <w:rPr>
                <w:rFonts w:hint="eastAsia" w:ascii="仿宋_GB2312" w:hAnsi="仿宋" w:eastAsia="仿宋_GB2312"/>
                <w:sz w:val="16"/>
                <w:szCs w:val="28"/>
              </w:rPr>
              <w:t>0</w:t>
            </w:r>
          </w:p>
        </w:tc>
        <w:tc>
          <w:tcPr>
            <w:tcW w:w="884"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1773"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r>
              <w:rPr>
                <w:rFonts w:hint="eastAsia" w:ascii="仿宋_GB2312" w:hAnsi="仿宋" w:eastAsia="仿宋_GB2312"/>
                <w:sz w:val="16"/>
                <w:szCs w:val="28"/>
              </w:rPr>
              <w:t>柱塞杆</w:t>
            </w:r>
          </w:p>
        </w:tc>
        <w:tc>
          <w:tcPr>
            <w:tcW w:w="1170" w:type="dxa"/>
            <w:vMerge w:val="restart"/>
            <w:shd w:val="clear" w:color="auto" w:fill="FFFFFF"/>
            <w:tcMar>
              <w:top w:w="0" w:type="dxa"/>
              <w:left w:w="0" w:type="dxa"/>
              <w:bottom w:w="0" w:type="dxa"/>
              <w:right w:w="0" w:type="dxa"/>
            </w:tcMar>
          </w:tcPr>
          <w:p>
            <w:pPr>
              <w:spacing w:line="540" w:lineRule="exact"/>
              <w:jc w:val="center"/>
              <w:rPr>
                <w:rFonts w:hint="eastAsia" w:ascii="仿宋_GB2312" w:hAnsi="仿宋" w:eastAsia="仿宋_GB2312"/>
                <w:sz w:val="16"/>
                <w:szCs w:val="28"/>
                <w:lang w:val="en-US" w:eastAsia="zh-CN"/>
              </w:rPr>
            </w:pPr>
            <w:r>
              <w:rPr>
                <w:rFonts w:hint="eastAsia" w:ascii="仿宋_GB2312" w:hAnsi="仿宋" w:eastAsia="仿宋_GB2312"/>
                <w:sz w:val="16"/>
                <w:szCs w:val="28"/>
              </w:rPr>
              <w:t>适用于NIRO</w:t>
            </w:r>
            <w:r>
              <w:rPr>
                <w:rFonts w:hint="eastAsia" w:ascii="仿宋_GB2312" w:hAnsi="仿宋" w:eastAsia="仿宋_GB2312"/>
                <w:sz w:val="16"/>
                <w:szCs w:val="28"/>
                <w:lang w:val="en-US" w:eastAsia="zh-CN"/>
              </w:rPr>
              <w:t xml:space="preserve"> </w:t>
            </w:r>
            <w:r>
              <w:rPr>
                <w:rFonts w:hint="eastAsia" w:ascii="仿宋_GB2312" w:hAnsi="仿宋" w:eastAsia="仿宋_GB2312"/>
                <w:sz w:val="16"/>
                <w:szCs w:val="28"/>
              </w:rPr>
              <w:t>3110P柱塞泵</w:t>
            </w:r>
            <w:r>
              <w:rPr>
                <w:rFonts w:hint="eastAsia" w:ascii="仿宋_GB2312" w:hAnsi="仿宋" w:eastAsia="仿宋_GB2312"/>
                <w:sz w:val="16"/>
                <w:szCs w:val="28"/>
                <w:lang w:val="en-US" w:eastAsia="zh-CN"/>
              </w:rPr>
              <w:t xml:space="preserve"> </w:t>
            </w:r>
          </w:p>
          <w:p>
            <w:pPr>
              <w:spacing w:line="540" w:lineRule="exact"/>
              <w:jc w:val="center"/>
              <w:rPr>
                <w:rFonts w:ascii="仿宋_GB2312" w:hAnsi="仿宋" w:eastAsia="仿宋_GB2312"/>
                <w:sz w:val="16"/>
                <w:szCs w:val="28"/>
              </w:rPr>
            </w:pPr>
          </w:p>
        </w:tc>
        <w:tc>
          <w:tcPr>
            <w:tcW w:w="678"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r>
              <w:rPr>
                <w:rFonts w:hint="eastAsia" w:ascii="仿宋_GB2312" w:hAnsi="仿宋" w:eastAsia="仿宋_GB2312"/>
                <w:sz w:val="16"/>
                <w:szCs w:val="28"/>
              </w:rPr>
              <w:t>根</w:t>
            </w:r>
          </w:p>
        </w:tc>
        <w:tc>
          <w:tcPr>
            <w:tcW w:w="643" w:type="dxa"/>
            <w:shd w:val="clear" w:color="auto" w:fill="FFFFFF"/>
            <w:tcMar>
              <w:top w:w="0" w:type="dxa"/>
              <w:left w:w="0" w:type="dxa"/>
              <w:bottom w:w="0" w:type="dxa"/>
              <w:right w:w="0" w:type="dxa"/>
            </w:tcMar>
          </w:tcPr>
          <w:p>
            <w:pPr>
              <w:spacing w:line="540" w:lineRule="exact"/>
              <w:jc w:val="center"/>
              <w:rPr>
                <w:rFonts w:hint="eastAsia" w:ascii="仿宋_GB2312" w:hAnsi="仿宋" w:eastAsia="仿宋_GB2312"/>
                <w:sz w:val="16"/>
                <w:szCs w:val="28"/>
                <w:lang w:eastAsia="zh-CN"/>
              </w:rPr>
            </w:pPr>
            <w:r>
              <w:rPr>
                <w:rFonts w:hint="eastAsia" w:ascii="仿宋_GB2312" w:hAnsi="仿宋" w:eastAsia="仿宋_GB2312"/>
                <w:sz w:val="16"/>
                <w:szCs w:val="28"/>
                <w:lang w:val="en-US" w:eastAsia="zh-CN"/>
              </w:rPr>
              <w:t>6</w:t>
            </w:r>
          </w:p>
        </w:tc>
        <w:tc>
          <w:tcPr>
            <w:tcW w:w="843"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628"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942"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902"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931"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961" w:type="dxa"/>
            <w:shd w:val="clear" w:color="auto" w:fill="FFFFFF"/>
            <w:tcMar>
              <w:top w:w="0" w:type="dxa"/>
              <w:left w:w="0" w:type="dxa"/>
              <w:bottom w:w="0" w:type="dxa"/>
              <w:right w:w="0" w:type="dxa"/>
            </w:tcMar>
          </w:tcPr>
          <w:p>
            <w:pPr>
              <w:spacing w:line="540" w:lineRule="exact"/>
              <w:jc w:val="center"/>
              <w:rPr>
                <w:rFonts w:hint="default" w:ascii="仿宋_GB2312" w:hAnsi="仿宋" w:eastAsia="仿宋_GB2312"/>
                <w:sz w:val="16"/>
                <w:szCs w:val="28"/>
                <w:lang w:val="en-US" w:eastAsia="zh-CN"/>
              </w:rPr>
            </w:pPr>
            <w:r>
              <w:rPr>
                <w:rFonts w:hint="eastAsia" w:ascii="仿宋_GB2312" w:hAnsi="仿宋" w:eastAsia="仿宋_GB2312"/>
                <w:sz w:val="16"/>
                <w:szCs w:val="28"/>
              </w:rPr>
              <w:t>2024-</w:t>
            </w:r>
            <w:r>
              <w:rPr>
                <w:rFonts w:hint="eastAsia" w:ascii="仿宋_GB2312" w:hAnsi="仿宋" w:eastAsia="仿宋_GB2312"/>
                <w:sz w:val="16"/>
                <w:szCs w:val="28"/>
                <w:lang w:val="en-US" w:eastAsia="zh-CN"/>
              </w:rPr>
              <w:t>5</w:t>
            </w:r>
            <w:r>
              <w:rPr>
                <w:rFonts w:hint="eastAsia" w:ascii="仿宋_GB2312" w:hAnsi="仿宋" w:eastAsia="仿宋_GB2312"/>
                <w:sz w:val="16"/>
                <w:szCs w:val="28"/>
              </w:rPr>
              <w:t>-</w:t>
            </w:r>
            <w:r>
              <w:rPr>
                <w:rFonts w:hint="eastAsia" w:ascii="仿宋_GB2312" w:hAnsi="仿宋" w:eastAsia="仿宋_GB2312"/>
                <w:sz w:val="16"/>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r>
              <w:rPr>
                <w:rFonts w:hint="eastAsia" w:ascii="仿宋_GB2312" w:hAnsi="仿宋" w:eastAsia="仿宋_GB2312"/>
                <w:sz w:val="16"/>
                <w:szCs w:val="28"/>
                <w:highlight w:val="none"/>
              </w:rPr>
              <w:t>0</w:t>
            </w:r>
          </w:p>
        </w:tc>
        <w:tc>
          <w:tcPr>
            <w:tcW w:w="884"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1773" w:type="dxa"/>
            <w:shd w:val="clear" w:color="auto" w:fill="FFFFFF"/>
            <w:tcMar>
              <w:top w:w="0" w:type="dxa"/>
              <w:left w:w="0" w:type="dxa"/>
              <w:bottom w:w="0" w:type="dxa"/>
              <w:right w:w="0" w:type="dxa"/>
            </w:tcMar>
          </w:tcPr>
          <w:p>
            <w:pPr>
              <w:spacing w:line="540" w:lineRule="exact"/>
              <w:jc w:val="center"/>
              <w:rPr>
                <w:rFonts w:hint="default" w:ascii="仿宋_GB2312" w:hAnsi="仿宋" w:eastAsia="仿宋_GB2312"/>
                <w:sz w:val="16"/>
                <w:szCs w:val="28"/>
                <w:highlight w:val="none"/>
                <w:lang w:val="en-US" w:eastAsia="zh-CN"/>
              </w:rPr>
            </w:pPr>
            <w:r>
              <w:rPr>
                <w:rFonts w:hint="eastAsia" w:ascii="仿宋_GB2312" w:hAnsi="仿宋" w:eastAsia="仿宋_GB2312"/>
                <w:sz w:val="16"/>
                <w:szCs w:val="28"/>
                <w:highlight w:val="none"/>
                <w:lang w:val="en-US" w:eastAsia="zh-CN"/>
              </w:rPr>
              <w:t>单向阀定位座</w:t>
            </w:r>
          </w:p>
        </w:tc>
        <w:tc>
          <w:tcPr>
            <w:tcW w:w="1170" w:type="dxa"/>
            <w:vMerge w:val="continue"/>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678" w:type="dxa"/>
            <w:shd w:val="clear" w:color="auto" w:fill="FFFFFF"/>
            <w:tcMar>
              <w:top w:w="0" w:type="dxa"/>
              <w:left w:w="0" w:type="dxa"/>
              <w:bottom w:w="0" w:type="dxa"/>
              <w:right w:w="0" w:type="dxa"/>
            </w:tcMar>
          </w:tcPr>
          <w:p>
            <w:pPr>
              <w:spacing w:line="540" w:lineRule="exact"/>
              <w:jc w:val="center"/>
              <w:rPr>
                <w:rFonts w:hint="eastAsia" w:ascii="仿宋_GB2312" w:hAnsi="仿宋" w:eastAsia="仿宋_GB2312"/>
                <w:sz w:val="16"/>
                <w:szCs w:val="28"/>
                <w:highlight w:val="none"/>
                <w:lang w:eastAsia="zh-CN"/>
              </w:rPr>
            </w:pPr>
            <w:r>
              <w:rPr>
                <w:rFonts w:hint="eastAsia" w:ascii="仿宋_GB2312" w:hAnsi="仿宋" w:eastAsia="仿宋_GB2312"/>
                <w:sz w:val="16"/>
                <w:szCs w:val="28"/>
                <w:highlight w:val="none"/>
                <w:lang w:val="en-US" w:eastAsia="zh-CN"/>
              </w:rPr>
              <w:t>个</w:t>
            </w:r>
          </w:p>
        </w:tc>
        <w:tc>
          <w:tcPr>
            <w:tcW w:w="643" w:type="dxa"/>
            <w:shd w:val="clear" w:color="auto" w:fill="FFFFFF"/>
            <w:tcMar>
              <w:top w:w="0" w:type="dxa"/>
              <w:left w:w="0" w:type="dxa"/>
              <w:bottom w:w="0" w:type="dxa"/>
              <w:right w:w="0" w:type="dxa"/>
            </w:tcMar>
          </w:tcPr>
          <w:p>
            <w:pPr>
              <w:spacing w:line="540" w:lineRule="exact"/>
              <w:jc w:val="center"/>
              <w:rPr>
                <w:rFonts w:hint="eastAsia" w:ascii="仿宋_GB2312" w:hAnsi="仿宋" w:eastAsia="仿宋_GB2312"/>
                <w:sz w:val="16"/>
                <w:szCs w:val="28"/>
                <w:highlight w:val="none"/>
                <w:lang w:eastAsia="zh-CN"/>
              </w:rPr>
            </w:pPr>
            <w:r>
              <w:rPr>
                <w:rFonts w:hint="eastAsia" w:ascii="仿宋_GB2312" w:hAnsi="仿宋" w:eastAsia="仿宋_GB2312"/>
                <w:sz w:val="16"/>
                <w:szCs w:val="28"/>
                <w:highlight w:val="none"/>
                <w:lang w:val="en-US" w:eastAsia="zh-CN"/>
              </w:rPr>
              <w:t>6</w:t>
            </w:r>
          </w:p>
        </w:tc>
        <w:tc>
          <w:tcPr>
            <w:tcW w:w="843"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628"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942"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902"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931"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961" w:type="dxa"/>
            <w:shd w:val="clear" w:color="auto" w:fill="FFFFFF"/>
            <w:tcMar>
              <w:top w:w="0" w:type="dxa"/>
              <w:left w:w="0" w:type="dxa"/>
              <w:bottom w:w="0" w:type="dxa"/>
              <w:right w:w="0" w:type="dxa"/>
            </w:tcMar>
          </w:tcPr>
          <w:p>
            <w:pPr>
              <w:spacing w:line="540" w:lineRule="exact"/>
              <w:jc w:val="center"/>
              <w:rPr>
                <w:rFonts w:hint="default" w:ascii="仿宋_GB2312" w:hAnsi="仿宋" w:eastAsia="仿宋_GB2312"/>
                <w:sz w:val="16"/>
                <w:szCs w:val="28"/>
                <w:highlight w:val="none"/>
                <w:lang w:val="en-US" w:eastAsia="zh-CN"/>
              </w:rPr>
            </w:pPr>
            <w:r>
              <w:rPr>
                <w:rFonts w:hint="eastAsia" w:ascii="仿宋_GB2312" w:hAnsi="仿宋" w:eastAsia="仿宋_GB2312"/>
                <w:sz w:val="16"/>
                <w:szCs w:val="28"/>
                <w:highlight w:val="none"/>
              </w:rPr>
              <w:t>2024-</w:t>
            </w:r>
            <w:r>
              <w:rPr>
                <w:rFonts w:hint="eastAsia" w:ascii="仿宋_GB2312" w:hAnsi="仿宋" w:eastAsia="仿宋_GB2312"/>
                <w:sz w:val="16"/>
                <w:szCs w:val="28"/>
                <w:highlight w:val="none"/>
                <w:lang w:val="en-US" w:eastAsia="zh-CN"/>
              </w:rPr>
              <w:t>5</w:t>
            </w:r>
            <w:r>
              <w:rPr>
                <w:rFonts w:hint="eastAsia" w:ascii="仿宋_GB2312" w:hAnsi="仿宋" w:eastAsia="仿宋_GB2312"/>
                <w:sz w:val="16"/>
                <w:szCs w:val="28"/>
                <w:highlight w:val="none"/>
              </w:rPr>
              <w:t>-</w:t>
            </w:r>
            <w:r>
              <w:rPr>
                <w:rFonts w:hint="eastAsia" w:ascii="仿宋_GB2312" w:hAnsi="仿宋" w:eastAsia="仿宋_GB2312"/>
                <w:sz w:val="16"/>
                <w:szCs w:val="28"/>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r>
              <w:rPr>
                <w:rFonts w:hint="eastAsia" w:ascii="仿宋_GB2312" w:hAnsi="仿宋" w:eastAsia="仿宋_GB2312"/>
                <w:sz w:val="16"/>
                <w:szCs w:val="28"/>
                <w:highlight w:val="none"/>
              </w:rPr>
              <w:t>0</w:t>
            </w:r>
          </w:p>
        </w:tc>
        <w:tc>
          <w:tcPr>
            <w:tcW w:w="884"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1773" w:type="dxa"/>
            <w:shd w:val="clear" w:color="auto" w:fill="FFFFFF"/>
            <w:tcMar>
              <w:top w:w="0" w:type="dxa"/>
              <w:left w:w="0" w:type="dxa"/>
              <w:bottom w:w="0" w:type="dxa"/>
              <w:right w:w="0" w:type="dxa"/>
            </w:tcMar>
          </w:tcPr>
          <w:p>
            <w:pPr>
              <w:spacing w:line="540" w:lineRule="exact"/>
              <w:jc w:val="center"/>
              <w:rPr>
                <w:rFonts w:hint="eastAsia" w:ascii="仿宋_GB2312" w:hAnsi="仿宋" w:eastAsia="仿宋_GB2312"/>
                <w:sz w:val="16"/>
                <w:szCs w:val="28"/>
                <w:highlight w:val="none"/>
                <w:lang w:val="en-US" w:eastAsia="zh-CN"/>
              </w:rPr>
            </w:pPr>
            <w:r>
              <w:rPr>
                <w:rFonts w:hint="eastAsia" w:ascii="仿宋_GB2312" w:hAnsi="仿宋" w:eastAsia="仿宋_GB2312"/>
                <w:sz w:val="16"/>
                <w:szCs w:val="28"/>
                <w:highlight w:val="none"/>
              </w:rPr>
              <w:t>单向阀</w:t>
            </w:r>
            <w:r>
              <w:rPr>
                <w:rFonts w:hint="eastAsia" w:ascii="仿宋_GB2312" w:hAnsi="仿宋" w:eastAsia="仿宋_GB2312"/>
                <w:sz w:val="16"/>
                <w:szCs w:val="28"/>
                <w:highlight w:val="none"/>
                <w:lang w:val="en-US" w:eastAsia="zh-CN"/>
              </w:rPr>
              <w:t>阀座</w:t>
            </w:r>
          </w:p>
        </w:tc>
        <w:tc>
          <w:tcPr>
            <w:tcW w:w="1170" w:type="dxa"/>
            <w:vMerge w:val="continue"/>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678" w:type="dxa"/>
            <w:shd w:val="clear" w:color="auto" w:fill="FFFFFF"/>
            <w:tcMar>
              <w:top w:w="0" w:type="dxa"/>
              <w:left w:w="0" w:type="dxa"/>
              <w:bottom w:w="0" w:type="dxa"/>
              <w:right w:w="0" w:type="dxa"/>
            </w:tcMar>
          </w:tcPr>
          <w:p>
            <w:pPr>
              <w:spacing w:line="540" w:lineRule="exact"/>
              <w:jc w:val="center"/>
              <w:rPr>
                <w:rFonts w:hint="eastAsia" w:ascii="仿宋_GB2312" w:hAnsi="仿宋" w:eastAsia="仿宋_GB2312"/>
                <w:sz w:val="16"/>
                <w:szCs w:val="28"/>
                <w:highlight w:val="none"/>
                <w:lang w:eastAsia="zh-CN"/>
              </w:rPr>
            </w:pPr>
            <w:r>
              <w:rPr>
                <w:rFonts w:hint="eastAsia" w:ascii="仿宋_GB2312" w:hAnsi="仿宋" w:eastAsia="仿宋_GB2312"/>
                <w:sz w:val="16"/>
                <w:szCs w:val="28"/>
                <w:highlight w:val="none"/>
                <w:lang w:val="en-US" w:eastAsia="zh-CN"/>
              </w:rPr>
              <w:t>个</w:t>
            </w:r>
          </w:p>
        </w:tc>
        <w:tc>
          <w:tcPr>
            <w:tcW w:w="643"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r>
              <w:rPr>
                <w:rFonts w:hint="eastAsia" w:ascii="仿宋_GB2312" w:hAnsi="仿宋" w:eastAsia="仿宋_GB2312"/>
                <w:sz w:val="16"/>
                <w:szCs w:val="28"/>
                <w:highlight w:val="none"/>
              </w:rPr>
              <w:t>6</w:t>
            </w:r>
          </w:p>
        </w:tc>
        <w:tc>
          <w:tcPr>
            <w:tcW w:w="843"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628"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942"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902"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931"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961" w:type="dxa"/>
            <w:shd w:val="clear" w:color="auto" w:fill="FFFFFF"/>
            <w:tcMar>
              <w:top w:w="0" w:type="dxa"/>
              <w:left w:w="0" w:type="dxa"/>
              <w:bottom w:w="0" w:type="dxa"/>
              <w:right w:w="0" w:type="dxa"/>
            </w:tcMar>
          </w:tcPr>
          <w:p>
            <w:pPr>
              <w:spacing w:line="540" w:lineRule="exact"/>
              <w:jc w:val="center"/>
              <w:rPr>
                <w:rFonts w:hint="default" w:ascii="仿宋_GB2312" w:hAnsi="仿宋" w:eastAsia="仿宋_GB2312"/>
                <w:sz w:val="16"/>
                <w:szCs w:val="28"/>
                <w:highlight w:val="none"/>
                <w:lang w:val="en-US" w:eastAsia="zh-CN"/>
              </w:rPr>
            </w:pPr>
            <w:r>
              <w:rPr>
                <w:rFonts w:hint="eastAsia" w:ascii="仿宋_GB2312" w:hAnsi="仿宋" w:eastAsia="仿宋_GB2312"/>
                <w:sz w:val="16"/>
                <w:szCs w:val="28"/>
                <w:highlight w:val="none"/>
              </w:rPr>
              <w:t>2024-</w:t>
            </w:r>
            <w:r>
              <w:rPr>
                <w:rFonts w:hint="eastAsia" w:ascii="仿宋_GB2312" w:hAnsi="仿宋" w:eastAsia="仿宋_GB2312"/>
                <w:sz w:val="16"/>
                <w:szCs w:val="28"/>
                <w:highlight w:val="none"/>
                <w:lang w:val="en-US" w:eastAsia="zh-CN"/>
              </w:rPr>
              <w:t>5</w:t>
            </w:r>
            <w:r>
              <w:rPr>
                <w:rFonts w:hint="eastAsia" w:ascii="仿宋_GB2312" w:hAnsi="仿宋" w:eastAsia="仿宋_GB2312"/>
                <w:sz w:val="16"/>
                <w:szCs w:val="28"/>
                <w:highlight w:val="none"/>
              </w:rPr>
              <w:t>-</w:t>
            </w:r>
            <w:r>
              <w:rPr>
                <w:rFonts w:hint="eastAsia" w:ascii="仿宋_GB2312" w:hAnsi="仿宋" w:eastAsia="仿宋_GB2312"/>
                <w:sz w:val="16"/>
                <w:szCs w:val="28"/>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884"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1773"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r>
              <w:rPr>
                <w:rFonts w:hint="eastAsia" w:ascii="仿宋_GB2312" w:hAnsi="仿宋" w:eastAsia="仿宋_GB2312"/>
                <w:sz w:val="16"/>
                <w:szCs w:val="28"/>
                <w:highlight w:val="none"/>
              </w:rPr>
              <w:t>灌装机夹板</w:t>
            </w:r>
          </w:p>
        </w:tc>
        <w:tc>
          <w:tcPr>
            <w:tcW w:w="1170"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r>
              <w:rPr>
                <w:rFonts w:hint="eastAsia" w:ascii="仿宋_GB2312" w:hAnsi="仿宋" w:eastAsia="仿宋_GB2312"/>
                <w:sz w:val="16"/>
                <w:szCs w:val="28"/>
                <w:highlight w:val="none"/>
              </w:rPr>
              <w:t>适用于小罗西灌装机1</w:t>
            </w:r>
            <w:r>
              <w:rPr>
                <w:rFonts w:ascii="仿宋_GB2312" w:hAnsi="仿宋" w:eastAsia="仿宋_GB2312"/>
                <w:sz w:val="16"/>
                <w:szCs w:val="28"/>
                <w:highlight w:val="none"/>
              </w:rPr>
              <w:t>2T/H</w:t>
            </w:r>
            <w:r>
              <w:rPr>
                <w:rFonts w:hint="eastAsia" w:ascii="仿宋_GB2312" w:hAnsi="仿宋" w:eastAsia="仿宋_GB2312"/>
                <w:sz w:val="16"/>
                <w:szCs w:val="28"/>
                <w:highlight w:val="none"/>
              </w:rPr>
              <w:t>灌装机。采用双相不锈钢材质</w:t>
            </w:r>
          </w:p>
        </w:tc>
        <w:tc>
          <w:tcPr>
            <w:tcW w:w="678"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r>
              <w:rPr>
                <w:rFonts w:hint="eastAsia" w:ascii="仿宋_GB2312" w:hAnsi="仿宋" w:eastAsia="仿宋_GB2312"/>
                <w:sz w:val="16"/>
                <w:szCs w:val="28"/>
                <w:highlight w:val="none"/>
              </w:rPr>
              <w:t>套</w:t>
            </w:r>
          </w:p>
        </w:tc>
        <w:tc>
          <w:tcPr>
            <w:tcW w:w="643"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r>
              <w:rPr>
                <w:rFonts w:hint="eastAsia" w:ascii="仿宋_GB2312" w:hAnsi="仿宋" w:eastAsia="仿宋_GB2312"/>
                <w:sz w:val="16"/>
                <w:szCs w:val="28"/>
                <w:highlight w:val="none"/>
              </w:rPr>
              <w:t>2</w:t>
            </w:r>
          </w:p>
        </w:tc>
        <w:tc>
          <w:tcPr>
            <w:tcW w:w="843"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628"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942"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902"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931"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961" w:type="dxa"/>
            <w:shd w:val="clear" w:color="auto" w:fill="FFFFFF"/>
            <w:tcMar>
              <w:top w:w="0" w:type="dxa"/>
              <w:left w:w="0" w:type="dxa"/>
              <w:bottom w:w="0" w:type="dxa"/>
              <w:right w:w="0" w:type="dxa"/>
            </w:tcMar>
          </w:tcPr>
          <w:p>
            <w:pPr>
              <w:spacing w:line="540" w:lineRule="exact"/>
              <w:jc w:val="center"/>
              <w:rPr>
                <w:rFonts w:hint="default" w:ascii="仿宋_GB2312" w:hAnsi="仿宋" w:eastAsia="仿宋_GB2312"/>
                <w:sz w:val="16"/>
                <w:szCs w:val="28"/>
                <w:highlight w:val="none"/>
                <w:lang w:val="en-US" w:eastAsia="zh-CN"/>
              </w:rPr>
            </w:pPr>
            <w:r>
              <w:rPr>
                <w:rFonts w:hint="eastAsia" w:ascii="仿宋_GB2312" w:hAnsi="仿宋" w:eastAsia="仿宋_GB2312"/>
                <w:sz w:val="16"/>
                <w:szCs w:val="28"/>
                <w:highlight w:val="none"/>
              </w:rPr>
              <w:t>2024-</w:t>
            </w:r>
            <w:r>
              <w:rPr>
                <w:rFonts w:hint="eastAsia" w:ascii="仿宋_GB2312" w:hAnsi="仿宋" w:eastAsia="仿宋_GB2312"/>
                <w:sz w:val="16"/>
                <w:szCs w:val="28"/>
                <w:highlight w:val="none"/>
                <w:lang w:val="en-US" w:eastAsia="zh-CN"/>
              </w:rPr>
              <w:t>5</w:t>
            </w:r>
            <w:r>
              <w:rPr>
                <w:rFonts w:hint="eastAsia" w:ascii="仿宋_GB2312" w:hAnsi="仿宋" w:eastAsia="仿宋_GB2312"/>
                <w:sz w:val="16"/>
                <w:szCs w:val="28"/>
                <w:highlight w:val="none"/>
              </w:rPr>
              <w:t>-</w:t>
            </w:r>
            <w:r>
              <w:rPr>
                <w:rFonts w:hint="eastAsia" w:ascii="仿宋_GB2312" w:hAnsi="仿宋" w:eastAsia="仿宋_GB2312"/>
                <w:sz w:val="16"/>
                <w:szCs w:val="28"/>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dxa"/>
            <w:shd w:val="clear" w:color="auto" w:fill="FFFFFF"/>
            <w:tcMar>
              <w:top w:w="0" w:type="dxa"/>
              <w:left w:w="0" w:type="dxa"/>
              <w:bottom w:w="0" w:type="dxa"/>
              <w:right w:w="0" w:type="dxa"/>
            </w:tcMar>
          </w:tcPr>
          <w:p>
            <w:pPr>
              <w:spacing w:line="540" w:lineRule="exact"/>
              <w:jc w:val="center"/>
              <w:rPr>
                <w:rFonts w:hint="eastAsia" w:ascii="仿宋_GB2312" w:hAnsi="仿宋" w:eastAsia="仿宋_GB2312"/>
                <w:sz w:val="16"/>
                <w:szCs w:val="28"/>
              </w:rPr>
            </w:pPr>
          </w:p>
        </w:tc>
        <w:tc>
          <w:tcPr>
            <w:tcW w:w="884"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1773" w:type="dxa"/>
            <w:shd w:val="clear" w:color="auto" w:fill="FFFFFF"/>
            <w:tcMar>
              <w:top w:w="0" w:type="dxa"/>
              <w:left w:w="0" w:type="dxa"/>
              <w:bottom w:w="0" w:type="dxa"/>
              <w:right w:w="0" w:type="dxa"/>
            </w:tcMar>
          </w:tcPr>
          <w:p>
            <w:pPr>
              <w:spacing w:line="540" w:lineRule="exact"/>
              <w:jc w:val="both"/>
              <w:rPr>
                <w:rFonts w:hint="default" w:ascii="仿宋_GB2312" w:hAnsi="仿宋" w:eastAsia="仿宋_GB2312"/>
                <w:sz w:val="16"/>
                <w:szCs w:val="28"/>
                <w:lang w:val="en-US" w:eastAsia="zh-CN"/>
              </w:rPr>
            </w:pPr>
            <w:r>
              <w:rPr>
                <w:rFonts w:hint="eastAsia" w:ascii="仿宋_GB2312" w:hAnsi="仿宋" w:eastAsia="仿宋_GB2312"/>
                <w:sz w:val="16"/>
                <w:szCs w:val="28"/>
                <w:lang w:val="en-US" w:eastAsia="zh-CN"/>
              </w:rPr>
              <w:t>打浆机钻孔筛网(孔径0.8mm,开孔率25%左右)</w:t>
            </w:r>
          </w:p>
        </w:tc>
        <w:tc>
          <w:tcPr>
            <w:tcW w:w="1170" w:type="dxa"/>
            <w:shd w:val="clear" w:color="auto" w:fill="FFFFFF"/>
            <w:tcMar>
              <w:top w:w="0" w:type="dxa"/>
              <w:left w:w="0" w:type="dxa"/>
              <w:bottom w:w="0" w:type="dxa"/>
              <w:right w:w="0" w:type="dxa"/>
            </w:tcMar>
          </w:tcPr>
          <w:p>
            <w:pPr>
              <w:spacing w:line="540" w:lineRule="exact"/>
              <w:jc w:val="center"/>
              <w:rPr>
                <w:rFonts w:hint="default" w:ascii="仿宋_GB2312" w:hAnsi="仿宋" w:eastAsia="仿宋_GB2312"/>
                <w:sz w:val="16"/>
                <w:szCs w:val="28"/>
                <w:lang w:val="en-US" w:eastAsia="zh-CN"/>
              </w:rPr>
            </w:pPr>
            <w:r>
              <w:rPr>
                <w:rFonts w:hint="eastAsia" w:ascii="仿宋_GB2312" w:hAnsi="仿宋" w:eastAsia="仿宋_GB2312"/>
                <w:sz w:val="16"/>
                <w:szCs w:val="28"/>
                <w:lang w:val="en-US" w:eastAsia="zh-CN"/>
              </w:rPr>
              <w:t>JBT打浆机用。筛网内孔与转子配套间隙1.3-1.5mm左右</w:t>
            </w:r>
          </w:p>
        </w:tc>
        <w:tc>
          <w:tcPr>
            <w:tcW w:w="678" w:type="dxa"/>
            <w:shd w:val="clear" w:color="auto" w:fill="FFFFFF"/>
            <w:tcMar>
              <w:top w:w="0" w:type="dxa"/>
              <w:left w:w="0" w:type="dxa"/>
              <w:bottom w:w="0" w:type="dxa"/>
              <w:right w:w="0" w:type="dxa"/>
            </w:tcMar>
          </w:tcPr>
          <w:p>
            <w:pPr>
              <w:spacing w:line="540" w:lineRule="exact"/>
              <w:jc w:val="center"/>
              <w:rPr>
                <w:rFonts w:hint="eastAsia" w:ascii="仿宋_GB2312" w:hAnsi="仿宋" w:eastAsia="仿宋_GB2312"/>
                <w:sz w:val="16"/>
                <w:szCs w:val="28"/>
                <w:lang w:val="en-US" w:eastAsia="zh-CN"/>
              </w:rPr>
            </w:pPr>
            <w:r>
              <w:rPr>
                <w:rFonts w:hint="eastAsia" w:ascii="仿宋_GB2312" w:hAnsi="仿宋" w:eastAsia="仿宋_GB2312"/>
                <w:sz w:val="16"/>
                <w:szCs w:val="28"/>
                <w:lang w:val="en-US" w:eastAsia="zh-CN"/>
              </w:rPr>
              <w:t>套</w:t>
            </w:r>
          </w:p>
        </w:tc>
        <w:tc>
          <w:tcPr>
            <w:tcW w:w="643" w:type="dxa"/>
            <w:shd w:val="clear" w:color="auto" w:fill="FFFFFF"/>
            <w:tcMar>
              <w:top w:w="0" w:type="dxa"/>
              <w:left w:w="0" w:type="dxa"/>
              <w:bottom w:w="0" w:type="dxa"/>
              <w:right w:w="0" w:type="dxa"/>
            </w:tcMar>
          </w:tcPr>
          <w:p>
            <w:pPr>
              <w:spacing w:line="540" w:lineRule="exact"/>
              <w:jc w:val="center"/>
              <w:rPr>
                <w:rFonts w:hint="eastAsia" w:ascii="仿宋_GB2312" w:hAnsi="仿宋" w:eastAsia="仿宋_GB2312"/>
                <w:sz w:val="16"/>
                <w:szCs w:val="28"/>
                <w:lang w:val="en-US" w:eastAsia="zh-CN"/>
              </w:rPr>
            </w:pPr>
            <w:r>
              <w:rPr>
                <w:rFonts w:hint="eastAsia" w:ascii="仿宋_GB2312" w:hAnsi="仿宋" w:eastAsia="仿宋_GB2312"/>
                <w:sz w:val="16"/>
                <w:szCs w:val="28"/>
                <w:lang w:val="en-US" w:eastAsia="zh-CN"/>
              </w:rPr>
              <w:t>2</w:t>
            </w:r>
            <w:bookmarkStart w:id="21" w:name="_GoBack"/>
            <w:bookmarkEnd w:id="21"/>
          </w:p>
        </w:tc>
        <w:tc>
          <w:tcPr>
            <w:tcW w:w="843"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628"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942"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902"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931" w:type="dxa"/>
            <w:shd w:val="clear" w:color="auto" w:fill="FFFFFF"/>
            <w:tcMar>
              <w:top w:w="0" w:type="dxa"/>
              <w:left w:w="0" w:type="dxa"/>
              <w:bottom w:w="0" w:type="dxa"/>
              <w:right w:w="0" w:type="dxa"/>
            </w:tcMar>
          </w:tcPr>
          <w:p>
            <w:pPr>
              <w:spacing w:line="540" w:lineRule="exact"/>
              <w:jc w:val="both"/>
              <w:rPr>
                <w:rFonts w:hint="default" w:ascii="仿宋_GB2312" w:hAnsi="仿宋" w:eastAsia="仿宋_GB2312"/>
                <w:sz w:val="16"/>
                <w:szCs w:val="28"/>
                <w:lang w:val="en-US" w:eastAsia="zh-CN"/>
              </w:rPr>
            </w:pPr>
            <w:r>
              <w:rPr>
                <w:rFonts w:hint="eastAsia" w:ascii="仿宋_GB2312" w:hAnsi="仿宋" w:eastAsia="仿宋_GB2312"/>
                <w:sz w:val="16"/>
                <w:szCs w:val="28"/>
                <w:lang w:val="en-US" w:eastAsia="zh-CN"/>
              </w:rPr>
              <w:t>食品级304不锈钢材质壁厚2mm。</w:t>
            </w:r>
          </w:p>
        </w:tc>
        <w:tc>
          <w:tcPr>
            <w:tcW w:w="961" w:type="dxa"/>
            <w:shd w:val="clear" w:color="auto" w:fill="FFFFFF"/>
            <w:tcMar>
              <w:top w:w="0" w:type="dxa"/>
              <w:left w:w="0" w:type="dxa"/>
              <w:bottom w:w="0" w:type="dxa"/>
              <w:right w:w="0" w:type="dxa"/>
            </w:tcMar>
          </w:tcPr>
          <w:p>
            <w:pPr>
              <w:spacing w:line="540" w:lineRule="exact"/>
              <w:jc w:val="center"/>
              <w:rPr>
                <w:rFonts w:hint="default" w:ascii="仿宋_GB2312" w:hAnsi="仿宋" w:eastAsia="仿宋_GB2312"/>
                <w:sz w:val="16"/>
                <w:szCs w:val="28"/>
                <w:lang w:val="en-US" w:eastAsia="zh-CN"/>
              </w:rPr>
            </w:pPr>
            <w:r>
              <w:rPr>
                <w:rFonts w:hint="eastAsia" w:ascii="仿宋_GB2312" w:hAnsi="仿宋" w:eastAsia="仿宋_GB2312"/>
                <w:sz w:val="16"/>
                <w:szCs w:val="28"/>
                <w:highlight w:val="none"/>
              </w:rPr>
              <w:t>2024-</w:t>
            </w:r>
            <w:r>
              <w:rPr>
                <w:rFonts w:hint="eastAsia" w:ascii="仿宋_GB2312" w:hAnsi="仿宋" w:eastAsia="仿宋_GB2312"/>
                <w:sz w:val="16"/>
                <w:szCs w:val="28"/>
                <w:highlight w:val="none"/>
                <w:lang w:val="en-US" w:eastAsia="zh-CN"/>
              </w:rPr>
              <w:t>5</w:t>
            </w:r>
            <w:r>
              <w:rPr>
                <w:rFonts w:hint="eastAsia" w:ascii="仿宋_GB2312" w:hAnsi="仿宋" w:eastAsia="仿宋_GB2312"/>
                <w:sz w:val="16"/>
                <w:szCs w:val="28"/>
                <w:highlight w:val="none"/>
              </w:rPr>
              <w:t>-</w:t>
            </w:r>
            <w:r>
              <w:rPr>
                <w:rFonts w:hint="eastAsia" w:ascii="仿宋_GB2312" w:hAnsi="仿宋" w:eastAsia="仿宋_GB2312"/>
                <w:sz w:val="16"/>
                <w:szCs w:val="28"/>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r>
              <w:rPr>
                <w:rFonts w:hint="eastAsia" w:ascii="仿宋_GB2312" w:hAnsi="仿宋" w:eastAsia="仿宋_GB2312"/>
                <w:sz w:val="16"/>
                <w:szCs w:val="28"/>
              </w:rPr>
              <w:t>合计</w:t>
            </w:r>
          </w:p>
        </w:tc>
        <w:tc>
          <w:tcPr>
            <w:tcW w:w="884"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1773"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1170"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678"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643"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843"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628"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942"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902"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931"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961"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gridSpan w:val="2"/>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r>
              <w:rPr>
                <w:rFonts w:hint="eastAsia" w:ascii="仿宋_GB2312" w:hAnsi="仿宋" w:eastAsia="仿宋_GB2312"/>
                <w:sz w:val="16"/>
                <w:szCs w:val="28"/>
              </w:rPr>
              <w:t>含税金额大写</w:t>
            </w:r>
          </w:p>
        </w:tc>
        <w:tc>
          <w:tcPr>
            <w:tcW w:w="9471" w:type="dxa"/>
            <w:gridSpan w:val="10"/>
            <w:shd w:val="clear" w:color="auto" w:fill="FFFFFF"/>
            <w:tcMar>
              <w:top w:w="0" w:type="dxa"/>
              <w:left w:w="0" w:type="dxa"/>
              <w:bottom w:w="0" w:type="dxa"/>
              <w:right w:w="0" w:type="dxa"/>
            </w:tcMar>
          </w:tcPr>
          <w:p>
            <w:pPr>
              <w:spacing w:line="540" w:lineRule="exact"/>
              <w:jc w:val="left"/>
              <w:rPr>
                <w:rFonts w:ascii="仿宋_GB2312" w:hAnsi="仿宋" w:eastAsia="仿宋_GB2312"/>
                <w:sz w:val="28"/>
                <w:szCs w:val="28"/>
              </w:rPr>
            </w:pPr>
            <w:r>
              <w:rPr>
                <w:rFonts w:hint="eastAsia" w:ascii="仿宋_GB2312" w:hAnsi="仿宋"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gridSpan w:val="2"/>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r>
              <w:rPr>
                <w:rFonts w:hint="eastAsia" w:ascii="仿宋_GB2312" w:hAnsi="仿宋" w:eastAsia="仿宋_GB2312"/>
                <w:sz w:val="16"/>
                <w:szCs w:val="28"/>
              </w:rPr>
              <w:t>无税金额大写</w:t>
            </w:r>
          </w:p>
        </w:tc>
        <w:tc>
          <w:tcPr>
            <w:tcW w:w="9471" w:type="dxa"/>
            <w:gridSpan w:val="10"/>
            <w:shd w:val="clear" w:color="auto" w:fill="FFFFFF"/>
            <w:tcMar>
              <w:top w:w="0" w:type="dxa"/>
              <w:left w:w="0" w:type="dxa"/>
              <w:bottom w:w="0" w:type="dxa"/>
              <w:right w:w="0" w:type="dxa"/>
            </w:tcMar>
          </w:tcPr>
          <w:p>
            <w:pPr>
              <w:spacing w:line="540" w:lineRule="exact"/>
              <w:jc w:val="left"/>
              <w:rPr>
                <w:rFonts w:ascii="仿宋_GB2312" w:hAnsi="仿宋" w:eastAsia="仿宋_GB2312"/>
                <w:sz w:val="28"/>
                <w:szCs w:val="28"/>
              </w:rPr>
            </w:pPr>
            <w:r>
              <w:rPr>
                <w:rFonts w:hint="eastAsia" w:ascii="仿宋_GB2312" w:hAnsi="仿宋" w:eastAsia="仿宋_GB2312"/>
                <w:sz w:val="28"/>
                <w:szCs w:val="28"/>
              </w:rPr>
              <w:t xml:space="preserve"> </w:t>
            </w:r>
          </w:p>
        </w:tc>
      </w:tr>
    </w:tbl>
    <w:p>
      <w:pPr>
        <w:autoSpaceDE w:val="0"/>
        <w:autoSpaceDN w:val="0"/>
        <w:adjustRightInd w:val="0"/>
        <w:snapToGrid w:val="0"/>
        <w:spacing w:line="520" w:lineRule="exact"/>
        <w:rPr>
          <w:rFonts w:ascii="仿宋_GB2312" w:hAnsi="仿宋_GB2312" w:eastAsia="仿宋_GB2312" w:cs="仿宋_GB2312"/>
          <w:sz w:val="32"/>
          <w:szCs w:val="32"/>
          <w:lang w:bidi="zh-CN"/>
        </w:rPr>
      </w:pPr>
    </w:p>
    <w:p>
      <w:pPr>
        <w:autoSpaceDE w:val="0"/>
        <w:autoSpaceDN w:val="0"/>
        <w:adjustRightInd w:val="0"/>
        <w:snapToGrid w:val="0"/>
        <w:spacing w:line="520" w:lineRule="exact"/>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3.2地点：中粮屯河E</w:t>
      </w:r>
      <w:r>
        <w:rPr>
          <w:rFonts w:ascii="仿宋_GB2312" w:hAnsi="仿宋_GB2312" w:eastAsia="仿宋_GB2312" w:cs="仿宋_GB2312"/>
          <w:sz w:val="32"/>
          <w:szCs w:val="32"/>
          <w:lang w:bidi="zh-CN"/>
        </w:rPr>
        <w:t>PS</w:t>
      </w:r>
      <w:r>
        <w:rPr>
          <w:rFonts w:hint="eastAsia" w:ascii="仿宋_GB2312" w:hAnsi="仿宋_GB2312" w:eastAsia="仿宋_GB2312" w:cs="仿宋_GB2312"/>
          <w:sz w:val="32"/>
          <w:szCs w:val="32"/>
          <w:lang w:bidi="zh-CN"/>
        </w:rPr>
        <w:t>采购系统</w:t>
      </w:r>
    </w:p>
    <w:p>
      <w:pPr>
        <w:autoSpaceDE w:val="0"/>
        <w:autoSpaceDN w:val="0"/>
        <w:adjustRightInd w:val="0"/>
        <w:snapToGrid w:val="0"/>
        <w:spacing w:line="520" w:lineRule="exact"/>
        <w:rPr>
          <w:rFonts w:ascii="仿宋_GB2312" w:hAnsi="仿宋_GB2312" w:eastAsia="仿宋_GB2312" w:cs="仿宋_GB2312"/>
          <w:color w:val="000000"/>
          <w:sz w:val="32"/>
          <w:szCs w:val="32"/>
          <w:lang w:bidi="zh-CN"/>
        </w:rPr>
      </w:pPr>
      <w:r>
        <w:rPr>
          <w:rFonts w:hint="eastAsia" w:ascii="仿宋_GB2312" w:hAnsi="仿宋_GB2312" w:eastAsia="仿宋_GB2312" w:cs="仿宋_GB2312"/>
          <w:sz w:val="32"/>
          <w:szCs w:val="32"/>
          <w:lang w:bidi="zh-CN"/>
        </w:rPr>
        <w:t>3.3完工日期：</w:t>
      </w:r>
      <w:r>
        <w:rPr>
          <w:rFonts w:hint="eastAsia" w:ascii="仿宋_GB2312" w:hAnsi="仿宋_GB2312" w:eastAsia="仿宋_GB2312" w:cs="仿宋_GB2312"/>
          <w:color w:val="000000"/>
          <w:sz w:val="32"/>
          <w:szCs w:val="32"/>
          <w:lang w:bidi="zh-CN"/>
        </w:rPr>
        <w:t>202</w:t>
      </w:r>
      <w:r>
        <w:rPr>
          <w:rFonts w:ascii="仿宋_GB2312" w:hAnsi="仿宋_GB2312" w:eastAsia="仿宋_GB2312" w:cs="仿宋_GB2312"/>
          <w:color w:val="000000"/>
          <w:sz w:val="32"/>
          <w:szCs w:val="32"/>
          <w:lang w:bidi="zh-CN"/>
        </w:rPr>
        <w:t>4</w:t>
      </w:r>
      <w:r>
        <w:rPr>
          <w:rFonts w:hint="eastAsia" w:ascii="仿宋_GB2312" w:hAnsi="仿宋_GB2312" w:eastAsia="仿宋_GB2312" w:cs="仿宋_GB2312"/>
          <w:color w:val="000000"/>
          <w:sz w:val="32"/>
          <w:szCs w:val="32"/>
          <w:lang w:bidi="zh-CN"/>
        </w:rPr>
        <w:t>年</w:t>
      </w:r>
      <w:r>
        <w:rPr>
          <w:rFonts w:hint="eastAsia" w:ascii="仿宋_GB2312" w:hAnsi="仿宋_GB2312" w:eastAsia="仿宋_GB2312" w:cs="仿宋_GB2312"/>
          <w:color w:val="000000"/>
          <w:sz w:val="32"/>
          <w:szCs w:val="32"/>
          <w:lang w:val="en-US" w:bidi="zh-CN"/>
        </w:rPr>
        <w:t>5</w:t>
      </w:r>
      <w:r>
        <w:rPr>
          <w:rFonts w:hint="eastAsia" w:ascii="仿宋_GB2312" w:hAnsi="仿宋_GB2312" w:eastAsia="仿宋_GB2312" w:cs="仿宋_GB2312"/>
          <w:color w:val="000000"/>
          <w:sz w:val="32"/>
          <w:szCs w:val="32"/>
          <w:lang w:bidi="zh-CN"/>
        </w:rPr>
        <w:t>月</w:t>
      </w:r>
      <w:r>
        <w:rPr>
          <w:rFonts w:hint="eastAsia" w:ascii="仿宋_GB2312" w:hAnsi="仿宋_GB2312" w:eastAsia="仿宋_GB2312" w:cs="仿宋_GB2312"/>
          <w:color w:val="000000"/>
          <w:sz w:val="32"/>
          <w:szCs w:val="32"/>
          <w:lang w:val="en-US" w:bidi="zh-CN"/>
        </w:rPr>
        <w:t>10</w:t>
      </w:r>
      <w:r>
        <w:rPr>
          <w:rFonts w:hint="eastAsia" w:ascii="仿宋_GB2312" w:hAnsi="仿宋_GB2312" w:eastAsia="仿宋_GB2312" w:cs="仿宋_GB2312"/>
          <w:color w:val="000000"/>
          <w:sz w:val="32"/>
          <w:szCs w:val="32"/>
          <w:lang w:bidi="zh-CN"/>
        </w:rPr>
        <w:t>日左右。</w:t>
      </w:r>
    </w:p>
    <w:p>
      <w:pPr>
        <w:autoSpaceDE w:val="0"/>
        <w:autoSpaceDN w:val="0"/>
        <w:adjustRightInd w:val="0"/>
        <w:snapToGrid w:val="0"/>
        <w:spacing w:line="520" w:lineRule="exact"/>
        <w:ind w:left="134" w:leftChars="-15" w:hanging="165"/>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3.4采购类型及评价标准：（公开）</w:t>
      </w:r>
      <w:r>
        <w:rPr>
          <w:rFonts w:hint="eastAsia" w:ascii="仿宋_GB2312" w:hAnsi="仿宋_GB2312" w:eastAsia="仿宋_GB2312" w:cs="仿宋_GB2312"/>
          <w:iCs/>
          <w:sz w:val="32"/>
          <w:szCs w:val="32"/>
          <w:u w:val="single" w:color="FFFFFF"/>
        </w:rPr>
        <w:t>询比采购。</w:t>
      </w:r>
    </w:p>
    <w:p>
      <w:pPr>
        <w:pStyle w:val="3"/>
        <w:adjustRightInd w:val="0"/>
        <w:snapToGrid w:val="0"/>
        <w:spacing w:before="156" w:beforeLines="50" w:line="52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4、投标方资格要求：</w:t>
      </w:r>
    </w:p>
    <w:p>
      <w:pPr>
        <w:autoSpaceDE w:val="0"/>
        <w:autoSpaceDN w:val="0"/>
        <w:adjustRightInd w:val="0"/>
        <w:snapToGrid w:val="0"/>
        <w:spacing w:line="520" w:lineRule="exact"/>
        <w:ind w:left="134" w:leftChars="-15" w:hanging="165"/>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4.1投标方须为在中华人民共和国境内依法注册的正常运行的各工商企业。</w:t>
      </w:r>
    </w:p>
    <w:p>
      <w:pPr>
        <w:pStyle w:val="16"/>
        <w:ind w:left="157" w:leftChars="-15" w:hanging="189"/>
        <w:rPr>
          <w:rFonts w:ascii="仿宋_GB2312" w:hAnsi="仿宋_GB2312" w:eastAsia="仿宋_GB2312" w:cs="仿宋_GB2312"/>
          <w:sz w:val="32"/>
          <w:szCs w:val="32"/>
        </w:rPr>
      </w:pPr>
      <w:r>
        <w:rPr>
          <w:rFonts w:hint="eastAsia" w:ascii="仿宋_GB2312" w:hAnsi="仿宋_GB2312" w:eastAsia="仿宋_GB2312" w:cs="仿宋_GB2312"/>
          <w:sz w:val="32"/>
          <w:szCs w:val="32"/>
        </w:rPr>
        <w:t>4.2资质要求：</w:t>
      </w:r>
    </w:p>
    <w:p>
      <w:pPr>
        <w:pStyle w:val="16"/>
        <w:ind w:left="157" w:leftChars="-15" w:hanging="189"/>
        <w:rPr>
          <w:rFonts w:ascii="仿宋_GB2312" w:hAnsi="仿宋_GB2312" w:eastAsia="仿宋_GB2312" w:cs="仿宋_GB2312"/>
          <w:sz w:val="32"/>
          <w:szCs w:val="32"/>
        </w:rPr>
      </w:pPr>
      <w:r>
        <w:rPr>
          <w:rFonts w:hint="eastAsia" w:ascii="仿宋_GB2312" w:hAnsi="仿宋_GB2312" w:eastAsia="仿宋_GB2312" w:cs="仿宋_GB2312"/>
          <w:sz w:val="32"/>
          <w:szCs w:val="32"/>
        </w:rPr>
        <w:t>4.2.1营业执照上经营范围内需具有相关加工制造、维修、销售等内容。</w:t>
      </w:r>
    </w:p>
    <w:p>
      <w:pPr>
        <w:pStyle w:val="16"/>
        <w:ind w:left="157" w:leftChars="-15" w:hanging="189"/>
        <w:rPr>
          <w:rFonts w:ascii="仿宋_GB2312" w:hAnsi="仿宋_GB2312" w:eastAsia="仿宋_GB2312" w:cs="仿宋_GB2312"/>
          <w:sz w:val="32"/>
          <w:szCs w:val="32"/>
        </w:rPr>
      </w:pPr>
      <w:r>
        <w:rPr>
          <w:rFonts w:hint="eastAsia" w:ascii="仿宋_GB2312" w:hAnsi="仿宋_GB2312" w:eastAsia="仿宋_GB2312" w:cs="仿宋_GB2312"/>
          <w:sz w:val="32"/>
          <w:szCs w:val="32"/>
        </w:rPr>
        <w:t>4.2.2专业资质要求(如有请列示): 相关加工制造、维修、销售等内容</w:t>
      </w:r>
    </w:p>
    <w:p>
      <w:pPr>
        <w:pStyle w:val="16"/>
        <w:ind w:left="157" w:leftChars="-15" w:hanging="189"/>
        <w:rPr>
          <w:rFonts w:ascii="仿宋_GB2312" w:hAnsi="仿宋_GB2312" w:eastAsia="仿宋_GB2312" w:cs="仿宋_GB2312"/>
          <w:sz w:val="32"/>
          <w:szCs w:val="32"/>
        </w:rPr>
      </w:pPr>
      <w:r>
        <w:rPr>
          <w:rFonts w:hint="eastAsia" w:ascii="仿宋_GB2312" w:hAnsi="仿宋_GB2312" w:eastAsia="仿宋_GB2312" w:cs="仿宋_GB2312"/>
          <w:sz w:val="32"/>
          <w:szCs w:val="32"/>
        </w:rPr>
        <w:t>4.3本次采购不接受联合体投标。</w:t>
      </w:r>
    </w:p>
    <w:p>
      <w:pPr>
        <w:pStyle w:val="16"/>
        <w:spacing w:line="520" w:lineRule="exact"/>
        <w:ind w:left="69" w:leftChars="1" w:hanging="67" w:hangingChars="21"/>
        <w:rPr>
          <w:rFonts w:ascii="仿宋_GB2312" w:hAnsi="仿宋_GB2312" w:eastAsia="仿宋_GB2312" w:cs="仿宋_GB2312"/>
          <w:sz w:val="32"/>
          <w:szCs w:val="32"/>
        </w:rPr>
      </w:pPr>
      <w:r>
        <w:rPr>
          <w:rFonts w:hint="eastAsia" w:ascii="仿宋_GB2312" w:hAnsi="仿宋_GB2312" w:eastAsia="仿宋_GB2312" w:cs="仿宋_GB2312"/>
          <w:sz w:val="32"/>
          <w:szCs w:val="32"/>
        </w:rPr>
        <w:t>4.4投标单位管理人员及项目负责人未被列为失信执行人。</w:t>
      </w:r>
    </w:p>
    <w:p>
      <w:pPr>
        <w:pStyle w:val="16"/>
        <w:spacing w:line="520" w:lineRule="exact"/>
        <w:ind w:left="69" w:leftChars="1" w:hanging="67" w:hangingChars="21"/>
        <w:rPr>
          <w:rFonts w:ascii="仿宋_GB2312" w:hAnsi="仿宋_GB2312" w:eastAsia="仿宋_GB2312" w:cs="仿宋_GB2312"/>
          <w:sz w:val="32"/>
          <w:szCs w:val="32"/>
        </w:rPr>
      </w:pPr>
      <w:r>
        <w:rPr>
          <w:rFonts w:hint="eastAsia" w:ascii="仿宋_GB2312" w:hAnsi="仿宋_GB2312" w:eastAsia="仿宋_GB2312" w:cs="仿宋_GB2312"/>
          <w:sz w:val="32"/>
          <w:szCs w:val="32"/>
        </w:rPr>
        <w:t>4.5本项目不接受中粮糖业供应商黑名单（以中粮糖业下发的黑名单为准）的企业参与投标；</w:t>
      </w:r>
    </w:p>
    <w:p>
      <w:pPr>
        <w:pStyle w:val="16"/>
        <w:spacing w:line="520" w:lineRule="exact"/>
        <w:ind w:left="69" w:leftChars="1" w:hanging="67" w:hangingChars="21"/>
        <w:rPr>
          <w:rFonts w:ascii="仿宋_GB2312" w:hAnsi="仿宋_GB2312" w:eastAsia="仿宋_GB2312" w:cs="仿宋_GB2312"/>
          <w:sz w:val="32"/>
          <w:szCs w:val="32"/>
        </w:rPr>
      </w:pPr>
      <w:r>
        <w:rPr>
          <w:rFonts w:hint="eastAsia" w:ascii="仿宋_GB2312" w:hAnsi="仿宋_GB2312" w:eastAsia="仿宋_GB2312" w:cs="仿宋_GB2312"/>
          <w:sz w:val="32"/>
          <w:szCs w:val="32"/>
        </w:rPr>
        <w:t>4.6与采购人存在利害关系可能影响采购公正性的法人、其他组织或者个人，不得参加投标。单位负责人为同一人或者存在控股、管理关系的不同单位，不得参加同一包件投标或者未划分包件的同一采购项目投标。存在以上情况的，在通过资格预审的情况下，允许最先报名的潜在竞谈人参与投标。</w:t>
      </w:r>
    </w:p>
    <w:p>
      <w:pPr>
        <w:pStyle w:val="16"/>
        <w:spacing w:line="520" w:lineRule="exact"/>
        <w:ind w:left="69" w:leftChars="1" w:hanging="67" w:hangingChars="21"/>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4.7其他</w:t>
      </w:r>
      <w:r>
        <w:rPr>
          <w:rFonts w:hint="eastAsia" w:ascii="仿宋_GB2312" w:hAnsi="仿宋_GB2312" w:eastAsia="仿宋_GB2312" w:cs="仿宋_GB2312"/>
          <w:sz w:val="32"/>
          <w:szCs w:val="32"/>
          <w:u w:val="single"/>
        </w:rPr>
        <w:t>：必需对E</w:t>
      </w:r>
      <w:r>
        <w:rPr>
          <w:rFonts w:ascii="仿宋_GB2312" w:hAnsi="仿宋_GB2312" w:eastAsia="仿宋_GB2312" w:cs="仿宋_GB2312"/>
          <w:sz w:val="32"/>
          <w:szCs w:val="32"/>
          <w:u w:val="single"/>
        </w:rPr>
        <w:t>PS</w:t>
      </w:r>
      <w:r>
        <w:rPr>
          <w:rFonts w:hint="eastAsia" w:ascii="仿宋_GB2312" w:hAnsi="仿宋_GB2312" w:eastAsia="仿宋_GB2312" w:cs="仿宋_GB2312"/>
          <w:sz w:val="32"/>
          <w:szCs w:val="32"/>
          <w:u w:val="single"/>
        </w:rPr>
        <w:t>系统内企业按要求进行更新或完善企业资质。含廉洁承诺书与质量承诺书。</w:t>
      </w:r>
    </w:p>
    <w:p>
      <w:pPr>
        <w:pStyle w:val="16"/>
        <w:spacing w:line="520" w:lineRule="exact"/>
        <w:ind w:left="69" w:leftChars="1" w:hanging="67" w:hangingChars="21"/>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4.8非法人进行投标报价的企业需递交法人委托书。</w:t>
      </w:r>
    </w:p>
    <w:p>
      <w:pPr>
        <w:pStyle w:val="3"/>
        <w:adjustRightInd w:val="0"/>
        <w:snapToGrid w:val="0"/>
        <w:spacing w:before="156" w:beforeLines="50" w:line="52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5、报价要求：</w:t>
      </w:r>
    </w:p>
    <w:p>
      <w:pPr>
        <w:pStyle w:val="3"/>
        <w:adjustRightInd w:val="0"/>
        <w:snapToGrid w:val="0"/>
        <w:spacing w:before="156" w:beforeLines="50" w:line="52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5.1报价</w:t>
      </w:r>
    </w:p>
    <w:p>
      <w:pPr>
        <w:pStyle w:val="3"/>
        <w:adjustRightInd w:val="0"/>
        <w:snapToGrid w:val="0"/>
        <w:spacing w:before="156" w:beforeLines="5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EPS采购平台填写电子报价，如投标方在电子报价基础上，上传书面报价，当出现EPS采购平台与上传报价单不一致的情形，以书面报价单为准，需采购方再次发起报价，投标方严格按书面报价对EPS系统报价进行修改。</w:t>
      </w:r>
    </w:p>
    <w:p>
      <w:pPr>
        <w:pStyle w:val="3"/>
        <w:adjustRightInd w:val="0"/>
        <w:snapToGrid w:val="0"/>
        <w:spacing w:before="156" w:beforeLines="5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报价其他要求</w:t>
      </w:r>
      <w:r>
        <w:rPr>
          <w:rFonts w:hint="eastAsia" w:ascii="仿宋_GB2312" w:hAnsi="仿宋_GB2312" w:eastAsia="仿宋_GB2312" w:cs="仿宋_GB2312"/>
          <w:sz w:val="32"/>
          <w:szCs w:val="32"/>
          <w:u w:val="single"/>
        </w:rPr>
        <w:t>必需上传盖章版报价单。</w:t>
      </w:r>
    </w:p>
    <w:p>
      <w:pPr>
        <w:pStyle w:val="3"/>
        <w:adjustRightInd w:val="0"/>
        <w:snapToGrid w:val="0"/>
        <w:spacing w:line="52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5.2采购报价过程中在EPS采购平台选择对应税率类型。</w:t>
      </w:r>
    </w:p>
    <w:p>
      <w:pPr>
        <w:pStyle w:val="16"/>
        <w:spacing w:line="380" w:lineRule="exact"/>
        <w:ind w:left="0" w:right="22"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5.3采购报价中须包含：运费、包装费、税费等</w:t>
      </w:r>
      <w:r>
        <w:rPr>
          <w:rFonts w:hint="eastAsia" w:ascii="仿宋_GB2312" w:hAnsi="仿宋_GB2312" w:eastAsia="仿宋_GB2312" w:cs="仿宋_GB2312"/>
          <w:color w:val="FF0000"/>
          <w:sz w:val="32"/>
          <w:szCs w:val="32"/>
        </w:rPr>
        <w:t>。</w:t>
      </w:r>
    </w:p>
    <w:p>
      <w:pPr>
        <w:spacing w:line="520" w:lineRule="exact"/>
        <w:rPr>
          <w:rFonts w:ascii="仿宋_GB2312" w:hAnsi="仿宋_GB2312" w:eastAsia="仿宋_GB2312" w:cs="仿宋_GB2312"/>
          <w:b/>
          <w:color w:val="000000"/>
          <w:sz w:val="32"/>
          <w:szCs w:val="32"/>
        </w:rPr>
      </w:pPr>
      <w:bookmarkStart w:id="1" w:name="_Toc32567"/>
      <w:r>
        <w:rPr>
          <w:rFonts w:hint="eastAsia" w:ascii="仿宋_GB2312" w:hAnsi="仿宋_GB2312" w:eastAsia="仿宋_GB2312" w:cs="仿宋_GB2312"/>
          <w:b/>
          <w:color w:val="000000"/>
          <w:sz w:val="32"/>
          <w:szCs w:val="32"/>
        </w:rPr>
        <w:t>6、 采购文件的获取</w:t>
      </w:r>
      <w:bookmarkEnd w:id="1"/>
      <w:r>
        <w:rPr>
          <w:rFonts w:hint="eastAsia" w:ascii="仿宋_GB2312" w:hAnsi="仿宋_GB2312" w:eastAsia="仿宋_GB2312" w:cs="仿宋_GB2312"/>
          <w:b/>
          <w:color w:val="000000"/>
          <w:sz w:val="32"/>
          <w:szCs w:val="32"/>
        </w:rPr>
        <w:t>及递交</w:t>
      </w:r>
    </w:p>
    <w:p>
      <w:pPr>
        <w:spacing w:line="520" w:lineRule="exact"/>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6.1项目采购文件的获取及递交方式</w:t>
      </w:r>
    </w:p>
    <w:p>
      <w:pPr>
        <w:spacing w:line="520" w:lineRule="exact"/>
        <w:contextualSpacing/>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(投标方参与方式为公开)</w:t>
      </w:r>
      <w:r>
        <w:rPr>
          <w:rFonts w:hint="eastAsia" w:ascii="仿宋_GB2312" w:hAnsi="仿宋_GB2312" w:eastAsia="仿宋_GB2312" w:cs="仿宋_GB2312"/>
          <w:color w:val="000000" w:themeColor="text1"/>
          <w:sz w:val="32"/>
          <w:szCs w:val="32"/>
          <w14:textFill>
            <w14:solidFill>
              <w14:schemeClr w14:val="tx1"/>
            </w14:solidFill>
          </w14:textFill>
        </w:rPr>
        <w:t>投标方需在</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rPr>
        <w:t>日</w:t>
      </w:r>
      <w:r>
        <w:rPr>
          <w:rFonts w:ascii="仿宋_GB2312" w:hAnsi="仿宋_GB2312" w:eastAsia="仿宋_GB2312" w:cs="仿宋_GB2312"/>
          <w:color w:val="FF0000"/>
          <w:sz w:val="32"/>
          <w:szCs w:val="32"/>
        </w:rPr>
        <w:t>12</w:t>
      </w:r>
      <w:r>
        <w:rPr>
          <w:rFonts w:hint="eastAsia" w:ascii="仿宋_GB2312" w:hAnsi="仿宋_GB2312" w:eastAsia="仿宋_GB2312" w:cs="仿宋_GB2312"/>
          <w:color w:val="FF0000"/>
          <w:sz w:val="32"/>
          <w:szCs w:val="32"/>
        </w:rPr>
        <w:t>时</w:t>
      </w:r>
      <w:r>
        <w:rPr>
          <w:rFonts w:hint="eastAsia" w:ascii="仿宋_GB2312" w:hAnsi="仿宋_GB2312" w:eastAsia="仿宋_GB2312" w:cs="仿宋_GB2312"/>
          <w:color w:val="000000" w:themeColor="text1"/>
          <w:sz w:val="32"/>
          <w:szCs w:val="32"/>
          <w14:textFill>
            <w14:solidFill>
              <w14:schemeClr w14:val="tx1"/>
            </w14:solidFill>
          </w14:textFill>
        </w:rPr>
        <w:t>前在中粮糖业EPS采购平台（网址：</w:t>
      </w:r>
      <w:r>
        <w:fldChar w:fldCharType="begin"/>
      </w:r>
      <w:r>
        <w:instrText xml:space="preserve"> HYPERLINK "https://eps.cofcosugar.com/" </w:instrText>
      </w:r>
      <w:r>
        <w:fldChar w:fldCharType="separate"/>
      </w:r>
      <w:r>
        <w:rPr>
          <w:rStyle w:val="11"/>
          <w:rFonts w:hint="eastAsia" w:ascii="仿宋_GB2312" w:hAnsi="仿宋_GB2312" w:eastAsia="仿宋_GB2312" w:cs="仿宋_GB2312"/>
          <w:sz w:val="32"/>
          <w:szCs w:val="32"/>
        </w:rPr>
        <w:t>https://eps.cofcosugar.com/</w:t>
      </w:r>
      <w:r>
        <w:rPr>
          <w:rStyle w:val="11"/>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t>）完成注册报名；采购方组织资格审查合格后，投标方</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color w:val="FF0000"/>
          <w:sz w:val="32"/>
          <w:szCs w:val="32"/>
          <w:lang w:val="en-US" w:eastAsia="zh-CN"/>
        </w:rPr>
        <w:t>0</w:t>
      </w:r>
      <w:r>
        <w:rPr>
          <w:rFonts w:hint="eastAsia" w:ascii="仿宋_GB2312" w:hAnsi="仿宋_GB2312" w:eastAsia="仿宋_GB2312" w:cs="仿宋_GB2312"/>
          <w:color w:val="FF0000"/>
          <w:sz w:val="32"/>
          <w:szCs w:val="32"/>
        </w:rPr>
        <w:t>时</w:t>
      </w:r>
      <w:r>
        <w:rPr>
          <w:rFonts w:hint="eastAsia" w:ascii="仿宋_GB2312" w:hAnsi="仿宋_GB2312" w:eastAsia="仿宋_GB2312" w:cs="仿宋_GB2312"/>
          <w:color w:val="000000" w:themeColor="text1"/>
          <w:sz w:val="32"/>
          <w:szCs w:val="32"/>
          <w14:textFill>
            <w14:solidFill>
              <w14:schemeClr w14:val="tx1"/>
            </w14:solidFill>
          </w14:textFill>
        </w:rPr>
        <w:t>后通过EPS采购平台获取采购文件；</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8</w:t>
      </w:r>
      <w:r>
        <w:rPr>
          <w:rFonts w:hint="eastAsia" w:ascii="仿宋_GB2312" w:hAnsi="仿宋_GB2312" w:eastAsia="仿宋_GB2312" w:cs="仿宋_GB2312"/>
          <w:color w:val="FF0000"/>
          <w:sz w:val="32"/>
          <w:szCs w:val="32"/>
        </w:rPr>
        <w:t>日</w:t>
      </w:r>
      <w:r>
        <w:rPr>
          <w:rFonts w:ascii="仿宋_GB2312" w:hAnsi="仿宋_GB2312" w:eastAsia="仿宋_GB2312" w:cs="仿宋_GB2312"/>
          <w:color w:val="FF0000"/>
          <w:sz w:val="32"/>
          <w:szCs w:val="32"/>
        </w:rPr>
        <w:t>12</w:t>
      </w:r>
      <w:r>
        <w:rPr>
          <w:rFonts w:hint="eastAsia" w:ascii="仿宋_GB2312" w:hAnsi="仿宋_GB2312" w:eastAsia="仿宋_GB2312" w:cs="仿宋_GB2312"/>
          <w:sz w:val="32"/>
          <w:szCs w:val="32"/>
        </w:rPr>
        <w:t>时前在中粮糖业EPS采购平台上按采购文件说明条款提供相关资料并提交第一轮报价，此时间之后不再接受投标。</w:t>
      </w:r>
    </w:p>
    <w:p>
      <w:pPr>
        <w:spacing w:line="520" w:lineRule="exact"/>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6.2采购方在报名阶段组织的资格审查，不免除投标方在投标报价阶段以及合同执行阶段，发现投标方资格不符合而废除投标方资格或者废除合同。</w:t>
      </w:r>
    </w:p>
    <w:p>
      <w:pPr>
        <w:spacing w:line="520" w:lineRule="exact"/>
        <w:ind w:left="134" w:leftChars="-15" w:hanging="165"/>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6.3询比项目采购，计划进行</w:t>
      </w:r>
      <w:r>
        <w:rPr>
          <w:rFonts w:hint="eastAsia" w:ascii="仿宋_GB2312" w:hAnsi="仿宋_GB2312" w:eastAsia="仿宋_GB2312" w:cs="仿宋_GB2312"/>
          <w:color w:val="000000"/>
          <w:sz w:val="32"/>
          <w:szCs w:val="32"/>
          <w:lang w:val="en-US" w:eastAsia="zh-CN"/>
        </w:rPr>
        <w:t>一轮或</w:t>
      </w:r>
      <w:r>
        <w:rPr>
          <w:rFonts w:hint="eastAsia" w:ascii="仿宋_GB2312" w:hAnsi="仿宋_GB2312" w:eastAsia="仿宋_GB2312" w:cs="仿宋_GB2312"/>
          <w:color w:val="000000"/>
          <w:sz w:val="32"/>
          <w:szCs w:val="32"/>
        </w:rPr>
        <w:t>多轮报价</w:t>
      </w:r>
    </w:p>
    <w:p>
      <w:pPr>
        <w:spacing w:line="520" w:lineRule="exact"/>
        <w:rPr>
          <w:rFonts w:ascii="仿宋_GB2312" w:hAnsi="仿宋_GB2312" w:eastAsia="仿宋_GB2312" w:cs="仿宋_GB2312"/>
          <w:b/>
          <w:bCs/>
          <w:color w:val="000000"/>
          <w:sz w:val="32"/>
          <w:szCs w:val="32"/>
        </w:rPr>
      </w:pPr>
      <w:bookmarkStart w:id="2" w:name="_Toc21651"/>
      <w:r>
        <w:rPr>
          <w:rFonts w:hint="eastAsia" w:ascii="仿宋_GB2312" w:hAnsi="仿宋_GB2312" w:eastAsia="仿宋_GB2312" w:cs="仿宋_GB2312"/>
          <w:b/>
          <w:bCs/>
          <w:color w:val="000000"/>
          <w:sz w:val="32"/>
          <w:szCs w:val="32"/>
        </w:rPr>
        <w:t>7. 发布公告的媒介</w:t>
      </w:r>
      <w:bookmarkEnd w:id="2"/>
    </w:p>
    <w:p>
      <w:pPr>
        <w:spacing w:line="520" w:lineRule="exact"/>
        <w:ind w:left="-31" w:leftChars="-15" w:firstLine="560" w:firstLineChars="175"/>
        <w:contextualSpacing/>
        <w:rPr>
          <w:rFonts w:ascii="仿宋_GB2312" w:hAnsi="仿宋_GB2312" w:eastAsia="仿宋_GB2312" w:cs="仿宋_GB2312"/>
          <w:color w:val="000000"/>
          <w:sz w:val="32"/>
          <w:szCs w:val="32"/>
        </w:rPr>
      </w:pPr>
      <w:bookmarkStart w:id="3" w:name="_Toc43732955"/>
      <w:r>
        <w:rPr>
          <w:rFonts w:hint="eastAsia" w:ascii="仿宋_GB2312" w:hAnsi="仿宋_GB2312" w:eastAsia="仿宋_GB2312" w:cs="仿宋_GB2312"/>
          <w:color w:val="000000"/>
          <w:sz w:val="32"/>
          <w:szCs w:val="32"/>
        </w:rPr>
        <w:t>本次</w:t>
      </w:r>
      <w:bookmarkEnd w:id="3"/>
      <w:bookmarkStart w:id="4" w:name="_Toc26629"/>
      <w:bookmarkStart w:id="5" w:name="_Toc1597"/>
      <w:bookmarkStart w:id="6" w:name="_Toc27851"/>
      <w:bookmarkStart w:id="7" w:name="_Toc17966"/>
      <w:bookmarkStart w:id="8" w:name="_Toc25027"/>
      <w:bookmarkStart w:id="9" w:name="_Toc5837"/>
      <w:bookmarkStart w:id="10" w:name="_Toc9870"/>
      <w:bookmarkStart w:id="11" w:name="_Toc25787"/>
      <w:bookmarkStart w:id="12" w:name="_Toc32404"/>
      <w:bookmarkStart w:id="13" w:name="_Toc13094"/>
      <w:bookmarkStart w:id="14" w:name="_Toc18249"/>
      <w:bookmarkStart w:id="15" w:name="_Toc30288"/>
      <w:bookmarkStart w:id="16" w:name="_Toc12326"/>
      <w:r>
        <w:rPr>
          <w:rFonts w:hint="eastAsia" w:ascii="仿宋_GB2312" w:hAnsi="仿宋_GB2312" w:eastAsia="仿宋_GB2312" w:cs="仿宋_GB2312"/>
          <w:sz w:val="32"/>
          <w:szCs w:val="32"/>
        </w:rPr>
        <w:t>询比项目</w:t>
      </w:r>
      <w:r>
        <w:rPr>
          <w:rFonts w:hint="eastAsia" w:ascii="仿宋_GB2312" w:hAnsi="仿宋_GB2312" w:eastAsia="仿宋_GB2312" w:cs="仿宋_GB2312"/>
          <w:color w:val="000000"/>
          <w:sz w:val="32"/>
          <w:szCs w:val="32"/>
        </w:rPr>
        <w:t>在中粮糖业公司电子采购管理平台（简称EPS平台）（公开）发布。（网址：</w:t>
      </w:r>
      <w:r>
        <w:fldChar w:fldCharType="begin"/>
      </w:r>
      <w:r>
        <w:instrText xml:space="preserve"> HYPERLINK "https://eps.cofcosugar.com/" </w:instrText>
      </w:r>
      <w:r>
        <w:fldChar w:fldCharType="separate"/>
      </w:r>
      <w:r>
        <w:rPr>
          <w:rStyle w:val="11"/>
          <w:rFonts w:hint="eastAsia" w:ascii="仿宋_GB2312" w:hAnsi="仿宋_GB2312" w:eastAsia="仿宋_GB2312" w:cs="仿宋_GB2312"/>
          <w:sz w:val="32"/>
          <w:szCs w:val="32"/>
        </w:rPr>
        <w:t>https://eps.cofcosugar.com/</w:t>
      </w:r>
      <w:r>
        <w:rPr>
          <w:rStyle w:val="11"/>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sz w:val="32"/>
          <w:szCs w:val="32"/>
        </w:rPr>
        <w:t>）</w:t>
      </w:r>
    </w:p>
    <w:p>
      <w:pPr>
        <w:spacing w:line="520" w:lineRule="exact"/>
        <w:ind w:left="135" w:leftChars="-15" w:hanging="166"/>
        <w:contextualSpacing/>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 xml:space="preserve">8. </w:t>
      </w:r>
      <w:bookmarkEnd w:id="4"/>
      <w:bookmarkEnd w:id="5"/>
      <w:bookmarkEnd w:id="6"/>
      <w:bookmarkEnd w:id="7"/>
      <w:bookmarkEnd w:id="8"/>
      <w:bookmarkEnd w:id="9"/>
      <w:bookmarkEnd w:id="10"/>
      <w:bookmarkEnd w:id="11"/>
      <w:bookmarkEnd w:id="12"/>
      <w:bookmarkEnd w:id="13"/>
      <w:bookmarkEnd w:id="14"/>
      <w:bookmarkEnd w:id="15"/>
      <w:bookmarkEnd w:id="16"/>
      <w:r>
        <w:rPr>
          <w:rFonts w:hint="eastAsia" w:ascii="仿宋_GB2312" w:hAnsi="仿宋_GB2312" w:eastAsia="仿宋_GB2312" w:cs="仿宋_GB2312"/>
          <w:b/>
          <w:color w:val="000000"/>
          <w:sz w:val="32"/>
          <w:szCs w:val="32"/>
        </w:rPr>
        <w:t>采购方信息</w:t>
      </w:r>
    </w:p>
    <w:p>
      <w:pPr>
        <w:spacing w:line="520" w:lineRule="exact"/>
        <w:ind w:left="165" w:hanging="165"/>
        <w:contextualSpacing/>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采购方名称：中粮乌什果蔬制品有限公司</w:t>
      </w:r>
    </w:p>
    <w:p>
      <w:pPr>
        <w:spacing w:line="520" w:lineRule="exact"/>
        <w:ind w:left="165" w:hanging="165"/>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采购方地址：新疆乌什县阿克托海乡1</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村</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6"/>
        <w:gridCol w:w="2370"/>
        <w:gridCol w:w="4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76" w:type="dxa"/>
          </w:tcPr>
          <w:p>
            <w:pPr>
              <w:spacing w:line="520" w:lineRule="exact"/>
              <w:contextualSpacing/>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职务</w:t>
            </w:r>
          </w:p>
        </w:tc>
        <w:tc>
          <w:tcPr>
            <w:tcW w:w="2370" w:type="dxa"/>
          </w:tcPr>
          <w:p>
            <w:pPr>
              <w:spacing w:line="520" w:lineRule="exact"/>
              <w:contextualSpacing/>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人员姓名</w:t>
            </w:r>
          </w:p>
        </w:tc>
        <w:tc>
          <w:tcPr>
            <w:tcW w:w="4413" w:type="dxa"/>
          </w:tcPr>
          <w:p>
            <w:pPr>
              <w:spacing w:line="520" w:lineRule="exact"/>
              <w:contextualSpacing/>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76" w:type="dxa"/>
          </w:tcPr>
          <w:p>
            <w:pPr>
              <w:spacing w:line="520" w:lineRule="exact"/>
              <w:contextualSpacing/>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EPS操作人员</w:t>
            </w:r>
          </w:p>
        </w:tc>
        <w:tc>
          <w:tcPr>
            <w:tcW w:w="2370" w:type="dxa"/>
          </w:tcPr>
          <w:p>
            <w:pPr>
              <w:spacing w:line="520" w:lineRule="exact"/>
              <w:contextualSpacing/>
              <w:jc w:val="center"/>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申广</w:t>
            </w:r>
          </w:p>
        </w:tc>
        <w:tc>
          <w:tcPr>
            <w:tcW w:w="4413" w:type="dxa"/>
          </w:tcPr>
          <w:p>
            <w:pPr>
              <w:spacing w:line="520" w:lineRule="exact"/>
              <w:contextualSpacing/>
              <w:jc w:val="center"/>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8963887597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76" w:type="dxa"/>
          </w:tcPr>
          <w:p>
            <w:pPr>
              <w:spacing w:line="520" w:lineRule="exact"/>
              <w:contextualSpacing/>
              <w:jc w:val="left"/>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业务联系人</w:t>
            </w:r>
          </w:p>
        </w:tc>
        <w:tc>
          <w:tcPr>
            <w:tcW w:w="2370" w:type="dxa"/>
          </w:tcPr>
          <w:p>
            <w:pPr>
              <w:spacing w:line="520" w:lineRule="exact"/>
              <w:contextualSpacing/>
              <w:jc w:val="center"/>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申广</w:t>
            </w:r>
          </w:p>
        </w:tc>
        <w:tc>
          <w:tcPr>
            <w:tcW w:w="4413" w:type="dxa"/>
          </w:tcPr>
          <w:p>
            <w:pPr>
              <w:spacing w:line="520" w:lineRule="exact"/>
              <w:contextualSpacing/>
              <w:jc w:val="center"/>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8963887597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476" w:type="dxa"/>
          </w:tcPr>
          <w:p>
            <w:pPr>
              <w:spacing w:line="520" w:lineRule="exact"/>
              <w:contextualSpacing/>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监督人员</w:t>
            </w:r>
          </w:p>
        </w:tc>
        <w:tc>
          <w:tcPr>
            <w:tcW w:w="2370" w:type="dxa"/>
          </w:tcPr>
          <w:p>
            <w:pPr>
              <w:spacing w:line="520" w:lineRule="exact"/>
              <w:contextualSpacing/>
              <w:jc w:val="center"/>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范玉娟</w:t>
            </w:r>
          </w:p>
        </w:tc>
        <w:tc>
          <w:tcPr>
            <w:tcW w:w="4413" w:type="dxa"/>
          </w:tcPr>
          <w:p>
            <w:pPr>
              <w:spacing w:line="520" w:lineRule="exact"/>
              <w:contextualSpacing/>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ascii="仿宋_GB2312" w:hAnsi="仿宋_GB2312" w:eastAsia="仿宋_GB2312" w:cs="仿宋_GB2312"/>
                <w:color w:val="000000"/>
                <w:sz w:val="32"/>
                <w:szCs w:val="32"/>
              </w:rPr>
              <w:t>5899307680</w:t>
            </w:r>
          </w:p>
        </w:tc>
      </w:tr>
    </w:tbl>
    <w:p>
      <w:pPr>
        <w:pStyle w:val="3"/>
        <w:spacing w:line="520" w:lineRule="exact"/>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9.纪检监督部门及电话</w:t>
      </w:r>
    </w:p>
    <w:p>
      <w:pPr>
        <w:pStyle w:val="15"/>
        <w:spacing w:line="520" w:lineRule="exact"/>
        <w:ind w:left="375" w:firstLine="0" w:firstLineChars="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1</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中粮糖业控股股份有限公司纪检信访举报联络方式</w:t>
      </w:r>
    </w:p>
    <w:p>
      <w:pPr>
        <w:spacing w:line="520" w:lineRule="exact"/>
        <w:ind w:left="-105" w:leftChars="-50"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寄信  通讯地址：北京市朝阳区朝阳门南大街8号中粮福临门大厦9层904室纪委办公室（收），邮政编码：100020</w:t>
      </w:r>
    </w:p>
    <w:p>
      <w:pPr>
        <w:spacing w:line="520" w:lineRule="exact"/>
        <w:ind w:left="-105" w:leftChars="-50"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致电  举报电话 010-85017235</w:t>
      </w:r>
    </w:p>
    <w:p>
      <w:pPr>
        <w:spacing w:line="520" w:lineRule="exact"/>
        <w:ind w:left="-105" w:leftChars="-50"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（2）中粮屯河番茄有限公司纪检信访举报联络方式</w:t>
      </w:r>
    </w:p>
    <w:p>
      <w:pPr>
        <w:spacing w:line="520" w:lineRule="exact"/>
        <w:ind w:left="-105" w:leftChars="-50"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寄信  通讯地址：新疆乌鲁木齐市黄河路2号招商银行大厦20楼中粮屯河番茄有限公司党群纪检部（收），邮政编码：830000</w:t>
      </w:r>
    </w:p>
    <w:p>
      <w:pPr>
        <w:spacing w:line="520" w:lineRule="exact"/>
        <w:ind w:left="-105" w:leftChars="-50"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致电  举报电话 18709967070</w:t>
      </w:r>
    </w:p>
    <w:p>
      <w:pPr>
        <w:spacing w:line="520" w:lineRule="exact"/>
        <w:ind w:left="-105" w:leftChars="-50" w:firstLine="480" w:firstLineChars="1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（3）中粮屯河乌什果蔬制品有限公司</w:t>
      </w:r>
      <w:r>
        <w:rPr>
          <w:rFonts w:hint="eastAsia" w:ascii="仿宋_GB2312" w:hAnsi="仿宋_GB2312" w:eastAsia="仿宋_GB2312" w:cs="仿宋_GB2312"/>
          <w:color w:val="000000"/>
          <w:sz w:val="32"/>
          <w:szCs w:val="32"/>
        </w:rPr>
        <w:t>纪检信访举报联络方式</w:t>
      </w:r>
    </w:p>
    <w:p>
      <w:pPr>
        <w:spacing w:line="520" w:lineRule="exact"/>
        <w:ind w:left="-105" w:leftChars="-50" w:firstLine="480" w:firstLineChars="15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1.寄信</w:t>
      </w:r>
      <w:r>
        <w:rPr>
          <w:rFonts w:hint="eastAsia" w:ascii="仿宋_GB2312" w:hAnsi="仿宋_GB2312" w:eastAsia="仿宋_GB2312" w:cs="仿宋_GB2312"/>
          <w:color w:val="000000"/>
          <w:sz w:val="32"/>
          <w:szCs w:val="32"/>
          <w:lang w:val="en-US" w:eastAsia="zh-CN"/>
        </w:rPr>
        <w:t xml:space="preserve"> 新疆乌什县阿克托海乡13村中粮屯河乌什果蔬制品有限公司</w:t>
      </w:r>
      <w:r>
        <w:rPr>
          <w:rFonts w:hint="eastAsia" w:ascii="仿宋_GB2312" w:hAnsi="仿宋_GB2312" w:eastAsia="仿宋_GB2312" w:cs="仿宋_GB2312"/>
          <w:color w:val="000000"/>
          <w:sz w:val="32"/>
          <w:szCs w:val="32"/>
        </w:rPr>
        <w:t>党群纪检部</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（收），邮政编码：</w:t>
      </w:r>
      <w:r>
        <w:rPr>
          <w:rFonts w:hint="eastAsia" w:ascii="仿宋_GB2312" w:hAnsi="仿宋_GB2312" w:eastAsia="仿宋_GB2312" w:cs="仿宋_GB2312"/>
          <w:color w:val="000000"/>
          <w:sz w:val="32"/>
          <w:szCs w:val="32"/>
          <w:lang w:val="en-US" w:eastAsia="zh-CN"/>
        </w:rPr>
        <w:t xml:space="preserve">843400    </w:t>
      </w:r>
      <w:r>
        <w:rPr>
          <w:rFonts w:hint="eastAsia" w:ascii="仿宋_GB2312" w:hAnsi="仿宋_GB2312" w:eastAsia="仿宋_GB2312" w:cs="仿宋_GB2312"/>
          <w:color w:val="000000"/>
          <w:sz w:val="32"/>
          <w:szCs w:val="32"/>
        </w:rPr>
        <w:t xml:space="preserve">2.致电  举报电话 </w:t>
      </w:r>
      <w:r>
        <w:rPr>
          <w:rFonts w:hint="eastAsia" w:ascii="仿宋_GB2312" w:hAnsi="仿宋_GB2312" w:eastAsia="仿宋_GB2312" w:cs="仿宋_GB2312"/>
          <w:color w:val="000000"/>
          <w:sz w:val="32"/>
          <w:szCs w:val="32"/>
          <w:lang w:val="en-US" w:eastAsia="zh-CN"/>
        </w:rPr>
        <w:t>18196858635</w:t>
      </w:r>
    </w:p>
    <w:p>
      <w:pPr>
        <w:spacing w:line="520" w:lineRule="exact"/>
        <w:ind w:left="-105" w:leftChars="-50" w:firstLine="480" w:firstLineChars="150"/>
        <w:rPr>
          <w:rFonts w:hint="eastAsia" w:ascii="仿宋_GB2312" w:hAnsi="仿宋_GB2312" w:eastAsia="仿宋_GB2312" w:cs="仿宋_GB2312"/>
          <w:color w:val="000000"/>
          <w:sz w:val="32"/>
          <w:szCs w:val="32"/>
          <w:lang w:val="en-US" w:eastAsia="zh-CN"/>
        </w:rPr>
      </w:pPr>
    </w:p>
    <w:p>
      <w:pPr>
        <w:spacing w:line="520" w:lineRule="exact"/>
        <w:ind w:left="-105" w:leftChars="-50" w:firstLine="480" w:firstLineChars="1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采购项目监督人联系方式</w:t>
      </w:r>
    </w:p>
    <w:p>
      <w:pPr>
        <w:spacing w:line="520" w:lineRule="exact"/>
        <w:ind w:left="-105" w:leftChars="-50" w:firstLine="480" w:firstLineChars="15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寄信</w:t>
      </w:r>
      <w:r>
        <w:rPr>
          <w:rFonts w:hint="eastAsia" w:ascii="仿宋_GB2312" w:hAnsi="仿宋_GB2312" w:eastAsia="仿宋_GB2312" w:cs="仿宋_GB2312"/>
          <w:color w:val="000000"/>
          <w:sz w:val="32"/>
          <w:szCs w:val="32"/>
          <w:lang w:val="en-US" w:eastAsia="zh-CN"/>
        </w:rPr>
        <w:t xml:space="preserve"> 新疆乌什县阿克托海乡13村中粮屯河乌什果蔬制品有限公司财务</w:t>
      </w:r>
      <w:r>
        <w:rPr>
          <w:rFonts w:hint="eastAsia" w:ascii="仿宋_GB2312" w:hAnsi="仿宋_GB2312" w:eastAsia="仿宋_GB2312" w:cs="仿宋_GB2312"/>
          <w:color w:val="000000"/>
          <w:sz w:val="32"/>
          <w:szCs w:val="32"/>
        </w:rPr>
        <w:t>部</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（收），邮政编码：</w:t>
      </w:r>
      <w:r>
        <w:rPr>
          <w:rFonts w:hint="eastAsia" w:ascii="仿宋_GB2312" w:hAnsi="仿宋_GB2312" w:eastAsia="仿宋_GB2312" w:cs="仿宋_GB2312"/>
          <w:color w:val="000000"/>
          <w:sz w:val="32"/>
          <w:szCs w:val="32"/>
          <w:lang w:val="en-US" w:eastAsia="zh-CN"/>
        </w:rPr>
        <w:t xml:space="preserve">843400   </w:t>
      </w:r>
      <w:r>
        <w:rPr>
          <w:rFonts w:hint="eastAsia" w:ascii="仿宋_GB2312" w:hAnsi="仿宋_GB2312" w:eastAsia="仿宋_GB2312" w:cs="仿宋_GB2312"/>
          <w:color w:val="000000"/>
          <w:sz w:val="32"/>
          <w:szCs w:val="32"/>
        </w:rPr>
        <w:t>2.致电  举报电话</w:t>
      </w:r>
      <w:r>
        <w:rPr>
          <w:rFonts w:hint="eastAsia" w:ascii="仿宋_GB2312" w:hAnsi="仿宋_GB2312" w:eastAsia="仿宋_GB2312" w:cs="仿宋_GB2312"/>
          <w:color w:val="000000"/>
          <w:sz w:val="32"/>
          <w:szCs w:val="32"/>
          <w:lang w:val="en-US" w:eastAsia="zh-CN"/>
        </w:rPr>
        <w:t>15899307680</w:t>
      </w:r>
    </w:p>
    <w:p>
      <w:pPr>
        <w:ind w:firstLine="177" w:firstLineChars="49"/>
        <w:rPr>
          <w:rFonts w:ascii="仿宋" w:hAnsi="仿宋" w:eastAsia="仿宋"/>
          <w:b/>
          <w:sz w:val="36"/>
          <w:szCs w:val="36"/>
        </w:rPr>
      </w:pPr>
    </w:p>
    <w:p>
      <w:pPr>
        <w:bidi w:val="0"/>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jc w:val="center"/>
        <w:rPr>
          <w:rFonts w:ascii="仿宋" w:hAnsi="仿宋" w:eastAsia="仿宋"/>
          <w:b/>
          <w:sz w:val="36"/>
          <w:szCs w:val="36"/>
        </w:rPr>
      </w:pPr>
      <w:r>
        <w:rPr>
          <w:rFonts w:hint="eastAsia" w:ascii="仿宋" w:hAnsi="仿宋" w:eastAsia="仿宋"/>
          <w:b/>
          <w:sz w:val="36"/>
          <w:szCs w:val="36"/>
        </w:rPr>
        <w:t>第二部分 投标方须知</w:t>
      </w:r>
    </w:p>
    <w:tbl>
      <w:tblPr>
        <w:tblStyle w:val="7"/>
        <w:tblW w:w="1062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766"/>
        <w:gridCol w:w="7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029" w:type="dxa"/>
            <w:vAlign w:val="center"/>
          </w:tcPr>
          <w:p>
            <w:pPr>
              <w:pStyle w:val="16"/>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序号</w:t>
            </w:r>
          </w:p>
        </w:tc>
        <w:tc>
          <w:tcPr>
            <w:tcW w:w="1766" w:type="dxa"/>
            <w:vAlign w:val="center"/>
          </w:tcPr>
          <w:p>
            <w:pPr>
              <w:pStyle w:val="16"/>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w:t>
            </w:r>
          </w:p>
        </w:tc>
        <w:tc>
          <w:tcPr>
            <w:tcW w:w="7829" w:type="dxa"/>
            <w:vAlign w:val="center"/>
          </w:tcPr>
          <w:p>
            <w:pPr>
              <w:pStyle w:val="16"/>
              <w:ind w:leftChars="28" w:right="22" w:firstLine="2520" w:firstLineChars="105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029" w:type="dxa"/>
            <w:vAlign w:val="center"/>
          </w:tcPr>
          <w:p>
            <w:pPr>
              <w:pStyle w:val="16"/>
              <w:ind w:left="142" w:right="22" w:hanging="142"/>
              <w:jc w:val="center"/>
              <w:rPr>
                <w:rFonts w:hint="eastAsia"/>
              </w:rPr>
            </w:pPr>
            <w:r>
              <w:rPr>
                <w:rFonts w:hint="eastAsia" w:ascii="仿宋_GB2312" w:hAnsi="仿宋_GB2312" w:eastAsia="仿宋_GB2312" w:cs="仿宋_GB2312"/>
                <w:color w:val="000000"/>
                <w:sz w:val="24"/>
              </w:rPr>
              <w:t>1</w:t>
            </w:r>
          </w:p>
        </w:tc>
        <w:tc>
          <w:tcPr>
            <w:tcW w:w="1766" w:type="dxa"/>
            <w:vAlign w:val="center"/>
          </w:tcPr>
          <w:p>
            <w:pPr>
              <w:pStyle w:val="16"/>
              <w:ind w:left="0" w:leftChars="0" w:right="22" w:firstLine="0" w:firstLineChars="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项目名称</w:t>
            </w:r>
          </w:p>
        </w:tc>
        <w:tc>
          <w:tcPr>
            <w:tcW w:w="7829" w:type="dxa"/>
            <w:vAlign w:val="center"/>
          </w:tcPr>
          <w:p>
            <w:pPr>
              <w:tabs>
                <w:tab w:val="left" w:pos="3839"/>
              </w:tabs>
              <w:spacing w:before="174" w:line="880" w:lineRule="exact"/>
              <w:ind w:right="22"/>
              <w:jc w:val="both"/>
              <w:rPr>
                <w:rFonts w:hint="eastAsia" w:ascii="仿宋_GB2312" w:hAnsi="仿宋_GB2312" w:eastAsia="仿宋_GB2312" w:cs="仿宋_GB2312"/>
                <w:color w:val="000000" w:themeColor="text1"/>
                <w:kern w:val="0"/>
                <w:sz w:val="24"/>
                <w:lang w:val="en-US" w:eastAsia="zh-CN"/>
                <w14:textFill>
                  <w14:solidFill>
                    <w14:schemeClr w14:val="tx1"/>
                  </w14:solidFill>
                </w14:textFill>
              </w:rPr>
            </w:pPr>
            <w:r>
              <w:rPr>
                <w:rFonts w:hint="eastAsia" w:ascii="仿宋_GB2312" w:hAnsi="仿宋_GB2312" w:eastAsia="仿宋_GB2312" w:cs="仿宋_GB2312"/>
                <w:color w:val="000000"/>
                <w:kern w:val="0"/>
                <w:sz w:val="24"/>
              </w:rPr>
              <w:t>柱塞泵配件等加工项</w:t>
            </w:r>
            <w:r>
              <w:rPr>
                <w:rFonts w:hint="eastAsia" w:ascii="仿宋_GB2312" w:hAnsi="仿宋_GB2312" w:eastAsia="仿宋_GB2312" w:cs="仿宋_GB2312"/>
                <w:color w:val="000000"/>
                <w:kern w:val="0"/>
                <w:sz w:val="24"/>
                <w:lang w:val="en-US" w:eastAsia="zh-CN"/>
              </w:rPr>
              <w:t>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29" w:type="dxa"/>
            <w:vAlign w:val="center"/>
          </w:tcPr>
          <w:p>
            <w:pPr>
              <w:pStyle w:val="16"/>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1766" w:type="dxa"/>
            <w:vAlign w:val="center"/>
          </w:tcPr>
          <w:p>
            <w:pPr>
              <w:pStyle w:val="16"/>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交付地点</w:t>
            </w:r>
          </w:p>
        </w:tc>
        <w:tc>
          <w:tcPr>
            <w:tcW w:w="7829" w:type="dxa"/>
            <w:vAlign w:val="center"/>
          </w:tcPr>
          <w:p>
            <w:pPr>
              <w:pStyle w:val="16"/>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新疆乌什县阿克托海乡1</w:t>
            </w: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村需方工厂院内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29" w:type="dxa"/>
            <w:vAlign w:val="center"/>
          </w:tcPr>
          <w:p>
            <w:pPr>
              <w:pStyle w:val="16"/>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1766" w:type="dxa"/>
            <w:vAlign w:val="center"/>
          </w:tcPr>
          <w:p>
            <w:pPr>
              <w:pStyle w:val="16"/>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资金来源</w:t>
            </w:r>
          </w:p>
        </w:tc>
        <w:tc>
          <w:tcPr>
            <w:tcW w:w="7829" w:type="dxa"/>
            <w:vAlign w:val="center"/>
          </w:tcPr>
          <w:p>
            <w:pPr>
              <w:pStyle w:val="16"/>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029" w:type="dxa"/>
            <w:vAlign w:val="center"/>
          </w:tcPr>
          <w:p>
            <w:pPr>
              <w:pStyle w:val="16"/>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c>
          <w:tcPr>
            <w:tcW w:w="1766" w:type="dxa"/>
            <w:vAlign w:val="center"/>
          </w:tcPr>
          <w:p>
            <w:pPr>
              <w:pStyle w:val="16"/>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项目范围</w:t>
            </w:r>
          </w:p>
        </w:tc>
        <w:tc>
          <w:tcPr>
            <w:tcW w:w="7829" w:type="dxa"/>
            <w:vAlign w:val="center"/>
          </w:tcPr>
          <w:p>
            <w:pPr>
              <w:pStyle w:val="16"/>
              <w:ind w:left="0" w:right="22" w:firstLine="0" w:firstLineChars="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详见第三部分 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29" w:type="dxa"/>
            <w:vAlign w:val="center"/>
          </w:tcPr>
          <w:p>
            <w:pPr>
              <w:pStyle w:val="16"/>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1766" w:type="dxa"/>
            <w:vAlign w:val="center"/>
          </w:tcPr>
          <w:p>
            <w:pPr>
              <w:pStyle w:val="16"/>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费用说明</w:t>
            </w:r>
          </w:p>
        </w:tc>
        <w:tc>
          <w:tcPr>
            <w:tcW w:w="7829" w:type="dxa"/>
            <w:vAlign w:val="center"/>
          </w:tcPr>
          <w:p>
            <w:pPr>
              <w:pStyle w:val="16"/>
              <w:ind w:left="0" w:right="22" w:firstLine="0" w:firstLineChars="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sz w:val="24"/>
              </w:rPr>
              <w:t>报价含运费、包装费、税费等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29" w:type="dxa"/>
            <w:vAlign w:val="center"/>
          </w:tcPr>
          <w:p>
            <w:pPr>
              <w:pStyle w:val="16"/>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w:t>
            </w:r>
          </w:p>
        </w:tc>
        <w:tc>
          <w:tcPr>
            <w:tcW w:w="1766" w:type="dxa"/>
            <w:vAlign w:val="center"/>
          </w:tcPr>
          <w:p>
            <w:pPr>
              <w:pStyle w:val="16"/>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完工日期</w:t>
            </w:r>
          </w:p>
        </w:tc>
        <w:tc>
          <w:tcPr>
            <w:tcW w:w="7829" w:type="dxa"/>
            <w:vAlign w:val="center"/>
          </w:tcPr>
          <w:p>
            <w:pPr>
              <w:pStyle w:val="16"/>
              <w:ind w:right="22" w:firstLineChars="0"/>
              <w:rPr>
                <w:rFonts w:ascii="仿宋_GB2312" w:hAnsi="仿宋_GB2312" w:eastAsia="仿宋_GB2312" w:cs="仿宋_GB2312"/>
                <w:sz w:val="24"/>
              </w:rPr>
            </w:pPr>
            <w:r>
              <w:rPr>
                <w:rFonts w:hint="eastAsia" w:ascii="仿宋_GB2312" w:hAnsi="仿宋_GB2312" w:eastAsia="仿宋_GB2312" w:cs="仿宋_GB2312"/>
                <w:sz w:val="24"/>
              </w:rPr>
              <w:t>202</w:t>
            </w:r>
            <w:r>
              <w:rPr>
                <w:rFonts w:ascii="仿宋_GB2312" w:hAnsi="仿宋_GB2312" w:eastAsia="仿宋_GB2312" w:cs="仿宋_GB2312"/>
                <w:sz w:val="24"/>
              </w:rPr>
              <w:t>4</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10</w:t>
            </w:r>
            <w:r>
              <w:rPr>
                <w:rFonts w:hint="eastAsia" w:ascii="仿宋_GB2312" w:hAnsi="仿宋_GB2312" w:eastAsia="仿宋_GB2312" w:cs="仿宋_GB2312"/>
                <w:sz w:val="24"/>
              </w:rPr>
              <w:t>日左右。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29" w:type="dxa"/>
            <w:vAlign w:val="center"/>
          </w:tcPr>
          <w:p>
            <w:pPr>
              <w:pStyle w:val="16"/>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w:t>
            </w:r>
          </w:p>
        </w:tc>
        <w:tc>
          <w:tcPr>
            <w:tcW w:w="1766" w:type="dxa"/>
            <w:vAlign w:val="center"/>
          </w:tcPr>
          <w:p>
            <w:pPr>
              <w:pStyle w:val="16"/>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投标文件要求</w:t>
            </w:r>
          </w:p>
        </w:tc>
        <w:tc>
          <w:tcPr>
            <w:tcW w:w="7829" w:type="dxa"/>
            <w:vAlign w:val="center"/>
          </w:tcPr>
          <w:p>
            <w:pPr>
              <w:pStyle w:val="3"/>
              <w:adjustRightInd w:val="0"/>
              <w:snapToGrid w:val="0"/>
              <w:spacing w:before="156" w:beforeLines="5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EPS采购平台填写电子报价，如投标方在电子报价基础上，上传书面报价，当出现EPS采购平台与上传报价单不一致的情形，以书面报价单为准，需采购方再次发起报价，投标方按书面报价对EPS系统报价进行修改。</w:t>
            </w:r>
          </w:p>
          <w:p>
            <w:pPr>
              <w:pStyle w:val="3"/>
              <w:adjustRightInd w:val="0"/>
              <w:snapToGrid w:val="0"/>
              <w:spacing w:before="156" w:beforeLines="50"/>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sz w:val="24"/>
                <w:szCs w:val="24"/>
              </w:rPr>
              <w:t>报价其他要求</w:t>
            </w:r>
            <w:r>
              <w:rPr>
                <w:rFonts w:hint="eastAsia" w:ascii="仿宋_GB2312" w:hAnsi="仿宋_GB2312" w:eastAsia="仿宋_GB2312" w:cs="仿宋_GB2312"/>
                <w:sz w:val="24"/>
                <w:szCs w:val="24"/>
                <w:u w:val="single"/>
              </w:rPr>
              <w:t xml:space="preserve"> 必需对E</w:t>
            </w:r>
            <w:r>
              <w:rPr>
                <w:rFonts w:ascii="仿宋_GB2312" w:hAnsi="仿宋_GB2312" w:eastAsia="仿宋_GB2312" w:cs="仿宋_GB2312"/>
                <w:sz w:val="24"/>
                <w:szCs w:val="24"/>
                <w:u w:val="single"/>
              </w:rPr>
              <w:t>PS</w:t>
            </w:r>
            <w:r>
              <w:rPr>
                <w:rFonts w:hint="eastAsia" w:ascii="仿宋_GB2312" w:hAnsi="仿宋_GB2312" w:eastAsia="仿宋_GB2312" w:cs="仿宋_GB2312"/>
                <w:sz w:val="24"/>
                <w:szCs w:val="24"/>
                <w:u w:val="single"/>
              </w:rPr>
              <w:t xml:space="preserve">采购系统进行维护更新廉洁承诺书、质量承诺书等 </w:t>
            </w:r>
            <w:r>
              <w:rPr>
                <w:rFonts w:hint="eastAsia" w:ascii="仿宋_GB2312" w:hAnsi="仿宋_GB2312" w:eastAsia="仿宋_GB2312" w:cs="仿宋_GB2312"/>
                <w:sz w:val="24"/>
                <w:szCs w:val="24"/>
                <w:u w:val="single"/>
                <w:lang w:eastAsia="zh-CN"/>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lang w:val="en-US" w:eastAsia="zh-CN"/>
              </w:rPr>
              <w:t>非法人进行投标报价的企业需递交法人委托书。</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29" w:type="dxa"/>
            <w:vAlign w:val="center"/>
          </w:tcPr>
          <w:p>
            <w:pPr>
              <w:pStyle w:val="16"/>
              <w:ind w:left="165" w:right="22" w:hanging="165"/>
              <w:jc w:val="center"/>
              <w:rPr>
                <w:rFonts w:ascii="仿宋_GB2312" w:hAnsi="仿宋_GB2312" w:eastAsia="仿宋_GB2312" w:cs="仿宋_GB2312"/>
                <w:color w:val="000000"/>
                <w:sz w:val="24"/>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sz w:val="24"/>
              </w:rPr>
              <w:t>8</w:t>
            </w:r>
          </w:p>
        </w:tc>
        <w:tc>
          <w:tcPr>
            <w:tcW w:w="1766" w:type="dxa"/>
            <w:vAlign w:val="center"/>
          </w:tcPr>
          <w:p>
            <w:pPr>
              <w:pStyle w:val="16"/>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投标方资格要求</w:t>
            </w:r>
          </w:p>
        </w:tc>
        <w:tc>
          <w:tcPr>
            <w:tcW w:w="7829" w:type="dxa"/>
            <w:vAlign w:val="center"/>
          </w:tcPr>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1、投标方须为在中华人民共和国境内依法注册且正常运营的合法工商企业。</w:t>
            </w:r>
          </w:p>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2、资质要求：</w:t>
            </w:r>
          </w:p>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2.1营业执照上经营范围内需具有</w:t>
            </w:r>
            <w:r>
              <w:rPr>
                <w:rFonts w:hint="eastAsia" w:ascii="仿宋_GB2312" w:hAnsi="仿宋_GB2312" w:eastAsia="仿宋_GB2312" w:cs="仿宋_GB2312"/>
                <w:sz w:val="24"/>
                <w:u w:val="single"/>
              </w:rPr>
              <w:t>机械类</w:t>
            </w:r>
            <w:r>
              <w:rPr>
                <w:rFonts w:hint="eastAsia" w:ascii="仿宋_GB2312" w:hAnsi="仿宋_GB2312" w:eastAsia="仿宋_GB2312" w:cs="仿宋_GB2312"/>
                <w:sz w:val="24"/>
                <w:u w:val="single"/>
                <w:lang w:val="en-US" w:eastAsia="zh-CN"/>
              </w:rPr>
              <w:t>维修、</w:t>
            </w:r>
            <w:r>
              <w:rPr>
                <w:rFonts w:hint="eastAsia" w:ascii="仿宋_GB2312" w:hAnsi="仿宋_GB2312" w:eastAsia="仿宋_GB2312" w:cs="仿宋_GB2312"/>
                <w:sz w:val="24"/>
                <w:u w:val="single"/>
              </w:rPr>
              <w:t>加工、制造、销售</w:t>
            </w:r>
            <w:r>
              <w:rPr>
                <w:rFonts w:hint="eastAsia" w:ascii="仿宋_GB2312" w:hAnsi="仿宋_GB2312" w:eastAsia="仿宋_GB2312" w:cs="仿宋_GB2312"/>
                <w:sz w:val="24"/>
              </w:rPr>
              <w:t>等内容。</w:t>
            </w:r>
          </w:p>
          <w:p>
            <w:pPr>
              <w:widowControl/>
              <w:shd w:val="clear" w:color="auto" w:fill="FFFFFF"/>
              <w:jc w:val="left"/>
              <w:rPr>
                <w:rFonts w:ascii="仿宋_GB2312" w:hAnsi="仿宋_GB2312" w:eastAsia="仿宋_GB2312" w:cs="仿宋_GB2312"/>
                <w:sz w:val="24"/>
                <w:u w:val="single"/>
              </w:rPr>
            </w:pPr>
            <w:r>
              <w:rPr>
                <w:rFonts w:hint="eastAsia" w:ascii="仿宋_GB2312" w:hAnsi="仿宋_GB2312" w:eastAsia="仿宋_GB2312" w:cs="仿宋_GB2312"/>
                <w:sz w:val="24"/>
              </w:rPr>
              <w:t>2.2专业资质要求(如有请列示): 具有</w:t>
            </w:r>
            <w:r>
              <w:rPr>
                <w:rFonts w:hint="eastAsia" w:ascii="仿宋_GB2312" w:hAnsi="仿宋_GB2312" w:eastAsia="仿宋_GB2312" w:cs="仿宋_GB2312"/>
                <w:sz w:val="24"/>
                <w:u w:val="single"/>
              </w:rPr>
              <w:t>机械类</w:t>
            </w:r>
            <w:r>
              <w:rPr>
                <w:rFonts w:hint="eastAsia" w:ascii="仿宋_GB2312" w:hAnsi="仿宋_GB2312" w:eastAsia="仿宋_GB2312" w:cs="仿宋_GB2312"/>
                <w:sz w:val="24"/>
                <w:u w:val="single"/>
                <w:lang w:val="en-US" w:eastAsia="zh-CN"/>
              </w:rPr>
              <w:t>维修、</w:t>
            </w:r>
            <w:r>
              <w:rPr>
                <w:rFonts w:hint="eastAsia" w:ascii="仿宋_GB2312" w:hAnsi="仿宋_GB2312" w:eastAsia="仿宋_GB2312" w:cs="仿宋_GB2312"/>
                <w:sz w:val="24"/>
                <w:u w:val="single"/>
              </w:rPr>
              <w:t>加工、制造、销售</w:t>
            </w:r>
            <w:r>
              <w:rPr>
                <w:rFonts w:hint="eastAsia" w:ascii="仿宋_GB2312" w:hAnsi="仿宋_GB2312" w:eastAsia="仿宋_GB2312" w:cs="仿宋_GB2312"/>
                <w:sz w:val="24"/>
              </w:rPr>
              <w:t>等内容。</w:t>
            </w:r>
          </w:p>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3、本次采购不接受联合体投标。</w:t>
            </w:r>
          </w:p>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4、投标单位管理人员及项目负责人未被列为失信执行人。</w:t>
            </w:r>
          </w:p>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5、本项目不接受中粮糖业供应商黑名单（以中粮糖业下发的黑名单为准）的企业参与投标；</w:t>
            </w:r>
          </w:p>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6、与采购人存在利害关系可能影响采购公正性的法人、其他组织或者个人，不得参加投标。单位负责人为同一人或者存在控股、管理关系的不同单位，不得参加同一包件投标或者未划分包件的同一招标项目投标。</w:t>
            </w:r>
          </w:p>
          <w:p>
            <w:pPr>
              <w:widowControl/>
              <w:shd w:val="clear" w:color="auto" w:fill="FFFFFF"/>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sz w:val="24"/>
              </w:rPr>
              <w:t>7、其他</w:t>
            </w:r>
            <w:r>
              <w:rPr>
                <w:rFonts w:hint="eastAsia" w:ascii="仿宋_GB2312" w:hAnsi="仿宋_GB2312" w:eastAsia="仿宋_GB2312" w:cs="仿宋_GB2312"/>
                <w:sz w:val="24"/>
                <w:u w:val="single"/>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029" w:type="dxa"/>
            <w:vAlign w:val="center"/>
          </w:tcPr>
          <w:p>
            <w:pPr>
              <w:pStyle w:val="16"/>
              <w:ind w:left="-124" w:leftChars="-59" w:right="22" w:firstLine="0" w:firstLineChars="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10</w:t>
            </w:r>
          </w:p>
        </w:tc>
        <w:tc>
          <w:tcPr>
            <w:tcW w:w="1766" w:type="dxa"/>
            <w:vAlign w:val="center"/>
          </w:tcPr>
          <w:p>
            <w:pPr>
              <w:pStyle w:val="16"/>
              <w:ind w:left="0" w:right="22" w:firstLine="0" w:firstLineChars="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投标保证金</w:t>
            </w:r>
          </w:p>
        </w:tc>
        <w:tc>
          <w:tcPr>
            <w:tcW w:w="7829" w:type="dxa"/>
            <w:vAlign w:val="center"/>
          </w:tcPr>
          <w:p>
            <w:pPr>
              <w:pStyle w:val="16"/>
              <w:ind w:left="0" w:right="22" w:firstLine="0" w:firstLineChars="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14:textFill>
                  <w14:solidFill>
                    <w14:schemeClr w14:val="tx1"/>
                  </w14:solidFill>
                </w14:textFill>
              </w:rPr>
              <w:sym w:font="Wingdings" w:char="00A8"/>
            </w:r>
            <w:r>
              <w:rPr>
                <w:rFonts w:hint="eastAsia" w:ascii="仿宋_GB2312" w:hAnsi="仿宋_GB2312" w:eastAsia="仿宋_GB2312" w:cs="仿宋_GB2312"/>
                <w:color w:val="000000" w:themeColor="text1"/>
                <w:sz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029" w:type="dxa"/>
            <w:vAlign w:val="center"/>
          </w:tcPr>
          <w:p>
            <w:pPr>
              <w:pStyle w:val="16"/>
              <w:ind w:left="165" w:right="22" w:hanging="165"/>
              <w:jc w:val="center"/>
              <w:rPr>
                <w:rFonts w:ascii="仿宋_GB2312" w:hAnsi="仿宋_GB2312" w:eastAsia="仿宋_GB2312" w:cs="仿宋_GB2312"/>
                <w:color w:val="000000"/>
                <w:sz w:val="24"/>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sz w:val="24"/>
              </w:rPr>
              <w:t>9</w:t>
            </w:r>
          </w:p>
        </w:tc>
        <w:tc>
          <w:tcPr>
            <w:tcW w:w="1766" w:type="dxa"/>
            <w:vAlign w:val="center"/>
          </w:tcPr>
          <w:p>
            <w:pPr>
              <w:pStyle w:val="16"/>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付款方式</w:t>
            </w:r>
          </w:p>
        </w:tc>
        <w:tc>
          <w:tcPr>
            <w:tcW w:w="7829" w:type="dxa"/>
            <w:vAlign w:val="center"/>
          </w:tcPr>
          <w:p>
            <w:pPr>
              <w:pStyle w:val="16"/>
              <w:ind w:left="134" w:leftChars="-15" w:hanging="165"/>
              <w:rPr>
                <w:rFonts w:ascii="仿宋_GB2312" w:hAnsi="仿宋_GB2312" w:eastAsia="仿宋_GB2312" w:cs="仿宋_GB2312"/>
                <w:bCs/>
                <w:color w:val="FF0000"/>
                <w:sz w:val="24"/>
              </w:rPr>
            </w:pPr>
            <w:bookmarkStart w:id="17" w:name="_Hlk155886795"/>
            <w:r>
              <w:rPr>
                <w:rFonts w:hint="eastAsia" w:ascii="仿宋_GB2312" w:hAnsi="仿宋" w:eastAsia="仿宋_GB2312" w:cs="宋体"/>
                <w:kern w:val="0"/>
                <w:sz w:val="28"/>
                <w:szCs w:val="28"/>
              </w:rPr>
              <w:t>100%人民币电汇支付。货到甲方经验收合格，甲方凭乙方提供</w:t>
            </w:r>
            <w:r>
              <w:rPr>
                <w:rFonts w:hint="eastAsia" w:ascii="仿宋_GB2312" w:hAnsi="仿宋" w:eastAsia="仿宋_GB2312" w:cs="宋体"/>
                <w:kern w:val="0"/>
                <w:sz w:val="28"/>
                <w:szCs w:val="28"/>
                <w:lang w:val="en-US" w:eastAsia="zh-CN"/>
              </w:rPr>
              <w:t xml:space="preserve">   </w:t>
            </w:r>
            <w:r>
              <w:rPr>
                <w:rFonts w:hint="eastAsia" w:ascii="仿宋_GB2312" w:hAnsi="仿宋" w:eastAsia="仿宋_GB2312" w:cs="宋体"/>
                <w:kern w:val="0"/>
                <w:sz w:val="28"/>
                <w:szCs w:val="28"/>
              </w:rPr>
              <w:t>%的增值税发票，甲方支付乙方货款总额50％以内的资金（银行转账）；正常使用50天无质量问题，2024年10月1日前</w:t>
            </w:r>
            <w:r>
              <w:rPr>
                <w:rFonts w:hint="eastAsia" w:ascii="仿宋_GB2312" w:hAnsi="仿宋" w:eastAsia="仿宋_GB2312" w:cs="宋体"/>
                <w:kern w:val="0"/>
                <w:sz w:val="28"/>
                <w:szCs w:val="28"/>
                <w:lang w:val="en-US" w:eastAsia="zh-CN"/>
              </w:rPr>
              <w:t>再</w:t>
            </w:r>
            <w:r>
              <w:rPr>
                <w:rFonts w:hint="eastAsia" w:ascii="仿宋_GB2312" w:hAnsi="仿宋" w:eastAsia="仿宋_GB2312" w:cs="宋体"/>
                <w:kern w:val="0"/>
                <w:sz w:val="28"/>
                <w:szCs w:val="28"/>
              </w:rPr>
              <w:t>付款40%以内的资金（银行转账）；2024年12月1日前无质量问题付清余款。</w:t>
            </w:r>
            <w:bookmarkEnd w:id="17"/>
            <w:r>
              <w:rPr>
                <w:rFonts w:hint="eastAsia" w:ascii="仿宋_GB2312" w:hAnsi="仿宋_GB2312" w:eastAsia="仿宋_GB2312" w:cs="仿宋_GB2312"/>
                <w:sz w:val="24"/>
              </w:rPr>
              <w:t>（开票期间如遇国家税率调整，以合同中不含税价格为基数乘以国家调整税率为开票金额）。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029" w:type="dxa"/>
            <w:vAlign w:val="center"/>
          </w:tcPr>
          <w:p>
            <w:pPr>
              <w:pStyle w:val="16"/>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w:t>
            </w:r>
          </w:p>
        </w:tc>
        <w:tc>
          <w:tcPr>
            <w:tcW w:w="1766" w:type="dxa"/>
            <w:vAlign w:val="center"/>
          </w:tcPr>
          <w:p>
            <w:pPr>
              <w:pStyle w:val="16"/>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报价有效期</w:t>
            </w:r>
          </w:p>
        </w:tc>
        <w:tc>
          <w:tcPr>
            <w:tcW w:w="7829" w:type="dxa"/>
            <w:vAlign w:val="center"/>
          </w:tcPr>
          <w:p>
            <w:pPr>
              <w:pStyle w:val="16"/>
              <w:ind w:left="142" w:right="22" w:hanging="142"/>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报价有效期：自报价截止时间起60日（日历日）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029" w:type="dxa"/>
            <w:vAlign w:val="center"/>
          </w:tcPr>
          <w:p>
            <w:pPr>
              <w:pStyle w:val="16"/>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11</w:t>
            </w:r>
          </w:p>
        </w:tc>
        <w:tc>
          <w:tcPr>
            <w:tcW w:w="1766" w:type="dxa"/>
            <w:vAlign w:val="center"/>
          </w:tcPr>
          <w:p>
            <w:pPr>
              <w:pStyle w:val="16"/>
              <w:ind w:left="142" w:right="22" w:hanging="142"/>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现场踏勘</w:t>
            </w:r>
          </w:p>
        </w:tc>
        <w:tc>
          <w:tcPr>
            <w:tcW w:w="7829" w:type="dxa"/>
            <w:vAlign w:val="center"/>
          </w:tcPr>
          <w:p>
            <w:pPr>
              <w:pStyle w:val="16"/>
              <w:ind w:left="58" w:right="22" w:hanging="57" w:hangingChars="24"/>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公告发布后，采购方不集中组织投标方进行现场踏勘。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029" w:type="dxa"/>
            <w:vAlign w:val="center"/>
          </w:tcPr>
          <w:p>
            <w:pPr>
              <w:pStyle w:val="16"/>
              <w:ind w:left="142" w:right="22" w:hanging="142"/>
              <w:jc w:val="center"/>
              <w:rPr>
                <w:rFonts w:ascii="仿宋_GB2312" w:hAnsi="仿宋_GB2312" w:eastAsia="仿宋_GB2312" w:cs="仿宋_GB2312"/>
                <w:sz w:val="24"/>
              </w:rPr>
            </w:pPr>
            <w:r>
              <w:rPr>
                <w:rFonts w:hint="eastAsia" w:ascii="仿宋_GB2312" w:hAnsi="仿宋_GB2312" w:eastAsia="仿宋_GB2312" w:cs="仿宋_GB2312"/>
                <w:sz w:val="24"/>
              </w:rPr>
              <w:t>12</w:t>
            </w:r>
          </w:p>
        </w:tc>
        <w:tc>
          <w:tcPr>
            <w:tcW w:w="1766" w:type="dxa"/>
            <w:vAlign w:val="center"/>
          </w:tcPr>
          <w:p>
            <w:pPr>
              <w:pStyle w:val="16"/>
              <w:ind w:left="142" w:right="22" w:hanging="142"/>
              <w:rPr>
                <w:rFonts w:ascii="仿宋_GB2312" w:hAnsi="仿宋_GB2312" w:eastAsia="仿宋_GB2312" w:cs="仿宋_GB2312"/>
                <w:sz w:val="24"/>
              </w:rPr>
            </w:pPr>
            <w:r>
              <w:rPr>
                <w:rFonts w:hint="eastAsia" w:ascii="仿宋_GB2312" w:hAnsi="仿宋_GB2312" w:eastAsia="仿宋_GB2312" w:cs="仿宋_GB2312"/>
                <w:sz w:val="24"/>
              </w:rPr>
              <w:t>采购方案</w:t>
            </w:r>
          </w:p>
        </w:tc>
        <w:tc>
          <w:tcPr>
            <w:tcW w:w="7829" w:type="dxa"/>
            <w:vAlign w:val="center"/>
          </w:tcPr>
          <w:p>
            <w:pPr>
              <w:pStyle w:val="16"/>
              <w:ind w:left="142" w:right="22" w:hanging="142"/>
              <w:rPr>
                <w:rFonts w:ascii="仿宋_GB2312" w:hAnsi="仿宋_GB2312" w:eastAsia="仿宋_GB2312" w:cs="仿宋_GB2312"/>
                <w:color w:val="FF0000"/>
                <w:kern w:val="0"/>
                <w:sz w:val="24"/>
              </w:rPr>
            </w:pPr>
            <w:r>
              <w:rPr>
                <w:rFonts w:hint="eastAsia" w:ascii="仿宋_GB2312" w:hAnsi="仿宋_GB2312" w:eastAsia="仿宋_GB2312" w:cs="仿宋_GB2312"/>
                <w:kern w:val="0"/>
                <w:sz w:val="24"/>
                <w:lang w:val="zh-CN"/>
              </w:rPr>
              <w:t>询比采购，计划进行</w:t>
            </w:r>
            <w:r>
              <w:rPr>
                <w:rFonts w:hint="eastAsia" w:ascii="仿宋_GB2312" w:hAnsi="仿宋_GB2312" w:eastAsia="仿宋_GB2312" w:cs="仿宋_GB2312"/>
                <w:kern w:val="0"/>
                <w:sz w:val="24"/>
                <w:lang w:val="en-US" w:eastAsia="zh-CN"/>
              </w:rPr>
              <w:t>一轮或</w:t>
            </w:r>
            <w:r>
              <w:rPr>
                <w:rFonts w:hint="eastAsia" w:ascii="仿宋_GB2312" w:hAnsi="仿宋_GB2312" w:eastAsia="仿宋_GB2312" w:cs="仿宋_GB2312"/>
                <w:kern w:val="0"/>
                <w:sz w:val="24"/>
                <w:lang w:val="zh-CN"/>
              </w:rPr>
              <w:t>多轮报价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29" w:type="dxa"/>
            <w:vAlign w:val="center"/>
          </w:tcPr>
          <w:p>
            <w:pPr>
              <w:pStyle w:val="16"/>
              <w:ind w:left="142" w:right="22" w:hanging="142"/>
              <w:jc w:val="center"/>
              <w:rPr>
                <w:rFonts w:ascii="仿宋_GB2312" w:hAnsi="仿宋_GB2312" w:eastAsia="仿宋_GB2312" w:cs="仿宋_GB2312"/>
                <w:sz w:val="24"/>
              </w:rPr>
            </w:pPr>
            <w:r>
              <w:rPr>
                <w:rFonts w:hint="eastAsia" w:ascii="仿宋_GB2312" w:hAnsi="仿宋_GB2312" w:eastAsia="仿宋_GB2312" w:cs="仿宋_GB2312"/>
                <w:sz w:val="24"/>
              </w:rPr>
              <w:t>13</w:t>
            </w:r>
          </w:p>
        </w:tc>
        <w:tc>
          <w:tcPr>
            <w:tcW w:w="1766" w:type="dxa"/>
            <w:vAlign w:val="center"/>
          </w:tcPr>
          <w:p>
            <w:pPr>
              <w:pStyle w:val="16"/>
              <w:ind w:left="-1" w:right="22" w:firstLine="0" w:firstLineChars="0"/>
              <w:rPr>
                <w:rFonts w:ascii="仿宋_GB2312" w:hAnsi="仿宋_GB2312" w:eastAsia="仿宋_GB2312" w:cs="仿宋_GB2312"/>
                <w:sz w:val="24"/>
              </w:rPr>
            </w:pPr>
            <w:r>
              <w:rPr>
                <w:rFonts w:hint="eastAsia" w:ascii="仿宋_GB2312" w:hAnsi="仿宋_GB2312" w:eastAsia="仿宋_GB2312" w:cs="仿宋_GB2312"/>
                <w:sz w:val="24"/>
              </w:rPr>
              <w:t>投标文件递交方式及截止时间</w:t>
            </w:r>
          </w:p>
        </w:tc>
        <w:tc>
          <w:tcPr>
            <w:tcW w:w="7829" w:type="dxa"/>
            <w:vAlign w:val="center"/>
          </w:tcPr>
          <w:p>
            <w:pPr>
              <w:pStyle w:val="16"/>
              <w:ind w:left="0" w:right="22" w:firstLine="0" w:firstLineChars="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报价</w:t>
            </w:r>
            <w:r>
              <w:rPr>
                <w:rFonts w:hint="eastAsia" w:ascii="仿宋_GB2312" w:hAnsi="仿宋_GB2312" w:eastAsia="仿宋_GB2312" w:cs="仿宋_GB2312"/>
                <w:color w:val="000000" w:themeColor="text1"/>
                <w:sz w:val="24"/>
                <w:lang w:val="en-US" w:eastAsia="zh-CN"/>
                <w14:textFill>
                  <w14:solidFill>
                    <w14:schemeClr w14:val="tx1"/>
                  </w14:solidFill>
                </w14:textFill>
              </w:rPr>
              <w:t>单</w:t>
            </w:r>
            <w:r>
              <w:rPr>
                <w:rFonts w:hint="eastAsia" w:ascii="仿宋_GB2312" w:hAnsi="仿宋_GB2312" w:eastAsia="仿宋_GB2312" w:cs="仿宋_GB2312"/>
                <w:color w:val="000000" w:themeColor="text1"/>
                <w:sz w:val="24"/>
                <w14:textFill>
                  <w14:solidFill>
                    <w14:schemeClr w14:val="tx1"/>
                  </w14:solidFill>
                </w14:textFill>
              </w:rPr>
              <w:t>递交截止时间：</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8</w:t>
            </w:r>
            <w:r>
              <w:rPr>
                <w:rFonts w:hint="eastAsia" w:ascii="仿宋_GB2312" w:hAnsi="仿宋_GB2312" w:eastAsia="仿宋_GB2312" w:cs="仿宋_GB2312"/>
                <w:color w:val="FF0000"/>
                <w:sz w:val="32"/>
                <w:szCs w:val="32"/>
              </w:rPr>
              <w:t>日</w:t>
            </w:r>
            <w:r>
              <w:rPr>
                <w:rFonts w:ascii="仿宋_GB2312" w:hAnsi="仿宋_GB2312" w:eastAsia="仿宋_GB2312" w:cs="仿宋_GB2312"/>
                <w:color w:val="FF0000"/>
                <w:sz w:val="32"/>
                <w:szCs w:val="32"/>
              </w:rPr>
              <w:t>12</w:t>
            </w:r>
            <w:r>
              <w:rPr>
                <w:rFonts w:hint="eastAsia" w:ascii="仿宋_GB2312" w:hAnsi="仿宋_GB2312" w:eastAsia="仿宋_GB2312" w:cs="仿宋_GB2312"/>
                <w:sz w:val="32"/>
                <w:szCs w:val="32"/>
              </w:rPr>
              <w:t>时</w:t>
            </w:r>
          </w:p>
          <w:p>
            <w:pPr>
              <w:pStyle w:val="16"/>
              <w:ind w:left="0" w:right="22" w:firstLine="0" w:firstLineChars="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投标文件（如有）以电子版的方式递交至：EPS采购平台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29" w:type="dxa"/>
            <w:vAlign w:val="center"/>
          </w:tcPr>
          <w:p>
            <w:pPr>
              <w:pStyle w:val="16"/>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14</w:t>
            </w:r>
          </w:p>
        </w:tc>
        <w:tc>
          <w:tcPr>
            <w:tcW w:w="1766" w:type="dxa"/>
            <w:vAlign w:val="center"/>
          </w:tcPr>
          <w:p>
            <w:pPr>
              <w:pStyle w:val="16"/>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确定成交人</w:t>
            </w:r>
          </w:p>
        </w:tc>
        <w:tc>
          <w:tcPr>
            <w:tcW w:w="7829" w:type="dxa"/>
            <w:vAlign w:val="center"/>
          </w:tcPr>
          <w:p>
            <w:pPr>
              <w:pStyle w:val="16"/>
              <w:ind w:left="29" w:leftChars="14" w:right="22" w:firstLine="0" w:firstLineChars="0"/>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根据不含税</w:t>
            </w:r>
            <w:r>
              <w:rPr>
                <w:rFonts w:hint="eastAsia" w:ascii="仿宋_GB2312" w:hAnsi="仿宋_GB2312" w:eastAsia="仿宋_GB2312" w:cs="仿宋_GB2312"/>
                <w:color w:val="FF0000"/>
                <w:sz w:val="24"/>
              </w:rPr>
              <w:t>（总价）</w:t>
            </w:r>
            <w:r>
              <w:rPr>
                <w:rFonts w:hint="eastAsia" w:ascii="仿宋_GB2312" w:hAnsi="仿宋_GB2312" w:eastAsia="仿宋_GB2312" w:cs="仿宋_GB2312"/>
                <w:color w:val="000000" w:themeColor="text1"/>
                <w:sz w:val="24"/>
                <w14:textFill>
                  <w14:solidFill>
                    <w14:schemeClr w14:val="tx1"/>
                  </w14:solidFill>
                </w14:textFill>
              </w:rPr>
              <w:t>最低价由低到高进行排名，确定第一中标候选人和第二中标候选人，并将结果通过EPS系统进行发布，若出现第一中标候选人放弃成交或不能按采购文件规定签订合同等原因，取消中标资格，按排名顺序依次确定排名第二的中标候选人为中标供应商，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029" w:type="dxa"/>
            <w:vAlign w:val="center"/>
          </w:tcPr>
          <w:p>
            <w:pPr>
              <w:pStyle w:val="16"/>
              <w:ind w:left="29" w:leftChars="14" w:right="22" w:firstLine="0" w:firstLineChars="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15</w:t>
            </w:r>
          </w:p>
        </w:tc>
        <w:tc>
          <w:tcPr>
            <w:tcW w:w="1766" w:type="dxa"/>
            <w:vAlign w:val="center"/>
          </w:tcPr>
          <w:p>
            <w:pPr>
              <w:pStyle w:val="16"/>
              <w:ind w:left="29" w:leftChars="14" w:right="22" w:firstLine="0" w:firstLineChars="0"/>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质量标准</w:t>
            </w:r>
          </w:p>
        </w:tc>
        <w:tc>
          <w:tcPr>
            <w:tcW w:w="7829" w:type="dxa"/>
            <w:vAlign w:val="center"/>
          </w:tcPr>
          <w:p>
            <w:pPr>
              <w:pStyle w:val="16"/>
              <w:ind w:left="142" w:right="22" w:hanging="142"/>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其他质量标准：</w:t>
            </w:r>
            <w:r>
              <w:rPr>
                <w:rFonts w:hint="eastAsia" w:ascii="仿宋_GB2312" w:hAnsi="仿宋_GB2312" w:eastAsia="仿宋_GB2312" w:cs="仿宋_GB2312"/>
                <w:color w:val="000000" w:themeColor="text1"/>
                <w:sz w:val="24"/>
                <w:u w:val="single"/>
                <w14:textFill>
                  <w14:solidFill>
                    <w14:schemeClr w14:val="tx1"/>
                  </w14:solidFill>
                </w14:textFill>
              </w:rPr>
              <w:t>按需方实际安装使用配套的设备使用要求与标准进行验收。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029" w:type="dxa"/>
            <w:vAlign w:val="center"/>
          </w:tcPr>
          <w:p>
            <w:pPr>
              <w:pStyle w:val="16"/>
              <w:ind w:left="29" w:leftChars="14" w:right="22" w:firstLine="0" w:firstLineChars="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16</w:t>
            </w:r>
          </w:p>
        </w:tc>
        <w:tc>
          <w:tcPr>
            <w:tcW w:w="1766" w:type="dxa"/>
            <w:vAlign w:val="center"/>
          </w:tcPr>
          <w:p>
            <w:pPr>
              <w:pStyle w:val="16"/>
              <w:ind w:left="29" w:leftChars="14" w:right="22" w:firstLine="0" w:firstLineChars="0"/>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验收方式</w:t>
            </w:r>
          </w:p>
        </w:tc>
        <w:tc>
          <w:tcPr>
            <w:tcW w:w="7829" w:type="dxa"/>
            <w:vAlign w:val="center"/>
          </w:tcPr>
          <w:p>
            <w:pPr>
              <w:pStyle w:val="16"/>
              <w:ind w:left="142" w:right="22" w:hanging="142"/>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到货/完工验收：按质量标准验收；</w:t>
            </w:r>
          </w:p>
          <w:p>
            <w:pPr>
              <w:pStyle w:val="16"/>
              <w:ind w:left="29" w:leftChars="14" w:right="22" w:firstLine="0" w:firstLineChars="0"/>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sym w:font="Wingdings" w:char="00A8"/>
            </w:r>
            <w:r>
              <w:rPr>
                <w:rFonts w:hint="eastAsia" w:ascii="仿宋_GB2312" w:hAnsi="仿宋_GB2312" w:eastAsia="仿宋_GB2312" w:cs="仿宋_GB2312"/>
                <w:color w:val="000000" w:themeColor="text1"/>
                <w:sz w:val="24"/>
                <w14:textFill>
                  <w14:solidFill>
                    <w14:schemeClr w14:val="tx1"/>
                  </w14:solidFill>
                </w14:textFill>
              </w:rPr>
              <w:t>其他验收：</w:t>
            </w:r>
            <w:r>
              <w:rPr>
                <w:rFonts w:hint="eastAsia" w:ascii="仿宋_GB2312" w:hAnsi="仿宋_GB2312" w:eastAsia="仿宋_GB2312" w:cs="仿宋_GB2312"/>
                <w:color w:val="000000" w:themeColor="text1"/>
                <w:sz w:val="24"/>
                <w:u w:val="single"/>
                <w14:textFill>
                  <w14:solidFill>
                    <w14:schemeClr w14:val="tx1"/>
                  </w14:solidFill>
                </w14:textFill>
              </w:rPr>
              <w:t>按需方实际安装使用配套的设备使用要求与标准进行验收。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029" w:type="dxa"/>
            <w:vAlign w:val="center"/>
          </w:tcPr>
          <w:p>
            <w:pPr>
              <w:pStyle w:val="16"/>
              <w:ind w:left="142" w:right="22" w:hanging="142"/>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17</w:t>
            </w:r>
          </w:p>
        </w:tc>
        <w:tc>
          <w:tcPr>
            <w:tcW w:w="1766" w:type="dxa"/>
            <w:vAlign w:val="center"/>
          </w:tcPr>
          <w:p>
            <w:pPr>
              <w:widowControl/>
              <w:ind w:left="124" w:hanging="124"/>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响应和偏差</w:t>
            </w:r>
          </w:p>
        </w:tc>
        <w:tc>
          <w:tcPr>
            <w:tcW w:w="7829" w:type="dxa"/>
            <w:vAlign w:val="center"/>
          </w:tcPr>
          <w:p>
            <w:pPr>
              <w:widowControl/>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采购需求和合同草案中的关键条款均以“★”符号标记。响应文件应当对采购需求和合同草案中的关键条款作出满足性或更有利于采购方的响应，否则，供应商的投标将被视为无效。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029" w:type="dxa"/>
            <w:vAlign w:val="center"/>
          </w:tcPr>
          <w:p>
            <w:pPr>
              <w:pStyle w:val="16"/>
              <w:ind w:left="142" w:right="22" w:hanging="142"/>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18</w:t>
            </w:r>
          </w:p>
        </w:tc>
        <w:tc>
          <w:tcPr>
            <w:tcW w:w="1766" w:type="dxa"/>
            <w:vAlign w:val="center"/>
          </w:tcPr>
          <w:p>
            <w:pPr>
              <w:widowControl/>
              <w:ind w:left="124" w:hanging="124"/>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其他需说明事项</w:t>
            </w:r>
          </w:p>
        </w:tc>
        <w:tc>
          <w:tcPr>
            <w:tcW w:w="7829" w:type="dxa"/>
            <w:vAlign w:val="center"/>
          </w:tcPr>
          <w:p>
            <w:pPr>
              <w:spacing w:line="420" w:lineRule="exact"/>
              <w:ind w:firstLine="560" w:firstLineChars="200"/>
              <w:rPr>
                <w:rFonts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1</w:t>
            </w:r>
            <w:r>
              <w:rPr>
                <w:rFonts w:hint="eastAsia" w:asciiTheme="minorEastAsia" w:hAnsiTheme="minorEastAsia" w:eastAsiaTheme="minorEastAsia" w:cstheme="minorEastAsia"/>
                <w:bCs/>
                <w:sz w:val="28"/>
                <w:szCs w:val="28"/>
              </w:rPr>
              <w:t>.乙方就本合同约定的业务向甲方开具真实、合法、有效的票据（发票），如果因为乙方未开具增值税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t>
            </w:r>
          </w:p>
          <w:p>
            <w:pPr>
              <w:spacing w:line="420" w:lineRule="exact"/>
              <w:ind w:firstLine="560" w:firstLineChars="200"/>
              <w:rPr>
                <w:rFonts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2</w:t>
            </w:r>
            <w:r>
              <w:rPr>
                <w:rFonts w:hint="eastAsia" w:asciiTheme="minorEastAsia" w:hAnsiTheme="minorEastAsia" w:eastAsiaTheme="minorEastAsia" w:cstheme="minorEastAsia"/>
                <w:bCs/>
                <w:sz w:val="28"/>
                <w:szCs w:val="28"/>
              </w:rPr>
              <w:t>.甲方对投标人围标、串标等不诚信行为，将参照《中华人民共和国招投标法》规定，对于参与串通行为的投标人，其中标无效，列入供应商黑名单，并对投标人处中标项目金额千分之五以上千分之十以下的罚款。</w:t>
            </w:r>
          </w:p>
          <w:p>
            <w:pPr>
              <w:widowControl/>
              <w:jc w:val="left"/>
              <w:rPr>
                <w:rFonts w:ascii="仿宋_GB2312" w:hAnsi="仿宋_GB2312" w:eastAsia="仿宋_GB2312" w:cs="仿宋_GB2312"/>
                <w:color w:val="000000"/>
                <w:sz w:val="24"/>
              </w:rPr>
            </w:pPr>
          </w:p>
        </w:tc>
      </w:tr>
    </w:tbl>
    <w:p>
      <w:pPr>
        <w:rPr>
          <w:rFonts w:ascii="仿宋" w:hAnsi="仿宋" w:eastAsia="仿宋"/>
          <w:sz w:val="28"/>
          <w:szCs w:val="28"/>
        </w:rPr>
      </w:pPr>
      <w:r>
        <w:rPr>
          <w:rFonts w:ascii="仿宋" w:hAnsi="仿宋" w:eastAsia="仿宋"/>
          <w:sz w:val="28"/>
          <w:szCs w:val="28"/>
        </w:rPr>
        <w:t>投标须知中的</w:t>
      </w:r>
      <w:r>
        <w:rPr>
          <w:rFonts w:hint="eastAsia" w:ascii="仿宋_GB2312" w:hAnsi="仿宋_GB2312" w:eastAsia="仿宋_GB2312" w:cs="仿宋_GB2312"/>
          <w:color w:val="000000" w:themeColor="text1"/>
          <w:sz w:val="28"/>
          <w:szCs w:val="28"/>
          <w14:textFill>
            <w14:solidFill>
              <w14:schemeClr w14:val="tx1"/>
            </w14:solidFill>
          </w14:textFill>
        </w:rPr>
        <w:t>“★”项目为废标条件，未响应或满足的投标报价无效。</w:t>
      </w:r>
    </w:p>
    <w:p>
      <w:pPr>
        <w:ind w:left="213" w:hanging="213"/>
        <w:jc w:val="cente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numPr>
          <w:ilvl w:val="0"/>
          <w:numId w:val="1"/>
        </w:numPr>
        <w:ind w:firstLine="2873" w:firstLineChars="795"/>
        <w:rPr>
          <w:rFonts w:ascii="仿宋" w:hAnsi="仿宋" w:eastAsia="仿宋"/>
          <w:b/>
          <w:sz w:val="36"/>
          <w:szCs w:val="36"/>
        </w:rPr>
      </w:pPr>
      <w:r>
        <w:rPr>
          <w:rFonts w:hint="eastAsia" w:ascii="仿宋" w:hAnsi="仿宋" w:eastAsia="仿宋"/>
          <w:b/>
          <w:sz w:val="36"/>
          <w:szCs w:val="36"/>
        </w:rPr>
        <w:t>合同模板</w:t>
      </w:r>
    </w:p>
    <w:p>
      <w:pPr>
        <w:numPr>
          <w:ilvl w:val="255"/>
          <w:numId w:val="0"/>
        </w:numPr>
        <w:rPr>
          <w:rFonts w:ascii="仿宋" w:hAnsi="仿宋" w:eastAsia="仿宋"/>
          <w:b/>
          <w:sz w:val="36"/>
          <w:szCs w:val="36"/>
        </w:rPr>
      </w:pPr>
      <w:r>
        <w:rPr>
          <w:rFonts w:hint="eastAsia" w:ascii="仿宋" w:hAnsi="仿宋" w:eastAsia="仿宋"/>
          <w:b/>
          <w:sz w:val="36"/>
          <w:szCs w:val="36"/>
        </w:rPr>
        <w:t>（</w:t>
      </w:r>
      <w:r>
        <w:rPr>
          <w:rFonts w:hint="eastAsia" w:ascii="仿宋" w:hAnsi="仿宋" w:eastAsia="仿宋"/>
          <w:b/>
          <w:color w:val="FF0000"/>
          <w:sz w:val="36"/>
          <w:szCs w:val="36"/>
        </w:rPr>
        <w:t>以下合同模板仅供参考，各公司根据自身业务自行编制，并通过法务评审</w:t>
      </w:r>
      <w:r>
        <w:rPr>
          <w:rFonts w:hint="eastAsia" w:ascii="仿宋" w:hAnsi="仿宋" w:eastAsia="仿宋"/>
          <w:b/>
          <w:sz w:val="36"/>
          <w:szCs w:val="36"/>
        </w:rPr>
        <w:t>）</w:t>
      </w:r>
    </w:p>
    <w:p>
      <w:pPr>
        <w:spacing w:line="540" w:lineRule="exact"/>
        <w:jc w:val="center"/>
        <w:rPr>
          <w:rFonts w:ascii="方正小标宋_GBK" w:hAnsi="黑体" w:eastAsia="方正小标宋_GBK"/>
          <w:bCs/>
          <w:sz w:val="36"/>
          <w:szCs w:val="32"/>
        </w:rPr>
      </w:pPr>
      <w:bookmarkStart w:id="18" w:name="_Hlk155887490"/>
      <w:r>
        <w:rPr>
          <w:rFonts w:hint="eastAsia" w:ascii="方正小标宋_GBK" w:hAnsi="黑体" w:eastAsia="方正小标宋_GBK"/>
          <w:bCs/>
          <w:sz w:val="36"/>
          <w:szCs w:val="32"/>
        </w:rPr>
        <w:t xml:space="preserve">采  购  合 </w:t>
      </w:r>
      <w:r>
        <w:rPr>
          <w:rFonts w:ascii="方正小标宋_GBK" w:hAnsi="黑体" w:eastAsia="方正小标宋_GBK"/>
          <w:bCs/>
          <w:sz w:val="36"/>
          <w:szCs w:val="32"/>
        </w:rPr>
        <w:t xml:space="preserve"> </w:t>
      </w:r>
      <w:r>
        <w:rPr>
          <w:rFonts w:hint="eastAsia" w:ascii="方正小标宋_GBK" w:hAnsi="黑体" w:eastAsia="方正小标宋_GBK"/>
          <w:bCs/>
          <w:sz w:val="36"/>
          <w:szCs w:val="32"/>
        </w:rPr>
        <w:t>同</w:t>
      </w:r>
    </w:p>
    <w:p>
      <w:pPr>
        <w:spacing w:line="540" w:lineRule="exact"/>
        <w:jc w:val="left"/>
        <w:rPr>
          <w:rFonts w:ascii="仿宋_GB2312" w:hAnsi="仿宋" w:eastAsia="仿宋_GB2312"/>
          <w:sz w:val="28"/>
          <w:szCs w:val="28"/>
        </w:rPr>
      </w:pPr>
      <w:r>
        <w:rPr>
          <w:rFonts w:hint="eastAsia" w:ascii="仿宋_GB2312" w:hAnsi="仿宋" w:eastAsia="仿宋_GB2312"/>
          <w:sz w:val="28"/>
          <w:szCs w:val="28"/>
        </w:rPr>
        <w:t>合同编号：</w:t>
      </w:r>
      <w:r>
        <w:rPr>
          <w:rFonts w:hint="eastAsia" w:ascii="仿宋_GB2312" w:hAnsi="仿宋" w:eastAsia="仿宋_GB2312"/>
          <w:sz w:val="28"/>
          <w:szCs w:val="28"/>
          <w:u w:val="single"/>
        </w:rPr>
        <w:t xml:space="preserve">Y78-2024-                 </w:t>
      </w:r>
      <w:r>
        <w:rPr>
          <w:rFonts w:hint="eastAsia" w:ascii="仿宋_GB2312" w:hAnsi="仿宋" w:eastAsia="仿宋_GB2312"/>
          <w:sz w:val="28"/>
          <w:szCs w:val="28"/>
        </w:rPr>
        <w:t>签约地点：乌什县</w:t>
      </w:r>
    </w:p>
    <w:p>
      <w:pPr>
        <w:spacing w:line="540" w:lineRule="exact"/>
        <w:jc w:val="left"/>
        <w:rPr>
          <w:rFonts w:ascii="仿宋_GB2312" w:hAnsi="仿宋" w:eastAsia="仿宋_GB2312"/>
          <w:sz w:val="28"/>
          <w:szCs w:val="28"/>
          <w:u w:val="single"/>
        </w:rPr>
      </w:pPr>
      <w:r>
        <w:rPr>
          <w:rFonts w:hint="eastAsia" w:ascii="仿宋_GB2312" w:hAnsi="仿宋" w:eastAsia="仿宋_GB2312"/>
          <w:sz w:val="28"/>
          <w:szCs w:val="28"/>
        </w:rPr>
        <w:t>供方：</w:t>
      </w:r>
      <w:r>
        <w:rPr>
          <w:rFonts w:hint="eastAsia" w:ascii="仿宋_GB2312" w:hAnsi="仿宋" w:eastAsia="仿宋_GB2312"/>
          <w:sz w:val="28"/>
          <w:szCs w:val="28"/>
          <w:u w:val="single"/>
        </w:rPr>
        <w:t xml:space="preserve"> </w:t>
      </w:r>
      <w:r>
        <w:rPr>
          <w:rFonts w:ascii="仿宋_GB2312" w:hAnsi="仿宋" w:eastAsia="仿宋_GB2312"/>
          <w:sz w:val="28"/>
          <w:szCs w:val="28"/>
          <w:u w:val="single"/>
        </w:rPr>
        <w:t xml:space="preserve">             </w:t>
      </w:r>
      <w:r>
        <w:rPr>
          <w:rFonts w:hint="eastAsia" w:ascii="仿宋_GB2312" w:hAnsi="仿宋" w:eastAsia="仿宋_GB2312"/>
          <w:sz w:val="28"/>
          <w:szCs w:val="28"/>
          <w:u w:val="single"/>
        </w:rPr>
        <w:t xml:space="preserve"> </w:t>
      </w:r>
      <w:r>
        <w:rPr>
          <w:rFonts w:ascii="仿宋_GB2312" w:hAnsi="仿宋" w:eastAsia="仿宋_GB2312"/>
          <w:sz w:val="28"/>
          <w:szCs w:val="28"/>
          <w:u w:val="single"/>
        </w:rPr>
        <w:t xml:space="preserve">                 </w:t>
      </w:r>
      <w:r>
        <w:rPr>
          <w:rFonts w:hint="eastAsia" w:ascii="仿宋_GB2312" w:hAnsi="仿宋" w:eastAsia="仿宋_GB2312"/>
          <w:sz w:val="28"/>
          <w:szCs w:val="28"/>
        </w:rPr>
        <w:t>需方：</w:t>
      </w:r>
      <w:bookmarkStart w:id="19" w:name="CompanyName"/>
      <w:r>
        <w:rPr>
          <w:rFonts w:hint="eastAsia" w:ascii="仿宋_GB2312" w:hAnsi="仿宋" w:eastAsia="仿宋_GB2312"/>
          <w:sz w:val="28"/>
          <w:szCs w:val="28"/>
          <w:u w:val="single"/>
        </w:rPr>
        <w:t>中粮屯河乌什果蔬制品有限公司</w:t>
      </w:r>
      <w:bookmarkEnd w:id="19"/>
      <w:r>
        <w:rPr>
          <w:rFonts w:ascii="仿宋_GB2312" w:hAnsi="仿宋" w:eastAsia="仿宋_GB2312"/>
          <w:sz w:val="28"/>
          <w:szCs w:val="28"/>
          <w:u w:val="single"/>
        </w:rPr>
        <w:t xml:space="preserve"> </w:t>
      </w:r>
    </w:p>
    <w:p>
      <w:pPr>
        <w:numPr>
          <w:ilvl w:val="0"/>
          <w:numId w:val="2"/>
        </w:numPr>
        <w:spacing w:line="540" w:lineRule="exact"/>
        <w:rPr>
          <w:rFonts w:hint="eastAsia" w:ascii="楷体" w:hAnsi="楷体" w:eastAsia="楷体"/>
          <w:b/>
          <w:sz w:val="28"/>
          <w:szCs w:val="28"/>
        </w:rPr>
      </w:pPr>
      <w:r>
        <w:rPr>
          <w:rFonts w:hint="eastAsia" w:ascii="楷体" w:hAnsi="楷体" w:eastAsia="楷体"/>
          <w:b/>
          <w:sz w:val="28"/>
          <w:szCs w:val="28"/>
        </w:rPr>
        <w:t>产品名称、规格、数量、金额、交货期</w:t>
      </w:r>
    </w:p>
    <w:tbl>
      <w:tblPr>
        <w:tblStyle w:val="7"/>
        <w:tblW w:w="5131"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6"/>
        <w:gridCol w:w="885"/>
        <w:gridCol w:w="1774"/>
        <w:gridCol w:w="1171"/>
        <w:gridCol w:w="679"/>
        <w:gridCol w:w="643"/>
        <w:gridCol w:w="844"/>
        <w:gridCol w:w="628"/>
        <w:gridCol w:w="943"/>
        <w:gridCol w:w="903"/>
        <w:gridCol w:w="932"/>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387" w:type="dxa"/>
            <w:shd w:val="clear" w:color="auto" w:fill="F3F3F3"/>
            <w:tcMar>
              <w:top w:w="0" w:type="dxa"/>
              <w:left w:w="0" w:type="dxa"/>
              <w:bottom w:w="0" w:type="dxa"/>
              <w:right w:w="0" w:type="dxa"/>
            </w:tcMar>
          </w:tcPr>
          <w:p>
            <w:pPr>
              <w:spacing w:line="540" w:lineRule="exact"/>
              <w:jc w:val="center"/>
              <w:rPr>
                <w:rFonts w:ascii="仿宋_GB2312" w:hAnsi="仿宋" w:eastAsia="仿宋_GB2312"/>
                <w:sz w:val="16"/>
                <w:szCs w:val="28"/>
              </w:rPr>
            </w:pPr>
            <w:r>
              <w:rPr>
                <w:rFonts w:hint="eastAsia" w:ascii="仿宋_GB2312" w:hAnsi="仿宋" w:eastAsia="仿宋_GB2312"/>
                <w:sz w:val="16"/>
                <w:szCs w:val="28"/>
              </w:rPr>
              <w:t>序号</w:t>
            </w:r>
          </w:p>
        </w:tc>
        <w:tc>
          <w:tcPr>
            <w:tcW w:w="884" w:type="dxa"/>
            <w:shd w:val="clear" w:color="auto" w:fill="F3F3F3"/>
            <w:tcMar>
              <w:top w:w="0" w:type="dxa"/>
              <w:left w:w="0" w:type="dxa"/>
              <w:bottom w:w="0" w:type="dxa"/>
              <w:right w:w="0" w:type="dxa"/>
            </w:tcMar>
          </w:tcPr>
          <w:p>
            <w:pPr>
              <w:spacing w:line="540" w:lineRule="exact"/>
              <w:jc w:val="center"/>
              <w:rPr>
                <w:rFonts w:ascii="仿宋_GB2312" w:hAnsi="仿宋" w:eastAsia="仿宋_GB2312"/>
                <w:sz w:val="16"/>
                <w:szCs w:val="28"/>
              </w:rPr>
            </w:pPr>
            <w:r>
              <w:rPr>
                <w:rFonts w:hint="eastAsia" w:ascii="仿宋_GB2312" w:hAnsi="仿宋" w:eastAsia="仿宋_GB2312"/>
                <w:sz w:val="16"/>
                <w:szCs w:val="28"/>
              </w:rPr>
              <w:t>SAP物料号</w:t>
            </w:r>
          </w:p>
        </w:tc>
        <w:tc>
          <w:tcPr>
            <w:tcW w:w="1773" w:type="dxa"/>
            <w:shd w:val="clear" w:color="auto" w:fill="F3F3F3"/>
            <w:tcMar>
              <w:top w:w="0" w:type="dxa"/>
              <w:left w:w="0" w:type="dxa"/>
              <w:bottom w:w="0" w:type="dxa"/>
              <w:right w:w="0" w:type="dxa"/>
            </w:tcMar>
          </w:tcPr>
          <w:p>
            <w:pPr>
              <w:spacing w:line="540" w:lineRule="exact"/>
              <w:jc w:val="center"/>
              <w:rPr>
                <w:rFonts w:ascii="仿宋_GB2312" w:hAnsi="仿宋" w:eastAsia="仿宋_GB2312"/>
                <w:sz w:val="16"/>
                <w:szCs w:val="28"/>
              </w:rPr>
            </w:pPr>
            <w:r>
              <w:rPr>
                <w:rFonts w:hint="eastAsia" w:ascii="仿宋_GB2312" w:hAnsi="仿宋" w:eastAsia="仿宋_GB2312"/>
                <w:sz w:val="16"/>
                <w:szCs w:val="28"/>
              </w:rPr>
              <w:t>物料描述</w:t>
            </w:r>
          </w:p>
        </w:tc>
        <w:tc>
          <w:tcPr>
            <w:tcW w:w="1170" w:type="dxa"/>
            <w:shd w:val="clear" w:color="auto" w:fill="F3F3F3"/>
            <w:tcMar>
              <w:top w:w="0" w:type="dxa"/>
              <w:left w:w="0" w:type="dxa"/>
              <w:bottom w:w="0" w:type="dxa"/>
              <w:right w:w="0" w:type="dxa"/>
            </w:tcMar>
          </w:tcPr>
          <w:p>
            <w:pPr>
              <w:spacing w:line="540" w:lineRule="exact"/>
              <w:jc w:val="center"/>
              <w:rPr>
                <w:rFonts w:ascii="仿宋_GB2312" w:hAnsi="仿宋" w:eastAsia="仿宋_GB2312"/>
                <w:sz w:val="16"/>
                <w:szCs w:val="28"/>
              </w:rPr>
            </w:pPr>
            <w:r>
              <w:rPr>
                <w:rFonts w:hint="eastAsia" w:ascii="仿宋_GB2312" w:hAnsi="仿宋" w:eastAsia="仿宋_GB2312"/>
                <w:sz w:val="16"/>
                <w:szCs w:val="28"/>
              </w:rPr>
              <w:t>规格型号</w:t>
            </w:r>
          </w:p>
        </w:tc>
        <w:tc>
          <w:tcPr>
            <w:tcW w:w="678" w:type="dxa"/>
            <w:shd w:val="clear" w:color="auto" w:fill="F3F3F3"/>
            <w:tcMar>
              <w:top w:w="0" w:type="dxa"/>
              <w:left w:w="0" w:type="dxa"/>
              <w:bottom w:w="0" w:type="dxa"/>
              <w:right w:w="0" w:type="dxa"/>
            </w:tcMar>
          </w:tcPr>
          <w:p>
            <w:pPr>
              <w:spacing w:line="540" w:lineRule="exact"/>
              <w:jc w:val="center"/>
              <w:rPr>
                <w:rFonts w:ascii="仿宋_GB2312" w:hAnsi="仿宋" w:eastAsia="仿宋_GB2312"/>
                <w:sz w:val="16"/>
                <w:szCs w:val="28"/>
              </w:rPr>
            </w:pPr>
            <w:r>
              <w:rPr>
                <w:rFonts w:hint="eastAsia" w:ascii="仿宋_GB2312" w:hAnsi="仿宋" w:eastAsia="仿宋_GB2312"/>
                <w:sz w:val="16"/>
                <w:szCs w:val="28"/>
              </w:rPr>
              <w:t>单位</w:t>
            </w:r>
          </w:p>
        </w:tc>
        <w:tc>
          <w:tcPr>
            <w:tcW w:w="643" w:type="dxa"/>
            <w:shd w:val="clear" w:color="auto" w:fill="F3F3F3"/>
            <w:tcMar>
              <w:top w:w="0" w:type="dxa"/>
              <w:left w:w="0" w:type="dxa"/>
              <w:bottom w:w="0" w:type="dxa"/>
              <w:right w:w="0" w:type="dxa"/>
            </w:tcMar>
          </w:tcPr>
          <w:p>
            <w:pPr>
              <w:spacing w:line="540" w:lineRule="exact"/>
              <w:jc w:val="center"/>
              <w:rPr>
                <w:rFonts w:ascii="仿宋_GB2312" w:hAnsi="仿宋" w:eastAsia="仿宋_GB2312"/>
                <w:sz w:val="16"/>
                <w:szCs w:val="28"/>
              </w:rPr>
            </w:pPr>
            <w:r>
              <w:rPr>
                <w:rFonts w:hint="eastAsia" w:ascii="仿宋_GB2312" w:hAnsi="仿宋" w:eastAsia="仿宋_GB2312"/>
                <w:sz w:val="16"/>
                <w:szCs w:val="28"/>
              </w:rPr>
              <w:t>数量</w:t>
            </w:r>
          </w:p>
        </w:tc>
        <w:tc>
          <w:tcPr>
            <w:tcW w:w="843" w:type="dxa"/>
            <w:shd w:val="clear" w:color="auto" w:fill="F3F3F3"/>
            <w:tcMar>
              <w:top w:w="0" w:type="dxa"/>
              <w:left w:w="0" w:type="dxa"/>
              <w:bottom w:w="0" w:type="dxa"/>
              <w:right w:w="0" w:type="dxa"/>
            </w:tcMar>
          </w:tcPr>
          <w:p>
            <w:pPr>
              <w:spacing w:line="540" w:lineRule="exact"/>
              <w:jc w:val="center"/>
              <w:rPr>
                <w:rFonts w:ascii="仿宋_GB2312" w:hAnsi="仿宋" w:eastAsia="仿宋_GB2312"/>
                <w:sz w:val="16"/>
                <w:szCs w:val="28"/>
              </w:rPr>
            </w:pPr>
            <w:r>
              <w:rPr>
                <w:rFonts w:hint="eastAsia" w:ascii="仿宋_GB2312" w:hAnsi="仿宋" w:eastAsia="仿宋_GB2312"/>
                <w:sz w:val="16"/>
                <w:szCs w:val="28"/>
              </w:rPr>
              <w:t>含税单价</w:t>
            </w:r>
          </w:p>
        </w:tc>
        <w:tc>
          <w:tcPr>
            <w:tcW w:w="628" w:type="dxa"/>
            <w:shd w:val="clear" w:color="auto" w:fill="F3F3F3"/>
            <w:tcMar>
              <w:top w:w="0" w:type="dxa"/>
              <w:left w:w="0" w:type="dxa"/>
              <w:bottom w:w="0" w:type="dxa"/>
              <w:right w:w="0" w:type="dxa"/>
            </w:tcMar>
          </w:tcPr>
          <w:p>
            <w:pPr>
              <w:spacing w:line="540" w:lineRule="exact"/>
              <w:jc w:val="center"/>
              <w:rPr>
                <w:rFonts w:ascii="仿宋_GB2312" w:hAnsi="仿宋" w:eastAsia="仿宋_GB2312"/>
                <w:sz w:val="16"/>
                <w:szCs w:val="28"/>
              </w:rPr>
            </w:pPr>
            <w:r>
              <w:rPr>
                <w:rFonts w:hint="eastAsia" w:ascii="仿宋_GB2312" w:hAnsi="仿宋" w:eastAsia="仿宋_GB2312"/>
                <w:sz w:val="16"/>
                <w:szCs w:val="28"/>
              </w:rPr>
              <w:t>税率</w:t>
            </w:r>
          </w:p>
        </w:tc>
        <w:tc>
          <w:tcPr>
            <w:tcW w:w="942" w:type="dxa"/>
            <w:shd w:val="clear" w:color="auto" w:fill="F3F3F3"/>
            <w:tcMar>
              <w:top w:w="0" w:type="dxa"/>
              <w:left w:w="0" w:type="dxa"/>
              <w:bottom w:w="0" w:type="dxa"/>
              <w:right w:w="0" w:type="dxa"/>
            </w:tcMar>
          </w:tcPr>
          <w:p>
            <w:pPr>
              <w:spacing w:line="540" w:lineRule="exact"/>
              <w:jc w:val="center"/>
              <w:rPr>
                <w:rFonts w:ascii="仿宋_GB2312" w:hAnsi="仿宋" w:eastAsia="仿宋_GB2312"/>
                <w:sz w:val="16"/>
                <w:szCs w:val="28"/>
              </w:rPr>
            </w:pPr>
            <w:r>
              <w:rPr>
                <w:rFonts w:hint="eastAsia" w:ascii="仿宋_GB2312" w:hAnsi="仿宋" w:eastAsia="仿宋_GB2312"/>
                <w:sz w:val="16"/>
                <w:szCs w:val="28"/>
              </w:rPr>
              <w:t>含税金额</w:t>
            </w:r>
          </w:p>
        </w:tc>
        <w:tc>
          <w:tcPr>
            <w:tcW w:w="902" w:type="dxa"/>
            <w:shd w:val="clear" w:color="auto" w:fill="F3F3F3"/>
            <w:tcMar>
              <w:top w:w="0" w:type="dxa"/>
              <w:left w:w="0" w:type="dxa"/>
              <w:bottom w:w="0" w:type="dxa"/>
              <w:right w:w="0" w:type="dxa"/>
            </w:tcMar>
          </w:tcPr>
          <w:p>
            <w:pPr>
              <w:spacing w:line="540" w:lineRule="exact"/>
              <w:jc w:val="center"/>
              <w:rPr>
                <w:rFonts w:ascii="仿宋_GB2312" w:hAnsi="仿宋" w:eastAsia="仿宋_GB2312"/>
                <w:sz w:val="16"/>
                <w:szCs w:val="28"/>
              </w:rPr>
            </w:pPr>
            <w:r>
              <w:rPr>
                <w:rFonts w:hint="eastAsia" w:ascii="仿宋_GB2312" w:hAnsi="仿宋" w:eastAsia="仿宋_GB2312"/>
                <w:sz w:val="16"/>
                <w:szCs w:val="28"/>
              </w:rPr>
              <w:t>不含税</w:t>
            </w:r>
          </w:p>
          <w:p>
            <w:pPr>
              <w:spacing w:line="540" w:lineRule="exact"/>
              <w:jc w:val="center"/>
              <w:rPr>
                <w:rFonts w:ascii="仿宋_GB2312" w:hAnsi="仿宋" w:eastAsia="仿宋_GB2312"/>
                <w:sz w:val="16"/>
                <w:szCs w:val="28"/>
              </w:rPr>
            </w:pPr>
            <w:r>
              <w:rPr>
                <w:rFonts w:hint="eastAsia" w:ascii="仿宋_GB2312" w:hAnsi="仿宋" w:eastAsia="仿宋_GB2312"/>
                <w:sz w:val="16"/>
                <w:szCs w:val="28"/>
              </w:rPr>
              <w:t>金额</w:t>
            </w:r>
          </w:p>
        </w:tc>
        <w:tc>
          <w:tcPr>
            <w:tcW w:w="931" w:type="dxa"/>
            <w:shd w:val="clear" w:color="auto" w:fill="F3F3F3"/>
            <w:tcMar>
              <w:top w:w="0" w:type="dxa"/>
              <w:left w:w="0" w:type="dxa"/>
              <w:bottom w:w="0" w:type="dxa"/>
              <w:right w:w="0" w:type="dxa"/>
            </w:tcMar>
          </w:tcPr>
          <w:p>
            <w:pPr>
              <w:spacing w:line="540" w:lineRule="exact"/>
              <w:jc w:val="center"/>
              <w:rPr>
                <w:rFonts w:ascii="仿宋_GB2312" w:hAnsi="仿宋" w:eastAsia="仿宋_GB2312"/>
                <w:sz w:val="16"/>
                <w:szCs w:val="28"/>
              </w:rPr>
            </w:pPr>
            <w:r>
              <w:rPr>
                <w:rFonts w:hint="eastAsia" w:ascii="仿宋_GB2312" w:hAnsi="仿宋" w:eastAsia="仿宋_GB2312"/>
                <w:sz w:val="16"/>
                <w:szCs w:val="28"/>
              </w:rPr>
              <w:t>备注</w:t>
            </w:r>
          </w:p>
        </w:tc>
        <w:tc>
          <w:tcPr>
            <w:tcW w:w="961" w:type="dxa"/>
            <w:shd w:val="clear" w:color="auto" w:fill="F3F3F3"/>
            <w:tcMar>
              <w:top w:w="0" w:type="dxa"/>
              <w:left w:w="0" w:type="dxa"/>
              <w:bottom w:w="0" w:type="dxa"/>
              <w:right w:w="0" w:type="dxa"/>
            </w:tcMar>
          </w:tcPr>
          <w:p>
            <w:pPr>
              <w:spacing w:line="540" w:lineRule="exact"/>
              <w:jc w:val="center"/>
              <w:rPr>
                <w:rFonts w:ascii="仿宋_GB2312" w:hAnsi="仿宋" w:eastAsia="仿宋_GB2312"/>
                <w:sz w:val="16"/>
                <w:szCs w:val="28"/>
              </w:rPr>
            </w:pPr>
            <w:r>
              <w:rPr>
                <w:rFonts w:hint="eastAsia" w:ascii="仿宋_GB2312" w:hAnsi="仿宋" w:eastAsia="仿宋_GB2312"/>
                <w:sz w:val="16"/>
                <w:szCs w:val="28"/>
              </w:rPr>
              <w:t>交货日期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r>
              <w:rPr>
                <w:rFonts w:hint="eastAsia" w:ascii="仿宋_GB2312" w:hAnsi="仿宋" w:eastAsia="仿宋_GB2312"/>
                <w:sz w:val="16"/>
                <w:szCs w:val="28"/>
              </w:rPr>
              <w:t>0</w:t>
            </w:r>
          </w:p>
        </w:tc>
        <w:tc>
          <w:tcPr>
            <w:tcW w:w="884"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1773"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r>
              <w:rPr>
                <w:rFonts w:hint="eastAsia" w:ascii="仿宋_GB2312" w:hAnsi="仿宋" w:eastAsia="仿宋_GB2312"/>
                <w:sz w:val="16"/>
                <w:szCs w:val="28"/>
              </w:rPr>
              <w:t>柱塞杆</w:t>
            </w:r>
          </w:p>
        </w:tc>
        <w:tc>
          <w:tcPr>
            <w:tcW w:w="1170" w:type="dxa"/>
            <w:vMerge w:val="restart"/>
            <w:shd w:val="clear" w:color="auto" w:fill="FFFFFF"/>
            <w:tcMar>
              <w:top w:w="0" w:type="dxa"/>
              <w:left w:w="0" w:type="dxa"/>
              <w:bottom w:w="0" w:type="dxa"/>
              <w:right w:w="0" w:type="dxa"/>
            </w:tcMar>
          </w:tcPr>
          <w:p>
            <w:pPr>
              <w:spacing w:line="540" w:lineRule="exact"/>
              <w:jc w:val="center"/>
              <w:rPr>
                <w:rFonts w:hint="eastAsia" w:ascii="仿宋_GB2312" w:hAnsi="仿宋" w:eastAsia="仿宋_GB2312"/>
                <w:sz w:val="16"/>
                <w:szCs w:val="28"/>
                <w:lang w:val="en-US" w:eastAsia="zh-CN"/>
              </w:rPr>
            </w:pPr>
            <w:r>
              <w:rPr>
                <w:rFonts w:hint="eastAsia" w:ascii="仿宋_GB2312" w:hAnsi="仿宋" w:eastAsia="仿宋_GB2312"/>
                <w:sz w:val="16"/>
                <w:szCs w:val="28"/>
              </w:rPr>
              <w:t>适用于NIRO</w:t>
            </w:r>
            <w:r>
              <w:rPr>
                <w:rFonts w:hint="eastAsia" w:ascii="仿宋_GB2312" w:hAnsi="仿宋" w:eastAsia="仿宋_GB2312"/>
                <w:sz w:val="16"/>
                <w:szCs w:val="28"/>
                <w:lang w:val="en-US" w:eastAsia="zh-CN"/>
              </w:rPr>
              <w:t xml:space="preserve"> </w:t>
            </w:r>
            <w:r>
              <w:rPr>
                <w:rFonts w:hint="eastAsia" w:ascii="仿宋_GB2312" w:hAnsi="仿宋" w:eastAsia="仿宋_GB2312"/>
                <w:sz w:val="16"/>
                <w:szCs w:val="28"/>
              </w:rPr>
              <w:t>3110P柱塞泵</w:t>
            </w:r>
            <w:r>
              <w:rPr>
                <w:rFonts w:hint="eastAsia" w:ascii="仿宋_GB2312" w:hAnsi="仿宋" w:eastAsia="仿宋_GB2312"/>
                <w:sz w:val="16"/>
                <w:szCs w:val="28"/>
                <w:lang w:val="en-US" w:eastAsia="zh-CN"/>
              </w:rPr>
              <w:t xml:space="preserve"> </w:t>
            </w:r>
          </w:p>
          <w:p>
            <w:pPr>
              <w:spacing w:line="540" w:lineRule="exact"/>
              <w:jc w:val="center"/>
              <w:rPr>
                <w:rFonts w:ascii="仿宋_GB2312" w:hAnsi="仿宋" w:eastAsia="仿宋_GB2312"/>
                <w:sz w:val="16"/>
                <w:szCs w:val="28"/>
              </w:rPr>
            </w:pPr>
          </w:p>
        </w:tc>
        <w:tc>
          <w:tcPr>
            <w:tcW w:w="678"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r>
              <w:rPr>
                <w:rFonts w:hint="eastAsia" w:ascii="仿宋_GB2312" w:hAnsi="仿宋" w:eastAsia="仿宋_GB2312"/>
                <w:sz w:val="16"/>
                <w:szCs w:val="28"/>
              </w:rPr>
              <w:t>根</w:t>
            </w:r>
          </w:p>
        </w:tc>
        <w:tc>
          <w:tcPr>
            <w:tcW w:w="643" w:type="dxa"/>
            <w:shd w:val="clear" w:color="auto" w:fill="FFFFFF"/>
            <w:tcMar>
              <w:top w:w="0" w:type="dxa"/>
              <w:left w:w="0" w:type="dxa"/>
              <w:bottom w:w="0" w:type="dxa"/>
              <w:right w:w="0" w:type="dxa"/>
            </w:tcMar>
          </w:tcPr>
          <w:p>
            <w:pPr>
              <w:spacing w:line="540" w:lineRule="exact"/>
              <w:jc w:val="center"/>
              <w:rPr>
                <w:rFonts w:hint="eastAsia" w:ascii="仿宋_GB2312" w:hAnsi="仿宋" w:eastAsia="仿宋_GB2312"/>
                <w:sz w:val="16"/>
                <w:szCs w:val="28"/>
                <w:lang w:eastAsia="zh-CN"/>
              </w:rPr>
            </w:pPr>
            <w:r>
              <w:rPr>
                <w:rFonts w:hint="eastAsia" w:ascii="仿宋_GB2312" w:hAnsi="仿宋" w:eastAsia="仿宋_GB2312"/>
                <w:sz w:val="16"/>
                <w:szCs w:val="28"/>
                <w:lang w:val="en-US" w:eastAsia="zh-CN"/>
              </w:rPr>
              <w:t>6</w:t>
            </w:r>
          </w:p>
        </w:tc>
        <w:tc>
          <w:tcPr>
            <w:tcW w:w="843"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628"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942"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902"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931"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961" w:type="dxa"/>
            <w:shd w:val="clear" w:color="auto" w:fill="FFFFFF"/>
            <w:tcMar>
              <w:top w:w="0" w:type="dxa"/>
              <w:left w:w="0" w:type="dxa"/>
              <w:bottom w:w="0" w:type="dxa"/>
              <w:right w:w="0" w:type="dxa"/>
            </w:tcMar>
          </w:tcPr>
          <w:p>
            <w:pPr>
              <w:spacing w:line="540" w:lineRule="exact"/>
              <w:jc w:val="center"/>
              <w:rPr>
                <w:rFonts w:hint="default" w:ascii="仿宋_GB2312" w:hAnsi="仿宋" w:eastAsia="仿宋_GB2312"/>
                <w:sz w:val="16"/>
                <w:szCs w:val="28"/>
                <w:lang w:val="en-US" w:eastAsia="zh-CN"/>
              </w:rPr>
            </w:pPr>
            <w:r>
              <w:rPr>
                <w:rFonts w:hint="eastAsia" w:ascii="仿宋_GB2312" w:hAnsi="仿宋" w:eastAsia="仿宋_GB2312"/>
                <w:sz w:val="16"/>
                <w:szCs w:val="28"/>
              </w:rPr>
              <w:t>2024-</w:t>
            </w:r>
            <w:r>
              <w:rPr>
                <w:rFonts w:hint="eastAsia" w:ascii="仿宋_GB2312" w:hAnsi="仿宋" w:eastAsia="仿宋_GB2312"/>
                <w:sz w:val="16"/>
                <w:szCs w:val="28"/>
                <w:lang w:val="en-US" w:eastAsia="zh-CN"/>
              </w:rPr>
              <w:t>5</w:t>
            </w:r>
            <w:r>
              <w:rPr>
                <w:rFonts w:hint="eastAsia" w:ascii="仿宋_GB2312" w:hAnsi="仿宋" w:eastAsia="仿宋_GB2312"/>
                <w:sz w:val="16"/>
                <w:szCs w:val="28"/>
              </w:rPr>
              <w:t>-</w:t>
            </w:r>
            <w:r>
              <w:rPr>
                <w:rFonts w:hint="eastAsia" w:ascii="仿宋_GB2312" w:hAnsi="仿宋" w:eastAsia="仿宋_GB2312"/>
                <w:sz w:val="16"/>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r>
              <w:rPr>
                <w:rFonts w:hint="eastAsia" w:ascii="仿宋_GB2312" w:hAnsi="仿宋" w:eastAsia="仿宋_GB2312"/>
                <w:sz w:val="16"/>
                <w:szCs w:val="28"/>
                <w:highlight w:val="none"/>
              </w:rPr>
              <w:t>0</w:t>
            </w:r>
          </w:p>
        </w:tc>
        <w:tc>
          <w:tcPr>
            <w:tcW w:w="884"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1773" w:type="dxa"/>
            <w:shd w:val="clear" w:color="auto" w:fill="FFFFFF"/>
            <w:tcMar>
              <w:top w:w="0" w:type="dxa"/>
              <w:left w:w="0" w:type="dxa"/>
              <w:bottom w:w="0" w:type="dxa"/>
              <w:right w:w="0" w:type="dxa"/>
            </w:tcMar>
          </w:tcPr>
          <w:p>
            <w:pPr>
              <w:spacing w:line="540" w:lineRule="exact"/>
              <w:jc w:val="center"/>
              <w:rPr>
                <w:rFonts w:hint="default" w:ascii="仿宋_GB2312" w:hAnsi="仿宋" w:eastAsia="仿宋_GB2312"/>
                <w:sz w:val="16"/>
                <w:szCs w:val="28"/>
                <w:highlight w:val="none"/>
                <w:lang w:val="en-US" w:eastAsia="zh-CN"/>
              </w:rPr>
            </w:pPr>
            <w:r>
              <w:rPr>
                <w:rFonts w:hint="eastAsia" w:ascii="仿宋_GB2312" w:hAnsi="仿宋" w:eastAsia="仿宋_GB2312"/>
                <w:sz w:val="16"/>
                <w:szCs w:val="28"/>
                <w:highlight w:val="none"/>
                <w:lang w:val="en-US" w:eastAsia="zh-CN"/>
              </w:rPr>
              <w:t>单向阀定位座</w:t>
            </w:r>
          </w:p>
        </w:tc>
        <w:tc>
          <w:tcPr>
            <w:tcW w:w="1170" w:type="dxa"/>
            <w:vMerge w:val="continue"/>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678" w:type="dxa"/>
            <w:shd w:val="clear" w:color="auto" w:fill="FFFFFF"/>
            <w:tcMar>
              <w:top w:w="0" w:type="dxa"/>
              <w:left w:w="0" w:type="dxa"/>
              <w:bottom w:w="0" w:type="dxa"/>
              <w:right w:w="0" w:type="dxa"/>
            </w:tcMar>
          </w:tcPr>
          <w:p>
            <w:pPr>
              <w:spacing w:line="540" w:lineRule="exact"/>
              <w:jc w:val="center"/>
              <w:rPr>
                <w:rFonts w:hint="eastAsia" w:ascii="仿宋_GB2312" w:hAnsi="仿宋" w:eastAsia="仿宋_GB2312"/>
                <w:sz w:val="16"/>
                <w:szCs w:val="28"/>
                <w:highlight w:val="none"/>
                <w:lang w:eastAsia="zh-CN"/>
              </w:rPr>
            </w:pPr>
            <w:r>
              <w:rPr>
                <w:rFonts w:hint="eastAsia" w:ascii="仿宋_GB2312" w:hAnsi="仿宋" w:eastAsia="仿宋_GB2312"/>
                <w:sz w:val="16"/>
                <w:szCs w:val="28"/>
                <w:highlight w:val="none"/>
                <w:lang w:val="en-US" w:eastAsia="zh-CN"/>
              </w:rPr>
              <w:t>个</w:t>
            </w:r>
          </w:p>
        </w:tc>
        <w:tc>
          <w:tcPr>
            <w:tcW w:w="643" w:type="dxa"/>
            <w:shd w:val="clear" w:color="auto" w:fill="FFFFFF"/>
            <w:tcMar>
              <w:top w:w="0" w:type="dxa"/>
              <w:left w:w="0" w:type="dxa"/>
              <w:bottom w:w="0" w:type="dxa"/>
              <w:right w:w="0" w:type="dxa"/>
            </w:tcMar>
          </w:tcPr>
          <w:p>
            <w:pPr>
              <w:spacing w:line="540" w:lineRule="exact"/>
              <w:jc w:val="center"/>
              <w:rPr>
                <w:rFonts w:hint="eastAsia" w:ascii="仿宋_GB2312" w:hAnsi="仿宋" w:eastAsia="仿宋_GB2312"/>
                <w:sz w:val="16"/>
                <w:szCs w:val="28"/>
                <w:highlight w:val="none"/>
                <w:lang w:eastAsia="zh-CN"/>
              </w:rPr>
            </w:pPr>
            <w:r>
              <w:rPr>
                <w:rFonts w:hint="eastAsia" w:ascii="仿宋_GB2312" w:hAnsi="仿宋" w:eastAsia="仿宋_GB2312"/>
                <w:sz w:val="16"/>
                <w:szCs w:val="28"/>
                <w:highlight w:val="none"/>
                <w:lang w:val="en-US" w:eastAsia="zh-CN"/>
              </w:rPr>
              <w:t>6</w:t>
            </w:r>
          </w:p>
        </w:tc>
        <w:tc>
          <w:tcPr>
            <w:tcW w:w="843"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628"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942"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902"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931"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961" w:type="dxa"/>
            <w:shd w:val="clear" w:color="auto" w:fill="FFFFFF"/>
            <w:tcMar>
              <w:top w:w="0" w:type="dxa"/>
              <w:left w:w="0" w:type="dxa"/>
              <w:bottom w:w="0" w:type="dxa"/>
              <w:right w:w="0" w:type="dxa"/>
            </w:tcMar>
          </w:tcPr>
          <w:p>
            <w:pPr>
              <w:spacing w:line="540" w:lineRule="exact"/>
              <w:jc w:val="center"/>
              <w:rPr>
                <w:rFonts w:hint="default" w:ascii="仿宋_GB2312" w:hAnsi="仿宋" w:eastAsia="仿宋_GB2312"/>
                <w:sz w:val="16"/>
                <w:szCs w:val="28"/>
                <w:highlight w:val="none"/>
                <w:lang w:val="en-US" w:eastAsia="zh-CN"/>
              </w:rPr>
            </w:pPr>
            <w:r>
              <w:rPr>
                <w:rFonts w:hint="eastAsia" w:ascii="仿宋_GB2312" w:hAnsi="仿宋" w:eastAsia="仿宋_GB2312"/>
                <w:sz w:val="16"/>
                <w:szCs w:val="28"/>
                <w:highlight w:val="none"/>
              </w:rPr>
              <w:t>2024-</w:t>
            </w:r>
            <w:r>
              <w:rPr>
                <w:rFonts w:hint="eastAsia" w:ascii="仿宋_GB2312" w:hAnsi="仿宋" w:eastAsia="仿宋_GB2312"/>
                <w:sz w:val="16"/>
                <w:szCs w:val="28"/>
                <w:highlight w:val="none"/>
                <w:lang w:val="en-US" w:eastAsia="zh-CN"/>
              </w:rPr>
              <w:t>5</w:t>
            </w:r>
            <w:r>
              <w:rPr>
                <w:rFonts w:hint="eastAsia" w:ascii="仿宋_GB2312" w:hAnsi="仿宋" w:eastAsia="仿宋_GB2312"/>
                <w:sz w:val="16"/>
                <w:szCs w:val="28"/>
                <w:highlight w:val="none"/>
              </w:rPr>
              <w:t>-</w:t>
            </w:r>
            <w:r>
              <w:rPr>
                <w:rFonts w:hint="eastAsia" w:ascii="仿宋_GB2312" w:hAnsi="仿宋" w:eastAsia="仿宋_GB2312"/>
                <w:sz w:val="16"/>
                <w:szCs w:val="28"/>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r>
              <w:rPr>
                <w:rFonts w:hint="eastAsia" w:ascii="仿宋_GB2312" w:hAnsi="仿宋" w:eastAsia="仿宋_GB2312"/>
                <w:sz w:val="16"/>
                <w:szCs w:val="28"/>
                <w:highlight w:val="none"/>
              </w:rPr>
              <w:t>0</w:t>
            </w:r>
          </w:p>
        </w:tc>
        <w:tc>
          <w:tcPr>
            <w:tcW w:w="884"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1773" w:type="dxa"/>
            <w:shd w:val="clear" w:color="auto" w:fill="FFFFFF"/>
            <w:tcMar>
              <w:top w:w="0" w:type="dxa"/>
              <w:left w:w="0" w:type="dxa"/>
              <w:bottom w:w="0" w:type="dxa"/>
              <w:right w:w="0" w:type="dxa"/>
            </w:tcMar>
          </w:tcPr>
          <w:p>
            <w:pPr>
              <w:spacing w:line="540" w:lineRule="exact"/>
              <w:jc w:val="center"/>
              <w:rPr>
                <w:rFonts w:hint="eastAsia" w:ascii="仿宋_GB2312" w:hAnsi="仿宋" w:eastAsia="仿宋_GB2312"/>
                <w:sz w:val="16"/>
                <w:szCs w:val="28"/>
                <w:highlight w:val="none"/>
                <w:lang w:val="en-US" w:eastAsia="zh-CN"/>
              </w:rPr>
            </w:pPr>
            <w:r>
              <w:rPr>
                <w:rFonts w:hint="eastAsia" w:ascii="仿宋_GB2312" w:hAnsi="仿宋" w:eastAsia="仿宋_GB2312"/>
                <w:sz w:val="16"/>
                <w:szCs w:val="28"/>
                <w:highlight w:val="none"/>
              </w:rPr>
              <w:t>单向阀</w:t>
            </w:r>
            <w:r>
              <w:rPr>
                <w:rFonts w:hint="eastAsia" w:ascii="仿宋_GB2312" w:hAnsi="仿宋" w:eastAsia="仿宋_GB2312"/>
                <w:sz w:val="16"/>
                <w:szCs w:val="28"/>
                <w:highlight w:val="none"/>
                <w:lang w:val="en-US" w:eastAsia="zh-CN"/>
              </w:rPr>
              <w:t>阀座</w:t>
            </w:r>
          </w:p>
        </w:tc>
        <w:tc>
          <w:tcPr>
            <w:tcW w:w="1170" w:type="dxa"/>
            <w:vMerge w:val="continue"/>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678" w:type="dxa"/>
            <w:shd w:val="clear" w:color="auto" w:fill="FFFFFF"/>
            <w:tcMar>
              <w:top w:w="0" w:type="dxa"/>
              <w:left w:w="0" w:type="dxa"/>
              <w:bottom w:w="0" w:type="dxa"/>
              <w:right w:w="0" w:type="dxa"/>
            </w:tcMar>
          </w:tcPr>
          <w:p>
            <w:pPr>
              <w:spacing w:line="540" w:lineRule="exact"/>
              <w:jc w:val="center"/>
              <w:rPr>
                <w:rFonts w:hint="eastAsia" w:ascii="仿宋_GB2312" w:hAnsi="仿宋" w:eastAsia="仿宋_GB2312"/>
                <w:sz w:val="16"/>
                <w:szCs w:val="28"/>
                <w:highlight w:val="none"/>
                <w:lang w:eastAsia="zh-CN"/>
              </w:rPr>
            </w:pPr>
            <w:r>
              <w:rPr>
                <w:rFonts w:hint="eastAsia" w:ascii="仿宋_GB2312" w:hAnsi="仿宋" w:eastAsia="仿宋_GB2312"/>
                <w:sz w:val="16"/>
                <w:szCs w:val="28"/>
                <w:highlight w:val="none"/>
                <w:lang w:val="en-US" w:eastAsia="zh-CN"/>
              </w:rPr>
              <w:t>个</w:t>
            </w:r>
          </w:p>
        </w:tc>
        <w:tc>
          <w:tcPr>
            <w:tcW w:w="643"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r>
              <w:rPr>
                <w:rFonts w:hint="eastAsia" w:ascii="仿宋_GB2312" w:hAnsi="仿宋" w:eastAsia="仿宋_GB2312"/>
                <w:sz w:val="16"/>
                <w:szCs w:val="28"/>
                <w:highlight w:val="none"/>
              </w:rPr>
              <w:t>6</w:t>
            </w:r>
          </w:p>
        </w:tc>
        <w:tc>
          <w:tcPr>
            <w:tcW w:w="843"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628"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942"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902"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931"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961" w:type="dxa"/>
            <w:shd w:val="clear" w:color="auto" w:fill="FFFFFF"/>
            <w:tcMar>
              <w:top w:w="0" w:type="dxa"/>
              <w:left w:w="0" w:type="dxa"/>
              <w:bottom w:w="0" w:type="dxa"/>
              <w:right w:w="0" w:type="dxa"/>
            </w:tcMar>
          </w:tcPr>
          <w:p>
            <w:pPr>
              <w:spacing w:line="540" w:lineRule="exact"/>
              <w:jc w:val="center"/>
              <w:rPr>
                <w:rFonts w:hint="default" w:ascii="仿宋_GB2312" w:hAnsi="仿宋" w:eastAsia="仿宋_GB2312"/>
                <w:sz w:val="16"/>
                <w:szCs w:val="28"/>
                <w:highlight w:val="none"/>
                <w:lang w:val="en-US" w:eastAsia="zh-CN"/>
              </w:rPr>
            </w:pPr>
            <w:r>
              <w:rPr>
                <w:rFonts w:hint="eastAsia" w:ascii="仿宋_GB2312" w:hAnsi="仿宋" w:eastAsia="仿宋_GB2312"/>
                <w:sz w:val="16"/>
                <w:szCs w:val="28"/>
                <w:highlight w:val="none"/>
              </w:rPr>
              <w:t>2024-</w:t>
            </w:r>
            <w:r>
              <w:rPr>
                <w:rFonts w:hint="eastAsia" w:ascii="仿宋_GB2312" w:hAnsi="仿宋" w:eastAsia="仿宋_GB2312"/>
                <w:sz w:val="16"/>
                <w:szCs w:val="28"/>
                <w:highlight w:val="none"/>
                <w:lang w:val="en-US" w:eastAsia="zh-CN"/>
              </w:rPr>
              <w:t>5</w:t>
            </w:r>
            <w:r>
              <w:rPr>
                <w:rFonts w:hint="eastAsia" w:ascii="仿宋_GB2312" w:hAnsi="仿宋" w:eastAsia="仿宋_GB2312"/>
                <w:sz w:val="16"/>
                <w:szCs w:val="28"/>
                <w:highlight w:val="none"/>
              </w:rPr>
              <w:t>-</w:t>
            </w:r>
            <w:r>
              <w:rPr>
                <w:rFonts w:hint="eastAsia" w:ascii="仿宋_GB2312" w:hAnsi="仿宋" w:eastAsia="仿宋_GB2312"/>
                <w:sz w:val="16"/>
                <w:szCs w:val="28"/>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884"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1773"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r>
              <w:rPr>
                <w:rFonts w:hint="eastAsia" w:ascii="仿宋_GB2312" w:hAnsi="仿宋" w:eastAsia="仿宋_GB2312"/>
                <w:sz w:val="16"/>
                <w:szCs w:val="28"/>
                <w:highlight w:val="none"/>
              </w:rPr>
              <w:t>灌装机夹板</w:t>
            </w:r>
          </w:p>
        </w:tc>
        <w:tc>
          <w:tcPr>
            <w:tcW w:w="1170"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r>
              <w:rPr>
                <w:rFonts w:hint="eastAsia" w:ascii="仿宋_GB2312" w:hAnsi="仿宋" w:eastAsia="仿宋_GB2312"/>
                <w:sz w:val="16"/>
                <w:szCs w:val="28"/>
                <w:highlight w:val="none"/>
              </w:rPr>
              <w:t>适用于小罗西灌装机1</w:t>
            </w:r>
            <w:r>
              <w:rPr>
                <w:rFonts w:ascii="仿宋_GB2312" w:hAnsi="仿宋" w:eastAsia="仿宋_GB2312"/>
                <w:sz w:val="16"/>
                <w:szCs w:val="28"/>
                <w:highlight w:val="none"/>
              </w:rPr>
              <w:t>2T/H</w:t>
            </w:r>
            <w:r>
              <w:rPr>
                <w:rFonts w:hint="eastAsia" w:ascii="仿宋_GB2312" w:hAnsi="仿宋" w:eastAsia="仿宋_GB2312"/>
                <w:sz w:val="16"/>
                <w:szCs w:val="28"/>
                <w:highlight w:val="none"/>
              </w:rPr>
              <w:t>灌装机。采用双相不锈钢材质</w:t>
            </w:r>
          </w:p>
        </w:tc>
        <w:tc>
          <w:tcPr>
            <w:tcW w:w="678"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r>
              <w:rPr>
                <w:rFonts w:hint="eastAsia" w:ascii="仿宋_GB2312" w:hAnsi="仿宋" w:eastAsia="仿宋_GB2312"/>
                <w:sz w:val="16"/>
                <w:szCs w:val="28"/>
                <w:highlight w:val="none"/>
              </w:rPr>
              <w:t>套</w:t>
            </w:r>
          </w:p>
        </w:tc>
        <w:tc>
          <w:tcPr>
            <w:tcW w:w="643"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r>
              <w:rPr>
                <w:rFonts w:hint="eastAsia" w:ascii="仿宋_GB2312" w:hAnsi="仿宋" w:eastAsia="仿宋_GB2312"/>
                <w:sz w:val="16"/>
                <w:szCs w:val="28"/>
                <w:highlight w:val="none"/>
              </w:rPr>
              <w:t>2</w:t>
            </w:r>
          </w:p>
        </w:tc>
        <w:tc>
          <w:tcPr>
            <w:tcW w:w="843"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628"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942"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902"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931"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961" w:type="dxa"/>
            <w:shd w:val="clear" w:color="auto" w:fill="FFFFFF"/>
            <w:tcMar>
              <w:top w:w="0" w:type="dxa"/>
              <w:left w:w="0" w:type="dxa"/>
              <w:bottom w:w="0" w:type="dxa"/>
              <w:right w:w="0" w:type="dxa"/>
            </w:tcMar>
          </w:tcPr>
          <w:p>
            <w:pPr>
              <w:spacing w:line="540" w:lineRule="exact"/>
              <w:jc w:val="center"/>
              <w:rPr>
                <w:rFonts w:hint="default" w:ascii="仿宋_GB2312" w:hAnsi="仿宋" w:eastAsia="仿宋_GB2312"/>
                <w:sz w:val="16"/>
                <w:szCs w:val="28"/>
                <w:highlight w:val="none"/>
                <w:lang w:val="en-US" w:eastAsia="zh-CN"/>
              </w:rPr>
            </w:pPr>
            <w:r>
              <w:rPr>
                <w:rFonts w:hint="eastAsia" w:ascii="仿宋_GB2312" w:hAnsi="仿宋" w:eastAsia="仿宋_GB2312"/>
                <w:sz w:val="16"/>
                <w:szCs w:val="28"/>
                <w:highlight w:val="none"/>
              </w:rPr>
              <w:t>2024-</w:t>
            </w:r>
            <w:r>
              <w:rPr>
                <w:rFonts w:hint="eastAsia" w:ascii="仿宋_GB2312" w:hAnsi="仿宋" w:eastAsia="仿宋_GB2312"/>
                <w:sz w:val="16"/>
                <w:szCs w:val="28"/>
                <w:highlight w:val="none"/>
                <w:lang w:val="en-US" w:eastAsia="zh-CN"/>
              </w:rPr>
              <w:t>5</w:t>
            </w:r>
            <w:r>
              <w:rPr>
                <w:rFonts w:hint="eastAsia" w:ascii="仿宋_GB2312" w:hAnsi="仿宋" w:eastAsia="仿宋_GB2312"/>
                <w:sz w:val="16"/>
                <w:szCs w:val="28"/>
                <w:highlight w:val="none"/>
              </w:rPr>
              <w:t>-</w:t>
            </w:r>
            <w:r>
              <w:rPr>
                <w:rFonts w:hint="eastAsia" w:ascii="仿宋_GB2312" w:hAnsi="仿宋" w:eastAsia="仿宋_GB2312"/>
                <w:sz w:val="16"/>
                <w:szCs w:val="28"/>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dxa"/>
            <w:shd w:val="clear" w:color="auto" w:fill="FFFFFF"/>
            <w:tcMar>
              <w:top w:w="0" w:type="dxa"/>
              <w:left w:w="0" w:type="dxa"/>
              <w:bottom w:w="0" w:type="dxa"/>
              <w:right w:w="0" w:type="dxa"/>
            </w:tcMar>
          </w:tcPr>
          <w:p>
            <w:pPr>
              <w:spacing w:line="540" w:lineRule="exact"/>
              <w:jc w:val="center"/>
              <w:rPr>
                <w:rFonts w:hint="eastAsia" w:ascii="仿宋_GB2312" w:hAnsi="仿宋" w:eastAsia="仿宋_GB2312"/>
                <w:sz w:val="16"/>
                <w:szCs w:val="28"/>
              </w:rPr>
            </w:pPr>
          </w:p>
        </w:tc>
        <w:tc>
          <w:tcPr>
            <w:tcW w:w="884"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1773" w:type="dxa"/>
            <w:shd w:val="clear" w:color="auto" w:fill="FFFFFF"/>
            <w:tcMar>
              <w:top w:w="0" w:type="dxa"/>
              <w:left w:w="0" w:type="dxa"/>
              <w:bottom w:w="0" w:type="dxa"/>
              <w:right w:w="0" w:type="dxa"/>
            </w:tcMar>
          </w:tcPr>
          <w:p>
            <w:pPr>
              <w:spacing w:line="540" w:lineRule="exact"/>
              <w:jc w:val="both"/>
              <w:rPr>
                <w:rFonts w:hint="default" w:ascii="仿宋_GB2312" w:hAnsi="仿宋" w:eastAsia="仿宋_GB2312"/>
                <w:sz w:val="16"/>
                <w:szCs w:val="28"/>
                <w:lang w:val="en-US" w:eastAsia="zh-CN"/>
              </w:rPr>
            </w:pPr>
            <w:r>
              <w:rPr>
                <w:rFonts w:hint="eastAsia" w:ascii="仿宋_GB2312" w:hAnsi="仿宋" w:eastAsia="仿宋_GB2312"/>
                <w:sz w:val="16"/>
                <w:szCs w:val="28"/>
                <w:lang w:val="en-US" w:eastAsia="zh-CN"/>
              </w:rPr>
              <w:t>打浆机钻孔筛网(孔径0.8mm,开孔率25%左右)</w:t>
            </w:r>
          </w:p>
        </w:tc>
        <w:tc>
          <w:tcPr>
            <w:tcW w:w="1170" w:type="dxa"/>
            <w:shd w:val="clear" w:color="auto" w:fill="FFFFFF"/>
            <w:tcMar>
              <w:top w:w="0" w:type="dxa"/>
              <w:left w:w="0" w:type="dxa"/>
              <w:bottom w:w="0" w:type="dxa"/>
              <w:right w:w="0" w:type="dxa"/>
            </w:tcMar>
          </w:tcPr>
          <w:p>
            <w:pPr>
              <w:spacing w:line="540" w:lineRule="exact"/>
              <w:jc w:val="center"/>
              <w:rPr>
                <w:rFonts w:hint="default" w:ascii="仿宋_GB2312" w:hAnsi="仿宋" w:eastAsia="仿宋_GB2312"/>
                <w:sz w:val="16"/>
                <w:szCs w:val="28"/>
                <w:lang w:val="en-US" w:eastAsia="zh-CN"/>
              </w:rPr>
            </w:pPr>
            <w:r>
              <w:rPr>
                <w:rFonts w:hint="eastAsia" w:ascii="仿宋_GB2312" w:hAnsi="仿宋" w:eastAsia="仿宋_GB2312"/>
                <w:sz w:val="16"/>
                <w:szCs w:val="28"/>
                <w:lang w:val="en-US" w:eastAsia="zh-CN"/>
              </w:rPr>
              <w:t>JBT打浆机用。筛网内孔与转子配套间隙1.3-1.5mm左右</w:t>
            </w:r>
          </w:p>
        </w:tc>
        <w:tc>
          <w:tcPr>
            <w:tcW w:w="678" w:type="dxa"/>
            <w:shd w:val="clear" w:color="auto" w:fill="FFFFFF"/>
            <w:tcMar>
              <w:top w:w="0" w:type="dxa"/>
              <w:left w:w="0" w:type="dxa"/>
              <w:bottom w:w="0" w:type="dxa"/>
              <w:right w:w="0" w:type="dxa"/>
            </w:tcMar>
          </w:tcPr>
          <w:p>
            <w:pPr>
              <w:spacing w:line="540" w:lineRule="exact"/>
              <w:jc w:val="center"/>
              <w:rPr>
                <w:rFonts w:hint="eastAsia" w:ascii="仿宋_GB2312" w:hAnsi="仿宋" w:eastAsia="仿宋_GB2312"/>
                <w:sz w:val="16"/>
                <w:szCs w:val="28"/>
                <w:lang w:val="en-US" w:eastAsia="zh-CN"/>
              </w:rPr>
            </w:pPr>
            <w:r>
              <w:rPr>
                <w:rFonts w:hint="eastAsia" w:ascii="仿宋_GB2312" w:hAnsi="仿宋" w:eastAsia="仿宋_GB2312"/>
                <w:sz w:val="16"/>
                <w:szCs w:val="28"/>
                <w:lang w:val="en-US" w:eastAsia="zh-CN"/>
              </w:rPr>
              <w:t>套</w:t>
            </w:r>
          </w:p>
        </w:tc>
        <w:tc>
          <w:tcPr>
            <w:tcW w:w="643" w:type="dxa"/>
            <w:shd w:val="clear" w:color="auto" w:fill="FFFFFF"/>
            <w:tcMar>
              <w:top w:w="0" w:type="dxa"/>
              <w:left w:w="0" w:type="dxa"/>
              <w:bottom w:w="0" w:type="dxa"/>
              <w:right w:w="0" w:type="dxa"/>
            </w:tcMar>
          </w:tcPr>
          <w:p>
            <w:pPr>
              <w:spacing w:line="540" w:lineRule="exact"/>
              <w:jc w:val="center"/>
              <w:rPr>
                <w:rFonts w:hint="eastAsia" w:ascii="仿宋_GB2312" w:hAnsi="仿宋" w:eastAsia="仿宋_GB2312"/>
                <w:sz w:val="16"/>
                <w:szCs w:val="28"/>
                <w:lang w:val="en-US" w:eastAsia="zh-CN"/>
              </w:rPr>
            </w:pPr>
            <w:r>
              <w:rPr>
                <w:rFonts w:hint="eastAsia" w:ascii="仿宋_GB2312" w:hAnsi="仿宋" w:eastAsia="仿宋_GB2312"/>
                <w:sz w:val="16"/>
                <w:szCs w:val="28"/>
                <w:lang w:val="en-US" w:eastAsia="zh-CN"/>
              </w:rPr>
              <w:t>2</w:t>
            </w:r>
          </w:p>
        </w:tc>
        <w:tc>
          <w:tcPr>
            <w:tcW w:w="843"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628"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942"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902"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931" w:type="dxa"/>
            <w:shd w:val="clear" w:color="auto" w:fill="FFFFFF"/>
            <w:tcMar>
              <w:top w:w="0" w:type="dxa"/>
              <w:left w:w="0" w:type="dxa"/>
              <w:bottom w:w="0" w:type="dxa"/>
              <w:right w:w="0" w:type="dxa"/>
            </w:tcMar>
          </w:tcPr>
          <w:p>
            <w:pPr>
              <w:spacing w:line="540" w:lineRule="exact"/>
              <w:jc w:val="both"/>
              <w:rPr>
                <w:rFonts w:hint="default" w:ascii="仿宋_GB2312" w:hAnsi="仿宋" w:eastAsia="仿宋_GB2312"/>
                <w:sz w:val="16"/>
                <w:szCs w:val="28"/>
                <w:lang w:val="en-US" w:eastAsia="zh-CN"/>
              </w:rPr>
            </w:pPr>
            <w:r>
              <w:rPr>
                <w:rFonts w:hint="eastAsia" w:ascii="仿宋_GB2312" w:hAnsi="仿宋" w:eastAsia="仿宋_GB2312"/>
                <w:sz w:val="16"/>
                <w:szCs w:val="28"/>
                <w:lang w:val="en-US" w:eastAsia="zh-CN"/>
              </w:rPr>
              <w:t>食品级304不锈钢材质壁厚2mm。</w:t>
            </w:r>
          </w:p>
        </w:tc>
        <w:tc>
          <w:tcPr>
            <w:tcW w:w="961" w:type="dxa"/>
            <w:shd w:val="clear" w:color="auto" w:fill="FFFFFF"/>
            <w:tcMar>
              <w:top w:w="0" w:type="dxa"/>
              <w:left w:w="0" w:type="dxa"/>
              <w:bottom w:w="0" w:type="dxa"/>
              <w:right w:w="0" w:type="dxa"/>
            </w:tcMar>
          </w:tcPr>
          <w:p>
            <w:pPr>
              <w:spacing w:line="540" w:lineRule="exact"/>
              <w:jc w:val="center"/>
              <w:rPr>
                <w:rFonts w:hint="default" w:ascii="仿宋_GB2312" w:hAnsi="仿宋" w:eastAsia="仿宋_GB2312"/>
                <w:sz w:val="16"/>
                <w:szCs w:val="28"/>
                <w:lang w:val="en-US" w:eastAsia="zh-CN"/>
              </w:rPr>
            </w:pPr>
            <w:r>
              <w:rPr>
                <w:rFonts w:hint="eastAsia" w:ascii="仿宋_GB2312" w:hAnsi="仿宋" w:eastAsia="仿宋_GB2312"/>
                <w:sz w:val="16"/>
                <w:szCs w:val="28"/>
                <w:highlight w:val="none"/>
              </w:rPr>
              <w:t>2024-</w:t>
            </w:r>
            <w:r>
              <w:rPr>
                <w:rFonts w:hint="eastAsia" w:ascii="仿宋_GB2312" w:hAnsi="仿宋" w:eastAsia="仿宋_GB2312"/>
                <w:sz w:val="16"/>
                <w:szCs w:val="28"/>
                <w:highlight w:val="none"/>
                <w:lang w:val="en-US" w:eastAsia="zh-CN"/>
              </w:rPr>
              <w:t>5</w:t>
            </w:r>
            <w:r>
              <w:rPr>
                <w:rFonts w:hint="eastAsia" w:ascii="仿宋_GB2312" w:hAnsi="仿宋" w:eastAsia="仿宋_GB2312"/>
                <w:sz w:val="16"/>
                <w:szCs w:val="28"/>
                <w:highlight w:val="none"/>
              </w:rPr>
              <w:t>-</w:t>
            </w:r>
            <w:r>
              <w:rPr>
                <w:rFonts w:hint="eastAsia" w:ascii="仿宋_GB2312" w:hAnsi="仿宋" w:eastAsia="仿宋_GB2312"/>
                <w:sz w:val="16"/>
                <w:szCs w:val="28"/>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r>
              <w:rPr>
                <w:rFonts w:hint="eastAsia" w:ascii="仿宋_GB2312" w:hAnsi="仿宋" w:eastAsia="仿宋_GB2312"/>
                <w:sz w:val="16"/>
                <w:szCs w:val="28"/>
              </w:rPr>
              <w:t>合计</w:t>
            </w:r>
          </w:p>
        </w:tc>
        <w:tc>
          <w:tcPr>
            <w:tcW w:w="884"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1773"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1170"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678"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643"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843"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628"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942"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902"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931"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961"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gridSpan w:val="2"/>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r>
              <w:rPr>
                <w:rFonts w:hint="eastAsia" w:ascii="仿宋_GB2312" w:hAnsi="仿宋" w:eastAsia="仿宋_GB2312"/>
                <w:sz w:val="16"/>
                <w:szCs w:val="28"/>
              </w:rPr>
              <w:t>含税金额大写</w:t>
            </w:r>
          </w:p>
        </w:tc>
        <w:tc>
          <w:tcPr>
            <w:tcW w:w="9471" w:type="dxa"/>
            <w:gridSpan w:val="10"/>
            <w:shd w:val="clear" w:color="auto" w:fill="FFFFFF"/>
            <w:tcMar>
              <w:top w:w="0" w:type="dxa"/>
              <w:left w:w="0" w:type="dxa"/>
              <w:bottom w:w="0" w:type="dxa"/>
              <w:right w:w="0" w:type="dxa"/>
            </w:tcMar>
          </w:tcPr>
          <w:p>
            <w:pPr>
              <w:spacing w:line="540" w:lineRule="exact"/>
              <w:jc w:val="left"/>
              <w:rPr>
                <w:rFonts w:ascii="仿宋_GB2312" w:hAnsi="仿宋" w:eastAsia="仿宋_GB2312"/>
                <w:sz w:val="28"/>
                <w:szCs w:val="28"/>
              </w:rPr>
            </w:pPr>
            <w:r>
              <w:rPr>
                <w:rFonts w:hint="eastAsia" w:ascii="仿宋_GB2312" w:hAnsi="仿宋"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gridSpan w:val="2"/>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r>
              <w:rPr>
                <w:rFonts w:hint="eastAsia" w:ascii="仿宋_GB2312" w:hAnsi="仿宋" w:eastAsia="仿宋_GB2312"/>
                <w:sz w:val="16"/>
                <w:szCs w:val="28"/>
              </w:rPr>
              <w:t>无税金额大写</w:t>
            </w:r>
          </w:p>
        </w:tc>
        <w:tc>
          <w:tcPr>
            <w:tcW w:w="9471" w:type="dxa"/>
            <w:gridSpan w:val="10"/>
            <w:shd w:val="clear" w:color="auto" w:fill="FFFFFF"/>
            <w:tcMar>
              <w:top w:w="0" w:type="dxa"/>
              <w:left w:w="0" w:type="dxa"/>
              <w:bottom w:w="0" w:type="dxa"/>
              <w:right w:w="0" w:type="dxa"/>
            </w:tcMar>
          </w:tcPr>
          <w:p>
            <w:pPr>
              <w:spacing w:line="540" w:lineRule="exact"/>
              <w:jc w:val="left"/>
              <w:rPr>
                <w:rFonts w:ascii="仿宋_GB2312" w:hAnsi="仿宋" w:eastAsia="仿宋_GB2312"/>
                <w:sz w:val="28"/>
                <w:szCs w:val="28"/>
              </w:rPr>
            </w:pPr>
            <w:r>
              <w:rPr>
                <w:rFonts w:hint="eastAsia" w:ascii="仿宋_GB2312" w:hAnsi="仿宋" w:eastAsia="仿宋_GB2312"/>
                <w:sz w:val="28"/>
                <w:szCs w:val="28"/>
              </w:rPr>
              <w:t xml:space="preserve"> </w:t>
            </w:r>
          </w:p>
        </w:tc>
      </w:tr>
    </w:tbl>
    <w:p>
      <w:pPr>
        <w:spacing w:line="540" w:lineRule="exact"/>
        <w:rPr>
          <w:rFonts w:ascii="仿宋_GB2312" w:hAnsi="仿宋" w:eastAsia="仿宋_GB2312"/>
          <w:sz w:val="28"/>
          <w:szCs w:val="28"/>
        </w:rPr>
      </w:pPr>
      <w:bookmarkStart w:id="20" w:name="table1"/>
      <w:bookmarkEnd w:id="20"/>
      <w:r>
        <w:rPr>
          <w:rFonts w:hint="eastAsia" w:ascii="仿宋_GB2312" w:hAnsi="仿宋" w:eastAsia="仿宋_GB2312"/>
          <w:sz w:val="28"/>
          <w:szCs w:val="28"/>
        </w:rPr>
        <w:t>注：单价为含税价。</w:t>
      </w:r>
    </w:p>
    <w:p>
      <w:pPr>
        <w:spacing w:line="540" w:lineRule="exact"/>
        <w:ind w:firstLine="560" w:firstLineChars="200"/>
        <w:rPr>
          <w:rFonts w:hint="eastAsia" w:ascii="仿宋_GB2312" w:hAnsi="仿宋" w:eastAsia="仿宋_GB2312"/>
          <w:sz w:val="28"/>
          <w:szCs w:val="28"/>
          <w:highlight w:val="none"/>
          <w:lang w:eastAsia="zh-CN"/>
        </w:rPr>
      </w:pPr>
      <w:r>
        <w:rPr>
          <w:rFonts w:hint="eastAsia" w:ascii="仿宋_GB2312" w:hAnsi="仿宋" w:eastAsia="仿宋_GB2312"/>
          <w:sz w:val="28"/>
          <w:szCs w:val="28"/>
          <w:highlight w:val="none"/>
        </w:rPr>
        <w:t>本合同为</w:t>
      </w:r>
      <w:r>
        <w:rPr>
          <w:rFonts w:hint="eastAsia" w:ascii="仿宋_GB2312" w:hAnsi="仿宋" w:eastAsia="仿宋_GB2312"/>
          <w:sz w:val="28"/>
          <w:szCs w:val="28"/>
          <w:highlight w:val="none"/>
          <w:lang w:val="en-US" w:eastAsia="zh-CN"/>
        </w:rPr>
        <w:t>闭</w:t>
      </w:r>
      <w:r>
        <w:rPr>
          <w:rFonts w:hint="eastAsia" w:ascii="仿宋_GB2312" w:hAnsi="仿宋" w:eastAsia="仿宋_GB2312"/>
          <w:sz w:val="28"/>
          <w:szCs w:val="28"/>
          <w:highlight w:val="none"/>
        </w:rPr>
        <w:t>口合同</w:t>
      </w:r>
      <w:r>
        <w:rPr>
          <w:rFonts w:hint="eastAsia" w:ascii="仿宋_GB2312" w:hAnsi="仿宋" w:eastAsia="仿宋_GB2312"/>
          <w:sz w:val="28"/>
          <w:szCs w:val="28"/>
          <w:highlight w:val="none"/>
          <w:lang w:eastAsia="zh-CN"/>
        </w:rPr>
        <w:t>，</w:t>
      </w:r>
      <w:r>
        <w:rPr>
          <w:rFonts w:hint="eastAsia" w:ascii="仿宋_GB2312" w:hAnsi="仿宋" w:eastAsia="仿宋_GB2312"/>
          <w:sz w:val="28"/>
          <w:szCs w:val="28"/>
          <w:highlight w:val="none"/>
        </w:rPr>
        <w:t>最终供货量以需方实际需求为准</w:t>
      </w:r>
      <w:r>
        <w:rPr>
          <w:rFonts w:hint="eastAsia" w:ascii="仿宋_GB2312" w:hAnsi="仿宋" w:eastAsia="仿宋_GB2312"/>
          <w:sz w:val="28"/>
          <w:szCs w:val="28"/>
          <w:highlight w:val="none"/>
          <w:lang w:eastAsia="zh-CN"/>
        </w:rPr>
        <w:t>（</w:t>
      </w:r>
      <w:r>
        <w:rPr>
          <w:rFonts w:hint="eastAsia" w:ascii="仿宋_GB2312" w:hAnsi="仿宋" w:eastAsia="仿宋_GB2312"/>
          <w:sz w:val="28"/>
          <w:szCs w:val="28"/>
          <w:highlight w:val="none"/>
          <w:lang w:val="en-US" w:eastAsia="zh-CN"/>
        </w:rPr>
        <w:t>最终交货数量不大于合同供货量</w:t>
      </w:r>
      <w:r>
        <w:rPr>
          <w:rFonts w:hint="eastAsia" w:ascii="仿宋_GB2312" w:hAnsi="仿宋" w:eastAsia="仿宋_GB2312"/>
          <w:sz w:val="28"/>
          <w:szCs w:val="28"/>
          <w:highlight w:val="none"/>
          <w:lang w:eastAsia="zh-CN"/>
        </w:rPr>
        <w:t>）。</w:t>
      </w:r>
    </w:p>
    <w:p>
      <w:pPr>
        <w:numPr>
          <w:ilvl w:val="0"/>
          <w:numId w:val="3"/>
        </w:numPr>
        <w:spacing w:line="540" w:lineRule="exact"/>
        <w:rPr>
          <w:rFonts w:ascii="楷体" w:hAnsi="楷体" w:eastAsia="楷体"/>
          <w:sz w:val="28"/>
          <w:szCs w:val="28"/>
          <w:u w:val="single"/>
        </w:rPr>
      </w:pPr>
      <w:r>
        <w:rPr>
          <w:rFonts w:hint="eastAsia" w:ascii="楷体" w:hAnsi="楷体" w:eastAsia="楷体"/>
          <w:b/>
          <w:sz w:val="28"/>
          <w:szCs w:val="28"/>
        </w:rPr>
        <w:t>产品质量验收标准（文号）</w:t>
      </w:r>
      <w:r>
        <w:rPr>
          <w:rFonts w:hint="eastAsia" w:ascii="楷体" w:hAnsi="楷体" w:eastAsia="楷体"/>
          <w:sz w:val="28"/>
          <w:szCs w:val="28"/>
        </w:rPr>
        <w:t>：</w:t>
      </w:r>
      <w:r>
        <w:rPr>
          <w:rFonts w:hint="eastAsia" w:ascii="楷体" w:hAnsi="楷体" w:eastAsia="楷体"/>
          <w:sz w:val="28"/>
          <w:szCs w:val="28"/>
          <w:u w:val="single"/>
          <w:lang w:val="en-US" w:eastAsia="zh-CN"/>
        </w:rPr>
        <w:t>按采购方实际安装情况进行验收。</w:t>
      </w:r>
    </w:p>
    <w:p>
      <w:pPr>
        <w:spacing w:line="540" w:lineRule="exact"/>
        <w:ind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rPr>
        <w:t>质量验收标准作为本合同附件，为本合同不可或缺的组成部分。需方提供的版面图和样品是质量验收标准的组成部分，也是本合同质量条款的有效组成部分。</w:t>
      </w:r>
    </w:p>
    <w:p>
      <w:pPr>
        <w:spacing w:line="540" w:lineRule="exact"/>
        <w:rPr>
          <w:rFonts w:ascii="楷体" w:hAnsi="楷体" w:eastAsia="楷体"/>
          <w:b/>
          <w:sz w:val="28"/>
          <w:szCs w:val="28"/>
        </w:rPr>
      </w:pPr>
      <w:r>
        <w:rPr>
          <w:rFonts w:hint="eastAsia" w:ascii="楷体" w:hAnsi="楷体" w:eastAsia="楷体"/>
          <w:b/>
          <w:sz w:val="28"/>
          <w:szCs w:val="28"/>
        </w:rPr>
        <w:t>三、包装标准、包装物的供应与回收</w:t>
      </w:r>
    </w:p>
    <w:p>
      <w:pPr>
        <w:spacing w:line="540" w:lineRule="exact"/>
        <w:ind w:firstLine="560" w:firstLineChars="200"/>
        <w:rPr>
          <w:rFonts w:ascii="仿宋_GB2312" w:hAnsi="仿宋" w:eastAsia="仿宋_GB2312"/>
          <w:sz w:val="28"/>
          <w:szCs w:val="28"/>
        </w:rPr>
      </w:pPr>
      <w:r>
        <w:rPr>
          <w:rFonts w:hint="eastAsia" w:ascii="仿宋_GB2312" w:hAnsi="仿宋" w:eastAsia="仿宋_GB2312"/>
          <w:sz w:val="28"/>
          <w:szCs w:val="28"/>
        </w:rPr>
        <w:t>包装物由供方提供，随货物所有权一并转移包装物应采用符合现行环保法规要求。采用绿色环保包装物。</w:t>
      </w:r>
    </w:p>
    <w:p>
      <w:pPr>
        <w:spacing w:line="540" w:lineRule="exact"/>
        <w:rPr>
          <w:rFonts w:ascii="楷体" w:hAnsi="楷体" w:eastAsia="楷体"/>
          <w:b/>
          <w:sz w:val="28"/>
          <w:szCs w:val="28"/>
        </w:rPr>
      </w:pPr>
      <w:r>
        <w:rPr>
          <w:rFonts w:hint="eastAsia" w:ascii="楷体" w:hAnsi="楷体" w:eastAsia="楷体"/>
          <w:b/>
          <w:sz w:val="28"/>
          <w:szCs w:val="28"/>
        </w:rPr>
        <w:t>四、验收方式及质保期</w:t>
      </w:r>
    </w:p>
    <w:p>
      <w:pPr>
        <w:spacing w:line="540" w:lineRule="exact"/>
        <w:ind w:firstLine="560" w:firstLineChars="200"/>
        <w:rPr>
          <w:rFonts w:ascii="仿宋_GB2312" w:hAnsi="仿宋" w:eastAsia="仿宋_GB2312"/>
          <w:sz w:val="28"/>
          <w:szCs w:val="28"/>
        </w:rPr>
      </w:pPr>
      <w:r>
        <w:rPr>
          <w:rFonts w:hint="eastAsia" w:ascii="仿宋_GB2312" w:hAnsi="仿宋" w:eastAsia="仿宋_GB2312"/>
          <w:sz w:val="28"/>
          <w:szCs w:val="28"/>
        </w:rPr>
        <w:t>1.数量、外观验收</w:t>
      </w:r>
    </w:p>
    <w:p>
      <w:pPr>
        <w:spacing w:line="540" w:lineRule="exact"/>
        <w:ind w:firstLine="560" w:firstLineChars="200"/>
        <w:rPr>
          <w:rFonts w:ascii="仿宋_GB2312" w:hAnsi="仿宋" w:eastAsia="仿宋_GB2312"/>
          <w:sz w:val="28"/>
          <w:szCs w:val="28"/>
        </w:rPr>
      </w:pPr>
      <w:r>
        <w:rPr>
          <w:rFonts w:hint="eastAsia" w:ascii="仿宋_GB2312" w:hAnsi="仿宋" w:eastAsia="仿宋_GB2312"/>
          <w:sz w:val="28"/>
          <w:szCs w:val="28"/>
        </w:rPr>
        <w:t>需方应在收到货物后3个工作日内对货物的数量、外观进行验收并提出异议，</w:t>
      </w:r>
    </w:p>
    <w:p>
      <w:pPr>
        <w:spacing w:line="540" w:lineRule="exact"/>
        <w:ind w:firstLine="560" w:firstLineChars="200"/>
        <w:rPr>
          <w:rFonts w:ascii="仿宋_GB2312" w:hAnsi="仿宋" w:eastAsia="仿宋_GB2312"/>
          <w:sz w:val="28"/>
          <w:szCs w:val="28"/>
        </w:rPr>
      </w:pPr>
      <w:r>
        <w:rPr>
          <w:rFonts w:hint="eastAsia" w:ascii="仿宋_GB2312" w:hAnsi="仿宋" w:eastAsia="仿宋_GB2312"/>
          <w:sz w:val="28"/>
          <w:szCs w:val="28"/>
        </w:rPr>
        <w:t>2.质量验收</w:t>
      </w:r>
    </w:p>
    <w:p>
      <w:pPr>
        <w:spacing w:line="540" w:lineRule="exact"/>
        <w:ind w:firstLine="560" w:firstLineChars="200"/>
        <w:rPr>
          <w:rFonts w:ascii="仿宋_GB2312" w:hAnsi="仿宋" w:eastAsia="仿宋_GB2312"/>
          <w:sz w:val="28"/>
          <w:szCs w:val="28"/>
        </w:rPr>
      </w:pPr>
      <w:r>
        <w:rPr>
          <w:rFonts w:hint="eastAsia" w:ascii="仿宋_GB2312" w:hAnsi="仿宋" w:eastAsia="仿宋_GB2312"/>
          <w:sz w:val="28"/>
          <w:szCs w:val="28"/>
        </w:rPr>
        <w:t>需方按质量验收标准中的验收办法进行验收，需要退货的，所产生的一切费用由供方承担。以抽检方式验收的货物，在使用过程中挑选出的不合格，供方须在3日内进行免费退换。在经需方验收入库前，如发生损坏的，需方有权拒收并退回，并在回单上注明损坏数量及实收数量，供方须在3日内补足货物，退换产生的运费由供方承担。</w:t>
      </w:r>
    </w:p>
    <w:p>
      <w:pPr>
        <w:spacing w:line="540" w:lineRule="exact"/>
        <w:ind w:firstLine="560" w:firstLineChars="200"/>
        <w:rPr>
          <w:rFonts w:ascii="仿宋_GB2312" w:hAnsi="仿宋" w:eastAsia="仿宋_GB2312"/>
          <w:sz w:val="28"/>
          <w:szCs w:val="28"/>
        </w:rPr>
      </w:pPr>
      <w:r>
        <w:rPr>
          <w:rFonts w:hint="eastAsia" w:ascii="仿宋_GB2312" w:hAnsi="仿宋" w:eastAsia="仿宋_GB2312"/>
          <w:sz w:val="28"/>
          <w:szCs w:val="28"/>
        </w:rPr>
        <w:t>3.质保期</w:t>
      </w:r>
    </w:p>
    <w:p>
      <w:pPr>
        <w:spacing w:line="540" w:lineRule="exact"/>
        <w:ind w:firstLine="560" w:firstLineChars="200"/>
        <w:rPr>
          <w:rFonts w:ascii="仿宋_GB2312" w:hAnsi="仿宋" w:eastAsia="仿宋_GB2312"/>
          <w:sz w:val="28"/>
          <w:szCs w:val="28"/>
        </w:rPr>
      </w:pPr>
      <w:r>
        <w:rPr>
          <w:rFonts w:hint="eastAsia" w:ascii="仿宋_GB2312" w:hAnsi="仿宋" w:eastAsia="仿宋_GB2312"/>
          <w:sz w:val="28"/>
          <w:szCs w:val="28"/>
        </w:rPr>
        <w:t>质保期为验收合格之日起1年内，质保期内非人为原因出现质量问题，由供方负责免费调换。</w:t>
      </w:r>
    </w:p>
    <w:p>
      <w:pPr>
        <w:spacing w:line="540" w:lineRule="exact"/>
        <w:rPr>
          <w:rFonts w:ascii="楷体" w:hAnsi="楷体" w:eastAsia="楷体"/>
          <w:b/>
          <w:sz w:val="28"/>
          <w:szCs w:val="28"/>
        </w:rPr>
      </w:pPr>
      <w:r>
        <w:rPr>
          <w:rFonts w:hint="eastAsia" w:ascii="楷体" w:hAnsi="楷体" w:eastAsia="楷体"/>
          <w:b/>
          <w:sz w:val="28"/>
          <w:szCs w:val="28"/>
        </w:rPr>
        <w:t>五、结算方式及期限</w:t>
      </w:r>
    </w:p>
    <w:p>
      <w:pPr>
        <w:spacing w:line="540" w:lineRule="exact"/>
        <w:ind w:firstLine="560" w:firstLineChars="200"/>
        <w:rPr>
          <w:rFonts w:ascii="仿宋_GB2312" w:hAnsi="仿宋" w:eastAsia="仿宋_GB2312" w:cs="宋体"/>
          <w:kern w:val="0"/>
          <w:sz w:val="28"/>
          <w:szCs w:val="28"/>
        </w:rPr>
      </w:pPr>
      <w:r>
        <w:rPr>
          <w:rFonts w:ascii="仿宋_GB2312" w:hAnsi="仿宋" w:eastAsia="仿宋_GB2312" w:cs="宋体"/>
          <w:kern w:val="0"/>
          <w:sz w:val="28"/>
          <w:szCs w:val="28"/>
        </w:rPr>
        <w:t>1.</w:t>
      </w:r>
      <w:r>
        <w:rPr>
          <w:rFonts w:hint="eastAsia" w:ascii="仿宋_GB2312" w:hAnsi="仿宋" w:eastAsia="仿宋_GB2312" w:cs="宋体"/>
          <w:kern w:val="0"/>
          <w:sz w:val="28"/>
          <w:szCs w:val="28"/>
        </w:rPr>
        <w:t>100%人民币电汇支付。货到甲方经验收合格，甲方凭乙方提供</w:t>
      </w:r>
      <w:r>
        <w:rPr>
          <w:rFonts w:hint="eastAsia" w:ascii="仿宋_GB2312" w:hAnsi="仿宋" w:eastAsia="仿宋_GB2312" w:cs="宋体"/>
          <w:kern w:val="0"/>
          <w:sz w:val="28"/>
          <w:szCs w:val="28"/>
          <w:lang w:val="en-US" w:eastAsia="zh-CN"/>
        </w:rPr>
        <w:t xml:space="preserve">   </w:t>
      </w:r>
      <w:r>
        <w:rPr>
          <w:rFonts w:hint="eastAsia" w:ascii="仿宋_GB2312" w:hAnsi="仿宋" w:eastAsia="仿宋_GB2312" w:cs="宋体"/>
          <w:kern w:val="0"/>
          <w:sz w:val="28"/>
          <w:szCs w:val="28"/>
        </w:rPr>
        <w:t>%的增值税发票，甲方支付乙方货款总额50％以内的资金（银行转账）；正常使用50天无质量问题，2024年10月1日前付款40%以内的资金（银行转账）；2024年12月1日前无质量问题付清余款。</w:t>
      </w:r>
      <w:r>
        <w:rPr>
          <w:rFonts w:hint="eastAsia" w:asciiTheme="minorEastAsia" w:hAnsiTheme="minorEastAsia" w:eastAsiaTheme="minorEastAsia" w:cstheme="minorEastAsia"/>
          <w:sz w:val="28"/>
          <w:szCs w:val="28"/>
        </w:rPr>
        <w:t>（开票期间如遇国家税率调整，以合同中不含税价格为基数乘以国家调整税率为开票金额）。</w:t>
      </w:r>
    </w:p>
    <w:p>
      <w:pPr>
        <w:spacing w:line="540" w:lineRule="exact"/>
        <w:ind w:firstLine="560" w:firstLineChars="200"/>
        <w:rPr>
          <w:rFonts w:ascii="仿宋_GB2312" w:hAnsi="仿宋" w:eastAsia="仿宋_GB2312"/>
          <w:sz w:val="28"/>
          <w:szCs w:val="28"/>
        </w:rPr>
      </w:pPr>
      <w:r>
        <w:rPr>
          <w:rFonts w:ascii="仿宋_GB2312" w:hAnsi="仿宋" w:eastAsia="仿宋_GB2312"/>
          <w:sz w:val="28"/>
          <w:szCs w:val="28"/>
        </w:rPr>
        <w:t>供方收款账户信息</w:t>
      </w:r>
    </w:p>
    <w:p>
      <w:pPr>
        <w:spacing w:line="540" w:lineRule="exact"/>
        <w:ind w:firstLine="560" w:firstLineChars="200"/>
        <w:rPr>
          <w:rFonts w:ascii="仿宋_GB2312" w:hAnsi="仿宋" w:eastAsia="仿宋_GB2312"/>
          <w:sz w:val="28"/>
          <w:szCs w:val="28"/>
          <w:u w:val="single"/>
        </w:rPr>
      </w:pPr>
      <w:r>
        <w:rPr>
          <w:rFonts w:ascii="仿宋_GB2312" w:hAnsi="仿宋" w:eastAsia="仿宋_GB2312"/>
          <w:sz w:val="28"/>
          <w:szCs w:val="28"/>
        </w:rPr>
        <w:t>户名：</w:t>
      </w:r>
      <w:r>
        <w:rPr>
          <w:rFonts w:ascii="仿宋_GB2312" w:hAnsi="仿宋" w:eastAsia="仿宋_GB2312"/>
          <w:sz w:val="28"/>
          <w:szCs w:val="28"/>
          <w:u w:val="single"/>
        </w:rPr>
        <w:t xml:space="preserve"> </w:t>
      </w:r>
    </w:p>
    <w:p>
      <w:pPr>
        <w:spacing w:line="540" w:lineRule="exact"/>
        <w:ind w:firstLine="560" w:firstLineChars="200"/>
        <w:rPr>
          <w:rFonts w:ascii="仿宋_GB2312" w:hAnsi="仿宋" w:eastAsia="仿宋_GB2312"/>
          <w:sz w:val="28"/>
          <w:szCs w:val="28"/>
          <w:u w:val="single"/>
        </w:rPr>
      </w:pPr>
      <w:r>
        <w:rPr>
          <w:rFonts w:ascii="仿宋_GB2312" w:hAnsi="仿宋" w:eastAsia="仿宋_GB2312"/>
          <w:sz w:val="28"/>
          <w:szCs w:val="28"/>
        </w:rPr>
        <w:t>账号：</w:t>
      </w:r>
      <w:r>
        <w:rPr>
          <w:rFonts w:hint="eastAsia" w:ascii="仿宋_GB2312" w:hAnsi="仿宋" w:eastAsia="仿宋_GB2312"/>
          <w:sz w:val="28"/>
          <w:szCs w:val="28"/>
          <w:u w:val="single"/>
        </w:rPr>
        <w:t xml:space="preserve"> </w:t>
      </w:r>
      <w:r>
        <w:rPr>
          <w:rFonts w:ascii="仿宋_GB2312" w:hAnsi="仿宋" w:eastAsia="仿宋_GB2312"/>
          <w:sz w:val="28"/>
          <w:szCs w:val="28"/>
          <w:u w:val="single"/>
        </w:rPr>
        <w:t xml:space="preserve">                                        </w:t>
      </w:r>
    </w:p>
    <w:p>
      <w:pPr>
        <w:spacing w:line="540" w:lineRule="exact"/>
        <w:ind w:firstLine="560" w:firstLineChars="200"/>
        <w:rPr>
          <w:rFonts w:ascii="仿宋_GB2312" w:hAnsi="仿宋" w:eastAsia="仿宋_GB2312"/>
          <w:sz w:val="28"/>
          <w:szCs w:val="28"/>
          <w:u w:val="single"/>
        </w:rPr>
      </w:pPr>
      <w:r>
        <w:rPr>
          <w:rFonts w:ascii="仿宋_GB2312" w:hAnsi="仿宋" w:eastAsia="仿宋_GB2312"/>
          <w:sz w:val="28"/>
          <w:szCs w:val="28"/>
        </w:rPr>
        <w:t>开户行：</w:t>
      </w:r>
      <w:r>
        <w:rPr>
          <w:rFonts w:ascii="仿宋_GB2312" w:hAnsi="仿宋" w:eastAsia="仿宋_GB2312"/>
          <w:sz w:val="28"/>
          <w:szCs w:val="28"/>
          <w:u w:val="single"/>
        </w:rPr>
        <w:t xml:space="preserve">                                       </w:t>
      </w:r>
    </w:p>
    <w:p>
      <w:pPr>
        <w:spacing w:line="540" w:lineRule="exact"/>
        <w:rPr>
          <w:rFonts w:ascii="仿宋_GB2312" w:hAnsi="仿宋" w:eastAsia="仿宋_GB2312"/>
          <w:sz w:val="28"/>
          <w:szCs w:val="28"/>
        </w:rPr>
      </w:pPr>
      <w:r>
        <w:rPr>
          <w:rFonts w:hint="eastAsia" w:ascii="楷体" w:hAnsi="楷体" w:eastAsia="楷体"/>
          <w:b/>
          <w:sz w:val="28"/>
          <w:szCs w:val="28"/>
        </w:rPr>
        <w:t>六、交（提）货地点、方式</w:t>
      </w:r>
      <w:r>
        <w:rPr>
          <w:rFonts w:hint="eastAsia" w:ascii="仿宋_GB2312" w:hAnsi="仿宋" w:eastAsia="仿宋_GB2312"/>
          <w:sz w:val="28"/>
          <w:szCs w:val="28"/>
        </w:rPr>
        <w:t>：</w:t>
      </w:r>
    </w:p>
    <w:p>
      <w:pPr>
        <w:spacing w:line="540" w:lineRule="exact"/>
        <w:ind w:firstLine="560" w:firstLineChars="200"/>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交（提）货地点：</w:t>
      </w:r>
      <w:r>
        <w:rPr>
          <w:rFonts w:hint="eastAsia" w:ascii="仿宋_GB2312" w:hAnsi="仿宋" w:eastAsia="仿宋_GB2312"/>
          <w:sz w:val="28"/>
          <w:szCs w:val="28"/>
        </w:rPr>
        <w:t>需方工厂院内。</w:t>
      </w:r>
    </w:p>
    <w:p>
      <w:pPr>
        <w:spacing w:line="540" w:lineRule="exact"/>
        <w:ind w:firstLine="560" w:firstLineChars="200"/>
        <w:rPr>
          <w:rFonts w:ascii="仿宋_GB2312" w:hAnsi="仿宋" w:eastAsia="仿宋_GB2312"/>
          <w:sz w:val="28"/>
          <w:szCs w:val="28"/>
        </w:rPr>
      </w:pPr>
      <w:r>
        <w:rPr>
          <w:rFonts w:hint="eastAsia" w:ascii="仿宋_GB2312" w:hAnsi="仿宋" w:eastAsia="仿宋_GB2312"/>
          <w:sz w:val="28"/>
          <w:szCs w:val="28"/>
        </w:rPr>
        <w:t>2.交（提）货方式（根据实际情况勾选）：</w:t>
      </w:r>
    </w:p>
    <w:p>
      <w:pPr>
        <w:spacing w:line="540" w:lineRule="exact"/>
        <w:ind w:firstLine="560" w:firstLineChars="200"/>
        <w:rPr>
          <w:rFonts w:ascii="仿宋_GB2312" w:hAnsi="仿宋" w:eastAsia="仿宋_GB2312"/>
          <w:sz w:val="28"/>
          <w:szCs w:val="28"/>
        </w:rPr>
      </w:pPr>
      <w:r>
        <w:rPr>
          <w:rFonts w:ascii="Segoe UI Symbol" w:hAnsi="Segoe UI Symbol" w:eastAsia="仿宋_GB2312" w:cs="Segoe UI Symbol"/>
          <w:sz w:val="28"/>
          <w:szCs w:val="28"/>
        </w:rPr>
        <w:t>☑</w:t>
      </w:r>
      <w:r>
        <w:rPr>
          <w:rFonts w:hint="eastAsia" w:ascii="微软雅黑" w:hAnsi="微软雅黑" w:eastAsia="微软雅黑" w:cs="微软雅黑"/>
          <w:sz w:val="28"/>
          <w:szCs w:val="28"/>
        </w:rPr>
        <w:t>在需方进行交货验收的货物，由供方负责卸货的，在到达库位之前的损耗及风险由供方承担；由需方负责卸货的，在货物落地之前损耗及风险由供方承但。</w:t>
      </w:r>
    </w:p>
    <w:p>
      <w:pPr>
        <w:spacing w:line="540" w:lineRule="exact"/>
        <w:ind w:firstLine="560" w:firstLineChars="200"/>
        <w:rPr>
          <w:rFonts w:ascii="仿宋_GB2312" w:hAnsi="仿宋" w:eastAsia="仿宋_GB2312"/>
          <w:sz w:val="28"/>
          <w:szCs w:val="28"/>
        </w:rPr>
      </w:pPr>
      <w:r>
        <w:rPr>
          <w:rFonts w:ascii="Segoe UI Symbol" w:hAnsi="Segoe UI Symbol" w:eastAsia="仿宋_GB2312" w:cs="Segoe UI Symbol"/>
          <w:sz w:val="28"/>
          <w:szCs w:val="28"/>
        </w:rPr>
        <w:t>☑</w:t>
      </w:r>
      <w:r>
        <w:rPr>
          <w:rFonts w:hint="eastAsia" w:ascii="微软雅黑" w:hAnsi="微软雅黑" w:eastAsia="微软雅黑" w:cs="微软雅黑"/>
          <w:sz w:val="28"/>
          <w:szCs w:val="28"/>
        </w:rPr>
        <w:t>需方自提货物，由供方负责转运装车的，在货物进入车箱摆放到位之前的损耗及风险由供方承但；由需方负责转运装车的，货物离开仓位之前的损耗及风险由供方承但。</w:t>
      </w:r>
    </w:p>
    <w:p>
      <w:pPr>
        <w:spacing w:line="540" w:lineRule="exact"/>
        <w:rPr>
          <w:rFonts w:ascii="楷体" w:hAnsi="楷体" w:eastAsia="楷体"/>
          <w:b/>
          <w:sz w:val="28"/>
          <w:szCs w:val="28"/>
        </w:rPr>
      </w:pPr>
      <w:r>
        <w:rPr>
          <w:rFonts w:hint="eastAsia" w:ascii="楷体" w:hAnsi="楷体" w:eastAsia="楷体"/>
          <w:b/>
          <w:sz w:val="28"/>
          <w:szCs w:val="28"/>
        </w:rPr>
        <w:t>七、运输方式及费用负担</w:t>
      </w:r>
    </w:p>
    <w:p>
      <w:pPr>
        <w:spacing w:line="540" w:lineRule="exact"/>
        <w:ind w:firstLine="560" w:firstLineChars="200"/>
        <w:rPr>
          <w:rFonts w:ascii="仿宋_GB2312" w:hAnsi="仿宋" w:eastAsia="仿宋_GB2312"/>
          <w:sz w:val="28"/>
          <w:szCs w:val="28"/>
        </w:rPr>
      </w:pPr>
      <w:r>
        <w:rPr>
          <w:rFonts w:hint="eastAsia" w:ascii="仿宋_GB2312" w:hAnsi="仿宋" w:eastAsia="仿宋_GB2312"/>
          <w:sz w:val="28"/>
          <w:szCs w:val="28"/>
        </w:rPr>
        <w:t>汽运</w:t>
      </w:r>
      <w:r>
        <w:rPr>
          <w:rFonts w:ascii="Segoe UI Symbol" w:hAnsi="Segoe UI Symbol" w:eastAsia="仿宋_GB2312" w:cs="Segoe UI Symbol"/>
          <w:sz w:val="28"/>
          <w:szCs w:val="28"/>
        </w:rPr>
        <w:t>☑</w:t>
      </w:r>
      <w:r>
        <w:rPr>
          <w:rFonts w:hint="eastAsia" w:ascii="微软雅黑" w:hAnsi="微软雅黑" w:eastAsia="微软雅黑" w:cs="微软雅黑"/>
          <w:sz w:val="28"/>
          <w:szCs w:val="28"/>
        </w:rPr>
        <w:t>铁路运输</w:t>
      </w:r>
      <w:r>
        <w:rPr>
          <w:rFonts w:ascii="Segoe UI Symbol" w:hAnsi="Segoe UI Symbol" w:eastAsia="仿宋_GB2312" w:cs="Segoe UI Symbol"/>
          <w:sz w:val="28"/>
          <w:szCs w:val="28"/>
        </w:rPr>
        <w:t>☑</w:t>
      </w:r>
      <w:r>
        <w:rPr>
          <w:rFonts w:hint="eastAsia" w:ascii="微软雅黑" w:hAnsi="微软雅黑" w:eastAsia="微软雅黑" w:cs="微软雅黑"/>
          <w:sz w:val="28"/>
          <w:szCs w:val="28"/>
        </w:rPr>
        <w:t>空运</w:t>
      </w:r>
      <w:r>
        <w:rPr>
          <w:rFonts w:ascii="Segoe UI Symbol" w:hAnsi="Segoe UI Symbol" w:eastAsia="仿宋_GB2312" w:cs="Segoe UI Symbol"/>
          <w:sz w:val="28"/>
          <w:szCs w:val="28"/>
        </w:rPr>
        <w:t>☑</w:t>
      </w:r>
      <w:r>
        <w:rPr>
          <w:rFonts w:hint="eastAsia" w:ascii="微软雅黑" w:hAnsi="微软雅黑" w:eastAsia="微软雅黑" w:cs="微软雅黑"/>
          <w:sz w:val="28"/>
          <w:szCs w:val="28"/>
        </w:rPr>
        <w:t>海运</w:t>
      </w:r>
      <w:r>
        <w:rPr>
          <w:rFonts w:ascii="Segoe UI Symbol" w:hAnsi="Segoe UI Symbol" w:eastAsia="仿宋_GB2312" w:cs="Segoe UI Symbol"/>
          <w:sz w:val="28"/>
          <w:szCs w:val="28"/>
        </w:rPr>
        <w:t>☑</w:t>
      </w:r>
      <w:r>
        <w:rPr>
          <w:rFonts w:hint="eastAsia" w:ascii="微软雅黑" w:hAnsi="微软雅黑" w:eastAsia="微软雅黑" w:cs="微软雅黑"/>
          <w:sz w:val="28"/>
          <w:szCs w:val="28"/>
        </w:rPr>
        <w:t>；供方</w:t>
      </w:r>
      <w:r>
        <w:rPr>
          <w:rFonts w:ascii="Segoe UI Symbol" w:hAnsi="Segoe UI Symbol" w:eastAsia="仿宋_GB2312" w:cs="Segoe UI Symbol"/>
          <w:sz w:val="28"/>
          <w:szCs w:val="28"/>
        </w:rPr>
        <w:t>☑</w:t>
      </w:r>
      <w:r>
        <w:rPr>
          <w:rFonts w:hint="eastAsia" w:ascii="微软雅黑" w:hAnsi="微软雅黑" w:eastAsia="微软雅黑" w:cs="微软雅黑"/>
          <w:sz w:val="28"/>
          <w:szCs w:val="28"/>
        </w:rPr>
        <w:t>负担运费。</w:t>
      </w:r>
    </w:p>
    <w:p>
      <w:pPr>
        <w:spacing w:line="540" w:lineRule="exact"/>
        <w:rPr>
          <w:rFonts w:ascii="楷体" w:hAnsi="楷体" w:eastAsia="楷体"/>
          <w:b/>
          <w:sz w:val="28"/>
          <w:szCs w:val="28"/>
        </w:rPr>
      </w:pPr>
      <w:r>
        <w:rPr>
          <w:rFonts w:hint="eastAsia" w:ascii="楷体" w:hAnsi="楷体" w:eastAsia="楷体"/>
          <w:b/>
          <w:sz w:val="28"/>
          <w:szCs w:val="28"/>
        </w:rPr>
        <w:t>八、违约责任</w:t>
      </w:r>
    </w:p>
    <w:p>
      <w:pPr>
        <w:spacing w:line="54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 1、如供方未能按照合同约定时间提供合格产品，每逾期一日，供方须依照约定向需方支付（逾期交付货物价款</w:t>
      </w:r>
      <w:r>
        <w:rPr>
          <w:rFonts w:ascii="Segoe UI Symbol" w:hAnsi="Segoe UI Symbol" w:eastAsia="仿宋_GB2312" w:cs="Segoe UI Symbol"/>
          <w:sz w:val="28"/>
          <w:szCs w:val="28"/>
        </w:rPr>
        <w:t>☑</w:t>
      </w:r>
      <w:r>
        <w:rPr>
          <w:rFonts w:hint="eastAsia" w:ascii="微软雅黑" w:hAnsi="微软雅黑" w:eastAsia="微软雅黑" w:cs="微软雅黑"/>
          <w:sz w:val="28"/>
          <w:szCs w:val="28"/>
        </w:rPr>
        <w:t>）【</w:t>
      </w:r>
      <w:r>
        <w:rPr>
          <w:rFonts w:hint="eastAsia" w:ascii="仿宋_GB2312" w:hAnsi="仿宋" w:eastAsia="仿宋_GB2312"/>
          <w:sz w:val="28"/>
          <w:szCs w:val="28"/>
        </w:rPr>
        <w:t>1】%的迟延履行金，逾期交付超过3日，需方有权单方解除本合同或中止合同，解除本合同并不妨碍需方主张违约责任。</w:t>
      </w:r>
    </w:p>
    <w:p>
      <w:pPr>
        <w:spacing w:line="540" w:lineRule="exact"/>
        <w:ind w:firstLine="560" w:firstLineChars="200"/>
        <w:rPr>
          <w:rFonts w:ascii="仿宋_GB2312" w:hAnsi="仿宋" w:eastAsia="仿宋_GB2312"/>
          <w:sz w:val="28"/>
          <w:szCs w:val="28"/>
        </w:rPr>
      </w:pPr>
      <w:r>
        <w:rPr>
          <w:rFonts w:hint="eastAsia" w:ascii="仿宋_GB2312" w:hAnsi="仿宋" w:eastAsia="仿宋_GB2312"/>
          <w:sz w:val="28"/>
          <w:szCs w:val="28"/>
        </w:rPr>
        <w:t>2、供方交付的货物中存在不符合合同约定产品质量标准的情形，供方应按照合同总金额</w:t>
      </w:r>
      <w:r>
        <w:rPr>
          <w:rFonts w:ascii="Segoe UI Symbol" w:hAnsi="Segoe UI Symbol" w:eastAsia="仿宋_GB2312" w:cs="Segoe UI Symbol"/>
          <w:sz w:val="28"/>
          <w:szCs w:val="28"/>
        </w:rPr>
        <w:t>☑</w:t>
      </w:r>
      <w:r>
        <w:rPr>
          <w:rFonts w:hint="eastAsia" w:ascii="微软雅黑" w:hAnsi="微软雅黑" w:eastAsia="微软雅黑" w:cs="微软雅黑"/>
          <w:sz w:val="28"/>
          <w:szCs w:val="28"/>
        </w:rPr>
        <w:t>的</w:t>
      </w:r>
      <w:r>
        <w:rPr>
          <w:rFonts w:hint="eastAsia" w:ascii="仿宋_GB2312" w:hAnsi="仿宋" w:eastAsia="仿宋_GB2312"/>
          <w:sz w:val="28"/>
          <w:szCs w:val="28"/>
        </w:rPr>
        <w:t>10%向需方支付瑕疵履行违约金，且需方有权单方解除本合同或中止合同，解除本合同并不妨碍需方主张违约责任。</w:t>
      </w:r>
    </w:p>
    <w:p>
      <w:pPr>
        <w:spacing w:line="420" w:lineRule="exact"/>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3、乙方就本合同约定的业务向甲方开具真实、合法、有效的票据（发票），如果因为乙方未开具增值税</w:t>
      </w:r>
      <w:r>
        <w:rPr>
          <w:rFonts w:hint="eastAsia" w:asciiTheme="minorEastAsia" w:hAnsiTheme="minorEastAsia" w:eastAsiaTheme="minorEastAsia" w:cstheme="minorEastAsia"/>
          <w:bCs/>
          <w:sz w:val="28"/>
          <w:szCs w:val="28"/>
          <w:lang w:val="en-US" w:eastAsia="zh-CN"/>
        </w:rPr>
        <w:t>专用</w:t>
      </w:r>
      <w:r>
        <w:rPr>
          <w:rFonts w:hint="eastAsia" w:asciiTheme="minorEastAsia" w:hAnsiTheme="minorEastAsia" w:eastAsiaTheme="minorEastAsia" w:cstheme="minorEastAsia"/>
          <w:bCs/>
          <w:sz w:val="28"/>
          <w:szCs w:val="28"/>
        </w:rPr>
        <w:t>发票或者所开具的增值税</w:t>
      </w:r>
      <w:r>
        <w:rPr>
          <w:rFonts w:hint="eastAsia" w:asciiTheme="minorEastAsia" w:hAnsiTheme="minorEastAsia" w:eastAsiaTheme="minorEastAsia" w:cstheme="minorEastAsia"/>
          <w:bCs/>
          <w:sz w:val="28"/>
          <w:szCs w:val="28"/>
          <w:lang w:val="en-US" w:eastAsia="zh-CN"/>
        </w:rPr>
        <w:t>专用</w:t>
      </w:r>
      <w:r>
        <w:rPr>
          <w:rFonts w:hint="eastAsia" w:asciiTheme="minorEastAsia" w:hAnsiTheme="minorEastAsia" w:eastAsiaTheme="minorEastAsia" w:cstheme="minorEastAsia"/>
          <w:bCs/>
          <w:sz w:val="28"/>
          <w:szCs w:val="28"/>
        </w:rPr>
        <w:t>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t>
      </w:r>
    </w:p>
    <w:p>
      <w:pPr>
        <w:spacing w:line="540" w:lineRule="exact"/>
        <w:ind w:firstLine="560" w:firstLineChars="200"/>
        <w:rPr>
          <w:rFonts w:ascii="楷体" w:hAnsi="楷体" w:eastAsia="楷体"/>
          <w:b/>
          <w:sz w:val="28"/>
          <w:szCs w:val="28"/>
        </w:rPr>
      </w:pPr>
      <w:r>
        <w:rPr>
          <w:rFonts w:asciiTheme="minorEastAsia" w:hAnsiTheme="minorEastAsia" w:eastAsiaTheme="minorEastAsia" w:cstheme="minorEastAsia"/>
          <w:bCs/>
          <w:sz w:val="28"/>
          <w:szCs w:val="28"/>
        </w:rPr>
        <w:t>4</w:t>
      </w:r>
      <w:r>
        <w:rPr>
          <w:rFonts w:hint="eastAsia" w:asciiTheme="minorEastAsia" w:hAnsiTheme="minorEastAsia" w:eastAsiaTheme="minorEastAsia" w:cstheme="minorEastAsia"/>
          <w:bCs/>
          <w:sz w:val="28"/>
          <w:szCs w:val="28"/>
        </w:rPr>
        <w:t>、甲方对投标人围标、串标等不诚信行为，将参照中华人民共和国</w:t>
      </w:r>
      <w:r>
        <w:rPr>
          <w:rFonts w:hint="eastAsia" w:asciiTheme="minorEastAsia" w:hAnsiTheme="minorEastAsia" w:eastAsiaTheme="minorEastAsia" w:cstheme="minorEastAsia"/>
          <w:bCs/>
          <w:sz w:val="28"/>
          <w:szCs w:val="28"/>
          <w:lang w:val="en-US" w:eastAsia="zh-CN"/>
        </w:rPr>
        <w:t>相关</w:t>
      </w:r>
      <w:r>
        <w:rPr>
          <w:rFonts w:hint="eastAsia" w:asciiTheme="minorEastAsia" w:hAnsiTheme="minorEastAsia" w:eastAsiaTheme="minorEastAsia" w:cstheme="minorEastAsia"/>
          <w:bCs/>
          <w:sz w:val="28"/>
          <w:szCs w:val="28"/>
        </w:rPr>
        <w:t>法规定，对于参与串通行为的投标人，其中标无效，列入供应商黑名单，并对投标人处中标项目金额千分之五以上千分之十以下的罚款。</w:t>
      </w:r>
    </w:p>
    <w:p>
      <w:pPr>
        <w:spacing w:line="540" w:lineRule="exact"/>
        <w:rPr>
          <w:rFonts w:ascii="楷体" w:hAnsi="楷体" w:eastAsia="楷体"/>
          <w:b/>
          <w:sz w:val="28"/>
          <w:szCs w:val="28"/>
        </w:rPr>
      </w:pPr>
      <w:r>
        <w:rPr>
          <w:rFonts w:hint="eastAsia" w:ascii="楷体" w:hAnsi="楷体" w:eastAsia="楷体"/>
          <w:b/>
          <w:sz w:val="28"/>
          <w:szCs w:val="28"/>
        </w:rPr>
        <w:t>九、争议解决方式</w:t>
      </w:r>
    </w:p>
    <w:p>
      <w:pPr>
        <w:spacing w:line="540" w:lineRule="exact"/>
        <w:ind w:firstLine="560" w:firstLineChars="200"/>
        <w:rPr>
          <w:rFonts w:ascii="仿宋_GB2312" w:hAnsi="仿宋" w:eastAsia="仿宋_GB2312"/>
          <w:sz w:val="28"/>
          <w:szCs w:val="28"/>
        </w:rPr>
      </w:pPr>
      <w:r>
        <w:rPr>
          <w:rFonts w:hint="eastAsia" w:ascii="仿宋_GB2312" w:hAnsi="仿宋" w:eastAsia="仿宋_GB2312"/>
          <w:sz w:val="28"/>
          <w:szCs w:val="28"/>
        </w:rPr>
        <w:t>产品质量的鉴定，由国家有关质量监测机构检验，发生合同纠纷时，双方共同友好协商解决，协商不成，发生争议各方均有权向需方所在地法院提起诉讼。律师费、交通费和差旅费等相关费用由违约方承担。</w:t>
      </w:r>
    </w:p>
    <w:p>
      <w:pPr>
        <w:spacing w:line="540" w:lineRule="exact"/>
        <w:rPr>
          <w:rFonts w:ascii="楷体" w:hAnsi="楷体" w:eastAsia="楷体"/>
          <w:b/>
          <w:sz w:val="28"/>
          <w:szCs w:val="28"/>
        </w:rPr>
      </w:pPr>
      <w:r>
        <w:rPr>
          <w:rFonts w:hint="eastAsia" w:ascii="楷体" w:hAnsi="楷体" w:eastAsia="楷体"/>
          <w:b/>
          <w:sz w:val="28"/>
          <w:szCs w:val="28"/>
        </w:rPr>
        <w:t>十、不可抗力</w:t>
      </w:r>
    </w:p>
    <w:p>
      <w:pPr>
        <w:spacing w:line="540" w:lineRule="exact"/>
        <w:ind w:firstLine="560" w:firstLineChars="200"/>
        <w:jc w:val="left"/>
        <w:rPr>
          <w:rFonts w:ascii="仿宋_GB2312" w:eastAsia="仿宋_GB2312"/>
          <w:sz w:val="28"/>
          <w:szCs w:val="28"/>
        </w:rPr>
      </w:pPr>
      <w:r>
        <w:rPr>
          <w:rFonts w:hint="eastAsia" w:ascii="仿宋_GB2312" w:eastAsia="仿宋_GB2312"/>
          <w:sz w:val="28"/>
          <w:szCs w:val="28"/>
        </w:rPr>
        <w:t>本合同所指的不可抗力指自然灾害、战争、骚乱等人力不可预见及不可抗拒事件，甲乙双方的任何一方由于不可抗力的原因不能履行合同时，因不可抗力而影响其履约的合同一方应尽快通知另一方事件的发生，并应在事件发生后不迟于14天内向另一方提供由事件发生地有关政府、行业协会或当地商会出具的关于发生不可抗力事件的证明或文件。逾期未提供的，因不可抗力而影响其履约的合同一方，须按第十条约定，承担相应违约责任。</w:t>
      </w:r>
    </w:p>
    <w:p>
      <w:pPr>
        <w:tabs>
          <w:tab w:val="left" w:pos="9660"/>
        </w:tabs>
        <w:spacing w:line="540" w:lineRule="exact"/>
        <w:ind w:firstLine="560" w:firstLineChars="200"/>
        <w:rPr>
          <w:rFonts w:ascii="仿宋_GB2312" w:hAnsi="仿宋" w:eastAsia="仿宋_GB2312"/>
          <w:sz w:val="28"/>
          <w:szCs w:val="28"/>
        </w:rPr>
      </w:pPr>
      <w:r>
        <w:rPr>
          <w:rFonts w:hint="eastAsia" w:ascii="仿宋_GB2312" w:eastAsia="仿宋_GB2312"/>
          <w:sz w:val="28"/>
          <w:szCs w:val="28"/>
        </w:rPr>
        <w:t>如不可抗力事件持续超过3天，合同双方可协商合同的履行或终止，如不可抗力事件发生后3天内双方不能达成协议，则任何一方有权终止合同。如合同因此终止，则任一方应自行承担各自费用，且不能对于终止合同有关的损失要求赔偿。</w:t>
      </w:r>
    </w:p>
    <w:p>
      <w:pPr>
        <w:tabs>
          <w:tab w:val="left" w:pos="9660"/>
        </w:tabs>
        <w:spacing w:line="540" w:lineRule="exact"/>
        <w:rPr>
          <w:rFonts w:ascii="楷体" w:hAnsi="楷体" w:eastAsia="楷体"/>
          <w:b/>
          <w:sz w:val="28"/>
          <w:szCs w:val="28"/>
        </w:rPr>
      </w:pPr>
      <w:r>
        <w:rPr>
          <w:rFonts w:hint="eastAsia" w:ascii="楷体" w:hAnsi="楷体" w:eastAsia="楷体"/>
          <w:b/>
          <w:sz w:val="28"/>
          <w:szCs w:val="28"/>
        </w:rPr>
        <w:t>十一、其它事宜</w:t>
      </w:r>
    </w:p>
    <w:p>
      <w:pPr>
        <w:tabs>
          <w:tab w:val="left" w:pos="9660"/>
        </w:tabs>
        <w:spacing w:line="540" w:lineRule="exact"/>
        <w:ind w:firstLine="560" w:firstLineChars="200"/>
        <w:rPr>
          <w:rFonts w:ascii="仿宋_GB2312" w:hAnsi="仿宋" w:eastAsia="仿宋_GB2312"/>
          <w:sz w:val="28"/>
          <w:szCs w:val="28"/>
        </w:rPr>
      </w:pPr>
      <w:r>
        <w:rPr>
          <w:rFonts w:hint="eastAsia" w:ascii="仿宋_GB2312" w:hAnsi="仿宋" w:eastAsia="仿宋_GB2312"/>
          <w:sz w:val="28"/>
          <w:szCs w:val="28"/>
        </w:rPr>
        <w:t>1.由于供方质量问题产生的后果，由供方负责。如需方同意让步，需方有权扣除合同金额10%作为保证金，壹年内未出现客户投诉或其他质量问题的，保证金本金给予返还。</w:t>
      </w:r>
    </w:p>
    <w:p>
      <w:pPr>
        <w:tabs>
          <w:tab w:val="left" w:pos="9660"/>
        </w:tabs>
        <w:spacing w:line="540" w:lineRule="exact"/>
        <w:ind w:firstLine="560" w:firstLineChars="200"/>
        <w:rPr>
          <w:rFonts w:ascii="仿宋_GB2312" w:hAnsi="仿宋" w:eastAsia="仿宋_GB2312"/>
          <w:sz w:val="28"/>
          <w:szCs w:val="28"/>
        </w:rPr>
      </w:pPr>
      <w:r>
        <w:rPr>
          <w:rFonts w:hint="eastAsia" w:ascii="仿宋_GB2312" w:hAnsi="仿宋" w:eastAsia="仿宋_GB2312"/>
          <w:sz w:val="28"/>
          <w:szCs w:val="28"/>
        </w:rPr>
        <w:t>2.本合同双方签字盖章正式生效。</w:t>
      </w:r>
    </w:p>
    <w:p>
      <w:pPr>
        <w:tabs>
          <w:tab w:val="left" w:pos="9660"/>
        </w:tabs>
        <w:spacing w:line="540" w:lineRule="exact"/>
        <w:ind w:firstLine="560" w:firstLineChars="200"/>
        <w:rPr>
          <w:rFonts w:ascii="仿宋_GB2312" w:hAnsi="仿宋" w:eastAsia="仿宋_GB2312"/>
          <w:bCs/>
          <w:sz w:val="28"/>
          <w:szCs w:val="28"/>
        </w:rPr>
      </w:pPr>
      <w:r>
        <w:rPr>
          <w:rFonts w:hint="eastAsia" w:ascii="仿宋_GB2312" w:hAnsi="仿宋" w:eastAsia="仿宋_GB2312"/>
          <w:bCs/>
          <w:sz w:val="28"/>
          <w:szCs w:val="28"/>
        </w:rPr>
        <w:t>3.合同一式</w:t>
      </w:r>
      <w:r>
        <w:rPr>
          <w:rFonts w:hint="eastAsia" w:ascii="仿宋_GB2312" w:hAnsi="仿宋" w:eastAsia="仿宋_GB2312"/>
          <w:sz w:val="28"/>
          <w:szCs w:val="28"/>
        </w:rPr>
        <w:t>肆</w:t>
      </w:r>
      <w:r>
        <w:rPr>
          <w:rFonts w:hint="eastAsia" w:ascii="仿宋_GB2312" w:hAnsi="仿宋" w:eastAsia="仿宋_GB2312"/>
          <w:bCs/>
          <w:sz w:val="28"/>
          <w:szCs w:val="28"/>
        </w:rPr>
        <w:t>份，需方执</w:t>
      </w:r>
      <w:r>
        <w:rPr>
          <w:rFonts w:hint="eastAsia" w:ascii="仿宋_GB2312" w:hAnsi="仿宋" w:eastAsia="仿宋_GB2312"/>
          <w:sz w:val="28"/>
          <w:szCs w:val="28"/>
        </w:rPr>
        <w:t>叁</w:t>
      </w:r>
      <w:r>
        <w:rPr>
          <w:rFonts w:hint="eastAsia" w:ascii="仿宋_GB2312" w:hAnsi="仿宋" w:eastAsia="仿宋_GB2312"/>
          <w:bCs/>
          <w:sz w:val="28"/>
          <w:szCs w:val="28"/>
        </w:rPr>
        <w:t>份，供方执</w:t>
      </w:r>
      <w:r>
        <w:rPr>
          <w:rFonts w:hint="eastAsia" w:ascii="仿宋_GB2312" w:hAnsi="仿宋" w:eastAsia="仿宋_GB2312"/>
          <w:bCs/>
          <w:sz w:val="28"/>
          <w:szCs w:val="28"/>
          <w:lang w:val="en-US" w:eastAsia="zh-CN"/>
        </w:rPr>
        <w:t>壹</w:t>
      </w:r>
      <w:r>
        <w:rPr>
          <w:rFonts w:hint="eastAsia" w:ascii="仿宋_GB2312" w:hAnsi="仿宋" w:eastAsia="仿宋_GB2312"/>
          <w:bCs/>
          <w:sz w:val="28"/>
          <w:szCs w:val="28"/>
        </w:rPr>
        <w:t>份，具有同等法律效力，经双方盖章后生效。未</w:t>
      </w:r>
      <w:r>
        <w:rPr>
          <w:rFonts w:hint="eastAsia" w:ascii="仿宋_GB2312" w:hAnsi="仿宋" w:eastAsia="仿宋_GB2312"/>
          <w:sz w:val="28"/>
          <w:szCs w:val="28"/>
        </w:rPr>
        <w:t>经需方书面许可，供方不得将本合</w:t>
      </w:r>
      <w:r>
        <w:rPr>
          <w:rFonts w:hint="eastAsia" w:ascii="仿宋_GB2312" w:hAnsi="仿宋" w:eastAsia="仿宋_GB2312"/>
          <w:bCs/>
          <w:sz w:val="28"/>
          <w:szCs w:val="28"/>
        </w:rPr>
        <w:t>同项下权利、义务转让第三方。</w:t>
      </w:r>
    </w:p>
    <w:p>
      <w:pPr>
        <w:tabs>
          <w:tab w:val="left" w:pos="9660"/>
        </w:tabs>
        <w:spacing w:line="540" w:lineRule="exact"/>
        <w:ind w:firstLine="560" w:firstLineChars="200"/>
        <w:rPr>
          <w:rFonts w:ascii="仿宋_GB2312" w:hAnsi="仿宋" w:eastAsia="仿宋_GB2312"/>
          <w:sz w:val="28"/>
          <w:szCs w:val="28"/>
        </w:rPr>
      </w:pPr>
      <w:r>
        <w:rPr>
          <w:rFonts w:hint="eastAsia" w:ascii="仿宋_GB2312" w:hAnsi="仿宋" w:eastAsia="仿宋_GB2312"/>
          <w:bCs/>
          <w:sz w:val="28"/>
          <w:szCs w:val="28"/>
        </w:rPr>
        <w:t>4.需方确认其文件送达地址为：新疆乌什县阿克托海乡13村中粮屯河乌什果蔬制品有限公司，受送达人为：_申广，联系方式为：</w:t>
      </w:r>
      <w:r>
        <w:rPr>
          <w:rFonts w:hint="eastAsia" w:ascii="仿宋_GB2312" w:hAnsi="仿宋" w:eastAsia="仿宋_GB2312"/>
          <w:sz w:val="28"/>
          <w:szCs w:val="28"/>
        </w:rPr>
        <w:t>18963887597。</w:t>
      </w:r>
    </w:p>
    <w:p>
      <w:pPr>
        <w:tabs>
          <w:tab w:val="left" w:pos="9660"/>
        </w:tabs>
        <w:spacing w:line="540" w:lineRule="exact"/>
        <w:ind w:firstLine="560" w:firstLineChars="200"/>
        <w:rPr>
          <w:rFonts w:ascii="仿宋_GB2312" w:hAnsi="仿宋" w:eastAsia="仿宋_GB2312"/>
          <w:sz w:val="28"/>
          <w:szCs w:val="28"/>
        </w:rPr>
      </w:pPr>
      <w:r>
        <w:rPr>
          <w:rFonts w:hint="eastAsia" w:ascii="仿宋_GB2312" w:hAnsi="仿宋" w:eastAsia="仿宋_GB2312"/>
          <w:sz w:val="28"/>
          <w:szCs w:val="28"/>
        </w:rPr>
        <w:t>供方确认其文件送达地址为：__________________________________________，受送达人为：_________，联系方式为：__________________________。</w:t>
      </w:r>
    </w:p>
    <w:p>
      <w:pPr>
        <w:tabs>
          <w:tab w:val="left" w:pos="9660"/>
        </w:tabs>
        <w:spacing w:line="540" w:lineRule="exact"/>
        <w:rPr>
          <w:rFonts w:ascii="仿宋_GB2312" w:hAnsi="仿宋" w:eastAsia="仿宋_GB2312"/>
          <w:sz w:val="28"/>
          <w:szCs w:val="28"/>
        </w:rPr>
      </w:pPr>
      <w:r>
        <w:rPr>
          <w:rFonts w:hint="eastAsia" w:ascii="仿宋_GB2312" w:hAnsi="仿宋" w:eastAsia="仿宋_GB2312"/>
          <w:sz w:val="28"/>
          <w:szCs w:val="28"/>
        </w:rPr>
        <w:t>上述送达地址、受送达人、联系方式如有变化，请书面告知对方，否则，以本合同约定为准。本款所指文件包括但不限于：合同变更通知书、合同解除通知书等与本合同相关的一切书面材料。</w:t>
      </w:r>
    </w:p>
    <w:p>
      <w:pPr>
        <w:tabs>
          <w:tab w:val="left" w:pos="9660"/>
        </w:tabs>
        <w:spacing w:line="540" w:lineRule="exact"/>
        <w:rPr>
          <w:rFonts w:ascii="仿宋_GB2312" w:hAnsi="仿宋" w:eastAsia="仿宋_GB2312"/>
          <w:sz w:val="28"/>
          <w:szCs w:val="28"/>
        </w:rPr>
      </w:pPr>
      <w:r>
        <w:rPr>
          <w:rFonts w:hint="eastAsia" w:ascii="仿宋_GB2312" w:hAnsi="仿宋" w:eastAsia="仿宋_GB2312"/>
          <w:sz w:val="28"/>
          <w:szCs w:val="28"/>
        </w:rPr>
        <w:t>（以下无正文）</w:t>
      </w:r>
    </w:p>
    <w:p>
      <w:pPr>
        <w:tabs>
          <w:tab w:val="left" w:pos="9660"/>
        </w:tabs>
        <w:spacing w:line="540" w:lineRule="exact"/>
        <w:rPr>
          <w:rFonts w:ascii="仿宋_GB2312" w:hAnsi="仿宋" w:eastAsia="仿宋_GB2312"/>
          <w:sz w:val="28"/>
          <w:szCs w:val="28"/>
        </w:rPr>
      </w:pPr>
      <w:r>
        <w:rPr>
          <w:rFonts w:ascii="仿宋_GB2312" w:hAnsi="仿宋" w:eastAsia="仿宋_GB2312"/>
          <w:sz w:val="28"/>
          <w:szCs w:val="28"/>
        </w:rPr>
        <w:t>需方（签章）：</w:t>
      </w:r>
      <w:r>
        <w:rPr>
          <w:rFonts w:hint="eastAsia" w:ascii="仿宋_GB2312" w:hAnsi="仿宋" w:eastAsia="仿宋_GB2312"/>
          <w:sz w:val="28"/>
          <w:szCs w:val="28"/>
        </w:rPr>
        <w:t xml:space="preserve"> </w:t>
      </w:r>
      <w:r>
        <w:rPr>
          <w:rFonts w:ascii="仿宋_GB2312" w:hAnsi="仿宋" w:eastAsia="仿宋_GB2312"/>
          <w:sz w:val="28"/>
          <w:szCs w:val="28"/>
        </w:rPr>
        <w:t xml:space="preserve">                         供方（签章）：</w:t>
      </w:r>
    </w:p>
    <w:p>
      <w:pPr>
        <w:tabs>
          <w:tab w:val="left" w:pos="9660"/>
        </w:tabs>
        <w:spacing w:line="540" w:lineRule="exact"/>
        <w:rPr>
          <w:rFonts w:ascii="仿宋_GB2312" w:hAnsi="仿宋" w:eastAsia="仿宋_GB2312"/>
          <w:sz w:val="28"/>
          <w:szCs w:val="28"/>
        </w:rPr>
      </w:pPr>
    </w:p>
    <w:p>
      <w:pPr>
        <w:spacing w:line="540" w:lineRule="exact"/>
        <w:jc w:val="left"/>
        <w:rPr>
          <w:rFonts w:ascii="仿宋_GB2312" w:hAnsi="仿宋" w:eastAsia="仿宋_GB2312"/>
          <w:sz w:val="28"/>
          <w:szCs w:val="28"/>
        </w:rPr>
      </w:pPr>
      <w:r>
        <w:rPr>
          <w:rFonts w:hint="eastAsia" w:ascii="仿宋_GB2312" w:hAnsi="仿宋" w:eastAsia="仿宋_GB2312"/>
          <w:sz w:val="28"/>
          <w:szCs w:val="28"/>
        </w:rPr>
        <w:t>签订时间：20</w:t>
      </w:r>
      <w:r>
        <w:rPr>
          <w:rFonts w:ascii="仿宋_GB2312" w:hAnsi="仿宋" w:eastAsia="仿宋_GB2312"/>
          <w:sz w:val="28"/>
          <w:szCs w:val="28"/>
          <w:u w:val="single"/>
        </w:rPr>
        <w:t>24</w:t>
      </w:r>
      <w:r>
        <w:rPr>
          <w:rFonts w:hint="eastAsia" w:ascii="仿宋_GB2312" w:hAnsi="仿宋" w:eastAsia="仿宋_GB2312"/>
          <w:sz w:val="28"/>
          <w:szCs w:val="28"/>
        </w:rPr>
        <w:t>年</w:t>
      </w:r>
      <w:r>
        <w:rPr>
          <w:rFonts w:ascii="仿宋_GB2312" w:hAnsi="仿宋" w:eastAsia="仿宋_GB2312"/>
          <w:sz w:val="28"/>
          <w:szCs w:val="28"/>
          <w:u w:val="single"/>
        </w:rPr>
        <w:t>1</w:t>
      </w:r>
      <w:r>
        <w:rPr>
          <w:rFonts w:hint="eastAsia" w:ascii="仿宋_GB2312" w:hAnsi="仿宋" w:eastAsia="仿宋_GB2312"/>
          <w:sz w:val="28"/>
          <w:szCs w:val="28"/>
        </w:rPr>
        <w:t>月</w:t>
      </w:r>
      <w:r>
        <w:rPr>
          <w:rFonts w:hint="eastAsia" w:ascii="仿宋_GB2312" w:hAnsi="仿宋" w:eastAsia="仿宋_GB2312"/>
          <w:sz w:val="28"/>
          <w:szCs w:val="28"/>
          <w:u w:val="single"/>
        </w:rPr>
        <w:t xml:space="preserve"> </w:t>
      </w:r>
      <w:r>
        <w:rPr>
          <w:rFonts w:ascii="仿宋_GB2312" w:hAnsi="仿宋" w:eastAsia="仿宋_GB2312"/>
          <w:sz w:val="28"/>
          <w:szCs w:val="28"/>
          <w:u w:val="single"/>
        </w:rPr>
        <w:t xml:space="preserve"> </w:t>
      </w:r>
      <w:r>
        <w:rPr>
          <w:rFonts w:hint="eastAsia" w:ascii="仿宋_GB2312" w:hAnsi="仿宋" w:eastAsia="仿宋_GB2312"/>
          <w:sz w:val="28"/>
          <w:szCs w:val="28"/>
        </w:rPr>
        <w:t>日</w:t>
      </w:r>
    </w:p>
    <w:bookmarkEnd w:id="18"/>
    <w:p/>
    <w:p>
      <w:pPr>
        <w:numPr>
          <w:ilvl w:val="255"/>
          <w:numId w:val="0"/>
        </w:numPr>
        <w:rPr>
          <w:rFonts w:ascii="仿宋" w:hAnsi="仿宋" w:eastAsia="仿宋"/>
          <w:b/>
          <w:sz w:val="36"/>
          <w:szCs w:val="36"/>
        </w:rPr>
      </w:pPr>
    </w:p>
    <w:p>
      <w:pPr>
        <w:pStyle w:val="3"/>
        <w:adjustRightInd w:val="0"/>
        <w:snapToGrid w:val="0"/>
        <w:spacing w:line="360" w:lineRule="auto"/>
        <w:jc w:val="left"/>
        <w:rPr>
          <w:rFonts w:ascii="仿宋" w:hAnsi="仿宋" w:eastAsia="仿宋" w:cs="宋体"/>
          <w:b/>
          <w:bCs/>
          <w:sz w:val="28"/>
          <w:szCs w:val="28"/>
        </w:rPr>
      </w:pPr>
    </w:p>
    <w:p>
      <w:pPr>
        <w:pStyle w:val="2"/>
        <w:rPr>
          <w:rFonts w:ascii="仿宋" w:hAnsi="仿宋" w:eastAsia="仿宋" w:cs="宋体"/>
          <w:b/>
          <w:bCs/>
          <w:sz w:val="28"/>
          <w:szCs w:val="28"/>
        </w:rPr>
      </w:pPr>
    </w:p>
    <w:p>
      <w:pPr>
        <w:rPr>
          <w:rFonts w:ascii="仿宋" w:hAnsi="仿宋" w:eastAsia="仿宋" w:cs="宋体"/>
          <w:b/>
          <w:bCs/>
          <w:sz w:val="28"/>
          <w:szCs w:val="28"/>
        </w:rPr>
      </w:pPr>
    </w:p>
    <w:p>
      <w:pPr>
        <w:rPr>
          <w:rFonts w:ascii="仿宋" w:hAnsi="仿宋" w:eastAsia="仿宋" w:cs="宋体"/>
          <w:b/>
          <w:bCs/>
          <w:sz w:val="28"/>
          <w:szCs w:val="28"/>
        </w:rPr>
      </w:pPr>
    </w:p>
    <w:p>
      <w:pPr>
        <w:rPr>
          <w:rFonts w:ascii="仿宋" w:hAnsi="仿宋" w:eastAsia="仿宋" w:cs="宋体"/>
          <w:b/>
          <w:bCs/>
          <w:sz w:val="28"/>
          <w:szCs w:val="28"/>
        </w:rPr>
      </w:pPr>
    </w:p>
    <w:p>
      <w:pPr>
        <w:rPr>
          <w:rFonts w:ascii="仿宋" w:hAnsi="仿宋" w:eastAsia="仿宋" w:cs="宋体"/>
          <w:b/>
          <w:bCs/>
          <w:sz w:val="28"/>
          <w:szCs w:val="28"/>
        </w:rPr>
      </w:pPr>
    </w:p>
    <w:p>
      <w:pPr>
        <w:rPr>
          <w:rFonts w:ascii="仿宋" w:hAnsi="仿宋" w:eastAsia="仿宋" w:cs="宋体"/>
          <w:b/>
          <w:bCs/>
          <w:sz w:val="28"/>
          <w:szCs w:val="28"/>
        </w:rPr>
      </w:pPr>
    </w:p>
    <w:p>
      <w:pPr>
        <w:rPr>
          <w:rFonts w:ascii="仿宋" w:hAnsi="仿宋" w:eastAsia="仿宋" w:cs="宋体"/>
          <w:b/>
          <w:bCs/>
          <w:sz w:val="28"/>
          <w:szCs w:val="28"/>
        </w:rPr>
      </w:pPr>
    </w:p>
    <w:p>
      <w:pPr>
        <w:rPr>
          <w:rFonts w:ascii="仿宋" w:hAnsi="仿宋" w:eastAsia="仿宋" w:cs="宋体"/>
          <w:b/>
          <w:bCs/>
          <w:sz w:val="28"/>
          <w:szCs w:val="28"/>
        </w:rPr>
      </w:pPr>
    </w:p>
    <w:p>
      <w:pPr>
        <w:rPr>
          <w:rFonts w:ascii="仿宋" w:hAnsi="仿宋" w:eastAsia="仿宋" w:cs="宋体"/>
          <w:b/>
          <w:bCs/>
          <w:sz w:val="28"/>
          <w:szCs w:val="28"/>
        </w:rPr>
      </w:pPr>
    </w:p>
    <w:p>
      <w:pPr>
        <w:rPr>
          <w:rFonts w:ascii="仿宋" w:hAnsi="仿宋" w:eastAsia="仿宋" w:cs="宋体"/>
          <w:b/>
          <w:bCs/>
          <w:sz w:val="28"/>
          <w:szCs w:val="28"/>
        </w:rPr>
      </w:pPr>
    </w:p>
    <w:p>
      <w:pPr>
        <w:rPr>
          <w:rFonts w:ascii="仿宋" w:hAnsi="仿宋" w:eastAsia="仿宋" w:cs="宋体"/>
          <w:b/>
          <w:bCs/>
          <w:sz w:val="28"/>
          <w:szCs w:val="28"/>
        </w:rPr>
      </w:pPr>
    </w:p>
    <w:p>
      <w:pPr>
        <w:rPr>
          <w:rFonts w:ascii="仿宋" w:hAnsi="仿宋" w:eastAsia="仿宋" w:cs="宋体"/>
          <w:b/>
          <w:bCs/>
          <w:sz w:val="28"/>
          <w:szCs w:val="28"/>
        </w:rPr>
      </w:pPr>
    </w:p>
    <w:p>
      <w:pPr>
        <w:rPr>
          <w:rFonts w:ascii="仿宋" w:hAnsi="仿宋" w:eastAsia="仿宋" w:cs="宋体"/>
          <w:b/>
          <w:bCs/>
          <w:sz w:val="28"/>
          <w:szCs w:val="28"/>
        </w:rPr>
      </w:pPr>
    </w:p>
    <w:p>
      <w:pPr>
        <w:rPr>
          <w:rFonts w:ascii="仿宋" w:hAnsi="仿宋" w:eastAsia="仿宋" w:cs="宋体"/>
          <w:b/>
          <w:bCs/>
          <w:sz w:val="28"/>
          <w:szCs w:val="28"/>
        </w:rPr>
      </w:pPr>
    </w:p>
    <w:p>
      <w:pPr>
        <w:rPr>
          <w:rFonts w:ascii="仿宋" w:hAnsi="仿宋" w:eastAsia="仿宋" w:cs="宋体"/>
          <w:b/>
          <w:bCs/>
          <w:sz w:val="28"/>
          <w:szCs w:val="28"/>
        </w:rPr>
      </w:pPr>
    </w:p>
    <w:p>
      <w:pPr>
        <w:rPr>
          <w:rFonts w:ascii="仿宋" w:hAnsi="仿宋" w:eastAsia="仿宋" w:cs="宋体"/>
          <w:b/>
          <w:bCs/>
          <w:sz w:val="28"/>
          <w:szCs w:val="28"/>
        </w:rPr>
      </w:pPr>
    </w:p>
    <w:p>
      <w:pPr>
        <w:rPr>
          <w:rFonts w:ascii="仿宋" w:hAnsi="仿宋" w:eastAsia="仿宋" w:cs="宋体"/>
          <w:b/>
          <w:bCs/>
          <w:sz w:val="28"/>
          <w:szCs w:val="28"/>
        </w:rPr>
      </w:pPr>
    </w:p>
    <w:p>
      <w:pPr>
        <w:rPr>
          <w:rFonts w:ascii="仿宋" w:hAnsi="仿宋" w:eastAsia="仿宋" w:cs="宋体"/>
          <w:b/>
          <w:bCs/>
          <w:sz w:val="28"/>
          <w:szCs w:val="28"/>
        </w:rPr>
      </w:pPr>
    </w:p>
    <w:p>
      <w:pPr>
        <w:rPr>
          <w:rFonts w:ascii="仿宋" w:hAnsi="仿宋" w:eastAsia="仿宋" w:cs="宋体"/>
          <w:b/>
          <w:bCs/>
          <w:sz w:val="28"/>
          <w:szCs w:val="28"/>
        </w:rPr>
      </w:pPr>
    </w:p>
    <w:p/>
    <w:p>
      <w:pPr>
        <w:pStyle w:val="3"/>
        <w:adjustRightInd w:val="0"/>
        <w:snapToGrid w:val="0"/>
        <w:spacing w:line="360" w:lineRule="auto"/>
        <w:jc w:val="left"/>
      </w:pPr>
      <w:r>
        <w:rPr>
          <w:rFonts w:hint="eastAsia" w:ascii="仿宋" w:hAnsi="仿宋" w:eastAsia="仿宋" w:cs="宋体"/>
          <w:b/>
          <w:bCs/>
          <w:sz w:val="28"/>
          <w:szCs w:val="28"/>
        </w:rPr>
        <w:t>附件一：</w:t>
      </w:r>
    </w:p>
    <w:p>
      <w:pPr>
        <w:pStyle w:val="3"/>
        <w:adjustRightInd w:val="0"/>
        <w:snapToGrid w:val="0"/>
        <w:spacing w:line="360" w:lineRule="auto"/>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报价单模板（如有）</w:t>
      </w:r>
    </w:p>
    <w:tbl>
      <w:tblPr>
        <w:tblStyle w:val="7"/>
        <w:tblW w:w="5131"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6"/>
        <w:gridCol w:w="885"/>
        <w:gridCol w:w="1774"/>
        <w:gridCol w:w="1171"/>
        <w:gridCol w:w="679"/>
        <w:gridCol w:w="643"/>
        <w:gridCol w:w="844"/>
        <w:gridCol w:w="628"/>
        <w:gridCol w:w="943"/>
        <w:gridCol w:w="903"/>
        <w:gridCol w:w="932"/>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387" w:type="dxa"/>
            <w:shd w:val="clear" w:color="auto" w:fill="F3F3F3"/>
            <w:tcMar>
              <w:top w:w="0" w:type="dxa"/>
              <w:left w:w="0" w:type="dxa"/>
              <w:bottom w:w="0" w:type="dxa"/>
              <w:right w:w="0" w:type="dxa"/>
            </w:tcMar>
          </w:tcPr>
          <w:p>
            <w:pPr>
              <w:spacing w:line="540" w:lineRule="exact"/>
              <w:jc w:val="center"/>
              <w:rPr>
                <w:rFonts w:ascii="仿宋_GB2312" w:hAnsi="仿宋" w:eastAsia="仿宋_GB2312"/>
                <w:sz w:val="16"/>
                <w:szCs w:val="28"/>
              </w:rPr>
            </w:pPr>
            <w:r>
              <w:rPr>
                <w:rFonts w:hint="eastAsia" w:ascii="仿宋_GB2312" w:hAnsi="仿宋" w:eastAsia="仿宋_GB2312"/>
                <w:sz w:val="16"/>
                <w:szCs w:val="28"/>
              </w:rPr>
              <w:t>序号</w:t>
            </w:r>
          </w:p>
        </w:tc>
        <w:tc>
          <w:tcPr>
            <w:tcW w:w="884" w:type="dxa"/>
            <w:shd w:val="clear" w:color="auto" w:fill="F3F3F3"/>
            <w:tcMar>
              <w:top w:w="0" w:type="dxa"/>
              <w:left w:w="0" w:type="dxa"/>
              <w:bottom w:w="0" w:type="dxa"/>
              <w:right w:w="0" w:type="dxa"/>
            </w:tcMar>
          </w:tcPr>
          <w:p>
            <w:pPr>
              <w:spacing w:line="540" w:lineRule="exact"/>
              <w:jc w:val="center"/>
              <w:rPr>
                <w:rFonts w:ascii="仿宋_GB2312" w:hAnsi="仿宋" w:eastAsia="仿宋_GB2312"/>
                <w:sz w:val="16"/>
                <w:szCs w:val="28"/>
              </w:rPr>
            </w:pPr>
            <w:r>
              <w:rPr>
                <w:rFonts w:hint="eastAsia" w:ascii="仿宋_GB2312" w:hAnsi="仿宋" w:eastAsia="仿宋_GB2312"/>
                <w:sz w:val="16"/>
                <w:szCs w:val="28"/>
              </w:rPr>
              <w:t>SAP物料号</w:t>
            </w:r>
          </w:p>
        </w:tc>
        <w:tc>
          <w:tcPr>
            <w:tcW w:w="1773" w:type="dxa"/>
            <w:shd w:val="clear" w:color="auto" w:fill="F3F3F3"/>
            <w:tcMar>
              <w:top w:w="0" w:type="dxa"/>
              <w:left w:w="0" w:type="dxa"/>
              <w:bottom w:w="0" w:type="dxa"/>
              <w:right w:w="0" w:type="dxa"/>
            </w:tcMar>
          </w:tcPr>
          <w:p>
            <w:pPr>
              <w:spacing w:line="540" w:lineRule="exact"/>
              <w:jc w:val="center"/>
              <w:rPr>
                <w:rFonts w:ascii="仿宋_GB2312" w:hAnsi="仿宋" w:eastAsia="仿宋_GB2312"/>
                <w:sz w:val="16"/>
                <w:szCs w:val="28"/>
              </w:rPr>
            </w:pPr>
            <w:r>
              <w:rPr>
                <w:rFonts w:hint="eastAsia" w:ascii="仿宋_GB2312" w:hAnsi="仿宋" w:eastAsia="仿宋_GB2312"/>
                <w:sz w:val="16"/>
                <w:szCs w:val="28"/>
              </w:rPr>
              <w:t>物料描述</w:t>
            </w:r>
          </w:p>
        </w:tc>
        <w:tc>
          <w:tcPr>
            <w:tcW w:w="1170" w:type="dxa"/>
            <w:shd w:val="clear" w:color="auto" w:fill="F3F3F3"/>
            <w:tcMar>
              <w:top w:w="0" w:type="dxa"/>
              <w:left w:w="0" w:type="dxa"/>
              <w:bottom w:w="0" w:type="dxa"/>
              <w:right w:w="0" w:type="dxa"/>
            </w:tcMar>
          </w:tcPr>
          <w:p>
            <w:pPr>
              <w:spacing w:line="540" w:lineRule="exact"/>
              <w:jc w:val="center"/>
              <w:rPr>
                <w:rFonts w:ascii="仿宋_GB2312" w:hAnsi="仿宋" w:eastAsia="仿宋_GB2312"/>
                <w:sz w:val="16"/>
                <w:szCs w:val="28"/>
              </w:rPr>
            </w:pPr>
            <w:r>
              <w:rPr>
                <w:rFonts w:hint="eastAsia" w:ascii="仿宋_GB2312" w:hAnsi="仿宋" w:eastAsia="仿宋_GB2312"/>
                <w:sz w:val="16"/>
                <w:szCs w:val="28"/>
              </w:rPr>
              <w:t>规格型号</w:t>
            </w:r>
          </w:p>
        </w:tc>
        <w:tc>
          <w:tcPr>
            <w:tcW w:w="678" w:type="dxa"/>
            <w:shd w:val="clear" w:color="auto" w:fill="F3F3F3"/>
            <w:tcMar>
              <w:top w:w="0" w:type="dxa"/>
              <w:left w:w="0" w:type="dxa"/>
              <w:bottom w:w="0" w:type="dxa"/>
              <w:right w:w="0" w:type="dxa"/>
            </w:tcMar>
          </w:tcPr>
          <w:p>
            <w:pPr>
              <w:spacing w:line="540" w:lineRule="exact"/>
              <w:jc w:val="center"/>
              <w:rPr>
                <w:rFonts w:ascii="仿宋_GB2312" w:hAnsi="仿宋" w:eastAsia="仿宋_GB2312"/>
                <w:sz w:val="16"/>
                <w:szCs w:val="28"/>
              </w:rPr>
            </w:pPr>
            <w:r>
              <w:rPr>
                <w:rFonts w:hint="eastAsia" w:ascii="仿宋_GB2312" w:hAnsi="仿宋" w:eastAsia="仿宋_GB2312"/>
                <w:sz w:val="16"/>
                <w:szCs w:val="28"/>
              </w:rPr>
              <w:t>单位</w:t>
            </w:r>
          </w:p>
        </w:tc>
        <w:tc>
          <w:tcPr>
            <w:tcW w:w="643" w:type="dxa"/>
            <w:shd w:val="clear" w:color="auto" w:fill="F3F3F3"/>
            <w:tcMar>
              <w:top w:w="0" w:type="dxa"/>
              <w:left w:w="0" w:type="dxa"/>
              <w:bottom w:w="0" w:type="dxa"/>
              <w:right w:w="0" w:type="dxa"/>
            </w:tcMar>
          </w:tcPr>
          <w:p>
            <w:pPr>
              <w:spacing w:line="540" w:lineRule="exact"/>
              <w:jc w:val="center"/>
              <w:rPr>
                <w:rFonts w:ascii="仿宋_GB2312" w:hAnsi="仿宋" w:eastAsia="仿宋_GB2312"/>
                <w:sz w:val="16"/>
                <w:szCs w:val="28"/>
              </w:rPr>
            </w:pPr>
            <w:r>
              <w:rPr>
                <w:rFonts w:hint="eastAsia" w:ascii="仿宋_GB2312" w:hAnsi="仿宋" w:eastAsia="仿宋_GB2312"/>
                <w:sz w:val="16"/>
                <w:szCs w:val="28"/>
              </w:rPr>
              <w:t>数量</w:t>
            </w:r>
          </w:p>
        </w:tc>
        <w:tc>
          <w:tcPr>
            <w:tcW w:w="843" w:type="dxa"/>
            <w:shd w:val="clear" w:color="auto" w:fill="F3F3F3"/>
            <w:tcMar>
              <w:top w:w="0" w:type="dxa"/>
              <w:left w:w="0" w:type="dxa"/>
              <w:bottom w:w="0" w:type="dxa"/>
              <w:right w:w="0" w:type="dxa"/>
            </w:tcMar>
          </w:tcPr>
          <w:p>
            <w:pPr>
              <w:spacing w:line="540" w:lineRule="exact"/>
              <w:jc w:val="center"/>
              <w:rPr>
                <w:rFonts w:ascii="仿宋_GB2312" w:hAnsi="仿宋" w:eastAsia="仿宋_GB2312"/>
                <w:sz w:val="16"/>
                <w:szCs w:val="28"/>
              </w:rPr>
            </w:pPr>
            <w:r>
              <w:rPr>
                <w:rFonts w:hint="eastAsia" w:ascii="仿宋_GB2312" w:hAnsi="仿宋" w:eastAsia="仿宋_GB2312"/>
                <w:sz w:val="16"/>
                <w:szCs w:val="28"/>
              </w:rPr>
              <w:t>含税单价</w:t>
            </w:r>
          </w:p>
        </w:tc>
        <w:tc>
          <w:tcPr>
            <w:tcW w:w="628" w:type="dxa"/>
            <w:shd w:val="clear" w:color="auto" w:fill="F3F3F3"/>
            <w:tcMar>
              <w:top w:w="0" w:type="dxa"/>
              <w:left w:w="0" w:type="dxa"/>
              <w:bottom w:w="0" w:type="dxa"/>
              <w:right w:w="0" w:type="dxa"/>
            </w:tcMar>
          </w:tcPr>
          <w:p>
            <w:pPr>
              <w:spacing w:line="540" w:lineRule="exact"/>
              <w:jc w:val="center"/>
              <w:rPr>
                <w:rFonts w:ascii="仿宋_GB2312" w:hAnsi="仿宋" w:eastAsia="仿宋_GB2312"/>
                <w:sz w:val="16"/>
                <w:szCs w:val="28"/>
              </w:rPr>
            </w:pPr>
            <w:r>
              <w:rPr>
                <w:rFonts w:hint="eastAsia" w:ascii="仿宋_GB2312" w:hAnsi="仿宋" w:eastAsia="仿宋_GB2312"/>
                <w:sz w:val="16"/>
                <w:szCs w:val="28"/>
              </w:rPr>
              <w:t>税率</w:t>
            </w:r>
          </w:p>
        </w:tc>
        <w:tc>
          <w:tcPr>
            <w:tcW w:w="942" w:type="dxa"/>
            <w:shd w:val="clear" w:color="auto" w:fill="F3F3F3"/>
            <w:tcMar>
              <w:top w:w="0" w:type="dxa"/>
              <w:left w:w="0" w:type="dxa"/>
              <w:bottom w:w="0" w:type="dxa"/>
              <w:right w:w="0" w:type="dxa"/>
            </w:tcMar>
          </w:tcPr>
          <w:p>
            <w:pPr>
              <w:spacing w:line="540" w:lineRule="exact"/>
              <w:jc w:val="center"/>
              <w:rPr>
                <w:rFonts w:ascii="仿宋_GB2312" w:hAnsi="仿宋" w:eastAsia="仿宋_GB2312"/>
                <w:sz w:val="16"/>
                <w:szCs w:val="28"/>
              </w:rPr>
            </w:pPr>
            <w:r>
              <w:rPr>
                <w:rFonts w:hint="eastAsia" w:ascii="仿宋_GB2312" w:hAnsi="仿宋" w:eastAsia="仿宋_GB2312"/>
                <w:sz w:val="16"/>
                <w:szCs w:val="28"/>
              </w:rPr>
              <w:t>含税金额</w:t>
            </w:r>
          </w:p>
        </w:tc>
        <w:tc>
          <w:tcPr>
            <w:tcW w:w="902" w:type="dxa"/>
            <w:shd w:val="clear" w:color="auto" w:fill="F3F3F3"/>
            <w:tcMar>
              <w:top w:w="0" w:type="dxa"/>
              <w:left w:w="0" w:type="dxa"/>
              <w:bottom w:w="0" w:type="dxa"/>
              <w:right w:w="0" w:type="dxa"/>
            </w:tcMar>
          </w:tcPr>
          <w:p>
            <w:pPr>
              <w:spacing w:line="540" w:lineRule="exact"/>
              <w:jc w:val="center"/>
              <w:rPr>
                <w:rFonts w:ascii="仿宋_GB2312" w:hAnsi="仿宋" w:eastAsia="仿宋_GB2312"/>
                <w:sz w:val="16"/>
                <w:szCs w:val="28"/>
              </w:rPr>
            </w:pPr>
            <w:r>
              <w:rPr>
                <w:rFonts w:hint="eastAsia" w:ascii="仿宋_GB2312" w:hAnsi="仿宋" w:eastAsia="仿宋_GB2312"/>
                <w:sz w:val="16"/>
                <w:szCs w:val="28"/>
              </w:rPr>
              <w:t>不含税</w:t>
            </w:r>
          </w:p>
          <w:p>
            <w:pPr>
              <w:spacing w:line="540" w:lineRule="exact"/>
              <w:jc w:val="center"/>
              <w:rPr>
                <w:rFonts w:ascii="仿宋_GB2312" w:hAnsi="仿宋" w:eastAsia="仿宋_GB2312"/>
                <w:sz w:val="16"/>
                <w:szCs w:val="28"/>
              </w:rPr>
            </w:pPr>
            <w:r>
              <w:rPr>
                <w:rFonts w:hint="eastAsia" w:ascii="仿宋_GB2312" w:hAnsi="仿宋" w:eastAsia="仿宋_GB2312"/>
                <w:sz w:val="16"/>
                <w:szCs w:val="28"/>
              </w:rPr>
              <w:t>金额</w:t>
            </w:r>
          </w:p>
        </w:tc>
        <w:tc>
          <w:tcPr>
            <w:tcW w:w="931" w:type="dxa"/>
            <w:shd w:val="clear" w:color="auto" w:fill="F3F3F3"/>
            <w:tcMar>
              <w:top w:w="0" w:type="dxa"/>
              <w:left w:w="0" w:type="dxa"/>
              <w:bottom w:w="0" w:type="dxa"/>
              <w:right w:w="0" w:type="dxa"/>
            </w:tcMar>
          </w:tcPr>
          <w:p>
            <w:pPr>
              <w:spacing w:line="540" w:lineRule="exact"/>
              <w:jc w:val="center"/>
              <w:rPr>
                <w:rFonts w:ascii="仿宋_GB2312" w:hAnsi="仿宋" w:eastAsia="仿宋_GB2312"/>
                <w:sz w:val="16"/>
                <w:szCs w:val="28"/>
              </w:rPr>
            </w:pPr>
            <w:r>
              <w:rPr>
                <w:rFonts w:hint="eastAsia" w:ascii="仿宋_GB2312" w:hAnsi="仿宋" w:eastAsia="仿宋_GB2312"/>
                <w:sz w:val="16"/>
                <w:szCs w:val="28"/>
              </w:rPr>
              <w:t>备注</w:t>
            </w:r>
          </w:p>
        </w:tc>
        <w:tc>
          <w:tcPr>
            <w:tcW w:w="961" w:type="dxa"/>
            <w:shd w:val="clear" w:color="auto" w:fill="F3F3F3"/>
            <w:tcMar>
              <w:top w:w="0" w:type="dxa"/>
              <w:left w:w="0" w:type="dxa"/>
              <w:bottom w:w="0" w:type="dxa"/>
              <w:right w:w="0" w:type="dxa"/>
            </w:tcMar>
          </w:tcPr>
          <w:p>
            <w:pPr>
              <w:spacing w:line="540" w:lineRule="exact"/>
              <w:jc w:val="center"/>
              <w:rPr>
                <w:rFonts w:ascii="仿宋_GB2312" w:hAnsi="仿宋" w:eastAsia="仿宋_GB2312"/>
                <w:sz w:val="16"/>
                <w:szCs w:val="28"/>
              </w:rPr>
            </w:pPr>
            <w:r>
              <w:rPr>
                <w:rFonts w:hint="eastAsia" w:ascii="仿宋_GB2312" w:hAnsi="仿宋" w:eastAsia="仿宋_GB2312"/>
                <w:sz w:val="16"/>
                <w:szCs w:val="28"/>
              </w:rPr>
              <w:t>交货日期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r>
              <w:rPr>
                <w:rFonts w:hint="eastAsia" w:ascii="仿宋_GB2312" w:hAnsi="仿宋" w:eastAsia="仿宋_GB2312"/>
                <w:sz w:val="16"/>
                <w:szCs w:val="28"/>
              </w:rPr>
              <w:t>0</w:t>
            </w:r>
          </w:p>
        </w:tc>
        <w:tc>
          <w:tcPr>
            <w:tcW w:w="884"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1773"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r>
              <w:rPr>
                <w:rFonts w:hint="eastAsia" w:ascii="仿宋_GB2312" w:hAnsi="仿宋" w:eastAsia="仿宋_GB2312"/>
                <w:sz w:val="16"/>
                <w:szCs w:val="28"/>
              </w:rPr>
              <w:t>柱塞杆</w:t>
            </w:r>
          </w:p>
        </w:tc>
        <w:tc>
          <w:tcPr>
            <w:tcW w:w="1170" w:type="dxa"/>
            <w:vMerge w:val="restart"/>
            <w:shd w:val="clear" w:color="auto" w:fill="FFFFFF"/>
            <w:tcMar>
              <w:top w:w="0" w:type="dxa"/>
              <w:left w:w="0" w:type="dxa"/>
              <w:bottom w:w="0" w:type="dxa"/>
              <w:right w:w="0" w:type="dxa"/>
            </w:tcMar>
          </w:tcPr>
          <w:p>
            <w:pPr>
              <w:spacing w:line="540" w:lineRule="exact"/>
              <w:jc w:val="center"/>
              <w:rPr>
                <w:rFonts w:hint="eastAsia" w:ascii="仿宋_GB2312" w:hAnsi="仿宋" w:eastAsia="仿宋_GB2312"/>
                <w:sz w:val="16"/>
                <w:szCs w:val="28"/>
                <w:lang w:val="en-US" w:eastAsia="zh-CN"/>
              </w:rPr>
            </w:pPr>
            <w:r>
              <w:rPr>
                <w:rFonts w:hint="eastAsia" w:ascii="仿宋_GB2312" w:hAnsi="仿宋" w:eastAsia="仿宋_GB2312"/>
                <w:sz w:val="16"/>
                <w:szCs w:val="28"/>
              </w:rPr>
              <w:t>适用于NIRO</w:t>
            </w:r>
            <w:r>
              <w:rPr>
                <w:rFonts w:hint="eastAsia" w:ascii="仿宋_GB2312" w:hAnsi="仿宋" w:eastAsia="仿宋_GB2312"/>
                <w:sz w:val="16"/>
                <w:szCs w:val="28"/>
                <w:lang w:val="en-US" w:eastAsia="zh-CN"/>
              </w:rPr>
              <w:t xml:space="preserve"> </w:t>
            </w:r>
            <w:r>
              <w:rPr>
                <w:rFonts w:hint="eastAsia" w:ascii="仿宋_GB2312" w:hAnsi="仿宋" w:eastAsia="仿宋_GB2312"/>
                <w:sz w:val="16"/>
                <w:szCs w:val="28"/>
              </w:rPr>
              <w:t>3110P柱塞泵</w:t>
            </w:r>
            <w:r>
              <w:rPr>
                <w:rFonts w:hint="eastAsia" w:ascii="仿宋_GB2312" w:hAnsi="仿宋" w:eastAsia="仿宋_GB2312"/>
                <w:sz w:val="16"/>
                <w:szCs w:val="28"/>
                <w:lang w:val="en-US" w:eastAsia="zh-CN"/>
              </w:rPr>
              <w:t xml:space="preserve"> </w:t>
            </w:r>
          </w:p>
          <w:p>
            <w:pPr>
              <w:spacing w:line="540" w:lineRule="exact"/>
              <w:jc w:val="center"/>
              <w:rPr>
                <w:rFonts w:ascii="仿宋_GB2312" w:hAnsi="仿宋" w:eastAsia="仿宋_GB2312"/>
                <w:sz w:val="16"/>
                <w:szCs w:val="28"/>
              </w:rPr>
            </w:pPr>
          </w:p>
        </w:tc>
        <w:tc>
          <w:tcPr>
            <w:tcW w:w="678"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r>
              <w:rPr>
                <w:rFonts w:hint="eastAsia" w:ascii="仿宋_GB2312" w:hAnsi="仿宋" w:eastAsia="仿宋_GB2312"/>
                <w:sz w:val="16"/>
                <w:szCs w:val="28"/>
              </w:rPr>
              <w:t>根</w:t>
            </w:r>
          </w:p>
        </w:tc>
        <w:tc>
          <w:tcPr>
            <w:tcW w:w="643" w:type="dxa"/>
            <w:shd w:val="clear" w:color="auto" w:fill="FFFFFF"/>
            <w:tcMar>
              <w:top w:w="0" w:type="dxa"/>
              <w:left w:w="0" w:type="dxa"/>
              <w:bottom w:w="0" w:type="dxa"/>
              <w:right w:w="0" w:type="dxa"/>
            </w:tcMar>
          </w:tcPr>
          <w:p>
            <w:pPr>
              <w:spacing w:line="540" w:lineRule="exact"/>
              <w:jc w:val="center"/>
              <w:rPr>
                <w:rFonts w:hint="eastAsia" w:ascii="仿宋_GB2312" w:hAnsi="仿宋" w:eastAsia="仿宋_GB2312"/>
                <w:sz w:val="16"/>
                <w:szCs w:val="28"/>
                <w:lang w:eastAsia="zh-CN"/>
              </w:rPr>
            </w:pPr>
            <w:r>
              <w:rPr>
                <w:rFonts w:hint="eastAsia" w:ascii="仿宋_GB2312" w:hAnsi="仿宋" w:eastAsia="仿宋_GB2312"/>
                <w:sz w:val="16"/>
                <w:szCs w:val="28"/>
                <w:lang w:val="en-US" w:eastAsia="zh-CN"/>
              </w:rPr>
              <w:t>6</w:t>
            </w:r>
          </w:p>
        </w:tc>
        <w:tc>
          <w:tcPr>
            <w:tcW w:w="843"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628"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942"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902"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931"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961" w:type="dxa"/>
            <w:shd w:val="clear" w:color="auto" w:fill="FFFFFF"/>
            <w:tcMar>
              <w:top w:w="0" w:type="dxa"/>
              <w:left w:w="0" w:type="dxa"/>
              <w:bottom w:w="0" w:type="dxa"/>
              <w:right w:w="0" w:type="dxa"/>
            </w:tcMar>
          </w:tcPr>
          <w:p>
            <w:pPr>
              <w:spacing w:line="540" w:lineRule="exact"/>
              <w:jc w:val="center"/>
              <w:rPr>
                <w:rFonts w:hint="default" w:ascii="仿宋_GB2312" w:hAnsi="仿宋" w:eastAsia="仿宋_GB2312"/>
                <w:sz w:val="16"/>
                <w:szCs w:val="28"/>
                <w:lang w:val="en-US" w:eastAsia="zh-CN"/>
              </w:rPr>
            </w:pPr>
            <w:r>
              <w:rPr>
                <w:rFonts w:hint="eastAsia" w:ascii="仿宋_GB2312" w:hAnsi="仿宋" w:eastAsia="仿宋_GB2312"/>
                <w:sz w:val="16"/>
                <w:szCs w:val="28"/>
              </w:rPr>
              <w:t>2024-</w:t>
            </w:r>
            <w:r>
              <w:rPr>
                <w:rFonts w:hint="eastAsia" w:ascii="仿宋_GB2312" w:hAnsi="仿宋" w:eastAsia="仿宋_GB2312"/>
                <w:sz w:val="16"/>
                <w:szCs w:val="28"/>
                <w:lang w:val="en-US" w:eastAsia="zh-CN"/>
              </w:rPr>
              <w:t>5</w:t>
            </w:r>
            <w:r>
              <w:rPr>
                <w:rFonts w:hint="eastAsia" w:ascii="仿宋_GB2312" w:hAnsi="仿宋" w:eastAsia="仿宋_GB2312"/>
                <w:sz w:val="16"/>
                <w:szCs w:val="28"/>
              </w:rPr>
              <w:t>-</w:t>
            </w:r>
            <w:r>
              <w:rPr>
                <w:rFonts w:hint="eastAsia" w:ascii="仿宋_GB2312" w:hAnsi="仿宋" w:eastAsia="仿宋_GB2312"/>
                <w:sz w:val="16"/>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r>
              <w:rPr>
                <w:rFonts w:hint="eastAsia" w:ascii="仿宋_GB2312" w:hAnsi="仿宋" w:eastAsia="仿宋_GB2312"/>
                <w:sz w:val="16"/>
                <w:szCs w:val="28"/>
                <w:highlight w:val="none"/>
              </w:rPr>
              <w:t>0</w:t>
            </w:r>
          </w:p>
        </w:tc>
        <w:tc>
          <w:tcPr>
            <w:tcW w:w="884"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1773" w:type="dxa"/>
            <w:shd w:val="clear" w:color="auto" w:fill="FFFFFF"/>
            <w:tcMar>
              <w:top w:w="0" w:type="dxa"/>
              <w:left w:w="0" w:type="dxa"/>
              <w:bottom w:w="0" w:type="dxa"/>
              <w:right w:w="0" w:type="dxa"/>
            </w:tcMar>
          </w:tcPr>
          <w:p>
            <w:pPr>
              <w:spacing w:line="540" w:lineRule="exact"/>
              <w:jc w:val="center"/>
              <w:rPr>
                <w:rFonts w:hint="default" w:ascii="仿宋_GB2312" w:hAnsi="仿宋" w:eastAsia="仿宋_GB2312"/>
                <w:sz w:val="16"/>
                <w:szCs w:val="28"/>
                <w:highlight w:val="none"/>
                <w:lang w:val="en-US" w:eastAsia="zh-CN"/>
              </w:rPr>
            </w:pPr>
            <w:r>
              <w:rPr>
                <w:rFonts w:hint="eastAsia" w:ascii="仿宋_GB2312" w:hAnsi="仿宋" w:eastAsia="仿宋_GB2312"/>
                <w:sz w:val="16"/>
                <w:szCs w:val="28"/>
                <w:highlight w:val="none"/>
                <w:lang w:val="en-US" w:eastAsia="zh-CN"/>
              </w:rPr>
              <w:t>单向阀定位座</w:t>
            </w:r>
          </w:p>
        </w:tc>
        <w:tc>
          <w:tcPr>
            <w:tcW w:w="1170" w:type="dxa"/>
            <w:vMerge w:val="continue"/>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678" w:type="dxa"/>
            <w:shd w:val="clear" w:color="auto" w:fill="FFFFFF"/>
            <w:tcMar>
              <w:top w:w="0" w:type="dxa"/>
              <w:left w:w="0" w:type="dxa"/>
              <w:bottom w:w="0" w:type="dxa"/>
              <w:right w:w="0" w:type="dxa"/>
            </w:tcMar>
          </w:tcPr>
          <w:p>
            <w:pPr>
              <w:spacing w:line="540" w:lineRule="exact"/>
              <w:jc w:val="center"/>
              <w:rPr>
                <w:rFonts w:hint="eastAsia" w:ascii="仿宋_GB2312" w:hAnsi="仿宋" w:eastAsia="仿宋_GB2312"/>
                <w:sz w:val="16"/>
                <w:szCs w:val="28"/>
                <w:highlight w:val="none"/>
                <w:lang w:eastAsia="zh-CN"/>
              </w:rPr>
            </w:pPr>
            <w:r>
              <w:rPr>
                <w:rFonts w:hint="eastAsia" w:ascii="仿宋_GB2312" w:hAnsi="仿宋" w:eastAsia="仿宋_GB2312"/>
                <w:sz w:val="16"/>
                <w:szCs w:val="28"/>
                <w:highlight w:val="none"/>
                <w:lang w:val="en-US" w:eastAsia="zh-CN"/>
              </w:rPr>
              <w:t>个</w:t>
            </w:r>
          </w:p>
        </w:tc>
        <w:tc>
          <w:tcPr>
            <w:tcW w:w="643" w:type="dxa"/>
            <w:shd w:val="clear" w:color="auto" w:fill="FFFFFF"/>
            <w:tcMar>
              <w:top w:w="0" w:type="dxa"/>
              <w:left w:w="0" w:type="dxa"/>
              <w:bottom w:w="0" w:type="dxa"/>
              <w:right w:w="0" w:type="dxa"/>
            </w:tcMar>
          </w:tcPr>
          <w:p>
            <w:pPr>
              <w:spacing w:line="540" w:lineRule="exact"/>
              <w:jc w:val="center"/>
              <w:rPr>
                <w:rFonts w:hint="eastAsia" w:ascii="仿宋_GB2312" w:hAnsi="仿宋" w:eastAsia="仿宋_GB2312"/>
                <w:sz w:val="16"/>
                <w:szCs w:val="28"/>
                <w:highlight w:val="none"/>
                <w:lang w:eastAsia="zh-CN"/>
              </w:rPr>
            </w:pPr>
            <w:r>
              <w:rPr>
                <w:rFonts w:hint="eastAsia" w:ascii="仿宋_GB2312" w:hAnsi="仿宋" w:eastAsia="仿宋_GB2312"/>
                <w:sz w:val="16"/>
                <w:szCs w:val="28"/>
                <w:highlight w:val="none"/>
                <w:lang w:val="en-US" w:eastAsia="zh-CN"/>
              </w:rPr>
              <w:t>6</w:t>
            </w:r>
          </w:p>
        </w:tc>
        <w:tc>
          <w:tcPr>
            <w:tcW w:w="843"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628"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942"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902"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931"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961" w:type="dxa"/>
            <w:shd w:val="clear" w:color="auto" w:fill="FFFFFF"/>
            <w:tcMar>
              <w:top w:w="0" w:type="dxa"/>
              <w:left w:w="0" w:type="dxa"/>
              <w:bottom w:w="0" w:type="dxa"/>
              <w:right w:w="0" w:type="dxa"/>
            </w:tcMar>
          </w:tcPr>
          <w:p>
            <w:pPr>
              <w:spacing w:line="540" w:lineRule="exact"/>
              <w:jc w:val="center"/>
              <w:rPr>
                <w:rFonts w:hint="default" w:ascii="仿宋_GB2312" w:hAnsi="仿宋" w:eastAsia="仿宋_GB2312"/>
                <w:sz w:val="16"/>
                <w:szCs w:val="28"/>
                <w:highlight w:val="none"/>
                <w:lang w:val="en-US" w:eastAsia="zh-CN"/>
              </w:rPr>
            </w:pPr>
            <w:r>
              <w:rPr>
                <w:rFonts w:hint="eastAsia" w:ascii="仿宋_GB2312" w:hAnsi="仿宋" w:eastAsia="仿宋_GB2312"/>
                <w:sz w:val="16"/>
                <w:szCs w:val="28"/>
                <w:highlight w:val="none"/>
              </w:rPr>
              <w:t>2024-</w:t>
            </w:r>
            <w:r>
              <w:rPr>
                <w:rFonts w:hint="eastAsia" w:ascii="仿宋_GB2312" w:hAnsi="仿宋" w:eastAsia="仿宋_GB2312"/>
                <w:sz w:val="16"/>
                <w:szCs w:val="28"/>
                <w:highlight w:val="none"/>
                <w:lang w:val="en-US" w:eastAsia="zh-CN"/>
              </w:rPr>
              <w:t>5</w:t>
            </w:r>
            <w:r>
              <w:rPr>
                <w:rFonts w:hint="eastAsia" w:ascii="仿宋_GB2312" w:hAnsi="仿宋" w:eastAsia="仿宋_GB2312"/>
                <w:sz w:val="16"/>
                <w:szCs w:val="28"/>
                <w:highlight w:val="none"/>
              </w:rPr>
              <w:t>-</w:t>
            </w:r>
            <w:r>
              <w:rPr>
                <w:rFonts w:hint="eastAsia" w:ascii="仿宋_GB2312" w:hAnsi="仿宋" w:eastAsia="仿宋_GB2312"/>
                <w:sz w:val="16"/>
                <w:szCs w:val="28"/>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r>
              <w:rPr>
                <w:rFonts w:hint="eastAsia" w:ascii="仿宋_GB2312" w:hAnsi="仿宋" w:eastAsia="仿宋_GB2312"/>
                <w:sz w:val="16"/>
                <w:szCs w:val="28"/>
                <w:highlight w:val="none"/>
              </w:rPr>
              <w:t>0</w:t>
            </w:r>
          </w:p>
        </w:tc>
        <w:tc>
          <w:tcPr>
            <w:tcW w:w="884"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1773" w:type="dxa"/>
            <w:shd w:val="clear" w:color="auto" w:fill="FFFFFF"/>
            <w:tcMar>
              <w:top w:w="0" w:type="dxa"/>
              <w:left w:w="0" w:type="dxa"/>
              <w:bottom w:w="0" w:type="dxa"/>
              <w:right w:w="0" w:type="dxa"/>
            </w:tcMar>
          </w:tcPr>
          <w:p>
            <w:pPr>
              <w:spacing w:line="540" w:lineRule="exact"/>
              <w:jc w:val="center"/>
              <w:rPr>
                <w:rFonts w:hint="eastAsia" w:ascii="仿宋_GB2312" w:hAnsi="仿宋" w:eastAsia="仿宋_GB2312"/>
                <w:sz w:val="16"/>
                <w:szCs w:val="28"/>
                <w:highlight w:val="none"/>
                <w:lang w:val="en-US" w:eastAsia="zh-CN"/>
              </w:rPr>
            </w:pPr>
            <w:r>
              <w:rPr>
                <w:rFonts w:hint="eastAsia" w:ascii="仿宋_GB2312" w:hAnsi="仿宋" w:eastAsia="仿宋_GB2312"/>
                <w:sz w:val="16"/>
                <w:szCs w:val="28"/>
                <w:highlight w:val="none"/>
              </w:rPr>
              <w:t>单向阀</w:t>
            </w:r>
            <w:r>
              <w:rPr>
                <w:rFonts w:hint="eastAsia" w:ascii="仿宋_GB2312" w:hAnsi="仿宋" w:eastAsia="仿宋_GB2312"/>
                <w:sz w:val="16"/>
                <w:szCs w:val="28"/>
                <w:highlight w:val="none"/>
                <w:lang w:val="en-US" w:eastAsia="zh-CN"/>
              </w:rPr>
              <w:t>阀座</w:t>
            </w:r>
          </w:p>
        </w:tc>
        <w:tc>
          <w:tcPr>
            <w:tcW w:w="1170" w:type="dxa"/>
            <w:vMerge w:val="continue"/>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678" w:type="dxa"/>
            <w:shd w:val="clear" w:color="auto" w:fill="FFFFFF"/>
            <w:tcMar>
              <w:top w:w="0" w:type="dxa"/>
              <w:left w:w="0" w:type="dxa"/>
              <w:bottom w:w="0" w:type="dxa"/>
              <w:right w:w="0" w:type="dxa"/>
            </w:tcMar>
          </w:tcPr>
          <w:p>
            <w:pPr>
              <w:spacing w:line="540" w:lineRule="exact"/>
              <w:jc w:val="center"/>
              <w:rPr>
                <w:rFonts w:hint="eastAsia" w:ascii="仿宋_GB2312" w:hAnsi="仿宋" w:eastAsia="仿宋_GB2312"/>
                <w:sz w:val="16"/>
                <w:szCs w:val="28"/>
                <w:highlight w:val="none"/>
                <w:lang w:eastAsia="zh-CN"/>
              </w:rPr>
            </w:pPr>
            <w:r>
              <w:rPr>
                <w:rFonts w:hint="eastAsia" w:ascii="仿宋_GB2312" w:hAnsi="仿宋" w:eastAsia="仿宋_GB2312"/>
                <w:sz w:val="16"/>
                <w:szCs w:val="28"/>
                <w:highlight w:val="none"/>
                <w:lang w:val="en-US" w:eastAsia="zh-CN"/>
              </w:rPr>
              <w:t>个</w:t>
            </w:r>
          </w:p>
        </w:tc>
        <w:tc>
          <w:tcPr>
            <w:tcW w:w="643"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r>
              <w:rPr>
                <w:rFonts w:hint="eastAsia" w:ascii="仿宋_GB2312" w:hAnsi="仿宋" w:eastAsia="仿宋_GB2312"/>
                <w:sz w:val="16"/>
                <w:szCs w:val="28"/>
                <w:highlight w:val="none"/>
              </w:rPr>
              <w:t>6</w:t>
            </w:r>
          </w:p>
        </w:tc>
        <w:tc>
          <w:tcPr>
            <w:tcW w:w="843"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628"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942"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902"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931"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961" w:type="dxa"/>
            <w:shd w:val="clear" w:color="auto" w:fill="FFFFFF"/>
            <w:tcMar>
              <w:top w:w="0" w:type="dxa"/>
              <w:left w:w="0" w:type="dxa"/>
              <w:bottom w:w="0" w:type="dxa"/>
              <w:right w:w="0" w:type="dxa"/>
            </w:tcMar>
          </w:tcPr>
          <w:p>
            <w:pPr>
              <w:spacing w:line="540" w:lineRule="exact"/>
              <w:jc w:val="center"/>
              <w:rPr>
                <w:rFonts w:hint="default" w:ascii="仿宋_GB2312" w:hAnsi="仿宋" w:eastAsia="仿宋_GB2312"/>
                <w:sz w:val="16"/>
                <w:szCs w:val="28"/>
                <w:highlight w:val="none"/>
                <w:lang w:val="en-US" w:eastAsia="zh-CN"/>
              </w:rPr>
            </w:pPr>
            <w:r>
              <w:rPr>
                <w:rFonts w:hint="eastAsia" w:ascii="仿宋_GB2312" w:hAnsi="仿宋" w:eastAsia="仿宋_GB2312"/>
                <w:sz w:val="16"/>
                <w:szCs w:val="28"/>
                <w:highlight w:val="none"/>
              </w:rPr>
              <w:t>2024-</w:t>
            </w:r>
            <w:r>
              <w:rPr>
                <w:rFonts w:hint="eastAsia" w:ascii="仿宋_GB2312" w:hAnsi="仿宋" w:eastAsia="仿宋_GB2312"/>
                <w:sz w:val="16"/>
                <w:szCs w:val="28"/>
                <w:highlight w:val="none"/>
                <w:lang w:val="en-US" w:eastAsia="zh-CN"/>
              </w:rPr>
              <w:t>5</w:t>
            </w:r>
            <w:r>
              <w:rPr>
                <w:rFonts w:hint="eastAsia" w:ascii="仿宋_GB2312" w:hAnsi="仿宋" w:eastAsia="仿宋_GB2312"/>
                <w:sz w:val="16"/>
                <w:szCs w:val="28"/>
                <w:highlight w:val="none"/>
              </w:rPr>
              <w:t>-</w:t>
            </w:r>
            <w:r>
              <w:rPr>
                <w:rFonts w:hint="eastAsia" w:ascii="仿宋_GB2312" w:hAnsi="仿宋" w:eastAsia="仿宋_GB2312"/>
                <w:sz w:val="16"/>
                <w:szCs w:val="28"/>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884"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1773"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r>
              <w:rPr>
                <w:rFonts w:hint="eastAsia" w:ascii="仿宋_GB2312" w:hAnsi="仿宋" w:eastAsia="仿宋_GB2312"/>
                <w:sz w:val="16"/>
                <w:szCs w:val="28"/>
                <w:highlight w:val="none"/>
              </w:rPr>
              <w:t>灌装机夹板</w:t>
            </w:r>
          </w:p>
        </w:tc>
        <w:tc>
          <w:tcPr>
            <w:tcW w:w="1170"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r>
              <w:rPr>
                <w:rFonts w:hint="eastAsia" w:ascii="仿宋_GB2312" w:hAnsi="仿宋" w:eastAsia="仿宋_GB2312"/>
                <w:sz w:val="16"/>
                <w:szCs w:val="28"/>
                <w:highlight w:val="none"/>
              </w:rPr>
              <w:t>适用于小罗西灌装机1</w:t>
            </w:r>
            <w:r>
              <w:rPr>
                <w:rFonts w:ascii="仿宋_GB2312" w:hAnsi="仿宋" w:eastAsia="仿宋_GB2312"/>
                <w:sz w:val="16"/>
                <w:szCs w:val="28"/>
                <w:highlight w:val="none"/>
              </w:rPr>
              <w:t>2T/H</w:t>
            </w:r>
            <w:r>
              <w:rPr>
                <w:rFonts w:hint="eastAsia" w:ascii="仿宋_GB2312" w:hAnsi="仿宋" w:eastAsia="仿宋_GB2312"/>
                <w:sz w:val="16"/>
                <w:szCs w:val="28"/>
                <w:highlight w:val="none"/>
              </w:rPr>
              <w:t>灌装机。采用双相不锈钢材质</w:t>
            </w:r>
          </w:p>
        </w:tc>
        <w:tc>
          <w:tcPr>
            <w:tcW w:w="678"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r>
              <w:rPr>
                <w:rFonts w:hint="eastAsia" w:ascii="仿宋_GB2312" w:hAnsi="仿宋" w:eastAsia="仿宋_GB2312"/>
                <w:sz w:val="16"/>
                <w:szCs w:val="28"/>
                <w:highlight w:val="none"/>
              </w:rPr>
              <w:t>套</w:t>
            </w:r>
          </w:p>
        </w:tc>
        <w:tc>
          <w:tcPr>
            <w:tcW w:w="643"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r>
              <w:rPr>
                <w:rFonts w:hint="eastAsia" w:ascii="仿宋_GB2312" w:hAnsi="仿宋" w:eastAsia="仿宋_GB2312"/>
                <w:sz w:val="16"/>
                <w:szCs w:val="28"/>
                <w:highlight w:val="none"/>
              </w:rPr>
              <w:t>2</w:t>
            </w:r>
          </w:p>
        </w:tc>
        <w:tc>
          <w:tcPr>
            <w:tcW w:w="843"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628"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942"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902"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931"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highlight w:val="none"/>
              </w:rPr>
            </w:pPr>
          </w:p>
        </w:tc>
        <w:tc>
          <w:tcPr>
            <w:tcW w:w="961" w:type="dxa"/>
            <w:shd w:val="clear" w:color="auto" w:fill="FFFFFF"/>
            <w:tcMar>
              <w:top w:w="0" w:type="dxa"/>
              <w:left w:w="0" w:type="dxa"/>
              <w:bottom w:w="0" w:type="dxa"/>
              <w:right w:w="0" w:type="dxa"/>
            </w:tcMar>
          </w:tcPr>
          <w:p>
            <w:pPr>
              <w:spacing w:line="540" w:lineRule="exact"/>
              <w:jc w:val="center"/>
              <w:rPr>
                <w:rFonts w:hint="default" w:ascii="仿宋_GB2312" w:hAnsi="仿宋" w:eastAsia="仿宋_GB2312"/>
                <w:sz w:val="16"/>
                <w:szCs w:val="28"/>
                <w:highlight w:val="none"/>
                <w:lang w:val="en-US" w:eastAsia="zh-CN"/>
              </w:rPr>
            </w:pPr>
            <w:r>
              <w:rPr>
                <w:rFonts w:hint="eastAsia" w:ascii="仿宋_GB2312" w:hAnsi="仿宋" w:eastAsia="仿宋_GB2312"/>
                <w:sz w:val="16"/>
                <w:szCs w:val="28"/>
                <w:highlight w:val="none"/>
              </w:rPr>
              <w:t>2024-</w:t>
            </w:r>
            <w:r>
              <w:rPr>
                <w:rFonts w:hint="eastAsia" w:ascii="仿宋_GB2312" w:hAnsi="仿宋" w:eastAsia="仿宋_GB2312"/>
                <w:sz w:val="16"/>
                <w:szCs w:val="28"/>
                <w:highlight w:val="none"/>
                <w:lang w:val="en-US" w:eastAsia="zh-CN"/>
              </w:rPr>
              <w:t>5</w:t>
            </w:r>
            <w:r>
              <w:rPr>
                <w:rFonts w:hint="eastAsia" w:ascii="仿宋_GB2312" w:hAnsi="仿宋" w:eastAsia="仿宋_GB2312"/>
                <w:sz w:val="16"/>
                <w:szCs w:val="28"/>
                <w:highlight w:val="none"/>
              </w:rPr>
              <w:t>-</w:t>
            </w:r>
            <w:r>
              <w:rPr>
                <w:rFonts w:hint="eastAsia" w:ascii="仿宋_GB2312" w:hAnsi="仿宋" w:eastAsia="仿宋_GB2312"/>
                <w:sz w:val="16"/>
                <w:szCs w:val="28"/>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dxa"/>
            <w:shd w:val="clear" w:color="auto" w:fill="FFFFFF"/>
            <w:tcMar>
              <w:top w:w="0" w:type="dxa"/>
              <w:left w:w="0" w:type="dxa"/>
              <w:bottom w:w="0" w:type="dxa"/>
              <w:right w:w="0" w:type="dxa"/>
            </w:tcMar>
          </w:tcPr>
          <w:p>
            <w:pPr>
              <w:spacing w:line="540" w:lineRule="exact"/>
              <w:jc w:val="center"/>
              <w:rPr>
                <w:rFonts w:hint="eastAsia" w:ascii="仿宋_GB2312" w:hAnsi="仿宋" w:eastAsia="仿宋_GB2312"/>
                <w:sz w:val="16"/>
                <w:szCs w:val="28"/>
              </w:rPr>
            </w:pPr>
          </w:p>
        </w:tc>
        <w:tc>
          <w:tcPr>
            <w:tcW w:w="884"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1773" w:type="dxa"/>
            <w:shd w:val="clear" w:color="auto" w:fill="FFFFFF"/>
            <w:tcMar>
              <w:top w:w="0" w:type="dxa"/>
              <w:left w:w="0" w:type="dxa"/>
              <w:bottom w:w="0" w:type="dxa"/>
              <w:right w:w="0" w:type="dxa"/>
            </w:tcMar>
          </w:tcPr>
          <w:p>
            <w:pPr>
              <w:spacing w:line="540" w:lineRule="exact"/>
              <w:jc w:val="both"/>
              <w:rPr>
                <w:rFonts w:hint="default" w:ascii="仿宋_GB2312" w:hAnsi="仿宋" w:eastAsia="仿宋_GB2312"/>
                <w:sz w:val="16"/>
                <w:szCs w:val="28"/>
                <w:lang w:val="en-US" w:eastAsia="zh-CN"/>
              </w:rPr>
            </w:pPr>
            <w:r>
              <w:rPr>
                <w:rFonts w:hint="eastAsia" w:ascii="仿宋_GB2312" w:hAnsi="仿宋" w:eastAsia="仿宋_GB2312"/>
                <w:sz w:val="16"/>
                <w:szCs w:val="28"/>
                <w:lang w:val="en-US" w:eastAsia="zh-CN"/>
              </w:rPr>
              <w:t>打浆机钻孔筛网(孔径0.8mm,开孔率25%左右)</w:t>
            </w:r>
          </w:p>
        </w:tc>
        <w:tc>
          <w:tcPr>
            <w:tcW w:w="1170" w:type="dxa"/>
            <w:shd w:val="clear" w:color="auto" w:fill="FFFFFF"/>
            <w:tcMar>
              <w:top w:w="0" w:type="dxa"/>
              <w:left w:w="0" w:type="dxa"/>
              <w:bottom w:w="0" w:type="dxa"/>
              <w:right w:w="0" w:type="dxa"/>
            </w:tcMar>
          </w:tcPr>
          <w:p>
            <w:pPr>
              <w:spacing w:line="540" w:lineRule="exact"/>
              <w:jc w:val="center"/>
              <w:rPr>
                <w:rFonts w:hint="default" w:ascii="仿宋_GB2312" w:hAnsi="仿宋" w:eastAsia="仿宋_GB2312"/>
                <w:sz w:val="16"/>
                <w:szCs w:val="28"/>
                <w:lang w:val="en-US" w:eastAsia="zh-CN"/>
              </w:rPr>
            </w:pPr>
            <w:r>
              <w:rPr>
                <w:rFonts w:hint="eastAsia" w:ascii="仿宋_GB2312" w:hAnsi="仿宋" w:eastAsia="仿宋_GB2312"/>
                <w:sz w:val="16"/>
                <w:szCs w:val="28"/>
                <w:lang w:val="en-US" w:eastAsia="zh-CN"/>
              </w:rPr>
              <w:t>JBT打浆机用。筛网内孔与转子配套间隙1.3-1.5mm左右</w:t>
            </w:r>
          </w:p>
        </w:tc>
        <w:tc>
          <w:tcPr>
            <w:tcW w:w="678" w:type="dxa"/>
            <w:shd w:val="clear" w:color="auto" w:fill="FFFFFF"/>
            <w:tcMar>
              <w:top w:w="0" w:type="dxa"/>
              <w:left w:w="0" w:type="dxa"/>
              <w:bottom w:w="0" w:type="dxa"/>
              <w:right w:w="0" w:type="dxa"/>
            </w:tcMar>
          </w:tcPr>
          <w:p>
            <w:pPr>
              <w:spacing w:line="540" w:lineRule="exact"/>
              <w:jc w:val="center"/>
              <w:rPr>
                <w:rFonts w:hint="eastAsia" w:ascii="仿宋_GB2312" w:hAnsi="仿宋" w:eastAsia="仿宋_GB2312"/>
                <w:sz w:val="16"/>
                <w:szCs w:val="28"/>
                <w:lang w:val="en-US" w:eastAsia="zh-CN"/>
              </w:rPr>
            </w:pPr>
            <w:r>
              <w:rPr>
                <w:rFonts w:hint="eastAsia" w:ascii="仿宋_GB2312" w:hAnsi="仿宋" w:eastAsia="仿宋_GB2312"/>
                <w:sz w:val="16"/>
                <w:szCs w:val="28"/>
                <w:lang w:val="en-US" w:eastAsia="zh-CN"/>
              </w:rPr>
              <w:t>套</w:t>
            </w:r>
          </w:p>
        </w:tc>
        <w:tc>
          <w:tcPr>
            <w:tcW w:w="643" w:type="dxa"/>
            <w:shd w:val="clear" w:color="auto" w:fill="FFFFFF"/>
            <w:tcMar>
              <w:top w:w="0" w:type="dxa"/>
              <w:left w:w="0" w:type="dxa"/>
              <w:bottom w:w="0" w:type="dxa"/>
              <w:right w:w="0" w:type="dxa"/>
            </w:tcMar>
          </w:tcPr>
          <w:p>
            <w:pPr>
              <w:spacing w:line="540" w:lineRule="exact"/>
              <w:jc w:val="center"/>
              <w:rPr>
                <w:rFonts w:hint="eastAsia" w:ascii="仿宋_GB2312" w:hAnsi="仿宋" w:eastAsia="仿宋_GB2312"/>
                <w:sz w:val="16"/>
                <w:szCs w:val="28"/>
                <w:lang w:val="en-US" w:eastAsia="zh-CN"/>
              </w:rPr>
            </w:pPr>
            <w:r>
              <w:rPr>
                <w:rFonts w:hint="eastAsia" w:ascii="仿宋_GB2312" w:hAnsi="仿宋" w:eastAsia="仿宋_GB2312"/>
                <w:sz w:val="16"/>
                <w:szCs w:val="28"/>
                <w:lang w:val="en-US" w:eastAsia="zh-CN"/>
              </w:rPr>
              <w:t>2</w:t>
            </w:r>
          </w:p>
        </w:tc>
        <w:tc>
          <w:tcPr>
            <w:tcW w:w="843"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628"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942"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902"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931" w:type="dxa"/>
            <w:shd w:val="clear" w:color="auto" w:fill="FFFFFF"/>
            <w:tcMar>
              <w:top w:w="0" w:type="dxa"/>
              <w:left w:w="0" w:type="dxa"/>
              <w:bottom w:w="0" w:type="dxa"/>
              <w:right w:w="0" w:type="dxa"/>
            </w:tcMar>
          </w:tcPr>
          <w:p>
            <w:pPr>
              <w:spacing w:line="540" w:lineRule="exact"/>
              <w:jc w:val="both"/>
              <w:rPr>
                <w:rFonts w:hint="default" w:ascii="仿宋_GB2312" w:hAnsi="仿宋" w:eastAsia="仿宋_GB2312"/>
                <w:sz w:val="16"/>
                <w:szCs w:val="28"/>
                <w:lang w:val="en-US" w:eastAsia="zh-CN"/>
              </w:rPr>
            </w:pPr>
            <w:r>
              <w:rPr>
                <w:rFonts w:hint="eastAsia" w:ascii="仿宋_GB2312" w:hAnsi="仿宋" w:eastAsia="仿宋_GB2312"/>
                <w:sz w:val="16"/>
                <w:szCs w:val="28"/>
                <w:lang w:val="en-US" w:eastAsia="zh-CN"/>
              </w:rPr>
              <w:t>食品级304不锈钢材质壁厚2mm。</w:t>
            </w:r>
          </w:p>
        </w:tc>
        <w:tc>
          <w:tcPr>
            <w:tcW w:w="961" w:type="dxa"/>
            <w:shd w:val="clear" w:color="auto" w:fill="FFFFFF"/>
            <w:tcMar>
              <w:top w:w="0" w:type="dxa"/>
              <w:left w:w="0" w:type="dxa"/>
              <w:bottom w:w="0" w:type="dxa"/>
              <w:right w:w="0" w:type="dxa"/>
            </w:tcMar>
          </w:tcPr>
          <w:p>
            <w:pPr>
              <w:spacing w:line="540" w:lineRule="exact"/>
              <w:jc w:val="center"/>
              <w:rPr>
                <w:rFonts w:hint="default" w:ascii="仿宋_GB2312" w:hAnsi="仿宋" w:eastAsia="仿宋_GB2312"/>
                <w:sz w:val="16"/>
                <w:szCs w:val="28"/>
                <w:lang w:val="en-US" w:eastAsia="zh-CN"/>
              </w:rPr>
            </w:pPr>
            <w:r>
              <w:rPr>
                <w:rFonts w:hint="eastAsia" w:ascii="仿宋_GB2312" w:hAnsi="仿宋" w:eastAsia="仿宋_GB2312"/>
                <w:sz w:val="16"/>
                <w:szCs w:val="28"/>
                <w:highlight w:val="none"/>
              </w:rPr>
              <w:t>2024-</w:t>
            </w:r>
            <w:r>
              <w:rPr>
                <w:rFonts w:hint="eastAsia" w:ascii="仿宋_GB2312" w:hAnsi="仿宋" w:eastAsia="仿宋_GB2312"/>
                <w:sz w:val="16"/>
                <w:szCs w:val="28"/>
                <w:highlight w:val="none"/>
                <w:lang w:val="en-US" w:eastAsia="zh-CN"/>
              </w:rPr>
              <w:t>5</w:t>
            </w:r>
            <w:r>
              <w:rPr>
                <w:rFonts w:hint="eastAsia" w:ascii="仿宋_GB2312" w:hAnsi="仿宋" w:eastAsia="仿宋_GB2312"/>
                <w:sz w:val="16"/>
                <w:szCs w:val="28"/>
                <w:highlight w:val="none"/>
              </w:rPr>
              <w:t>-</w:t>
            </w:r>
            <w:r>
              <w:rPr>
                <w:rFonts w:hint="eastAsia" w:ascii="仿宋_GB2312" w:hAnsi="仿宋" w:eastAsia="仿宋_GB2312"/>
                <w:sz w:val="16"/>
                <w:szCs w:val="28"/>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r>
              <w:rPr>
                <w:rFonts w:hint="eastAsia" w:ascii="仿宋_GB2312" w:hAnsi="仿宋" w:eastAsia="仿宋_GB2312"/>
                <w:sz w:val="16"/>
                <w:szCs w:val="28"/>
              </w:rPr>
              <w:t>合计</w:t>
            </w:r>
          </w:p>
        </w:tc>
        <w:tc>
          <w:tcPr>
            <w:tcW w:w="884"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1773"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1170"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678"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643"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843"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628"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942"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902"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931"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c>
          <w:tcPr>
            <w:tcW w:w="961" w:type="dxa"/>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gridSpan w:val="2"/>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r>
              <w:rPr>
                <w:rFonts w:hint="eastAsia" w:ascii="仿宋_GB2312" w:hAnsi="仿宋" w:eastAsia="仿宋_GB2312"/>
                <w:sz w:val="16"/>
                <w:szCs w:val="28"/>
              </w:rPr>
              <w:t>含税金额大写</w:t>
            </w:r>
          </w:p>
        </w:tc>
        <w:tc>
          <w:tcPr>
            <w:tcW w:w="9471" w:type="dxa"/>
            <w:gridSpan w:val="10"/>
            <w:shd w:val="clear" w:color="auto" w:fill="FFFFFF"/>
            <w:tcMar>
              <w:top w:w="0" w:type="dxa"/>
              <w:left w:w="0" w:type="dxa"/>
              <w:bottom w:w="0" w:type="dxa"/>
              <w:right w:w="0" w:type="dxa"/>
            </w:tcMar>
          </w:tcPr>
          <w:p>
            <w:pPr>
              <w:spacing w:line="540" w:lineRule="exact"/>
              <w:jc w:val="left"/>
              <w:rPr>
                <w:rFonts w:ascii="仿宋_GB2312" w:hAnsi="仿宋" w:eastAsia="仿宋_GB2312"/>
                <w:sz w:val="28"/>
                <w:szCs w:val="28"/>
              </w:rPr>
            </w:pPr>
            <w:r>
              <w:rPr>
                <w:rFonts w:hint="eastAsia" w:ascii="仿宋_GB2312" w:hAnsi="仿宋"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gridSpan w:val="2"/>
            <w:shd w:val="clear" w:color="auto" w:fill="FFFFFF"/>
            <w:tcMar>
              <w:top w:w="0" w:type="dxa"/>
              <w:left w:w="0" w:type="dxa"/>
              <w:bottom w:w="0" w:type="dxa"/>
              <w:right w:w="0" w:type="dxa"/>
            </w:tcMar>
          </w:tcPr>
          <w:p>
            <w:pPr>
              <w:spacing w:line="540" w:lineRule="exact"/>
              <w:jc w:val="center"/>
              <w:rPr>
                <w:rFonts w:ascii="仿宋_GB2312" w:hAnsi="仿宋" w:eastAsia="仿宋_GB2312"/>
                <w:sz w:val="16"/>
                <w:szCs w:val="28"/>
              </w:rPr>
            </w:pPr>
            <w:r>
              <w:rPr>
                <w:rFonts w:hint="eastAsia" w:ascii="仿宋_GB2312" w:hAnsi="仿宋" w:eastAsia="仿宋_GB2312"/>
                <w:sz w:val="16"/>
                <w:szCs w:val="28"/>
              </w:rPr>
              <w:t>无税金额大写</w:t>
            </w:r>
          </w:p>
        </w:tc>
        <w:tc>
          <w:tcPr>
            <w:tcW w:w="9471" w:type="dxa"/>
            <w:gridSpan w:val="10"/>
            <w:shd w:val="clear" w:color="auto" w:fill="FFFFFF"/>
            <w:tcMar>
              <w:top w:w="0" w:type="dxa"/>
              <w:left w:w="0" w:type="dxa"/>
              <w:bottom w:w="0" w:type="dxa"/>
              <w:right w:w="0" w:type="dxa"/>
            </w:tcMar>
          </w:tcPr>
          <w:p>
            <w:pPr>
              <w:spacing w:line="540" w:lineRule="exact"/>
              <w:jc w:val="left"/>
              <w:rPr>
                <w:rFonts w:ascii="仿宋_GB2312" w:hAnsi="仿宋" w:eastAsia="仿宋_GB2312"/>
                <w:sz w:val="28"/>
                <w:szCs w:val="28"/>
              </w:rPr>
            </w:pPr>
            <w:r>
              <w:rPr>
                <w:rFonts w:hint="eastAsia" w:ascii="仿宋_GB2312" w:hAnsi="仿宋" w:eastAsia="仿宋_GB2312"/>
                <w:sz w:val="28"/>
                <w:szCs w:val="28"/>
              </w:rPr>
              <w:t xml:space="preserve"> </w:t>
            </w:r>
          </w:p>
        </w:tc>
      </w:tr>
    </w:tbl>
    <w:p>
      <w:pPr>
        <w:pStyle w:val="2"/>
        <w:rPr>
          <w:rFonts w:hint="eastAsia"/>
        </w:rPr>
      </w:pPr>
    </w:p>
    <w:p>
      <w:pPr>
        <w:wordWrap w:val="0"/>
        <w:jc w:val="both"/>
        <w:rPr>
          <w:rFonts w:ascii="仿宋" w:hAnsi="仿宋" w:eastAsia="仿宋" w:cs="宋体"/>
          <w:b/>
          <w:bCs/>
          <w:sz w:val="28"/>
          <w:szCs w:val="28"/>
        </w:rPr>
      </w:pPr>
      <w:r>
        <w:rPr>
          <w:rFonts w:hint="eastAsia" w:ascii="仿宋" w:hAnsi="仿宋" w:eastAsia="仿宋" w:cs="宋体"/>
          <w:b/>
          <w:bCs/>
          <w:sz w:val="28"/>
          <w:szCs w:val="28"/>
        </w:rPr>
        <w:t xml:space="preserve">                   </w:t>
      </w:r>
    </w:p>
    <w:p>
      <w:pPr>
        <w:wordWrap w:val="0"/>
        <w:jc w:val="right"/>
        <w:rPr>
          <w:rFonts w:ascii="仿宋" w:hAnsi="仿宋" w:eastAsia="仿宋" w:cs="宋体"/>
          <w:b/>
          <w:bCs/>
          <w:sz w:val="28"/>
          <w:szCs w:val="28"/>
        </w:rPr>
      </w:pPr>
      <w:r>
        <w:rPr>
          <w:rFonts w:hint="eastAsia" w:ascii="仿宋" w:hAnsi="仿宋" w:eastAsia="仿宋" w:cs="宋体"/>
          <w:b/>
          <w:bCs/>
          <w:color w:val="000000" w:themeColor="text1"/>
          <w:sz w:val="28"/>
          <w:szCs w:val="28"/>
          <w14:textFill>
            <w14:solidFill>
              <w14:schemeClr w14:val="tx1"/>
            </w14:solidFill>
          </w14:textFill>
        </w:rPr>
        <w:t xml:space="preserve">报价单位名称（章）或法定代表人或委托人（签字或盖章）：  </w:t>
      </w:r>
      <w:r>
        <w:rPr>
          <w:rFonts w:hint="eastAsia" w:ascii="仿宋" w:hAnsi="仿宋" w:eastAsia="仿宋" w:cs="宋体"/>
          <w:b/>
          <w:bCs/>
          <w:sz w:val="28"/>
          <w:szCs w:val="28"/>
        </w:rPr>
        <w:t xml:space="preserve">   </w:t>
      </w:r>
    </w:p>
    <w:p>
      <w:pPr>
        <w:wordWrap w:val="0"/>
        <w:jc w:val="right"/>
        <w:rPr>
          <w:rFonts w:ascii="仿宋" w:hAnsi="仿宋" w:eastAsia="仿宋" w:cs="宋体"/>
          <w:b/>
          <w:bCs/>
          <w:sz w:val="28"/>
          <w:szCs w:val="28"/>
        </w:rPr>
      </w:pPr>
      <w:r>
        <w:rPr>
          <w:rFonts w:hint="eastAsia" w:ascii="仿宋" w:hAnsi="仿宋" w:eastAsia="仿宋" w:cs="宋体"/>
          <w:b/>
          <w:bCs/>
          <w:sz w:val="28"/>
          <w:szCs w:val="28"/>
        </w:rPr>
        <w:t xml:space="preserve">报价日期：                               </w:t>
      </w:r>
    </w:p>
    <w:p>
      <w:pPr>
        <w:pStyle w:val="3"/>
        <w:adjustRightInd w:val="0"/>
        <w:snapToGrid w:val="0"/>
        <w:spacing w:line="360" w:lineRule="auto"/>
        <w:jc w:val="left"/>
        <w:rPr>
          <w:rFonts w:hint="eastAsia" w:ascii="仿宋" w:hAnsi="仿宋" w:eastAsia="仿宋" w:cs="宋体"/>
          <w:b/>
          <w:bCs/>
          <w:sz w:val="28"/>
          <w:szCs w:val="28"/>
        </w:rPr>
      </w:pPr>
    </w:p>
    <w:p>
      <w:pPr>
        <w:pStyle w:val="3"/>
        <w:adjustRightInd w:val="0"/>
        <w:snapToGrid w:val="0"/>
        <w:spacing w:line="360" w:lineRule="auto"/>
        <w:jc w:val="left"/>
        <w:rPr>
          <w:rFonts w:hint="eastAsia" w:ascii="仿宋" w:hAnsi="仿宋" w:eastAsia="仿宋" w:cs="宋体"/>
          <w:b/>
          <w:bCs/>
          <w:sz w:val="28"/>
          <w:szCs w:val="28"/>
        </w:rPr>
      </w:pPr>
    </w:p>
    <w:p>
      <w:pPr>
        <w:pStyle w:val="3"/>
        <w:adjustRightInd w:val="0"/>
        <w:snapToGrid w:val="0"/>
        <w:spacing w:line="360" w:lineRule="auto"/>
        <w:jc w:val="left"/>
        <w:rPr>
          <w:rFonts w:hint="eastAsia" w:ascii="仿宋" w:hAnsi="仿宋" w:eastAsia="仿宋" w:cs="宋体"/>
          <w:b/>
          <w:bCs/>
          <w:sz w:val="28"/>
          <w:szCs w:val="28"/>
        </w:rPr>
      </w:pPr>
    </w:p>
    <w:p>
      <w:pPr>
        <w:pStyle w:val="3"/>
        <w:adjustRightInd w:val="0"/>
        <w:snapToGrid w:val="0"/>
        <w:spacing w:line="360" w:lineRule="auto"/>
        <w:jc w:val="left"/>
        <w:rPr>
          <w:rFonts w:hint="eastAsia" w:ascii="仿宋" w:hAnsi="仿宋" w:eastAsia="仿宋" w:cs="宋体"/>
          <w:b/>
          <w:bCs/>
          <w:sz w:val="28"/>
          <w:szCs w:val="28"/>
        </w:rPr>
      </w:pPr>
    </w:p>
    <w:p>
      <w:pPr>
        <w:pStyle w:val="3"/>
        <w:adjustRightInd w:val="0"/>
        <w:snapToGrid w:val="0"/>
        <w:spacing w:line="360" w:lineRule="auto"/>
        <w:jc w:val="left"/>
        <w:rPr>
          <w:rFonts w:ascii="方正小标宋_GBK" w:hAnsi="方正小标宋_GBK" w:eastAsia="方正小标宋_GBK" w:cs="方正小标宋_GBK"/>
          <w:b/>
          <w:bCs/>
          <w:sz w:val="44"/>
          <w:szCs w:val="44"/>
        </w:rPr>
      </w:pPr>
      <w:r>
        <w:rPr>
          <w:rFonts w:hint="eastAsia" w:ascii="仿宋" w:hAnsi="仿宋" w:eastAsia="仿宋" w:cs="宋体"/>
          <w:b/>
          <w:bCs/>
          <w:sz w:val="28"/>
          <w:szCs w:val="28"/>
        </w:rPr>
        <w:t>附件二：</w:t>
      </w:r>
    </w:p>
    <w:p>
      <w:pPr>
        <w:spacing w:line="420" w:lineRule="exact"/>
        <w:ind w:firstLine="880" w:firstLineChars="20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廉  洁  告  知  书</w:t>
      </w:r>
    </w:p>
    <w:p>
      <w:pPr>
        <w:spacing w:line="320" w:lineRule="exact"/>
        <w:rPr>
          <w:rFonts w:ascii="仿宋_GB2312" w:hAnsi="仿宋_GB2312" w:eastAsia="仿宋_GB2312" w:cs="仿宋_GB2312"/>
          <w:b/>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尊敬的供应商，您好！</w:t>
      </w:r>
    </w:p>
    <w:p>
      <w:pPr>
        <w:spacing w:line="3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中粮屯河番茄有限公司（简称中粮番茄）对领导干部和员工实施廉洁从业管理，致力于保障供应商与我公司合作的正当权益，建立良好的合作关系。</w:t>
      </w:r>
    </w:p>
    <w:p>
      <w:pPr>
        <w:spacing w:line="3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pPr>
        <w:spacing w:line="3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我公司明确要求领导干部和相关采购工作人员在与供应商交往的过程中不得收取报酬或礼品，请您理解我公司人员谢绝接受报酬或礼品的做法。同时，请您不要向我公司工作人员输送利益或好处。</w:t>
      </w:r>
    </w:p>
    <w:p>
      <w:pPr>
        <w:spacing w:line="3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我公司不允许领导干部和员工吃、拿、卡、要为难供应商，请您监督。</w:t>
      </w:r>
    </w:p>
    <w:p>
      <w:pPr>
        <w:spacing w:line="3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我们竭诚的希望与供应商共同建立公平、阳光的伙伴关系，如果中粮番茄公司的领导干部、员工出现舞弊行为、存在不廉洁的行为，请通过投诉受理渠道反映。</w:t>
      </w:r>
    </w:p>
    <w:p>
      <w:pPr>
        <w:spacing w:line="3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我公司向每位供应商（含潜在投标方）发放《廉洁告知书》，接受您的监督。</w:t>
      </w:r>
    </w:p>
    <w:p>
      <w:pPr>
        <w:spacing w:line="320" w:lineRule="exact"/>
        <w:ind w:firstLine="600" w:firstLineChars="200"/>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纪检信访举报联络方式</w:t>
      </w:r>
    </w:p>
    <w:p>
      <w:pPr>
        <w:spacing w:line="320" w:lineRule="exact"/>
        <w:ind w:firstLine="600" w:firstLineChars="200"/>
        <w:jc w:val="center"/>
        <w:rPr>
          <w:rFonts w:ascii="仿宋_GB2312" w:hAnsi="仿宋_GB2312" w:eastAsia="仿宋_GB2312" w:cs="仿宋_GB2312"/>
          <w:color w:val="000000" w:themeColor="text1"/>
          <w:sz w:val="30"/>
          <w:szCs w:val="30"/>
          <w14:textFill>
            <w14:solidFill>
              <w14:schemeClr w14:val="tx1"/>
            </w14:solidFill>
          </w14:textFill>
        </w:rPr>
      </w:pPr>
    </w:p>
    <w:p>
      <w:pPr>
        <w:pStyle w:val="15"/>
        <w:numPr>
          <w:ilvl w:val="0"/>
          <w:numId w:val="0"/>
        </w:numPr>
        <w:spacing w:line="320" w:lineRule="exact"/>
        <w:jc w:val="left"/>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一、</w:t>
      </w:r>
      <w:r>
        <w:rPr>
          <w:rFonts w:hint="eastAsia" w:ascii="仿宋_GB2312" w:hAnsi="仿宋_GB2312" w:eastAsia="仿宋_GB2312" w:cs="仿宋_GB2312"/>
          <w:color w:val="000000" w:themeColor="text1"/>
          <w:sz w:val="30"/>
          <w:szCs w:val="30"/>
          <w14:textFill>
            <w14:solidFill>
              <w14:schemeClr w14:val="tx1"/>
            </w14:solidFill>
          </w14:textFill>
        </w:rPr>
        <w:t>中粮糖业控股股份有限公司纪检信访举报联络方式</w:t>
      </w:r>
    </w:p>
    <w:p>
      <w:pPr>
        <w:spacing w:line="320" w:lineRule="exact"/>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1.寄信  通讯地址：北京市朝阳区朝阳门南大街8号中粮福临门大厦9层904室纪委办公室（收），邮政编码：100020</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14:textFill>
            <w14:solidFill>
              <w14:schemeClr w14:val="tx1"/>
            </w14:solidFill>
          </w14:textFill>
        </w:rPr>
        <w:t>2.致电  举报电话 010-85017235</w:t>
      </w:r>
    </w:p>
    <w:p>
      <w:pPr>
        <w:spacing w:line="320" w:lineRule="exact"/>
        <w:rPr>
          <w:rFonts w:hint="eastAsia" w:ascii="仿宋_GB2312" w:hAnsi="仿宋_GB2312" w:eastAsia="仿宋_GB2312" w:cs="仿宋_GB2312"/>
          <w:color w:val="000000" w:themeColor="text1"/>
          <w:sz w:val="30"/>
          <w:szCs w:val="30"/>
          <w14:textFill>
            <w14:solidFill>
              <w14:schemeClr w14:val="tx1"/>
            </w14:solidFill>
          </w14:textFill>
        </w:rPr>
      </w:pPr>
    </w:p>
    <w:p>
      <w:pPr>
        <w:spacing w:line="320" w:lineRule="exact"/>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二、中粮屯河番茄有限公司纪检信访举报联络方式</w:t>
      </w:r>
    </w:p>
    <w:p>
      <w:pPr>
        <w:spacing w:line="320" w:lineRule="exact"/>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1.寄信  通讯地址：新疆乌鲁木齐市黄河路2号招商银行大厦20楼中粮屯河番茄有限公司党群纪检部（收），邮政编码：830000</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14:textFill>
            <w14:solidFill>
              <w14:schemeClr w14:val="tx1"/>
            </w14:solidFill>
          </w14:textFill>
        </w:rPr>
        <w:t>2.致电  举报电话 18709967070</w:t>
      </w:r>
    </w:p>
    <w:p>
      <w:pPr>
        <w:spacing w:line="320" w:lineRule="exact"/>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p>
    <w:p>
      <w:pPr>
        <w:spacing w:line="32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三、中粮屯河乌什果蔬制品有限公司</w:t>
      </w:r>
      <w:r>
        <w:rPr>
          <w:rFonts w:hint="eastAsia" w:ascii="仿宋_GB2312" w:hAnsi="仿宋_GB2312" w:eastAsia="仿宋_GB2312" w:cs="仿宋_GB2312"/>
          <w:color w:val="000000" w:themeColor="text1"/>
          <w:sz w:val="30"/>
          <w:szCs w:val="30"/>
          <w14:textFill>
            <w14:solidFill>
              <w14:schemeClr w14:val="tx1"/>
            </w14:solidFill>
          </w14:textFill>
        </w:rPr>
        <w:t>纪检信访举报联络方式</w:t>
      </w:r>
    </w:p>
    <w:p>
      <w:pPr>
        <w:spacing w:line="320" w:lineRule="exact"/>
        <w:rPr>
          <w:rFonts w:hint="default"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1.寄信</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 xml:space="preserve"> 新疆乌什县阿克托海乡13村中粮屯河乌什果蔬制品有限公司</w:t>
      </w:r>
      <w:r>
        <w:rPr>
          <w:rFonts w:hint="eastAsia" w:ascii="仿宋_GB2312" w:hAnsi="仿宋_GB2312" w:eastAsia="仿宋_GB2312" w:cs="仿宋_GB2312"/>
          <w:color w:val="000000" w:themeColor="text1"/>
          <w:sz w:val="30"/>
          <w:szCs w:val="30"/>
          <w14:textFill>
            <w14:solidFill>
              <w14:schemeClr w14:val="tx1"/>
            </w14:solidFill>
          </w14:textFill>
        </w:rPr>
        <w:t>党群纪检部</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14:textFill>
            <w14:solidFill>
              <w14:schemeClr w14:val="tx1"/>
            </w14:solidFill>
          </w14:textFill>
        </w:rPr>
        <w:t>（收），邮政编码：</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 xml:space="preserve">843400    </w:t>
      </w:r>
      <w:r>
        <w:rPr>
          <w:rFonts w:hint="eastAsia" w:ascii="仿宋_GB2312" w:hAnsi="仿宋_GB2312" w:eastAsia="仿宋_GB2312" w:cs="仿宋_GB2312"/>
          <w:color w:val="000000" w:themeColor="text1"/>
          <w:sz w:val="30"/>
          <w:szCs w:val="30"/>
          <w14:textFill>
            <w14:solidFill>
              <w14:schemeClr w14:val="tx1"/>
            </w14:solidFill>
          </w14:textFill>
        </w:rPr>
        <w:t xml:space="preserve">2.致电  举报电话 </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18196858635</w:t>
      </w:r>
    </w:p>
    <w:p>
      <w:pPr>
        <w:spacing w:line="320" w:lineRule="exact"/>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p>
    <w:p>
      <w:pPr>
        <w:spacing w:line="32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四</w:t>
      </w:r>
      <w:r>
        <w:rPr>
          <w:rFonts w:hint="eastAsia" w:ascii="仿宋_GB2312" w:hAnsi="仿宋_GB2312" w:eastAsia="仿宋_GB2312" w:cs="仿宋_GB2312"/>
          <w:color w:val="000000" w:themeColor="text1"/>
          <w:sz w:val="30"/>
          <w:szCs w:val="30"/>
          <w14:textFill>
            <w14:solidFill>
              <w14:schemeClr w14:val="tx1"/>
            </w14:solidFill>
          </w14:textFill>
        </w:rPr>
        <w:t>、采购项目监督人联系方式</w:t>
      </w:r>
    </w:p>
    <w:p>
      <w:pPr>
        <w:spacing w:line="320" w:lineRule="exact"/>
        <w:rPr>
          <w:rFonts w:hint="default" w:ascii="仿宋_GB2312" w:hAnsi="仿宋_GB2312" w:eastAsia="仿宋_GB2312" w:cs="仿宋_GB2312"/>
          <w:color w:val="000000" w:themeColor="text1"/>
          <w:sz w:val="30"/>
          <w:szCs w:val="30"/>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姓名：</w:t>
      </w:r>
      <w:r>
        <w:rPr>
          <w:rFonts w:hint="eastAsia" w:ascii="仿宋_GB2312" w:hAnsi="仿宋_GB2312" w:eastAsia="仿宋_GB2312" w:cs="仿宋_GB2312"/>
          <w:color w:val="000000" w:themeColor="text1"/>
          <w:sz w:val="30"/>
          <w:szCs w:val="30"/>
          <w:u w:val="single"/>
          <w:lang w:val="en-US" w:eastAsia="zh-CN"/>
          <w14:textFill>
            <w14:solidFill>
              <w14:schemeClr w14:val="tx1"/>
            </w14:solidFill>
          </w14:textFill>
        </w:rPr>
        <w:t xml:space="preserve">范玉娟    </w:t>
      </w:r>
      <w:r>
        <w:rPr>
          <w:rFonts w:hint="eastAsia" w:ascii="仿宋_GB2312" w:hAnsi="仿宋_GB2312" w:eastAsia="仿宋_GB2312" w:cs="仿宋_GB2312"/>
          <w:color w:val="000000" w:themeColor="text1"/>
          <w:sz w:val="30"/>
          <w:szCs w:val="30"/>
          <w14:textFill>
            <w14:solidFill>
              <w14:schemeClr w14:val="tx1"/>
            </w14:solidFill>
          </w14:textFill>
        </w:rPr>
        <w:t>联系电话：</w:t>
      </w:r>
      <w:r>
        <w:rPr>
          <w:rFonts w:hint="eastAsia" w:ascii="仿宋_GB2312" w:hAnsi="仿宋_GB2312" w:eastAsia="仿宋_GB2312" w:cs="仿宋_GB2312"/>
          <w:color w:val="000000" w:themeColor="text1"/>
          <w:sz w:val="30"/>
          <w:szCs w:val="30"/>
          <w:u w:val="single"/>
          <w:lang w:val="en-US" w:eastAsia="zh-CN"/>
          <w14:textFill>
            <w14:solidFill>
              <w14:schemeClr w14:val="tx1"/>
            </w14:solidFill>
          </w14:textFill>
        </w:rPr>
        <w:t>15899307680</w:t>
      </w:r>
    </w:p>
    <w:p>
      <w:pPr>
        <w:spacing w:line="3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特此告知。</w:t>
      </w:r>
    </w:p>
    <w:p>
      <w:pPr>
        <w:spacing w:line="320" w:lineRule="exact"/>
        <w:ind w:firstLine="5400" w:firstLineChars="1800"/>
        <w:rPr>
          <w:rFonts w:hint="eastAsia" w:ascii="仿宋_GB2312" w:hAnsi="仿宋_GB2312" w:eastAsia="仿宋_GB2312" w:cs="仿宋_GB2312"/>
          <w:color w:val="000000" w:themeColor="text1"/>
          <w:sz w:val="30"/>
          <w:szCs w:val="30"/>
          <w14:textFill>
            <w14:solidFill>
              <w14:schemeClr w14:val="tx1"/>
            </w14:solidFill>
          </w14:textFill>
        </w:rPr>
      </w:pPr>
    </w:p>
    <w:p>
      <w:pPr>
        <w:spacing w:line="320" w:lineRule="exact"/>
        <w:ind w:firstLine="5400" w:firstLineChars="18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中粮屯河番茄有限公司</w:t>
      </w:r>
    </w:p>
    <w:p>
      <w:pPr>
        <w:spacing w:line="320" w:lineRule="exact"/>
        <w:ind w:firstLine="6000" w:firstLineChars="20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202</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4</w:t>
      </w:r>
      <w:r>
        <w:rPr>
          <w:rFonts w:hint="eastAsia" w:ascii="仿宋_GB2312" w:hAnsi="仿宋_GB2312" w:eastAsia="仿宋_GB2312" w:cs="仿宋_GB2312"/>
          <w:color w:val="000000" w:themeColor="text1"/>
          <w:sz w:val="30"/>
          <w:szCs w:val="30"/>
          <w14:textFill>
            <w14:solidFill>
              <w14:schemeClr w14:val="tx1"/>
            </w14:solidFill>
          </w14:textFill>
        </w:rPr>
        <w:t>年月</w:t>
      </w:r>
    </w:p>
    <w:p>
      <w:pPr>
        <w:spacing w:line="320" w:lineRule="exact"/>
        <w:ind w:firstLine="6000" w:firstLineChars="2000"/>
        <w:rPr>
          <w:rFonts w:ascii="仿宋_GB2312" w:hAnsi="仿宋_GB2312" w:eastAsia="仿宋_GB2312" w:cs="仿宋_GB2312"/>
          <w:color w:val="000000" w:themeColor="text1"/>
          <w:sz w:val="30"/>
          <w:szCs w:val="30"/>
          <w14:textFill>
            <w14:solidFill>
              <w14:schemeClr w14:val="tx1"/>
            </w14:solidFill>
          </w14:textFill>
        </w:rPr>
      </w:pPr>
    </w:p>
    <w:p>
      <w:pPr>
        <w:spacing w:line="320" w:lineRule="exact"/>
        <w:ind w:firstLine="6000" w:firstLineChars="2000"/>
        <w:rPr>
          <w:rFonts w:ascii="仿宋_GB2312" w:hAnsi="仿宋_GB2312" w:eastAsia="仿宋_GB2312" w:cs="仿宋_GB2312"/>
          <w:color w:val="000000" w:themeColor="text1"/>
          <w:sz w:val="30"/>
          <w:szCs w:val="30"/>
          <w14:textFill>
            <w14:solidFill>
              <w14:schemeClr w14:val="tx1"/>
            </w14:solidFill>
          </w14:textFill>
        </w:rPr>
      </w:pPr>
    </w:p>
    <w:p>
      <w:pPr>
        <w:spacing w:line="320" w:lineRule="exact"/>
        <w:ind w:firstLine="6000" w:firstLineChars="2000"/>
        <w:rPr>
          <w:rFonts w:ascii="仿宋_GB2312" w:hAnsi="仿宋_GB2312" w:eastAsia="仿宋_GB2312" w:cs="仿宋_GB2312"/>
          <w:color w:val="000000" w:themeColor="text1"/>
          <w:sz w:val="30"/>
          <w:szCs w:val="30"/>
          <w14:textFill>
            <w14:solidFill>
              <w14:schemeClr w14:val="tx1"/>
            </w14:solidFill>
          </w14:textFill>
        </w:rPr>
      </w:pPr>
    </w:p>
    <w:p>
      <w:pPr>
        <w:spacing w:line="320" w:lineRule="exact"/>
        <w:ind w:firstLine="6000" w:firstLineChars="2000"/>
        <w:rPr>
          <w:rFonts w:ascii="仿宋_GB2312" w:hAnsi="仿宋_GB2312" w:eastAsia="仿宋_GB2312" w:cs="仿宋_GB2312"/>
          <w:color w:val="000000" w:themeColor="text1"/>
          <w:sz w:val="30"/>
          <w:szCs w:val="30"/>
          <w14:textFill>
            <w14:solidFill>
              <w14:schemeClr w14:val="tx1"/>
            </w14:solidFill>
          </w14:textFill>
        </w:rPr>
      </w:pPr>
    </w:p>
    <w:p>
      <w:pPr>
        <w:spacing w:line="320" w:lineRule="exact"/>
        <w:ind w:firstLine="6425" w:firstLineChars="2000"/>
        <w:rPr>
          <w:rFonts w:ascii="仿宋_GB2312" w:hAnsi="仿宋_GB2312" w:eastAsia="仿宋_GB2312" w:cs="仿宋_GB2312"/>
          <w:b/>
          <w:bCs/>
          <w:color w:val="000000" w:themeColor="text1"/>
          <w:sz w:val="32"/>
          <w:szCs w:val="32"/>
          <w14:textFill>
            <w14:solidFill>
              <w14:schemeClr w14:val="tx1"/>
            </w14:solidFill>
          </w14:textFill>
        </w:rPr>
      </w:pPr>
    </w:p>
    <w:p>
      <w:pPr>
        <w:pStyle w:val="3"/>
        <w:adjustRightInd w:val="0"/>
        <w:snapToGrid w:val="0"/>
        <w:spacing w:line="360" w:lineRule="auto"/>
        <w:jc w:val="left"/>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附件三：</w:t>
      </w:r>
    </w:p>
    <w:p>
      <w:pPr>
        <w:jc w:val="center"/>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color w:val="000000" w:themeColor="text1"/>
          <w:sz w:val="44"/>
          <w:szCs w:val="44"/>
          <w14:textFill>
            <w14:solidFill>
              <w14:schemeClr w14:val="tx1"/>
            </w14:solidFill>
          </w14:textFill>
        </w:rPr>
        <w:t>质量承诺书</w:t>
      </w:r>
    </w:p>
    <w:p>
      <w:pPr>
        <w:tabs>
          <w:tab w:val="left" w:pos="5055"/>
        </w:tabs>
        <w:spacing w:line="5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u w:val="single"/>
          <w14:textFill>
            <w14:solidFill>
              <w14:schemeClr w14:val="tx1"/>
            </w14:solidFill>
          </w14:textFill>
        </w:rPr>
        <w:t>中粮糖业及下属各</w:t>
      </w:r>
      <w:r>
        <w:rPr>
          <w:rFonts w:hint="eastAsia" w:ascii="仿宋_GB2312" w:hAnsi="仿宋_GB2312" w:eastAsia="仿宋_GB2312" w:cs="仿宋_GB2312"/>
          <w:color w:val="000000" w:themeColor="text1"/>
          <w:sz w:val="32"/>
          <w:szCs w:val="32"/>
          <w:u w:val="single"/>
          <w14:textFill>
            <w14:solidFill>
              <w14:schemeClr w14:val="tx1"/>
            </w14:solidFill>
          </w14:textFill>
        </w:rPr>
        <w:t>公司</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为积极配合贵公司进行的</w:t>
      </w:r>
      <w:r>
        <w:rPr>
          <w:rFonts w:hint="eastAsia" w:ascii="仿宋_GB2312" w:hAnsi="仿宋_GB2312" w:eastAsia="仿宋_GB2312" w:cs="仿宋_GB2312"/>
          <w:color w:val="000000" w:themeColor="text1"/>
          <w:sz w:val="32"/>
          <w:szCs w:val="32"/>
          <w:u w:val="single"/>
          <w14:textFill>
            <w14:solidFill>
              <w14:schemeClr w14:val="tx1"/>
            </w14:solidFill>
          </w14:textFill>
        </w:rPr>
        <w:t>采购/招标</w:t>
      </w:r>
      <w:r>
        <w:rPr>
          <w:rFonts w:hint="eastAsia" w:ascii="仿宋_GB2312" w:hAnsi="仿宋_GB2312" w:eastAsia="仿宋_GB2312" w:cs="仿宋_GB2312"/>
          <w:color w:val="000000" w:themeColor="text1"/>
          <w:sz w:val="32"/>
          <w:szCs w:val="32"/>
          <w14:textFill>
            <w14:solidFill>
              <w14:schemeClr w14:val="tx1"/>
            </w14:solidFill>
          </w14:textFill>
        </w:rPr>
        <w:t>工作，保证产品质量，我们特向贵公司承诺如下事项：</w:t>
      </w:r>
    </w:p>
    <w:p>
      <w:pPr>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1.我公司承诺所供之商品质量，数量均不出现假冒、短少现象，并随时按贵公司要求提供各种质量检测报告，如发生与之相关的客户投诉赔偿，待材料质量查明之后一概由本供应商负责。</w:t>
      </w:r>
    </w:p>
    <w:p>
      <w:pPr>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2.严格按照合同、订单要求供货、补货，商品价格上调需提前上交调价单，商品下调或做特价时与贵公司联系下调方案。</w:t>
      </w:r>
    </w:p>
    <w:p>
      <w:pPr>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 我公司严格执行供应商应尽义务，做到送货及时，货物质量优质，货物装箱整齐方便运输。</w:t>
      </w:r>
    </w:p>
    <w:p>
      <w:pPr>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4.我公司承诺保证为贵公司所供之货，货源充足，不发生断货拒供现象。</w:t>
      </w:r>
    </w:p>
    <w:p>
      <w:pPr>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5.我公司认可贵公司的货物验收制度和仓库保存条件，并在对供应货物进行验收时，自愿严格遵守贵公司的货物验收制度。</w:t>
      </w:r>
    </w:p>
    <w:p>
      <w:pPr>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6.我公司对未通过验收的货物，保证在贵公司规定时间内补充合格的货物，否则自愿承担由此造成的所有损失。</w:t>
      </w:r>
    </w:p>
    <w:p>
      <w:pPr>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7.我公司对通过验收的货物，在贵公司投入使用之前，出现相关证照不全、品牌不符及任何质量问题的，我公司承诺无条件退货，并在贵公司规定时间内补充合格的货物，否则自愿承担由此造成的所有损失。</w:t>
      </w:r>
    </w:p>
    <w:p>
      <w:pPr>
        <w:tabs>
          <w:tab w:val="left" w:pos="5055"/>
        </w:tabs>
        <w:spacing w:line="500" w:lineRule="exact"/>
        <w:rPr>
          <w:rFonts w:ascii="仿宋_GB2312" w:hAnsi="仿宋_GB2312" w:eastAsia="仿宋_GB2312" w:cs="仿宋_GB2312"/>
          <w:color w:val="000000" w:themeColor="text1"/>
          <w:sz w:val="32"/>
          <w:szCs w:val="32"/>
          <w14:textFill>
            <w14:solidFill>
              <w14:schemeClr w14:val="tx1"/>
            </w14:solidFill>
          </w14:textFill>
        </w:rPr>
      </w:pPr>
    </w:p>
    <w:p>
      <w:pPr>
        <w:tabs>
          <w:tab w:val="left" w:pos="5055"/>
        </w:tabs>
        <w:spacing w:line="5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单位名称(盖章)：</w:t>
      </w:r>
    </w:p>
    <w:p>
      <w:pPr>
        <w:tabs>
          <w:tab w:val="left" w:pos="5055"/>
        </w:tabs>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法定代表人或授权代理人（签字或盖章）：</w:t>
      </w:r>
    </w:p>
    <w:p>
      <w:pPr>
        <w:tabs>
          <w:tab w:val="left" w:pos="5055"/>
        </w:tabs>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p>
      <w:pPr>
        <w:tabs>
          <w:tab w:val="left" w:pos="5055"/>
        </w:tabs>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p>
      <w:pPr>
        <w:tabs>
          <w:tab w:val="left" w:pos="5055"/>
        </w:tabs>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p>
      <w:pPr>
        <w:tabs>
          <w:tab w:val="left" w:pos="5055"/>
        </w:tabs>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p>
      <w:pPr>
        <w:tabs>
          <w:tab w:val="left" w:pos="5055"/>
        </w:tabs>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p>
      <w:pPr>
        <w:tabs>
          <w:tab w:val="left" w:pos="5055"/>
        </w:tabs>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napToGrid w:val="0"/>
        <w:spacing w:line="276" w:lineRule="auto"/>
        <w:jc w:val="right"/>
        <w:rPr>
          <w:rFonts w:hint="eastAsia" w:eastAsia="仿宋" w:asciiTheme="minorEastAsia" w:hAnsiTheme="minorEastAsia"/>
          <w:snapToGrid w:val="0"/>
          <w:sz w:val="24"/>
          <w:szCs w:val="24"/>
          <w:lang w:eastAsia="zh-CN"/>
        </w:rPr>
      </w:pPr>
    </w:p>
    <w:p>
      <w:pPr>
        <w:spacing w:line="360" w:lineRule="auto"/>
        <w:rPr>
          <w:b/>
          <w:color w:val="000000"/>
          <w:sz w:val="36"/>
          <w:szCs w:val="36"/>
          <w:lang w:eastAsia="zh-CN"/>
        </w:rPr>
      </w:pPr>
      <w:r>
        <w:rPr>
          <w:rFonts w:hint="eastAsia"/>
          <w:color w:val="000000"/>
          <w:sz w:val="28"/>
          <w:szCs w:val="28"/>
          <w:lang w:eastAsia="zh-CN"/>
        </w:rPr>
        <w:t>附件</w:t>
      </w:r>
      <w:r>
        <w:rPr>
          <w:rFonts w:hint="eastAsia"/>
          <w:color w:val="000000"/>
          <w:sz w:val="28"/>
          <w:szCs w:val="28"/>
          <w:lang w:val="en-US" w:eastAsia="zh-CN"/>
        </w:rPr>
        <w:t>四</w:t>
      </w:r>
      <w:r>
        <w:rPr>
          <w:rFonts w:hint="eastAsia"/>
          <w:color w:val="000000"/>
          <w:sz w:val="30"/>
          <w:szCs w:val="30"/>
          <w:lang w:eastAsia="zh-CN"/>
        </w:rPr>
        <w:t xml:space="preserve">                </w:t>
      </w:r>
      <w:r>
        <w:rPr>
          <w:rFonts w:hint="eastAsia"/>
          <w:b/>
          <w:color w:val="000000"/>
          <w:sz w:val="36"/>
          <w:szCs w:val="36"/>
          <w:lang w:eastAsia="zh-CN"/>
        </w:rPr>
        <w:t>法定代表人资格证书</w:t>
      </w:r>
    </w:p>
    <w:p>
      <w:pPr>
        <w:spacing w:line="360" w:lineRule="auto"/>
        <w:jc w:val="center"/>
        <w:rPr>
          <w:color w:val="000000"/>
          <w:sz w:val="28"/>
          <w:szCs w:val="28"/>
          <w:lang w:eastAsia="zh-CN"/>
        </w:rPr>
      </w:pPr>
    </w:p>
    <w:p>
      <w:pPr>
        <w:ind w:firstLine="600" w:firstLineChars="200"/>
        <w:rPr>
          <w:color w:val="000000"/>
          <w:sz w:val="30"/>
          <w:szCs w:val="30"/>
          <w:u w:val="single"/>
          <w:lang w:eastAsia="zh-CN"/>
        </w:rPr>
      </w:pPr>
      <w:r>
        <w:rPr>
          <w:rFonts w:hint="eastAsia"/>
          <w:color w:val="000000"/>
          <w:sz w:val="30"/>
          <w:szCs w:val="30"/>
          <w:lang w:eastAsia="zh-CN"/>
        </w:rPr>
        <w:t>单位名称：</w:t>
      </w:r>
      <w:r>
        <w:rPr>
          <w:rFonts w:hint="eastAsia"/>
          <w:color w:val="000000"/>
          <w:sz w:val="30"/>
          <w:szCs w:val="30"/>
          <w:u w:val="single"/>
          <w:lang w:eastAsia="zh-CN"/>
        </w:rPr>
        <w:t xml:space="preserve">                 </w:t>
      </w:r>
      <w:r>
        <w:rPr>
          <w:rFonts w:hint="eastAsia"/>
          <w:color w:val="000000"/>
          <w:sz w:val="30"/>
          <w:szCs w:val="30"/>
          <w:lang w:eastAsia="zh-CN"/>
        </w:rPr>
        <w:t>地址：</w:t>
      </w:r>
      <w:r>
        <w:rPr>
          <w:rFonts w:hint="eastAsia"/>
          <w:color w:val="000000"/>
          <w:sz w:val="30"/>
          <w:szCs w:val="30"/>
          <w:u w:val="single"/>
          <w:lang w:eastAsia="zh-CN"/>
        </w:rPr>
        <w:t xml:space="preserve">                            </w:t>
      </w:r>
    </w:p>
    <w:p>
      <w:pPr>
        <w:rPr>
          <w:color w:val="000000"/>
          <w:sz w:val="30"/>
          <w:szCs w:val="30"/>
          <w:u w:val="single"/>
          <w:lang w:eastAsia="zh-CN"/>
        </w:rPr>
      </w:pPr>
      <w:r>
        <w:rPr>
          <w:rFonts w:hint="eastAsia"/>
          <w:color w:val="000000"/>
          <w:sz w:val="30"/>
          <w:szCs w:val="30"/>
          <w:lang w:eastAsia="zh-CN"/>
        </w:rPr>
        <w:t>姓名：</w:t>
      </w:r>
      <w:r>
        <w:rPr>
          <w:rFonts w:hint="eastAsia"/>
          <w:color w:val="000000"/>
          <w:sz w:val="30"/>
          <w:szCs w:val="30"/>
          <w:u w:val="single"/>
          <w:lang w:eastAsia="zh-CN"/>
        </w:rPr>
        <w:t xml:space="preserve">       </w:t>
      </w:r>
      <w:r>
        <w:rPr>
          <w:rFonts w:hint="eastAsia"/>
          <w:color w:val="000000"/>
          <w:sz w:val="30"/>
          <w:szCs w:val="30"/>
          <w:lang w:eastAsia="zh-CN"/>
        </w:rPr>
        <w:t xml:space="preserve"> 性别：</w:t>
      </w:r>
      <w:r>
        <w:rPr>
          <w:rFonts w:hint="eastAsia"/>
          <w:color w:val="000000"/>
          <w:sz w:val="30"/>
          <w:szCs w:val="30"/>
          <w:u w:val="single"/>
          <w:lang w:eastAsia="zh-CN"/>
        </w:rPr>
        <w:t xml:space="preserve">     </w:t>
      </w:r>
      <w:r>
        <w:rPr>
          <w:rFonts w:hint="eastAsia"/>
          <w:color w:val="000000"/>
          <w:sz w:val="30"/>
          <w:szCs w:val="30"/>
          <w:lang w:eastAsia="zh-CN"/>
        </w:rPr>
        <w:t>年龄：</w:t>
      </w:r>
      <w:r>
        <w:rPr>
          <w:rFonts w:hint="eastAsia"/>
          <w:color w:val="000000"/>
          <w:sz w:val="30"/>
          <w:szCs w:val="30"/>
          <w:u w:val="single"/>
          <w:lang w:eastAsia="zh-CN"/>
        </w:rPr>
        <w:t xml:space="preserve">       </w:t>
      </w:r>
      <w:r>
        <w:rPr>
          <w:rFonts w:hint="eastAsia"/>
          <w:color w:val="000000"/>
          <w:sz w:val="30"/>
          <w:szCs w:val="30"/>
          <w:lang w:eastAsia="zh-CN"/>
        </w:rPr>
        <w:t>职务：</w:t>
      </w:r>
      <w:r>
        <w:rPr>
          <w:rFonts w:hint="eastAsia"/>
          <w:color w:val="000000"/>
          <w:sz w:val="30"/>
          <w:szCs w:val="30"/>
          <w:u w:val="single"/>
          <w:lang w:eastAsia="zh-CN"/>
        </w:rPr>
        <w:t xml:space="preserve"> 企业法人 </w:t>
      </w:r>
    </w:p>
    <w:p>
      <w:pPr>
        <w:rPr>
          <w:color w:val="000000"/>
          <w:sz w:val="30"/>
          <w:szCs w:val="30"/>
          <w:lang w:eastAsia="zh-CN"/>
        </w:rPr>
      </w:pPr>
      <w:r>
        <w:rPr>
          <w:rFonts w:hint="eastAsia"/>
          <w:color w:val="000000"/>
          <w:sz w:val="30"/>
          <w:szCs w:val="30"/>
          <w:lang w:eastAsia="zh-CN"/>
        </w:rPr>
        <w:t xml:space="preserve">系 </w:t>
      </w:r>
      <w:r>
        <w:rPr>
          <w:rFonts w:hint="eastAsia"/>
          <w:color w:val="000000"/>
          <w:sz w:val="30"/>
          <w:szCs w:val="30"/>
          <w:u w:val="single"/>
          <w:lang w:eastAsia="zh-CN"/>
        </w:rPr>
        <w:t xml:space="preserve">                 </w:t>
      </w:r>
      <w:r>
        <w:rPr>
          <w:rFonts w:hint="eastAsia"/>
          <w:color w:val="000000"/>
          <w:sz w:val="30"/>
          <w:szCs w:val="30"/>
          <w:lang w:eastAsia="zh-CN"/>
        </w:rPr>
        <w:t>（投标方名称）的法定代表人。为</w:t>
      </w:r>
      <w:r>
        <w:rPr>
          <w:rFonts w:hint="eastAsia"/>
          <w:color w:val="000000"/>
          <w:sz w:val="30"/>
          <w:szCs w:val="30"/>
          <w:u w:val="single"/>
          <w:lang w:eastAsia="zh-CN"/>
        </w:rPr>
        <w:t xml:space="preserve"> </w:t>
      </w:r>
      <w:r>
        <w:rPr>
          <w:rFonts w:hint="eastAsia" w:ascii="仿宋_GB2312" w:eastAsia="仿宋_GB2312"/>
          <w:sz w:val="28"/>
          <w:szCs w:val="28"/>
          <w:lang w:eastAsia="zh-CN"/>
        </w:rPr>
        <w:t>中粮糖业控股股份有限</w:t>
      </w:r>
      <w:r>
        <w:rPr>
          <w:rFonts w:hint="eastAsia" w:ascii="仿宋_GB2312" w:eastAsia="仿宋_GB2312"/>
          <w:b/>
          <w:sz w:val="28"/>
          <w:szCs w:val="28"/>
          <w:lang w:eastAsia="zh-CN"/>
        </w:rPr>
        <w:t>公司及所属各级单位</w:t>
      </w:r>
      <w:r>
        <w:rPr>
          <w:rFonts w:hint="eastAsia" w:ascii="仿宋_GB2312" w:eastAsia="仿宋_GB2312"/>
          <w:sz w:val="28"/>
          <w:szCs w:val="28"/>
          <w:lang w:eastAsia="zh-CN"/>
        </w:rPr>
        <w:t>的招标或议标活动</w:t>
      </w:r>
      <w:r>
        <w:rPr>
          <w:rFonts w:hint="eastAsia"/>
          <w:color w:val="000000"/>
          <w:sz w:val="30"/>
          <w:szCs w:val="30"/>
          <w:lang w:eastAsia="zh-CN"/>
        </w:rPr>
        <w:t>（项目名称），签署上述项目的报价文件、进行合同谈判、签署合同和处理与之有关的一切事务。</w:t>
      </w:r>
    </w:p>
    <w:p>
      <w:pPr>
        <w:ind w:firstLine="600" w:firstLineChars="200"/>
        <w:rPr>
          <w:color w:val="000000"/>
          <w:sz w:val="30"/>
          <w:szCs w:val="30"/>
          <w:lang w:eastAsia="zh-CN"/>
        </w:rPr>
      </w:pPr>
      <w:r>
        <w:rPr>
          <w:rFonts w:hint="eastAsia"/>
          <w:color w:val="000000"/>
          <w:sz w:val="30"/>
          <w:szCs w:val="30"/>
          <w:lang w:eastAsia="zh-CN"/>
        </w:rPr>
        <w:t>特此证明。</w:t>
      </w:r>
    </w:p>
    <w:p>
      <w:pPr>
        <w:ind w:firstLine="450" w:firstLineChars="150"/>
        <w:rPr>
          <w:color w:val="000000"/>
          <w:sz w:val="30"/>
          <w:szCs w:val="30"/>
          <w:lang w:eastAsia="zh-CN"/>
        </w:rPr>
      </w:pPr>
      <w:r>
        <w:rPr>
          <w:rFonts w:hint="eastAsia"/>
          <w:color w:val="000000"/>
          <w:sz w:val="30"/>
          <w:szCs w:val="30"/>
          <w:lang w:eastAsia="zh-CN"/>
        </w:rPr>
        <w:t>附：法定代表人身份证扫描件</w:t>
      </w:r>
    </w:p>
    <w:p>
      <w:pPr>
        <w:ind w:firstLine="600" w:firstLineChars="200"/>
        <w:rPr>
          <w:color w:val="000000"/>
          <w:sz w:val="30"/>
          <w:szCs w:val="30"/>
          <w:lang w:eastAsia="zh-CN"/>
        </w:rPr>
      </w:pPr>
    </w:p>
    <w:p>
      <w:pPr>
        <w:ind w:firstLine="600" w:firstLineChars="200"/>
        <w:rPr>
          <w:color w:val="000000"/>
          <w:sz w:val="30"/>
          <w:szCs w:val="30"/>
          <w:lang w:eastAsia="zh-CN"/>
        </w:rPr>
      </w:pPr>
    </w:p>
    <w:p>
      <w:pPr>
        <w:ind w:firstLine="600" w:firstLineChars="200"/>
        <w:rPr>
          <w:color w:val="000000"/>
          <w:sz w:val="30"/>
          <w:szCs w:val="30"/>
          <w:lang w:eastAsia="zh-CN"/>
        </w:rPr>
      </w:pPr>
    </w:p>
    <w:p>
      <w:pPr>
        <w:ind w:firstLine="600" w:firstLineChars="200"/>
        <w:rPr>
          <w:color w:val="000000"/>
          <w:sz w:val="30"/>
          <w:szCs w:val="30"/>
          <w:lang w:eastAsia="zh-CN"/>
        </w:rPr>
      </w:pPr>
      <w:r>
        <w:rPr>
          <w:rFonts w:hint="eastAsia"/>
          <w:color w:val="000000"/>
          <w:sz w:val="30"/>
          <w:szCs w:val="30"/>
          <w:lang w:eastAsia="zh-CN"/>
        </w:rPr>
        <w:t>原件扫描件正面                    原件扫描件正面</w:t>
      </w:r>
    </w:p>
    <w:p>
      <w:pPr>
        <w:ind w:firstLine="600" w:firstLineChars="200"/>
        <w:rPr>
          <w:color w:val="000000"/>
          <w:sz w:val="30"/>
          <w:szCs w:val="30"/>
          <w:lang w:eastAsia="zh-CN"/>
        </w:rPr>
      </w:pPr>
    </w:p>
    <w:p>
      <w:pPr>
        <w:ind w:firstLine="600" w:firstLineChars="200"/>
        <w:rPr>
          <w:color w:val="000000"/>
          <w:sz w:val="30"/>
          <w:szCs w:val="30"/>
          <w:lang w:eastAsia="zh-CN"/>
        </w:rPr>
      </w:pPr>
    </w:p>
    <w:p>
      <w:pPr>
        <w:ind w:firstLine="600" w:firstLineChars="200"/>
        <w:rPr>
          <w:color w:val="000000"/>
          <w:sz w:val="30"/>
          <w:szCs w:val="30"/>
          <w:lang w:eastAsia="zh-CN"/>
        </w:rPr>
      </w:pPr>
    </w:p>
    <w:p>
      <w:pPr>
        <w:rPr>
          <w:color w:val="000000"/>
          <w:sz w:val="30"/>
          <w:szCs w:val="30"/>
          <w:lang w:eastAsia="zh-CN"/>
        </w:rPr>
      </w:pPr>
    </w:p>
    <w:p>
      <w:pPr>
        <w:ind w:firstLine="4350" w:firstLineChars="1450"/>
        <w:rPr>
          <w:color w:val="000000"/>
          <w:sz w:val="30"/>
          <w:szCs w:val="30"/>
          <w:u w:val="single"/>
          <w:lang w:eastAsia="zh-CN"/>
        </w:rPr>
      </w:pPr>
      <w:r>
        <w:rPr>
          <w:rFonts w:hint="eastAsia"/>
          <w:color w:val="000000"/>
          <w:sz w:val="30"/>
          <w:szCs w:val="30"/>
          <w:lang w:eastAsia="zh-CN"/>
        </w:rPr>
        <w:t>投标方（盖章）：</w:t>
      </w:r>
      <w:r>
        <w:rPr>
          <w:rFonts w:hint="eastAsia"/>
          <w:color w:val="000000"/>
          <w:sz w:val="30"/>
          <w:szCs w:val="30"/>
          <w:u w:val="single"/>
          <w:lang w:eastAsia="zh-CN"/>
        </w:rPr>
        <w:t xml:space="preserve"> </w:t>
      </w:r>
      <w:r>
        <w:drawing>
          <wp:anchor distT="0" distB="0" distL="114300" distR="114300" simplePos="0" relativeHeight="251659264" behindDoc="1" locked="0" layoutInCell="1" allowOverlap="1">
            <wp:simplePos x="0" y="0"/>
            <wp:positionH relativeFrom="column">
              <wp:posOffset>2524125</wp:posOffset>
            </wp:positionH>
            <wp:positionV relativeFrom="paragraph">
              <wp:posOffset>8473440</wp:posOffset>
            </wp:positionV>
            <wp:extent cx="1603375" cy="1734185"/>
            <wp:effectExtent l="0" t="0" r="15875" b="18415"/>
            <wp:wrapNone/>
            <wp:docPr id="9709006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90068"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603375" cy="1734185"/>
                    </a:xfrm>
                    <a:prstGeom prst="rect">
                      <a:avLst/>
                    </a:prstGeom>
                    <a:noFill/>
                    <a:ln>
                      <a:noFill/>
                    </a:ln>
                  </pic:spPr>
                </pic:pic>
              </a:graphicData>
            </a:graphic>
          </wp:anchor>
        </w:drawing>
      </w:r>
      <w:r>
        <w:rPr>
          <w:rFonts w:hint="eastAsia"/>
          <w:color w:val="000000"/>
          <w:sz w:val="30"/>
          <w:szCs w:val="30"/>
          <w:u w:val="single"/>
          <w:lang w:eastAsia="zh-CN"/>
        </w:rPr>
        <w:t xml:space="preserve"> </w:t>
      </w:r>
      <w:r>
        <w:drawing>
          <wp:anchor distT="0" distB="0" distL="114300" distR="114300" simplePos="0" relativeHeight="251660288" behindDoc="1" locked="0" layoutInCell="1" allowOverlap="1">
            <wp:simplePos x="0" y="0"/>
            <wp:positionH relativeFrom="column">
              <wp:posOffset>2676525</wp:posOffset>
            </wp:positionH>
            <wp:positionV relativeFrom="paragraph">
              <wp:posOffset>8625840</wp:posOffset>
            </wp:positionV>
            <wp:extent cx="1603375" cy="1734185"/>
            <wp:effectExtent l="0" t="0" r="15875" b="18415"/>
            <wp:wrapNone/>
            <wp:docPr id="12716399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639930"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603375" cy="1734185"/>
                    </a:xfrm>
                    <a:prstGeom prst="rect">
                      <a:avLst/>
                    </a:prstGeom>
                    <a:noFill/>
                    <a:ln>
                      <a:noFill/>
                    </a:ln>
                  </pic:spPr>
                </pic:pic>
              </a:graphicData>
            </a:graphic>
          </wp:anchor>
        </w:drawing>
      </w:r>
      <w:r>
        <w:rPr>
          <w:rFonts w:hint="eastAsia"/>
          <w:color w:val="000000"/>
          <w:sz w:val="30"/>
          <w:szCs w:val="30"/>
          <w:u w:val="single"/>
          <w:lang w:eastAsia="zh-CN"/>
        </w:rPr>
        <w:t xml:space="preserve">              </w:t>
      </w:r>
    </w:p>
    <w:p>
      <w:pPr>
        <w:ind w:firstLine="4350" w:firstLineChars="1450"/>
        <w:rPr>
          <w:color w:val="000000"/>
          <w:sz w:val="30"/>
          <w:szCs w:val="30"/>
          <w:lang w:eastAsia="zh-CN"/>
        </w:rPr>
      </w:pPr>
      <w:r>
        <w:rPr>
          <w:rFonts w:hint="eastAsia"/>
          <w:color w:val="000000"/>
          <w:sz w:val="30"/>
          <w:szCs w:val="30"/>
          <w:lang w:eastAsia="zh-CN"/>
        </w:rPr>
        <w:t>日期：</w:t>
      </w:r>
      <w:r>
        <w:rPr>
          <w:rFonts w:hint="eastAsia"/>
          <w:color w:val="000000"/>
          <w:sz w:val="30"/>
          <w:szCs w:val="30"/>
          <w:u w:val="single"/>
          <w:lang w:eastAsia="zh-CN"/>
        </w:rPr>
        <w:t xml:space="preserve"> 202</w:t>
      </w:r>
      <w:r>
        <w:rPr>
          <w:rFonts w:hint="eastAsia"/>
          <w:color w:val="000000"/>
          <w:sz w:val="30"/>
          <w:szCs w:val="30"/>
          <w:u w:val="single"/>
          <w:lang w:val="en-US" w:eastAsia="zh-CN"/>
        </w:rPr>
        <w:t>4</w:t>
      </w:r>
      <w:r>
        <w:rPr>
          <w:rFonts w:hint="eastAsia"/>
          <w:color w:val="000000"/>
          <w:sz w:val="30"/>
          <w:szCs w:val="30"/>
          <w:lang w:eastAsia="zh-CN"/>
        </w:rPr>
        <w:t>年</w:t>
      </w:r>
      <w:r>
        <w:rPr>
          <w:rFonts w:hint="eastAsia"/>
          <w:color w:val="000000"/>
          <w:sz w:val="30"/>
          <w:szCs w:val="30"/>
          <w:u w:val="single"/>
          <w:lang w:eastAsia="zh-CN"/>
        </w:rPr>
        <w:t xml:space="preserve">   </w:t>
      </w:r>
      <w:r>
        <w:rPr>
          <w:rFonts w:hint="eastAsia"/>
          <w:color w:val="000000"/>
          <w:sz w:val="30"/>
          <w:szCs w:val="30"/>
          <w:lang w:eastAsia="zh-CN"/>
        </w:rPr>
        <w:t>月</w:t>
      </w:r>
      <w:r>
        <w:rPr>
          <w:rFonts w:hint="eastAsia"/>
          <w:color w:val="000000"/>
          <w:sz w:val="30"/>
          <w:szCs w:val="30"/>
          <w:u w:val="single"/>
          <w:lang w:eastAsia="zh-CN"/>
        </w:rPr>
        <w:t xml:space="preserve">    </w:t>
      </w:r>
      <w:r>
        <w:rPr>
          <w:rFonts w:hint="eastAsia"/>
          <w:color w:val="000000"/>
          <w:sz w:val="30"/>
          <w:szCs w:val="30"/>
          <w:lang w:eastAsia="zh-CN"/>
        </w:rPr>
        <w:t>日</w:t>
      </w:r>
    </w:p>
    <w:p>
      <w:pPr>
        <w:pageBreakBefore/>
        <w:spacing w:line="360" w:lineRule="auto"/>
        <w:rPr>
          <w:color w:val="000000"/>
          <w:sz w:val="30"/>
          <w:szCs w:val="30"/>
          <w:lang w:eastAsia="zh-CN"/>
        </w:rPr>
      </w:pPr>
      <w:r>
        <w:rPr>
          <w:rFonts w:hint="eastAsia"/>
          <w:color w:val="000000"/>
          <w:sz w:val="28"/>
          <w:szCs w:val="28"/>
          <w:lang w:eastAsia="zh-CN"/>
        </w:rPr>
        <w:t>附件</w:t>
      </w:r>
      <w:r>
        <w:rPr>
          <w:rFonts w:hint="eastAsia"/>
          <w:color w:val="000000"/>
          <w:sz w:val="28"/>
          <w:szCs w:val="28"/>
          <w:lang w:val="en-US" w:eastAsia="zh-CN"/>
        </w:rPr>
        <w:t>五</w:t>
      </w:r>
      <w:r>
        <w:rPr>
          <w:rFonts w:hint="eastAsia"/>
          <w:color w:val="000000"/>
          <w:sz w:val="30"/>
          <w:szCs w:val="30"/>
          <w:lang w:eastAsia="zh-CN"/>
        </w:rPr>
        <w:t xml:space="preserve">                </w:t>
      </w:r>
    </w:p>
    <w:p>
      <w:pPr>
        <w:jc w:val="center"/>
        <w:rPr>
          <w:rFonts w:ascii="方正小标宋_GBK" w:eastAsia="方正小标宋_GBK"/>
          <w:b/>
          <w:sz w:val="36"/>
          <w:szCs w:val="36"/>
          <w:lang w:eastAsia="zh-CN"/>
        </w:rPr>
      </w:pPr>
      <w:r>
        <w:rPr>
          <w:rFonts w:hint="eastAsia" w:ascii="方正小标宋_GBK" w:eastAsia="方正小标宋_GBK"/>
          <w:b/>
          <w:sz w:val="36"/>
          <w:szCs w:val="36"/>
          <w:lang w:eastAsia="zh-CN"/>
        </w:rPr>
        <w:t>授权委托书</w:t>
      </w:r>
    </w:p>
    <w:p>
      <w:pPr>
        <w:jc w:val="center"/>
        <w:rPr>
          <w:b/>
          <w:sz w:val="44"/>
          <w:szCs w:val="44"/>
          <w:lang w:eastAsia="zh-CN"/>
        </w:rPr>
      </w:pPr>
    </w:p>
    <w:p>
      <w:pPr>
        <w:spacing w:line="500" w:lineRule="exact"/>
        <w:rPr>
          <w:rFonts w:ascii="仿宋_GB2312" w:eastAsia="仿宋_GB2312"/>
          <w:sz w:val="28"/>
          <w:szCs w:val="28"/>
          <w:lang w:eastAsia="zh-CN"/>
        </w:rPr>
      </w:pPr>
      <w:r>
        <w:rPr>
          <w:rFonts w:hint="eastAsia" w:ascii="仿宋_GB2312" w:eastAsia="仿宋_GB2312"/>
          <w:sz w:val="28"/>
          <w:szCs w:val="28"/>
          <w:lang w:eastAsia="zh-CN"/>
        </w:rPr>
        <w:t>委托人：</w:t>
      </w:r>
      <w:r>
        <w:rPr>
          <w:rFonts w:ascii="仿宋_GB2312" w:eastAsia="仿宋_GB2312"/>
          <w:b/>
          <w:sz w:val="28"/>
          <w:szCs w:val="28"/>
          <w:u w:val="single"/>
          <w:lang w:eastAsia="zh-CN"/>
        </w:rPr>
        <w:t xml:space="preserve">                 </w:t>
      </w:r>
      <w:r>
        <w:rPr>
          <w:rFonts w:hint="eastAsia" w:ascii="仿宋_GB2312" w:eastAsia="仿宋_GB2312"/>
          <w:b/>
          <w:sz w:val="28"/>
          <w:szCs w:val="28"/>
          <w:lang w:eastAsia="zh-CN"/>
        </w:rPr>
        <w:t>公司</w:t>
      </w:r>
    </w:p>
    <w:p>
      <w:pPr>
        <w:spacing w:line="500" w:lineRule="exact"/>
        <w:rPr>
          <w:rFonts w:ascii="仿宋_GB2312" w:eastAsia="仿宋_GB2312"/>
          <w:sz w:val="28"/>
          <w:szCs w:val="28"/>
          <w:u w:val="single"/>
          <w:lang w:eastAsia="zh-CN"/>
        </w:rPr>
      </w:pPr>
      <w:r>
        <w:rPr>
          <w:rFonts w:hint="eastAsia" w:ascii="仿宋_GB2312" w:eastAsia="仿宋_GB2312"/>
          <w:sz w:val="28"/>
          <w:szCs w:val="28"/>
          <w:lang w:eastAsia="zh-CN"/>
        </w:rPr>
        <w:t>住所：</w:t>
      </w:r>
      <w:r>
        <w:rPr>
          <w:rFonts w:hint="eastAsia" w:ascii="仿宋_GB2312" w:eastAsia="仿宋_GB2312"/>
          <w:sz w:val="28"/>
          <w:szCs w:val="28"/>
          <w:u w:val="single"/>
          <w:lang w:eastAsia="zh-CN"/>
        </w:rPr>
        <w:t xml:space="preserve"> </w:t>
      </w:r>
      <w:r>
        <w:rPr>
          <w:rFonts w:ascii="仿宋_GB2312" w:eastAsia="仿宋_GB2312"/>
          <w:sz w:val="28"/>
          <w:szCs w:val="28"/>
          <w:u w:val="single"/>
          <w:lang w:eastAsia="zh-CN"/>
        </w:rPr>
        <w:t xml:space="preserve">                     </w:t>
      </w:r>
    </w:p>
    <w:p>
      <w:pPr>
        <w:spacing w:line="500" w:lineRule="exact"/>
        <w:rPr>
          <w:rFonts w:ascii="仿宋_GB2312" w:eastAsia="仿宋_GB2312"/>
          <w:sz w:val="28"/>
          <w:szCs w:val="28"/>
          <w:lang w:eastAsia="zh-CN"/>
        </w:rPr>
      </w:pPr>
      <w:r>
        <w:rPr>
          <w:rFonts w:hint="eastAsia" w:ascii="仿宋_GB2312" w:eastAsia="仿宋_GB2312"/>
          <w:sz w:val="28"/>
          <w:szCs w:val="28"/>
          <w:lang w:eastAsia="zh-CN"/>
        </w:rPr>
        <w:t>法定代表人（或负责人）：</w:t>
      </w:r>
    </w:p>
    <w:p>
      <w:pPr>
        <w:spacing w:line="500" w:lineRule="exact"/>
        <w:rPr>
          <w:rFonts w:ascii="仿宋_GB2312" w:eastAsia="仿宋_GB2312"/>
          <w:sz w:val="28"/>
          <w:szCs w:val="28"/>
          <w:lang w:eastAsia="zh-CN"/>
        </w:rPr>
      </w:pPr>
      <w:r>
        <w:rPr>
          <w:rFonts w:hint="eastAsia" w:ascii="仿宋_GB2312" w:eastAsia="仿宋_GB2312"/>
          <w:sz w:val="28"/>
          <w:szCs w:val="28"/>
          <w:lang w:eastAsia="zh-CN"/>
        </w:rPr>
        <w:t>代理人：</w:t>
      </w:r>
      <w:r>
        <w:rPr>
          <w:rFonts w:ascii="仿宋_GB2312" w:eastAsia="仿宋_GB2312"/>
          <w:b/>
          <w:sz w:val="28"/>
          <w:szCs w:val="28"/>
          <w:u w:val="single"/>
          <w:lang w:eastAsia="zh-CN"/>
        </w:rPr>
        <w:t xml:space="preserve">       </w:t>
      </w:r>
      <w:r>
        <w:rPr>
          <w:rFonts w:hint="eastAsia" w:ascii="仿宋_GB2312" w:eastAsia="仿宋_GB2312"/>
          <w:sz w:val="28"/>
          <w:szCs w:val="28"/>
          <w:lang w:eastAsia="zh-CN"/>
        </w:rPr>
        <w:t>，性别</w:t>
      </w:r>
      <w:r>
        <w:rPr>
          <w:rFonts w:hint="eastAsia" w:ascii="仿宋_GB2312" w:eastAsia="仿宋_GB2312"/>
          <w:sz w:val="28"/>
          <w:szCs w:val="28"/>
          <w:u w:val="single"/>
          <w:lang w:eastAsia="zh-CN"/>
        </w:rPr>
        <w:t xml:space="preserve"> </w:t>
      </w:r>
      <w:r>
        <w:rPr>
          <w:rFonts w:ascii="仿宋_GB2312" w:eastAsia="仿宋_GB2312"/>
          <w:sz w:val="28"/>
          <w:szCs w:val="28"/>
          <w:u w:val="single"/>
          <w:lang w:eastAsia="zh-CN"/>
        </w:rPr>
        <w:t xml:space="preserve">   </w:t>
      </w:r>
      <w:r>
        <w:rPr>
          <w:rFonts w:hint="eastAsia" w:ascii="仿宋_GB2312" w:eastAsia="仿宋_GB2312"/>
          <w:sz w:val="28"/>
          <w:szCs w:val="28"/>
          <w:lang w:eastAsia="zh-CN"/>
        </w:rPr>
        <w:t>，  年 月 日出生，身份证号码：</w:t>
      </w:r>
      <w:r>
        <w:rPr>
          <w:rFonts w:ascii="仿宋_GB2312" w:eastAsia="仿宋_GB2312"/>
          <w:b/>
          <w:sz w:val="28"/>
          <w:szCs w:val="28"/>
          <w:lang w:eastAsia="zh-CN"/>
        </w:rPr>
        <w:t xml:space="preserve">                         </w:t>
      </w:r>
      <w:r>
        <w:rPr>
          <w:rFonts w:hint="eastAsia" w:ascii="仿宋_GB2312" w:eastAsia="仿宋_GB2312"/>
          <w:sz w:val="28"/>
          <w:szCs w:val="28"/>
          <w:lang w:eastAsia="zh-CN"/>
        </w:rPr>
        <w:t>,系</w:t>
      </w:r>
      <w:r>
        <w:rPr>
          <w:rFonts w:ascii="仿宋_GB2312" w:eastAsia="仿宋_GB2312"/>
          <w:b/>
          <w:sz w:val="28"/>
          <w:szCs w:val="28"/>
          <w:lang w:eastAsia="zh-CN"/>
        </w:rPr>
        <w:t xml:space="preserve">                        </w:t>
      </w:r>
      <w:r>
        <w:rPr>
          <w:rFonts w:hint="eastAsia" w:ascii="仿宋_GB2312" w:eastAsia="仿宋_GB2312"/>
          <w:sz w:val="28"/>
          <w:szCs w:val="28"/>
          <w:lang w:eastAsia="zh-CN"/>
        </w:rPr>
        <w:t>单位职工。</w:t>
      </w:r>
    </w:p>
    <w:p>
      <w:pPr>
        <w:spacing w:line="500" w:lineRule="exact"/>
        <w:rPr>
          <w:rFonts w:ascii="仿宋_GB2312" w:eastAsia="仿宋_GB2312"/>
          <w:sz w:val="28"/>
          <w:szCs w:val="28"/>
          <w:lang w:eastAsia="zh-CN"/>
        </w:rPr>
      </w:pPr>
      <w:r>
        <w:rPr>
          <w:rFonts w:hint="eastAsia" w:ascii="仿宋_GB2312" w:eastAsia="仿宋_GB2312"/>
          <w:sz w:val="28"/>
          <w:szCs w:val="28"/>
          <w:lang w:eastAsia="zh-CN"/>
        </w:rPr>
        <w:t>授权事项：</w:t>
      </w:r>
    </w:p>
    <w:p>
      <w:pPr>
        <w:spacing w:line="500" w:lineRule="exact"/>
        <w:ind w:firstLine="548" w:firstLineChars="196"/>
        <w:rPr>
          <w:rFonts w:ascii="仿宋_GB2312" w:eastAsia="仿宋_GB2312"/>
          <w:sz w:val="28"/>
          <w:szCs w:val="28"/>
          <w:lang w:eastAsia="zh-CN"/>
        </w:rPr>
      </w:pPr>
      <w:r>
        <w:rPr>
          <w:rFonts w:hint="eastAsia" w:ascii="仿宋_GB2312" w:eastAsia="仿宋_GB2312"/>
          <w:sz w:val="28"/>
          <w:szCs w:val="28"/>
          <w:lang w:eastAsia="zh-CN"/>
        </w:rPr>
        <w:t>1、委托人委托代理人</w:t>
      </w:r>
      <w:r>
        <w:rPr>
          <w:rFonts w:ascii="仿宋_GB2312" w:eastAsia="仿宋_GB2312"/>
          <w:b/>
          <w:sz w:val="28"/>
          <w:szCs w:val="28"/>
          <w:lang w:eastAsia="zh-CN"/>
        </w:rPr>
        <w:t xml:space="preserve">                    </w:t>
      </w:r>
      <w:r>
        <w:rPr>
          <w:rFonts w:hint="eastAsia" w:ascii="仿宋_GB2312" w:eastAsia="仿宋_GB2312"/>
          <w:sz w:val="28"/>
          <w:szCs w:val="28"/>
          <w:lang w:eastAsia="zh-CN"/>
        </w:rPr>
        <w:t>代表委托人参加中粮糖业控股股份有限</w:t>
      </w:r>
      <w:r>
        <w:rPr>
          <w:rFonts w:hint="eastAsia" w:ascii="仿宋_GB2312" w:eastAsia="仿宋_GB2312"/>
          <w:b/>
          <w:sz w:val="28"/>
          <w:szCs w:val="28"/>
          <w:lang w:eastAsia="zh-CN"/>
        </w:rPr>
        <w:t>公司及所属各级单位</w:t>
      </w:r>
      <w:r>
        <w:rPr>
          <w:rFonts w:hint="eastAsia" w:ascii="仿宋_GB2312" w:eastAsia="仿宋_GB2312"/>
          <w:sz w:val="28"/>
          <w:szCs w:val="28"/>
          <w:lang w:eastAsia="zh-CN"/>
        </w:rPr>
        <w:t>的招标或议标活动，以委托人的名义全权办理招标或议标过程中的投标、报价、议标谈判等一切与招标或议标相关的事宜。</w:t>
      </w:r>
    </w:p>
    <w:p>
      <w:pPr>
        <w:spacing w:line="500" w:lineRule="exact"/>
        <w:ind w:firstLine="548" w:firstLineChars="196"/>
        <w:rPr>
          <w:rFonts w:ascii="仿宋_GB2312" w:eastAsia="仿宋_GB2312"/>
          <w:sz w:val="28"/>
          <w:szCs w:val="28"/>
          <w:lang w:eastAsia="zh-CN"/>
        </w:rPr>
      </w:pPr>
      <w:r>
        <w:rPr>
          <w:rFonts w:hint="eastAsia" w:ascii="仿宋_GB2312" w:eastAsia="仿宋_GB2312"/>
          <w:sz w:val="28"/>
          <w:szCs w:val="28"/>
          <w:lang w:eastAsia="zh-CN"/>
        </w:rPr>
        <w:t>2、如果委托人中标，代理人以委托人的名义与中粮糖业控股股份有限</w:t>
      </w:r>
      <w:r>
        <w:rPr>
          <w:rFonts w:hint="eastAsia" w:ascii="仿宋_GB2312" w:eastAsia="仿宋_GB2312"/>
          <w:b/>
          <w:sz w:val="28"/>
          <w:szCs w:val="28"/>
          <w:lang w:eastAsia="zh-CN"/>
        </w:rPr>
        <w:t>公司及所属各级单位</w:t>
      </w:r>
      <w:r>
        <w:rPr>
          <w:rFonts w:hint="eastAsia" w:ascii="仿宋_GB2312" w:eastAsia="仿宋_GB2312"/>
          <w:sz w:val="28"/>
          <w:szCs w:val="28"/>
          <w:lang w:eastAsia="zh-CN"/>
        </w:rPr>
        <w:t>签订合同，并办理合同履行过程中的一切相关事宜。</w:t>
      </w:r>
    </w:p>
    <w:p>
      <w:pPr>
        <w:spacing w:line="500" w:lineRule="exact"/>
        <w:ind w:firstLine="548" w:firstLineChars="196"/>
        <w:rPr>
          <w:rFonts w:ascii="仿宋_GB2312" w:eastAsia="仿宋_GB2312"/>
          <w:sz w:val="28"/>
          <w:szCs w:val="28"/>
          <w:lang w:eastAsia="zh-CN"/>
        </w:rPr>
      </w:pPr>
      <w:r>
        <w:rPr>
          <w:rFonts w:hint="eastAsia" w:ascii="仿宋_GB2312" w:eastAsia="仿宋_GB2312"/>
          <w:sz w:val="28"/>
          <w:szCs w:val="28"/>
          <w:lang w:eastAsia="zh-CN"/>
        </w:rPr>
        <w:t>本公司对代理人的上述代理行为均予以认可并承担责任。</w:t>
      </w:r>
    </w:p>
    <w:p>
      <w:pPr>
        <w:spacing w:line="500" w:lineRule="exact"/>
        <w:ind w:right="560"/>
        <w:rPr>
          <w:rFonts w:ascii="仿宋_GB2312" w:eastAsia="仿宋_GB2312"/>
          <w:sz w:val="28"/>
          <w:szCs w:val="28"/>
          <w:lang w:eastAsia="zh-CN"/>
        </w:rPr>
      </w:pPr>
      <w:r>
        <w:rPr>
          <w:rFonts w:hint="eastAsia" w:ascii="仿宋_GB2312" w:eastAsia="仿宋_GB2312"/>
          <w:sz w:val="28"/>
          <w:szCs w:val="28"/>
          <w:lang w:eastAsia="zh-CN"/>
        </w:rPr>
        <w:t>授权期限：本授权委托书自授权之日起生效，至</w:t>
      </w:r>
      <w:r>
        <w:rPr>
          <w:rFonts w:ascii="仿宋_GB2312" w:eastAsia="仿宋_GB2312"/>
          <w:b/>
          <w:sz w:val="28"/>
          <w:szCs w:val="28"/>
          <w:lang w:eastAsia="zh-CN"/>
        </w:rPr>
        <w:t xml:space="preserve">20  </w:t>
      </w:r>
      <w:r>
        <w:rPr>
          <w:rFonts w:hint="eastAsia" w:ascii="仿宋_GB2312" w:eastAsia="仿宋_GB2312"/>
          <w:b/>
          <w:sz w:val="28"/>
          <w:szCs w:val="28"/>
          <w:lang w:eastAsia="zh-CN"/>
        </w:rPr>
        <w:t>年</w:t>
      </w:r>
      <w:r>
        <w:rPr>
          <w:rFonts w:ascii="仿宋_GB2312" w:eastAsia="仿宋_GB2312"/>
          <w:b/>
          <w:sz w:val="28"/>
          <w:szCs w:val="28"/>
          <w:lang w:eastAsia="zh-CN"/>
        </w:rPr>
        <w:t xml:space="preserve">        </w:t>
      </w:r>
      <w:r>
        <w:rPr>
          <w:rFonts w:hint="eastAsia" w:ascii="仿宋_GB2312" w:eastAsia="仿宋_GB2312"/>
          <w:b/>
          <w:sz w:val="28"/>
          <w:szCs w:val="28"/>
          <w:lang w:eastAsia="zh-CN"/>
        </w:rPr>
        <w:t>月</w:t>
      </w:r>
      <w:r>
        <w:rPr>
          <w:rFonts w:ascii="仿宋_GB2312" w:eastAsia="仿宋_GB2312"/>
          <w:b/>
          <w:sz w:val="28"/>
          <w:szCs w:val="28"/>
          <w:lang w:eastAsia="zh-CN"/>
        </w:rPr>
        <w:t xml:space="preserve">     </w:t>
      </w:r>
      <w:r>
        <w:rPr>
          <w:rFonts w:hint="eastAsia" w:ascii="仿宋_GB2312" w:eastAsia="仿宋_GB2312"/>
          <w:b/>
          <w:sz w:val="28"/>
          <w:szCs w:val="28"/>
          <w:lang w:eastAsia="zh-CN"/>
        </w:rPr>
        <w:t>日</w:t>
      </w:r>
      <w:r>
        <w:rPr>
          <w:rFonts w:hint="eastAsia" w:ascii="仿宋_GB2312" w:eastAsia="仿宋_GB2312"/>
          <w:sz w:val="28"/>
          <w:szCs w:val="28"/>
          <w:lang w:eastAsia="zh-CN"/>
        </w:rPr>
        <w:t>起失效。</w:t>
      </w:r>
    </w:p>
    <w:p>
      <w:pPr>
        <w:spacing w:line="500" w:lineRule="exact"/>
        <w:ind w:right="560" w:firstLine="560" w:firstLineChars="200"/>
        <w:rPr>
          <w:rFonts w:ascii="仿宋_GB2312" w:eastAsia="仿宋_GB2312"/>
          <w:sz w:val="28"/>
          <w:szCs w:val="28"/>
          <w:lang w:eastAsia="zh-CN"/>
        </w:rPr>
      </w:pPr>
      <w:r>
        <w:rPr>
          <w:rFonts w:hint="eastAsia" w:ascii="仿宋_GB2312" w:eastAsia="仿宋_GB2312"/>
          <w:sz w:val="28"/>
          <w:szCs w:val="28"/>
          <w:lang w:eastAsia="zh-CN"/>
        </w:rPr>
        <w:t>代理人身份证原件扫描件（正、反面）粘贴处：</w:t>
      </w:r>
    </w:p>
    <w:p>
      <w:pPr>
        <w:spacing w:line="500" w:lineRule="exact"/>
        <w:ind w:right="560"/>
        <w:jc w:val="center"/>
        <w:rPr>
          <w:rFonts w:ascii="仿宋_GB2312" w:eastAsia="仿宋_GB2312"/>
          <w:sz w:val="28"/>
          <w:szCs w:val="28"/>
          <w:lang w:eastAsia="zh-CN"/>
        </w:rPr>
      </w:pPr>
    </w:p>
    <w:p>
      <w:pPr>
        <w:spacing w:line="500" w:lineRule="exact"/>
        <w:ind w:right="560"/>
        <w:jc w:val="center"/>
        <w:rPr>
          <w:rFonts w:ascii="仿宋_GB2312" w:eastAsia="仿宋_GB2312"/>
          <w:sz w:val="28"/>
          <w:szCs w:val="28"/>
          <w:lang w:eastAsia="zh-CN"/>
        </w:rPr>
      </w:pPr>
    </w:p>
    <w:p>
      <w:pPr>
        <w:spacing w:line="500" w:lineRule="exact"/>
        <w:ind w:right="560"/>
        <w:jc w:val="center"/>
        <w:rPr>
          <w:rFonts w:ascii="仿宋_GB2312" w:eastAsia="仿宋_GB2312"/>
          <w:sz w:val="28"/>
          <w:szCs w:val="28"/>
          <w:lang w:eastAsia="zh-CN"/>
        </w:rPr>
      </w:pPr>
    </w:p>
    <w:p>
      <w:pPr>
        <w:spacing w:line="500" w:lineRule="exact"/>
        <w:ind w:right="560"/>
        <w:jc w:val="center"/>
        <w:rPr>
          <w:rFonts w:ascii="仿宋_GB2312" w:eastAsia="仿宋_GB2312"/>
          <w:sz w:val="28"/>
          <w:szCs w:val="28"/>
          <w:lang w:eastAsia="zh-CN"/>
        </w:rPr>
      </w:pPr>
    </w:p>
    <w:p>
      <w:pPr>
        <w:spacing w:line="500" w:lineRule="exact"/>
        <w:ind w:right="560"/>
        <w:jc w:val="center"/>
        <w:rPr>
          <w:rFonts w:ascii="仿宋_GB2312" w:eastAsia="仿宋_GB2312"/>
          <w:sz w:val="28"/>
          <w:szCs w:val="28"/>
          <w:lang w:eastAsia="zh-CN"/>
        </w:rPr>
      </w:pPr>
    </w:p>
    <w:p>
      <w:pPr>
        <w:spacing w:line="500" w:lineRule="exact"/>
        <w:ind w:right="560"/>
        <w:jc w:val="center"/>
        <w:rPr>
          <w:rFonts w:ascii="仿宋_GB2312" w:eastAsia="仿宋_GB2312"/>
          <w:sz w:val="28"/>
          <w:szCs w:val="28"/>
          <w:lang w:eastAsia="zh-CN"/>
        </w:rPr>
      </w:pPr>
    </w:p>
    <w:p>
      <w:pPr>
        <w:spacing w:line="500" w:lineRule="exact"/>
        <w:ind w:right="560"/>
        <w:jc w:val="center"/>
        <w:rPr>
          <w:rFonts w:ascii="仿宋_GB2312" w:eastAsia="仿宋_GB2312"/>
          <w:sz w:val="28"/>
          <w:szCs w:val="28"/>
          <w:lang w:eastAsia="zh-CN"/>
        </w:rPr>
      </w:pPr>
    </w:p>
    <w:p>
      <w:pPr>
        <w:spacing w:line="500" w:lineRule="exact"/>
        <w:ind w:right="480" w:firstLine="4342" w:firstLineChars="1551"/>
        <w:rPr>
          <w:rFonts w:ascii="仿宋_GB2312" w:eastAsia="仿宋_GB2312"/>
          <w:sz w:val="28"/>
          <w:szCs w:val="28"/>
          <w:lang w:eastAsia="zh-CN"/>
        </w:rPr>
      </w:pPr>
      <w:r>
        <w:rPr>
          <w:rFonts w:hint="eastAsia" w:ascii="仿宋_GB2312" w:eastAsia="仿宋_GB2312"/>
          <w:sz w:val="28"/>
          <w:szCs w:val="28"/>
          <w:lang w:eastAsia="zh-CN"/>
        </w:rPr>
        <w:t>委托人（盖章）：</w:t>
      </w:r>
      <w:r>
        <w:rPr>
          <w:rFonts w:ascii="仿宋_GB2312" w:eastAsia="仿宋_GB2312"/>
          <w:b/>
          <w:sz w:val="28"/>
          <w:szCs w:val="28"/>
          <w:lang w:eastAsia="zh-CN"/>
        </w:rPr>
        <w:t xml:space="preserve">               </w:t>
      </w:r>
      <w:r>
        <w:rPr>
          <w:rFonts w:hint="eastAsia" w:ascii="仿宋_GB2312" w:eastAsia="仿宋_GB2312"/>
          <w:b/>
          <w:sz w:val="28"/>
          <w:szCs w:val="28"/>
          <w:lang w:eastAsia="zh-CN"/>
        </w:rPr>
        <w:t>公司</w:t>
      </w:r>
    </w:p>
    <w:p>
      <w:pPr>
        <w:spacing w:line="500" w:lineRule="exact"/>
        <w:ind w:left="105" w:leftChars="50" w:right="480" w:firstLine="4253" w:firstLineChars="1519"/>
        <w:rPr>
          <w:rFonts w:ascii="仿宋_GB2312" w:eastAsia="仿宋_GB2312"/>
          <w:sz w:val="28"/>
          <w:szCs w:val="28"/>
          <w:lang w:eastAsia="zh-CN"/>
        </w:rPr>
      </w:pPr>
      <w:r>
        <w:rPr>
          <w:rFonts w:hint="eastAsia" w:ascii="仿宋_GB2312" w:eastAsia="仿宋_GB2312"/>
          <w:sz w:val="28"/>
          <w:szCs w:val="28"/>
          <w:lang w:eastAsia="zh-CN"/>
        </w:rPr>
        <w:t>法定代表人：</w:t>
      </w:r>
    </w:p>
    <w:p>
      <w:pPr>
        <w:spacing w:line="500" w:lineRule="exact"/>
        <w:jc w:val="center"/>
        <w:rPr>
          <w:rFonts w:ascii="仿宋_GB2312" w:eastAsia="仿宋_GB2312"/>
          <w:sz w:val="28"/>
          <w:szCs w:val="28"/>
          <w:lang w:eastAsia="zh-CN"/>
        </w:rPr>
      </w:pPr>
      <w:r>
        <w:rPr>
          <w:rFonts w:hint="eastAsia" w:ascii="仿宋_GB2312" w:eastAsia="仿宋_GB2312"/>
          <w:sz w:val="28"/>
          <w:szCs w:val="28"/>
          <w:lang w:eastAsia="zh-CN"/>
        </w:rPr>
        <w:t xml:space="preserve"> </w:t>
      </w:r>
      <w:r>
        <w:rPr>
          <w:rFonts w:ascii="仿宋_GB2312" w:eastAsia="仿宋_GB2312"/>
          <w:sz w:val="28"/>
          <w:szCs w:val="28"/>
          <w:lang w:eastAsia="zh-CN"/>
        </w:rPr>
        <w:t xml:space="preserve">                   </w:t>
      </w:r>
      <w:r>
        <w:rPr>
          <w:rFonts w:hint="eastAsia" w:ascii="仿宋_GB2312" w:eastAsia="仿宋_GB2312"/>
          <w:sz w:val="28"/>
          <w:szCs w:val="28"/>
          <w:lang w:eastAsia="zh-CN"/>
        </w:rPr>
        <w:t>委托授权时间：      年   月   日</w:t>
      </w:r>
    </w:p>
    <w:p>
      <w:pPr>
        <w:tabs>
          <w:tab w:val="left" w:pos="5055"/>
        </w:tabs>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p>
      <w:pPr>
        <w:tabs>
          <w:tab w:val="left" w:pos="5055"/>
        </w:tabs>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p>
      <w:pPr>
        <w:pStyle w:val="3"/>
        <w:adjustRightInd w:val="0"/>
        <w:snapToGrid w:val="0"/>
        <w:spacing w:line="360" w:lineRule="auto"/>
        <w:jc w:val="left"/>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附件</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六</w:t>
      </w:r>
      <w:r>
        <w:rPr>
          <w:rFonts w:hint="eastAsia" w:ascii="仿宋_GB2312" w:hAnsi="仿宋_GB2312" w:eastAsia="仿宋_GB2312" w:cs="仿宋_GB2312"/>
          <w:b/>
          <w:bCs/>
          <w:color w:val="000000" w:themeColor="text1"/>
          <w:sz w:val="32"/>
          <w:szCs w:val="32"/>
          <w14:textFill>
            <w14:solidFill>
              <w14:schemeClr w14:val="tx1"/>
            </w14:solidFill>
          </w14:textFill>
        </w:rPr>
        <w:t>：</w:t>
      </w:r>
    </w:p>
    <w:p>
      <w:pPr>
        <w:autoSpaceDE w:val="0"/>
        <w:autoSpaceDN w:val="0"/>
        <w:adjustRightInd w:val="0"/>
        <w:snapToGrid w:val="0"/>
        <w:spacing w:line="360" w:lineRule="atLeast"/>
        <w:jc w:val="center"/>
        <w:rPr>
          <w:rFonts w:ascii="方正小标宋_GBK" w:hAnsi="方正小标宋_GBK" w:eastAsia="方正小标宋_GBK" w:cs="方正小标宋_GBK"/>
          <w:color w:val="000000" w:themeColor="text1"/>
          <w:kern w:val="0"/>
          <w:sz w:val="44"/>
          <w:szCs w:val="44"/>
          <w14:textFill>
            <w14:solidFill>
              <w14:schemeClr w14:val="tx1"/>
            </w14:solidFill>
          </w14:textFill>
        </w:rPr>
      </w:pPr>
      <w:r>
        <w:rPr>
          <w:rFonts w:hint="eastAsia" w:ascii="方正小标宋_GBK" w:hAnsi="方正小标宋_GBK" w:eastAsia="方正小标宋_GBK" w:cs="方正小标宋_GBK"/>
          <w:color w:val="000000" w:themeColor="text1"/>
          <w:kern w:val="0"/>
          <w:sz w:val="44"/>
          <w:szCs w:val="44"/>
          <w14:textFill>
            <w14:solidFill>
              <w14:schemeClr w14:val="tx1"/>
            </w14:solidFill>
          </w14:textFill>
        </w:rPr>
        <w:t>中粮糖业廉洁承诺书</w:t>
      </w:r>
    </w:p>
    <w:p>
      <w:pPr>
        <w:autoSpaceDE w:val="0"/>
        <w:autoSpaceDN w:val="0"/>
        <w:adjustRightInd w:val="0"/>
        <w:snapToGrid w:val="0"/>
        <w:spacing w:line="360" w:lineRule="atLeast"/>
        <w:ind w:left="-18" w:leftChars="-67" w:hanging="123" w:hangingChars="44"/>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中粮糖业及下属分子公司：</w:t>
      </w:r>
    </w:p>
    <w:p>
      <w:pPr>
        <w:autoSpaceDE w:val="0"/>
        <w:autoSpaceDN w:val="0"/>
        <w:adjustRightInd w:val="0"/>
        <w:snapToGrid w:val="0"/>
        <w:spacing w:line="360" w:lineRule="atLeast"/>
        <w:ind w:firstLine="560" w:firstLineChars="200"/>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为积极配合贵公司进行的项目采购与招投标工作，有效遏制不公平竞争和违规违纪问题的发生，确保采购与招投标工作的公平、公正、公开，我们特向贵公司承诺如下事项：</w:t>
      </w:r>
    </w:p>
    <w:p>
      <w:pPr>
        <w:autoSpaceDE w:val="0"/>
        <w:autoSpaceDN w:val="0"/>
        <w:adjustRightInd w:val="0"/>
        <w:snapToGrid w:val="0"/>
        <w:spacing w:line="360" w:lineRule="atLeast"/>
        <w:ind w:firstLine="560" w:firstLineChars="200"/>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1.自觉遵守国家法律法规及中粮糖业有关廉政建设制度。</w:t>
      </w:r>
    </w:p>
    <w:p>
      <w:pPr>
        <w:autoSpaceDE w:val="0"/>
        <w:autoSpaceDN w:val="0"/>
        <w:adjustRightInd w:val="0"/>
        <w:snapToGrid w:val="0"/>
        <w:spacing w:line="360" w:lineRule="atLeast"/>
        <w:ind w:firstLine="560" w:firstLineChars="200"/>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2.不使用不正当手段妨碍、排挤其它投标单位或串通投标。</w:t>
      </w:r>
    </w:p>
    <w:p>
      <w:pPr>
        <w:autoSpaceDE w:val="0"/>
        <w:autoSpaceDN w:val="0"/>
        <w:adjustRightInd w:val="0"/>
        <w:snapToGrid w:val="0"/>
        <w:spacing w:line="360" w:lineRule="atLeast"/>
        <w:ind w:firstLine="560" w:firstLineChars="200"/>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3.按照采购文件规定的方式进行投标，不隐瞒本单位投标资质的真实情况，投标资质符合规定；保证不会以其他人名义投标或者以其他方式弄虚作假，骗取中标。</w:t>
      </w:r>
    </w:p>
    <w:p>
      <w:pPr>
        <w:autoSpaceDE w:val="0"/>
        <w:autoSpaceDN w:val="0"/>
        <w:adjustRightInd w:val="0"/>
        <w:snapToGrid w:val="0"/>
        <w:spacing w:line="360" w:lineRule="atLeast"/>
        <w:ind w:firstLine="560" w:firstLineChars="200"/>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4.不将主体、关键性工作进行分包（包括贴牌生产、转包等）。</w:t>
      </w:r>
    </w:p>
    <w:p>
      <w:pPr>
        <w:autoSpaceDE w:val="0"/>
        <w:autoSpaceDN w:val="0"/>
        <w:adjustRightInd w:val="0"/>
        <w:snapToGrid w:val="0"/>
        <w:spacing w:line="360" w:lineRule="atLeast"/>
        <w:ind w:firstLine="560" w:firstLineChars="200"/>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autoSpaceDE w:val="0"/>
        <w:autoSpaceDN w:val="0"/>
        <w:adjustRightInd w:val="0"/>
        <w:snapToGrid w:val="0"/>
        <w:spacing w:line="360" w:lineRule="atLeast"/>
        <w:ind w:firstLine="560" w:firstLineChars="200"/>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6.不向贵公司涉及采购与招投标的部门及个人支付好处费、介绍费；购置或提供通讯工具、交通工具、电脑等。</w:t>
      </w:r>
    </w:p>
    <w:p>
      <w:pPr>
        <w:autoSpaceDE w:val="0"/>
        <w:autoSpaceDN w:val="0"/>
        <w:adjustRightInd w:val="0"/>
        <w:snapToGrid w:val="0"/>
        <w:spacing w:line="360" w:lineRule="atLeast"/>
        <w:ind w:firstLine="560" w:firstLineChars="200"/>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7. 经查实对于参与串通行为的投标人，其中标无效，列入供应商黑名单，并对投标人处中标项目金额千分之五以上千分之十以下的罚款如事后查实无法追溯的仅列入供应商黑名单，加大不诚信供应商的违规成本。</w:t>
      </w:r>
    </w:p>
    <w:p>
      <w:pPr>
        <w:autoSpaceDE w:val="0"/>
        <w:autoSpaceDN w:val="0"/>
        <w:adjustRightInd w:val="0"/>
        <w:snapToGrid w:val="0"/>
        <w:spacing w:line="360" w:lineRule="atLeast"/>
        <w:ind w:firstLine="560" w:firstLineChars="200"/>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8.一旦发现相关人员在招标过程中有索要财物等不廉洁行为，坚决予以抵制，并及时向贵公司纪委办公室举报。</w:t>
      </w:r>
    </w:p>
    <w:p>
      <w:pPr>
        <w:autoSpaceDE w:val="0"/>
        <w:autoSpaceDN w:val="0"/>
        <w:adjustRightInd w:val="0"/>
        <w:snapToGrid w:val="0"/>
        <w:spacing w:line="360" w:lineRule="atLeast"/>
        <w:ind w:firstLine="560" w:firstLineChars="200"/>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9.我方自愿将本承诺书作为投标文件及合同的附件，具有同等的法律效力。</w:t>
      </w:r>
    </w:p>
    <w:p>
      <w:pPr>
        <w:autoSpaceDE w:val="0"/>
        <w:autoSpaceDN w:val="0"/>
        <w:adjustRightInd w:val="0"/>
        <w:snapToGrid w:val="0"/>
        <w:spacing w:line="360" w:lineRule="atLeast"/>
        <w:ind w:firstLine="560" w:firstLineChars="200"/>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10.若违反上述承诺或违反有关法律法规及贵公司有关规定，我方自愿永久放弃参与贵公司的所有业务往来，并承担贵公司制度规定的一切法律责任。</w:t>
      </w:r>
    </w:p>
    <w:p>
      <w:pPr>
        <w:autoSpaceDE w:val="0"/>
        <w:autoSpaceDN w:val="0"/>
        <w:adjustRightInd w:val="0"/>
        <w:snapToGrid w:val="0"/>
        <w:spacing w:line="360" w:lineRule="atLeast"/>
        <w:ind w:firstLine="560" w:firstLineChars="200"/>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11.本承诺书自签署之日起生效。</w:t>
      </w:r>
    </w:p>
    <w:p>
      <w:pPr>
        <w:autoSpaceDE w:val="0"/>
        <w:autoSpaceDN w:val="0"/>
        <w:adjustRightInd w:val="0"/>
        <w:snapToGrid w:val="0"/>
        <w:spacing w:line="360" w:lineRule="atLeast"/>
        <w:rPr>
          <w:rFonts w:ascii="仿宋_GB2312" w:hAnsi="仿宋_GB2312" w:eastAsia="仿宋_GB2312" w:cs="仿宋_GB2312"/>
          <w:color w:val="000000" w:themeColor="text1"/>
          <w:kern w:val="0"/>
          <w:sz w:val="28"/>
          <w:szCs w:val="28"/>
          <w14:textFill>
            <w14:solidFill>
              <w14:schemeClr w14:val="tx1"/>
            </w14:solidFill>
          </w14:textFill>
        </w:rPr>
      </w:pPr>
    </w:p>
    <w:p>
      <w:pPr>
        <w:autoSpaceDE w:val="0"/>
        <w:autoSpaceDN w:val="0"/>
        <w:adjustRightInd w:val="0"/>
        <w:snapToGrid w:val="0"/>
        <w:spacing w:line="360" w:lineRule="atLeast"/>
        <w:ind w:firstLine="4270" w:firstLineChars="1525"/>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投标单位（公章）：</w:t>
      </w:r>
    </w:p>
    <w:p>
      <w:pPr>
        <w:autoSpaceDE w:val="0"/>
        <w:autoSpaceDN w:val="0"/>
        <w:adjustRightInd w:val="0"/>
        <w:snapToGrid w:val="0"/>
        <w:spacing w:line="360" w:lineRule="atLeast"/>
        <w:ind w:firstLine="2800" w:firstLineChars="10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法定代表人或授权代理人（签字或盖章）：</w:t>
      </w:r>
    </w:p>
    <w:p>
      <w:pPr>
        <w:autoSpaceDE w:val="0"/>
        <w:autoSpaceDN w:val="0"/>
        <w:adjustRightInd w:val="0"/>
        <w:snapToGrid w:val="0"/>
        <w:spacing w:line="360" w:lineRule="atLeast"/>
        <w:ind w:firstLine="4270" w:firstLineChars="1525"/>
        <w:rPr>
          <w:rFonts w:ascii="仿宋" w:hAnsi="仿宋" w:eastAsia="仿宋" w:cs="宋体"/>
          <w:b/>
          <w:bCs/>
          <w:sz w:val="28"/>
          <w:szCs w:val="28"/>
        </w:rPr>
      </w:pPr>
      <w:r>
        <w:rPr>
          <w:rFonts w:hint="eastAsia" w:ascii="仿宋_GB2312" w:hAnsi="仿宋_GB2312" w:eastAsia="仿宋_GB2312" w:cs="仿宋_GB2312"/>
          <w:color w:val="000000" w:themeColor="text1"/>
          <w:kern w:val="0"/>
          <w:sz w:val="28"/>
          <w:szCs w:val="28"/>
          <w14:textFill>
            <w14:solidFill>
              <w14:schemeClr w14:val="tx1"/>
            </w14:solidFill>
          </w14:textFill>
        </w:rPr>
        <w:t>日期： 年 月 日</w:t>
      </w:r>
    </w:p>
    <w:sectPr>
      <w:footerReference r:id="rId3" w:type="default"/>
      <w:footerReference r:id="rId4" w:type="even"/>
      <w:pgSz w:w="11906" w:h="16838"/>
      <w:pgMar w:top="720" w:right="720" w:bottom="720" w:left="72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G Times">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22</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A0A8EF"/>
    <w:multiLevelType w:val="singleLevel"/>
    <w:tmpl w:val="92A0A8EF"/>
    <w:lvl w:ilvl="0" w:tentative="0">
      <w:start w:val="1"/>
      <w:numFmt w:val="chineseCounting"/>
      <w:suff w:val="nothing"/>
      <w:lvlText w:val="%1、"/>
      <w:lvlJc w:val="left"/>
      <w:rPr>
        <w:rFonts w:hint="eastAsia"/>
      </w:rPr>
    </w:lvl>
  </w:abstractNum>
  <w:abstractNum w:abstractNumId="1">
    <w:nsid w:val="2910F1D5"/>
    <w:multiLevelType w:val="singleLevel"/>
    <w:tmpl w:val="2910F1D5"/>
    <w:lvl w:ilvl="0" w:tentative="0">
      <w:start w:val="2"/>
      <w:numFmt w:val="chineseCounting"/>
      <w:suff w:val="nothing"/>
      <w:lvlText w:val="%1、"/>
      <w:lvlJc w:val="left"/>
      <w:rPr>
        <w:rFonts w:hint="eastAsia"/>
      </w:rPr>
    </w:lvl>
  </w:abstractNum>
  <w:abstractNum w:abstractNumId="2">
    <w:nsid w:val="7B1C6E20"/>
    <w:multiLevelType w:val="singleLevel"/>
    <w:tmpl w:val="7B1C6E20"/>
    <w:lvl w:ilvl="0" w:tentative="0">
      <w:start w:val="4"/>
      <w:numFmt w:val="chineseCounting"/>
      <w:suff w:val="space"/>
      <w:lvlText w:val="第%1部分"/>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NhY2ViY2VkZWVlYTE4ZjZjYmZjY2JiNDEzODNjY2YifQ=="/>
  </w:docVars>
  <w:rsids>
    <w:rsidRoot w:val="004440F1"/>
    <w:rsid w:val="0002729D"/>
    <w:rsid w:val="00250949"/>
    <w:rsid w:val="00267D24"/>
    <w:rsid w:val="002D2A1C"/>
    <w:rsid w:val="00335123"/>
    <w:rsid w:val="003E2C5C"/>
    <w:rsid w:val="003F258A"/>
    <w:rsid w:val="0043468E"/>
    <w:rsid w:val="004408A3"/>
    <w:rsid w:val="004440F1"/>
    <w:rsid w:val="0049731D"/>
    <w:rsid w:val="00524DF2"/>
    <w:rsid w:val="00527BA8"/>
    <w:rsid w:val="005A7289"/>
    <w:rsid w:val="005D660F"/>
    <w:rsid w:val="00600B83"/>
    <w:rsid w:val="006119D6"/>
    <w:rsid w:val="00790425"/>
    <w:rsid w:val="007B6B75"/>
    <w:rsid w:val="008D59A7"/>
    <w:rsid w:val="008E1C38"/>
    <w:rsid w:val="009004BF"/>
    <w:rsid w:val="009E3DD1"/>
    <w:rsid w:val="00AB1DA5"/>
    <w:rsid w:val="00B03561"/>
    <w:rsid w:val="00B422CC"/>
    <w:rsid w:val="00B81DF4"/>
    <w:rsid w:val="00BA5A66"/>
    <w:rsid w:val="00C3231A"/>
    <w:rsid w:val="00DD4CBB"/>
    <w:rsid w:val="00E0277E"/>
    <w:rsid w:val="00E36FBC"/>
    <w:rsid w:val="00FB68F1"/>
    <w:rsid w:val="038E6048"/>
    <w:rsid w:val="03E017D2"/>
    <w:rsid w:val="055661F0"/>
    <w:rsid w:val="091C42D8"/>
    <w:rsid w:val="0EE470EF"/>
    <w:rsid w:val="0F106EA3"/>
    <w:rsid w:val="10685029"/>
    <w:rsid w:val="11886FF9"/>
    <w:rsid w:val="1493143A"/>
    <w:rsid w:val="188A109B"/>
    <w:rsid w:val="1AD60127"/>
    <w:rsid w:val="1BF92D40"/>
    <w:rsid w:val="1DAE317C"/>
    <w:rsid w:val="1FBB2DC8"/>
    <w:rsid w:val="20BE2EA1"/>
    <w:rsid w:val="214D44F3"/>
    <w:rsid w:val="21C4201A"/>
    <w:rsid w:val="267C4F33"/>
    <w:rsid w:val="277B0F28"/>
    <w:rsid w:val="394A0534"/>
    <w:rsid w:val="3BAF0E2F"/>
    <w:rsid w:val="3F504BCE"/>
    <w:rsid w:val="3FAD39A5"/>
    <w:rsid w:val="45C344D5"/>
    <w:rsid w:val="4F2B76B1"/>
    <w:rsid w:val="598F0196"/>
    <w:rsid w:val="62C35710"/>
    <w:rsid w:val="62F917FC"/>
    <w:rsid w:val="6EC82673"/>
    <w:rsid w:val="75F96FD3"/>
    <w:rsid w:val="77973C36"/>
    <w:rsid w:val="7B7356AD"/>
    <w:rsid w:val="7B965113"/>
    <w:rsid w:val="7CE65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link w:val="12"/>
    <w:autoRedefine/>
    <w:qFormat/>
    <w:uiPriority w:val="0"/>
    <w:pPr>
      <w:keepNext/>
      <w:spacing w:line="440" w:lineRule="exact"/>
      <w:outlineLvl w:val="3"/>
    </w:pPr>
    <w:rPr>
      <w:rFonts w:ascii="CG Times" w:hAnsi="CG Times"/>
      <w:b/>
      <w:bCs/>
      <w:spacing w:val="2"/>
      <w:sz w:val="2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Plain Text"/>
    <w:basedOn w:val="1"/>
    <w:next w:val="2"/>
    <w:link w:val="13"/>
    <w:autoRedefine/>
    <w:qFormat/>
    <w:uiPriority w:val="0"/>
    <w:rPr>
      <w:rFonts w:ascii="宋体" w:hAnsi="Courier New"/>
      <w:szCs w:val="20"/>
    </w:rPr>
  </w:style>
  <w:style w:type="paragraph" w:styleId="4">
    <w:name w:val="Date"/>
    <w:basedOn w:val="1"/>
    <w:next w:val="1"/>
    <w:link w:val="19"/>
    <w:autoRedefine/>
    <w:semiHidden/>
    <w:unhideWhenUsed/>
    <w:qFormat/>
    <w:uiPriority w:val="99"/>
    <w:pPr>
      <w:ind w:left="100" w:leftChars="2500"/>
    </w:pPr>
  </w:style>
  <w:style w:type="paragraph" w:styleId="5">
    <w:name w:val="footer"/>
    <w:basedOn w:val="1"/>
    <w:link w:val="14"/>
    <w:autoRedefine/>
    <w:qFormat/>
    <w:uiPriority w:val="0"/>
    <w:pPr>
      <w:tabs>
        <w:tab w:val="center" w:pos="4153"/>
        <w:tab w:val="right" w:pos="8306"/>
      </w:tabs>
      <w:snapToGrid w:val="0"/>
      <w:jc w:val="left"/>
    </w:pPr>
    <w:rPr>
      <w:sz w:val="18"/>
    </w:rPr>
  </w:style>
  <w:style w:type="paragraph" w:styleId="6">
    <w:name w:val="header"/>
    <w:basedOn w:val="1"/>
    <w:link w:val="20"/>
    <w:autoRedefine/>
    <w:unhideWhenUsed/>
    <w:uiPriority w:val="99"/>
    <w:pPr>
      <w:tabs>
        <w:tab w:val="center" w:pos="4153"/>
        <w:tab w:val="right" w:pos="8306"/>
      </w:tabs>
      <w:snapToGrid w:val="0"/>
      <w:jc w:val="center"/>
    </w:pPr>
    <w:rPr>
      <w:sz w:val="18"/>
      <w:szCs w:val="18"/>
    </w:rPr>
  </w:style>
  <w:style w:type="table" w:styleId="8">
    <w:name w:val="Table Grid"/>
    <w:basedOn w:val="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0"/>
  </w:style>
  <w:style w:type="character" w:styleId="11">
    <w:name w:val="Hyperlink"/>
    <w:autoRedefine/>
    <w:qFormat/>
    <w:uiPriority w:val="0"/>
    <w:rPr>
      <w:color w:val="0000FF"/>
      <w:u w:val="single"/>
    </w:rPr>
  </w:style>
  <w:style w:type="character" w:customStyle="1" w:styleId="12">
    <w:name w:val="标题 4 字符"/>
    <w:basedOn w:val="9"/>
    <w:link w:val="2"/>
    <w:autoRedefine/>
    <w:qFormat/>
    <w:uiPriority w:val="0"/>
    <w:rPr>
      <w:rFonts w:ascii="CG Times" w:hAnsi="CG Times" w:eastAsia="宋体" w:cs="Times New Roman"/>
      <w:b/>
      <w:bCs/>
      <w:spacing w:val="2"/>
      <w:sz w:val="24"/>
      <w:szCs w:val="24"/>
    </w:rPr>
  </w:style>
  <w:style w:type="character" w:customStyle="1" w:styleId="13">
    <w:name w:val="纯文本 字符"/>
    <w:basedOn w:val="9"/>
    <w:link w:val="3"/>
    <w:autoRedefine/>
    <w:qFormat/>
    <w:uiPriority w:val="0"/>
    <w:rPr>
      <w:rFonts w:ascii="宋体" w:hAnsi="Courier New" w:eastAsia="宋体" w:cs="Times New Roman"/>
      <w:szCs w:val="20"/>
    </w:rPr>
  </w:style>
  <w:style w:type="character" w:customStyle="1" w:styleId="14">
    <w:name w:val="页脚 字符"/>
    <w:basedOn w:val="9"/>
    <w:link w:val="5"/>
    <w:autoRedefine/>
    <w:qFormat/>
    <w:uiPriority w:val="0"/>
    <w:rPr>
      <w:rFonts w:ascii="Times New Roman" w:hAnsi="Times New Roman" w:eastAsia="宋体" w:cs="Times New Roman"/>
      <w:sz w:val="18"/>
      <w:szCs w:val="24"/>
    </w:rPr>
  </w:style>
  <w:style w:type="paragraph" w:styleId="15">
    <w:name w:val="List Paragraph"/>
    <w:basedOn w:val="1"/>
    <w:autoRedefine/>
    <w:qFormat/>
    <w:uiPriority w:val="34"/>
    <w:pPr>
      <w:ind w:firstLine="420" w:firstLineChars="200"/>
    </w:pPr>
  </w:style>
  <w:style w:type="paragraph" w:styleId="16">
    <w:name w:val="No Spacing"/>
    <w:basedOn w:val="1"/>
    <w:autoRedefine/>
    <w:qFormat/>
    <w:uiPriority w:val="99"/>
    <w:pPr>
      <w:ind w:left="59" w:right="23" w:hanging="59" w:hangingChars="59"/>
    </w:pPr>
  </w:style>
  <w:style w:type="character" w:customStyle="1" w:styleId="17">
    <w:name w:val="font61"/>
    <w:basedOn w:val="9"/>
    <w:autoRedefine/>
    <w:qFormat/>
    <w:uiPriority w:val="0"/>
    <w:rPr>
      <w:rFonts w:hint="eastAsia" w:ascii="宋体" w:hAnsi="宋体" w:eastAsia="宋体" w:cs="宋体"/>
      <w:b/>
      <w:color w:val="000000"/>
      <w:sz w:val="21"/>
      <w:szCs w:val="21"/>
      <w:u w:val="none"/>
    </w:rPr>
  </w:style>
  <w:style w:type="paragraph" w:customStyle="1" w:styleId="18">
    <w:name w:val="reader-word-layer"/>
    <w:basedOn w:val="1"/>
    <w:autoRedefine/>
    <w:qFormat/>
    <w:uiPriority w:val="0"/>
    <w:pPr>
      <w:widowControl/>
      <w:spacing w:before="100" w:beforeAutospacing="1" w:after="100" w:afterAutospacing="1"/>
      <w:jc w:val="left"/>
    </w:pPr>
    <w:rPr>
      <w:rFonts w:ascii="宋体" w:cs="宋体"/>
      <w:kern w:val="0"/>
      <w:sz w:val="24"/>
    </w:rPr>
  </w:style>
  <w:style w:type="character" w:customStyle="1" w:styleId="19">
    <w:name w:val="日期 字符"/>
    <w:basedOn w:val="9"/>
    <w:link w:val="4"/>
    <w:autoRedefine/>
    <w:semiHidden/>
    <w:qFormat/>
    <w:uiPriority w:val="99"/>
    <w:rPr>
      <w:rFonts w:ascii="Times New Roman" w:hAnsi="Times New Roman" w:eastAsia="宋体" w:cs="Times New Roman"/>
      <w:szCs w:val="24"/>
    </w:rPr>
  </w:style>
  <w:style w:type="character" w:customStyle="1" w:styleId="20">
    <w:name w:val="页眉 字符"/>
    <w:basedOn w:val="9"/>
    <w:link w:val="6"/>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1398</Words>
  <Characters>7970</Characters>
  <Lines>66</Lines>
  <Paragraphs>18</Paragraphs>
  <TotalTime>20</TotalTime>
  <ScaleCrop>false</ScaleCrop>
  <LinksUpToDate>false</LinksUpToDate>
  <CharactersWithSpaces>9350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2024-01-11T09:59:00Z</dcterms:created>
  <dc:creator>b a</dc:creator>
  <cp:lastModifiedBy>mihu153</cp:lastModifiedBy>
  <dcterms:modified xsi:type="dcterms:W3CDTF">2024-01-25T10:22:15Z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9EC7828D9876430889F048E151D7A291_12</vt:lpwstr>
  </property>
</Properties>
</file>