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10"/>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rPr>
        <w:t>关于20240130潜水泵项目询比价采购文件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4</w:t>
      </w:r>
      <w:r>
        <w:rPr>
          <w:rStyle w:val="36"/>
          <w:rFonts w:ascii="黑体" w:eastAsia="黑体"/>
          <w:bCs/>
          <w:sz w:val="28"/>
          <w:szCs w:val="28"/>
        </w:rPr>
        <w:t>年</w:t>
      </w:r>
      <w:r>
        <w:rPr>
          <w:rStyle w:val="36"/>
          <w:rFonts w:hint="eastAsia" w:ascii="黑体" w:eastAsia="黑体"/>
          <w:bCs/>
          <w:sz w:val="28"/>
          <w:szCs w:val="28"/>
          <w:lang w:val="en-US" w:eastAsia="zh-CN"/>
        </w:rPr>
        <w:t>1</w:t>
      </w:r>
      <w:r>
        <w:rPr>
          <w:rStyle w:val="36"/>
          <w:rFonts w:ascii="黑体" w:eastAsia="黑体"/>
          <w:bCs/>
          <w:sz w:val="28"/>
          <w:szCs w:val="28"/>
        </w:rPr>
        <w:t>月</w:t>
      </w:r>
      <w:r>
        <w:rPr>
          <w:rStyle w:val="36"/>
          <w:rFonts w:hint="eastAsia" w:ascii="黑体" w:eastAsia="黑体"/>
          <w:bCs/>
          <w:sz w:val="28"/>
          <w:szCs w:val="28"/>
          <w:lang w:val="en-US" w:eastAsia="zh-CN"/>
        </w:rPr>
        <w:t>30</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lang w:val="en-US" w:eastAsia="zh-CN"/>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4</w:t>
      </w:r>
      <w:r>
        <w:rPr>
          <w:rStyle w:val="36"/>
          <w:rFonts w:ascii="宋体" w:hAnsi="宋体" w:cs="宋体"/>
          <w:bCs/>
          <w:sz w:val="32"/>
          <w:szCs w:val="32"/>
        </w:rPr>
        <w:t>年</w:t>
      </w:r>
      <w:r>
        <w:rPr>
          <w:rStyle w:val="36"/>
          <w:rFonts w:hint="eastAsia" w:ascii="宋体" w:hAnsi="宋体" w:cs="宋体"/>
          <w:bCs/>
          <w:sz w:val="32"/>
          <w:szCs w:val="32"/>
          <w:u w:val="single"/>
        </w:rPr>
        <w:t>1</w:t>
      </w:r>
      <w:r>
        <w:rPr>
          <w:rStyle w:val="36"/>
          <w:rFonts w:hint="eastAsia" w:ascii="宋体" w:hAnsi="宋体" w:cs="宋体"/>
          <w:bCs/>
          <w:sz w:val="32"/>
          <w:szCs w:val="32"/>
          <w:u w:val="single"/>
          <w:lang w:val="en-US" w:eastAsia="zh-CN"/>
        </w:rPr>
        <w:t>月</w:t>
      </w:r>
      <w:r>
        <w:rPr>
          <w:rStyle w:val="36"/>
          <w:rFonts w:hint="eastAsia" w:ascii="宋体" w:hAnsi="宋体" w:cs="宋体"/>
          <w:bCs/>
          <w:sz w:val="32"/>
          <w:szCs w:val="32"/>
        </w:rPr>
        <w:t>潜水泵项目</w:t>
      </w:r>
      <w:r>
        <w:rPr>
          <w:rStyle w:val="36"/>
          <w:rFonts w:hint="eastAsia" w:ascii="宋体" w:hAnsi="宋体" w:cs="宋体"/>
          <w:bCs/>
          <w:sz w:val="32"/>
          <w:szCs w:val="32"/>
          <w:lang w:val="en-US" w:eastAsia="zh-CN"/>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rPr>
        <w:t>统谈</w:t>
      </w:r>
      <w:r>
        <w:rPr>
          <w:rStyle w:val="36"/>
          <w:rFonts w:hint="eastAsia" w:ascii="宋体" w:hAnsi="宋体" w:cs="宋体"/>
          <w:bCs/>
          <w:sz w:val="32"/>
          <w:szCs w:val="32"/>
          <w:lang w:val="en-US" w:eastAsia="zh-CN"/>
        </w:rPr>
        <w:t>统</w:t>
      </w:r>
      <w:r>
        <w:rPr>
          <w:rStyle w:val="36"/>
          <w:rFonts w:hint="eastAsia" w:ascii="宋体" w:hAnsi="宋体" w:cs="宋体"/>
          <w:bCs/>
          <w:sz w:val="32"/>
          <w:szCs w:val="32"/>
        </w:rPr>
        <w:t>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pStyle w:val="5"/>
        <w:ind w:left="0" w:firstLine="640" w:firstLineChars="200"/>
        <w:rPr>
          <w:rStyle w:val="36"/>
          <w:rFonts w:ascii="宋体" w:hAnsi="宋体" w:cs="宋体"/>
          <w:bCs/>
          <w:spacing w:val="0"/>
          <w:kern w:val="2"/>
          <w:sz w:val="32"/>
          <w:szCs w:val="32"/>
          <w:lang w:eastAsia="zh-CN"/>
        </w:rPr>
      </w:pPr>
      <w:bookmarkStart w:id="0" w:name="_Toc94149428"/>
      <w:r>
        <w:rPr>
          <w:rStyle w:val="36"/>
          <w:rFonts w:hint="eastAsia" w:ascii="宋体" w:hAnsi="宋体" w:cs="宋体"/>
          <w:bCs/>
          <w:spacing w:val="0"/>
          <w:kern w:val="2"/>
          <w:sz w:val="32"/>
          <w:szCs w:val="32"/>
          <w:lang w:eastAsia="zh-CN"/>
        </w:rPr>
        <w:t>供应商应</w:t>
      </w:r>
      <w:bookmarkEnd w:id="0"/>
      <w:r>
        <w:rPr>
          <w:rStyle w:val="36"/>
          <w:rFonts w:hint="eastAsia" w:ascii="宋体" w:hAnsi="宋体" w:cs="宋体"/>
          <w:bCs/>
          <w:spacing w:val="0"/>
          <w:kern w:val="2"/>
          <w:sz w:val="32"/>
          <w:szCs w:val="32"/>
          <w:lang w:eastAsia="zh-CN"/>
        </w:rPr>
        <w:t>满足如下要求：</w:t>
      </w:r>
    </w:p>
    <w:p>
      <w:pPr>
        <w:pStyle w:val="3"/>
        <w:numPr>
          <w:ilvl w:val="2"/>
          <w:numId w:val="2"/>
        </w:numPr>
        <w:adjustRightInd w:val="0"/>
        <w:snapToGrid w:val="0"/>
        <w:spacing w:line="360" w:lineRule="auto"/>
        <w:ind w:left="134" w:leftChars="64" w:firstLine="0"/>
        <w:outlineLvl w:val="4"/>
        <w:rPr>
          <w:rStyle w:val="36"/>
          <w:rFonts w:ascii="宋体" w:hAnsi="宋体" w:cs="宋体"/>
          <w:bCs/>
          <w:kern w:val="2"/>
          <w:sz w:val="32"/>
          <w:szCs w:val="32"/>
          <w:lang w:eastAsia="zh-CN"/>
        </w:rPr>
      </w:pPr>
      <w:r>
        <w:rPr>
          <w:rStyle w:val="36"/>
          <w:rFonts w:hint="eastAsia" w:ascii="宋体" w:hAnsi="宋体" w:cs="宋体"/>
          <w:bCs/>
          <w:kern w:val="2"/>
          <w:sz w:val="32"/>
          <w:szCs w:val="32"/>
          <w:lang w:eastAsia="zh-CN"/>
        </w:rPr>
        <w:t>资质要求：满足此次采购材料的经营范围</w:t>
      </w:r>
    </w:p>
    <w:p>
      <w:pPr>
        <w:pStyle w:val="3"/>
        <w:numPr>
          <w:ilvl w:val="2"/>
          <w:numId w:val="2"/>
        </w:numPr>
        <w:adjustRightInd w:val="0"/>
        <w:snapToGrid w:val="0"/>
        <w:spacing w:line="360" w:lineRule="auto"/>
        <w:ind w:left="134" w:leftChars="64" w:firstLine="0"/>
        <w:outlineLvl w:val="4"/>
        <w:rPr>
          <w:rStyle w:val="36"/>
          <w:rFonts w:ascii="宋体" w:hAnsi="宋体" w:cs="宋体"/>
          <w:bCs/>
          <w:kern w:val="2"/>
          <w:sz w:val="32"/>
          <w:szCs w:val="32"/>
          <w:lang w:eastAsia="zh-CN"/>
        </w:rPr>
      </w:pPr>
      <w:r>
        <w:rPr>
          <w:rStyle w:val="36"/>
          <w:rFonts w:hint="eastAsia" w:ascii="宋体" w:hAnsi="宋体" w:cs="宋体"/>
          <w:bCs/>
          <w:kern w:val="2"/>
          <w:sz w:val="32"/>
          <w:szCs w:val="32"/>
          <w:lang w:eastAsia="zh-CN"/>
        </w:rPr>
        <w:t>财务要求：注册资本必须超过人民币 15万元及以上，经营状况良好。</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rPr>
          <w:rFonts w:eastAsia="仿宋_GB2312"/>
          <w:sz w:val="28"/>
          <w:szCs w:val="28"/>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4</w:t>
      </w:r>
      <w:r>
        <w:rPr>
          <w:rStyle w:val="36"/>
          <w:rFonts w:ascii="宋体" w:hAnsi="宋体" w:cs="宋体"/>
          <w:b/>
          <w:bCs/>
          <w:sz w:val="32"/>
          <w:szCs w:val="32"/>
        </w:rPr>
        <w:t>年</w:t>
      </w:r>
      <w:r>
        <w:rPr>
          <w:rStyle w:val="36"/>
          <w:rFonts w:hint="eastAsia" w:ascii="宋体" w:hAnsi="宋体" w:cs="宋体"/>
          <w:bCs/>
          <w:sz w:val="32"/>
          <w:szCs w:val="32"/>
          <w:u w:val="single"/>
        </w:rPr>
        <w:t>1</w:t>
      </w:r>
      <w:r>
        <w:rPr>
          <w:rStyle w:val="36"/>
          <w:rFonts w:ascii="宋体" w:hAnsi="宋体" w:cs="宋体"/>
          <w:b/>
          <w:bCs/>
          <w:sz w:val="32"/>
          <w:szCs w:val="32"/>
        </w:rPr>
        <w:t>月</w:t>
      </w:r>
      <w:r>
        <w:rPr>
          <w:rStyle w:val="36"/>
          <w:rFonts w:hint="eastAsia" w:ascii="宋体" w:hAnsi="宋体" w:cs="宋体"/>
          <w:bCs/>
          <w:sz w:val="32"/>
          <w:szCs w:val="32"/>
          <w:u w:val="single"/>
          <w:lang w:val="en-US" w:eastAsia="zh-CN"/>
        </w:rPr>
        <w:t>31</w:t>
      </w:r>
      <w:r>
        <w:rPr>
          <w:rStyle w:val="36"/>
          <w:rFonts w:ascii="宋体" w:hAnsi="宋体" w:cs="宋体"/>
          <w:b/>
          <w:bCs/>
          <w:sz w:val="32"/>
          <w:szCs w:val="32"/>
        </w:rPr>
        <w:t>日</w:t>
      </w:r>
      <w:r>
        <w:rPr>
          <w:rStyle w:val="36"/>
          <w:rFonts w:hint="eastAsia" w:ascii="宋体" w:hAnsi="宋体" w:cs="宋体"/>
          <w:bCs/>
          <w:sz w:val="32"/>
          <w:szCs w:val="32"/>
          <w:u w:val="single"/>
        </w:rPr>
        <w:t>17</w:t>
      </w:r>
      <w:r>
        <w:rPr>
          <w:rStyle w:val="36"/>
          <w:rFonts w:ascii="宋体" w:hAnsi="宋体" w:cs="宋体"/>
          <w:b/>
          <w:bCs/>
          <w:sz w:val="32"/>
          <w:szCs w:val="32"/>
        </w:rPr>
        <w:t>点前到中粮糖业采购平台进行注册登记，通过审核的供应商才能够在eps系统内进行查看公告等业务操作；采购平台网址：</w:t>
      </w:r>
      <w:r>
        <w:fldChar w:fldCharType="begin"/>
      </w:r>
      <w:r>
        <w:instrText xml:space="preserve"> HYPERLINK "https://eps.tunhe.com/Supplier/ForeSupplier/QwRegStepStart" </w:instrText>
      </w:r>
      <w:r>
        <w:fldChar w:fldCharType="separate"/>
      </w:r>
      <w:r>
        <w:rPr>
          <w:rStyle w:val="33"/>
          <w:rFonts w:eastAsia="仿宋_GB2312"/>
          <w:sz w:val="28"/>
          <w:szCs w:val="28"/>
        </w:rPr>
        <w:t>https://eps.tunhe.com/Supplier/ForeSupplier/QwRegStepStart</w:t>
      </w:r>
      <w:r>
        <w:rPr>
          <w:rStyle w:val="33"/>
          <w:rFonts w:eastAsia="仿宋_GB2312"/>
          <w:sz w:val="28"/>
          <w:szCs w:val="28"/>
        </w:rPr>
        <w:fldChar w:fldCharType="end"/>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rPr>
        <w:t>4</w:t>
      </w:r>
      <w:r>
        <w:rPr>
          <w:rStyle w:val="36"/>
          <w:rFonts w:ascii="宋体" w:hAnsi="宋体"/>
          <w:bCs/>
          <w:sz w:val="32"/>
          <w:szCs w:val="32"/>
        </w:rPr>
        <w:t>年</w:t>
      </w:r>
      <w:r>
        <w:rPr>
          <w:rStyle w:val="36"/>
          <w:rFonts w:hint="eastAsia" w:ascii="宋体" w:hAnsi="宋体" w:cs="宋体"/>
          <w:bCs/>
          <w:sz w:val="32"/>
          <w:szCs w:val="32"/>
          <w:u w:val="single"/>
          <w:lang w:val="en-US" w:eastAsia="zh-CN"/>
        </w:rPr>
        <w:t>2</w:t>
      </w:r>
      <w:r>
        <w:rPr>
          <w:rStyle w:val="36"/>
          <w:rFonts w:ascii="宋体" w:hAnsi="宋体"/>
          <w:bCs/>
          <w:sz w:val="32"/>
          <w:szCs w:val="32"/>
        </w:rPr>
        <w:t>月</w:t>
      </w:r>
      <w:r>
        <w:rPr>
          <w:rStyle w:val="36"/>
          <w:rFonts w:hint="eastAsia" w:ascii="宋体" w:hAnsi="宋体" w:cs="宋体"/>
          <w:bCs/>
          <w:sz w:val="32"/>
          <w:szCs w:val="32"/>
          <w:u w:val="single"/>
          <w:lang w:val="en-US" w:eastAsia="zh-CN"/>
        </w:rPr>
        <w:t>6</w:t>
      </w:r>
      <w:r>
        <w:rPr>
          <w:rStyle w:val="36"/>
          <w:rFonts w:ascii="宋体" w:hAnsi="宋体"/>
          <w:bCs/>
          <w:sz w:val="32"/>
          <w:szCs w:val="32"/>
        </w:rPr>
        <w:t>日</w:t>
      </w:r>
      <w:r>
        <w:rPr>
          <w:rStyle w:val="36"/>
          <w:rFonts w:hint="eastAsia" w:ascii="宋体" w:hAnsi="宋体" w:cs="宋体"/>
          <w:bCs/>
          <w:sz w:val="32"/>
          <w:szCs w:val="32"/>
          <w:u w:val="single"/>
        </w:rPr>
        <w:t>1</w:t>
      </w:r>
      <w:r>
        <w:rPr>
          <w:rStyle w:val="36"/>
          <w:rFonts w:hint="eastAsia" w:ascii="宋体" w:hAnsi="宋体" w:cs="宋体"/>
          <w:bCs/>
          <w:sz w:val="32"/>
          <w:szCs w:val="32"/>
          <w:u w:val="single"/>
          <w:lang w:val="en-US" w:eastAsia="zh-CN"/>
        </w:rPr>
        <w:t>4</w:t>
      </w:r>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rPr>
        <w:t>曾建娣</w:t>
      </w:r>
      <w:r>
        <w:rPr>
          <w:rStyle w:val="36"/>
          <w:rFonts w:ascii="宋体" w:hAnsi="宋体"/>
          <w:bCs/>
          <w:sz w:val="32"/>
          <w:szCs w:val="32"/>
        </w:rPr>
        <w:t xml:space="preserve">   联系电话 </w:t>
      </w:r>
      <w:r>
        <w:rPr>
          <w:rStyle w:val="36"/>
          <w:rFonts w:hint="eastAsia" w:ascii="宋体" w:hAnsi="宋体"/>
          <w:bCs/>
          <w:sz w:val="32"/>
          <w:szCs w:val="32"/>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ind w:firstLine="640" w:firstLineChars="200"/>
        <w:rPr>
          <w:rStyle w:val="36"/>
          <w:rFonts w:ascii="宋体" w:hAnsi="宋体"/>
          <w:bCs/>
          <w:sz w:val="32"/>
          <w:szCs w:val="32"/>
        </w:rPr>
      </w:pPr>
      <w:r>
        <w:rPr>
          <w:rStyle w:val="36"/>
          <w:rFonts w:hint="eastAsia" w:ascii="宋体" w:hAnsi="宋体"/>
          <w:bCs/>
          <w:sz w:val="32"/>
          <w:szCs w:val="32"/>
        </w:rPr>
        <w:t>本次采购工作（标的请看EPS采购平台），对供应商的评审采用“授标方式为</w:t>
      </w:r>
      <w:r>
        <w:rPr>
          <w:rStyle w:val="36"/>
          <w:rFonts w:hint="eastAsia" w:ascii="宋体" w:hAnsi="宋体"/>
          <w:bCs/>
          <w:sz w:val="32"/>
          <w:szCs w:val="32"/>
          <w:lang w:val="en-US" w:eastAsia="zh-CN"/>
        </w:rPr>
        <w:t>统一</w:t>
      </w:r>
      <w:r>
        <w:rPr>
          <w:rStyle w:val="36"/>
          <w:rFonts w:hint="eastAsia" w:ascii="宋体" w:hAnsi="宋体" w:cs="宋体"/>
          <w:bCs/>
          <w:sz w:val="32"/>
          <w:szCs w:val="32"/>
        </w:rPr>
        <w:t>授标，</w:t>
      </w:r>
      <w:r>
        <w:rPr>
          <w:rStyle w:val="36"/>
          <w:rFonts w:hint="eastAsia" w:ascii="宋体" w:hAnsi="宋体" w:cs="宋体"/>
          <w:bCs/>
          <w:sz w:val="32"/>
          <w:szCs w:val="32"/>
          <w:lang w:val="en-US" w:eastAsia="zh-CN"/>
        </w:rPr>
        <w:t>总价</w:t>
      </w:r>
      <w:r>
        <w:rPr>
          <w:rStyle w:val="36"/>
          <w:rFonts w:hint="eastAsia" w:ascii="宋体" w:hAnsi="宋体" w:cs="宋体"/>
          <w:bCs/>
          <w:sz w:val="32"/>
          <w:szCs w:val="32"/>
        </w:rPr>
        <w:t>最低价中标（</w:t>
      </w:r>
      <w:r>
        <w:rPr>
          <w:rStyle w:val="36"/>
          <w:rFonts w:hint="eastAsia" w:ascii="宋体" w:hAnsi="宋体"/>
          <w:bCs/>
          <w:sz w:val="32"/>
          <w:szCs w:val="32"/>
        </w:rPr>
        <w:t>税率不一致时按不含税金额最低价授标）</w:t>
      </w:r>
      <w:r>
        <w:rPr>
          <w:rStyle w:val="36"/>
          <w:rFonts w:hint="eastAsia" w:ascii="宋体" w:hAnsi="宋体" w:cs="宋体"/>
          <w:bCs/>
          <w:sz w:val="32"/>
          <w:szCs w:val="32"/>
        </w:rPr>
        <w:t>）</w:t>
      </w:r>
      <w:r>
        <w:rPr>
          <w:rStyle w:val="36"/>
          <w:rFonts w:hint="eastAsia" w:ascii="宋体" w:hAnsi="宋体"/>
          <w:bCs/>
          <w:sz w:val="32"/>
          <w:szCs w:val="32"/>
        </w:rPr>
        <w:t>”</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rPr>
          <w:rStyle w:val="36"/>
          <w:rFonts w:ascii="宋体" w:hAnsi="宋体"/>
          <w:b/>
          <w:bCs/>
          <w:sz w:val="36"/>
          <w:szCs w:val="28"/>
        </w:rPr>
      </w:pPr>
    </w:p>
    <w:p>
      <w:pPr>
        <w:snapToGrid w:val="0"/>
        <w:jc w:val="center"/>
        <w:rPr>
          <w:rStyle w:val="36"/>
          <w:rFonts w:ascii="黑体" w:hAnsi="黑体" w:eastAsia="黑体"/>
          <w:bCs/>
          <w:sz w:val="36"/>
          <w:szCs w:val="28"/>
        </w:rPr>
      </w:pPr>
      <w:r>
        <w:rPr>
          <w:rStyle w:val="36"/>
          <w:rFonts w:hint="eastAsia" w:ascii="黑体" w:eastAsia="黑体"/>
          <w:bCs/>
          <w:sz w:val="36"/>
          <w:szCs w:val="36"/>
        </w:rPr>
        <w:t>第四章</w:t>
      </w:r>
      <w:r>
        <w:rPr>
          <w:rStyle w:val="36"/>
          <w:rFonts w:hint="eastAsia" w:ascii="黑体" w:hAnsi="黑体" w:eastAsia="黑体"/>
          <w:bCs/>
          <w:sz w:val="36"/>
          <w:szCs w:val="28"/>
        </w:rPr>
        <w:t>合同条款</w:t>
      </w:r>
    </w:p>
    <w:p>
      <w:pPr>
        <w:pStyle w:val="3"/>
        <w:ind w:left="0"/>
        <w:jc w:val="both"/>
        <w:rPr>
          <w:rFonts w:ascii="黑体" w:hAnsi="宋体" w:eastAsia="黑体"/>
          <w:sz w:val="30"/>
          <w:szCs w:val="30"/>
          <w:lang w:eastAsia="zh-CN"/>
        </w:rPr>
      </w:pPr>
      <w:r>
        <w:rPr>
          <w:rFonts w:hint="eastAsia" w:ascii="黑体" w:hAnsi="宋体" w:eastAsia="黑体"/>
          <w:sz w:val="30"/>
          <w:szCs w:val="30"/>
          <w:lang w:eastAsia="zh-CN"/>
        </w:rPr>
        <w:t xml:space="preserve">合同编号  CTYB-SC-CG2024-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合同编号：CTYB-SC-CG2024-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4</w:t>
      </w:r>
      <w:r>
        <w:rPr>
          <w:rFonts w:hint="eastAsia" w:ascii="宋体" w:hAnsi="宋体"/>
          <w:sz w:val="24"/>
          <w:szCs w:val="24"/>
          <w:lang w:eastAsia="zh-CN"/>
        </w:rPr>
        <w:t>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sz w:val="28"/>
          <w:szCs w:val="28"/>
          <w:lang w:eastAsia="zh-CN"/>
        </w:rPr>
      </w:pPr>
      <w:r>
        <w:rPr>
          <w:rFonts w:hint="eastAsia" w:ascii="宋体" w:hAnsi="宋体"/>
          <w:sz w:val="28"/>
          <w:szCs w:val="28"/>
          <w:lang w:eastAsia="zh-CN"/>
        </w:rPr>
        <w:t>第十二条 廉洁条款</w:t>
      </w:r>
    </w:p>
    <w:p>
      <w:pPr>
        <w:pStyle w:val="3"/>
        <w:spacing w:line="500" w:lineRule="exact"/>
        <w:rPr>
          <w:rFonts w:ascii="宋体" w:hAnsi="宋体"/>
          <w:sz w:val="28"/>
          <w:szCs w:val="28"/>
          <w:lang w:eastAsia="zh-CN"/>
        </w:rPr>
      </w:pPr>
      <w:r>
        <w:rPr>
          <w:rFonts w:hint="eastAsia" w:ascii="宋体" w:hAnsi="宋体"/>
          <w:sz w:val="28"/>
          <w:szCs w:val="28"/>
          <w:lang w:eastAsia="zh-CN"/>
        </w:rPr>
        <w:t>1.供需双方及其员工不得向对方及其员工实施商业贿赂行为，包括但不限于给予回扣、礼品、馈赠、娱乐、招待等行为。</w:t>
      </w:r>
    </w:p>
    <w:p>
      <w:pPr>
        <w:pStyle w:val="3"/>
        <w:spacing w:line="500" w:lineRule="exact"/>
        <w:rPr>
          <w:rFonts w:ascii="宋体" w:hAnsi="宋体"/>
          <w:sz w:val="28"/>
          <w:szCs w:val="28"/>
          <w:lang w:eastAsia="zh-CN"/>
        </w:rPr>
      </w:pPr>
      <w:r>
        <w:rPr>
          <w:rFonts w:hint="eastAsia" w:ascii="宋体" w:hAnsi="宋体"/>
          <w:sz w:val="28"/>
          <w:szCs w:val="28"/>
          <w:lang w:eastAsia="zh-CN"/>
        </w:rPr>
        <w:t>2.供需双方及其员工不得向对方及其员工索要财物。</w:t>
      </w:r>
    </w:p>
    <w:p>
      <w:pPr>
        <w:pStyle w:val="3"/>
        <w:spacing w:line="500" w:lineRule="exact"/>
        <w:rPr>
          <w:rFonts w:ascii="宋体" w:hAnsi="宋体"/>
          <w:sz w:val="28"/>
          <w:szCs w:val="28"/>
          <w:lang w:eastAsia="zh-CN"/>
        </w:rPr>
      </w:pP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p>
    <w:p>
      <w:pPr>
        <w:pStyle w:val="3"/>
        <w:spacing w:line="500" w:lineRule="exact"/>
        <w:rPr>
          <w:rFonts w:ascii="宋体" w:hAnsi="宋体"/>
          <w:b/>
          <w:bCs/>
          <w:sz w:val="28"/>
          <w:szCs w:val="28"/>
          <w:lang w:eastAsia="zh-CN"/>
        </w:rPr>
      </w:pP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ascii="宋体" w:hAnsi="宋体"/>
                <w:sz w:val="22"/>
                <w:szCs w:val="22"/>
              </w:rPr>
            </w:pPr>
            <w:r>
              <w:rPr>
                <w:rFonts w:hint="eastAsia" w:ascii="宋体" w:hAnsi="宋体"/>
                <w:sz w:val="22"/>
                <w:szCs w:val="22"/>
              </w:rPr>
              <w:t>法定代表人：汪希刚</w:t>
            </w:r>
          </w:p>
          <w:p>
            <w:pPr>
              <w:spacing w:line="360" w:lineRule="auto"/>
              <w:jc w:val="left"/>
              <w:rPr>
                <w:rFonts w:ascii="宋体" w:hAnsi="宋体"/>
                <w:sz w:val="22"/>
                <w:szCs w:val="22"/>
              </w:rPr>
            </w:pP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合同编号：CTYB-SC-CG2024-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bookmarkStart w:id="1" w:name="_GoBack"/>
            <w:bookmarkEnd w:id="1"/>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p>
          <w:p>
            <w:pPr>
              <w:numPr>
                <w:numId w:val="0"/>
              </w:numPr>
              <w:jc w:val="left"/>
              <w:rPr>
                <w:rFonts w:ascii="宋体" w:hAnsi="宋体" w:cs="宋体"/>
                <w:b/>
                <w:bCs/>
                <w:kern w:val="0"/>
                <w:sz w:val="20"/>
                <w:szCs w:val="20"/>
              </w:rPr>
            </w:pP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p>
          <w:p>
            <w:pPr>
              <w:numPr>
                <w:numId w:val="0"/>
              </w:numPr>
              <w:jc w:val="left"/>
              <w:rPr>
                <w:rFonts w:hint="eastAsia" w:ascii="宋体" w:hAnsi="宋体" w:cs="宋体"/>
                <w:b/>
                <w:bCs/>
                <w:kern w:val="0"/>
                <w:sz w:val="20"/>
                <w:szCs w:val="20"/>
              </w:rPr>
            </w:pPr>
            <w:r>
              <w:rPr>
                <w:rFonts w:hint="eastAsia" w:ascii="宋体" w:hAnsi="宋体" w:cs="宋体"/>
                <w:b/>
                <w:bCs/>
                <w:kern w:val="0"/>
                <w:sz w:val="20"/>
                <w:szCs w:val="20"/>
              </w:rPr>
              <w:t xml:space="preserve"> 3、购买方所订购的物资属非国标产品及按购买方要求加工的产品不能退货。</w:t>
            </w:r>
          </w:p>
          <w:p>
            <w:pPr>
              <w:numPr>
                <w:numId w:val="0"/>
              </w:numPr>
              <w:jc w:val="left"/>
              <w:rPr>
                <w:rFonts w:ascii="宋体" w:hAnsi="宋体" w:cs="宋体"/>
                <w:b/>
                <w:bCs/>
                <w:kern w:val="0"/>
                <w:sz w:val="20"/>
                <w:szCs w:val="20"/>
              </w:rPr>
            </w:pPr>
            <w:r>
              <w:rPr>
                <w:rFonts w:hint="eastAsia" w:ascii="宋体" w:hAnsi="宋体" w:cs="宋体"/>
                <w:b/>
                <w:bCs/>
                <w:kern w:val="0"/>
                <w:sz w:val="20"/>
                <w:szCs w:val="20"/>
              </w:rPr>
              <w:t xml:space="preserve"> 4、购买方所订购物资有保质期的，剩余保质期在1个月内的不能退货。</w:t>
            </w:r>
          </w:p>
          <w:p>
            <w:pPr>
              <w:numPr>
                <w:numId w:val="0"/>
              </w:numPr>
              <w:ind w:firstLine="201" w:firstLineChars="100"/>
              <w:jc w:val="left"/>
              <w:rPr>
                <w:rFonts w:ascii="宋体" w:hAnsi="宋体" w:cs="宋体"/>
                <w:b/>
                <w:bCs/>
                <w:kern w:val="0"/>
                <w:sz w:val="20"/>
                <w:szCs w:val="20"/>
              </w:rPr>
            </w:pPr>
            <w:r>
              <w:rPr>
                <w:rFonts w:hint="eastAsia" w:ascii="宋体" w:hAnsi="宋体" w:cs="宋体"/>
                <w:b/>
                <w:bCs/>
                <w:kern w:val="0"/>
                <w:sz w:val="20"/>
                <w:szCs w:val="20"/>
              </w:rPr>
              <w:t>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jc w:val="left"/>
        <w:rPr>
          <w:rStyle w:val="36"/>
          <w:rFonts w:ascii="宋体" w:hAnsi="宋体"/>
          <w:bCs/>
          <w:sz w:val="28"/>
          <w:szCs w:val="28"/>
        </w:rPr>
      </w:pPr>
    </w:p>
    <w:sectPr>
      <w:headerReference r:id="rId5" w:type="first"/>
      <w:footerReference r:id="rId8" w:type="first"/>
      <w:headerReference r:id="rId3" w:type="default"/>
      <w:footerReference r:id="rId6" w:type="default"/>
      <w:headerReference r:id="rId4" w:type="even"/>
      <w:footerReference r:id="rId7" w:type="even"/>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E6C483F1-8069-478C-A3F5-C0FE9EFE1665}"/>
  </w:font>
  <w:font w:name="Arial">
    <w:panose1 w:val="020B0604020202020204"/>
    <w:charset w:val="01"/>
    <w:family w:val="swiss"/>
    <w:pitch w:val="default"/>
    <w:sig w:usb0="E0002EFF" w:usb1="C000785B" w:usb2="00000009" w:usb3="00000000" w:csb0="400001FF" w:csb1="FFFF0000"/>
    <w:embedRegular r:id="rId2" w:fontKey="{1BF8AEFE-789E-4673-BA5F-B95BE06DC4BA}"/>
  </w:font>
  <w:font w:name="黑体">
    <w:panose1 w:val="02010609060101010101"/>
    <w:charset w:val="86"/>
    <w:family w:val="auto"/>
    <w:pitch w:val="default"/>
    <w:sig w:usb0="800002BF" w:usb1="38CF7CFA" w:usb2="00000016" w:usb3="00000000" w:csb0="00040001" w:csb1="00000000"/>
    <w:embedRegular r:id="rId3" w:fontKey="{83253E55-4F94-4D8B-9C8D-3D75F56C6363}"/>
  </w:font>
  <w:font w:name="Courier New">
    <w:panose1 w:val="02070309020205020404"/>
    <w:charset w:val="01"/>
    <w:family w:val="modern"/>
    <w:pitch w:val="default"/>
    <w:sig w:usb0="E0002EFF" w:usb1="C0007843" w:usb2="00000009" w:usb3="00000000" w:csb0="400001FF" w:csb1="FFFF0000"/>
    <w:embedRegular r:id="rId4" w:fontKey="{176CE25A-0517-4378-A7E0-33EED431C3A3}"/>
  </w:font>
  <w:font w:name="Symbol">
    <w:panose1 w:val="05050102010706020507"/>
    <w:charset w:val="02"/>
    <w:family w:val="roman"/>
    <w:pitch w:val="default"/>
    <w:sig w:usb0="00000000" w:usb1="00000000" w:usb2="00000000" w:usb3="00000000" w:csb0="80000000" w:csb1="00000000"/>
    <w:embedRegular r:id="rId5" w:fontKey="{A4769D05-8BD8-4C2D-8AD8-3ED194641AFD}"/>
  </w:font>
  <w:font w:name="Calibri">
    <w:panose1 w:val="020F0502020204030204"/>
    <w:charset w:val="00"/>
    <w:family w:val="swiss"/>
    <w:pitch w:val="default"/>
    <w:sig w:usb0="E4002EFF" w:usb1="C000247B" w:usb2="00000009" w:usb3="00000000" w:csb0="200001FF" w:csb1="00000000"/>
    <w:embedRegular r:id="rId6" w:fontKey="{50DB774A-4FBD-42F1-B75F-6B7B128F591A}"/>
  </w:font>
  <w:font w:name="PMingLiU">
    <w:altName w:val="Microsoft JhengHei UI"/>
    <w:panose1 w:val="02010601000101010101"/>
    <w:charset w:val="88"/>
    <w:family w:val="auto"/>
    <w:pitch w:val="default"/>
    <w:sig w:usb0="00000000" w:usb1="00000000" w:usb2="00000010" w:usb3="00000000" w:csb0="00100000" w:csb1="00000000"/>
  </w:font>
  <w:font w:name="Arial Unicode MS">
    <w:panose1 w:val="020B0604020202020204"/>
    <w:charset w:val="86"/>
    <w:family w:val="roman"/>
    <w:pitch w:val="default"/>
    <w:sig w:usb0="FFFFFFFF" w:usb1="E9FFFFFF"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4B344BD5-E882-46C7-9E8C-B00FCAA6CFBF}"/>
  </w:font>
  <w:font w:name="仿宋_GB2312">
    <w:panose1 w:val="02010609030101010101"/>
    <w:charset w:val="86"/>
    <w:family w:val="modern"/>
    <w:pitch w:val="default"/>
    <w:sig w:usb0="00000001" w:usb1="080E0000" w:usb2="00000000" w:usb3="00000000" w:csb0="00040000" w:csb1="00000000"/>
    <w:embedRegular r:id="rId8" w:fontKey="{88061D93-A2BB-4FC7-BC65-EBE3898731E3}"/>
  </w:font>
  <w:font w:name="Impact">
    <w:panose1 w:val="020B0806030902050204"/>
    <w:charset w:val="00"/>
    <w:family w:val="swiss"/>
    <w:pitch w:val="default"/>
    <w:sig w:usb0="00000287" w:usb1="00000000" w:usb2="00000000" w:usb3="00000000" w:csb0="2000009F" w:csb1="DFD70000"/>
    <w:embedRegular r:id="rId9" w:fontKey="{D7DBD735-54DE-4C04-B04E-185F0752ED37}"/>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F00DE91F-6B10-4B3E-8BF9-9E0E5DDA86B1}"/>
  </w:font>
  <w:font w:name="Tahoma">
    <w:panose1 w:val="020B0604030504040204"/>
    <w:charset w:val="00"/>
    <w:family w:val="swiss"/>
    <w:pitch w:val="default"/>
    <w:sig w:usb0="E1002EFF" w:usb1="C000605B" w:usb2="00000029" w:usb3="00000000" w:csb0="200101FF" w:csb1="20280000"/>
    <w:embedRegular r:id="rId11" w:fontKey="{ED5B0424-8177-42F7-BE9E-49BC919D4E29}"/>
  </w:font>
  <w:font w:name="等线">
    <w:panose1 w:val="02010600030101010101"/>
    <w:charset w:val="86"/>
    <w:family w:val="auto"/>
    <w:pitch w:val="default"/>
    <w:sig w:usb0="A00002BF" w:usb1="38CF7CFA" w:usb2="00000016" w:usb3="00000000" w:csb0="0004000F" w:csb1="00000000"/>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2" w:fontKey="{F3406D82-7AA6-484C-89D5-4C4985C0312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w:pict>
        <v:shape id="自选图形 3" o:spid="_x0000_s2050" o:spt="100" style="position:absolute;left:0pt;margin-left:0pt;margin-top:0pt;height:50pt;width:50pt;visibility:hidden;z-index:251659264;mso-width-relative:page;mso-height-relative:page;" filled="f" stroked="f" coordsize="21600,216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v:shape>
      </w:pict>
    </w:r>
    <w:r>
      <w:rPr>
        <w:rStyle w:val="36"/>
        <w:sz w:val="20"/>
      </w:rPr>
      <w:pict>
        <v:line id="直线 2" o:spid="_x0000_s2049" o:spt="20" style="position:absolute;left:0pt;margin-left:0pt;margin-top:-2.75pt;height:0pt;width:477pt;z-index:251660288;mso-width-relative:page;mso-height-relative:page;"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path arrowok="t"/>
          <v:fill focussize="0,0"/>
          <v:stroke/>
          <v:imagedata o:title=""/>
          <o:lock v:ext="edit"/>
        </v:lin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26674BB"/>
    <w:multiLevelType w:val="multilevel"/>
    <w:tmpl w:val="126674BB"/>
    <w:lvl w:ilvl="0" w:tentative="0">
      <w:start w:val="3"/>
      <w:numFmt w:val="decimal"/>
      <w:lvlText w:val="%1"/>
      <w:lvlJc w:val="left"/>
      <w:pPr>
        <w:ind w:left="426" w:hanging="301"/>
      </w:pPr>
      <w:rPr>
        <w:rFonts w:hint="default"/>
      </w:rPr>
    </w:lvl>
    <w:lvl w:ilvl="1" w:tentative="0">
      <w:start w:val="1"/>
      <w:numFmt w:val="decimal"/>
      <w:lvlText w:val="%1.%2"/>
      <w:lvlJc w:val="left"/>
      <w:pPr>
        <w:ind w:left="426" w:hanging="301"/>
      </w:pPr>
      <w:rPr>
        <w:rFonts w:hint="default" w:ascii="Times New Roman" w:hAnsi="Times New Roman" w:eastAsia="Times New Roman" w:cs="Times New Roman"/>
        <w:w w:val="100"/>
        <w:sz w:val="22"/>
        <w:szCs w:val="22"/>
      </w:rPr>
    </w:lvl>
    <w:lvl w:ilvl="2" w:tentative="0">
      <w:start w:val="1"/>
      <w:numFmt w:val="decimal"/>
      <w:lvlText w:val="(%3)"/>
      <w:lvlJc w:val="left"/>
      <w:pPr>
        <w:ind w:left="144" w:hanging="960"/>
      </w:pPr>
      <w:rPr>
        <w:rFonts w:hint="default"/>
        <w:w w:val="99"/>
      </w:rPr>
    </w:lvl>
    <w:lvl w:ilvl="3" w:tentative="0">
      <w:start w:val="0"/>
      <w:numFmt w:val="bullet"/>
      <w:lvlText w:val="•"/>
      <w:lvlJc w:val="left"/>
      <w:pPr>
        <w:ind w:left="2389" w:hanging="960"/>
      </w:pPr>
      <w:rPr>
        <w:rFonts w:hint="default"/>
      </w:rPr>
    </w:lvl>
    <w:lvl w:ilvl="4" w:tentative="0">
      <w:start w:val="0"/>
      <w:numFmt w:val="bullet"/>
      <w:lvlText w:val="•"/>
      <w:lvlJc w:val="left"/>
      <w:pPr>
        <w:ind w:left="3639" w:hanging="960"/>
      </w:pPr>
      <w:rPr>
        <w:rFonts w:hint="default"/>
      </w:rPr>
    </w:lvl>
    <w:lvl w:ilvl="5" w:tentative="0">
      <w:start w:val="0"/>
      <w:numFmt w:val="bullet"/>
      <w:lvlText w:val="•"/>
      <w:lvlJc w:val="left"/>
      <w:pPr>
        <w:ind w:left="4888" w:hanging="960"/>
      </w:pPr>
      <w:rPr>
        <w:rFonts w:hint="default"/>
      </w:rPr>
    </w:lvl>
    <w:lvl w:ilvl="6" w:tentative="0">
      <w:start w:val="0"/>
      <w:numFmt w:val="bullet"/>
      <w:lvlText w:val="•"/>
      <w:lvlJc w:val="left"/>
      <w:pPr>
        <w:ind w:left="6138" w:hanging="960"/>
      </w:pPr>
      <w:rPr>
        <w:rFonts w:hint="default"/>
      </w:rPr>
    </w:lvl>
    <w:lvl w:ilvl="7" w:tentative="0">
      <w:start w:val="0"/>
      <w:numFmt w:val="bullet"/>
      <w:lvlText w:val="•"/>
      <w:lvlJc w:val="left"/>
      <w:pPr>
        <w:ind w:left="7387" w:hanging="960"/>
      </w:pPr>
      <w:rPr>
        <w:rFonts w:hint="default"/>
      </w:rPr>
    </w:lvl>
    <w:lvl w:ilvl="8" w:tentative="0">
      <w:start w:val="0"/>
      <w:numFmt w:val="bullet"/>
      <w:lvlText w:val="•"/>
      <w:lvlJc w:val="left"/>
      <w:pPr>
        <w:ind w:left="8637" w:hanging="960"/>
      </w:pPr>
      <w:rPr>
        <w:rFonts w:hint="default"/>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bordersDoNotSurroundHeader w:val="1"/>
  <w:bordersDoNotSurroundFooter w:val="1"/>
  <w:documentProtection w:enforcement="0"/>
  <w:defaultTabStop w:val="420"/>
  <w:doNotUseMarginsForDrawingGridOrigin w:val="1"/>
  <w:drawingGridHorizontalOrigin w:val="1800"/>
  <w:drawingGridVerticalOrigin w:val="1440"/>
  <w:noPunctuationKerning w:val="1"/>
  <w:characterSpacingControl w:val="doNotCompress"/>
  <w:hdrShapeDefaults>
    <o:shapelayout v:ext="edit">
      <o:idmap v:ext="edit" data="2"/>
    </o:shapelayout>
  </w:hdrShapeDefault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NTkyNTkyOTIwNDZmMzg2MzY5NjZjNGE5MmFmNzk4MDYifQ=="/>
  </w:docVars>
  <w:rsids>
    <w:rsidRoot w:val="003C4DD8"/>
    <w:rsid w:val="000635E7"/>
    <w:rsid w:val="000E48AA"/>
    <w:rsid w:val="000F77F1"/>
    <w:rsid w:val="00207887"/>
    <w:rsid w:val="002303D5"/>
    <w:rsid w:val="002453F6"/>
    <w:rsid w:val="00281F2E"/>
    <w:rsid w:val="002842E4"/>
    <w:rsid w:val="002962DE"/>
    <w:rsid w:val="002C578D"/>
    <w:rsid w:val="002F6701"/>
    <w:rsid w:val="00346906"/>
    <w:rsid w:val="00350F27"/>
    <w:rsid w:val="003A2019"/>
    <w:rsid w:val="003A4350"/>
    <w:rsid w:val="003C4DD8"/>
    <w:rsid w:val="003D61DD"/>
    <w:rsid w:val="003E6509"/>
    <w:rsid w:val="004228D1"/>
    <w:rsid w:val="00435E73"/>
    <w:rsid w:val="00437CFD"/>
    <w:rsid w:val="00490B57"/>
    <w:rsid w:val="004A52F2"/>
    <w:rsid w:val="004C3B77"/>
    <w:rsid w:val="00513A3F"/>
    <w:rsid w:val="00524341"/>
    <w:rsid w:val="00526718"/>
    <w:rsid w:val="00554BD4"/>
    <w:rsid w:val="00591BC4"/>
    <w:rsid w:val="005929B6"/>
    <w:rsid w:val="005B4B2B"/>
    <w:rsid w:val="005C6B65"/>
    <w:rsid w:val="006168BA"/>
    <w:rsid w:val="00617BC9"/>
    <w:rsid w:val="00652DD1"/>
    <w:rsid w:val="00662CB6"/>
    <w:rsid w:val="00690A71"/>
    <w:rsid w:val="006913AA"/>
    <w:rsid w:val="006F051E"/>
    <w:rsid w:val="007615F3"/>
    <w:rsid w:val="007C37C5"/>
    <w:rsid w:val="007F2700"/>
    <w:rsid w:val="007F29F4"/>
    <w:rsid w:val="00832F2D"/>
    <w:rsid w:val="008679BE"/>
    <w:rsid w:val="0089067E"/>
    <w:rsid w:val="008D5B3C"/>
    <w:rsid w:val="008E39EE"/>
    <w:rsid w:val="0090137C"/>
    <w:rsid w:val="009731C3"/>
    <w:rsid w:val="00A232F5"/>
    <w:rsid w:val="00A74C22"/>
    <w:rsid w:val="00A8556D"/>
    <w:rsid w:val="00AC3768"/>
    <w:rsid w:val="00AF6335"/>
    <w:rsid w:val="00B67640"/>
    <w:rsid w:val="00B70062"/>
    <w:rsid w:val="00B81ECE"/>
    <w:rsid w:val="00B9103D"/>
    <w:rsid w:val="00B957C5"/>
    <w:rsid w:val="00C43242"/>
    <w:rsid w:val="00C45BD8"/>
    <w:rsid w:val="00CD1687"/>
    <w:rsid w:val="00CF5231"/>
    <w:rsid w:val="00D065CC"/>
    <w:rsid w:val="00D1745E"/>
    <w:rsid w:val="00D63A53"/>
    <w:rsid w:val="00D678E5"/>
    <w:rsid w:val="00DB1B0C"/>
    <w:rsid w:val="00DC1EAB"/>
    <w:rsid w:val="00DF2676"/>
    <w:rsid w:val="00E160B5"/>
    <w:rsid w:val="00E242F4"/>
    <w:rsid w:val="00E66A42"/>
    <w:rsid w:val="00E8737A"/>
    <w:rsid w:val="00E960E9"/>
    <w:rsid w:val="00EB41FA"/>
    <w:rsid w:val="00F66440"/>
    <w:rsid w:val="00F86E1A"/>
    <w:rsid w:val="00FD2D57"/>
    <w:rsid w:val="00FF244A"/>
    <w:rsid w:val="03001C99"/>
    <w:rsid w:val="03BE5774"/>
    <w:rsid w:val="03F90D84"/>
    <w:rsid w:val="06B033F7"/>
    <w:rsid w:val="07B41E4C"/>
    <w:rsid w:val="08324ED5"/>
    <w:rsid w:val="0E0042CD"/>
    <w:rsid w:val="0EFE27D2"/>
    <w:rsid w:val="0F0E1745"/>
    <w:rsid w:val="14BB0341"/>
    <w:rsid w:val="150B6D5B"/>
    <w:rsid w:val="171C6A37"/>
    <w:rsid w:val="1D6270A1"/>
    <w:rsid w:val="1D944DDC"/>
    <w:rsid w:val="1F761D7B"/>
    <w:rsid w:val="204E6301"/>
    <w:rsid w:val="20EE459D"/>
    <w:rsid w:val="20F50B18"/>
    <w:rsid w:val="228B0E90"/>
    <w:rsid w:val="238B5DAE"/>
    <w:rsid w:val="265A7C43"/>
    <w:rsid w:val="29FF3202"/>
    <w:rsid w:val="2B493D36"/>
    <w:rsid w:val="34D84B1A"/>
    <w:rsid w:val="35270D10"/>
    <w:rsid w:val="38DE7223"/>
    <w:rsid w:val="3A332CFF"/>
    <w:rsid w:val="3A43109D"/>
    <w:rsid w:val="3B655EEA"/>
    <w:rsid w:val="3BB60E09"/>
    <w:rsid w:val="3F0F6678"/>
    <w:rsid w:val="400B53A5"/>
    <w:rsid w:val="41217760"/>
    <w:rsid w:val="416F7C75"/>
    <w:rsid w:val="422B736D"/>
    <w:rsid w:val="43256989"/>
    <w:rsid w:val="43DD095B"/>
    <w:rsid w:val="457A4585"/>
    <w:rsid w:val="46364ADA"/>
    <w:rsid w:val="46CC2A0C"/>
    <w:rsid w:val="46DE1025"/>
    <w:rsid w:val="47172652"/>
    <w:rsid w:val="49155542"/>
    <w:rsid w:val="495A2754"/>
    <w:rsid w:val="49C66B17"/>
    <w:rsid w:val="4BF8187C"/>
    <w:rsid w:val="4E4D0C84"/>
    <w:rsid w:val="50D63C71"/>
    <w:rsid w:val="51D163A4"/>
    <w:rsid w:val="52041B2C"/>
    <w:rsid w:val="5300267C"/>
    <w:rsid w:val="53457CE7"/>
    <w:rsid w:val="56641768"/>
    <w:rsid w:val="56F972DA"/>
    <w:rsid w:val="578B2EF1"/>
    <w:rsid w:val="5826683B"/>
    <w:rsid w:val="5A81078E"/>
    <w:rsid w:val="5AAE5D76"/>
    <w:rsid w:val="5B3045CE"/>
    <w:rsid w:val="5B906D1E"/>
    <w:rsid w:val="5BB8086A"/>
    <w:rsid w:val="5CCA7473"/>
    <w:rsid w:val="5DB544EF"/>
    <w:rsid w:val="5FF058BF"/>
    <w:rsid w:val="62216AA8"/>
    <w:rsid w:val="633D659B"/>
    <w:rsid w:val="652E0BDA"/>
    <w:rsid w:val="689B6413"/>
    <w:rsid w:val="68A51FBD"/>
    <w:rsid w:val="695938E5"/>
    <w:rsid w:val="6B281FC8"/>
    <w:rsid w:val="6B540008"/>
    <w:rsid w:val="6D294A12"/>
    <w:rsid w:val="6DB94BEC"/>
    <w:rsid w:val="6E6464D0"/>
    <w:rsid w:val="6F0E00D7"/>
    <w:rsid w:val="6F9A214D"/>
    <w:rsid w:val="7073507C"/>
    <w:rsid w:val="71DF5363"/>
    <w:rsid w:val="763104D0"/>
    <w:rsid w:val="795A1EBB"/>
    <w:rsid w:val="7DB10C0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autoRedefine/>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autoRedefine/>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1"/>
    <w:link w:val="49"/>
    <w:autoRedefine/>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autoRedefine/>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autoRedefine/>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autoRedefine/>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autoRedefine/>
    <w:semiHidden/>
    <w:unhideWhenUsed/>
    <w:qFormat/>
    <w:uiPriority w:val="1"/>
  </w:style>
  <w:style w:type="table" w:default="1" w:styleId="27">
    <w:name w:val="Normal Table"/>
    <w:autoRedefine/>
    <w:semiHidden/>
    <w:unhideWhenUsed/>
    <w:qFormat/>
    <w:uiPriority w:val="99"/>
    <w:tblPr>
      <w:tblCellMar>
        <w:top w:w="0" w:type="dxa"/>
        <w:left w:w="108" w:type="dxa"/>
        <w:bottom w:w="0" w:type="dxa"/>
        <w:right w:w="108" w:type="dxa"/>
      </w:tblCellMar>
    </w:tblPr>
  </w:style>
  <w:style w:type="paragraph" w:styleId="3">
    <w:name w:val="Body Text"/>
    <w:basedOn w:val="1"/>
    <w:link w:val="53"/>
    <w:autoRedefine/>
    <w:qFormat/>
    <w:uiPriority w:val="0"/>
    <w:pPr>
      <w:spacing w:line="532" w:lineRule="auto"/>
      <w:ind w:left="840" w:right="-120"/>
      <w:jc w:val="left"/>
      <w:textAlignment w:val="auto"/>
    </w:pPr>
    <w:rPr>
      <w:kern w:val="0"/>
      <w:sz w:val="20"/>
      <w:szCs w:val="20"/>
      <w:lang w:eastAsia="en-US"/>
    </w:rPr>
  </w:style>
  <w:style w:type="paragraph" w:styleId="9">
    <w:name w:val="Normal Indent"/>
    <w:basedOn w:val="1"/>
    <w:autoRedefine/>
    <w:qFormat/>
    <w:uiPriority w:val="0"/>
    <w:pPr>
      <w:ind w:left="1440" w:right="-240"/>
      <w:jc w:val="left"/>
      <w:textAlignment w:val="auto"/>
    </w:pPr>
    <w:rPr>
      <w:kern w:val="0"/>
      <w:sz w:val="20"/>
      <w:szCs w:val="20"/>
      <w:lang w:eastAsia="en-US"/>
    </w:rPr>
  </w:style>
  <w:style w:type="paragraph" w:styleId="10">
    <w:name w:val="Document Map"/>
    <w:basedOn w:val="1"/>
    <w:link w:val="95"/>
    <w:autoRedefine/>
    <w:semiHidden/>
    <w:qFormat/>
    <w:uiPriority w:val="0"/>
    <w:pPr>
      <w:widowControl w:val="0"/>
      <w:shd w:val="clear" w:color="auto" w:fill="000080"/>
      <w:textAlignment w:val="auto"/>
    </w:pPr>
  </w:style>
  <w:style w:type="paragraph" w:styleId="11">
    <w:name w:val="toa heading"/>
    <w:basedOn w:val="1"/>
    <w:next w:val="1"/>
    <w:autoRedefine/>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autoRedefine/>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autoRedefine/>
    <w:qFormat/>
    <w:uiPriority w:val="0"/>
    <w:pPr>
      <w:spacing w:after="120"/>
      <w:ind w:left="420" w:leftChars="200"/>
      <w:jc w:val="left"/>
      <w:textAlignment w:val="auto"/>
    </w:pPr>
    <w:rPr>
      <w:kern w:val="0"/>
      <w:sz w:val="20"/>
      <w:szCs w:val="20"/>
      <w:lang w:eastAsia="en-US"/>
    </w:rPr>
  </w:style>
  <w:style w:type="paragraph" w:styleId="14">
    <w:name w:val="Plain Text"/>
    <w:basedOn w:val="1"/>
    <w:link w:val="78"/>
    <w:autoRedefine/>
    <w:qFormat/>
    <w:uiPriority w:val="0"/>
    <w:pPr>
      <w:widowControl w:val="0"/>
      <w:textAlignment w:val="auto"/>
    </w:pPr>
    <w:rPr>
      <w:rFonts w:ascii="宋体" w:hAnsi="Courier New" w:cs="Courier New"/>
      <w:szCs w:val="21"/>
    </w:rPr>
  </w:style>
  <w:style w:type="paragraph" w:styleId="15">
    <w:name w:val="Date"/>
    <w:basedOn w:val="1"/>
    <w:next w:val="1"/>
    <w:autoRedefine/>
    <w:qFormat/>
    <w:uiPriority w:val="0"/>
    <w:pPr>
      <w:ind w:left="100" w:leftChars="2500"/>
    </w:pPr>
    <w:rPr>
      <w:rFonts w:ascii="宋体" w:hAnsi="宋体"/>
      <w:color w:val="333333"/>
      <w:sz w:val="24"/>
    </w:rPr>
  </w:style>
  <w:style w:type="paragraph" w:styleId="16">
    <w:name w:val="Body Text Indent 2"/>
    <w:basedOn w:val="1"/>
    <w:link w:val="79"/>
    <w:autoRedefine/>
    <w:qFormat/>
    <w:uiPriority w:val="0"/>
    <w:pPr>
      <w:widowControl w:val="0"/>
      <w:spacing w:after="120" w:line="480" w:lineRule="auto"/>
      <w:ind w:left="420" w:leftChars="200"/>
      <w:textAlignment w:val="auto"/>
    </w:pPr>
  </w:style>
  <w:style w:type="paragraph" w:styleId="17">
    <w:name w:val="Balloon Text"/>
    <w:basedOn w:val="1"/>
    <w:link w:val="69"/>
    <w:autoRedefine/>
    <w:semiHidden/>
    <w:qFormat/>
    <w:uiPriority w:val="0"/>
    <w:pPr>
      <w:jc w:val="left"/>
      <w:textAlignment w:val="auto"/>
    </w:pPr>
    <w:rPr>
      <w:kern w:val="0"/>
      <w:sz w:val="16"/>
      <w:szCs w:val="16"/>
      <w:lang w:eastAsia="en-US"/>
    </w:rPr>
  </w:style>
  <w:style w:type="paragraph" w:styleId="18">
    <w:name w:val="footer"/>
    <w:basedOn w:val="1"/>
    <w:autoRedefine/>
    <w:qFormat/>
    <w:uiPriority w:val="0"/>
    <w:pPr>
      <w:tabs>
        <w:tab w:val="center" w:pos="4153"/>
        <w:tab w:val="right" w:pos="8306"/>
      </w:tabs>
      <w:snapToGrid w:val="0"/>
      <w:jc w:val="left"/>
    </w:pPr>
    <w:rPr>
      <w:sz w:val="18"/>
      <w:szCs w:val="18"/>
    </w:rPr>
  </w:style>
  <w:style w:type="paragraph" w:styleId="19">
    <w:name w:val="header"/>
    <w:basedOn w:val="1"/>
    <w:link w:val="100"/>
    <w:autoRedefine/>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autoRedefine/>
    <w:semiHidden/>
    <w:qFormat/>
    <w:uiPriority w:val="0"/>
    <w:pPr>
      <w:jc w:val="left"/>
      <w:textAlignment w:val="auto"/>
    </w:pPr>
    <w:rPr>
      <w:kern w:val="0"/>
      <w:sz w:val="20"/>
      <w:szCs w:val="20"/>
      <w:lang w:eastAsia="en-US"/>
    </w:rPr>
  </w:style>
  <w:style w:type="paragraph" w:styleId="21">
    <w:name w:val="Body Text Indent 3"/>
    <w:basedOn w:val="1"/>
    <w:link w:val="80"/>
    <w:autoRedefine/>
    <w:qFormat/>
    <w:uiPriority w:val="0"/>
    <w:pPr>
      <w:widowControl w:val="0"/>
      <w:spacing w:after="120"/>
      <w:ind w:left="420" w:leftChars="200"/>
      <w:textAlignment w:val="auto"/>
    </w:pPr>
    <w:rPr>
      <w:sz w:val="16"/>
      <w:szCs w:val="16"/>
    </w:rPr>
  </w:style>
  <w:style w:type="paragraph" w:styleId="22">
    <w:name w:val="Body Text 2"/>
    <w:basedOn w:val="1"/>
    <w:link w:val="85"/>
    <w:autoRedefine/>
    <w:qFormat/>
    <w:uiPriority w:val="0"/>
    <w:pPr>
      <w:widowControl w:val="0"/>
      <w:adjustRightInd w:val="0"/>
      <w:spacing w:after="120" w:line="480" w:lineRule="auto"/>
    </w:pPr>
    <w:rPr>
      <w:kern w:val="0"/>
      <w:szCs w:val="20"/>
    </w:rPr>
  </w:style>
  <w:style w:type="paragraph" w:styleId="23">
    <w:name w:val="Message Header"/>
    <w:basedOn w:val="3"/>
    <w:link w:val="54"/>
    <w:autoRedefine/>
    <w:qFormat/>
    <w:uiPriority w:val="0"/>
    <w:pPr>
      <w:keepLines/>
      <w:tabs>
        <w:tab w:val="left" w:pos="1560"/>
        <w:tab w:val="left" w:pos="4920"/>
        <w:tab w:val="left" w:pos="5640"/>
      </w:tabs>
      <w:ind w:left="1560" w:hanging="720"/>
    </w:pPr>
  </w:style>
  <w:style w:type="paragraph" w:styleId="24">
    <w:name w:val="HTML Preformatted"/>
    <w:basedOn w:val="1"/>
    <w:link w:val="77"/>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autoRedefine/>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autoRedefine/>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autoRedefine/>
    <w:qFormat/>
    <w:uiPriority w:val="0"/>
  </w:style>
  <w:style w:type="character" w:styleId="31">
    <w:name w:val="FollowedHyperlink"/>
    <w:autoRedefine/>
    <w:qFormat/>
    <w:uiPriority w:val="0"/>
    <w:rPr>
      <w:color w:val="954F72"/>
      <w:u w:val="single"/>
    </w:rPr>
  </w:style>
  <w:style w:type="character" w:styleId="32">
    <w:name w:val="Emphasis"/>
    <w:autoRedefine/>
    <w:qFormat/>
    <w:uiPriority w:val="0"/>
    <w:rPr>
      <w:rFonts w:hint="default" w:ascii="Arial" w:hAnsi="Arial" w:cs="Arial"/>
      <w:b/>
      <w:spacing w:val="-10"/>
      <w:sz w:val="18"/>
    </w:rPr>
  </w:style>
  <w:style w:type="character" w:styleId="33">
    <w:name w:val="Hyperlink"/>
    <w:autoRedefine/>
    <w:qFormat/>
    <w:uiPriority w:val="0"/>
    <w:rPr>
      <w:color w:val="0000FF"/>
      <w:u w:val="single"/>
    </w:rPr>
  </w:style>
  <w:style w:type="paragraph" w:customStyle="1" w:styleId="34">
    <w:name w:val="Heading2"/>
    <w:basedOn w:val="1"/>
    <w:next w:val="1"/>
    <w:autoRedefine/>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autoRedefine/>
    <w:qFormat/>
    <w:uiPriority w:val="0"/>
    <w:pPr>
      <w:ind w:left="620" w:hanging="421"/>
    </w:pPr>
    <w:rPr>
      <w:rFonts w:ascii="宋体" w:hAnsi="宋体" w:cs="宋体"/>
      <w:szCs w:val="21"/>
      <w:lang w:val="zh-CN" w:bidi="zh-CN"/>
    </w:rPr>
  </w:style>
  <w:style w:type="character" w:customStyle="1" w:styleId="36">
    <w:name w:val="NormalCharacter"/>
    <w:autoRedefine/>
    <w:semiHidden/>
    <w:qFormat/>
    <w:uiPriority w:val="0"/>
  </w:style>
  <w:style w:type="table" w:customStyle="1" w:styleId="37">
    <w:name w:val="TableNormal"/>
    <w:autoRedefine/>
    <w:semiHidden/>
    <w:qFormat/>
    <w:uiPriority w:val="0"/>
    <w:tblPr>
      <w:tblCellMar>
        <w:top w:w="0" w:type="dxa"/>
        <w:left w:w="0" w:type="dxa"/>
        <w:bottom w:w="0" w:type="dxa"/>
        <w:right w:w="0" w:type="dxa"/>
      </w:tblCellMar>
    </w:tblPr>
  </w:style>
  <w:style w:type="paragraph" w:customStyle="1" w:styleId="38">
    <w:name w:val="ListBullet3"/>
    <w:basedOn w:val="1"/>
    <w:autoRedefine/>
    <w:qFormat/>
    <w:uiPriority w:val="0"/>
    <w:pPr>
      <w:tabs>
        <w:tab w:val="left" w:pos="1200"/>
      </w:tabs>
      <w:ind w:left="1200" w:hanging="360"/>
    </w:pPr>
  </w:style>
  <w:style w:type="paragraph" w:customStyle="1" w:styleId="39">
    <w:name w:val="BodyText"/>
    <w:basedOn w:val="1"/>
    <w:autoRedefine/>
    <w:qFormat/>
    <w:uiPriority w:val="0"/>
    <w:rPr>
      <w:rFonts w:eastAsia="仿宋_GB2312"/>
      <w:color w:val="FF3300"/>
      <w:sz w:val="40"/>
      <w:szCs w:val="40"/>
      <w:lang w:val="zh-CN"/>
    </w:rPr>
  </w:style>
  <w:style w:type="table" w:customStyle="1" w:styleId="40">
    <w:name w:val="TableGrid"/>
    <w:basedOn w:val="37"/>
    <w:autoRedefine/>
    <w:qFormat/>
    <w:uiPriority w:val="0"/>
    <w:tblPr>
      <w:tblCellMar>
        <w:top w:w="0" w:type="dxa"/>
        <w:left w:w="0" w:type="dxa"/>
        <w:bottom w:w="0" w:type="dxa"/>
        <w:right w:w="0" w:type="dxa"/>
      </w:tblCellMar>
    </w:tblPr>
  </w:style>
  <w:style w:type="paragraph" w:customStyle="1" w:styleId="41">
    <w:name w:val="179"/>
    <w:basedOn w:val="1"/>
    <w:autoRedefine/>
    <w:qFormat/>
    <w:uiPriority w:val="0"/>
    <w:pPr>
      <w:ind w:firstLine="420" w:firstLineChars="200"/>
    </w:pPr>
  </w:style>
  <w:style w:type="character" w:customStyle="1" w:styleId="42">
    <w:name w:val="UserStyle_0"/>
    <w:link w:val="43"/>
    <w:autoRedefine/>
    <w:qFormat/>
    <w:uiPriority w:val="0"/>
    <w:rPr>
      <w:rFonts w:ascii="宋体" w:hAnsi="宋体"/>
      <w:szCs w:val="24"/>
    </w:rPr>
  </w:style>
  <w:style w:type="paragraph" w:customStyle="1" w:styleId="43">
    <w:name w:val="UserStyle_1"/>
    <w:basedOn w:val="1"/>
    <w:link w:val="42"/>
    <w:autoRedefine/>
    <w:qFormat/>
    <w:uiPriority w:val="0"/>
    <w:pPr>
      <w:ind w:left="400" w:leftChars="400" w:right="400" w:rightChars="400"/>
      <w:jc w:val="left"/>
    </w:pPr>
    <w:rPr>
      <w:rFonts w:ascii="宋体" w:hAnsi="宋体"/>
      <w:kern w:val="0"/>
      <w:sz w:val="20"/>
    </w:rPr>
  </w:style>
  <w:style w:type="paragraph" w:customStyle="1" w:styleId="44">
    <w:name w:val="UserStyle_2"/>
    <w:basedOn w:val="1"/>
    <w:autoRedefine/>
    <w:qFormat/>
    <w:uiPriority w:val="0"/>
    <w:pPr>
      <w:ind w:left="720"/>
      <w:contextualSpacing/>
    </w:pPr>
  </w:style>
  <w:style w:type="paragraph" w:customStyle="1" w:styleId="45">
    <w:name w:val="UserStyle_3"/>
    <w:basedOn w:val="1"/>
    <w:autoRedefine/>
    <w:qFormat/>
    <w:uiPriority w:val="0"/>
    <w:rPr>
      <w:rFonts w:ascii="宋体" w:hAnsi="宋体"/>
      <w:lang w:val="zh-CN" w:bidi="zh-CN"/>
    </w:rPr>
  </w:style>
  <w:style w:type="paragraph" w:styleId="46">
    <w:name w:val="List Paragraph"/>
    <w:basedOn w:val="1"/>
    <w:autoRedefine/>
    <w:qFormat/>
    <w:uiPriority w:val="34"/>
    <w:pPr>
      <w:widowControl w:val="0"/>
      <w:ind w:left="720"/>
      <w:textAlignment w:val="auto"/>
    </w:pPr>
  </w:style>
  <w:style w:type="character" w:customStyle="1" w:styleId="47">
    <w:name w:val="标题 1 Char"/>
    <w:basedOn w:val="29"/>
    <w:link w:val="2"/>
    <w:autoRedefine/>
    <w:qFormat/>
    <w:uiPriority w:val="0"/>
    <w:rPr>
      <w:rFonts w:ascii="Arial" w:hAnsi="Arial"/>
      <w:b/>
      <w:spacing w:val="-10"/>
      <w:kern w:val="28"/>
      <w:lang w:eastAsia="en-US"/>
    </w:rPr>
  </w:style>
  <w:style w:type="character" w:customStyle="1" w:styleId="48">
    <w:name w:val="标题 2 Char"/>
    <w:basedOn w:val="29"/>
    <w:link w:val="4"/>
    <w:autoRedefine/>
    <w:qFormat/>
    <w:uiPriority w:val="0"/>
    <w:rPr>
      <w:rFonts w:ascii="Arial" w:hAnsi="Arial"/>
      <w:b/>
      <w:spacing w:val="-10"/>
      <w:kern w:val="28"/>
      <w:sz w:val="18"/>
      <w:lang w:eastAsia="en-US"/>
    </w:rPr>
  </w:style>
  <w:style w:type="character" w:customStyle="1" w:styleId="49">
    <w:name w:val="标题 3 Char"/>
    <w:basedOn w:val="29"/>
    <w:link w:val="5"/>
    <w:autoRedefine/>
    <w:qFormat/>
    <w:uiPriority w:val="0"/>
    <w:rPr>
      <w:rFonts w:ascii="Arial" w:hAnsi="Arial"/>
      <w:spacing w:val="-5"/>
      <w:kern w:val="28"/>
      <w:sz w:val="18"/>
      <w:lang w:eastAsia="en-US"/>
    </w:rPr>
  </w:style>
  <w:style w:type="character" w:customStyle="1" w:styleId="50">
    <w:name w:val="标题 4 Char"/>
    <w:basedOn w:val="29"/>
    <w:link w:val="6"/>
    <w:autoRedefine/>
    <w:qFormat/>
    <w:uiPriority w:val="0"/>
    <w:rPr>
      <w:i/>
      <w:spacing w:val="-2"/>
      <w:kern w:val="28"/>
      <w:lang w:eastAsia="en-US"/>
    </w:rPr>
  </w:style>
  <w:style w:type="character" w:customStyle="1" w:styleId="51">
    <w:name w:val="标题 5 Char"/>
    <w:basedOn w:val="29"/>
    <w:link w:val="7"/>
    <w:autoRedefine/>
    <w:qFormat/>
    <w:uiPriority w:val="0"/>
    <w:rPr>
      <w:b/>
      <w:i/>
      <w:spacing w:val="-2"/>
      <w:kern w:val="28"/>
      <w:lang w:eastAsia="en-US"/>
    </w:rPr>
  </w:style>
  <w:style w:type="character" w:customStyle="1" w:styleId="52">
    <w:name w:val="标题 7 Char"/>
    <w:basedOn w:val="29"/>
    <w:link w:val="8"/>
    <w:autoRedefine/>
    <w:qFormat/>
    <w:uiPriority w:val="0"/>
    <w:rPr>
      <w:b/>
      <w:bCs/>
      <w:sz w:val="24"/>
      <w:szCs w:val="24"/>
      <w:lang w:eastAsia="en-US"/>
    </w:rPr>
  </w:style>
  <w:style w:type="character" w:customStyle="1" w:styleId="53">
    <w:name w:val="正文文本 Char"/>
    <w:basedOn w:val="29"/>
    <w:link w:val="3"/>
    <w:autoRedefine/>
    <w:qFormat/>
    <w:uiPriority w:val="0"/>
    <w:rPr>
      <w:lang w:eastAsia="en-US"/>
    </w:rPr>
  </w:style>
  <w:style w:type="character" w:customStyle="1" w:styleId="54">
    <w:name w:val="信息标题 Char"/>
    <w:basedOn w:val="29"/>
    <w:link w:val="23"/>
    <w:autoRedefine/>
    <w:qFormat/>
    <w:uiPriority w:val="0"/>
    <w:rPr>
      <w:lang w:eastAsia="en-US"/>
    </w:rPr>
  </w:style>
  <w:style w:type="paragraph" w:customStyle="1" w:styleId="55">
    <w:name w:val="Checkboxes"/>
    <w:basedOn w:val="1"/>
    <w:autoRedefine/>
    <w:qFormat/>
    <w:uiPriority w:val="0"/>
    <w:pPr>
      <w:spacing w:before="360" w:after="360"/>
      <w:jc w:val="left"/>
      <w:textAlignment w:val="auto"/>
    </w:pPr>
    <w:rPr>
      <w:kern w:val="0"/>
      <w:sz w:val="20"/>
      <w:szCs w:val="20"/>
      <w:lang w:eastAsia="en-US"/>
    </w:rPr>
  </w:style>
  <w:style w:type="paragraph" w:customStyle="1" w:styleId="56">
    <w:name w:val="Fax Header"/>
    <w:basedOn w:val="1"/>
    <w:autoRedefine/>
    <w:qFormat/>
    <w:uiPriority w:val="0"/>
    <w:pPr>
      <w:spacing w:before="240" w:after="60"/>
      <w:jc w:val="left"/>
      <w:textAlignment w:val="auto"/>
    </w:pPr>
    <w:rPr>
      <w:kern w:val="0"/>
      <w:sz w:val="20"/>
      <w:szCs w:val="20"/>
      <w:lang w:eastAsia="en-US"/>
    </w:rPr>
  </w:style>
  <w:style w:type="paragraph" w:customStyle="1" w:styleId="57">
    <w:name w:val="Document Label"/>
    <w:next w:val="1"/>
    <w:autoRedefine/>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autoRedefine/>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autoRedefine/>
    <w:qFormat/>
    <w:uiPriority w:val="0"/>
    <w:pPr>
      <w:jc w:val="left"/>
      <w:textAlignment w:val="auto"/>
    </w:pPr>
    <w:rPr>
      <w:kern w:val="0"/>
      <w:sz w:val="20"/>
      <w:szCs w:val="20"/>
      <w:lang w:eastAsia="en-US"/>
    </w:rPr>
  </w:style>
  <w:style w:type="paragraph" w:customStyle="1" w:styleId="60">
    <w:name w:val="Slogan"/>
    <w:basedOn w:val="1"/>
    <w:autoRedefine/>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autoRedefine/>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autoRedefine/>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autoRedefine/>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autoRedefine/>
    <w:qFormat/>
    <w:uiPriority w:val="0"/>
  </w:style>
  <w:style w:type="paragraph" w:customStyle="1" w:styleId="65">
    <w:name w:val="Message Header Last"/>
    <w:basedOn w:val="23"/>
    <w:next w:val="3"/>
    <w:autoRedefine/>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autoRedefine/>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autoRedefine/>
    <w:qFormat/>
    <w:uiPriority w:val="0"/>
    <w:rPr>
      <w:rFonts w:hint="default" w:ascii="Arial" w:hAnsi="Arial" w:cs="Arial"/>
      <w:b/>
      <w:spacing w:val="-4"/>
      <w:sz w:val="18"/>
    </w:rPr>
  </w:style>
  <w:style w:type="character" w:customStyle="1" w:styleId="68">
    <w:name w:val="Checkbox"/>
    <w:autoRedefine/>
    <w:qFormat/>
    <w:uiPriority w:val="0"/>
    <w:rPr>
      <w:spacing w:val="0"/>
      <w:sz w:val="22"/>
    </w:rPr>
  </w:style>
  <w:style w:type="character" w:customStyle="1" w:styleId="69">
    <w:name w:val="批注框文本 Char"/>
    <w:basedOn w:val="29"/>
    <w:link w:val="17"/>
    <w:autoRedefine/>
    <w:semiHidden/>
    <w:qFormat/>
    <w:uiPriority w:val="0"/>
    <w:rPr>
      <w:sz w:val="16"/>
      <w:szCs w:val="16"/>
      <w:lang w:eastAsia="en-US"/>
    </w:rPr>
  </w:style>
  <w:style w:type="character" w:customStyle="1" w:styleId="70">
    <w:name w:val="正文文本缩进 Char"/>
    <w:basedOn w:val="29"/>
    <w:link w:val="13"/>
    <w:autoRedefine/>
    <w:qFormat/>
    <w:uiPriority w:val="0"/>
    <w:rPr>
      <w:lang w:eastAsia="en-US"/>
    </w:rPr>
  </w:style>
  <w:style w:type="character" w:customStyle="1" w:styleId="71">
    <w:name w:val="批注文字 Char"/>
    <w:basedOn w:val="29"/>
    <w:link w:val="12"/>
    <w:autoRedefine/>
    <w:semiHidden/>
    <w:qFormat/>
    <w:uiPriority w:val="0"/>
    <w:rPr>
      <w:rFonts w:eastAsia="PMingLiU"/>
      <w:kern w:val="2"/>
      <w:sz w:val="24"/>
      <w:lang w:eastAsia="zh-TW"/>
    </w:rPr>
  </w:style>
  <w:style w:type="paragraph" w:customStyle="1" w:styleId="72">
    <w:name w:val="灿"/>
    <w:basedOn w:val="1"/>
    <w:autoRedefine/>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autoRedefine/>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autoRedefine/>
    <w:qFormat/>
    <w:uiPriority w:val="0"/>
    <w:rPr>
      <w:sz w:val="24"/>
      <w:szCs w:val="24"/>
    </w:rPr>
  </w:style>
  <w:style w:type="paragraph" w:customStyle="1" w:styleId="75">
    <w:name w:val="样式1"/>
    <w:basedOn w:val="20"/>
    <w:autoRedefine/>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autoRedefine/>
    <w:qFormat/>
    <w:uiPriority w:val="0"/>
    <w:pPr>
      <w:jc w:val="left"/>
      <w:textAlignment w:val="auto"/>
    </w:pPr>
    <w:rPr>
      <w:rFonts w:ascii="宋体"/>
      <w:b/>
      <w:snapToGrid w:val="0"/>
      <w:kern w:val="0"/>
      <w:sz w:val="24"/>
      <w:szCs w:val="20"/>
      <w:lang w:val="en-GB"/>
    </w:rPr>
  </w:style>
  <w:style w:type="character" w:customStyle="1" w:styleId="77">
    <w:name w:val="HTML 预设格式 Char"/>
    <w:basedOn w:val="29"/>
    <w:link w:val="24"/>
    <w:autoRedefine/>
    <w:qFormat/>
    <w:uiPriority w:val="0"/>
    <w:rPr>
      <w:rFonts w:ascii="Arial Unicode MS" w:hAnsi="Arial Unicode MS" w:eastAsia="Arial Unicode MS" w:cs="Arial Unicode MS"/>
      <w:lang w:eastAsia="en-US"/>
    </w:rPr>
  </w:style>
  <w:style w:type="character" w:customStyle="1" w:styleId="78">
    <w:name w:val="纯文本 Char"/>
    <w:basedOn w:val="29"/>
    <w:link w:val="14"/>
    <w:autoRedefine/>
    <w:qFormat/>
    <w:uiPriority w:val="0"/>
    <w:rPr>
      <w:rFonts w:ascii="宋体" w:hAnsi="Courier New" w:cs="Courier New"/>
      <w:kern w:val="2"/>
      <w:sz w:val="21"/>
      <w:szCs w:val="21"/>
    </w:rPr>
  </w:style>
  <w:style w:type="character" w:customStyle="1" w:styleId="79">
    <w:name w:val="正文文本缩进 2 Char"/>
    <w:basedOn w:val="29"/>
    <w:link w:val="16"/>
    <w:autoRedefine/>
    <w:qFormat/>
    <w:uiPriority w:val="0"/>
    <w:rPr>
      <w:kern w:val="2"/>
      <w:sz w:val="21"/>
      <w:szCs w:val="24"/>
    </w:rPr>
  </w:style>
  <w:style w:type="character" w:customStyle="1" w:styleId="80">
    <w:name w:val="正文文本缩进 3 Char"/>
    <w:basedOn w:val="29"/>
    <w:link w:val="21"/>
    <w:autoRedefine/>
    <w:qFormat/>
    <w:uiPriority w:val="0"/>
    <w:rPr>
      <w:kern w:val="2"/>
      <w:sz w:val="16"/>
      <w:szCs w:val="16"/>
    </w:rPr>
  </w:style>
  <w:style w:type="paragraph" w:customStyle="1" w:styleId="81">
    <w:name w:val="Particulars Slip"/>
    <w:basedOn w:val="1"/>
    <w:autoRedefine/>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autoRedefine/>
    <w:qFormat/>
    <w:uiPriority w:val="0"/>
    <w:rPr>
      <w:rFonts w:eastAsia="黑体"/>
      <w:b/>
      <w:sz w:val="28"/>
    </w:rPr>
  </w:style>
  <w:style w:type="paragraph" w:customStyle="1" w:styleId="83">
    <w:name w:val="Plain Text1"/>
    <w:basedOn w:val="1"/>
    <w:autoRedefine/>
    <w:qFormat/>
    <w:uiPriority w:val="0"/>
    <w:pPr>
      <w:widowControl w:val="0"/>
      <w:adjustRightInd w:val="0"/>
    </w:pPr>
    <w:rPr>
      <w:rFonts w:ascii="宋体" w:hAnsi="Courier New"/>
      <w:szCs w:val="20"/>
    </w:rPr>
  </w:style>
  <w:style w:type="paragraph" w:customStyle="1" w:styleId="84">
    <w:name w:val="正文缩进英"/>
    <w:basedOn w:val="9"/>
    <w:autoRedefine/>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Char"/>
    <w:basedOn w:val="29"/>
    <w:link w:val="22"/>
    <w:autoRedefine/>
    <w:qFormat/>
    <w:uiPriority w:val="0"/>
    <w:rPr>
      <w:sz w:val="21"/>
    </w:rPr>
  </w:style>
  <w:style w:type="paragraph" w:customStyle="1" w:styleId="86">
    <w:name w:val="Document 1"/>
    <w:autoRedefine/>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autoRedefine/>
    <w:qFormat/>
    <w:uiPriority w:val="0"/>
    <w:pPr>
      <w:widowControl w:val="0"/>
      <w:jc w:val="center"/>
      <w:textAlignment w:val="auto"/>
    </w:pPr>
    <w:rPr>
      <w:b/>
      <w:spacing w:val="10"/>
      <w:szCs w:val="20"/>
    </w:rPr>
  </w:style>
  <w:style w:type="paragraph" w:customStyle="1" w:styleId="88">
    <w:name w:val="CM8"/>
    <w:basedOn w:val="1"/>
    <w:next w:val="1"/>
    <w:autoRedefine/>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autoRedefine/>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autoRedefine/>
    <w:qFormat/>
    <w:uiPriority w:val="0"/>
  </w:style>
  <w:style w:type="character" w:customStyle="1" w:styleId="91">
    <w:name w:val="apple-converted-space"/>
    <w:basedOn w:val="29"/>
    <w:autoRedefine/>
    <w:qFormat/>
    <w:uiPriority w:val="0"/>
  </w:style>
  <w:style w:type="paragraph" w:customStyle="1" w:styleId="92">
    <w:name w:val="Char Char Char"/>
    <w:basedOn w:val="1"/>
    <w:autoRedefine/>
    <w:qFormat/>
    <w:uiPriority w:val="0"/>
    <w:pPr>
      <w:widowControl w:val="0"/>
      <w:textAlignment w:val="auto"/>
    </w:pPr>
    <w:rPr>
      <w:rFonts w:ascii="Tahoma" w:hAnsi="Tahoma" w:cs="Tahoma"/>
      <w:sz w:val="24"/>
    </w:rPr>
  </w:style>
  <w:style w:type="paragraph" w:customStyle="1" w:styleId="93">
    <w:name w:val="Normal1"/>
    <w:autoRedefine/>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autoRedefine/>
    <w:qFormat/>
    <w:uiPriority w:val="0"/>
    <w:pPr>
      <w:adjustRightInd w:val="0"/>
      <w:snapToGrid w:val="0"/>
      <w:spacing w:line="360" w:lineRule="auto"/>
    </w:pPr>
    <w:rPr>
      <w:rFonts w:ascii="Tahoma" w:hAnsi="Tahoma"/>
      <w:sz w:val="24"/>
    </w:rPr>
  </w:style>
  <w:style w:type="character" w:customStyle="1" w:styleId="95">
    <w:name w:val="文档结构图 Char"/>
    <w:basedOn w:val="29"/>
    <w:link w:val="10"/>
    <w:autoRedefine/>
    <w:semiHidden/>
    <w:qFormat/>
    <w:uiPriority w:val="0"/>
    <w:rPr>
      <w:kern w:val="2"/>
      <w:sz w:val="21"/>
      <w:szCs w:val="24"/>
      <w:shd w:val="clear" w:color="auto" w:fill="000080"/>
    </w:rPr>
  </w:style>
  <w:style w:type="paragraph" w:customStyle="1" w:styleId="96">
    <w:name w:val="条款正文"/>
    <w:basedOn w:val="1"/>
    <w:autoRedefine/>
    <w:qFormat/>
    <w:uiPriority w:val="0"/>
    <w:pPr>
      <w:widowControl w:val="0"/>
      <w:adjustRightInd w:val="0"/>
      <w:snapToGrid w:val="0"/>
      <w:ind w:left="840" w:leftChars="400" w:firstLine="420" w:firstLineChars="200"/>
      <w:textAlignment w:val="auto"/>
    </w:pPr>
  </w:style>
  <w:style w:type="paragraph" w:customStyle="1" w:styleId="97">
    <w:name w:val="条款标题"/>
    <w:basedOn w:val="96"/>
    <w:autoRedefine/>
    <w:qFormat/>
    <w:uiPriority w:val="0"/>
    <w:pPr>
      <w:tabs>
        <w:tab w:val="left" w:pos="840"/>
      </w:tabs>
      <w:ind w:left="0" w:leftChars="0" w:firstLine="0" w:firstLineChars="0"/>
    </w:pPr>
    <w:rPr>
      <w:b/>
    </w:rPr>
  </w:style>
  <w:style w:type="character" w:customStyle="1" w:styleId="98">
    <w:name w:val="标题 Char"/>
    <w:basedOn w:val="29"/>
    <w:link w:val="26"/>
    <w:autoRedefine/>
    <w:qFormat/>
    <w:uiPriority w:val="0"/>
    <w:rPr>
      <w:rFonts w:ascii="Cambria" w:hAnsi="Cambria"/>
      <w:b/>
      <w:bCs/>
      <w:kern w:val="2"/>
      <w:sz w:val="32"/>
      <w:szCs w:val="32"/>
    </w:rPr>
  </w:style>
  <w:style w:type="character" w:customStyle="1" w:styleId="99">
    <w:name w:val="tf"/>
    <w:basedOn w:val="29"/>
    <w:autoRedefine/>
    <w:qFormat/>
    <w:uiPriority w:val="0"/>
  </w:style>
  <w:style w:type="character" w:customStyle="1" w:styleId="100">
    <w:name w:val="页眉 Char"/>
    <w:basedOn w:val="29"/>
    <w:link w:val="19"/>
    <w:autoRedefine/>
    <w:qFormat/>
    <w:uiPriority w:val="99"/>
    <w:rPr>
      <w:kern w:val="2"/>
      <w:sz w:val="18"/>
      <w:szCs w:val="18"/>
    </w:rPr>
  </w:style>
  <w:style w:type="paragraph" w:customStyle="1" w:styleId="101">
    <w:name w:val="Char Char Char Char"/>
    <w:basedOn w:val="10"/>
    <w:autoRedefine/>
    <w:qFormat/>
    <w:uiPriority w:val="0"/>
    <w:pPr>
      <w:adjustRightInd w:val="0"/>
      <w:snapToGrid w:val="0"/>
      <w:spacing w:line="360" w:lineRule="auto"/>
    </w:pPr>
    <w:rPr>
      <w:rFonts w:ascii="Tahoma" w:hAnsi="Tahoma" w:cs="Tahoma"/>
      <w:sz w:val="24"/>
    </w:rPr>
  </w:style>
  <w:style w:type="paragraph" w:styleId="102">
    <w:name w:val="No Spacing"/>
    <w:link w:val="103"/>
    <w:autoRedefine/>
    <w:qFormat/>
    <w:uiPriority w:val="1"/>
    <w:rPr>
      <w:rFonts w:asciiTheme="minorHAnsi" w:hAnsiTheme="minorHAnsi" w:eastAsiaTheme="minorEastAsia" w:cstheme="minorBidi"/>
      <w:sz w:val="22"/>
      <w:szCs w:val="22"/>
      <w:lang w:val="en-US" w:eastAsia="ja-JP" w:bidi="ar-SA"/>
    </w:rPr>
  </w:style>
  <w:style w:type="character" w:customStyle="1" w:styleId="103">
    <w:name w:val="无间隔 Char"/>
    <w:basedOn w:val="29"/>
    <w:link w:val="102"/>
    <w:autoRedefine/>
    <w:qFormat/>
    <w:uiPriority w:val="1"/>
    <w:rPr>
      <w:rFonts w:asciiTheme="minorHAnsi" w:hAnsiTheme="minorHAnsi" w:eastAsiaTheme="minorEastAsia" w:cstheme="minorBidi"/>
      <w:sz w:val="22"/>
      <w:szCs w:val="22"/>
      <w:lang w:eastAsia="ja-JP"/>
    </w:rPr>
  </w:style>
  <w:style w:type="paragraph" w:customStyle="1" w:styleId="104">
    <w:name w:val="Default"/>
    <w:basedOn w:val="1"/>
    <w:autoRedefine/>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1.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2050"/>
    <customShpInfo spid="_x0000_s204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11</Pages>
  <Words>647</Words>
  <Characters>3690</Characters>
  <Lines>30</Lines>
  <Paragraphs>8</Paragraphs>
  <TotalTime>7</TotalTime>
  <ScaleCrop>false</ScaleCrop>
  <LinksUpToDate>false</LinksUpToDate>
  <CharactersWithSpaces>4329</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2024-01-30T12:42:50Z</dcterms:modified>
  <cp:revision>28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CA967BFB189E46FBAB4BDB17FE2657D2</vt:lpwstr>
  </property>
  <property fmtid="{D5CDD505-2E9C-101B-9397-08002B2CF9AE}" pid="4" name="KSOSaveFontToCloudKey">
    <vt:lpwstr>440324230_embed</vt:lpwstr>
  </property>
</Properties>
</file>