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内蒙古中粮番茄制品有限</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公司</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精制机筛网采购</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询</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比</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编制单位：</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内蒙古中粮番茄制品有限</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02</w:t>
      </w:r>
      <w:bookmarkStart w:id="17" w:name="_GoBack"/>
      <w:bookmarkEnd w:id="17"/>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p>
      <w:pPr>
        <w:spacing w:line="360" w:lineRule="auto"/>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tbl>
      <w:tblPr>
        <w:tblStyle w:val="5"/>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年度精制机筛网</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年度精制机筛网</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年度精制机筛网</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：精制机筛网</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3.1采购内容（简要描述）：</w:t>
      </w:r>
      <w:r>
        <w:rPr>
          <w:rFonts w:hint="eastAsia" w:ascii="仿宋_GB2312" w:hAnsi="仿宋_GB2312" w:eastAsia="仿宋_GB2312" w:cs="仿宋_GB2312"/>
          <w:color w:val="000000"/>
          <w:sz w:val="32"/>
          <w:szCs w:val="32"/>
        </w:rPr>
        <w:t>精制机筛网</w:t>
      </w:r>
    </w:p>
    <w:p>
      <w:pPr>
        <w:autoSpaceDE w:val="0"/>
        <w:autoSpaceDN w:val="0"/>
        <w:adjustRightInd w:val="0"/>
        <w:snapToGrid w:val="0"/>
        <w:spacing w:line="52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院内</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3.3交货日期：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7</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25</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iCs/>
          <w:sz w:val="32"/>
          <w:szCs w:val="32"/>
          <w:u w:val="single" w:color="FFFFFF"/>
        </w:rPr>
        <w:t>询比采购。</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w:t>
      </w:r>
      <w:r>
        <w:rPr>
          <w:rFonts w:hint="eastAsia" w:ascii="仿宋_GB2312" w:hAnsi="仿宋_GB2312" w:eastAsia="仿宋_GB2312" w:cs="仿宋_GB2312"/>
          <w:sz w:val="32"/>
          <w:szCs w:val="32"/>
          <w:lang w:eastAsia="zh-CN"/>
        </w:rPr>
        <w:t>进出口贸易、五金产品</w:t>
      </w:r>
      <w:r>
        <w:rPr>
          <w:rFonts w:hint="eastAsia" w:ascii="仿宋_GB2312" w:hAnsi="仿宋_GB2312" w:eastAsia="仿宋_GB2312" w:cs="仿宋_GB2312"/>
          <w:sz w:val="32"/>
          <w:szCs w:val="32"/>
        </w:rPr>
        <w:t>等内容。</w:t>
      </w:r>
    </w:p>
    <w:p>
      <w:pPr>
        <w:pStyle w:val="10"/>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r>
        <w:rPr>
          <w:rFonts w:hint="eastAsia" w:ascii="仿宋_GB2312" w:hAnsi="仿宋_GB2312" w:eastAsia="仿宋_GB2312" w:cs="仿宋_GB2312"/>
          <w:sz w:val="32"/>
          <w:szCs w:val="32"/>
          <w:lang w:eastAsia="zh-CN"/>
        </w:rPr>
        <w:t>对外贸易经营者备案登记表</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10"/>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10"/>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10"/>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10"/>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xml:space="preserve">                   </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p>
    <w:p>
      <w:pPr>
        <w:pStyle w:val="3"/>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10"/>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费、税费等</w:t>
      </w:r>
      <w:r>
        <w:rPr>
          <w:rFonts w:hint="eastAsia" w:ascii="仿宋_GB2312" w:hAnsi="仿宋_GB2312" w:eastAsia="仿宋_GB2312" w:cs="仿宋_GB2312"/>
          <w:sz w:val="32"/>
          <w:szCs w:val="32"/>
          <w:lang w:eastAsia="zh-CN"/>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14:textFill>
            <w14:solidFill>
              <w14:schemeClr w14:val="tx1"/>
            </w14:solidFill>
          </w14:textFill>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分前在中粮糖业EPS采购平台（网址：</w:t>
      </w:r>
      <w:r>
        <w:fldChar w:fldCharType="begin"/>
      </w:r>
      <w:r>
        <w:instrText xml:space="preserve"> HYPERLINK "https://eps.cofcosugar.com/" </w:instrText>
      </w:r>
      <w:r>
        <w:fldChar w:fldCharType="separate"/>
      </w:r>
      <w:r>
        <w:rPr>
          <w:rStyle w:val="9"/>
          <w:rFonts w:hint="eastAsia" w:ascii="仿宋_GB2312" w:hAnsi="仿宋_GB2312" w:eastAsia="仿宋_GB2312" w:cs="仿宋_GB2312"/>
          <w:sz w:val="32"/>
          <w:szCs w:val="32"/>
        </w:rPr>
        <w:t>https://eps.cofcosugar.com/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12326"/>
      <w:bookmarkStart w:id="5" w:name="_Toc18249"/>
      <w:bookmarkStart w:id="6" w:name="_Toc9870"/>
      <w:bookmarkStart w:id="7" w:name="_Toc25027"/>
      <w:bookmarkStart w:id="8" w:name="_Toc17966"/>
      <w:bookmarkStart w:id="9" w:name="_Toc27851"/>
      <w:bookmarkStart w:id="10" w:name="_Toc1597"/>
      <w:bookmarkStart w:id="11" w:name="_Toc32404"/>
      <w:bookmarkStart w:id="12" w:name="_Toc5837"/>
      <w:bookmarkStart w:id="13" w:name="_Toc26629"/>
      <w:bookmarkStart w:id="14" w:name="_Toc25787"/>
      <w:bookmarkStart w:id="15" w:name="_Toc30288"/>
      <w:bookmarkStart w:id="16" w:name="_Toc13094"/>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9"/>
          <w:rFonts w:hint="eastAsia" w:ascii="仿宋_GB2312" w:hAnsi="仿宋_GB2312" w:eastAsia="仿宋_GB2312" w:cs="仿宋_GB2312"/>
          <w:sz w:val="32"/>
          <w:szCs w:val="32"/>
        </w:rPr>
        <w:t>https://eps.cofcosugar.com/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eastAsia="zh-CN"/>
        </w:rPr>
        <w:t>内蒙古中粮番茄制品有限公司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采购方地址：内蒙古巴彦淖尔市磴口工业园区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连加明</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vAlign w:val="top"/>
          </w:tcPr>
          <w:p>
            <w:pPr>
              <w:spacing w:line="520" w:lineRule="exact"/>
              <w:contextualSpacing/>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eastAsia="zh-CN"/>
              </w:rPr>
              <w:t>连加明</w:t>
            </w:r>
          </w:p>
        </w:tc>
        <w:tc>
          <w:tcPr>
            <w:tcW w:w="4413" w:type="dxa"/>
            <w:vAlign w:val="top"/>
          </w:tcPr>
          <w:p>
            <w:pPr>
              <w:spacing w:line="520" w:lineRule="exact"/>
              <w:contextualSpacing/>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张慧</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5048991914</w:t>
            </w:r>
          </w:p>
        </w:tc>
      </w:tr>
    </w:tbl>
    <w:p>
      <w:pPr>
        <w:pStyle w:val="3"/>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11"/>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spacing w:line="520" w:lineRule="exact"/>
        <w:ind w:left="-105" w:leftChars="-50" w:firstLine="542" w:firstLineChars="150"/>
        <w:rPr>
          <w:rFonts w:ascii="仿宋" w:hAnsi="仿宋" w:eastAsia="仿宋"/>
          <w:b/>
          <w:sz w:val="36"/>
          <w:szCs w:val="36"/>
        </w:rPr>
      </w:pP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lang w:val="en-US" w:eastAsia="zh-CN"/>
        </w:rPr>
        <w:t>（3）内蒙古中粮番茄制品有限公司</w:t>
      </w:r>
      <w:r>
        <w:rPr>
          <w:rFonts w:hint="eastAsia" w:ascii="仿宋_GB2312" w:hAnsi="仿宋_GB2312" w:eastAsia="仿宋_GB2312" w:cs="仿宋_GB2312"/>
          <w:color w:val="000000"/>
          <w:sz w:val="32"/>
          <w:szCs w:val="32"/>
        </w:rPr>
        <w:t>纪检信访举报联络方式</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纪检监督：内蒙中粮番茄公司纪检负责人  宋奎15199680055</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业务监督: 内蒙中粮公司财务经理        张慧15048991914</w:t>
      </w:r>
    </w:p>
    <w:p>
      <w:pPr>
        <w:ind w:firstLine="177" w:firstLineChars="49"/>
        <w:rPr>
          <w:rFonts w:hint="eastAsia" w:ascii="仿宋" w:hAnsi="仿宋" w:eastAsia="仿宋"/>
          <w:b/>
          <w:sz w:val="36"/>
          <w:szCs w:val="36"/>
        </w:rPr>
      </w:pPr>
      <w:r>
        <w:rPr>
          <w:rFonts w:hint="eastAsia" w:ascii="仿宋" w:hAnsi="仿宋" w:eastAsia="仿宋"/>
          <w:b/>
          <w:sz w:val="36"/>
          <w:szCs w:val="36"/>
        </w:rPr>
        <w:t xml:space="preserve"> </w:t>
      </w:r>
    </w:p>
    <w:p>
      <w:pPr>
        <w:spacing w:line="520" w:lineRule="exact"/>
        <w:ind w:left="-105" w:leftChars="-50" w:firstLine="480" w:firstLineChars="150"/>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采购人：</w:t>
      </w:r>
      <w:r>
        <w:rPr>
          <w:rFonts w:hint="eastAsia" w:ascii="仿宋_GB2312" w:hAnsi="仿宋_GB2312" w:eastAsia="仿宋_GB2312" w:cs="仿宋_GB2312"/>
          <w:b w:val="0"/>
          <w:color w:val="000000"/>
          <w:sz w:val="32"/>
          <w:szCs w:val="32"/>
          <w:lang w:eastAsia="zh-CN"/>
        </w:rPr>
        <w:t>内蒙古中粮番茄制品有限公司</w:t>
      </w: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10"/>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10"/>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10"/>
              <w:ind w:left="58" w:right="22" w:hanging="57" w:hangingChars="24"/>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sz w:val="24"/>
                <w:lang w:eastAsia="zh-CN"/>
              </w:rPr>
              <w:t>精制机筛网采购</w:t>
            </w:r>
            <w:r>
              <w:rPr>
                <w:rFonts w:hint="eastAsia" w:ascii="仿宋_GB2312" w:hAnsi="仿宋_GB2312" w:eastAsia="仿宋_GB2312" w:cs="仿宋_GB2312"/>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10"/>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10"/>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内蒙古中粮番茄制品有限</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10"/>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eastAsia="zh-CN"/>
              </w:rPr>
              <w:t>运</w:t>
            </w:r>
            <w:r>
              <w:rPr>
                <w:rFonts w:hint="eastAsia" w:ascii="仿宋_GB2312" w:hAnsi="仿宋_GB2312" w:eastAsia="仿宋_GB2312" w:cs="仿宋_GB2312"/>
                <w:color w:val="000000"/>
                <w:sz w:val="24"/>
              </w:rPr>
              <w:t>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交货</w:t>
            </w:r>
            <w:r>
              <w:rPr>
                <w:rFonts w:hint="eastAsia" w:ascii="仿宋_GB2312" w:hAnsi="仿宋_GB2312" w:eastAsia="仿宋_GB2312" w:cs="仿宋_GB2312"/>
                <w:color w:val="000000"/>
                <w:sz w:val="24"/>
              </w:rPr>
              <w:t>日期</w:t>
            </w:r>
          </w:p>
        </w:tc>
        <w:tc>
          <w:tcPr>
            <w:tcW w:w="6946" w:type="dxa"/>
            <w:vAlign w:val="center"/>
          </w:tcPr>
          <w:p>
            <w:pPr>
              <w:pStyle w:val="10"/>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07</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3"/>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3"/>
              <w:adjustRightInd w:val="0"/>
              <w:snapToGrid w:val="0"/>
              <w:spacing w:before="156" w:beforeLine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10"/>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8</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u w:val="single"/>
                <w:lang w:eastAsia="zh-CN"/>
              </w:rPr>
              <w:t>进出口贸易、五金产品</w:t>
            </w:r>
            <w:r>
              <w:rPr>
                <w:rFonts w:hint="eastAsia" w:ascii="仿宋_GB2312" w:hAnsi="仿宋_GB2312" w:eastAsia="仿宋_GB2312" w:cs="仿宋_GB2312"/>
                <w:sz w:val="24"/>
              </w:rPr>
              <w:t>等内容。</w:t>
            </w:r>
          </w:p>
          <w:p>
            <w:pPr>
              <w:widowControl/>
              <w:shd w:val="clear" w:color="auto" w:fill="FFFFFF"/>
              <w:jc w:val="left"/>
              <w:rPr>
                <w:rFonts w:ascii="仿宋_GB2312" w:hAnsi="仿宋_GB2312" w:eastAsia="仿宋_GB2312" w:cs="仿宋_GB2312"/>
                <w:sz w:val="24"/>
                <w:u w:val="single"/>
              </w:rPr>
            </w:pPr>
            <w:r>
              <w:rPr>
                <w:rFonts w:hint="eastAsia" w:ascii="仿宋_GB2312" w:hAnsi="仿宋_GB2312" w:eastAsia="仿宋_GB2312" w:cs="仿宋_GB2312"/>
                <w:sz w:val="24"/>
              </w:rPr>
              <w:t>2.2专业资质要求(如有请列示):</w:t>
            </w:r>
            <w:r>
              <w:rPr>
                <w:rFonts w:hint="eastAsia" w:ascii="仿宋_GB2312" w:hAnsi="仿宋_GB2312" w:eastAsia="仿宋_GB2312" w:cs="仿宋_GB2312"/>
                <w:sz w:val="24"/>
                <w:u w:val="single"/>
                <w:lang w:eastAsia="zh-CN"/>
              </w:rPr>
              <w:t>对外贸易经营者备案登记表</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10"/>
              <w:ind w:left="-124" w:leftChars="-59"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10</w:t>
            </w:r>
          </w:p>
        </w:tc>
        <w:tc>
          <w:tcPr>
            <w:tcW w:w="1702"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投标保证金</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无</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元（人民币）大写：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元，否则无投标资格。项目采购完成后次月予以退还（无息）。（</w:t>
            </w:r>
            <w:r>
              <w:rPr>
                <w:rFonts w:ascii="仿宋_GB2312" w:hAnsi="仿宋_GB2312" w:eastAsia="仿宋_GB2312" w:cs="仿宋_GB2312"/>
                <w:color w:val="000000" w:themeColor="text1"/>
                <w:sz w:val="24"/>
                <w14:textFill>
                  <w14:solidFill>
                    <w14:schemeClr w14:val="tx1"/>
                  </w14:solidFill>
                </w14:textFill>
              </w:rPr>
              <w:t>投标保证金不得超过采购项目预算2%，最高不超过50万元人民币</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收款单位全称：****************************</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开户行:********************************</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10"/>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9</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10"/>
              <w:ind w:left="110" w:leftChars="-15" w:hanging="142"/>
              <w:rPr>
                <w:rFonts w:ascii="仿宋_GB2312" w:hAnsi="仿宋_GB2312" w:eastAsia="仿宋_GB2312" w:cs="仿宋_GB2312"/>
                <w:bCs/>
                <w:color w:val="FF0000"/>
                <w:sz w:val="24"/>
              </w:rPr>
            </w:pPr>
            <w:r>
              <w:rPr>
                <w:rFonts w:hint="eastAsia" w:ascii="仿宋_GB2312" w:hAnsi="仿宋_GB2312" w:eastAsia="仿宋_GB2312" w:cs="仿宋_GB2312"/>
                <w:sz w:val="24"/>
              </w:rPr>
              <w:t>***********************（开票期间如遇国家税率调整，以合同中不含税价格为基数乘以国家调整税率为开票金额）。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现场踏勘</w:t>
            </w:r>
          </w:p>
        </w:tc>
        <w:tc>
          <w:tcPr>
            <w:tcW w:w="6946"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公告发布后，采购方于202</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14:textFill>
                  <w14:solidFill>
                    <w14:schemeClr w14:val="tx1"/>
                  </w14:solidFill>
                </w14:textFill>
              </w:rPr>
              <w:t>投标方</w:t>
            </w:r>
            <w:r>
              <w:rPr>
                <w:rFonts w:hint="eastAsia" w:ascii="仿宋_GB2312" w:hAnsi="仿宋_GB2312" w:eastAsia="仿宋_GB2312" w:cs="仿宋_GB2312"/>
                <w:color w:val="000000" w:themeColor="text1"/>
                <w:sz w:val="24"/>
                <w14:textFill>
                  <w14:solidFill>
                    <w14:schemeClr w14:val="tx1"/>
                  </w14:solidFill>
                </w14:textFill>
              </w:rPr>
              <w:t>参加踏勘现场中所发生的人员伤亡和财产损失不承担责任，逾期未参与踏勘的投标方，采购方不另行组织踏勘。</w:t>
            </w:r>
          </w:p>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10"/>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10"/>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10"/>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0"/>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10"/>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报价文件递交截止时间：202</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lang w:val="en-US" w:eastAsia="zh-CN"/>
                <w14:textFill>
                  <w14:solidFill>
                    <w14:schemeClr w14:val="tx1"/>
                  </w14:solidFill>
                </w14:textFill>
              </w:rPr>
              <w:t>02</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lang w:val="en-US" w:eastAsia="zh-CN"/>
                <w14:textFill>
                  <w14:solidFill>
                    <w14:schemeClr w14:val="tx1"/>
                  </w14:solidFill>
                </w14:textFill>
              </w:rPr>
              <w:t>29</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18</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00</w:t>
            </w:r>
            <w:r>
              <w:rPr>
                <w:rFonts w:hint="eastAsia" w:ascii="仿宋_GB2312" w:hAnsi="仿宋_GB2312" w:eastAsia="仿宋_GB2312" w:cs="仿宋_GB2312"/>
                <w:color w:val="000000" w:themeColor="text1"/>
                <w:sz w:val="24"/>
                <w14:textFill>
                  <w14:solidFill>
                    <w14:schemeClr w14:val="tx1"/>
                  </w14:solidFill>
                </w14:textFill>
              </w:rPr>
              <w:t>之前</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14:textFill>
                  <w14:solidFill>
                    <w14:schemeClr w14:val="tx1"/>
                  </w14:solidFill>
                </w14:textFill>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1702"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质量标准</w:t>
            </w:r>
          </w:p>
        </w:tc>
        <w:tc>
          <w:tcPr>
            <w:tcW w:w="6946" w:type="dxa"/>
            <w:vAlign w:val="center"/>
          </w:tcPr>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国家标准：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行业标准：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质量合格证明性文件：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其他质量标准：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1702"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验收方式</w:t>
            </w:r>
          </w:p>
        </w:tc>
        <w:tc>
          <w:tcPr>
            <w:tcW w:w="6946" w:type="dxa"/>
            <w:vAlign w:val="center"/>
          </w:tcPr>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过程验收：**********************；</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到货/完工验收：</w:t>
            </w:r>
            <w:r>
              <w:rPr>
                <w:rFonts w:hint="eastAsia" w:ascii="仿宋_GB2312" w:hAnsi="仿宋_GB2312" w:eastAsia="仿宋_GB2312" w:cs="仿宋_GB2312"/>
                <w:color w:val="000000" w:themeColor="text1"/>
                <w:sz w:val="24"/>
                <w:lang w:eastAsia="zh-CN"/>
                <w14:textFill>
                  <w14:solidFill>
                    <w14:schemeClr w14:val="tx1"/>
                  </w14:solidFill>
                </w14:textFill>
              </w:rPr>
              <w:t>到货后经采购验收小组验收合格后方可进厂</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其他验收：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响应和偏差</w:t>
            </w:r>
          </w:p>
        </w:tc>
        <w:tc>
          <w:tcPr>
            <w:tcW w:w="6946" w:type="dxa"/>
            <w:vAlign w:val="center"/>
          </w:tcPr>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14:textFill>
            <w14:solidFill>
              <w14:schemeClr w14:val="tx1"/>
            </w14:solidFill>
          </w14:textFill>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3"/>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一、</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项目内容</w:t>
      </w:r>
    </w:p>
    <w:tbl>
      <w:tblPr>
        <w:tblStyle w:val="5"/>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8"/>
        <w:gridCol w:w="1925"/>
        <w:gridCol w:w="1612"/>
        <w:gridCol w:w="1775"/>
        <w:gridCol w:w="825"/>
        <w:gridCol w:w="825"/>
        <w:gridCol w:w="863"/>
        <w:gridCol w:w="912"/>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8" w:type="dxa"/>
            <w:shd w:val="clear" w:color="auto" w:fill="auto"/>
            <w:vAlign w:val="center"/>
          </w:tcPr>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序号</w:t>
            </w:r>
          </w:p>
        </w:tc>
        <w:tc>
          <w:tcPr>
            <w:tcW w:w="19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设备名称</w:t>
            </w:r>
          </w:p>
        </w:tc>
        <w:tc>
          <w:tcPr>
            <w:tcW w:w="1612"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配件名称</w:t>
            </w:r>
          </w:p>
        </w:tc>
        <w:tc>
          <w:tcPr>
            <w:tcW w:w="177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规格型号</w:t>
            </w:r>
          </w:p>
        </w:tc>
        <w:tc>
          <w:tcPr>
            <w:tcW w:w="8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数量</w:t>
            </w:r>
          </w:p>
        </w:tc>
        <w:tc>
          <w:tcPr>
            <w:tcW w:w="8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单位</w:t>
            </w:r>
          </w:p>
        </w:tc>
        <w:tc>
          <w:tcPr>
            <w:tcW w:w="863"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金额</w:t>
            </w:r>
          </w:p>
        </w:tc>
        <w:tc>
          <w:tcPr>
            <w:tcW w:w="912"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总额</w:t>
            </w:r>
          </w:p>
        </w:tc>
        <w:tc>
          <w:tcPr>
            <w:tcW w:w="910"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1</w:t>
            </w:r>
          </w:p>
        </w:tc>
        <w:tc>
          <w:tcPr>
            <w:tcW w:w="19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精制机筛网</w:t>
            </w:r>
          </w:p>
        </w:tc>
        <w:tc>
          <w:tcPr>
            <w:tcW w:w="1612" w:type="dxa"/>
            <w:shd w:val="clear" w:color="auto" w:fill="auto"/>
            <w:vAlign w:val="center"/>
          </w:tcPr>
          <w:p>
            <w:pPr>
              <w:spacing w:line="360" w:lineRule="auto"/>
              <w:jc w:val="both"/>
              <w:outlineLvl w:val="1"/>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EX350筛网</w:t>
            </w:r>
          </w:p>
        </w:tc>
        <w:tc>
          <w:tcPr>
            <w:tcW w:w="1775" w:type="dxa"/>
            <w:shd w:val="clear" w:color="auto" w:fill="auto"/>
            <w:vAlign w:val="center"/>
          </w:tcPr>
          <w:p>
            <w:pPr>
              <w:pStyle w:val="2"/>
              <w:jc w:val="left"/>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孔径：0.8mm、壁厚：2mm、筛网材质：</w:t>
            </w: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不锈钢</w:t>
            </w:r>
            <w:r>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钢316L+Ti/S开孔方式：钻孔、开孔形式：双圆柱孔</w:t>
            </w:r>
          </w:p>
        </w:tc>
        <w:tc>
          <w:tcPr>
            <w:tcW w:w="8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2</w:t>
            </w:r>
          </w:p>
        </w:tc>
        <w:tc>
          <w:tcPr>
            <w:tcW w:w="8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个</w:t>
            </w:r>
          </w:p>
        </w:tc>
        <w:tc>
          <w:tcPr>
            <w:tcW w:w="863"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912"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910"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598"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总价</w:t>
            </w:r>
          </w:p>
        </w:tc>
        <w:tc>
          <w:tcPr>
            <w:tcW w:w="19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1612"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177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8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825"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863"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912"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c>
          <w:tcPr>
            <w:tcW w:w="910" w:type="dxa"/>
            <w:shd w:val="clear" w:color="auto" w:fill="auto"/>
            <w:vAlign w:val="center"/>
          </w:tcPr>
          <w:p>
            <w:pPr>
              <w:pStyle w:val="2"/>
              <w:rPr>
                <w:rFonts w:hint="default"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p>
        </w:tc>
      </w:tr>
    </w:tbl>
    <w:p>
      <w:pPr>
        <w:pStyle w:val="2"/>
      </w:pPr>
    </w:p>
    <w:p>
      <w:pPr>
        <w:pStyle w:val="3"/>
        <w:numPr>
          <w:ilvl w:val="0"/>
          <w:numId w:val="1"/>
        </w:numPr>
        <w:adjustRightInd w:val="0"/>
        <w:snapToGrid w:val="0"/>
        <w:spacing w:line="520" w:lineRule="exact"/>
        <w:jc w:val="left"/>
        <w:rPr>
          <w:rFonts w:ascii="仿宋" w:hAnsi="仿宋" w:eastAsia="仿宋"/>
          <w:sz w:val="28"/>
          <w:szCs w:val="28"/>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项目质量标准：</w:t>
      </w:r>
    </w:p>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乙方所供产品均符合安全标准及相关要求；产品质量必须符合国际质量标准的要求，货物送达甲方后，甲方应在10个工作日内对货物的数量、外观进行验收并提出异议，货物的质量问题，甲方应在发现后的10个工作日内提出。</w:t>
      </w:r>
    </w:p>
    <w:p>
      <w:pPr>
        <w:pStyle w:val="2"/>
      </w:pPr>
    </w:p>
    <w:p>
      <w:pPr>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 w:hAnsi="仿宋" w:eastAsia="仿宋"/>
          <w:sz w:val="28"/>
          <w:szCs w:val="28"/>
        </w:rPr>
        <w:t>验收方式：</w:t>
      </w:r>
    </w:p>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到货后经采购验收小组验收合格后方可进厂。</w:t>
      </w: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hint="eastAsia" w:ascii="仿宋" w:hAnsi="仿宋" w:eastAsia="仿宋"/>
          <w:b/>
          <w:sz w:val="36"/>
          <w:szCs w:val="36"/>
        </w:rPr>
      </w:pPr>
    </w:p>
    <w:p>
      <w:pPr>
        <w:numPr>
          <w:ilvl w:val="0"/>
          <w:numId w:val="2"/>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jc w:val="center"/>
        <w:rPr>
          <w:b/>
          <w:bCs/>
          <w:sz w:val="36"/>
          <w:szCs w:val="44"/>
          <w:lang w:eastAsia="zh-CN"/>
        </w:rPr>
      </w:pPr>
      <w:r>
        <w:rPr>
          <w:rFonts w:hint="eastAsia"/>
          <w:b/>
          <w:bCs/>
          <w:sz w:val="36"/>
          <w:szCs w:val="44"/>
          <w:lang w:eastAsia="zh-CN"/>
        </w:rPr>
        <w:t>筛网采购合同</w:t>
      </w:r>
    </w:p>
    <w:p>
      <w:pPr>
        <w:spacing w:line="520" w:lineRule="exact"/>
        <w:rPr>
          <w:rFonts w:hint="eastAsia"/>
          <w:b/>
          <w:bCs/>
          <w:sz w:val="24"/>
          <w:szCs w:val="44"/>
          <w:lang w:eastAsia="zh-CN"/>
        </w:rPr>
      </w:pPr>
    </w:p>
    <w:p>
      <w:pPr>
        <w:spacing w:line="520" w:lineRule="exact"/>
        <w:rPr>
          <w:sz w:val="24"/>
          <w:lang w:eastAsia="zh-CN"/>
        </w:rPr>
      </w:pPr>
      <w:r>
        <w:rPr>
          <w:rFonts w:hint="eastAsia"/>
          <w:sz w:val="24"/>
          <w:lang w:eastAsia="zh-CN"/>
        </w:rPr>
        <w:t>甲方（需方）：内蒙古中粮番茄制品有限公司       合同编号：</w:t>
      </w:r>
    </w:p>
    <w:p>
      <w:pPr>
        <w:ind w:firstLine="5520" w:firstLineChars="2300"/>
        <w:rPr>
          <w:b/>
          <w:sz w:val="24"/>
          <w:lang w:eastAsia="zh-CN"/>
        </w:rPr>
      </w:pPr>
      <w:r>
        <w:rPr>
          <w:rFonts w:hint="eastAsia"/>
          <w:sz w:val="24"/>
          <w:lang w:eastAsia="zh-CN"/>
        </w:rPr>
        <w:t>签订地点：磴口县</w:t>
      </w:r>
    </w:p>
    <w:p>
      <w:pPr>
        <w:ind w:firstLine="240" w:firstLineChars="100"/>
        <w:rPr>
          <w:rFonts w:hint="eastAsia"/>
          <w:sz w:val="24"/>
          <w:lang w:eastAsia="zh-CN"/>
        </w:rPr>
      </w:pPr>
      <w:r>
        <w:rPr>
          <w:rFonts w:hint="eastAsia"/>
          <w:sz w:val="24"/>
          <w:lang w:eastAsia="zh-CN"/>
        </w:rPr>
        <w:t xml:space="preserve">                                            签订时间：</w:t>
      </w: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月  日</w:t>
      </w:r>
    </w:p>
    <w:p>
      <w:pPr>
        <w:rPr>
          <w:sz w:val="24"/>
          <w:lang w:eastAsia="zh-CN"/>
        </w:rPr>
      </w:pPr>
      <w:r>
        <w:rPr>
          <w:rFonts w:hint="eastAsia"/>
          <w:sz w:val="24"/>
          <w:lang w:eastAsia="zh-CN"/>
        </w:rPr>
        <w:t xml:space="preserve">乙方 （供方）：                           </w:t>
      </w:r>
    </w:p>
    <w:p>
      <w:pPr>
        <w:spacing w:line="480" w:lineRule="exact"/>
        <w:ind w:firstLine="560" w:firstLineChars="200"/>
        <w:rPr>
          <w:rFonts w:ascii="仿宋_GB2312" w:eastAsia="仿宋_GB2312"/>
          <w:sz w:val="28"/>
          <w:szCs w:val="28"/>
          <w:lang w:eastAsia="zh-CN"/>
        </w:rPr>
      </w:pPr>
    </w:p>
    <w:p>
      <w:pPr>
        <w:spacing w:line="360" w:lineRule="auto"/>
        <w:ind w:firstLine="480" w:firstLineChars="200"/>
        <w:rPr>
          <w:sz w:val="24"/>
          <w:lang w:eastAsia="zh-CN"/>
        </w:rPr>
      </w:pPr>
      <w:r>
        <w:rPr>
          <w:rFonts w:hint="eastAsia"/>
          <w:sz w:val="24"/>
          <w:lang w:eastAsia="zh-CN"/>
        </w:rPr>
        <w:t>甲、乙双方在平等互利、真诚合作的基础上，按照《中华人民共和国民法典》要求，对</w:t>
      </w:r>
      <w:r>
        <w:rPr>
          <w:sz w:val="24"/>
          <w:lang w:eastAsia="zh-CN"/>
        </w:rPr>
        <w:t>GIUBILEO</w:t>
      </w:r>
      <w:r>
        <w:rPr>
          <w:rFonts w:hint="eastAsia"/>
          <w:sz w:val="24"/>
          <w:lang w:eastAsia="zh-CN"/>
        </w:rPr>
        <w:t>精制机筛网的采购事宜，经双方友好协商，达成如下协议：</w:t>
      </w:r>
    </w:p>
    <w:p>
      <w:pPr>
        <w:spacing w:line="360" w:lineRule="auto"/>
        <w:rPr>
          <w:b/>
          <w:sz w:val="24"/>
          <w:lang w:eastAsia="zh-CN"/>
        </w:rPr>
      </w:pPr>
      <w:r>
        <w:rPr>
          <w:rFonts w:hint="eastAsia"/>
          <w:b/>
          <w:sz w:val="24"/>
          <w:lang w:eastAsia="zh-CN"/>
        </w:rPr>
        <w:t>一、产品名称、型号规格、数量、单位、单价、总价、技术要求见下表：</w:t>
      </w:r>
    </w:p>
    <w:tbl>
      <w:tblPr>
        <w:tblStyle w:val="5"/>
        <w:tblpPr w:leftFromText="180" w:rightFromText="180" w:vertAnchor="text" w:horzAnchor="page" w:tblpX="1112" w:tblpY="500"/>
        <w:tblOverlap w:val="never"/>
        <w:tblW w:w="10338" w:type="dxa"/>
        <w:tblInd w:w="0" w:type="dxa"/>
        <w:tblLayout w:type="fixed"/>
        <w:tblCellMar>
          <w:top w:w="0" w:type="dxa"/>
          <w:left w:w="108" w:type="dxa"/>
          <w:bottom w:w="0" w:type="dxa"/>
          <w:right w:w="108" w:type="dxa"/>
        </w:tblCellMar>
      </w:tblPr>
      <w:tblGrid>
        <w:gridCol w:w="675"/>
        <w:gridCol w:w="1629"/>
        <w:gridCol w:w="1128"/>
        <w:gridCol w:w="588"/>
        <w:gridCol w:w="588"/>
        <w:gridCol w:w="852"/>
        <w:gridCol w:w="768"/>
        <w:gridCol w:w="1056"/>
        <w:gridCol w:w="1020"/>
        <w:gridCol w:w="816"/>
        <w:gridCol w:w="1218"/>
      </w:tblGrid>
      <w:tr>
        <w:tblPrEx>
          <w:tblCellMar>
            <w:top w:w="0" w:type="dxa"/>
            <w:left w:w="108" w:type="dxa"/>
            <w:bottom w:w="0" w:type="dxa"/>
            <w:right w:w="108" w:type="dxa"/>
          </w:tblCellMar>
        </w:tblPrEx>
        <w:trPr>
          <w:trHeight w:val="576"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rPr>
            </w:pPr>
            <w:r>
              <w:rPr>
                <w:rFonts w:hint="eastAsia" w:ascii="等线" w:hAnsi="等线" w:eastAsia="等线" w:cs="等线"/>
                <w:color w:val="000000"/>
                <w:lang w:eastAsia="zh-CN" w:bidi="ar"/>
              </w:rPr>
              <w:t>序号</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产品名称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型号规格</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数量</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单位</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单价（元）</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税率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不含税总价（元）</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增值税税额（元）</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含税总价（元）</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备注</w:t>
            </w:r>
          </w:p>
        </w:tc>
      </w:tr>
      <w:tr>
        <w:tblPrEx>
          <w:tblCellMar>
            <w:top w:w="0" w:type="dxa"/>
            <w:left w:w="108" w:type="dxa"/>
            <w:bottom w:w="0" w:type="dxa"/>
            <w:right w:w="108" w:type="dxa"/>
          </w:tblCellMar>
        </w:tblPrEx>
        <w:trPr>
          <w:trHeight w:val="161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2</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套</w:t>
            </w:r>
          </w:p>
        </w:tc>
        <w:tc>
          <w:tcPr>
            <w:tcW w:w="8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000000"/>
                <w:sz w:val="21"/>
                <w:szCs w:val="21"/>
                <w:lang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000000"/>
                <w:sz w:val="21"/>
                <w:szCs w:val="21"/>
                <w:lang w:eastAsia="zh-CN"/>
              </w:rPr>
            </w:pPr>
            <w:r>
              <w:rPr>
                <w:rFonts w:hint="eastAsia"/>
                <w:color w:val="000000"/>
                <w:sz w:val="21"/>
                <w:szCs w:val="21"/>
                <w:lang w:eastAsia="zh-CN"/>
              </w:rPr>
              <w:t>进口</w:t>
            </w:r>
          </w:p>
        </w:tc>
      </w:tr>
      <w:tr>
        <w:tblPrEx>
          <w:tblCellMar>
            <w:top w:w="0" w:type="dxa"/>
            <w:left w:w="108" w:type="dxa"/>
            <w:bottom w:w="0" w:type="dxa"/>
            <w:right w:w="108" w:type="dxa"/>
          </w:tblCellMar>
        </w:tblPrEx>
        <w:trPr>
          <w:trHeight w:val="52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合计</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lang w:eastAsia="zh-CN" w:bidi="ar"/>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1"/>
                <w:szCs w:val="21"/>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1"/>
                <w:szCs w:val="21"/>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000000"/>
                <w:sz w:val="21"/>
                <w:szCs w:val="21"/>
              </w:rPr>
            </w:pPr>
            <w:r>
              <w:rPr>
                <w:rFonts w:hint="eastAsia"/>
                <w:color w:val="000000"/>
                <w:sz w:val="21"/>
                <w:szCs w:val="21"/>
                <w:lang w:eastAsia="zh-CN" w:bidi="ar"/>
              </w:rPr>
              <w:t>75608</w:t>
            </w: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1"/>
                <w:szCs w:val="21"/>
              </w:rPr>
            </w:pPr>
          </w:p>
        </w:tc>
      </w:tr>
      <w:tr>
        <w:tblPrEx>
          <w:tblCellMar>
            <w:top w:w="0" w:type="dxa"/>
            <w:left w:w="108" w:type="dxa"/>
            <w:bottom w:w="0" w:type="dxa"/>
            <w:right w:w="108" w:type="dxa"/>
          </w:tblCellMar>
        </w:tblPrEx>
        <w:trPr>
          <w:trHeight w:val="840" w:hRule="atLeast"/>
        </w:trPr>
        <w:tc>
          <w:tcPr>
            <w:tcW w:w="10338"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color w:val="000000"/>
                <w:sz w:val="21"/>
                <w:szCs w:val="21"/>
              </w:rPr>
            </w:pPr>
            <w:r>
              <w:rPr>
                <w:rFonts w:hint="eastAsia"/>
                <w:color w:val="000000"/>
                <w:sz w:val="21"/>
                <w:szCs w:val="21"/>
                <w:lang w:eastAsia="zh-CN" w:bidi="ar"/>
              </w:rPr>
              <w:t>合计人民币总价（大写）：</w:t>
            </w:r>
            <w:r>
              <w:rPr>
                <w:rFonts w:hint="eastAsia"/>
                <w:color w:val="000000"/>
                <w:sz w:val="21"/>
                <w:szCs w:val="21"/>
                <w:lang w:val="en-US" w:eastAsia="zh-CN" w:bidi="ar"/>
              </w:rPr>
              <w:t xml:space="preserve">    </w:t>
            </w:r>
            <w:r>
              <w:rPr>
                <w:rFonts w:hint="eastAsia"/>
                <w:color w:val="000000"/>
                <w:sz w:val="21"/>
                <w:szCs w:val="21"/>
                <w:lang w:eastAsia="zh-CN" w:bidi="ar"/>
              </w:rPr>
              <w:t>（￥</w:t>
            </w:r>
            <w:r>
              <w:rPr>
                <w:rFonts w:hint="eastAsia"/>
                <w:color w:val="000000"/>
                <w:sz w:val="21"/>
                <w:szCs w:val="21"/>
                <w:lang w:val="en-US" w:eastAsia="zh-CN" w:bidi="ar"/>
              </w:rPr>
              <w:t xml:space="preserve">   </w:t>
            </w:r>
            <w:r>
              <w:rPr>
                <w:rFonts w:hint="eastAsia"/>
                <w:color w:val="000000"/>
                <w:sz w:val="21"/>
                <w:szCs w:val="21"/>
                <w:lang w:eastAsia="zh-CN" w:bidi="ar"/>
              </w:rPr>
              <w:t>），其中不含税金额：</w:t>
            </w:r>
            <w:r>
              <w:rPr>
                <w:rFonts w:hint="eastAsia"/>
                <w:color w:val="000000"/>
                <w:sz w:val="21"/>
                <w:szCs w:val="21"/>
                <w:lang w:val="en-US" w:eastAsia="zh-CN" w:bidi="ar"/>
              </w:rPr>
              <w:t xml:space="preserve">      </w:t>
            </w:r>
            <w:r>
              <w:rPr>
                <w:rFonts w:hint="eastAsia"/>
                <w:color w:val="000000"/>
                <w:sz w:val="21"/>
                <w:szCs w:val="21"/>
                <w:lang w:eastAsia="zh-CN" w:bidi="ar"/>
              </w:rPr>
              <w:t>（￥</w:t>
            </w:r>
            <w:r>
              <w:rPr>
                <w:rFonts w:hint="eastAsia"/>
                <w:color w:val="000000"/>
                <w:sz w:val="21"/>
                <w:szCs w:val="21"/>
                <w:lang w:val="en-US" w:eastAsia="zh-CN" w:bidi="ar"/>
              </w:rPr>
              <w:t xml:space="preserve">    </w:t>
            </w:r>
            <w:r>
              <w:rPr>
                <w:rFonts w:hint="eastAsia"/>
                <w:color w:val="000000"/>
                <w:sz w:val="21"/>
                <w:szCs w:val="21"/>
                <w:lang w:eastAsia="zh-CN" w:bidi="ar"/>
              </w:rPr>
              <w:t xml:space="preserve">），增值税税额: </w:t>
            </w:r>
            <w:r>
              <w:rPr>
                <w:rFonts w:hint="eastAsia"/>
                <w:color w:val="000000"/>
                <w:sz w:val="21"/>
                <w:szCs w:val="21"/>
                <w:lang w:val="en-US" w:eastAsia="zh-CN" w:bidi="ar"/>
              </w:rPr>
              <w:t>（大写）</w:t>
            </w:r>
            <w:r>
              <w:rPr>
                <w:rFonts w:hint="eastAsia"/>
                <w:color w:val="000000"/>
                <w:sz w:val="21"/>
                <w:szCs w:val="21"/>
                <w:lang w:eastAsia="zh-CN" w:bidi="ar"/>
              </w:rPr>
              <w:t>（￥</w:t>
            </w:r>
            <w:r>
              <w:rPr>
                <w:rFonts w:hint="eastAsia"/>
                <w:color w:val="000000"/>
                <w:sz w:val="21"/>
                <w:szCs w:val="21"/>
                <w:lang w:val="en-US" w:eastAsia="zh-CN" w:bidi="ar"/>
              </w:rPr>
              <w:t xml:space="preserve"> </w:t>
            </w:r>
            <w:r>
              <w:rPr>
                <w:rFonts w:hint="eastAsia"/>
                <w:color w:val="000000"/>
                <w:sz w:val="21"/>
                <w:szCs w:val="21"/>
                <w:lang w:eastAsia="zh-CN" w:bidi="ar"/>
              </w:rPr>
              <w:t>）</w:t>
            </w:r>
          </w:p>
        </w:tc>
      </w:tr>
    </w:tbl>
    <w:p>
      <w:pPr>
        <w:spacing w:line="360" w:lineRule="auto"/>
        <w:rPr>
          <w:rFonts w:hint="eastAsia"/>
          <w:b/>
          <w:sz w:val="24"/>
          <w:lang w:eastAsia="zh-CN"/>
        </w:rPr>
      </w:pPr>
    </w:p>
    <w:p>
      <w:pPr>
        <w:spacing w:line="360" w:lineRule="auto"/>
        <w:rPr>
          <w:b/>
          <w:sz w:val="24"/>
          <w:lang w:eastAsia="zh-CN"/>
        </w:rPr>
      </w:pPr>
      <w:r>
        <w:rPr>
          <w:rFonts w:hint="eastAsia"/>
          <w:b/>
          <w:sz w:val="24"/>
          <w:lang w:eastAsia="zh-CN"/>
        </w:rPr>
        <w:t>二、产品质量验收标准及质保期</w:t>
      </w:r>
    </w:p>
    <w:p>
      <w:pPr>
        <w:spacing w:line="360" w:lineRule="auto"/>
        <w:ind w:firstLine="420"/>
        <w:rPr>
          <w:b/>
          <w:sz w:val="24"/>
          <w:lang w:eastAsia="zh-CN"/>
        </w:rPr>
      </w:pPr>
      <w:r>
        <w:rPr>
          <w:rFonts w:hint="eastAsia"/>
          <w:sz w:val="24"/>
          <w:lang w:eastAsia="zh-CN"/>
        </w:rPr>
        <w:t xml:space="preserve"> 1、产品质量及验收标准：</w:t>
      </w:r>
    </w:p>
    <w:p>
      <w:pPr>
        <w:spacing w:line="360" w:lineRule="auto"/>
        <w:ind w:firstLine="420"/>
        <w:rPr>
          <w:rFonts w:hint="eastAsia"/>
          <w:sz w:val="24"/>
          <w:lang w:eastAsia="zh-CN"/>
        </w:rPr>
      </w:pPr>
      <w:r>
        <w:rPr>
          <w:rFonts w:hint="eastAsia"/>
          <w:sz w:val="24"/>
          <w:lang w:eastAsia="zh-CN"/>
        </w:rPr>
        <w:t>1.1</w:t>
      </w:r>
      <w:r>
        <w:rPr>
          <w:sz w:val="24"/>
          <w:lang w:eastAsia="zh-CN"/>
        </w:rPr>
        <w:t xml:space="preserve"> </w:t>
      </w:r>
      <w:r>
        <w:rPr>
          <w:rFonts w:hint="eastAsia"/>
          <w:sz w:val="24"/>
          <w:lang w:eastAsia="zh-CN"/>
        </w:rPr>
        <w:t>乙方提供的所有产品质量必须符合国家机械设备类及其他产品类相关质量标准要求。</w:t>
      </w:r>
    </w:p>
    <w:p>
      <w:pPr>
        <w:spacing w:line="360" w:lineRule="auto"/>
        <w:ind w:firstLine="420"/>
        <w:rPr>
          <w:sz w:val="24"/>
          <w:lang w:eastAsia="zh-CN"/>
        </w:rPr>
      </w:pPr>
      <w:r>
        <w:rPr>
          <w:rFonts w:hint="eastAsia"/>
          <w:sz w:val="24"/>
          <w:lang w:eastAsia="zh-CN"/>
        </w:rPr>
        <w:t>1.2</w:t>
      </w:r>
      <w:r>
        <w:rPr>
          <w:sz w:val="24"/>
          <w:lang w:eastAsia="zh-CN"/>
        </w:rPr>
        <w:t xml:space="preserve"> </w:t>
      </w:r>
      <w:r>
        <w:rPr>
          <w:rFonts w:hint="eastAsia"/>
          <w:sz w:val="24"/>
          <w:lang w:eastAsia="zh-CN"/>
        </w:rPr>
        <w:t>乙方提供的所有产品应符合招标文件技术要求（具体技术要求详见附件）、投标文件质量承诺书、投标文件技术参数要求及甲方的使用要求。</w:t>
      </w:r>
    </w:p>
    <w:p>
      <w:pPr>
        <w:spacing w:line="360" w:lineRule="auto"/>
        <w:ind w:firstLine="420"/>
        <w:rPr>
          <w:sz w:val="24"/>
          <w:lang w:eastAsia="zh-CN"/>
        </w:rPr>
      </w:pPr>
      <w:r>
        <w:rPr>
          <w:rFonts w:hint="eastAsia"/>
          <w:sz w:val="24"/>
          <w:lang w:eastAsia="zh-CN"/>
        </w:rPr>
        <w:t>1.3 初步验收：货物送达甲方后，甲方应依据以上质量验收标准要求在</w:t>
      </w:r>
      <w:r>
        <w:rPr>
          <w:sz w:val="24"/>
          <w:lang w:eastAsia="zh-CN"/>
        </w:rPr>
        <w:t>7</w:t>
      </w:r>
      <w:r>
        <w:rPr>
          <w:rFonts w:hint="eastAsia"/>
          <w:sz w:val="24"/>
          <w:lang w:eastAsia="zh-CN"/>
        </w:rPr>
        <w:t>个工作日内对货物的数量、外观进行验收，对问题提出异议。产品安装就位试运行期间，甲方应依据以上标准对试运行情况进行验收，对问题提出异议。任何异议，甲方应在发现后的</w:t>
      </w:r>
      <w:r>
        <w:rPr>
          <w:sz w:val="24"/>
          <w:lang w:eastAsia="zh-CN"/>
        </w:rPr>
        <w:t>7</w:t>
      </w:r>
      <w:r>
        <w:rPr>
          <w:rFonts w:hint="eastAsia"/>
          <w:sz w:val="24"/>
          <w:lang w:eastAsia="zh-CN"/>
        </w:rPr>
        <w:t>个工作日内提出。乙方应在甲方提出异议后3个工作日内予以正式答复，如属乙方原因，乙方应在正式答复后的15个工作日内按要求补足缺少数量、修复或更换新品。试运行验收通过后，甲乙双方授权代表签署初步验收报告/记录。</w:t>
      </w:r>
    </w:p>
    <w:p>
      <w:pPr>
        <w:spacing w:line="360" w:lineRule="auto"/>
        <w:ind w:firstLine="420"/>
        <w:rPr>
          <w:sz w:val="24"/>
          <w:lang w:eastAsia="zh-CN"/>
        </w:rPr>
      </w:pPr>
      <w:r>
        <w:rPr>
          <w:rFonts w:hint="eastAsia"/>
          <w:sz w:val="24"/>
          <w:lang w:eastAsia="zh-CN"/>
        </w:rPr>
        <w:t>1.4</w:t>
      </w:r>
      <w:r>
        <w:rPr>
          <w:sz w:val="24"/>
          <w:lang w:eastAsia="zh-CN"/>
        </w:rPr>
        <w:t xml:space="preserve"> </w:t>
      </w:r>
      <w:r>
        <w:rPr>
          <w:rFonts w:hint="eastAsia"/>
          <w:sz w:val="24"/>
          <w:lang w:eastAsia="zh-CN"/>
        </w:rPr>
        <w:t>总体验收：番茄生产期运行结束一个月内，甲乙双方依据以上质量验收标准对生产期乙方提供产品实际运行情况进行总体验收。存在的任何异议，甲方应在发现后的10个工作日内提出。乙方应在甲方提出异议后3个工作日内予以正式答复，如属乙方原因，乙方应在正式答复后的15个工作日内委派技术人员到现场进行整改。总体验收通过后，甲乙双方授权代表签署总体验收报告。</w:t>
      </w:r>
    </w:p>
    <w:p>
      <w:pPr>
        <w:spacing w:line="360" w:lineRule="auto"/>
        <w:ind w:firstLine="480" w:firstLineChars="200"/>
        <w:rPr>
          <w:sz w:val="24"/>
          <w:lang w:eastAsia="zh-CN"/>
        </w:rPr>
      </w:pPr>
      <w:r>
        <w:rPr>
          <w:rFonts w:hint="eastAsia"/>
          <w:sz w:val="24"/>
          <w:lang w:eastAsia="zh-CN"/>
        </w:rPr>
        <w:t>2、质保约定：</w:t>
      </w:r>
    </w:p>
    <w:p>
      <w:pPr>
        <w:spacing w:line="360" w:lineRule="auto"/>
        <w:ind w:firstLine="480" w:firstLineChars="200"/>
        <w:rPr>
          <w:sz w:val="24"/>
          <w:lang w:eastAsia="zh-CN"/>
        </w:rPr>
      </w:pPr>
      <w:r>
        <w:rPr>
          <w:rFonts w:hint="eastAsia"/>
          <w:sz w:val="24"/>
          <w:lang w:eastAsia="zh-CN"/>
        </w:rPr>
        <w:t>质保期为一年，在质保期内，因乙方提供产品出现故障时，乙方应在接到甲方通知后，2小时内响应，24小时内赶到甲方现场进行故障解决。免费予以排除故障、修复或更换零配件。</w:t>
      </w:r>
    </w:p>
    <w:p>
      <w:pPr>
        <w:spacing w:line="360" w:lineRule="auto"/>
        <w:rPr>
          <w:b/>
          <w:sz w:val="24"/>
          <w:lang w:eastAsia="zh-CN"/>
        </w:rPr>
      </w:pPr>
      <w:r>
        <w:rPr>
          <w:rFonts w:hint="eastAsia"/>
          <w:b/>
          <w:sz w:val="24"/>
          <w:lang w:eastAsia="zh-CN"/>
        </w:rPr>
        <w:t>三、双方权利、义务</w:t>
      </w:r>
    </w:p>
    <w:p>
      <w:pPr>
        <w:spacing w:line="360" w:lineRule="auto"/>
        <w:ind w:firstLine="480" w:firstLineChars="200"/>
        <w:rPr>
          <w:sz w:val="24"/>
          <w:lang w:eastAsia="zh-CN"/>
        </w:rPr>
      </w:pPr>
      <w:r>
        <w:rPr>
          <w:rFonts w:hint="eastAsia"/>
          <w:sz w:val="24"/>
          <w:lang w:eastAsia="zh-CN"/>
        </w:rPr>
        <w:t>1、甲方为乙方提供所需产品的《购销清单》、技术要求，以上文件作为本合同的组成部分，具有同样法律效力。</w:t>
      </w:r>
    </w:p>
    <w:p>
      <w:pPr>
        <w:spacing w:line="360" w:lineRule="auto"/>
        <w:ind w:firstLine="480" w:firstLineChars="200"/>
        <w:rPr>
          <w:rFonts w:hint="eastAsia"/>
          <w:sz w:val="24"/>
          <w:lang w:eastAsia="zh-CN"/>
        </w:rPr>
      </w:pPr>
      <w:r>
        <w:rPr>
          <w:rFonts w:hint="eastAsia"/>
          <w:sz w:val="24"/>
          <w:lang w:eastAsia="zh-CN"/>
        </w:rPr>
        <w:t>2、乙方按照甲方的要求为甲方提供产品，</w:t>
      </w:r>
      <w:r>
        <w:rPr>
          <w:rFonts w:hint="eastAsia"/>
          <w:sz w:val="24"/>
        </w:rPr>
        <w:t>提供厂家出厂证明及报关单据</w:t>
      </w:r>
      <w:r>
        <w:rPr>
          <w:rFonts w:hint="eastAsia"/>
          <w:sz w:val="24"/>
          <w:lang w:eastAsia="zh-CN"/>
        </w:rPr>
        <w:t>。</w:t>
      </w:r>
    </w:p>
    <w:p>
      <w:pPr>
        <w:spacing w:line="360" w:lineRule="auto"/>
        <w:rPr>
          <w:b/>
          <w:sz w:val="24"/>
          <w:lang w:eastAsia="zh-CN"/>
        </w:rPr>
      </w:pPr>
      <w:r>
        <w:rPr>
          <w:rFonts w:hint="eastAsia"/>
          <w:b/>
          <w:sz w:val="24"/>
          <w:lang w:eastAsia="zh-CN"/>
        </w:rPr>
        <w:t>四、运输及供货时间</w:t>
      </w:r>
    </w:p>
    <w:p>
      <w:pPr>
        <w:spacing w:line="360" w:lineRule="auto"/>
        <w:rPr>
          <w:sz w:val="24"/>
          <w:lang w:eastAsia="zh-CN"/>
        </w:rPr>
      </w:pPr>
      <w:r>
        <w:rPr>
          <w:sz w:val="24"/>
          <w:lang w:eastAsia="zh-CN"/>
        </w:rPr>
        <w:t>1、交货时间：合同签订后，</w:t>
      </w:r>
      <w:r>
        <w:rPr>
          <w:rFonts w:hint="eastAsia"/>
          <w:sz w:val="24"/>
          <w:lang w:val="en-US" w:eastAsia="zh-CN"/>
        </w:rPr>
        <w:t xml:space="preserve">   </w:t>
      </w:r>
      <w:r>
        <w:rPr>
          <w:sz w:val="24"/>
          <w:lang w:eastAsia="zh-CN"/>
        </w:rPr>
        <w:t>年</w:t>
      </w:r>
      <w:r>
        <w:rPr>
          <w:rFonts w:hint="eastAsia"/>
          <w:sz w:val="24"/>
          <w:lang w:val="en-US" w:eastAsia="zh-CN"/>
        </w:rPr>
        <w:t xml:space="preserve">   </w:t>
      </w:r>
      <w:r>
        <w:rPr>
          <w:sz w:val="24"/>
          <w:lang w:eastAsia="zh-CN"/>
        </w:rPr>
        <w:t>月</w:t>
      </w:r>
      <w:r>
        <w:rPr>
          <w:rFonts w:hint="eastAsia"/>
          <w:sz w:val="24"/>
          <w:lang w:val="en-US" w:eastAsia="zh-CN"/>
        </w:rPr>
        <w:t xml:space="preserve">   </w:t>
      </w:r>
      <w:r>
        <w:rPr>
          <w:sz w:val="24"/>
          <w:lang w:eastAsia="zh-CN"/>
        </w:rPr>
        <w:t>日按甲方要求发货到指定交货地点，迟延履行的，每迟延一天向甲方支付合同总额3%的违约金。</w:t>
      </w:r>
    </w:p>
    <w:p>
      <w:pPr>
        <w:spacing w:line="360" w:lineRule="auto"/>
        <w:rPr>
          <w:rFonts w:hint="eastAsia"/>
          <w:sz w:val="24"/>
          <w:lang w:eastAsia="zh-CN"/>
        </w:rPr>
      </w:pPr>
      <w:r>
        <w:rPr>
          <w:sz w:val="24"/>
          <w:lang w:eastAsia="zh-CN"/>
        </w:rPr>
        <w:t>2、交货地点：内蒙古中粮番茄制品有限公司院内</w:t>
      </w:r>
    </w:p>
    <w:p>
      <w:pPr>
        <w:spacing w:line="360" w:lineRule="auto"/>
        <w:rPr>
          <w:b/>
          <w:sz w:val="24"/>
          <w:lang w:eastAsia="zh-CN"/>
        </w:rPr>
      </w:pPr>
      <w:r>
        <w:rPr>
          <w:rFonts w:hint="eastAsia"/>
          <w:b/>
          <w:sz w:val="24"/>
          <w:lang w:eastAsia="zh-CN"/>
        </w:rPr>
        <w:t>五、违约责任</w:t>
      </w:r>
    </w:p>
    <w:p>
      <w:pPr>
        <w:spacing w:line="360" w:lineRule="auto"/>
        <w:ind w:firstLine="420"/>
        <w:rPr>
          <w:sz w:val="24"/>
          <w:lang w:eastAsia="zh-CN"/>
        </w:rPr>
      </w:pPr>
      <w:r>
        <w:rPr>
          <w:rFonts w:hint="eastAsia"/>
          <w:sz w:val="24"/>
          <w:lang w:eastAsia="zh-CN"/>
        </w:rPr>
        <w:t xml:space="preserve">1、乙方未按约定期限交付货物的，每逾期一日，乙方需依照约定向甲方支付合同总价款3‰的迟延履行金，逾期交付超过30日，甲方有权单方解除本合同或中止合同，解除本合同并不妨碍甲方主张违约责任。 </w:t>
      </w:r>
      <w:r>
        <w:rPr>
          <w:rFonts w:hint="eastAsia"/>
          <w:sz w:val="24"/>
          <w:lang w:eastAsia="zh-CN"/>
        </w:rPr>
        <w:br w:type="textWrapping"/>
      </w:r>
      <w:r>
        <w:rPr>
          <w:rFonts w:hint="eastAsia"/>
          <w:sz w:val="24"/>
          <w:lang w:eastAsia="zh-CN"/>
        </w:rPr>
        <w:t xml:space="preserve">    2、乙方交付的货物中存在不符合合同约定产品质量标准的情形，乙方应按照不符合质量标准货物价值的30%向甲方支付瑕疵履行违约金；当质量存在问题的货物价值超过合同约定货物总价值的30%时，甲方有权单方解除本合同或中止本合同，解除本合同并不妨碍甲方主张违约责任。</w:t>
      </w:r>
    </w:p>
    <w:p>
      <w:pPr>
        <w:spacing w:line="360" w:lineRule="auto"/>
        <w:ind w:right="25" w:rightChars="12"/>
        <w:rPr>
          <w:rFonts w:cs="Times New Roman"/>
          <w:kern w:val="2"/>
          <w:sz w:val="24"/>
          <w:szCs w:val="24"/>
          <w:lang w:eastAsia="zh-CN"/>
        </w:rPr>
      </w:pPr>
      <w:r>
        <w:rPr>
          <w:rFonts w:hint="eastAsia"/>
          <w:sz w:val="24"/>
          <w:lang w:eastAsia="zh-CN"/>
        </w:rPr>
        <w:t>3、</w:t>
      </w:r>
      <w:r>
        <w:rPr>
          <w:rFonts w:hint="eastAsia" w:cs="Times New Roman"/>
          <w:kern w:val="2"/>
          <w:sz w:val="24"/>
          <w:szCs w:val="24"/>
          <w:lang w:eastAsia="zh-CN"/>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rPr>
          <w:b/>
          <w:sz w:val="24"/>
          <w:lang w:eastAsia="zh-CN"/>
        </w:rPr>
      </w:pPr>
      <w:r>
        <w:rPr>
          <w:rFonts w:hint="eastAsia"/>
          <w:b/>
          <w:sz w:val="24"/>
          <w:lang w:eastAsia="zh-CN"/>
        </w:rPr>
        <w:t>六、付款方式</w:t>
      </w:r>
    </w:p>
    <w:p>
      <w:pPr>
        <w:spacing w:line="360" w:lineRule="auto"/>
        <w:rPr>
          <w:rFonts w:hint="eastAsia"/>
          <w:b w:val="0"/>
          <w:bCs/>
          <w:sz w:val="24"/>
          <w:lang w:eastAsia="zh-CN"/>
        </w:rPr>
      </w:pPr>
      <w:r>
        <w:rPr>
          <w:rFonts w:hint="eastAsia"/>
          <w:b w:val="0"/>
          <w:bCs/>
          <w:sz w:val="24"/>
          <w:lang w:eastAsia="zh-CN"/>
        </w:rPr>
        <w:t>货物到达甲方工厂，经验收合格后，提供全额13%增值税专用发票，支付货款50%的资金，使用三个月后无质量问题再付40%的款，剩余10%款项一年内支付完毕。（开票期间如遇国家税率调整，以合同中不含税价格为基数乘以调整后税率为开票金额）。</w:t>
      </w:r>
    </w:p>
    <w:p>
      <w:pPr>
        <w:spacing w:line="360" w:lineRule="auto"/>
        <w:rPr>
          <w:b/>
          <w:sz w:val="24"/>
          <w:lang w:eastAsia="zh-CN"/>
        </w:rPr>
      </w:pPr>
      <w:r>
        <w:rPr>
          <w:rFonts w:hint="eastAsia"/>
          <w:b/>
          <w:sz w:val="24"/>
          <w:lang w:eastAsia="zh-CN"/>
        </w:rPr>
        <w:t>七、争议解决</w:t>
      </w:r>
    </w:p>
    <w:p>
      <w:pPr>
        <w:spacing w:line="360" w:lineRule="auto"/>
        <w:ind w:firstLine="480" w:firstLineChars="200"/>
        <w:rPr>
          <w:sz w:val="24"/>
          <w:lang w:eastAsia="zh-CN"/>
        </w:rPr>
      </w:pPr>
      <w:r>
        <w:rPr>
          <w:rFonts w:hint="eastAsia"/>
          <w:sz w:val="24"/>
          <w:lang w:eastAsia="zh-CN"/>
        </w:rPr>
        <w:t>按民法典和双方约定，书面传真视为正式文本，双方签字并盖章即生效，并具有相同法律效力；如发生合同纠纷由当事人协商解决，协商不成通过甲方所在地法院诉讼解决，由此产生的诉讼相关费用由违约方承担。</w:t>
      </w:r>
    </w:p>
    <w:p>
      <w:pPr>
        <w:spacing w:line="360" w:lineRule="auto"/>
        <w:ind w:firstLine="480" w:firstLineChars="200"/>
        <w:rPr>
          <w:rFonts w:hint="eastAsia"/>
          <w:sz w:val="24"/>
          <w:lang w:eastAsia="zh-CN"/>
        </w:rPr>
      </w:pPr>
      <w:r>
        <w:rPr>
          <w:rFonts w:hint="eastAsia"/>
          <w:sz w:val="24"/>
          <w:lang w:eastAsia="zh-CN"/>
        </w:rPr>
        <w:t>本合同一式三份，甲方执二份，乙方执一份，自甲乙双方签字盖章之日起生效。</w:t>
      </w:r>
    </w:p>
    <w:tbl>
      <w:tblPr>
        <w:tblStyle w:val="5"/>
        <w:tblpPr w:leftFromText="180" w:rightFromText="180" w:vertAnchor="text" w:horzAnchor="margin" w:tblpX="-210" w:tblpY="311"/>
        <w:tblOverlap w:val="never"/>
        <w:tblW w:w="59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8"/>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56" w:type="pct"/>
            <w:noWrap w:val="0"/>
            <w:vAlign w:val="center"/>
          </w:tcPr>
          <w:p>
            <w:pPr>
              <w:pStyle w:val="10"/>
              <w:rPr>
                <w:sz w:val="21"/>
              </w:rPr>
            </w:pPr>
            <w:r>
              <w:rPr>
                <w:rFonts w:hint="eastAsia"/>
                <w:sz w:val="21"/>
              </w:rPr>
              <w:t>甲方</w:t>
            </w:r>
          </w:p>
        </w:tc>
        <w:tc>
          <w:tcPr>
            <w:tcW w:w="2644" w:type="pct"/>
            <w:noWrap w:val="0"/>
            <w:vAlign w:val="center"/>
          </w:tcPr>
          <w:p>
            <w:pPr>
              <w:pStyle w:val="10"/>
              <w:rPr>
                <w:sz w:val="21"/>
              </w:rPr>
            </w:pPr>
            <w:r>
              <w:rPr>
                <w:rFonts w:hint="eastAsia"/>
                <w:sz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56" w:type="pct"/>
            <w:noWrap w:val="0"/>
            <w:vAlign w:val="top"/>
          </w:tcPr>
          <w:p>
            <w:pPr>
              <w:pStyle w:val="10"/>
              <w:rPr>
                <w:sz w:val="21"/>
              </w:rPr>
            </w:pPr>
            <w:r>
              <w:rPr>
                <w:rFonts w:hint="eastAsia"/>
                <w:sz w:val="21"/>
              </w:rPr>
              <w:t>单位名称：内蒙古中粮番茄制品有限公司</w:t>
            </w:r>
          </w:p>
        </w:tc>
        <w:tc>
          <w:tcPr>
            <w:tcW w:w="2644" w:type="pct"/>
            <w:noWrap w:val="0"/>
            <w:vAlign w:val="top"/>
          </w:tcPr>
          <w:p>
            <w:pPr>
              <w:pStyle w:val="10"/>
              <w:rPr>
                <w:sz w:val="21"/>
              </w:rPr>
            </w:pPr>
            <w:r>
              <w:rPr>
                <w:rFonts w:hint="eastAsia"/>
                <w:sz w:val="21"/>
              </w:rPr>
              <w:t>单位名称：</w:t>
            </w:r>
            <w:r>
              <w:rPr>
                <w:rFonts w:hint="eastAsia" w:ascii="宋体" w:hAnsi="宋体"/>
                <w:sz w:val="21"/>
              </w:rPr>
              <w:t>乌鲁木齐西仕福泰科贸易有限公司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356" w:type="pct"/>
            <w:noWrap w:val="0"/>
            <w:vAlign w:val="top"/>
          </w:tcPr>
          <w:p>
            <w:pPr>
              <w:pStyle w:val="10"/>
              <w:rPr>
                <w:sz w:val="21"/>
              </w:rPr>
            </w:pPr>
            <w:r>
              <w:rPr>
                <w:rFonts w:hint="eastAsia"/>
                <w:sz w:val="21"/>
              </w:rPr>
              <w:t>单位名称（章）：</w:t>
            </w:r>
          </w:p>
        </w:tc>
        <w:tc>
          <w:tcPr>
            <w:tcW w:w="2644" w:type="pct"/>
            <w:noWrap w:val="0"/>
            <w:vAlign w:val="top"/>
          </w:tcPr>
          <w:p>
            <w:pPr>
              <w:pStyle w:val="10"/>
              <w:rPr>
                <w:sz w:val="21"/>
              </w:rPr>
            </w:pPr>
            <w:r>
              <w:rPr>
                <w:rFonts w:hint="eastAsia"/>
                <w:sz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356" w:type="pct"/>
            <w:noWrap w:val="0"/>
            <w:vAlign w:val="top"/>
          </w:tcPr>
          <w:p>
            <w:pPr>
              <w:pStyle w:val="10"/>
              <w:rPr>
                <w:sz w:val="21"/>
              </w:rPr>
            </w:pPr>
            <w:r>
              <w:rPr>
                <w:rFonts w:hint="eastAsia"/>
                <w:sz w:val="21"/>
              </w:rPr>
              <w:t>单位地址：内蒙古巴彦淖尔市磴口县高新食品工业园</w:t>
            </w:r>
          </w:p>
        </w:tc>
        <w:tc>
          <w:tcPr>
            <w:tcW w:w="2644" w:type="pct"/>
            <w:noWrap w:val="0"/>
            <w:vAlign w:val="top"/>
          </w:tcPr>
          <w:p>
            <w:pPr>
              <w:pStyle w:val="10"/>
              <w:rPr>
                <w:sz w:val="21"/>
              </w:rPr>
            </w:pPr>
            <w:r>
              <w:rPr>
                <w:rFonts w:hint="eastAsia"/>
                <w:sz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pct"/>
            <w:noWrap w:val="0"/>
            <w:vAlign w:val="top"/>
          </w:tcPr>
          <w:p>
            <w:pPr>
              <w:pStyle w:val="10"/>
              <w:rPr>
                <w:sz w:val="21"/>
              </w:rPr>
            </w:pPr>
            <w:r>
              <w:rPr>
                <w:rFonts w:hint="eastAsia"/>
                <w:sz w:val="21"/>
              </w:rPr>
              <w:t>法定代表人：</w:t>
            </w:r>
          </w:p>
          <w:p>
            <w:pPr>
              <w:pStyle w:val="10"/>
              <w:rPr>
                <w:sz w:val="21"/>
              </w:rPr>
            </w:pPr>
          </w:p>
          <w:p>
            <w:pPr>
              <w:pStyle w:val="10"/>
              <w:rPr>
                <w:sz w:val="21"/>
              </w:rPr>
            </w:pPr>
          </w:p>
        </w:tc>
        <w:tc>
          <w:tcPr>
            <w:tcW w:w="2644" w:type="pct"/>
            <w:noWrap w:val="0"/>
            <w:vAlign w:val="top"/>
          </w:tcPr>
          <w:p>
            <w:pPr>
              <w:pStyle w:val="10"/>
              <w:rPr>
                <w:sz w:val="21"/>
              </w:rPr>
            </w:pPr>
            <w:r>
              <w:rPr>
                <w:rFonts w:hint="eastAsia"/>
                <w:sz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56" w:type="pct"/>
            <w:noWrap w:val="0"/>
            <w:vAlign w:val="top"/>
          </w:tcPr>
          <w:p>
            <w:pPr>
              <w:pStyle w:val="10"/>
              <w:rPr>
                <w:sz w:val="21"/>
              </w:rPr>
            </w:pPr>
            <w:r>
              <w:rPr>
                <w:rFonts w:hint="eastAsia"/>
                <w:sz w:val="21"/>
              </w:rPr>
              <w:t>委托代理人：</w:t>
            </w:r>
          </w:p>
          <w:p>
            <w:pPr>
              <w:pStyle w:val="10"/>
              <w:rPr>
                <w:sz w:val="21"/>
              </w:rPr>
            </w:pPr>
          </w:p>
          <w:p>
            <w:pPr>
              <w:pStyle w:val="10"/>
              <w:rPr>
                <w:sz w:val="21"/>
              </w:rPr>
            </w:pPr>
          </w:p>
        </w:tc>
        <w:tc>
          <w:tcPr>
            <w:tcW w:w="2644" w:type="pct"/>
            <w:noWrap w:val="0"/>
            <w:vAlign w:val="top"/>
          </w:tcPr>
          <w:p>
            <w:pPr>
              <w:pStyle w:val="10"/>
              <w:rPr>
                <w:sz w:val="21"/>
              </w:rPr>
            </w:pPr>
            <w:r>
              <w:rPr>
                <w:rFonts w:hint="eastAsia"/>
                <w:sz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pct"/>
            <w:noWrap w:val="0"/>
            <w:vAlign w:val="top"/>
          </w:tcPr>
          <w:p>
            <w:pPr>
              <w:pStyle w:val="10"/>
              <w:rPr>
                <w:sz w:val="21"/>
              </w:rPr>
            </w:pPr>
            <w:r>
              <w:rPr>
                <w:rFonts w:hint="eastAsia"/>
                <w:sz w:val="21"/>
              </w:rPr>
              <w:t>电      话：0478-7967560</w:t>
            </w:r>
          </w:p>
        </w:tc>
        <w:tc>
          <w:tcPr>
            <w:tcW w:w="2644" w:type="pct"/>
            <w:noWrap w:val="0"/>
            <w:vAlign w:val="top"/>
          </w:tcPr>
          <w:p>
            <w:pPr>
              <w:pStyle w:val="10"/>
              <w:rPr>
                <w:sz w:val="21"/>
              </w:rPr>
            </w:pPr>
            <w:r>
              <w:rPr>
                <w:rFonts w:hint="eastAsia"/>
                <w:sz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pct"/>
            <w:noWrap w:val="0"/>
            <w:vAlign w:val="top"/>
          </w:tcPr>
          <w:p>
            <w:pPr>
              <w:pStyle w:val="10"/>
              <w:rPr>
                <w:sz w:val="21"/>
              </w:rPr>
            </w:pPr>
            <w:r>
              <w:rPr>
                <w:rFonts w:hint="eastAsia"/>
                <w:sz w:val="21"/>
              </w:rPr>
              <w:t>传      真：0478-7967599</w:t>
            </w:r>
          </w:p>
        </w:tc>
        <w:tc>
          <w:tcPr>
            <w:tcW w:w="2644" w:type="pct"/>
            <w:noWrap w:val="0"/>
            <w:vAlign w:val="top"/>
          </w:tcPr>
          <w:p>
            <w:pPr>
              <w:pStyle w:val="10"/>
              <w:rPr>
                <w:sz w:val="21"/>
              </w:rPr>
            </w:pPr>
            <w:r>
              <w:rPr>
                <w:rFonts w:hint="eastAsia"/>
                <w:sz w:val="21"/>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pct"/>
            <w:noWrap w:val="0"/>
            <w:vAlign w:val="top"/>
          </w:tcPr>
          <w:p>
            <w:pPr>
              <w:pStyle w:val="10"/>
              <w:rPr>
                <w:sz w:val="21"/>
              </w:rPr>
            </w:pPr>
            <w:r>
              <w:rPr>
                <w:rFonts w:hint="eastAsia"/>
                <w:sz w:val="21"/>
              </w:rPr>
              <w:t>开 户银 行：中国农业银行磴口县支行</w:t>
            </w:r>
          </w:p>
        </w:tc>
        <w:tc>
          <w:tcPr>
            <w:tcW w:w="2644" w:type="pct"/>
            <w:noWrap w:val="0"/>
            <w:vAlign w:val="top"/>
          </w:tcPr>
          <w:p>
            <w:pPr>
              <w:pStyle w:val="10"/>
              <w:rPr>
                <w:sz w:val="21"/>
              </w:rPr>
            </w:pPr>
            <w:r>
              <w:rPr>
                <w:rFonts w:hint="eastAsia"/>
                <w:sz w:val="21"/>
              </w:rPr>
              <w:t>开 户银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pct"/>
            <w:noWrap w:val="0"/>
            <w:vAlign w:val="top"/>
          </w:tcPr>
          <w:p>
            <w:pPr>
              <w:pStyle w:val="10"/>
              <w:rPr>
                <w:sz w:val="21"/>
              </w:rPr>
            </w:pPr>
            <w:r>
              <w:rPr>
                <w:rFonts w:hint="eastAsia"/>
                <w:sz w:val="21"/>
              </w:rPr>
              <w:t xml:space="preserve">帐      号：434101040005029 </w:t>
            </w:r>
          </w:p>
        </w:tc>
        <w:tc>
          <w:tcPr>
            <w:tcW w:w="2644" w:type="pct"/>
            <w:noWrap w:val="0"/>
            <w:vAlign w:val="top"/>
          </w:tcPr>
          <w:p>
            <w:pPr>
              <w:pStyle w:val="10"/>
              <w:rPr>
                <w:sz w:val="21"/>
              </w:rPr>
            </w:pPr>
            <w:r>
              <w:rPr>
                <w:rFonts w:hint="eastAsia"/>
                <w:sz w:val="21"/>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pct"/>
            <w:noWrap w:val="0"/>
            <w:vAlign w:val="top"/>
          </w:tcPr>
          <w:p>
            <w:pPr>
              <w:pStyle w:val="10"/>
              <w:rPr>
                <w:sz w:val="21"/>
              </w:rPr>
            </w:pPr>
            <w:r>
              <w:rPr>
                <w:rFonts w:hint="eastAsia"/>
                <w:sz w:val="21"/>
              </w:rPr>
              <w:t>税      号：152823790187147</w:t>
            </w:r>
          </w:p>
        </w:tc>
        <w:tc>
          <w:tcPr>
            <w:tcW w:w="2644" w:type="pct"/>
            <w:noWrap w:val="0"/>
            <w:vAlign w:val="top"/>
          </w:tcPr>
          <w:p>
            <w:pPr>
              <w:pStyle w:val="10"/>
              <w:rPr>
                <w:sz w:val="21"/>
              </w:rPr>
            </w:pPr>
            <w:r>
              <w:rPr>
                <w:rFonts w:hint="eastAsia"/>
                <w:sz w:val="21"/>
              </w:rPr>
              <w:t>税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pct"/>
            <w:noWrap w:val="0"/>
            <w:vAlign w:val="top"/>
          </w:tcPr>
          <w:p>
            <w:pPr>
              <w:pStyle w:val="10"/>
              <w:rPr>
                <w:sz w:val="21"/>
              </w:rPr>
            </w:pPr>
            <w:r>
              <w:rPr>
                <w:rFonts w:hint="eastAsia"/>
                <w:sz w:val="21"/>
              </w:rPr>
              <w:t>邮 政编 码：015200</w:t>
            </w:r>
          </w:p>
        </w:tc>
        <w:tc>
          <w:tcPr>
            <w:tcW w:w="2644" w:type="pct"/>
            <w:noWrap w:val="0"/>
            <w:vAlign w:val="top"/>
          </w:tcPr>
          <w:p>
            <w:pPr>
              <w:pStyle w:val="10"/>
              <w:rPr>
                <w:sz w:val="21"/>
              </w:rPr>
            </w:pPr>
            <w:r>
              <w:rPr>
                <w:rFonts w:hint="eastAsia"/>
                <w:sz w:val="21"/>
              </w:rPr>
              <w:t>邮 政编 码：</w:t>
            </w:r>
          </w:p>
        </w:tc>
      </w:tr>
    </w:tbl>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pStyle w:val="3"/>
        <w:adjustRightInd w:val="0"/>
        <w:snapToGrid w:val="0"/>
        <w:spacing w:line="360" w:lineRule="auto"/>
        <w:jc w:val="left"/>
        <w:rPr>
          <w:rFonts w:ascii="仿宋" w:hAnsi="仿宋" w:eastAsia="仿宋" w:cs="宋体"/>
          <w:b/>
          <w:bCs/>
          <w:sz w:val="28"/>
          <w:szCs w:val="28"/>
        </w:rPr>
      </w:pPr>
    </w:p>
    <w:p>
      <w:pPr>
        <w:pStyle w:val="3"/>
        <w:adjustRightInd w:val="0"/>
        <w:snapToGrid w:val="0"/>
        <w:spacing w:line="360" w:lineRule="auto"/>
        <w:jc w:val="left"/>
        <w:rPr>
          <w:rFonts w:ascii="仿宋" w:hAnsi="仿宋" w:eastAsia="仿宋" w:cs="宋体"/>
          <w:b/>
          <w:bCs/>
          <w:sz w:val="28"/>
          <w:szCs w:val="28"/>
        </w:rPr>
      </w:pPr>
    </w:p>
    <w:p>
      <w:pPr>
        <w:pStyle w:val="2"/>
      </w:pPr>
    </w:p>
    <w:p>
      <w:pPr>
        <w:pStyle w:val="3"/>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3"/>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6"/>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3"/>
        <w:adjustRightInd w:val="0"/>
        <w:snapToGrid w:val="0"/>
        <w:spacing w:line="360" w:lineRule="auto"/>
        <w:jc w:val="left"/>
        <w:rPr>
          <w:rFonts w:ascii="仿宋" w:hAnsi="仿宋" w:eastAsia="仿宋" w:cs="宋体"/>
          <w:b/>
          <w:bCs/>
          <w:sz w:val="28"/>
          <w:szCs w:val="28"/>
        </w:rPr>
      </w:pPr>
    </w:p>
    <w:p>
      <w:pPr>
        <w:pStyle w:val="2"/>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14:textFill>
            <w14:solidFill>
              <w14:schemeClr w14:val="tx1"/>
            </w14:solidFill>
          </w14:textFill>
        </w:rPr>
        <w:t>报价单位名称（章）</w:t>
      </w:r>
      <w:r>
        <w:rPr>
          <w:rFonts w:hint="eastAsia" w:ascii="仿宋" w:hAnsi="仿宋" w:eastAsia="仿宋" w:cs="宋体"/>
          <w:b/>
          <w:bCs/>
          <w:color w:val="000000" w:themeColor="text1"/>
          <w:sz w:val="28"/>
          <w:szCs w:val="28"/>
          <w14:textFill>
            <w14:solidFill>
              <w14:schemeClr w14:val="tx1"/>
            </w14:solidFill>
          </w14:textFill>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pStyle w:val="3"/>
        <w:adjustRightInd w:val="0"/>
        <w:snapToGrid w:val="0"/>
        <w:spacing w:line="360" w:lineRule="auto"/>
        <w:jc w:val="left"/>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仿宋" w:hAnsi="仿宋" w:eastAsia="仿宋" w:cs="宋体"/>
          <w:b/>
          <w:bCs/>
          <w:sz w:val="28"/>
          <w:szCs w:val="28"/>
        </w:rPr>
        <w:t>附件二：</w:t>
      </w:r>
    </w:p>
    <w:p>
      <w:pPr>
        <w:spacing w:line="420" w:lineRule="exact"/>
        <w:ind w:firstLine="88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廉  洁  告  知  书</w:t>
      </w:r>
    </w:p>
    <w:p>
      <w:pPr>
        <w:spacing w:line="32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尊敬的供应商，您好！</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我公司向每位供应商（含潜在投标方）发放《廉洁告知书》，接受您的监督。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p>
    <w:p>
      <w:pPr>
        <w:pStyle w:val="11"/>
        <w:numPr>
          <w:ilvl w:val="0"/>
          <w:numId w:val="3"/>
        </w:numPr>
        <w:spacing w:line="320" w:lineRule="exact"/>
        <w:ind w:firstLineChars="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18709967070</w:t>
      </w:r>
    </w:p>
    <w:p>
      <w:pPr>
        <w:spacing w:line="320" w:lineRule="exact"/>
        <w:ind w:firstLine="639" w:firstLineChars="213"/>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3.采购项目监督人联系方式</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姓名：</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联系电话：</w:t>
      </w:r>
      <w:r>
        <w:rPr>
          <w:rFonts w:hint="eastAsia" w:ascii="仿宋_GB2312" w:hAnsi="仿宋_GB2312" w:eastAsia="仿宋_GB2312" w:cs="仿宋_GB2312"/>
          <w:color w:val="000000" w:themeColor="text1"/>
          <w:sz w:val="30"/>
          <w:szCs w:val="30"/>
          <w:u w:val="single"/>
          <w14:textFill>
            <w14:solidFill>
              <w14:schemeClr w14:val="tx1"/>
            </w14:solidFill>
          </w14:textFill>
        </w:rPr>
        <w:t>1**********</w:t>
      </w:r>
    </w:p>
    <w:p>
      <w:pPr>
        <w:spacing w:line="320" w:lineRule="exact"/>
        <w:ind w:firstLine="602" w:firstLineChars="201"/>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电子邮箱：</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特此告知。</w:t>
      </w: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w:t>
      </w:r>
    </w:p>
    <w:p>
      <w:pPr>
        <w:spacing w:line="320" w:lineRule="exact"/>
        <w:ind w:firstLine="6000" w:firstLineChars="20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2022年1月</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附件三：</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附件四：</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14:textFill>
            <w14:solidFill>
              <w14:schemeClr w14:val="tx1"/>
            </w14:solidFill>
          </w14:textFill>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法定代表人或授权代理人（签字或盖章）：</w:t>
      </w:r>
    </w:p>
    <w:p>
      <w:pPr>
        <w:autoSpaceDE w:val="0"/>
        <w:autoSpaceDN w:val="0"/>
        <w:adjustRightInd w:val="0"/>
        <w:snapToGrid w:val="0"/>
        <w:spacing w:line="360" w:lineRule="atLeast"/>
        <w:ind w:firstLine="2175" w:firstLineChars="725"/>
        <w:rPr>
          <w:ins w:id="0" w:author="夏至" w:date="2024-01-23T15:10:53Z"/>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日期： 年 月 日</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法定代表人资格证书</w:t>
      </w:r>
    </w:p>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性别：</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职务：</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公司</w:t>
      </w:r>
      <w:r>
        <w:rPr>
          <w:rFonts w:hint="eastAsia" w:ascii="仿宋_GB2312" w:hAnsi="仿宋_GB2312" w:eastAsia="仿宋_GB2312" w:cs="仿宋_GB2312"/>
          <w:color w:val="000000" w:themeColor="text1"/>
          <w:sz w:val="32"/>
          <w:szCs w:val="32"/>
          <w14:textFill>
            <w14:solidFill>
              <w14:schemeClr w14:val="tx1"/>
            </w14:solidFill>
          </w14:textFill>
        </w:rPr>
        <w:t>（投标方名称）的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法定代表人（单位负责人）</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u w:val="single"/>
          <w14:textFill>
            <w14:solidFill>
              <w14:schemeClr w14:val="tx1"/>
            </w14:solidFill>
          </w14:textFill>
        </w:rPr>
        <w:t>中粮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糖业及其下属各分子公司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w:t>
      </w:r>
      <w:r>
        <w:rPr>
          <w:rFonts w:hint="eastAsia" w:ascii="仿宋_GB2312" w:hAnsi="仿宋_GB2312" w:eastAsia="仿宋_GB2312" w:cs="仿宋_GB2312"/>
          <w:color w:val="000000" w:themeColor="text1"/>
          <w:sz w:val="32"/>
          <w:szCs w:val="32"/>
          <w14:textFill>
            <w14:solidFill>
              <w14:schemeClr w14:val="tx1"/>
            </w14:solidFill>
          </w14:textFill>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特此证明。</w:t>
      </w:r>
    </w:p>
    <w:p>
      <w:pPr>
        <w:ind w:firstLine="480" w:firstLineChars="1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/单位负责人</w:t>
      </w:r>
      <w:r>
        <w:rPr>
          <w:rFonts w:hint="eastAsia" w:ascii="仿宋_GB2312" w:hAnsi="仿宋_GB2312" w:eastAsia="仿宋_GB2312" w:cs="仿宋_GB2312"/>
          <w:color w:val="000000" w:themeColor="text1"/>
          <w:sz w:val="32"/>
          <w:szCs w:val="32"/>
          <w14:textFill>
            <w14:solidFill>
              <w14:schemeClr w14:val="tx1"/>
            </w14:solidFill>
          </w14:textFill>
        </w:rPr>
        <w:t>身份证扫描件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投标方（盖章）：</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社会唯一信用代码</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，现户籍所在地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委托人委托代理人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代表委托人参加</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中标，代理人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以委托人的名义与</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签订合同，并办理合同履约过程中的一切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本公司对代理人的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本授权委托书自授权之日起生效，并</w:t>
      </w:r>
      <w:r>
        <w:rPr>
          <w:rFonts w:hint="eastAsia" w:ascii="仿宋_GB2312" w:hAnsi="仿宋_GB2312" w:eastAsia="仿宋_GB2312" w:cs="仿宋_GB2312"/>
          <w:color w:val="000000" w:themeColor="text1"/>
          <w:sz w:val="32"/>
          <w:szCs w:val="32"/>
          <w:u w:val="single"/>
          <w14:textFill>
            <w14:solidFill>
              <w14:schemeClr w14:val="tx1"/>
            </w14:solidFill>
          </w14:textFill>
        </w:rPr>
        <w:t>长期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/202*年**月**日前</w:t>
      </w:r>
      <w:r>
        <w:rPr>
          <w:rFonts w:hint="eastAsia" w:ascii="仿宋_GB2312" w:hAnsi="仿宋_GB2312" w:eastAsia="仿宋_GB2312" w:cs="仿宋_GB2312"/>
          <w:color w:val="000000" w:themeColor="text1"/>
          <w:sz w:val="32"/>
          <w:szCs w:val="32"/>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代理人</w:t>
      </w:r>
      <w:r>
        <w:rPr>
          <w:rFonts w:hint="eastAsia" w:ascii="仿宋_GB2312" w:hAnsi="仿宋_GB2312" w:eastAsia="仿宋_GB2312" w:cs="仿宋_GB2312"/>
          <w:color w:val="000000" w:themeColor="text1"/>
          <w:sz w:val="32"/>
          <w:szCs w:val="32"/>
          <w14:textFill>
            <w14:solidFill>
              <w14:schemeClr w14:val="tx1"/>
            </w14:solidFill>
          </w14:textFill>
        </w:rPr>
        <w:t>身份证正反面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粘贴处</w:t>
      </w:r>
      <w:r>
        <w:rPr>
          <w:rFonts w:hint="eastAsia" w:ascii="仿宋_GB2312" w:hAnsi="仿宋_GB2312" w:eastAsia="仿宋_GB2312" w:cs="仿宋_GB2312"/>
          <w:color w:val="000000" w:themeColor="text1"/>
          <w:sz w:val="32"/>
          <w:szCs w:val="32"/>
          <w14:textFill>
            <w14:solidFill>
              <w14:schemeClr w14:val="tx1"/>
            </w14:solidFill>
          </w14:textFill>
        </w:rPr>
        <w:t>：</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法定代表人或负责人</w:t>
      </w:r>
      <w:r>
        <w:rPr>
          <w:rFonts w:hint="eastAsia" w:ascii="仿宋_GB2312" w:hAnsi="仿宋_GB2312" w:eastAsia="仿宋_GB2312" w:cs="仿宋_GB2312"/>
          <w:color w:val="000000" w:themeColor="text1"/>
          <w:sz w:val="32"/>
          <w:szCs w:val="32"/>
          <w14:textFill>
            <w14:solidFill>
              <w14:schemeClr w14:val="tx1"/>
            </w14:solidFill>
          </w14:textFill>
        </w:rPr>
        <w:t>（签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utoSpaceDE w:val="0"/>
        <w:autoSpaceDN w:val="0"/>
        <w:adjustRightInd w:val="0"/>
        <w:snapToGrid w:val="0"/>
        <w:spacing w:line="360" w:lineRule="atLeast"/>
        <w:ind w:firstLine="2320" w:firstLineChars="725"/>
      </w:pP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授权日期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E411D6C"/>
    <w:multiLevelType w:val="singleLevel"/>
    <w:tmpl w:val="3E411D6C"/>
    <w:lvl w:ilvl="0" w:tentative="0">
      <w:start w:val="2"/>
      <w:numFmt w:val="chineseCounting"/>
      <w:suff w:val="nothing"/>
      <w:lvlText w:val="%1、"/>
      <w:lvlJc w:val="left"/>
      <w:rPr>
        <w:rFonts w:hint="eastAsia"/>
      </w:r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至">
    <w15:presenceInfo w15:providerId="WPS Office" w15:userId="21546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ZTk5NjE5NmNiNzRhM2U3ZDM1ODUyMmQ5YWQ0YzEifQ=="/>
  </w:docVars>
  <w:rsids>
    <w:rsidRoot w:val="496F6D75"/>
    <w:rsid w:val="0A332511"/>
    <w:rsid w:val="0B1544C5"/>
    <w:rsid w:val="10636E86"/>
    <w:rsid w:val="2AA571DE"/>
    <w:rsid w:val="341E3F2C"/>
    <w:rsid w:val="488F11E5"/>
    <w:rsid w:val="496F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440" w:lineRule="exact"/>
      <w:outlineLvl w:val="3"/>
    </w:pPr>
    <w:rPr>
      <w:rFonts w:ascii="CG Times" w:hAnsi="CG Times"/>
      <w:b/>
      <w:bCs/>
      <w:spacing w:val="2"/>
      <w:sz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next w:val="2"/>
    <w:autoRedefine/>
    <w:qFormat/>
    <w:uiPriority w:val="0"/>
    <w:rPr>
      <w:rFonts w:ascii="宋体" w:hAnsi="Courier New"/>
      <w:szCs w:val="20"/>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styleId="10">
    <w:name w:val="No Spacing"/>
    <w:basedOn w:val="1"/>
    <w:autoRedefine/>
    <w:qFormat/>
    <w:uiPriority w:val="99"/>
    <w:pPr>
      <w:ind w:left="59" w:right="23" w:hanging="59" w:hangingChars="59"/>
    </w:p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2024-01-22T02:16:00Z</dcterms:created>
  <dc:creator>连加明15049828330</dc:creator>
  <cp:lastModifiedBy>dn</cp:lastModifiedBy>
  <dcterms:modified xsi:type="dcterms:W3CDTF">2024-02-07T01:06:31Z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3C4915F440D04CD79525B57E286717E2_11</vt:lpwstr>
  </property>
</Properties>
</file>