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7D2" w:rsidRDefault="00F647D2" w:rsidP="00F647D2">
      <w:pPr>
        <w:pStyle w:val="a6"/>
        <w:numPr>
          <w:ilvl w:val="0"/>
          <w:numId w:val="1"/>
        </w:numPr>
        <w:spacing w:line="360" w:lineRule="auto"/>
        <w:ind w:firstLineChars="0"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谈判采购公告</w:t>
      </w:r>
    </w:p>
    <w:p w:rsidR="00F647D2" w:rsidRDefault="00F647D2" w:rsidP="00F647D2">
      <w:pPr>
        <w:spacing w:line="276" w:lineRule="auto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尊敬的各位投标方，您好！</w:t>
      </w:r>
    </w:p>
    <w:p w:rsidR="00F647D2" w:rsidRDefault="00F647D2" w:rsidP="00F647D2">
      <w:pPr>
        <w:adjustRightInd w:val="0"/>
        <w:snapToGrid w:val="0"/>
        <w:spacing w:line="276" w:lineRule="auto"/>
        <w:ind w:firstLineChars="200" w:firstLine="560"/>
        <w:jc w:val="left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现将中粮糖业昌吉番茄制品有限公司扩建1500t/d生产线项目零星土建工程（一标段）事宜采购公告如下：</w:t>
      </w:r>
    </w:p>
    <w:p w:rsidR="00F647D2" w:rsidRDefault="00F647D2" w:rsidP="00F647D2">
      <w:pPr>
        <w:spacing w:line="276" w:lineRule="auto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>一、采购条件</w:t>
      </w:r>
    </w:p>
    <w:p w:rsidR="00F647D2" w:rsidRDefault="00F647D2" w:rsidP="00F647D2">
      <w:pPr>
        <w:adjustRightInd w:val="0"/>
        <w:snapToGrid w:val="0"/>
        <w:spacing w:line="276" w:lineRule="auto"/>
        <w:ind w:firstLineChars="200" w:firstLine="560"/>
        <w:jc w:val="left"/>
        <w:rPr>
          <w:rFonts w:ascii="仿宋" w:eastAsia="仿宋" w:hAnsi="仿宋" w:cs="宋体" w:hint="eastAsia"/>
          <w:sz w:val="28"/>
          <w:szCs w:val="28"/>
        </w:rPr>
      </w:pPr>
      <w:bookmarkStart w:id="0" w:name="_Toc6994"/>
      <w:r>
        <w:rPr>
          <w:rFonts w:ascii="仿宋" w:eastAsia="仿宋" w:hAnsi="仿宋" w:cs="宋体" w:hint="eastAsia"/>
          <w:sz w:val="28"/>
          <w:szCs w:val="28"/>
        </w:rPr>
        <w:t>本采购项目为中粮糖业昌吉番茄制品有限公司扩建1500t/d生产线项目零星土建工程（一标段）询价采购，采购方为中粮屯河昌吉番茄制品有限公司，项目资金来源为自筹。该项目已具备谈判采购条件。</w:t>
      </w:r>
    </w:p>
    <w:p w:rsidR="00F647D2" w:rsidRDefault="00F647D2" w:rsidP="00F647D2">
      <w:pPr>
        <w:adjustRightInd w:val="0"/>
        <w:snapToGrid w:val="0"/>
        <w:spacing w:line="276" w:lineRule="auto"/>
        <w:jc w:val="left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二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、项目名称：</w:t>
      </w:r>
      <w:r>
        <w:rPr>
          <w:rFonts w:ascii="仿宋" w:eastAsia="仿宋" w:hAnsi="仿宋" w:cs="宋体" w:hint="eastAsia"/>
          <w:sz w:val="28"/>
          <w:szCs w:val="28"/>
        </w:rPr>
        <w:t>中粮糖业昌吉番茄扩建1500t/d生产线项目零星土建工程（一标段）</w:t>
      </w:r>
    </w:p>
    <w:p w:rsidR="00F647D2" w:rsidRDefault="00F647D2" w:rsidP="00F647D2">
      <w:pPr>
        <w:autoSpaceDE w:val="0"/>
        <w:autoSpaceDN w:val="0"/>
        <w:spacing w:line="360" w:lineRule="auto"/>
        <w:ind w:leftChars="-15" w:left="531" w:hanging="562"/>
        <w:contextualSpacing/>
        <w:rPr>
          <w:rFonts w:ascii="仿宋" w:eastAsia="仿宋" w:hAnsi="仿宋" w:cs="宋体" w:hint="eastAsia"/>
          <w:b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>三、项目概况与采购范围</w:t>
      </w:r>
      <w:bookmarkEnd w:id="0"/>
    </w:p>
    <w:p w:rsidR="00F647D2" w:rsidRDefault="00F647D2" w:rsidP="00F647D2">
      <w:pPr>
        <w:spacing w:line="360" w:lineRule="auto"/>
        <w:ind w:leftChars="-15" w:left="529" w:hanging="560"/>
        <w:rPr>
          <w:rFonts w:ascii="仿宋" w:eastAsia="仿宋" w:hAnsi="仿宋" w:cs="宋体" w:hint="eastAsia"/>
          <w:sz w:val="28"/>
          <w:szCs w:val="28"/>
          <w:lang w:val="zh-CN" w:bidi="zh-CN"/>
        </w:rPr>
      </w:pPr>
      <w:r>
        <w:rPr>
          <w:rFonts w:ascii="仿宋" w:eastAsia="仿宋" w:hAnsi="仿宋" w:cs="宋体" w:hint="eastAsia"/>
          <w:sz w:val="28"/>
          <w:szCs w:val="28"/>
          <w:lang w:val="zh-CN" w:bidi="zh-CN"/>
        </w:rPr>
        <w:t>（一）项目</w:t>
      </w:r>
      <w:r>
        <w:rPr>
          <w:rFonts w:ascii="仿宋" w:eastAsia="仿宋" w:hAnsi="仿宋" w:cs="宋体" w:hint="eastAsia"/>
          <w:sz w:val="28"/>
          <w:szCs w:val="28"/>
          <w:lang w:bidi="zh-CN"/>
        </w:rPr>
        <w:t>工程</w:t>
      </w:r>
      <w:r>
        <w:rPr>
          <w:rFonts w:ascii="仿宋" w:eastAsia="仿宋" w:hAnsi="仿宋" w:cs="宋体" w:hint="eastAsia"/>
          <w:sz w:val="28"/>
          <w:szCs w:val="28"/>
          <w:lang w:val="zh-CN" w:bidi="zh-CN"/>
        </w:rPr>
        <w:t>分项：</w:t>
      </w:r>
    </w:p>
    <w:p w:rsidR="00F647D2" w:rsidRDefault="00F647D2" w:rsidP="00F647D2">
      <w:pPr>
        <w:spacing w:line="360" w:lineRule="auto"/>
        <w:ind w:leftChars="-15" w:left="529" w:hanging="560"/>
        <w:rPr>
          <w:rFonts w:ascii="仿宋" w:eastAsia="仿宋" w:hAnsi="仿宋" w:cs="宋体" w:hint="eastAsia"/>
          <w:sz w:val="28"/>
          <w:szCs w:val="28"/>
          <w:lang w:bidi="zh-CN"/>
        </w:rPr>
      </w:pPr>
      <w:r>
        <w:rPr>
          <w:rFonts w:ascii="仿宋" w:eastAsia="仿宋" w:hAnsi="仿宋" w:cs="宋体" w:hint="eastAsia"/>
          <w:sz w:val="28"/>
          <w:szCs w:val="28"/>
          <w:lang w:bidi="zh-CN"/>
        </w:rPr>
        <w:t>1、主控室集约化改造土建</w:t>
      </w:r>
    </w:p>
    <w:p w:rsidR="00F647D2" w:rsidRDefault="00F647D2" w:rsidP="00F647D2">
      <w:pPr>
        <w:spacing w:line="360" w:lineRule="auto"/>
        <w:ind w:leftChars="-15" w:left="529" w:hanging="560"/>
        <w:rPr>
          <w:rFonts w:ascii="仿宋" w:eastAsia="仿宋" w:hAnsi="仿宋" w:cs="宋体" w:hint="eastAsia"/>
          <w:sz w:val="28"/>
          <w:szCs w:val="28"/>
          <w:lang w:bidi="zh-CN"/>
        </w:rPr>
      </w:pPr>
      <w:r>
        <w:rPr>
          <w:rFonts w:ascii="仿宋" w:eastAsia="仿宋" w:hAnsi="仿宋" w:cs="宋体" w:hint="eastAsia"/>
          <w:sz w:val="28"/>
          <w:szCs w:val="28"/>
          <w:lang w:bidi="zh-CN"/>
        </w:rPr>
        <w:t>2、</w:t>
      </w:r>
      <w:proofErr w:type="gramStart"/>
      <w:r>
        <w:rPr>
          <w:rFonts w:ascii="仿宋" w:eastAsia="仿宋" w:hAnsi="仿宋" w:cs="宋体" w:hint="eastAsia"/>
          <w:sz w:val="28"/>
          <w:szCs w:val="28"/>
          <w:lang w:bidi="zh-CN"/>
        </w:rPr>
        <w:t>灌装机实桶辊道</w:t>
      </w:r>
      <w:proofErr w:type="gramEnd"/>
      <w:r>
        <w:rPr>
          <w:rFonts w:ascii="仿宋" w:eastAsia="仿宋" w:hAnsi="仿宋" w:cs="宋体" w:hint="eastAsia"/>
          <w:sz w:val="28"/>
          <w:szCs w:val="28"/>
          <w:lang w:bidi="zh-CN"/>
        </w:rPr>
        <w:t>出口及基础改建</w:t>
      </w:r>
    </w:p>
    <w:p w:rsidR="00F647D2" w:rsidRDefault="00F647D2" w:rsidP="00F647D2">
      <w:pPr>
        <w:spacing w:line="360" w:lineRule="auto"/>
        <w:ind w:leftChars="-15" w:left="529" w:hanging="560"/>
        <w:rPr>
          <w:rFonts w:ascii="仿宋" w:eastAsia="仿宋" w:hAnsi="仿宋" w:cs="宋体" w:hint="eastAsia"/>
          <w:sz w:val="28"/>
          <w:szCs w:val="28"/>
          <w:lang w:bidi="zh-CN"/>
        </w:rPr>
      </w:pPr>
      <w:r>
        <w:rPr>
          <w:rFonts w:ascii="仿宋" w:eastAsia="仿宋" w:hAnsi="仿宋" w:cs="宋体" w:hint="eastAsia"/>
          <w:sz w:val="28"/>
          <w:szCs w:val="28"/>
          <w:lang w:bidi="zh-CN"/>
        </w:rPr>
        <w:t>3、原人工卸料台拆除</w:t>
      </w:r>
    </w:p>
    <w:p w:rsidR="00F647D2" w:rsidRDefault="00F647D2" w:rsidP="00F647D2">
      <w:pPr>
        <w:spacing w:line="360" w:lineRule="auto"/>
        <w:ind w:leftChars="-15" w:left="529" w:hanging="560"/>
        <w:rPr>
          <w:rFonts w:ascii="仿宋" w:eastAsia="仿宋" w:hAnsi="仿宋" w:cs="宋体" w:hint="eastAsia"/>
          <w:sz w:val="28"/>
          <w:szCs w:val="28"/>
          <w:lang w:bidi="zh-CN"/>
        </w:rPr>
      </w:pPr>
      <w:r>
        <w:rPr>
          <w:rFonts w:ascii="仿宋" w:eastAsia="仿宋" w:hAnsi="仿宋" w:cs="宋体" w:hint="eastAsia"/>
          <w:sz w:val="28"/>
          <w:szCs w:val="28"/>
          <w:lang w:bidi="zh-CN"/>
        </w:rPr>
        <w:t>4、夹心防火彩钢板工作间</w:t>
      </w:r>
    </w:p>
    <w:p w:rsidR="00F647D2" w:rsidRDefault="00F647D2" w:rsidP="00F647D2">
      <w:pPr>
        <w:spacing w:line="360" w:lineRule="auto"/>
        <w:ind w:leftChars="-15" w:left="529" w:hanging="560"/>
        <w:rPr>
          <w:rFonts w:ascii="仿宋" w:eastAsia="仿宋" w:hAnsi="仿宋" w:cs="宋体" w:hint="eastAsia"/>
          <w:sz w:val="28"/>
          <w:szCs w:val="28"/>
          <w:lang w:bidi="zh-CN"/>
        </w:rPr>
      </w:pPr>
      <w:r>
        <w:rPr>
          <w:rFonts w:ascii="仿宋" w:eastAsia="仿宋" w:hAnsi="仿宋" w:cs="宋体" w:hint="eastAsia"/>
          <w:sz w:val="28"/>
          <w:szCs w:val="28"/>
          <w:lang w:bidi="zh-CN"/>
        </w:rPr>
        <w:t>5、</w:t>
      </w:r>
      <w:proofErr w:type="gramStart"/>
      <w:r>
        <w:rPr>
          <w:rFonts w:ascii="仿宋" w:eastAsia="仿宋" w:hAnsi="仿宋" w:cs="宋体" w:hint="eastAsia"/>
          <w:sz w:val="28"/>
          <w:szCs w:val="28"/>
          <w:lang w:bidi="zh-CN"/>
        </w:rPr>
        <w:t>储料池配电</w:t>
      </w:r>
      <w:proofErr w:type="gramEnd"/>
      <w:r>
        <w:rPr>
          <w:rFonts w:ascii="仿宋" w:eastAsia="仿宋" w:hAnsi="仿宋" w:cs="宋体" w:hint="eastAsia"/>
          <w:sz w:val="28"/>
          <w:szCs w:val="28"/>
          <w:lang w:bidi="zh-CN"/>
        </w:rPr>
        <w:t>室改造</w:t>
      </w:r>
    </w:p>
    <w:p w:rsidR="00F647D2" w:rsidRDefault="00F647D2" w:rsidP="00F647D2">
      <w:pPr>
        <w:spacing w:line="360" w:lineRule="auto"/>
        <w:ind w:leftChars="-15" w:left="529" w:hanging="560"/>
        <w:rPr>
          <w:rFonts w:ascii="仿宋" w:eastAsia="仿宋" w:hAnsi="仿宋" w:cs="宋体" w:hint="eastAsia"/>
          <w:sz w:val="28"/>
          <w:szCs w:val="28"/>
          <w:lang w:bidi="zh-CN"/>
        </w:rPr>
      </w:pPr>
      <w:r>
        <w:rPr>
          <w:rFonts w:ascii="仿宋" w:eastAsia="仿宋" w:hAnsi="仿宋" w:cs="宋体" w:hint="eastAsia"/>
          <w:sz w:val="28"/>
          <w:szCs w:val="28"/>
          <w:lang w:bidi="zh-CN"/>
        </w:rPr>
        <w:t>6、调节池循环泵基础</w:t>
      </w:r>
    </w:p>
    <w:p w:rsidR="00F647D2" w:rsidRDefault="00F647D2" w:rsidP="00F647D2">
      <w:pPr>
        <w:spacing w:line="360" w:lineRule="auto"/>
        <w:ind w:leftChars="-15" w:left="529" w:hanging="560"/>
        <w:rPr>
          <w:rFonts w:ascii="仿宋" w:eastAsia="仿宋" w:hAnsi="仿宋" w:cs="宋体" w:hint="eastAsia"/>
          <w:sz w:val="28"/>
          <w:szCs w:val="28"/>
          <w:lang w:bidi="zh-CN"/>
        </w:rPr>
      </w:pPr>
      <w:r>
        <w:rPr>
          <w:rFonts w:ascii="仿宋" w:eastAsia="仿宋" w:hAnsi="仿宋" w:cs="宋体" w:hint="eastAsia"/>
          <w:sz w:val="28"/>
          <w:szCs w:val="28"/>
          <w:lang w:bidi="zh-CN"/>
        </w:rPr>
        <w:t>7、硬化地面零星破损修复</w:t>
      </w:r>
    </w:p>
    <w:p w:rsidR="00F647D2" w:rsidRDefault="00F647D2" w:rsidP="00F647D2">
      <w:pPr>
        <w:spacing w:line="360" w:lineRule="auto"/>
        <w:ind w:leftChars="-15" w:left="529" w:hanging="560"/>
        <w:rPr>
          <w:rFonts w:ascii="仿宋" w:eastAsia="仿宋" w:hAnsi="仿宋" w:cs="宋体" w:hint="eastAsia"/>
          <w:sz w:val="28"/>
          <w:szCs w:val="28"/>
          <w:lang w:bidi="zh-CN"/>
        </w:rPr>
      </w:pPr>
      <w:r>
        <w:rPr>
          <w:rFonts w:ascii="仿宋" w:eastAsia="仿宋" w:hAnsi="仿宋" w:cs="宋体" w:hint="eastAsia"/>
          <w:sz w:val="28"/>
          <w:szCs w:val="28"/>
          <w:lang w:bidi="zh-CN"/>
        </w:rPr>
        <w:t>8、灌装间排水沟</w:t>
      </w:r>
    </w:p>
    <w:p w:rsidR="00F647D2" w:rsidRDefault="00F647D2" w:rsidP="00F647D2">
      <w:pPr>
        <w:spacing w:line="360" w:lineRule="auto"/>
        <w:ind w:leftChars="-15" w:left="529" w:hanging="560"/>
        <w:rPr>
          <w:rFonts w:ascii="仿宋" w:eastAsia="仿宋" w:hAnsi="仿宋" w:cs="宋体" w:hint="eastAsia"/>
          <w:sz w:val="28"/>
          <w:szCs w:val="28"/>
          <w:lang w:bidi="zh-CN"/>
        </w:rPr>
      </w:pPr>
      <w:r>
        <w:rPr>
          <w:rFonts w:ascii="仿宋" w:eastAsia="仿宋" w:hAnsi="仿宋" w:cs="宋体" w:hint="eastAsia"/>
          <w:sz w:val="28"/>
          <w:szCs w:val="28"/>
          <w:lang w:bidi="zh-CN"/>
        </w:rPr>
        <w:t>9、4#线冷却塔水池溢流口</w:t>
      </w:r>
    </w:p>
    <w:p w:rsidR="00F647D2" w:rsidRDefault="00F647D2" w:rsidP="00F647D2">
      <w:pPr>
        <w:spacing w:line="360" w:lineRule="auto"/>
        <w:ind w:leftChars="-15" w:left="529" w:hanging="560"/>
        <w:rPr>
          <w:rFonts w:ascii="仿宋" w:eastAsia="仿宋" w:hAnsi="仿宋" w:cs="宋体" w:hint="eastAsia"/>
          <w:sz w:val="28"/>
          <w:szCs w:val="28"/>
          <w:lang w:bidi="zh-CN"/>
        </w:rPr>
      </w:pPr>
      <w:r>
        <w:rPr>
          <w:rFonts w:ascii="仿宋" w:eastAsia="仿宋" w:hAnsi="仿宋" w:cs="宋体" w:hint="eastAsia"/>
          <w:sz w:val="28"/>
          <w:szCs w:val="28"/>
          <w:lang w:bidi="zh-CN"/>
        </w:rPr>
        <w:t>10、闪蒸冷却塔池底防渗处理</w:t>
      </w:r>
    </w:p>
    <w:p w:rsidR="00F647D2" w:rsidRDefault="00F647D2" w:rsidP="00F647D2">
      <w:pPr>
        <w:spacing w:line="360" w:lineRule="auto"/>
        <w:ind w:leftChars="-15" w:left="529" w:hanging="560"/>
        <w:rPr>
          <w:rFonts w:ascii="仿宋" w:eastAsia="仿宋" w:hAnsi="仿宋" w:cs="宋体" w:hint="eastAsia"/>
          <w:sz w:val="28"/>
          <w:szCs w:val="28"/>
          <w:lang w:bidi="zh-CN"/>
        </w:rPr>
      </w:pPr>
      <w:r>
        <w:rPr>
          <w:rFonts w:ascii="仿宋" w:eastAsia="仿宋" w:hAnsi="仿宋" w:cs="宋体" w:hint="eastAsia"/>
          <w:sz w:val="28"/>
          <w:szCs w:val="28"/>
          <w:lang w:bidi="zh-CN"/>
        </w:rPr>
        <w:t>11、蒸汽管架基础及分汽缸基础</w:t>
      </w:r>
    </w:p>
    <w:p w:rsidR="00F647D2" w:rsidRDefault="00F647D2" w:rsidP="00F647D2">
      <w:pPr>
        <w:spacing w:line="360" w:lineRule="auto"/>
        <w:ind w:leftChars="-15" w:left="529" w:hanging="560"/>
        <w:rPr>
          <w:rFonts w:ascii="仿宋" w:eastAsia="仿宋" w:hAnsi="仿宋" w:cs="宋体" w:hint="eastAsia"/>
          <w:sz w:val="28"/>
          <w:szCs w:val="28"/>
          <w:lang w:bidi="zh-CN"/>
        </w:rPr>
      </w:pPr>
      <w:r>
        <w:rPr>
          <w:rFonts w:ascii="仿宋" w:eastAsia="仿宋" w:hAnsi="仿宋" w:cs="宋体" w:hint="eastAsia"/>
          <w:sz w:val="28"/>
          <w:szCs w:val="28"/>
          <w:lang w:bidi="zh-CN"/>
        </w:rPr>
        <w:t>12、高架流槽基础</w:t>
      </w:r>
    </w:p>
    <w:p w:rsidR="00F647D2" w:rsidRDefault="00F647D2" w:rsidP="00F647D2">
      <w:pPr>
        <w:spacing w:line="360" w:lineRule="auto"/>
        <w:ind w:leftChars="-15" w:left="529" w:hanging="560"/>
        <w:rPr>
          <w:rFonts w:ascii="仿宋" w:eastAsia="仿宋" w:hAnsi="仿宋" w:cs="宋体" w:hint="eastAsia"/>
          <w:sz w:val="28"/>
          <w:szCs w:val="28"/>
          <w:lang w:bidi="zh-CN"/>
        </w:rPr>
      </w:pPr>
      <w:r>
        <w:rPr>
          <w:rFonts w:ascii="仿宋" w:eastAsia="仿宋" w:hAnsi="仿宋" w:cs="宋体" w:hint="eastAsia"/>
          <w:sz w:val="28"/>
          <w:szCs w:val="28"/>
          <w:lang w:bidi="zh-CN"/>
        </w:rPr>
        <w:t>13、离心泵基础</w:t>
      </w:r>
    </w:p>
    <w:p w:rsidR="00F647D2" w:rsidRDefault="00F647D2" w:rsidP="00F647D2">
      <w:pPr>
        <w:spacing w:line="360" w:lineRule="auto"/>
        <w:ind w:leftChars="-15" w:left="529" w:hanging="560"/>
        <w:rPr>
          <w:rFonts w:ascii="仿宋" w:eastAsia="仿宋" w:hAnsi="仿宋" w:cs="宋体" w:hint="eastAsia"/>
          <w:sz w:val="28"/>
          <w:szCs w:val="28"/>
          <w:lang w:bidi="zh-CN"/>
        </w:rPr>
      </w:pPr>
      <w:r>
        <w:rPr>
          <w:rFonts w:ascii="仿宋" w:eastAsia="仿宋" w:hAnsi="仿宋" w:cs="宋体" w:hint="eastAsia"/>
          <w:sz w:val="28"/>
          <w:szCs w:val="28"/>
          <w:lang w:bidi="zh-CN"/>
        </w:rPr>
        <w:lastRenderedPageBreak/>
        <w:t>14、</w:t>
      </w:r>
      <w:proofErr w:type="gramStart"/>
      <w:r>
        <w:rPr>
          <w:rFonts w:ascii="仿宋" w:eastAsia="仿宋" w:hAnsi="仿宋" w:cs="宋体" w:hint="eastAsia"/>
          <w:sz w:val="28"/>
          <w:szCs w:val="28"/>
          <w:lang w:bidi="zh-CN"/>
        </w:rPr>
        <w:t>危废暂存</w:t>
      </w:r>
      <w:proofErr w:type="gramEnd"/>
      <w:r>
        <w:rPr>
          <w:rFonts w:ascii="仿宋" w:eastAsia="仿宋" w:hAnsi="仿宋" w:cs="宋体" w:hint="eastAsia"/>
          <w:sz w:val="28"/>
          <w:szCs w:val="28"/>
          <w:lang w:bidi="zh-CN"/>
        </w:rPr>
        <w:t>间</w:t>
      </w:r>
    </w:p>
    <w:p w:rsidR="00F647D2" w:rsidRDefault="00F647D2" w:rsidP="00F647D2">
      <w:pPr>
        <w:spacing w:line="360" w:lineRule="auto"/>
        <w:ind w:leftChars="-15" w:left="529" w:hanging="560"/>
        <w:rPr>
          <w:rFonts w:ascii="仿宋" w:eastAsia="仿宋" w:hAnsi="仿宋" w:cs="宋体" w:hint="eastAsia"/>
          <w:sz w:val="28"/>
          <w:szCs w:val="28"/>
          <w:lang w:bidi="zh-CN"/>
        </w:rPr>
      </w:pPr>
      <w:r>
        <w:rPr>
          <w:rFonts w:ascii="仿宋" w:eastAsia="仿宋" w:hAnsi="仿宋" w:cs="宋体" w:hint="eastAsia"/>
          <w:sz w:val="28"/>
          <w:szCs w:val="28"/>
          <w:lang w:bidi="zh-CN"/>
        </w:rPr>
        <w:t>15、废油暂存间</w:t>
      </w:r>
    </w:p>
    <w:p w:rsidR="00F647D2" w:rsidRDefault="00F647D2" w:rsidP="00F647D2">
      <w:pPr>
        <w:spacing w:line="360" w:lineRule="auto"/>
        <w:ind w:leftChars="-15" w:left="529" w:hanging="560"/>
        <w:rPr>
          <w:rFonts w:ascii="仿宋" w:eastAsia="仿宋" w:hAnsi="仿宋" w:cs="宋体" w:hint="eastAsia"/>
          <w:sz w:val="28"/>
          <w:szCs w:val="28"/>
          <w:lang w:bidi="zh-CN"/>
        </w:rPr>
      </w:pPr>
      <w:r>
        <w:rPr>
          <w:rFonts w:ascii="仿宋" w:eastAsia="仿宋" w:hAnsi="仿宋" w:cs="宋体" w:hint="eastAsia"/>
          <w:sz w:val="28"/>
          <w:szCs w:val="28"/>
          <w:lang w:bidi="zh-CN"/>
        </w:rPr>
        <w:t>16、原料车辆排水收集池</w:t>
      </w:r>
    </w:p>
    <w:p w:rsidR="00F647D2" w:rsidRDefault="00F647D2" w:rsidP="00F647D2">
      <w:pPr>
        <w:spacing w:line="360" w:lineRule="auto"/>
        <w:ind w:leftChars="-15" w:left="529" w:hanging="560"/>
        <w:rPr>
          <w:rFonts w:ascii="仿宋" w:eastAsia="仿宋" w:hAnsi="仿宋" w:cs="宋体" w:hint="eastAsia"/>
          <w:sz w:val="28"/>
          <w:szCs w:val="28"/>
          <w:lang w:bidi="zh-CN"/>
        </w:rPr>
      </w:pPr>
      <w:r>
        <w:rPr>
          <w:rFonts w:ascii="仿宋" w:eastAsia="仿宋" w:hAnsi="仿宋" w:cs="宋体" w:hint="eastAsia"/>
          <w:sz w:val="28"/>
          <w:szCs w:val="28"/>
          <w:lang w:bidi="zh-CN"/>
        </w:rPr>
        <w:t>17、设备安装孔洞</w:t>
      </w:r>
    </w:p>
    <w:p w:rsidR="00F647D2" w:rsidRDefault="00F647D2" w:rsidP="00F647D2">
      <w:pPr>
        <w:numPr>
          <w:ilvl w:val="0"/>
          <w:numId w:val="2"/>
        </w:numPr>
        <w:autoSpaceDE w:val="0"/>
        <w:autoSpaceDN w:val="0"/>
        <w:spacing w:line="360" w:lineRule="auto"/>
        <w:rPr>
          <w:rFonts w:ascii="仿宋" w:eastAsia="仿宋" w:hAnsi="仿宋" w:hint="eastAsia"/>
          <w:b/>
          <w:bCs/>
          <w:sz w:val="28"/>
          <w:szCs w:val="28"/>
          <w:lang w:bidi="zh-CN"/>
        </w:rPr>
      </w:pPr>
      <w:r>
        <w:rPr>
          <w:rFonts w:ascii="仿宋" w:eastAsia="仿宋" w:hAnsi="仿宋" w:hint="eastAsia"/>
          <w:b/>
          <w:bCs/>
          <w:sz w:val="28"/>
          <w:szCs w:val="28"/>
          <w:lang w:bidi="zh-CN"/>
        </w:rPr>
        <w:t>项目工程分项内容：</w:t>
      </w:r>
    </w:p>
    <w:tbl>
      <w:tblPr>
        <w:tblW w:w="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80"/>
        <w:gridCol w:w="1485"/>
        <w:gridCol w:w="1048"/>
        <w:gridCol w:w="5247"/>
        <w:gridCol w:w="703"/>
        <w:gridCol w:w="720"/>
      </w:tblGrid>
      <w:tr w:rsidR="00F647D2" w:rsidTr="00F647D2">
        <w:trPr>
          <w:trHeight w:val="3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  <w:lang w:bidi="ar"/>
              </w:rPr>
              <w:t>分项名称</w:t>
            </w:r>
          </w:p>
        </w:tc>
        <w:tc>
          <w:tcPr>
            <w:tcW w:w="629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  <w:lang w:bidi="ar"/>
              </w:rPr>
              <w:t>分项明细及要求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  <w:lang w:bidi="ar"/>
              </w:rPr>
              <w:t>单位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  <w:lang w:bidi="ar"/>
              </w:rPr>
              <w:t>数量</w:t>
            </w:r>
          </w:p>
        </w:tc>
      </w:tr>
      <w:tr w:rsidR="00F647D2" w:rsidTr="00F647D2">
        <w:trPr>
          <w:trHeight w:val="520"/>
        </w:trPr>
        <w:tc>
          <w:tcPr>
            <w:tcW w:w="58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主控室集约化改造扩建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主体框架</w:t>
            </w:r>
          </w:p>
        </w:tc>
        <w:tc>
          <w:tcPr>
            <w:tcW w:w="5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新扩建的中控室支撑立柱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根高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420cm 25cm*18cm GZ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钢柱，立柱木工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板基层镜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方钢；</w:t>
            </w:r>
          </w:p>
        </w:tc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F647D2" w:rsidTr="00F647D2">
        <w:trPr>
          <w:trHeight w:val="480"/>
        </w:trPr>
        <w:tc>
          <w:tcPr>
            <w:tcW w:w="978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原有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根立柱随同原有钢梁移位至监控电视幕墙后；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F647D2" w:rsidTr="00F647D2">
        <w:trPr>
          <w:trHeight w:val="288"/>
        </w:trPr>
        <w:tc>
          <w:tcPr>
            <w:tcW w:w="978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中控室内外所有立柱及外框外包黑拉丝不锈钢。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              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F647D2" w:rsidTr="00F647D2">
        <w:trPr>
          <w:trHeight w:val="288"/>
        </w:trPr>
        <w:tc>
          <w:tcPr>
            <w:tcW w:w="978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墙框架采用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C80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槽钢对焊，附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10mm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厚压缩板。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F647D2" w:rsidTr="00F647D2">
        <w:trPr>
          <w:trHeight w:val="288"/>
        </w:trPr>
        <w:tc>
          <w:tcPr>
            <w:tcW w:w="978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墙体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墙体基础混凝土浇筑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20cm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地梁。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F647D2" w:rsidTr="00F647D2">
        <w:trPr>
          <w:trHeight w:val="480"/>
        </w:trPr>
        <w:tc>
          <w:tcPr>
            <w:tcW w:w="978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新扩建中控室墙面下部为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90cm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砖混墙裙，贴白色竹木纤维板；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F647D2" w:rsidTr="00F647D2">
        <w:trPr>
          <w:trHeight w:val="540"/>
        </w:trPr>
        <w:tc>
          <w:tcPr>
            <w:tcW w:w="978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墙体中间使用高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210cm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厚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1.2cm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无框玻璃，四周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5cm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宽黑色镜钢包边，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玻璃贴高透光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汽车玻璃膜。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F647D2" w:rsidTr="00F647D2">
        <w:trPr>
          <w:trHeight w:val="288"/>
        </w:trPr>
        <w:tc>
          <w:tcPr>
            <w:tcW w:w="978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上部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120cm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墙体为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5cm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厚防火彩钢夹心板；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F647D2" w:rsidTr="00F647D2">
        <w:trPr>
          <w:trHeight w:val="1140"/>
        </w:trPr>
        <w:tc>
          <w:tcPr>
            <w:tcW w:w="978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屋顶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新扩建中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控室架梁高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度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420cm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顶梁为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180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工字钢间隔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150cm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，与原有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C20A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槽钢梁连接。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2.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屋顶为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50cm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厚防火彩钢夹心岩棉板；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3.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屋顶与墙体接缝处全部使用密封胶进行密封。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F647D2" w:rsidTr="00F647D2">
        <w:trPr>
          <w:trHeight w:val="580"/>
        </w:trPr>
        <w:tc>
          <w:tcPr>
            <w:tcW w:w="978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门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原中控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室东西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两个门取消，在东侧墙面安装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1200mm*2050mm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断桥铝合金框架双扇玻璃门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扇。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F647D2" w:rsidTr="00F647D2">
        <w:trPr>
          <w:trHeight w:val="480"/>
        </w:trPr>
        <w:tc>
          <w:tcPr>
            <w:tcW w:w="978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监控电视幕墙及隔断西侧安装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900mm*2050mm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与隔断同色隐形门。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F647D2" w:rsidTr="00F647D2">
        <w:trPr>
          <w:trHeight w:val="580"/>
        </w:trPr>
        <w:tc>
          <w:tcPr>
            <w:tcW w:w="978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监控电视幕墙与操作台之间墙面安装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1800mm*2050mm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断桥铝合金框架双扇玻璃门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扇。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F647D2" w:rsidTr="00F647D2">
        <w:trPr>
          <w:trHeight w:val="480"/>
        </w:trPr>
        <w:tc>
          <w:tcPr>
            <w:tcW w:w="978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监控电视幕墙及隔断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中控室内制作监控电视幕墙，要求造型简约新颖，电视整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屏需黑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拉丝不锈钢包边，在指定位置制作中粮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LOGO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图标，整体造型有灯带补光。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F647D2" w:rsidTr="00F647D2">
        <w:trPr>
          <w:trHeight w:val="560"/>
        </w:trPr>
        <w:tc>
          <w:tcPr>
            <w:tcW w:w="978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监控电视幕墙框架宽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25cm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，主材为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50mm*50mm*5mm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方钢，表面打磨涂防锈漆；监控电视整体安装尺寸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2360mm*5200mm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（具体框架需按照我方提供的图纸进行制作）。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F647D2" w:rsidTr="00F647D2">
        <w:trPr>
          <w:trHeight w:val="760"/>
        </w:trPr>
        <w:tc>
          <w:tcPr>
            <w:tcW w:w="978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监控电视幕安装在钢架墙内为墙体嵌入式；监控电视幕之外为高密度板隔断外贴装饰板；隔断西侧设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90cm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隐形门一扇。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F647D2" w:rsidTr="00F647D2">
        <w:trPr>
          <w:trHeight w:val="620"/>
        </w:trPr>
        <w:tc>
          <w:tcPr>
            <w:tcW w:w="978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监控电视幕两侧预留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75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英寸电视机位置，监控电视幕为墙体嵌入式。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F647D2" w:rsidTr="00F647D2">
        <w:trPr>
          <w:trHeight w:val="560"/>
        </w:trPr>
        <w:tc>
          <w:tcPr>
            <w:tcW w:w="978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室内装修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室内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390cm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高处为金属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或防水石膏板及防水腻子）隔音吊顶，屋顶需做流线型造型，暗藏灯带。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F647D2" w:rsidTr="00F647D2">
        <w:trPr>
          <w:trHeight w:val="540"/>
        </w:trPr>
        <w:tc>
          <w:tcPr>
            <w:tcW w:w="978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室内安装四组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40cm*40cmLED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照明灯，照明灯两两分开控制。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F647D2" w:rsidTr="00F647D2">
        <w:trPr>
          <w:trHeight w:val="540"/>
        </w:trPr>
        <w:tc>
          <w:tcPr>
            <w:tcW w:w="978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3.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地面铺设淡色（浅灰、白色等）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80cm*80cm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高强度地砖，地砖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胶薄铺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F647D2" w:rsidTr="00F647D2">
        <w:trPr>
          <w:trHeight w:val="600"/>
        </w:trPr>
        <w:tc>
          <w:tcPr>
            <w:tcW w:w="978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地面电缆沟处理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中控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室内宽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50cm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电缆沟设支撑槽钢与地面平，用于架设监控电视幕。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F647D2" w:rsidTr="00F647D2">
        <w:trPr>
          <w:trHeight w:val="600"/>
        </w:trPr>
        <w:tc>
          <w:tcPr>
            <w:tcW w:w="978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电缆沟盖板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依现场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情况切割分段方便开启。盖板颜色与地面颜色一致。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F647D2" w:rsidTr="00F647D2">
        <w:trPr>
          <w:trHeight w:val="288"/>
        </w:trPr>
        <w:tc>
          <w:tcPr>
            <w:tcW w:w="978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室内照明及插座线路改造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室内照明灯两两分开控制；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F647D2" w:rsidTr="00F647D2">
        <w:trPr>
          <w:trHeight w:val="288"/>
        </w:trPr>
        <w:tc>
          <w:tcPr>
            <w:tcW w:w="978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其它照明设施需单独开关控制；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F647D2" w:rsidTr="00F647D2">
        <w:trPr>
          <w:trHeight w:val="288"/>
        </w:trPr>
        <w:tc>
          <w:tcPr>
            <w:tcW w:w="978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中控台电源插座共四组，预铺设两组电缆桥架。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F647D2" w:rsidTr="00F647D2">
        <w:trPr>
          <w:trHeight w:val="288"/>
        </w:trPr>
        <w:tc>
          <w:tcPr>
            <w:tcW w:w="978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指定位置预留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380v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空调电源插座。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F647D2" w:rsidTr="00F647D2">
        <w:trPr>
          <w:trHeight w:val="52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灌装机实桶辊道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出口改建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D2" w:rsidRDefault="00F647D2">
            <w:pPr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、以车间内部地面为准，车间南墙新开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160cm*200cm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出口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个，夹心墙厚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60cm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砖混结构。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F647D2" w:rsidTr="00F647D2">
        <w:trPr>
          <w:trHeight w:val="900"/>
        </w:trPr>
        <w:tc>
          <w:tcPr>
            <w:tcW w:w="9783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D2" w:rsidRDefault="00F647D2">
            <w:pPr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、以车间内部地面为准，南墙原有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160cm*230cm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出口，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个西移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30cm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个西移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70cm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，原出口移位后改为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160cm*200cm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，多余空间砖混封堵。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F647D2" w:rsidTr="00F647D2">
        <w:trPr>
          <w:trHeight w:val="560"/>
        </w:trPr>
        <w:tc>
          <w:tcPr>
            <w:tcW w:w="9783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D2" w:rsidRDefault="00F647D2">
            <w:pPr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、原有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310cm*300cm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彩钢板防火门，改为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1200cm*2050cm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子母防盗门，多余空间砖混封堵。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F647D2" w:rsidTr="00F647D2">
        <w:trPr>
          <w:trHeight w:val="720"/>
        </w:trPr>
        <w:tc>
          <w:tcPr>
            <w:tcW w:w="9783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D2" w:rsidRDefault="00F647D2">
            <w:pPr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、辊道出口及门建好后，内外墙壁恢复原装修效果，内墙为白色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4mm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竹木纤维板、外墙为白色或蓝色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30cm*5cm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外墙磁砖。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F647D2" w:rsidTr="00F647D2">
        <w:trPr>
          <w:trHeight w:val="1060"/>
        </w:trPr>
        <w:tc>
          <w:tcPr>
            <w:tcW w:w="9783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D2" w:rsidRDefault="00F647D2">
            <w:pPr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、拆除原有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砼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基础平台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个，每个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600cm*170cm*30cm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；新建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砼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辊道基础平台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个，每个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600cm*170cm*30cm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；每个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平台南立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面包高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30cm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厚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5mm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防撞钢板，台面防撞钢板折边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30cm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处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F647D2" w:rsidTr="00F647D2">
        <w:trPr>
          <w:trHeight w:val="760"/>
        </w:trPr>
        <w:tc>
          <w:tcPr>
            <w:tcW w:w="9783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D2" w:rsidRDefault="00F647D2">
            <w:pPr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个辊道出口安装电动合金卷帘门：其中原来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个电动卷帘门移位；新装宽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2.1m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高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2.5m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电动卷帘门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扇，安装尺寸与出口适配，材质颜色与原来的卷帘门相同。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F647D2" w:rsidTr="00F647D2">
        <w:trPr>
          <w:trHeight w:val="56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人工卸料台拆除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D2" w:rsidRDefault="00F647D2">
            <w:pPr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卸料台拆除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个，卸料台长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宽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池深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，钢筋混凝土池壁厚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25cm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F647D2" w:rsidTr="00F647D2">
        <w:trPr>
          <w:trHeight w:val="540"/>
        </w:trPr>
        <w:tc>
          <w:tcPr>
            <w:tcW w:w="978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D2" w:rsidRDefault="00F647D2">
            <w:pPr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拆除上车坡道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处：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处长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、宽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、一边高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0.6m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一边与地面平；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处长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、宽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、高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0.6m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，两侧带长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坡道；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处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F647D2" w:rsidTr="00F647D2">
        <w:trPr>
          <w:trHeight w:val="840"/>
        </w:trPr>
        <w:tc>
          <w:tcPr>
            <w:tcW w:w="5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夹心防火彩钢板工作间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D2" w:rsidRDefault="00F647D2">
            <w:pPr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钢结构彩板房长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6m*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宽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4m*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高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，墙裙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120cm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砖混，墙上部及屋顶为厚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防火夹心岩棉彩板，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150cm*150cm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塑钢窗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扇，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150cm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门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扇。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</w:tr>
      <w:tr w:rsidR="00F647D2" w:rsidTr="00F647D2">
        <w:trPr>
          <w:trHeight w:val="800"/>
        </w:trPr>
        <w:tc>
          <w:tcPr>
            <w:tcW w:w="5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储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料池配电室改造</w:t>
            </w:r>
            <w:proofErr w:type="gramEnd"/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D2" w:rsidRDefault="00F647D2">
            <w:pPr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原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6m*4.1m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（西墙高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2.6m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、东墙高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）防火夹心岩棉彩板配电室改为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4m*4.1m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，即西墙向东缩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；保留原有门窗。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F647D2" w:rsidTr="00F647D2">
        <w:trPr>
          <w:trHeight w:val="580"/>
        </w:trPr>
        <w:tc>
          <w:tcPr>
            <w:tcW w:w="5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调节池循环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泵基础</w:t>
            </w:r>
            <w:proofErr w:type="gramEnd"/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D2" w:rsidRDefault="00F647D2">
            <w:pPr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砼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C25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潜污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泵基础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一个，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1m*1m*1m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含预埋件。池深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米需抽干池水作业。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F647D2" w:rsidTr="00F647D2">
        <w:trPr>
          <w:trHeight w:val="481"/>
        </w:trPr>
        <w:tc>
          <w:tcPr>
            <w:tcW w:w="5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硬化地面零星破损修复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D2" w:rsidRDefault="00F647D2">
            <w:pPr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缓冲槽下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㎡、后包装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㎡、载重井盖一个。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F647D2" w:rsidTr="00F647D2">
        <w:trPr>
          <w:trHeight w:val="540"/>
        </w:trPr>
        <w:tc>
          <w:tcPr>
            <w:tcW w:w="5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灌装间排水沟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47D2" w:rsidRDefault="00F647D2">
            <w:pPr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30cm*30cm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，长度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米，加厚度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3cm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玻璃钢材质格栅盖板。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</w:tr>
      <w:tr w:rsidR="00F647D2" w:rsidTr="00F647D2">
        <w:trPr>
          <w:trHeight w:val="540"/>
        </w:trPr>
        <w:tc>
          <w:tcPr>
            <w:tcW w:w="5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4#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线冷却塔水池溢流口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47D2" w:rsidRDefault="00F647D2">
            <w:pPr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直径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DN200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溢流口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个。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F647D2" w:rsidTr="00F647D2">
        <w:trPr>
          <w:trHeight w:val="540"/>
        </w:trPr>
        <w:tc>
          <w:tcPr>
            <w:tcW w:w="5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闪蒸冷却塔池底防渗处理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47D2" w:rsidRDefault="00F647D2">
            <w:pPr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池底做防渗处理，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3.2m*6.5m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F647D2" w:rsidTr="00F647D2">
        <w:trPr>
          <w:trHeight w:val="38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蒸汽管架基础及分汽缸基础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砼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C30，   单层钢筋￠12*150最小保护层50mm</w:t>
            </w:r>
          </w:p>
        </w:tc>
        <w:tc>
          <w:tcPr>
            <w:tcW w:w="5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长3m*宽0.5m*高1.7m (地上0.2m地下1.5m)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F647D2" w:rsidTr="00F647D2">
        <w:trPr>
          <w:trHeight w:val="540"/>
        </w:trPr>
        <w:tc>
          <w:tcPr>
            <w:tcW w:w="978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9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长1.5m*宽0.8m*1.7m (地上0.2m地下1.5m)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F647D2" w:rsidTr="00F647D2">
        <w:trPr>
          <w:trHeight w:val="420"/>
        </w:trPr>
        <w:tc>
          <w:tcPr>
            <w:tcW w:w="978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9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长1.2m*宽0.5m*高1.7m (地上0.2m地下1.5m)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</w:tr>
      <w:tr w:rsidR="00F647D2" w:rsidTr="00F647D2">
        <w:trPr>
          <w:trHeight w:val="420"/>
        </w:trPr>
        <w:tc>
          <w:tcPr>
            <w:tcW w:w="978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9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长2.8m*宽1m*1.8m (地上0.2m地下1.5m)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F647D2" w:rsidTr="00F647D2">
        <w:trPr>
          <w:trHeight w:val="460"/>
        </w:trPr>
        <w:tc>
          <w:tcPr>
            <w:tcW w:w="5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高架流槽基础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砼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 xml:space="preserve">C30  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宽0.8m长2m深1.5m单层钢筋￠8*200最小保护层50mm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F647D2" w:rsidTr="00F647D2">
        <w:trPr>
          <w:trHeight w:val="50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647D2" w:rsidRDefault="00F647D2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离心泵基础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砼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C30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基础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80cm*110cm*60cm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（地上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10cm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地下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50cm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F647D2" w:rsidTr="00F647D2">
        <w:trPr>
          <w:trHeight w:val="380"/>
        </w:trPr>
        <w:tc>
          <w:tcPr>
            <w:tcW w:w="978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9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基础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160cm*60cm*60cm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（地上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18cm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地下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42cm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F647D2" w:rsidTr="00F647D2">
        <w:trPr>
          <w:trHeight w:val="28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危废暂存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D2" w:rsidRDefault="00F647D2">
            <w:pPr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647D2" w:rsidRDefault="00F647D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原砖混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结构小井控制间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改为危废暂存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间。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F647D2" w:rsidTr="00F647D2">
        <w:trPr>
          <w:trHeight w:val="380"/>
        </w:trPr>
        <w:tc>
          <w:tcPr>
            <w:tcW w:w="978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D2" w:rsidRDefault="00F647D2">
            <w:pPr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2、85cm*200m铁门更换为100cm*230cm现有单扇防火门。</w:t>
            </w: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647D2" w:rsidTr="00F647D2">
        <w:trPr>
          <w:trHeight w:val="360"/>
        </w:trPr>
        <w:tc>
          <w:tcPr>
            <w:tcW w:w="978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D2" w:rsidRDefault="00F647D2">
            <w:pPr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2、西墙开洞移装85cm*200m铁门。</w:t>
            </w: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647D2" w:rsidTr="00F647D2">
        <w:trPr>
          <w:trHeight w:val="360"/>
        </w:trPr>
        <w:tc>
          <w:tcPr>
            <w:tcW w:w="978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D2" w:rsidRDefault="00F647D2">
            <w:pPr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3、2.5m处加砖隔墙一道厚24cm高3.2m宽4m。</w:t>
            </w: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647D2" w:rsidTr="00F647D2">
        <w:trPr>
          <w:trHeight w:val="360"/>
        </w:trPr>
        <w:tc>
          <w:tcPr>
            <w:tcW w:w="978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47D2" w:rsidRDefault="00F647D2">
            <w:pPr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647D2" w:rsidRDefault="00F647D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4、窗户加装防爆排风扇。</w:t>
            </w: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647D2" w:rsidTr="00F647D2">
        <w:trPr>
          <w:trHeight w:val="360"/>
        </w:trPr>
        <w:tc>
          <w:tcPr>
            <w:tcW w:w="978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47D2" w:rsidRDefault="00F647D2">
            <w:pPr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647D2" w:rsidRDefault="00F647D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5、照明及开关电路改为防爆型。</w:t>
            </w: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647D2" w:rsidTr="00F647D2">
        <w:trPr>
          <w:trHeight w:val="36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废油暂存间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D2" w:rsidRDefault="00F647D2">
            <w:pPr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原砖混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结构400cm*700cm小井房改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为危废暂存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间。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F647D2" w:rsidTr="00F647D2">
        <w:trPr>
          <w:trHeight w:val="360"/>
        </w:trPr>
        <w:tc>
          <w:tcPr>
            <w:tcW w:w="978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D2" w:rsidRDefault="00F647D2">
            <w:pPr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2、85cm*200m钢门更换为160cm*240cm双扇防火门。</w:t>
            </w: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647D2" w:rsidTr="00F647D2">
        <w:trPr>
          <w:trHeight w:val="360"/>
        </w:trPr>
        <w:tc>
          <w:tcPr>
            <w:tcW w:w="978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47D2" w:rsidRDefault="00F647D2">
            <w:pPr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647D2" w:rsidRDefault="00F647D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3、窗户加装防爆排风扇。</w:t>
            </w: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647D2" w:rsidTr="00F647D2">
        <w:trPr>
          <w:trHeight w:val="360"/>
        </w:trPr>
        <w:tc>
          <w:tcPr>
            <w:tcW w:w="978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47D2" w:rsidRDefault="00F647D2">
            <w:pPr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647D2" w:rsidRDefault="00F647D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4、照明及开关电路改为防爆型。</w:t>
            </w: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647D2" w:rsidTr="00F647D2">
        <w:trPr>
          <w:trHeight w:val="360"/>
        </w:trPr>
        <w:tc>
          <w:tcPr>
            <w:tcW w:w="978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47D2" w:rsidRDefault="00F647D2">
            <w:pPr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647D2" w:rsidRDefault="00F647D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5、屋顶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500孔洞封堵做防水处理。</w:t>
            </w: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647D2" w:rsidTr="00F647D2">
        <w:trPr>
          <w:trHeight w:val="580"/>
        </w:trPr>
        <w:tc>
          <w:tcPr>
            <w:tcW w:w="5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原料车辆排水收集池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D2" w:rsidRDefault="00F647D2">
            <w:pPr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3m*2m*深1.6m 池底及池壁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6钢筋间隔20cm单层布置，C30混凝土浇筑。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F647D2" w:rsidTr="00F647D2">
        <w:trPr>
          <w:trHeight w:val="34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设备安装孔洞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47D2" w:rsidRDefault="00F647D2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647D2" w:rsidRDefault="00F647D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660线搬迁选台处300mm*300mm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F647D2" w:rsidTr="00F647D2">
        <w:trPr>
          <w:trHeight w:val="340"/>
        </w:trPr>
        <w:tc>
          <w:tcPr>
            <w:tcW w:w="978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47D2" w:rsidRDefault="00F647D2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647D2" w:rsidRDefault="00F647D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新购选台处300mm*300mm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F647D2" w:rsidTr="00F647D2">
        <w:trPr>
          <w:trHeight w:val="340"/>
        </w:trPr>
        <w:tc>
          <w:tcPr>
            <w:tcW w:w="978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7D2" w:rsidRDefault="00F647D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647D2" w:rsidRDefault="00F647D2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647D2" w:rsidRDefault="00F647D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主控室蒸发电缆沟（西北角）扩孔至1000mm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F647D2" w:rsidRDefault="00F647D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F647D2" w:rsidTr="00F647D2">
        <w:trPr>
          <w:trHeight w:val="340"/>
        </w:trPr>
        <w:tc>
          <w:tcPr>
            <w:tcW w:w="9783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F647D2" w:rsidRDefault="00F647D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注：投标方需提供分项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主控室集约化改造扩建的装修设计详细方案及效果图；中标方的装修方案和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效果图须经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招标方确认后施工。</w:t>
            </w:r>
          </w:p>
        </w:tc>
      </w:tr>
    </w:tbl>
    <w:p w:rsidR="00F647D2" w:rsidRDefault="00F647D2" w:rsidP="00F647D2">
      <w:pPr>
        <w:pStyle w:val="a4"/>
        <w:adjustRightInd w:val="0"/>
        <w:snapToGrid w:val="0"/>
        <w:spacing w:beforeLines="50" w:before="156" w:line="276" w:lineRule="auto"/>
        <w:jc w:val="left"/>
        <w:rPr>
          <w:rFonts w:ascii="仿宋" w:eastAsia="仿宋" w:hAnsi="仿宋" w:cs="仿宋_GB2312"/>
          <w:b/>
          <w:bCs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sz w:val="28"/>
          <w:szCs w:val="28"/>
        </w:rPr>
        <w:t>四、投标</w:t>
      </w:r>
      <w:proofErr w:type="gramStart"/>
      <w:r>
        <w:rPr>
          <w:rFonts w:ascii="仿宋" w:eastAsia="仿宋" w:hAnsi="仿宋" w:cs="仿宋_GB2312" w:hint="eastAsia"/>
          <w:b/>
          <w:bCs/>
          <w:sz w:val="28"/>
          <w:szCs w:val="28"/>
        </w:rPr>
        <w:t>方资格</w:t>
      </w:r>
      <w:proofErr w:type="gramEnd"/>
      <w:r>
        <w:rPr>
          <w:rFonts w:ascii="仿宋" w:eastAsia="仿宋" w:hAnsi="仿宋" w:cs="仿宋_GB2312" w:hint="eastAsia"/>
          <w:b/>
          <w:bCs/>
          <w:sz w:val="28"/>
          <w:szCs w:val="28"/>
        </w:rPr>
        <w:t>要求：</w:t>
      </w:r>
    </w:p>
    <w:p w:rsidR="00F647D2" w:rsidRDefault="00F647D2" w:rsidP="00F647D2">
      <w:pPr>
        <w:pStyle w:val="a5"/>
        <w:spacing w:line="276" w:lineRule="auto"/>
        <w:ind w:leftChars="-15" w:left="158" w:hanging="189"/>
        <w:rPr>
          <w:rFonts w:ascii="仿宋" w:eastAsia="仿宋" w:hAnsi="仿宋" w:cs="仿宋_GB2312" w:hint="eastAsia"/>
          <w:sz w:val="28"/>
          <w:szCs w:val="28"/>
          <w:lang w:bidi="zh-CN"/>
        </w:rPr>
      </w:pPr>
      <w:r>
        <w:rPr>
          <w:rFonts w:ascii="仿宋" w:eastAsia="仿宋" w:hAnsi="仿宋" w:cs="仿宋_GB2312" w:hint="eastAsia"/>
          <w:sz w:val="28"/>
          <w:szCs w:val="28"/>
          <w:lang w:bidi="zh-CN"/>
        </w:rPr>
        <w:t>1.投标方须为在中华人民共和国境内依法注册的</w:t>
      </w:r>
      <w:r>
        <w:rPr>
          <w:rFonts w:ascii="仿宋" w:eastAsia="仿宋" w:hAnsi="仿宋" w:cs="微软雅黑 Light"/>
          <w:b/>
          <w:bCs/>
          <w:sz w:val="32"/>
          <w:szCs w:val="32"/>
        </w:rPr>
        <w:sym w:font="Wingdings 2" w:char="F052"/>
      </w:r>
      <w:r>
        <w:rPr>
          <w:rFonts w:ascii="仿宋" w:eastAsia="仿宋" w:hAnsi="仿宋" w:cs="仿宋_GB2312" w:hint="eastAsia"/>
          <w:sz w:val="28"/>
          <w:szCs w:val="28"/>
          <w:lang w:bidi="zh-CN"/>
        </w:rPr>
        <w:t>独立法人企业、</w:t>
      </w:r>
      <w:r>
        <w:rPr>
          <w:rFonts w:ascii="仿宋" w:eastAsia="仿宋" w:hAnsi="仿宋" w:cs="仿宋_GB2312"/>
          <w:sz w:val="28"/>
          <w:szCs w:val="28"/>
          <w:lang w:bidi="zh-CN"/>
        </w:rPr>
        <w:sym w:font="Wingdings" w:char="F0A8"/>
      </w:r>
      <w:r>
        <w:rPr>
          <w:rFonts w:ascii="仿宋" w:eastAsia="仿宋" w:hAnsi="仿宋" w:cs="仿宋_GB2312" w:hint="eastAsia"/>
          <w:sz w:val="28"/>
          <w:szCs w:val="28"/>
          <w:lang w:bidi="zh-CN"/>
        </w:rPr>
        <w:t>其他组织、</w:t>
      </w:r>
      <w:r>
        <w:rPr>
          <w:rFonts w:ascii="仿宋" w:eastAsia="仿宋" w:hAnsi="仿宋" w:cs="仿宋_GB2312"/>
          <w:sz w:val="28"/>
          <w:szCs w:val="28"/>
          <w:lang w:bidi="zh-CN"/>
        </w:rPr>
        <w:sym w:font="Wingdings" w:char="F0A8"/>
      </w:r>
      <w:r>
        <w:rPr>
          <w:rFonts w:ascii="仿宋" w:eastAsia="仿宋" w:hAnsi="仿宋" w:cs="仿宋_GB2312" w:hint="eastAsia"/>
          <w:sz w:val="28"/>
          <w:szCs w:val="28"/>
          <w:lang w:bidi="zh-CN"/>
        </w:rPr>
        <w:t>自然人（投标方为自然人时，仅能承担如下业务，超出以下范围如使用自然</w:t>
      </w:r>
      <w:r>
        <w:rPr>
          <w:rFonts w:ascii="仿宋" w:eastAsia="仿宋" w:hAnsi="仿宋" w:cs="仿宋_GB2312" w:hint="eastAsia"/>
          <w:sz w:val="28"/>
          <w:szCs w:val="28"/>
          <w:lang w:bidi="zh-CN"/>
        </w:rPr>
        <w:lastRenderedPageBreak/>
        <w:t>人</w:t>
      </w:r>
      <w:proofErr w:type="gramStart"/>
      <w:r>
        <w:rPr>
          <w:rFonts w:ascii="仿宋" w:eastAsia="仿宋" w:hAnsi="仿宋" w:cs="仿宋_GB2312" w:hint="eastAsia"/>
          <w:sz w:val="28"/>
          <w:szCs w:val="28"/>
          <w:lang w:bidi="zh-CN"/>
        </w:rPr>
        <w:t>做为</w:t>
      </w:r>
      <w:proofErr w:type="gramEnd"/>
      <w:r>
        <w:rPr>
          <w:rFonts w:ascii="仿宋" w:eastAsia="仿宋" w:hAnsi="仿宋" w:cs="仿宋_GB2312" w:hint="eastAsia"/>
          <w:sz w:val="28"/>
          <w:szCs w:val="28"/>
          <w:lang w:bidi="zh-CN"/>
        </w:rPr>
        <w:t>投标方，应获得本级采购管理委员会审批。）</w:t>
      </w:r>
    </w:p>
    <w:p w:rsidR="00F647D2" w:rsidRDefault="00F647D2" w:rsidP="00F647D2">
      <w:pPr>
        <w:pStyle w:val="a5"/>
        <w:spacing w:line="276" w:lineRule="auto"/>
        <w:ind w:leftChars="-15" w:left="158" w:hanging="189"/>
        <w:rPr>
          <w:rFonts w:ascii="仿宋" w:eastAsia="仿宋" w:hAnsi="仿宋" w:cs="仿宋_GB2312" w:hint="eastAsia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2.资质要求：</w:t>
      </w:r>
    </w:p>
    <w:p w:rsidR="00F647D2" w:rsidRDefault="00F647D2" w:rsidP="00F647D2">
      <w:pPr>
        <w:pStyle w:val="a5"/>
        <w:spacing w:line="276" w:lineRule="auto"/>
        <w:ind w:leftChars="-15" w:left="158" w:hanging="189"/>
        <w:rPr>
          <w:rFonts w:ascii="仿宋" w:eastAsia="仿宋" w:hAnsi="仿宋" w:cs="仿宋_GB2312" w:hint="eastAsia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2.1</w:t>
      </w:r>
      <w:r>
        <w:rPr>
          <w:rFonts w:ascii="仿宋" w:eastAsia="仿宋" w:hAnsi="仿宋" w:cs="仿宋_GB2312" w:hint="eastAsia"/>
          <w:color w:val="000000" w:themeColor="text1"/>
          <w:sz w:val="28"/>
          <w:szCs w:val="28"/>
        </w:rPr>
        <w:t>营业执照上经营范围需具</w:t>
      </w:r>
      <w:r>
        <w:rPr>
          <w:rFonts w:ascii="仿宋" w:eastAsia="仿宋" w:hAnsi="仿宋" w:cs="仿宋_GB2312" w:hint="eastAsia"/>
          <w:sz w:val="28"/>
          <w:szCs w:val="28"/>
        </w:rPr>
        <w:t>有建筑工程施工或同类相关经营范围。</w:t>
      </w:r>
    </w:p>
    <w:p w:rsidR="00F647D2" w:rsidRDefault="00F647D2" w:rsidP="00F647D2">
      <w:pPr>
        <w:pStyle w:val="a5"/>
        <w:spacing w:line="276" w:lineRule="auto"/>
        <w:ind w:leftChars="-15" w:left="158" w:hanging="189"/>
        <w:rPr>
          <w:rFonts w:ascii="仿宋" w:eastAsia="仿宋" w:hAnsi="仿宋" w:cs="仿宋_GB2312" w:hint="eastAsia"/>
          <w:sz w:val="28"/>
          <w:szCs w:val="28"/>
          <w:highlight w:val="yellow"/>
        </w:rPr>
      </w:pPr>
      <w:r>
        <w:rPr>
          <w:rFonts w:ascii="仿宋" w:eastAsia="仿宋" w:hAnsi="仿宋" w:cs="仿宋_GB2312" w:hint="eastAsia"/>
          <w:sz w:val="28"/>
          <w:szCs w:val="28"/>
        </w:rPr>
        <w:t>2.2专业资质要求(如有请列示):无</w:t>
      </w:r>
    </w:p>
    <w:p w:rsidR="00F647D2" w:rsidRDefault="00F647D2" w:rsidP="00F647D2">
      <w:pPr>
        <w:pStyle w:val="a5"/>
        <w:spacing w:line="276" w:lineRule="auto"/>
        <w:ind w:leftChars="-15" w:left="158" w:hanging="189"/>
        <w:rPr>
          <w:rFonts w:ascii="仿宋" w:eastAsia="仿宋" w:hAnsi="仿宋" w:cs="仿宋_GB2312" w:hint="eastAsia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2.3纳税人资格为一般纳税人。</w:t>
      </w:r>
    </w:p>
    <w:p w:rsidR="00F647D2" w:rsidRDefault="00F647D2" w:rsidP="00F647D2">
      <w:pPr>
        <w:pStyle w:val="a5"/>
        <w:spacing w:line="276" w:lineRule="auto"/>
        <w:ind w:leftChars="-15" w:left="158" w:hanging="189"/>
        <w:rPr>
          <w:rFonts w:ascii="仿宋" w:eastAsia="仿宋" w:hAnsi="仿宋" w:cs="仿宋_GB2312" w:hint="eastAsia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3.本次采购不接受联合体投标。</w:t>
      </w:r>
    </w:p>
    <w:p w:rsidR="00F647D2" w:rsidRDefault="00F647D2" w:rsidP="00F647D2">
      <w:pPr>
        <w:pStyle w:val="a5"/>
        <w:spacing w:line="276" w:lineRule="auto"/>
        <w:ind w:leftChars="-15" w:left="158" w:hanging="189"/>
        <w:jc w:val="left"/>
        <w:rPr>
          <w:rFonts w:ascii="仿宋" w:eastAsia="仿宋" w:hAnsi="仿宋" w:cs="仿宋_GB2312" w:hint="eastAsia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4.具有未被列入国家企业信用信息公示系统（http://www.gsxt.gov.cn/index.html）严重违法失信企业名单；</w:t>
      </w:r>
    </w:p>
    <w:p w:rsidR="00F647D2" w:rsidRDefault="00F647D2" w:rsidP="00F647D2">
      <w:pPr>
        <w:pStyle w:val="a5"/>
        <w:spacing w:line="276" w:lineRule="auto"/>
        <w:ind w:leftChars="-15" w:left="158" w:hanging="189"/>
        <w:rPr>
          <w:rFonts w:ascii="仿宋" w:eastAsia="仿宋" w:hAnsi="仿宋" w:cs="仿宋_GB2312" w:hint="eastAsia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5.投标单位法定代表人/项目负责人未被列为失信执行人。</w:t>
      </w:r>
    </w:p>
    <w:p w:rsidR="00F647D2" w:rsidRDefault="00F647D2" w:rsidP="00F647D2">
      <w:pPr>
        <w:pStyle w:val="a5"/>
        <w:spacing w:line="276" w:lineRule="auto"/>
        <w:ind w:leftChars="1" w:left="61" w:hangingChars="21" w:hanging="59"/>
        <w:rPr>
          <w:rFonts w:ascii="仿宋" w:eastAsia="仿宋" w:hAnsi="仿宋" w:cs="仿宋_GB2312" w:hint="eastAsia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6.本项目不接受中粮糖业投标方黑名单（以中粮糖业下发的黑名单为准）的企业参与投标；</w:t>
      </w:r>
    </w:p>
    <w:p w:rsidR="00F647D2" w:rsidRDefault="00F647D2" w:rsidP="00F647D2">
      <w:pPr>
        <w:autoSpaceDE w:val="0"/>
        <w:autoSpaceDN w:val="0"/>
        <w:adjustRightInd w:val="0"/>
        <w:snapToGrid w:val="0"/>
        <w:spacing w:line="276" w:lineRule="auto"/>
        <w:ind w:leftChars="-15" w:left="134" w:hanging="165"/>
        <w:rPr>
          <w:rFonts w:ascii="仿宋" w:eastAsia="仿宋" w:hAnsi="仿宋" w:cs="仿宋_GB2312" w:hint="eastAsia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7.与采购人存在利害关系可能影响采购公正性的法人、其他组织或者个人，不得参加投标。单位负责人为同一人或者存在控股、管理关系的不同单位，不得参加同一包件投标或者未划分包件的同一招标项目投标。存在以上情况的，在通过资格预审的情况下，允许最先报名的潜在竞谈人参与投标。</w:t>
      </w:r>
    </w:p>
    <w:p w:rsidR="00F647D2" w:rsidRDefault="00F647D2" w:rsidP="00F647D2">
      <w:pPr>
        <w:pStyle w:val="a5"/>
        <w:adjustRightInd w:val="0"/>
        <w:snapToGrid w:val="0"/>
        <w:ind w:leftChars="1" w:left="61" w:hangingChars="21" w:hanging="59"/>
        <w:rPr>
          <w:rFonts w:ascii="仿宋" w:eastAsia="仿宋" w:hAnsi="仿宋" w:cs="仿宋_GB2312" w:hint="eastAsia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8．关于</w:t>
      </w:r>
      <w:proofErr w:type="gramStart"/>
      <w:r>
        <w:rPr>
          <w:rFonts w:ascii="仿宋" w:eastAsia="仿宋" w:hAnsi="仿宋" w:cs="仿宋_GB2312" w:hint="eastAsia"/>
          <w:sz w:val="28"/>
          <w:szCs w:val="28"/>
        </w:rPr>
        <w:t>围标串标</w:t>
      </w:r>
      <w:proofErr w:type="gramEnd"/>
      <w:r>
        <w:rPr>
          <w:rFonts w:ascii="仿宋" w:eastAsia="仿宋" w:hAnsi="仿宋" w:cs="仿宋_GB2312" w:hint="eastAsia"/>
          <w:sz w:val="28"/>
          <w:szCs w:val="28"/>
        </w:rPr>
        <w:t>：采购方有权对投标方围标、串标等</w:t>
      </w:r>
      <w:proofErr w:type="gramStart"/>
      <w:r>
        <w:rPr>
          <w:rFonts w:ascii="仿宋" w:eastAsia="仿宋" w:hAnsi="仿宋" w:cs="仿宋_GB2312" w:hint="eastAsia"/>
          <w:sz w:val="28"/>
          <w:szCs w:val="28"/>
        </w:rPr>
        <w:t>不</w:t>
      </w:r>
      <w:proofErr w:type="gramEnd"/>
      <w:r>
        <w:rPr>
          <w:rFonts w:ascii="仿宋" w:eastAsia="仿宋" w:hAnsi="仿宋" w:cs="仿宋_GB2312" w:hint="eastAsia"/>
          <w:sz w:val="28"/>
          <w:szCs w:val="28"/>
        </w:rPr>
        <w:t>诚信行为，将按照《中华人民共和国招投标法》规定，经查实对于参与串通行为的投标方，其中标无效，列入供应商黑名单，并对投标方处中标项目金额千分之五以上千</w:t>
      </w:r>
      <w:proofErr w:type="gramStart"/>
      <w:r>
        <w:rPr>
          <w:rFonts w:ascii="仿宋" w:eastAsia="仿宋" w:hAnsi="仿宋" w:cs="仿宋_GB2312" w:hint="eastAsia"/>
          <w:sz w:val="28"/>
          <w:szCs w:val="28"/>
        </w:rPr>
        <w:t>分之十</w:t>
      </w:r>
      <w:proofErr w:type="gramEnd"/>
      <w:r>
        <w:rPr>
          <w:rFonts w:ascii="仿宋" w:eastAsia="仿宋" w:hAnsi="仿宋" w:cs="仿宋_GB2312" w:hint="eastAsia"/>
          <w:sz w:val="28"/>
          <w:szCs w:val="28"/>
        </w:rPr>
        <w:t>以下的罚款，如事后查实无法追溯的仅列入供应商黑名单，加大</w:t>
      </w:r>
      <w:proofErr w:type="gramStart"/>
      <w:r>
        <w:rPr>
          <w:rFonts w:ascii="仿宋" w:eastAsia="仿宋" w:hAnsi="仿宋" w:cs="仿宋_GB2312" w:hint="eastAsia"/>
          <w:sz w:val="28"/>
          <w:szCs w:val="28"/>
        </w:rPr>
        <w:t>不</w:t>
      </w:r>
      <w:proofErr w:type="gramEnd"/>
      <w:r>
        <w:rPr>
          <w:rFonts w:ascii="仿宋" w:eastAsia="仿宋" w:hAnsi="仿宋" w:cs="仿宋_GB2312" w:hint="eastAsia"/>
          <w:sz w:val="28"/>
          <w:szCs w:val="28"/>
        </w:rPr>
        <w:t>诚信行为的违规成本。对各级单位直接负责的主管人员和其他直接责任人员</w:t>
      </w:r>
      <w:proofErr w:type="gramStart"/>
      <w:r>
        <w:rPr>
          <w:rFonts w:ascii="仿宋" w:eastAsia="仿宋" w:hAnsi="仿宋" w:cs="仿宋_GB2312" w:hint="eastAsia"/>
          <w:sz w:val="28"/>
          <w:szCs w:val="28"/>
        </w:rPr>
        <w:t>处单位</w:t>
      </w:r>
      <w:proofErr w:type="gramEnd"/>
      <w:r>
        <w:rPr>
          <w:rFonts w:ascii="仿宋" w:eastAsia="仿宋" w:hAnsi="仿宋" w:cs="仿宋_GB2312" w:hint="eastAsia"/>
          <w:sz w:val="28"/>
          <w:szCs w:val="28"/>
        </w:rPr>
        <w:t>罚款数额百分之五以上百分之十以下的罚款。</w:t>
      </w:r>
    </w:p>
    <w:p w:rsidR="00F647D2" w:rsidRDefault="00F647D2" w:rsidP="00F647D2">
      <w:pPr>
        <w:spacing w:line="276" w:lineRule="auto"/>
        <w:rPr>
          <w:rFonts w:ascii="仿宋" w:eastAsia="仿宋" w:hAnsi="仿宋" w:hint="eastAsia"/>
          <w:b/>
          <w:sz w:val="28"/>
          <w:szCs w:val="28"/>
          <w:lang w:bidi="zh-CN"/>
        </w:rPr>
      </w:pPr>
      <w:r>
        <w:rPr>
          <w:rFonts w:ascii="仿宋" w:eastAsia="仿宋" w:hAnsi="仿宋" w:hint="eastAsia"/>
          <w:b/>
          <w:sz w:val="28"/>
          <w:szCs w:val="28"/>
          <w:lang w:bidi="zh-CN"/>
        </w:rPr>
        <w:t>五、采购相关要求：</w:t>
      </w:r>
    </w:p>
    <w:p w:rsidR="00F647D2" w:rsidRDefault="00F647D2" w:rsidP="00F647D2">
      <w:pPr>
        <w:spacing w:line="276" w:lineRule="auto"/>
        <w:ind w:firstLineChars="200" w:firstLine="560"/>
        <w:rPr>
          <w:rFonts w:ascii="仿宋" w:eastAsia="仿宋" w:hAnsi="仿宋" w:hint="eastAsia"/>
          <w:sz w:val="28"/>
          <w:szCs w:val="28"/>
          <w:u w:val="single"/>
          <w:lang w:bidi="zh-CN"/>
        </w:rPr>
      </w:pPr>
      <w:r>
        <w:rPr>
          <w:rFonts w:ascii="仿宋" w:eastAsia="仿宋" w:hAnsi="仿宋" w:hint="eastAsia"/>
          <w:sz w:val="28"/>
          <w:szCs w:val="28"/>
          <w:lang w:bidi="zh-CN"/>
        </w:rPr>
        <w:t>1、质保期：</w:t>
      </w:r>
      <w:r>
        <w:rPr>
          <w:rFonts w:ascii="仿宋" w:eastAsia="仿宋" w:hAnsi="仿宋" w:hint="eastAsia"/>
          <w:sz w:val="28"/>
          <w:szCs w:val="28"/>
          <w:u w:val="single"/>
          <w:lang w:bidi="zh-CN"/>
        </w:rPr>
        <w:t>质保一年</w:t>
      </w:r>
      <w:r>
        <w:rPr>
          <w:rFonts w:ascii="仿宋" w:eastAsia="仿宋" w:hAnsi="仿宋" w:hint="eastAsia"/>
          <w:sz w:val="28"/>
          <w:szCs w:val="28"/>
          <w:lang w:bidi="zh-CN"/>
        </w:rPr>
        <w:t>,在质保期内因施工质量、材料质量问题影响到采购方正常生产的，其产生的损失由投标方承担，并从质保金中扣除。</w:t>
      </w:r>
    </w:p>
    <w:p w:rsidR="00F647D2" w:rsidRDefault="00F647D2" w:rsidP="00F647D2">
      <w:pPr>
        <w:spacing w:line="276" w:lineRule="auto"/>
        <w:ind w:firstLineChars="200" w:firstLine="560"/>
        <w:rPr>
          <w:rFonts w:ascii="仿宋" w:eastAsia="仿宋" w:hAnsi="仿宋" w:cs="仿宋_GB2312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lang w:bidi="zh-CN"/>
        </w:rPr>
        <w:t>2、完工日期：</w:t>
      </w:r>
      <w:r>
        <w:rPr>
          <w:rFonts w:ascii="仿宋" w:eastAsia="仿宋" w:hAnsi="仿宋" w:cs="仿宋_GB2312" w:hint="eastAsia"/>
          <w:sz w:val="28"/>
          <w:szCs w:val="28"/>
        </w:rPr>
        <w:t>2024年5月30日前。</w:t>
      </w:r>
    </w:p>
    <w:p w:rsidR="00F647D2" w:rsidRDefault="00F647D2" w:rsidP="00F647D2">
      <w:pPr>
        <w:spacing w:line="276" w:lineRule="auto"/>
        <w:ind w:firstLineChars="200" w:firstLine="560"/>
        <w:rPr>
          <w:rFonts w:ascii="仿宋" w:eastAsia="仿宋" w:hAnsi="仿宋" w:hint="eastAsia"/>
          <w:sz w:val="28"/>
          <w:szCs w:val="28"/>
          <w:lang w:bidi="zh-CN"/>
        </w:rPr>
      </w:pPr>
      <w:r>
        <w:rPr>
          <w:rFonts w:ascii="仿宋" w:eastAsia="仿宋" w:hAnsi="仿宋" w:hint="eastAsia"/>
          <w:sz w:val="28"/>
          <w:szCs w:val="28"/>
          <w:lang w:bidi="zh-CN"/>
        </w:rPr>
        <w:t>3、 交货地点：中粮屯河昌吉番茄制品有限公司厂区内</w:t>
      </w:r>
    </w:p>
    <w:p w:rsidR="00F647D2" w:rsidRDefault="00F647D2" w:rsidP="00F647D2">
      <w:pPr>
        <w:spacing w:line="276" w:lineRule="auto"/>
        <w:ind w:firstLineChars="200" w:firstLine="560"/>
        <w:rPr>
          <w:rFonts w:ascii="仿宋" w:eastAsia="仿宋" w:hAnsi="仿宋" w:hint="eastAsia"/>
          <w:sz w:val="28"/>
          <w:szCs w:val="28"/>
          <w:lang w:bidi="zh-CN"/>
        </w:rPr>
      </w:pPr>
      <w:r>
        <w:rPr>
          <w:rFonts w:ascii="仿宋" w:eastAsia="仿宋" w:hAnsi="仿宋" w:hint="eastAsia"/>
          <w:sz w:val="28"/>
          <w:szCs w:val="28"/>
          <w:lang w:bidi="zh-CN"/>
        </w:rPr>
        <w:t>4、 采购方式：</w:t>
      </w:r>
      <w:r>
        <w:rPr>
          <w:rFonts w:ascii="仿宋" w:eastAsia="仿宋" w:hAnsi="仿宋" w:cs="宋体" w:hint="eastAsia"/>
          <w:iCs/>
          <w:sz w:val="28"/>
          <w:szCs w:val="28"/>
          <w:u w:val="single" w:color="FFFFFF"/>
        </w:rPr>
        <w:t>谈判采购</w:t>
      </w:r>
      <w:bookmarkStart w:id="1" w:name="_Toc31709"/>
      <w:r>
        <w:rPr>
          <w:rFonts w:ascii="仿宋" w:eastAsia="仿宋" w:hAnsi="仿宋" w:cs="宋体" w:hint="eastAsia"/>
          <w:iCs/>
          <w:sz w:val="28"/>
          <w:szCs w:val="28"/>
          <w:u w:val="single" w:color="FFFFFF"/>
        </w:rPr>
        <w:t>多轮报价</w:t>
      </w:r>
    </w:p>
    <w:p w:rsidR="00F647D2" w:rsidRDefault="00F647D2" w:rsidP="00F647D2">
      <w:pPr>
        <w:autoSpaceDE w:val="0"/>
        <w:autoSpaceDN w:val="0"/>
        <w:spacing w:line="276" w:lineRule="auto"/>
        <w:ind w:leftChars="-63" w:left="428" w:hanging="560"/>
        <w:rPr>
          <w:rFonts w:ascii="仿宋" w:eastAsia="仿宋" w:hAnsi="仿宋" w:cs="仿宋_GB2312" w:hint="eastAsia"/>
          <w:b/>
          <w:sz w:val="28"/>
          <w:szCs w:val="28"/>
        </w:rPr>
      </w:pPr>
      <w:bookmarkStart w:id="2" w:name="_Toc32567"/>
      <w:bookmarkEnd w:id="1"/>
      <w:r>
        <w:rPr>
          <w:rFonts w:ascii="仿宋" w:eastAsia="仿宋" w:hAnsi="仿宋" w:cs="仿宋_GB2312" w:hint="eastAsia"/>
          <w:b/>
          <w:sz w:val="28"/>
          <w:szCs w:val="28"/>
        </w:rPr>
        <w:lastRenderedPageBreak/>
        <w:t>六、采购文件的获取</w:t>
      </w:r>
      <w:bookmarkEnd w:id="2"/>
      <w:r>
        <w:rPr>
          <w:rFonts w:ascii="仿宋" w:eastAsia="仿宋" w:hAnsi="仿宋" w:cs="仿宋_GB2312" w:hint="eastAsia"/>
          <w:b/>
          <w:sz w:val="28"/>
          <w:szCs w:val="28"/>
        </w:rPr>
        <w:t>及递交：</w:t>
      </w:r>
    </w:p>
    <w:p w:rsidR="00F647D2" w:rsidRDefault="00F647D2" w:rsidP="00F647D2">
      <w:pPr>
        <w:spacing w:line="276" w:lineRule="auto"/>
        <w:rPr>
          <w:rFonts w:ascii="仿宋" w:eastAsia="仿宋" w:hAnsi="仿宋" w:cs="仿宋_GB2312" w:hint="eastAsia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1、项目采购文件的获取及递交方式</w:t>
      </w:r>
    </w:p>
    <w:p w:rsidR="00F647D2" w:rsidRDefault="00F647D2" w:rsidP="00F647D2">
      <w:pPr>
        <w:spacing w:line="276" w:lineRule="auto"/>
        <w:rPr>
          <w:rFonts w:ascii="仿宋" w:eastAsia="仿宋" w:hAnsi="仿宋" w:cs="仿宋_GB2312" w:hint="eastAsia"/>
          <w:sz w:val="28"/>
          <w:szCs w:val="28"/>
        </w:rPr>
      </w:pPr>
      <w:r>
        <w:rPr>
          <w:rFonts w:ascii="仿宋" w:eastAsia="仿宋" w:hAnsi="仿宋" w:cs="微软雅黑 Light"/>
          <w:b/>
          <w:bCs/>
          <w:sz w:val="32"/>
          <w:szCs w:val="32"/>
        </w:rPr>
        <w:sym w:font="Wingdings 2" w:char="F052"/>
      </w:r>
      <w:r>
        <w:rPr>
          <w:rFonts w:ascii="仿宋" w:eastAsia="仿宋" w:hAnsi="仿宋" w:cs="仿宋_GB2312" w:hint="eastAsia"/>
          <w:sz w:val="28"/>
          <w:szCs w:val="28"/>
        </w:rPr>
        <w:t>(投标方参与方式为公开)投标方需在2024年3月7日23:59前在中粮糖业EPS采购平台（网址：</w:t>
      </w:r>
      <w:hyperlink r:id="rId5" w:history="1">
        <w:r>
          <w:rPr>
            <w:rStyle w:val="a3"/>
            <w:rFonts w:ascii="仿宋" w:eastAsia="仿宋" w:hAnsi="仿宋" w:cs="仿宋_GB2312" w:hint="eastAsia"/>
            <w:sz w:val="28"/>
            <w:szCs w:val="28"/>
          </w:rPr>
          <w:t>https://eps.cofcosugar.com/</w:t>
        </w:r>
      </w:hyperlink>
      <w:r>
        <w:rPr>
          <w:rFonts w:ascii="仿宋" w:eastAsia="仿宋" w:hAnsi="仿宋" w:cs="仿宋_GB2312" w:hint="eastAsia"/>
          <w:sz w:val="28"/>
          <w:szCs w:val="28"/>
        </w:rPr>
        <w:t>）完成注册报名；采购方组织资格审查合格后，投标方2024年3月7日23:59后通过EPS采购平台获取采购文件；2024年3月18日23:59时前在中粮糖业EPS采购平台上按采购文件说明条款提供相关资料并提交第一轮报价，此时</w:t>
      </w:r>
      <w:proofErr w:type="gramStart"/>
      <w:r>
        <w:rPr>
          <w:rFonts w:ascii="仿宋" w:eastAsia="仿宋" w:hAnsi="仿宋" w:cs="仿宋_GB2312" w:hint="eastAsia"/>
          <w:sz w:val="28"/>
          <w:szCs w:val="28"/>
        </w:rPr>
        <w:t>间之后</w:t>
      </w:r>
      <w:proofErr w:type="gramEnd"/>
      <w:r>
        <w:rPr>
          <w:rFonts w:ascii="仿宋" w:eastAsia="仿宋" w:hAnsi="仿宋" w:cs="仿宋_GB2312" w:hint="eastAsia"/>
          <w:sz w:val="28"/>
          <w:szCs w:val="28"/>
        </w:rPr>
        <w:t>不再接受投标。</w:t>
      </w:r>
    </w:p>
    <w:p w:rsidR="00F647D2" w:rsidRDefault="00F647D2" w:rsidP="00F647D2">
      <w:pPr>
        <w:spacing w:line="276" w:lineRule="auto"/>
        <w:rPr>
          <w:rFonts w:ascii="仿宋" w:eastAsia="仿宋" w:hAnsi="仿宋" w:cs="仿宋_GB2312" w:hint="eastAsia"/>
          <w:sz w:val="28"/>
          <w:szCs w:val="28"/>
        </w:rPr>
      </w:pPr>
      <w:r>
        <w:rPr>
          <w:rFonts w:ascii="仿宋" w:eastAsia="仿宋" w:hAnsi="仿宋" w:cs="仿宋_GB2312"/>
          <w:sz w:val="28"/>
          <w:szCs w:val="28"/>
        </w:rPr>
        <w:sym w:font="Wingdings" w:char="F0A8"/>
      </w:r>
      <w:r>
        <w:rPr>
          <w:rFonts w:ascii="仿宋" w:eastAsia="仿宋" w:hAnsi="仿宋" w:cs="仿宋_GB2312" w:hint="eastAsia"/>
          <w:sz w:val="28"/>
          <w:szCs w:val="28"/>
        </w:rPr>
        <w:t>(投标方参与方式为邀请)投标方需在2024年*月*日**:**分前在中粮糖业EPS采购平台（网址：</w:t>
      </w:r>
      <w:hyperlink r:id="rId6" w:history="1">
        <w:r>
          <w:rPr>
            <w:rStyle w:val="a3"/>
            <w:rFonts w:ascii="仿宋" w:eastAsia="仿宋" w:hAnsi="仿宋" w:cs="仿宋_GB2312" w:hint="eastAsia"/>
            <w:sz w:val="28"/>
            <w:szCs w:val="28"/>
          </w:rPr>
          <w:t>https://eps.cofcosugar.com/</w:t>
        </w:r>
      </w:hyperlink>
      <w:r>
        <w:rPr>
          <w:rFonts w:ascii="仿宋" w:eastAsia="仿宋" w:hAnsi="仿宋" w:cs="仿宋_GB2312" w:hint="eastAsia"/>
          <w:sz w:val="28"/>
          <w:szCs w:val="28"/>
        </w:rPr>
        <w:t>）完成注册；采购方组织资格审查合格后，投标方2024年*月*日**:**后通过EPS采购平台获取采购文件；2024年*月*日**:**时前在中粮糖业EPS采购平台上按采购文件说明条款提供相关资料并提交第一轮报价，此时</w:t>
      </w:r>
      <w:proofErr w:type="gramStart"/>
      <w:r>
        <w:rPr>
          <w:rFonts w:ascii="仿宋" w:eastAsia="仿宋" w:hAnsi="仿宋" w:cs="仿宋_GB2312" w:hint="eastAsia"/>
          <w:sz w:val="28"/>
          <w:szCs w:val="28"/>
        </w:rPr>
        <w:t>间之后</w:t>
      </w:r>
      <w:proofErr w:type="gramEnd"/>
      <w:r>
        <w:rPr>
          <w:rFonts w:ascii="仿宋" w:eastAsia="仿宋" w:hAnsi="仿宋" w:cs="仿宋_GB2312" w:hint="eastAsia"/>
          <w:sz w:val="28"/>
          <w:szCs w:val="28"/>
        </w:rPr>
        <w:t>不再接受投标。</w:t>
      </w:r>
    </w:p>
    <w:p w:rsidR="00F647D2" w:rsidRDefault="00F647D2" w:rsidP="00F647D2">
      <w:pPr>
        <w:spacing w:line="520" w:lineRule="exact"/>
        <w:rPr>
          <w:rFonts w:ascii="仿宋" w:eastAsia="仿宋" w:hAnsi="仿宋" w:cs="仿宋_GB2312" w:hint="eastAsia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2、资格后审，未达资格要求投标的为无效响应，将取消中标资格。</w:t>
      </w:r>
    </w:p>
    <w:p w:rsidR="00F647D2" w:rsidRDefault="00F647D2" w:rsidP="00F647D2">
      <w:pPr>
        <w:spacing w:line="276" w:lineRule="auto"/>
        <w:ind w:leftChars="-15" w:left="134" w:hanging="165"/>
        <w:contextualSpacing/>
        <w:rPr>
          <w:rFonts w:ascii="仿宋" w:eastAsia="仿宋" w:hAnsi="仿宋" w:cs="仿宋_GB2312" w:hint="eastAsia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3、谈判采购，计划进行</w:t>
      </w:r>
      <w:r>
        <w:rPr>
          <w:rFonts w:ascii="仿宋" w:eastAsia="仿宋" w:hAnsi="仿宋" w:cs="仿宋_GB2312"/>
          <w:sz w:val="28"/>
          <w:szCs w:val="28"/>
        </w:rPr>
        <w:sym w:font="Wingdings" w:char="F0A8"/>
      </w:r>
      <w:r>
        <w:rPr>
          <w:rFonts w:ascii="仿宋" w:eastAsia="仿宋" w:hAnsi="仿宋" w:cs="仿宋_GB2312" w:hint="eastAsia"/>
          <w:sz w:val="28"/>
          <w:szCs w:val="28"/>
        </w:rPr>
        <w:t>一轮/</w:t>
      </w:r>
      <w:r>
        <w:rPr>
          <w:rFonts w:ascii="仿宋" w:eastAsia="仿宋" w:hAnsi="仿宋" w:cs="微软雅黑 Light"/>
          <w:b/>
          <w:bCs/>
          <w:sz w:val="32"/>
          <w:szCs w:val="32"/>
        </w:rPr>
        <w:sym w:font="Wingdings 2" w:char="F052"/>
      </w:r>
      <w:r>
        <w:rPr>
          <w:rFonts w:ascii="仿宋" w:eastAsia="仿宋" w:hAnsi="仿宋" w:cs="仿宋_GB2312" w:hint="eastAsia"/>
          <w:sz w:val="28"/>
          <w:szCs w:val="28"/>
        </w:rPr>
        <w:t>多轮投标报价</w:t>
      </w:r>
    </w:p>
    <w:p w:rsidR="00F647D2" w:rsidRDefault="00F647D2" w:rsidP="00F647D2">
      <w:pPr>
        <w:spacing w:line="276" w:lineRule="auto"/>
        <w:rPr>
          <w:rFonts w:ascii="仿宋" w:eastAsia="仿宋" w:hAnsi="仿宋" w:cs="仿宋_GB2312" w:hint="eastAsia"/>
          <w:b/>
          <w:bCs/>
          <w:sz w:val="28"/>
          <w:szCs w:val="28"/>
        </w:rPr>
      </w:pPr>
      <w:bookmarkStart w:id="3" w:name="_Toc21651"/>
      <w:r>
        <w:rPr>
          <w:rFonts w:ascii="仿宋" w:eastAsia="仿宋" w:hAnsi="仿宋" w:cs="仿宋_GB2312" w:hint="eastAsia"/>
          <w:b/>
          <w:bCs/>
          <w:sz w:val="28"/>
          <w:szCs w:val="28"/>
        </w:rPr>
        <w:t>七. 发布公告的媒介</w:t>
      </w:r>
      <w:bookmarkEnd w:id="3"/>
    </w:p>
    <w:p w:rsidR="00F647D2" w:rsidRDefault="00F647D2" w:rsidP="00F647D2">
      <w:pPr>
        <w:spacing w:line="276" w:lineRule="auto"/>
        <w:ind w:leftChars="-15" w:left="-31" w:firstLineChars="175" w:firstLine="490"/>
        <w:contextualSpacing/>
        <w:rPr>
          <w:rFonts w:ascii="仿宋" w:eastAsia="仿宋" w:hAnsi="仿宋" w:cs="仿宋_GB2312" w:hint="eastAsia"/>
          <w:sz w:val="28"/>
          <w:szCs w:val="28"/>
        </w:rPr>
      </w:pPr>
      <w:bookmarkStart w:id="4" w:name="_Toc43732955"/>
      <w:r>
        <w:rPr>
          <w:rFonts w:ascii="仿宋" w:eastAsia="仿宋" w:hAnsi="仿宋" w:cs="仿宋_GB2312" w:hint="eastAsia"/>
          <w:sz w:val="28"/>
          <w:szCs w:val="28"/>
        </w:rPr>
        <w:t>本次</w:t>
      </w:r>
      <w:bookmarkEnd w:id="4"/>
      <w:r>
        <w:rPr>
          <w:rFonts w:ascii="仿宋" w:eastAsia="仿宋" w:hAnsi="仿宋" w:cs="仿宋_GB2312" w:hint="eastAsia"/>
          <w:sz w:val="28"/>
          <w:szCs w:val="28"/>
        </w:rPr>
        <w:t>谈判项目在中粮糖业公司电子采购管理平台（简称EPS平台）（</w:t>
      </w:r>
      <w:r>
        <w:rPr>
          <w:rFonts w:ascii="仿宋" w:eastAsia="仿宋" w:hAnsi="仿宋" w:cs="微软雅黑 Light"/>
          <w:b/>
          <w:bCs/>
          <w:sz w:val="32"/>
          <w:szCs w:val="32"/>
        </w:rPr>
        <w:sym w:font="Wingdings 2" w:char="F052"/>
      </w:r>
      <w:r>
        <w:rPr>
          <w:rFonts w:ascii="仿宋" w:eastAsia="仿宋" w:hAnsi="仿宋" w:cs="仿宋_GB2312" w:hint="eastAsia"/>
          <w:sz w:val="28"/>
          <w:szCs w:val="28"/>
        </w:rPr>
        <w:t>公开/</w:t>
      </w:r>
      <w:r>
        <w:rPr>
          <w:rFonts w:ascii="仿宋" w:eastAsia="仿宋" w:hAnsi="仿宋" w:cs="仿宋_GB2312"/>
          <w:sz w:val="28"/>
          <w:szCs w:val="28"/>
        </w:rPr>
        <w:sym w:font="Wingdings" w:char="F0A8"/>
      </w:r>
      <w:r>
        <w:rPr>
          <w:rFonts w:ascii="仿宋" w:eastAsia="仿宋" w:hAnsi="仿宋" w:cs="仿宋_GB2312" w:hint="eastAsia"/>
          <w:sz w:val="28"/>
          <w:szCs w:val="28"/>
        </w:rPr>
        <w:t>邀请）发布。（网址：</w:t>
      </w:r>
      <w:hyperlink r:id="rId7" w:history="1">
        <w:r>
          <w:rPr>
            <w:rStyle w:val="a3"/>
            <w:rFonts w:ascii="仿宋" w:eastAsia="仿宋" w:hAnsi="仿宋" w:cs="仿宋_GB2312" w:hint="eastAsia"/>
            <w:sz w:val="28"/>
            <w:szCs w:val="28"/>
          </w:rPr>
          <w:t>https://eps.cofcosugar.com/</w:t>
        </w:r>
      </w:hyperlink>
      <w:r>
        <w:rPr>
          <w:rFonts w:ascii="仿宋" w:eastAsia="仿宋" w:hAnsi="仿宋" w:cs="仿宋_GB2312" w:hint="eastAsia"/>
          <w:sz w:val="28"/>
          <w:szCs w:val="28"/>
        </w:rPr>
        <w:t>）</w:t>
      </w:r>
    </w:p>
    <w:p w:rsidR="00F647D2" w:rsidRDefault="00F647D2" w:rsidP="00F647D2">
      <w:pPr>
        <w:spacing w:line="276" w:lineRule="auto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八、采购方信息</w:t>
      </w:r>
    </w:p>
    <w:p w:rsidR="00F647D2" w:rsidRDefault="00F647D2" w:rsidP="00F647D2">
      <w:pPr>
        <w:spacing w:line="276" w:lineRule="auto"/>
        <w:ind w:leftChars="-15" w:left="-31" w:firstLineChars="175" w:firstLine="490"/>
        <w:contextualSpacing/>
        <w:rPr>
          <w:rFonts w:ascii="仿宋" w:eastAsia="仿宋" w:hAnsi="仿宋" w:cs="仿宋_GB2312" w:hint="eastAsia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采购方名称：中粮屯河昌吉番茄制品有限公司</w:t>
      </w:r>
    </w:p>
    <w:p w:rsidR="00F647D2" w:rsidRDefault="00F647D2" w:rsidP="00F647D2">
      <w:pPr>
        <w:spacing w:line="276" w:lineRule="auto"/>
        <w:ind w:leftChars="-15" w:left="-31" w:firstLineChars="175" w:firstLine="490"/>
        <w:contextualSpacing/>
        <w:rPr>
          <w:rFonts w:ascii="仿宋" w:eastAsia="仿宋" w:hAnsi="仿宋" w:cs="仿宋_GB2312" w:hint="eastAsia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采购方地址：中粮屯河昌吉番茄制品有限公司厂区内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677"/>
        <w:gridCol w:w="2433"/>
        <w:gridCol w:w="4017"/>
      </w:tblGrid>
      <w:tr w:rsidR="00F647D2" w:rsidTr="00F647D2">
        <w:trPr>
          <w:trHeight w:val="393"/>
        </w:trPr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7D2" w:rsidRDefault="00F647D2">
            <w:pPr>
              <w:autoSpaceDE w:val="0"/>
              <w:autoSpaceDN w:val="0"/>
              <w:adjustRightInd w:val="0"/>
              <w:snapToGrid w:val="0"/>
              <w:spacing w:line="276" w:lineRule="auto"/>
              <w:ind w:leftChars="-15" w:left="134" w:hanging="165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7D2" w:rsidRDefault="00F647D2">
            <w:pPr>
              <w:autoSpaceDE w:val="0"/>
              <w:autoSpaceDN w:val="0"/>
              <w:adjustRightInd w:val="0"/>
              <w:snapToGrid w:val="0"/>
              <w:spacing w:line="276" w:lineRule="auto"/>
              <w:ind w:leftChars="-15" w:left="134" w:hanging="165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人员姓名</w:t>
            </w:r>
          </w:p>
        </w:tc>
        <w:tc>
          <w:tcPr>
            <w:tcW w:w="4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7D2" w:rsidRDefault="00F647D2">
            <w:pPr>
              <w:autoSpaceDE w:val="0"/>
              <w:autoSpaceDN w:val="0"/>
              <w:adjustRightInd w:val="0"/>
              <w:snapToGrid w:val="0"/>
              <w:spacing w:line="276" w:lineRule="auto"/>
              <w:ind w:leftChars="-15" w:left="134" w:hanging="165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联系电话</w:t>
            </w:r>
          </w:p>
        </w:tc>
      </w:tr>
      <w:tr w:rsidR="00F647D2" w:rsidTr="00F647D2">
        <w:trPr>
          <w:trHeight w:val="377"/>
        </w:trPr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7D2" w:rsidRDefault="00F647D2">
            <w:pPr>
              <w:autoSpaceDE w:val="0"/>
              <w:autoSpaceDN w:val="0"/>
              <w:adjustRightInd w:val="0"/>
              <w:snapToGrid w:val="0"/>
              <w:spacing w:line="276" w:lineRule="auto"/>
              <w:ind w:leftChars="-15" w:left="134" w:hanging="165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EPS操作人员</w:t>
            </w: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7D2" w:rsidRDefault="00F647D2">
            <w:pPr>
              <w:autoSpaceDE w:val="0"/>
              <w:autoSpaceDN w:val="0"/>
              <w:adjustRightInd w:val="0"/>
              <w:snapToGrid w:val="0"/>
              <w:spacing w:line="276" w:lineRule="auto"/>
              <w:ind w:leftChars="-15" w:left="134" w:hanging="165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王军</w:t>
            </w:r>
          </w:p>
        </w:tc>
        <w:tc>
          <w:tcPr>
            <w:tcW w:w="4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7D2" w:rsidRDefault="00F647D2">
            <w:pPr>
              <w:autoSpaceDE w:val="0"/>
              <w:autoSpaceDN w:val="0"/>
              <w:adjustRightInd w:val="0"/>
              <w:snapToGrid w:val="0"/>
              <w:spacing w:line="276" w:lineRule="auto"/>
              <w:ind w:leftChars="-15" w:left="134" w:hanging="165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13709946813</w:t>
            </w:r>
          </w:p>
        </w:tc>
      </w:tr>
      <w:tr w:rsidR="00F647D2" w:rsidTr="00F647D2">
        <w:trPr>
          <w:trHeight w:val="313"/>
        </w:trPr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7D2" w:rsidRDefault="00F647D2">
            <w:pPr>
              <w:autoSpaceDE w:val="0"/>
              <w:autoSpaceDN w:val="0"/>
              <w:adjustRightInd w:val="0"/>
              <w:snapToGrid w:val="0"/>
              <w:spacing w:line="276" w:lineRule="auto"/>
              <w:ind w:leftChars="-15" w:left="134" w:hanging="165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业务联系人</w:t>
            </w: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7D2" w:rsidRDefault="00F647D2">
            <w:pPr>
              <w:autoSpaceDE w:val="0"/>
              <w:autoSpaceDN w:val="0"/>
              <w:adjustRightInd w:val="0"/>
              <w:snapToGrid w:val="0"/>
              <w:spacing w:line="276" w:lineRule="auto"/>
              <w:ind w:leftChars="-15" w:left="134" w:hanging="165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王军</w:t>
            </w:r>
          </w:p>
        </w:tc>
        <w:tc>
          <w:tcPr>
            <w:tcW w:w="4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7D2" w:rsidRDefault="00F647D2">
            <w:pPr>
              <w:autoSpaceDE w:val="0"/>
              <w:autoSpaceDN w:val="0"/>
              <w:adjustRightInd w:val="0"/>
              <w:snapToGrid w:val="0"/>
              <w:spacing w:line="276" w:lineRule="auto"/>
              <w:ind w:leftChars="-15" w:left="134" w:hanging="165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13709946813</w:t>
            </w:r>
          </w:p>
        </w:tc>
      </w:tr>
      <w:tr w:rsidR="00F647D2" w:rsidTr="00F647D2">
        <w:trPr>
          <w:trHeight w:val="232"/>
        </w:trPr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7D2" w:rsidRDefault="00F647D2">
            <w:pPr>
              <w:autoSpaceDE w:val="0"/>
              <w:autoSpaceDN w:val="0"/>
              <w:adjustRightInd w:val="0"/>
              <w:snapToGrid w:val="0"/>
              <w:spacing w:line="276" w:lineRule="auto"/>
              <w:ind w:leftChars="-15" w:left="134" w:hanging="165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监督人员</w:t>
            </w: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7D2" w:rsidRDefault="00F647D2">
            <w:pPr>
              <w:autoSpaceDE w:val="0"/>
              <w:autoSpaceDN w:val="0"/>
              <w:adjustRightInd w:val="0"/>
              <w:snapToGrid w:val="0"/>
              <w:spacing w:line="276" w:lineRule="auto"/>
              <w:ind w:leftChars="-15" w:left="134" w:hanging="165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_GB2312" w:hint="eastAsia"/>
                <w:sz w:val="28"/>
                <w:szCs w:val="28"/>
              </w:rPr>
              <w:t>赵甲蓉</w:t>
            </w:r>
            <w:proofErr w:type="gramEnd"/>
          </w:p>
        </w:tc>
        <w:tc>
          <w:tcPr>
            <w:tcW w:w="4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7D2" w:rsidRDefault="00F647D2">
            <w:pPr>
              <w:autoSpaceDE w:val="0"/>
              <w:autoSpaceDN w:val="0"/>
              <w:adjustRightInd w:val="0"/>
              <w:snapToGrid w:val="0"/>
              <w:spacing w:line="276" w:lineRule="auto"/>
              <w:ind w:leftChars="-15" w:left="134" w:hanging="165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13909941150</w:t>
            </w:r>
          </w:p>
        </w:tc>
      </w:tr>
    </w:tbl>
    <w:p w:rsidR="00F647D2" w:rsidRDefault="00F647D2" w:rsidP="00F647D2">
      <w:pPr>
        <w:spacing w:line="276" w:lineRule="auto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九、监督单位及电话</w:t>
      </w:r>
    </w:p>
    <w:p w:rsidR="00F647D2" w:rsidRDefault="00F647D2" w:rsidP="00F647D2">
      <w:pPr>
        <w:spacing w:line="276" w:lineRule="auto"/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中粮屯河糖业股份有限公司纪检信访举报联络方式</w:t>
      </w:r>
    </w:p>
    <w:p w:rsidR="00F647D2" w:rsidRDefault="00F647D2" w:rsidP="00F647D2">
      <w:pPr>
        <w:pStyle w:val="a6"/>
        <w:numPr>
          <w:ilvl w:val="0"/>
          <w:numId w:val="3"/>
        </w:numPr>
        <w:spacing w:line="276" w:lineRule="auto"/>
        <w:ind w:firstLineChars="0"/>
        <w:contextualSpacing/>
        <w:rPr>
          <w:rFonts w:ascii="仿宋" w:eastAsia="仿宋" w:hAnsi="仿宋" w:cs="仿宋_GB2312" w:hint="eastAsia"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Cs/>
          <w:kern w:val="0"/>
          <w:sz w:val="28"/>
          <w:szCs w:val="28"/>
        </w:rPr>
        <w:t>寄信： 通讯地址：北京市朝阳区朝阳门南大街8号中粮福临</w:t>
      </w:r>
      <w:proofErr w:type="gramStart"/>
      <w:r>
        <w:rPr>
          <w:rFonts w:ascii="仿宋" w:eastAsia="仿宋" w:hAnsi="仿宋" w:cs="仿宋_GB2312" w:hint="eastAsia"/>
          <w:bCs/>
          <w:kern w:val="0"/>
          <w:sz w:val="28"/>
          <w:szCs w:val="28"/>
        </w:rPr>
        <w:t>门大厦</w:t>
      </w:r>
      <w:proofErr w:type="gramEnd"/>
      <w:r>
        <w:rPr>
          <w:rFonts w:ascii="仿宋" w:eastAsia="仿宋" w:hAnsi="仿宋" w:cs="仿宋_GB2312" w:hint="eastAsia"/>
          <w:bCs/>
          <w:kern w:val="0"/>
          <w:sz w:val="28"/>
          <w:szCs w:val="28"/>
        </w:rPr>
        <w:t xml:space="preserve"> 9 层 905房间，中粮糖业纪委办公室（收），邮编 100020。</w:t>
      </w:r>
    </w:p>
    <w:p w:rsidR="00F647D2" w:rsidRDefault="00F647D2" w:rsidP="00F647D2">
      <w:pPr>
        <w:pStyle w:val="a6"/>
        <w:numPr>
          <w:ilvl w:val="0"/>
          <w:numId w:val="3"/>
        </w:numPr>
        <w:spacing w:line="276" w:lineRule="auto"/>
        <w:ind w:firstLineChars="0"/>
        <w:contextualSpacing/>
        <w:rPr>
          <w:rFonts w:ascii="仿宋" w:eastAsia="仿宋" w:hAnsi="仿宋" w:cs="仿宋_GB2312" w:hint="eastAsia"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Cs/>
          <w:kern w:val="0"/>
          <w:sz w:val="28"/>
          <w:szCs w:val="28"/>
        </w:rPr>
        <w:t>致电：举报电话010－85017235</w:t>
      </w:r>
    </w:p>
    <w:p w:rsidR="00F647D2" w:rsidRDefault="00F647D2" w:rsidP="00F647D2">
      <w:pPr>
        <w:spacing w:line="276" w:lineRule="auto"/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中粮屯河番茄有限公司纪检信访举报联络方式</w:t>
      </w:r>
    </w:p>
    <w:p w:rsidR="00F647D2" w:rsidRDefault="00F647D2" w:rsidP="00F647D2">
      <w:pPr>
        <w:pStyle w:val="a6"/>
        <w:numPr>
          <w:ilvl w:val="0"/>
          <w:numId w:val="4"/>
        </w:numPr>
        <w:spacing w:line="276" w:lineRule="auto"/>
        <w:ind w:firstLineChars="0"/>
        <w:rPr>
          <w:rFonts w:ascii="仿宋" w:eastAsia="仿宋" w:hAnsi="仿宋" w:cs="仿宋_GB2312" w:hint="eastAsia"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Cs/>
          <w:kern w:val="0"/>
          <w:sz w:val="28"/>
          <w:szCs w:val="28"/>
        </w:rPr>
        <w:t>寄信通讯地址：新疆乌鲁木齐黄河路2号招商银行大厦20楼中粮屯河番茄有限公司党群纪检部（收），邮编：830000。</w:t>
      </w:r>
    </w:p>
    <w:p w:rsidR="00F647D2" w:rsidRDefault="00F647D2" w:rsidP="00F647D2">
      <w:pPr>
        <w:pStyle w:val="a6"/>
        <w:numPr>
          <w:ilvl w:val="0"/>
          <w:numId w:val="4"/>
        </w:numPr>
        <w:spacing w:line="276" w:lineRule="auto"/>
        <w:ind w:firstLineChars="0"/>
        <w:rPr>
          <w:rFonts w:ascii="仿宋" w:eastAsia="仿宋" w:hAnsi="仿宋" w:hint="eastAsia"/>
          <w:b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Cs/>
          <w:kern w:val="0"/>
          <w:sz w:val="28"/>
          <w:szCs w:val="28"/>
        </w:rPr>
        <w:t>致电手机：18709967070</w:t>
      </w:r>
    </w:p>
    <w:p w:rsidR="00F647D2" w:rsidRDefault="00F647D2" w:rsidP="00F647D2">
      <w:pPr>
        <w:pStyle w:val="a6"/>
        <w:spacing w:line="276" w:lineRule="auto"/>
        <w:ind w:left="560" w:firstLineChars="1800" w:firstLine="5060"/>
        <w:rPr>
          <w:rFonts w:ascii="仿宋" w:eastAsia="仿宋" w:hAnsi="仿宋" w:hint="eastAsia"/>
          <w:b/>
          <w:kern w:val="0"/>
          <w:sz w:val="28"/>
          <w:szCs w:val="28"/>
        </w:rPr>
      </w:pPr>
      <w:r>
        <w:rPr>
          <w:rFonts w:ascii="仿宋" w:eastAsia="仿宋" w:hAnsi="仿宋" w:hint="eastAsia"/>
          <w:b/>
          <w:kern w:val="0"/>
          <w:sz w:val="28"/>
          <w:szCs w:val="28"/>
        </w:rPr>
        <w:t>中粮屯河昌吉番茄制品有限公司</w:t>
      </w:r>
    </w:p>
    <w:p w:rsidR="00F647D2" w:rsidRDefault="00F647D2" w:rsidP="00F647D2">
      <w:pPr>
        <w:spacing w:line="360" w:lineRule="auto"/>
        <w:ind w:firstLineChars="2000" w:firstLine="5622"/>
        <w:jc w:val="right"/>
        <w:rPr>
          <w:rFonts w:ascii="仿宋" w:eastAsia="仿宋" w:hAnsi="仿宋" w:hint="eastAsia"/>
          <w:b/>
          <w:kern w:val="0"/>
          <w:sz w:val="28"/>
          <w:szCs w:val="28"/>
        </w:rPr>
      </w:pPr>
      <w:r>
        <w:rPr>
          <w:rFonts w:ascii="仿宋" w:eastAsia="仿宋" w:hAnsi="仿宋" w:hint="eastAsia"/>
          <w:b/>
          <w:kern w:val="0"/>
          <w:sz w:val="28"/>
          <w:szCs w:val="28"/>
        </w:rPr>
        <w:t>2024年3月1日</w:t>
      </w:r>
    </w:p>
    <w:p w:rsidR="00E0430C" w:rsidRDefault="00E0430C">
      <w:bookmarkStart w:id="5" w:name="_GoBack"/>
      <w:bookmarkEnd w:id="5"/>
    </w:p>
    <w:sectPr w:rsidR="00E0430C" w:rsidSect="00F647D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1284A52"/>
    <w:multiLevelType w:val="singleLevel"/>
    <w:tmpl w:val="F1284A52"/>
    <w:lvl w:ilvl="0">
      <w:start w:val="2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1" w15:restartNumberingAfterBreak="0">
    <w:nsid w:val="371138DC"/>
    <w:multiLevelType w:val="multilevel"/>
    <w:tmpl w:val="371138DC"/>
    <w:lvl w:ilvl="0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" w15:restartNumberingAfterBreak="0">
    <w:nsid w:val="54102ACC"/>
    <w:multiLevelType w:val="multilevel"/>
    <w:tmpl w:val="54102ACC"/>
    <w:lvl w:ilvl="0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3" w15:restartNumberingAfterBreak="0">
    <w:nsid w:val="5B8A0CB7"/>
    <w:multiLevelType w:val="multilevel"/>
    <w:tmpl w:val="5B8A0CB7"/>
    <w:lvl w:ilvl="0">
      <w:start w:val="1"/>
      <w:numFmt w:val="japaneseCounting"/>
      <w:lvlText w:val="第%1部"/>
      <w:lvlJc w:val="left"/>
      <w:pPr>
        <w:ind w:left="840" w:hanging="84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35"/>
    <w:rsid w:val="00E0430C"/>
    <w:rsid w:val="00F647D2"/>
    <w:rsid w:val="00F8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1131C-C65E-4881-9D9A-4229D9AC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F647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autoRedefine/>
    <w:semiHidden/>
    <w:unhideWhenUsed/>
    <w:qFormat/>
    <w:rsid w:val="00F647D2"/>
    <w:rPr>
      <w:color w:val="0000FF"/>
      <w:u w:val="single"/>
    </w:rPr>
  </w:style>
  <w:style w:type="paragraph" w:styleId="a4">
    <w:name w:val="Plain Text"/>
    <w:basedOn w:val="a"/>
    <w:link w:val="Char"/>
    <w:autoRedefine/>
    <w:semiHidden/>
    <w:unhideWhenUsed/>
    <w:qFormat/>
    <w:rsid w:val="00F647D2"/>
    <w:rPr>
      <w:rFonts w:ascii="Calibri" w:eastAsia="宋体" w:hAnsi="Courier New" w:cs="Times New Roman"/>
      <w:szCs w:val="20"/>
    </w:rPr>
  </w:style>
  <w:style w:type="character" w:customStyle="1" w:styleId="Char">
    <w:name w:val="纯文本 Char"/>
    <w:basedOn w:val="a0"/>
    <w:link w:val="a4"/>
    <w:semiHidden/>
    <w:qFormat/>
    <w:rsid w:val="00F647D2"/>
    <w:rPr>
      <w:rFonts w:ascii="Calibri" w:eastAsia="宋体" w:hAnsi="Courier New" w:cs="Times New Roman"/>
      <w:szCs w:val="20"/>
    </w:rPr>
  </w:style>
  <w:style w:type="paragraph" w:styleId="a5">
    <w:name w:val="No Spacing"/>
    <w:basedOn w:val="a"/>
    <w:autoRedefine/>
    <w:uiPriority w:val="99"/>
    <w:qFormat/>
    <w:rsid w:val="00F647D2"/>
    <w:rPr>
      <w:rFonts w:ascii="Times New Roman" w:eastAsia="宋体" w:hAnsi="Times New Roman" w:cs="Times New Roman"/>
      <w:szCs w:val="21"/>
    </w:rPr>
  </w:style>
  <w:style w:type="paragraph" w:styleId="a6">
    <w:name w:val="List Paragraph"/>
    <w:basedOn w:val="a"/>
    <w:autoRedefine/>
    <w:uiPriority w:val="34"/>
    <w:qFormat/>
    <w:rsid w:val="00F647D2"/>
    <w:pPr>
      <w:ind w:firstLineChars="200" w:firstLine="420"/>
    </w:pPr>
  </w:style>
  <w:style w:type="table" w:styleId="a7">
    <w:name w:val="Table Grid"/>
    <w:basedOn w:val="a1"/>
    <w:autoRedefine/>
    <w:uiPriority w:val="59"/>
    <w:qFormat/>
    <w:rsid w:val="00F647D2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9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ps.cofcosuga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s.cofcosugar.com/" TargetMode="External"/><Relationship Id="rId5" Type="http://schemas.openxmlformats.org/officeDocument/2006/relationships/hyperlink" Target="https://eps.cofcosugar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840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wangjun</dc:creator>
  <cp:keywords/>
  <dc:description/>
  <cp:lastModifiedBy>wangjun</cp:lastModifiedBy>
  <cp:revision>3</cp:revision>
  <dcterms:created xsi:type="dcterms:W3CDTF">2024-03-04T09:41:00Z</dcterms:created>
  <dcterms:modified xsi:type="dcterms:W3CDTF">2024-03-04T09:42:00Z</dcterms:modified>
</cp:coreProperties>
</file>