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中粮北海糖业</w:t>
      </w:r>
    </w:p>
    <w:tbl>
      <w:tblPr>
        <w:tblStyle w:val="12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我公司将对202403中粮北海糖业工厂输送带接口粘接询价项目进行询比采购，请各供应商根据项目要求进行报名报价。具体要求如下：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2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输送带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接口粘接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白色输送带，热接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00" w:lineRule="exact"/>
        <w:ind w:right="-105" w:rightChars="-5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numPr>
          <w:ilvl w:val="0"/>
          <w:numId w:val="0"/>
        </w:num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热接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right="-105" w:rightChars="-50"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2、乙方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粘接的输送带</w:t>
      </w:r>
      <w:r>
        <w:rPr>
          <w:rFonts w:hint="eastAsia" w:ascii="仿宋_GB2312" w:hAnsi="宋体" w:eastAsia="仿宋_GB2312"/>
          <w:sz w:val="30"/>
          <w:szCs w:val="30"/>
        </w:rPr>
        <w:t>必须达到甲方生产使用要求。</w:t>
      </w:r>
    </w:p>
    <w:p>
      <w:pPr>
        <w:spacing w:line="500" w:lineRule="exact"/>
        <w:ind w:right="-105" w:rightChars="-50" w:firstLine="600" w:firstLineChars="20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现场粘接过程中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，若乙方有不明之处，双方协商解决方案，力求配件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输送带粘接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精准到位。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4、人员入场提供购买工伤保险或者</w:t>
      </w:r>
      <w:bookmarkStart w:id="6" w:name="_GoBack"/>
      <w:bookmarkEnd w:id="6"/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雇主责任险不低于100万元和5万元的医疗保险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北海市铁山港区南康镇富康路166号中粮屯河北海糖业有限公司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pStyle w:val="5"/>
        <w:adjustRightInd w:val="0"/>
        <w:snapToGrid w:val="0"/>
        <w:spacing w:line="500" w:lineRule="exact"/>
        <w:ind w:firstLine="643" w:firstLineChars="200"/>
        <w:rPr>
          <w:rFonts w:eastAsia="仿宋_GB2312"/>
          <w:b w:val="0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  <w:r>
        <w:rPr>
          <w:rFonts w:hint="eastAsia" w:eastAsia="仿宋_GB2312"/>
          <w:b w:val="0"/>
          <w:kern w:val="2"/>
          <w:sz w:val="30"/>
          <w:szCs w:val="30"/>
          <w:lang w:val="en-US" w:eastAsia="zh-CN"/>
        </w:rPr>
        <w:t>输送带粘接接口，甲方</w:t>
      </w:r>
      <w:r>
        <w:rPr>
          <w:rFonts w:hint="eastAsia" w:eastAsia="仿宋_GB2312"/>
          <w:b w:val="0"/>
          <w:kern w:val="2"/>
          <w:sz w:val="30"/>
          <w:szCs w:val="30"/>
        </w:rPr>
        <w:t>验收合格并验收合格后，支付</w:t>
      </w:r>
      <w:r>
        <w:rPr>
          <w:rFonts w:hint="eastAsia" w:eastAsia="仿宋_GB2312"/>
          <w:b w:val="0"/>
          <w:kern w:val="2"/>
          <w:sz w:val="30"/>
          <w:szCs w:val="30"/>
          <w:u w:val="single"/>
          <w:lang w:val="en-US" w:eastAsia="zh-CN"/>
        </w:rPr>
        <w:t>100</w:t>
      </w:r>
      <w:r>
        <w:rPr>
          <w:rFonts w:hint="eastAsia" w:eastAsia="仿宋_GB2312"/>
          <w:b w:val="0"/>
          <w:kern w:val="2"/>
          <w:sz w:val="30"/>
          <w:szCs w:val="30"/>
        </w:rPr>
        <w:t>%的货款；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ind w:right="-105" w:rightChars="-5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中粮北海糖业有限公司</w:t>
      </w:r>
    </w:p>
    <w:p>
      <w:pPr>
        <w:ind w:right="-105" w:rightChars="-50"/>
        <w:rPr>
          <w:rFonts w:ascii="宋体" w:hAnsi="宋体"/>
          <w:sz w:val="52"/>
          <w:szCs w:val="52"/>
        </w:rPr>
      </w:pPr>
    </w:p>
    <w:p>
      <w:pPr>
        <w:ind w:right="-105" w:rightChars="-50"/>
        <w:rPr>
          <w:rFonts w:ascii="宋体" w:hAnsi="宋体"/>
        </w:rPr>
      </w:pPr>
    </w:p>
    <w:p>
      <w:pPr>
        <w:ind w:right="-105" w:rightChars="-50"/>
        <w:rPr>
          <w:rFonts w:ascii="宋体" w:hAnsi="宋体"/>
          <w:sz w:val="52"/>
          <w:szCs w:val="52"/>
        </w:rPr>
      </w:pPr>
    </w:p>
    <w:p>
      <w:pPr>
        <w:ind w:right="-105" w:rightChars="-50"/>
        <w:rPr>
          <w:rFonts w:ascii="宋体" w:hAnsi="宋体"/>
          <w:sz w:val="52"/>
          <w:szCs w:val="52"/>
        </w:rPr>
      </w:pPr>
    </w:p>
    <w:p>
      <w:pPr>
        <w:ind w:right="-105" w:rightChars="-5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</w:t>
      </w:r>
      <w:r>
        <w:rPr>
          <w:rFonts w:hint="eastAsia" w:ascii="宋体" w:hAnsi="宋体"/>
          <w:color w:val="000000"/>
          <w:sz w:val="44"/>
          <w:szCs w:val="44"/>
          <w:lang w:eastAsia="zh-CN"/>
        </w:rPr>
        <w:t>输送带粘接</w:t>
      </w:r>
      <w:r>
        <w:rPr>
          <w:rFonts w:hint="eastAsia" w:ascii="宋体" w:hAnsi="宋体"/>
          <w:color w:val="000000"/>
          <w:sz w:val="44"/>
          <w:szCs w:val="44"/>
        </w:rPr>
        <w:t>维修承揽合同》</w:t>
      </w:r>
    </w:p>
    <w:p>
      <w:pPr>
        <w:ind w:right="-105" w:rightChars="-50"/>
        <w:jc w:val="center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甲方：中粮北海糖业有限公司</w:t>
      </w:r>
    </w:p>
    <w:p>
      <w:pPr>
        <w:ind w:right="-105" w:rightChars="-50" w:firstLine="1920" w:firstLineChars="6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乙方：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</w:p>
    <w:p>
      <w:pPr>
        <w:ind w:right="-105" w:rightChars="-50" w:firstLine="1920" w:firstLineChars="6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合同签订地点：</w:t>
      </w:r>
      <w:r>
        <w:rPr>
          <w:rFonts w:hint="eastAsia" w:ascii="宋体" w:hAnsi="宋体"/>
          <w:sz w:val="32"/>
          <w:szCs w:val="32"/>
          <w:lang w:eastAsia="zh-CN"/>
        </w:rPr>
        <w:t>北海</w:t>
      </w:r>
    </w:p>
    <w:p>
      <w:pPr>
        <w:ind w:right="-105" w:rightChars="-50" w:firstLine="1920" w:firstLineChars="6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甲方合同编号：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ind w:right="-105" w:rightChars="-50"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right="-105" w:rightChars="-50"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spacing w:line="420" w:lineRule="exact"/>
        <w:ind w:right="-105" w:rightChars="-50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eastAsia="zh-CN"/>
        </w:rPr>
        <w:t>输送带粘接维修承揽合同</w:t>
      </w: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甲方：中粮北海糖业有限公司（以下简称甲方）    </w:t>
      </w: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（以下简称乙方）                         </w:t>
      </w: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根据《中华人民共和国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民法典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》及有关规定，甲方将加工件加工、定作项目委托给乙方，为明确双方在合同履行中的权利、义务和经济责任，经双方协商签订本合同，以便共同遵守执行。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right="-105" w:rightChars="-50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sz w:val="30"/>
          <w:lang w:eastAsia="zh-CN"/>
        </w:rPr>
        <w:t>输送带粘接</w:t>
      </w:r>
      <w:r>
        <w:rPr>
          <w:rFonts w:hint="eastAsia" w:eastAsia="仿宋_GB2312"/>
          <w:sz w:val="30"/>
        </w:rPr>
        <w:t>加工件。</w:t>
      </w:r>
    </w:p>
    <w:p>
      <w:pPr>
        <w:snapToGrid w:val="0"/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0"/>
        </w:rPr>
        <w:t>日至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0"/>
        </w:rPr>
        <w:t>日止。</w:t>
      </w:r>
    </w:p>
    <w:p>
      <w:pPr>
        <w:snapToGrid w:val="0"/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中粮屯河北海糖业有限公司</w:t>
      </w:r>
      <w:r>
        <w:rPr>
          <w:rFonts w:hint="eastAsia" w:ascii="仿宋_GB2312" w:hAnsi="黑体" w:eastAsia="仿宋_GB2312" w:cs="黑体"/>
          <w:sz w:val="30"/>
          <w:szCs w:val="30"/>
        </w:rPr>
        <w:t>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lang w:val="en-US" w:eastAsia="zh-CN"/>
        </w:rPr>
        <w:t>9</w:t>
      </w:r>
      <w:r>
        <w:rPr>
          <w:rFonts w:hint="eastAsia" w:eastAsia="仿宋_GB2312"/>
          <w:sz w:val="30"/>
        </w:rPr>
        <w:t>%增值税等一切费用，加工件现场拆、装由</w:t>
      </w:r>
      <w:r>
        <w:rPr>
          <w:rFonts w:hint="eastAsia" w:eastAsia="仿宋_GB2312"/>
          <w:sz w:val="30"/>
          <w:lang w:eastAsia="zh-CN"/>
        </w:rPr>
        <w:t>甲方</w:t>
      </w:r>
      <w:r>
        <w:rPr>
          <w:rFonts w:hint="eastAsia" w:eastAsia="仿宋_GB2312"/>
          <w:sz w:val="30"/>
        </w:rPr>
        <w:t>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right="-105" w:rightChars="-50"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ind w:right="-105" w:rightChars="-50"/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2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936"/>
        <w:gridCol w:w="555"/>
        <w:gridCol w:w="575"/>
        <w:gridCol w:w="760"/>
        <w:gridCol w:w="579"/>
        <w:gridCol w:w="866"/>
        <w:gridCol w:w="910"/>
        <w:gridCol w:w="51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10"/>
          </w:tcPr>
          <w:p>
            <w:pPr>
              <w:spacing w:line="420" w:lineRule="exact"/>
              <w:ind w:right="-105" w:rightChars="-50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供方名称：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10"/>
          </w:tcPr>
          <w:p>
            <w:pPr>
              <w:spacing w:line="420" w:lineRule="exact"/>
              <w:ind w:right="-105" w:rightChars="-50"/>
              <w:jc w:val="righ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合同编号：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序号</w:t>
            </w:r>
          </w:p>
        </w:tc>
        <w:tc>
          <w:tcPr>
            <w:tcW w:w="293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物料描述</w:t>
            </w:r>
          </w:p>
        </w:tc>
        <w:tc>
          <w:tcPr>
            <w:tcW w:w="555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单位</w:t>
            </w:r>
          </w:p>
        </w:tc>
        <w:tc>
          <w:tcPr>
            <w:tcW w:w="575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数量</w:t>
            </w:r>
          </w:p>
        </w:tc>
        <w:tc>
          <w:tcPr>
            <w:tcW w:w="76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含税单价</w:t>
            </w:r>
          </w:p>
        </w:tc>
        <w:tc>
          <w:tcPr>
            <w:tcW w:w="57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税率</w:t>
            </w:r>
          </w:p>
        </w:tc>
        <w:tc>
          <w:tcPr>
            <w:tcW w:w="86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含税金额</w:t>
            </w:r>
          </w:p>
        </w:tc>
        <w:tc>
          <w:tcPr>
            <w:tcW w:w="91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不含税</w:t>
            </w:r>
          </w:p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金额</w:t>
            </w:r>
          </w:p>
        </w:tc>
        <w:tc>
          <w:tcPr>
            <w:tcW w:w="51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备注</w:t>
            </w:r>
          </w:p>
        </w:tc>
        <w:tc>
          <w:tcPr>
            <w:tcW w:w="103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交货日期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1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2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3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4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合计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含税合同金额大写</w:t>
            </w:r>
          </w:p>
        </w:tc>
        <w:tc>
          <w:tcPr>
            <w:tcW w:w="5791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不含税合同金额大写</w:t>
            </w:r>
          </w:p>
        </w:tc>
        <w:tc>
          <w:tcPr>
            <w:tcW w:w="5791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hint="eastAsia" w:eastAsia="仿宋_GB2312"/>
                <w:bCs/>
                <w:sz w:val="21"/>
                <w:szCs w:val="40"/>
              </w:rPr>
              <w:t>柒仟元</w:t>
            </w:r>
          </w:p>
        </w:tc>
      </w:tr>
    </w:tbl>
    <w:p>
      <w:pPr>
        <w:spacing w:line="460" w:lineRule="exact"/>
        <w:ind w:right="-105" w:rightChars="-50" w:firstLine="600" w:firstLineChars="200"/>
        <w:rPr>
          <w:rFonts w:eastAsia="仿宋_GB2312"/>
          <w:sz w:val="30"/>
          <w:szCs w:val="30"/>
        </w:rPr>
      </w:pPr>
      <w:bookmarkStart w:id="0" w:name="table1"/>
      <w:bookmarkEnd w:id="0"/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粘接的输送带</w:t>
      </w:r>
      <w:r>
        <w:rPr>
          <w:rFonts w:hint="eastAsia" w:ascii="仿宋_GB2312" w:hAnsi="宋体" w:eastAsia="仿宋_GB2312"/>
          <w:sz w:val="30"/>
          <w:szCs w:val="30"/>
        </w:rPr>
        <w:t>必须达到甲方生产使用要求。</w:t>
      </w:r>
    </w:p>
    <w:p>
      <w:pPr>
        <w:spacing w:line="500" w:lineRule="exact"/>
        <w:ind w:right="-105" w:rightChars="-50"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2、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粘接</w:t>
      </w:r>
      <w:r>
        <w:rPr>
          <w:rFonts w:hint="eastAsia" w:ascii="仿宋_GB2312" w:hAnsi="宋体" w:eastAsia="仿宋_GB2312"/>
          <w:sz w:val="30"/>
          <w:szCs w:val="30"/>
        </w:rPr>
        <w:t>旧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</w:t>
      </w:r>
      <w:r>
        <w:rPr>
          <w:rFonts w:hint="eastAsia" w:ascii="仿宋_GB2312" w:hAnsi="宋体" w:eastAsia="仿宋_GB2312"/>
          <w:sz w:val="30"/>
          <w:szCs w:val="30"/>
        </w:rPr>
        <w:t>时，对开口、裂纹、缺口等缺陷周围进行清理，露出粘接部及线层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，原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上的胶全部打磨掉，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并处理粘接表面干净干燥，无污渍。胶粘剂在使用过程中，滴落在输送带的表面应及时擦拭干净；封边胶固化后，周边表面不平整，应该及时用锉刀或砂布修平，并检查封边是否完全，对封边不完全的地方进行2次补涂。</w:t>
      </w:r>
    </w:p>
    <w:p>
      <w:pPr>
        <w:spacing w:line="500" w:lineRule="exact"/>
        <w:ind w:right="-105" w:rightChars="-50" w:firstLine="600" w:firstLineChars="20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现场粘接过程中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，若乙方有不明之处，双方协商解决方案，力求配件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输送带粘接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精准到位。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输送带粘接</w:t>
      </w:r>
      <w:r>
        <w:rPr>
          <w:rFonts w:hint="eastAsia" w:ascii="仿宋_GB2312" w:hAnsi="宋体" w:eastAsia="仿宋_GB2312"/>
          <w:sz w:val="30"/>
          <w:szCs w:val="30"/>
        </w:rPr>
        <w:t>验收合格后，甲方在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个工作日内根据乙方开具的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%增值税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专用</w:t>
      </w:r>
      <w:r>
        <w:rPr>
          <w:rFonts w:hint="eastAsia" w:ascii="仿宋_GB2312" w:hAnsi="宋体" w:eastAsia="仿宋_GB2312"/>
          <w:sz w:val="30"/>
          <w:szCs w:val="30"/>
        </w:rPr>
        <w:t>发票支付乙方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right="-105" w:rightChars="-50"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right="-105" w:rightChars="-50"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right="-105" w:rightChars="-50"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right="-105" w:rightChars="-50"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right="-105" w:rightChars="-50" w:firstLine="450" w:firstLineChars="150"/>
        <w:rPr>
          <w:rFonts w:hint="eastAsia" w:ascii="仿宋_GB2312" w:hAnsi="黑体" w:eastAsia="仿宋_GB2312" w:cs="黑体"/>
          <w:color w:val="000000"/>
          <w:sz w:val="30"/>
          <w:szCs w:val="30"/>
          <w:lang w:eastAsia="zh-CN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。</w:t>
      </w:r>
    </w:p>
    <w:tbl>
      <w:tblPr>
        <w:tblStyle w:val="1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right="-105" w:rightChars="-50" w:hanging="1200" w:hangingChars="5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甲方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中粮北海糖业有限公司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单位地址：</w:t>
            </w:r>
            <w:bookmarkStart w:id="1" w:name="OrganizationAddress"/>
            <w:r>
              <w:rPr>
                <w:rFonts w:hint="eastAsia" w:eastAsia="仿宋_GB2312"/>
                <w:sz w:val="24"/>
                <w:szCs w:val="24"/>
              </w:rPr>
              <w:t>北海市铁山港区南康镇富康路166号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1"/>
          </w:p>
          <w:p>
            <w:pPr>
              <w:spacing w:line="420" w:lineRule="exact"/>
              <w:ind w:right="-105" w:rightChars="-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法定代表人：</w:t>
            </w:r>
            <w:bookmarkStart w:id="2" w:name="OrganizationLR"/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2"/>
          </w:p>
          <w:p>
            <w:pPr>
              <w:spacing w:line="420" w:lineRule="exact"/>
              <w:ind w:right="-105" w:rightChars="-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委托代理人：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电话号码：</w:t>
            </w:r>
            <w:r>
              <w:rPr>
                <w:rFonts w:hint="eastAsia" w:eastAsia="仿宋_GB2312"/>
                <w:sz w:val="24"/>
                <w:szCs w:val="24"/>
              </w:rPr>
              <w:t>0779-8606000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传真号码：</w:t>
            </w:r>
            <w:r>
              <w:rPr>
                <w:rFonts w:hint="eastAsia" w:eastAsia="仿宋_GB2312"/>
                <w:sz w:val="24"/>
                <w:szCs w:val="24"/>
              </w:rPr>
              <w:t>0779-8602582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开户行：</w:t>
            </w:r>
            <w:r>
              <w:rPr>
                <w:rFonts w:hint="eastAsia" w:eastAsia="仿宋_GB2312"/>
                <w:sz w:val="24"/>
                <w:szCs w:val="24"/>
              </w:rPr>
              <w:t>农行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eastAsia" w:eastAsia="仿宋_GB2312"/>
                <w:sz w:val="24"/>
                <w:szCs w:val="24"/>
              </w:rPr>
              <w:t>铁山港支行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Start w:id="3" w:name="OrganizationBank"/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3"/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帐号：</w:t>
            </w:r>
            <w:bookmarkStart w:id="4" w:name="OrganizationBankAccount"/>
            <w:r>
              <w:rPr>
                <w:rFonts w:hint="eastAsia" w:eastAsia="仿宋_GB2312"/>
                <w:sz w:val="24"/>
                <w:szCs w:val="24"/>
              </w:rPr>
              <w:t>20-713101040008348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4"/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税号：</w:t>
            </w:r>
            <w:bookmarkStart w:id="5" w:name="OrganizationEmail"/>
            <w:r>
              <w:rPr>
                <w:rFonts w:hint="eastAsia" w:eastAsia="仿宋_GB2312"/>
                <w:sz w:val="24"/>
                <w:szCs w:val="24"/>
              </w:rPr>
              <w:t>91450500557245507M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5"/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签订日期：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right="-105" w:rightChars="-50" w:hanging="1200" w:hangingChars="5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乙</w:t>
            </w:r>
            <w:r>
              <w:rPr>
                <w:rFonts w:eastAsia="仿宋_GB2312"/>
                <w:sz w:val="24"/>
                <w:szCs w:val="24"/>
              </w:rPr>
              <w:t>方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单位地址：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法定代表人：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委托代理人：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电话号码：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传真号码：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开户行：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帐号：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税号：</w:t>
            </w:r>
          </w:p>
          <w:p>
            <w:pPr>
              <w:spacing w:line="420" w:lineRule="exact"/>
              <w:ind w:right="-105" w:rightChars="-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签订日期：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eastAsia="仿宋_GB2312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中粮屯河北海糖业有限公司：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报价必须填写品牌货期。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顺祝商琪！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EE14"/>
    <w:multiLevelType w:val="singleLevel"/>
    <w:tmpl w:val="3507EE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6C5B"/>
    <w:rsid w:val="00A731DD"/>
    <w:rsid w:val="05CE05D4"/>
    <w:rsid w:val="09E24C3F"/>
    <w:rsid w:val="0D503373"/>
    <w:rsid w:val="16760CB0"/>
    <w:rsid w:val="1699719C"/>
    <w:rsid w:val="1EAF2632"/>
    <w:rsid w:val="213828F8"/>
    <w:rsid w:val="224B26BD"/>
    <w:rsid w:val="25B07058"/>
    <w:rsid w:val="28D46E1C"/>
    <w:rsid w:val="2DA03510"/>
    <w:rsid w:val="2EF92788"/>
    <w:rsid w:val="30054781"/>
    <w:rsid w:val="326A1B73"/>
    <w:rsid w:val="3583388D"/>
    <w:rsid w:val="35B77E4C"/>
    <w:rsid w:val="3A4E546B"/>
    <w:rsid w:val="3CDB4C00"/>
    <w:rsid w:val="3D534311"/>
    <w:rsid w:val="46FC0E56"/>
    <w:rsid w:val="4A05591A"/>
    <w:rsid w:val="4FA84265"/>
    <w:rsid w:val="53CD0F05"/>
    <w:rsid w:val="55DB05F7"/>
    <w:rsid w:val="56590DEF"/>
    <w:rsid w:val="621809DE"/>
    <w:rsid w:val="63802CF2"/>
    <w:rsid w:val="64471C00"/>
    <w:rsid w:val="66533321"/>
    <w:rsid w:val="72C90324"/>
    <w:rsid w:val="7B4D1F27"/>
    <w:rsid w:val="7B84415E"/>
    <w:rsid w:val="7C195D8E"/>
    <w:rsid w:val="7C5B6713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5">
    <w:name w:val="heading 3"/>
    <w:basedOn w:val="1"/>
    <w:next w:val="1"/>
    <w:qFormat/>
    <w:uiPriority w:val="0"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7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8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0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标题 字符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2024-03-06T01:09:34Z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