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施工合同（参考模板）</w:t>
      </w:r>
    </w:p>
    <w:p>
      <w:pPr>
        <w:wordWrap w:val="0"/>
        <w:spacing w:line="360" w:lineRule="auto"/>
        <w:jc w:val="right"/>
        <w:rPr>
          <w:rFonts w:hint="eastAsia" w:ascii="仿宋_GB2312" w:eastAsia="仿宋_GB2312" w:hAnsiTheme="minorEastAsia" w:cstheme="minorEastAsia"/>
          <w:kern w:val="0"/>
          <w:sz w:val="32"/>
          <w:szCs w:val="32"/>
          <w:u w:val="single"/>
        </w:rPr>
      </w:pPr>
      <w:r>
        <w:rPr>
          <w:rFonts w:hint="eastAsia" w:ascii="仿宋_GB2312" w:eastAsia="仿宋_GB2312" w:hAnsiTheme="minorEastAsia" w:cstheme="minorEastAsia"/>
          <w:kern w:val="0"/>
          <w:sz w:val="32"/>
          <w:szCs w:val="32"/>
        </w:rPr>
        <w:t>合同编号：</w:t>
      </w:r>
      <w:r>
        <w:rPr>
          <w:rFonts w:hint="eastAsia" w:ascii="仿宋_GB2312" w:eastAsia="仿宋_GB2312" w:hAnsiTheme="minorEastAsia" w:cstheme="minorEastAsia"/>
          <w:kern w:val="0"/>
          <w:sz w:val="32"/>
          <w:szCs w:val="32"/>
          <w:u w:val="single"/>
        </w:rPr>
        <w:t xml:space="preserve">                </w:t>
      </w:r>
    </w:p>
    <w:p>
      <w:pPr>
        <w:wordWrap w:val="0"/>
        <w:spacing w:line="360" w:lineRule="auto"/>
        <w:jc w:val="right"/>
        <w:rPr>
          <w:rFonts w:hint="eastAsia" w:ascii="仿宋_GB2312" w:eastAsia="仿宋_GB2312" w:hAnsiTheme="minorEastAsia" w:cstheme="minorEastAsia"/>
          <w:kern w:val="0"/>
          <w:sz w:val="32"/>
          <w:szCs w:val="32"/>
          <w:u w:val="single"/>
        </w:rPr>
      </w:pPr>
      <w:r>
        <w:rPr>
          <w:rFonts w:hint="eastAsia" w:ascii="仿宋_GB2312" w:eastAsia="仿宋_GB2312" w:hAnsiTheme="minorEastAsia"/>
          <w:sz w:val="32"/>
          <w:szCs w:val="32"/>
        </w:rPr>
        <w:t>合同签订地点：</w:t>
      </w:r>
      <w:r>
        <w:rPr>
          <w:rFonts w:hint="eastAsia" w:ascii="仿宋_GB2312" w:eastAsia="仿宋_GB2312" w:hAnsiTheme="minorEastAsia"/>
          <w:sz w:val="32"/>
          <w:szCs w:val="32"/>
          <w:u w:val="single"/>
        </w:rPr>
        <w:t xml:space="preserve">            </w:t>
      </w:r>
    </w:p>
    <w:p>
      <w:pPr>
        <w:pStyle w:val="2"/>
        <w:ind w:firstLine="0" w:firstLineChars="0"/>
        <w:jc w:val="right"/>
        <w:rPr>
          <w:rFonts w:hint="eastAsia" w:ascii="仿宋_GB2312" w:eastAsia="仿宋_GB2312" w:hAnsiTheme="minorEastAsia"/>
          <w:sz w:val="32"/>
          <w:szCs w:val="32"/>
        </w:rPr>
      </w:pPr>
    </w:p>
    <w:p>
      <w:pPr>
        <w:spacing w:line="360" w:lineRule="auto"/>
        <w:rPr>
          <w:rFonts w:hint="eastAsia" w:ascii="仿宋_GB2312" w:eastAsia="仿宋_GB2312" w:hAnsiTheme="minorEastAsia" w:cstheme="minorEastAsia"/>
          <w:kern w:val="0"/>
          <w:sz w:val="32"/>
          <w:szCs w:val="32"/>
        </w:rPr>
      </w:pPr>
      <w:r>
        <w:rPr>
          <w:rFonts w:hint="eastAsia" w:ascii="仿宋_GB2312" w:eastAsia="仿宋_GB2312" w:hAnsiTheme="minorEastAsia" w:cstheme="minorEastAsia"/>
          <w:kern w:val="0"/>
          <w:sz w:val="32"/>
          <w:szCs w:val="32"/>
        </w:rPr>
        <w:t>甲方（发包方）：</w:t>
      </w:r>
      <w:r>
        <w:rPr>
          <w:rFonts w:hint="eastAsia" w:ascii="仿宋_GB2312" w:eastAsia="仿宋_GB2312" w:hAnsiTheme="minorEastAsia" w:cstheme="minorEastAsia"/>
          <w:kern w:val="0"/>
          <w:sz w:val="32"/>
          <w:szCs w:val="32"/>
          <w:u w:val="single"/>
        </w:rPr>
        <w:t xml:space="preserve">                </w:t>
      </w:r>
      <w:r>
        <w:rPr>
          <w:rFonts w:hint="eastAsia" w:ascii="仿宋_GB2312" w:eastAsia="仿宋_GB2312" w:hAnsiTheme="minorEastAsia" w:cstheme="minorEastAsia"/>
          <w:kern w:val="0"/>
          <w:sz w:val="32"/>
          <w:szCs w:val="32"/>
        </w:rPr>
        <w:t xml:space="preserve"> </w:t>
      </w:r>
    </w:p>
    <w:p>
      <w:pPr>
        <w:spacing w:line="360" w:lineRule="auto"/>
        <w:rPr>
          <w:rFonts w:hint="eastAsia" w:ascii="仿宋_GB2312" w:eastAsia="仿宋_GB2312" w:hAnsiTheme="minorEastAsia" w:cstheme="minorEastAsia"/>
          <w:kern w:val="0"/>
          <w:sz w:val="32"/>
          <w:szCs w:val="32"/>
          <w:u w:val="single"/>
        </w:rPr>
      </w:pPr>
      <w:r>
        <w:rPr>
          <w:rFonts w:hint="eastAsia" w:ascii="仿宋_GB2312" w:eastAsia="仿宋_GB2312" w:hAnsiTheme="minorEastAsia" w:cstheme="minorEastAsia"/>
          <w:kern w:val="0"/>
          <w:sz w:val="32"/>
          <w:szCs w:val="32"/>
        </w:rPr>
        <w:t>乙方（承包方）：</w:t>
      </w:r>
      <w:r>
        <w:rPr>
          <w:rFonts w:hint="eastAsia" w:ascii="仿宋_GB2312" w:eastAsia="仿宋_GB2312" w:hAnsiTheme="minorEastAsia" w:cstheme="minorEastAsia"/>
          <w:kern w:val="0"/>
          <w:sz w:val="32"/>
          <w:szCs w:val="32"/>
          <w:u w:val="single"/>
        </w:rPr>
        <w:t xml:space="preserve">                </w:t>
      </w:r>
    </w:p>
    <w:p>
      <w:pPr>
        <w:spacing w:line="360" w:lineRule="auto"/>
        <w:ind w:firstLine="640" w:firstLineChars="200"/>
        <w:rPr>
          <w:rFonts w:hint="eastAsia" w:ascii="黑体" w:hAnsi="黑体" w:eastAsia="黑体" w:cs="黑体"/>
          <w:b w:val="0"/>
          <w:bCs w:val="0"/>
          <w:kern w:val="2"/>
          <w:sz w:val="32"/>
          <w:szCs w:val="32"/>
          <w:lang w:val="en-US" w:eastAsia="zh-CN" w:bidi="ar-SA"/>
        </w:rPr>
      </w:pPr>
      <w:r>
        <w:rPr>
          <w:rFonts w:hint="eastAsia" w:ascii="仿宋_GB2312" w:eastAsia="仿宋_GB2312" w:hAnsiTheme="minorEastAsia" w:cstheme="minorEastAsia"/>
          <w:kern w:val="0"/>
          <w:sz w:val="32"/>
          <w:szCs w:val="32"/>
        </w:rPr>
        <w:t>根据中华人民共和国（“</w:t>
      </w:r>
      <w:r>
        <w:rPr>
          <w:rFonts w:hint="eastAsia" w:ascii="仿宋_GB2312" w:eastAsia="仿宋_GB2312" w:hAnsiTheme="minorEastAsia" w:cstheme="minorEastAsia"/>
          <w:b/>
          <w:bCs/>
          <w:kern w:val="0"/>
          <w:sz w:val="32"/>
          <w:szCs w:val="32"/>
        </w:rPr>
        <w:t>中国</w:t>
      </w:r>
      <w:r>
        <w:rPr>
          <w:rFonts w:hint="eastAsia" w:ascii="仿宋_GB2312" w:eastAsia="仿宋_GB2312" w:hAnsiTheme="minorEastAsia" w:cstheme="minorEastAsia"/>
          <w:kern w:val="0"/>
          <w:sz w:val="32"/>
          <w:szCs w:val="32"/>
        </w:rPr>
        <w:t>”）有关法律法规的规定，经甲、乙双方友好协商，结合本工程具体情况，双方达成如下协议：</w:t>
      </w:r>
    </w:p>
    <w:p>
      <w:pPr>
        <w:pStyle w:val="4"/>
        <w:spacing w:before="120" w:after="120" w:line="360" w:lineRule="auto"/>
        <w:rPr>
          <w:rFonts w:hint="eastAsia" w:ascii="仿宋_GB2312" w:eastAsia="仿宋_GB2312" w:hAnsiTheme="minorEastAsia" w:cstheme="minorEastAsia"/>
          <w:bCs w:val="0"/>
          <w:sz w:val="32"/>
          <w:szCs w:val="32"/>
        </w:rPr>
      </w:pPr>
      <w:bookmarkStart w:id="0" w:name="_Toc351203481"/>
      <w:r>
        <w:rPr>
          <w:rFonts w:hint="eastAsia" w:ascii="黑体" w:hAnsi="黑体" w:eastAsia="黑体" w:cs="黑体"/>
          <w:b w:val="0"/>
          <w:bCs w:val="0"/>
          <w:kern w:val="2"/>
          <w:sz w:val="32"/>
          <w:szCs w:val="32"/>
          <w:lang w:val="en-US" w:eastAsia="zh-CN" w:bidi="ar-SA"/>
        </w:rPr>
        <w:t>一、工程概况</w:t>
      </w:r>
      <w:bookmarkEnd w:id="0"/>
    </w:p>
    <w:p>
      <w:pPr>
        <w:spacing w:line="360" w:lineRule="auto"/>
        <w:ind w:firstLine="640" w:firstLineChars="200"/>
        <w:rPr>
          <w:rFonts w:hint="eastAsia" w:ascii="仿宋_GB2312" w:eastAsia="仿宋_GB2312" w:hAnsiTheme="minorEastAsia" w:cstheme="minorEastAsia"/>
          <w:sz w:val="32"/>
          <w:szCs w:val="32"/>
          <w:u w:val="single"/>
        </w:rPr>
      </w:pPr>
      <w:r>
        <w:rPr>
          <w:rFonts w:hint="eastAsia" w:ascii="仿宋_GB2312" w:eastAsia="仿宋_GB2312" w:hAnsiTheme="minorEastAsia" w:cstheme="minorEastAsia"/>
          <w:bCs/>
          <w:sz w:val="32"/>
          <w:szCs w:val="32"/>
        </w:rPr>
        <w:t>1、工程名称</w:t>
      </w:r>
      <w:r>
        <w:rPr>
          <w:rFonts w:hint="eastAsia" w:ascii="仿宋_GB2312" w:eastAsia="仿宋_GB2312" w:hAnsiTheme="minorEastAsia" w:cstheme="minorEastAsia"/>
          <w:sz w:val="32"/>
          <w:szCs w:val="32"/>
        </w:rPr>
        <w:t>：</w:t>
      </w:r>
      <w:r>
        <w:rPr>
          <w:rFonts w:hint="eastAsia" w:ascii="仿宋_GB2312" w:eastAsia="仿宋_GB2312" w:hAnsiTheme="minorEastAsia" w:cstheme="minorEastAsia"/>
          <w:sz w:val="32"/>
          <w:szCs w:val="32"/>
          <w:u w:val="single"/>
        </w:rPr>
        <w:t xml:space="preserve"> 某某</w:t>
      </w:r>
      <w:r>
        <w:rPr>
          <w:rFonts w:hint="eastAsia" w:ascii="仿宋_GB2312" w:eastAsia="仿宋_GB2312" w:hAnsiTheme="minorEastAsia" w:cstheme="minorEastAsia"/>
          <w:bCs/>
          <w:sz w:val="32"/>
          <w:szCs w:val="32"/>
          <w:u w:val="single"/>
        </w:rPr>
        <w:t>改造项目</w:t>
      </w:r>
      <w:r>
        <w:rPr>
          <w:rFonts w:hint="eastAsia" w:ascii="仿宋_GB2312" w:eastAsia="仿宋_GB2312" w:hAnsiTheme="minorEastAsia" w:cstheme="minorEastAsia"/>
          <w:sz w:val="32"/>
          <w:szCs w:val="32"/>
          <w:u w:val="single"/>
        </w:rPr>
        <w:t xml:space="preserve"> </w:t>
      </w:r>
    </w:p>
    <w:p>
      <w:pPr>
        <w:spacing w:line="360" w:lineRule="auto"/>
        <w:ind w:firstLine="640" w:firstLineChars="200"/>
        <w:rPr>
          <w:rFonts w:hint="eastAsia" w:ascii="仿宋_GB2312" w:eastAsia="仿宋_GB2312" w:hAnsiTheme="minorEastAsia" w:cstheme="minorEastAsia"/>
          <w:bCs/>
          <w:sz w:val="32"/>
          <w:szCs w:val="32"/>
        </w:rPr>
      </w:pPr>
      <w:r>
        <w:rPr>
          <w:rFonts w:hint="eastAsia" w:ascii="仿宋_GB2312" w:eastAsia="仿宋_GB2312" w:hAnsiTheme="minorEastAsia" w:cstheme="minorEastAsia"/>
          <w:bCs/>
          <w:sz w:val="32"/>
          <w:szCs w:val="32"/>
        </w:rPr>
        <w:t>2、工程地点：</w:t>
      </w:r>
      <w:r>
        <w:rPr>
          <w:rFonts w:hint="eastAsia" w:ascii="仿宋_GB2312" w:eastAsia="仿宋_GB2312" w:hAnsiTheme="minorEastAsia" w:cstheme="minorEastAsia"/>
          <w:sz w:val="32"/>
          <w:szCs w:val="32"/>
          <w:u w:val="single"/>
        </w:rPr>
        <w:t xml:space="preserve">  中粮某某有限公司</w:t>
      </w:r>
    </w:p>
    <w:p>
      <w:pPr>
        <w:spacing w:line="360" w:lineRule="auto"/>
        <w:ind w:right="-180" w:firstLine="640" w:firstLineChars="200"/>
        <w:rPr>
          <w:rFonts w:hint="eastAsia" w:ascii="仿宋_GB2312" w:eastAsia="仿宋_GB2312" w:hAnsiTheme="minorEastAsia" w:cstheme="minorEastAsia"/>
          <w:bCs/>
          <w:sz w:val="32"/>
          <w:szCs w:val="32"/>
          <w:u w:val="single"/>
        </w:rPr>
      </w:pPr>
      <w:r>
        <w:rPr>
          <w:rFonts w:hint="eastAsia" w:ascii="仿宋_GB2312" w:eastAsia="仿宋_GB2312" w:hAnsiTheme="minorEastAsia" w:cstheme="minorEastAsia"/>
          <w:bCs/>
          <w:sz w:val="32"/>
          <w:szCs w:val="32"/>
        </w:rPr>
        <w:t>3、工程内容及规模：</w:t>
      </w:r>
      <w:r>
        <w:rPr>
          <w:rFonts w:hint="default" w:ascii="Arial" w:hAnsi="Arial" w:eastAsia="仿宋_GB2312" w:cs="Arial"/>
          <w:bCs/>
          <w:sz w:val="32"/>
          <w:szCs w:val="32"/>
          <w:u w:val="single"/>
        </w:rPr>
        <w:t>××</w:t>
      </w:r>
    </w:p>
    <w:p>
      <w:pPr>
        <w:tabs>
          <w:tab w:val="left" w:pos="312"/>
        </w:tabs>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bCs/>
          <w:sz w:val="32"/>
          <w:szCs w:val="32"/>
        </w:rPr>
        <w:t>4、工程承包方式及范围：</w:t>
      </w:r>
      <w:r>
        <w:rPr>
          <w:rFonts w:hint="eastAsia" w:ascii="仿宋_GB2312" w:eastAsia="仿宋_GB2312" w:hAnsiTheme="minorEastAsia" w:cstheme="minorEastAsia"/>
          <w:sz w:val="32"/>
          <w:szCs w:val="32"/>
          <w:u w:val="single"/>
        </w:rPr>
        <w:t></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p>
    <w:p>
      <w:pPr>
        <w:pStyle w:val="2"/>
        <w:tabs>
          <w:tab w:val="left" w:pos="312"/>
        </w:tabs>
        <w:spacing w:line="360" w:lineRule="auto"/>
        <w:rPr>
          <w:rFonts w:hint="eastAsia" w:ascii="仿宋_GB2312" w:eastAsia="仿宋_GB2312" w:hAnsiTheme="minorEastAsia" w:cstheme="minorEastAsia"/>
          <w:bCs/>
          <w:kern w:val="2"/>
          <w:sz w:val="32"/>
          <w:szCs w:val="32"/>
          <w:u w:val="single"/>
        </w:rPr>
      </w:pPr>
      <w:r>
        <w:rPr>
          <w:rFonts w:hint="eastAsia" w:ascii="仿宋_GB2312" w:eastAsia="仿宋_GB2312" w:hAnsiTheme="minorEastAsia" w:cstheme="minorEastAsia"/>
          <w:bCs/>
          <w:kern w:val="2"/>
          <w:sz w:val="32"/>
          <w:szCs w:val="32"/>
        </w:rPr>
        <w:t>5、工程价款：</w:t>
      </w:r>
      <w:r>
        <w:rPr>
          <w:rFonts w:hint="eastAsia" w:ascii="仿宋_GB2312" w:eastAsia="仿宋_GB2312" w:hAnsiTheme="minorEastAsia" w:cstheme="minorEastAsia"/>
          <w:bCs/>
          <w:kern w:val="2"/>
          <w:sz w:val="32"/>
          <w:szCs w:val="32"/>
          <w:u w:val="single"/>
          <w:lang w:val="en-US" w:eastAsia="zh-CN"/>
        </w:rPr>
        <w:t xml:space="preserve">           </w:t>
      </w:r>
      <w:r>
        <w:rPr>
          <w:rFonts w:hint="eastAsia" w:ascii="仿宋_GB2312" w:eastAsia="仿宋_GB2312" w:hAnsiTheme="minorEastAsia" w:cstheme="minorEastAsia"/>
          <w:bCs/>
          <w:kern w:val="2"/>
          <w:sz w:val="32"/>
          <w:szCs w:val="32"/>
          <w:u w:val="single"/>
        </w:rPr>
        <w:t xml:space="preserve"> </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bCs/>
          <w:kern w:val="2"/>
          <w:sz w:val="32"/>
          <w:szCs w:val="32"/>
        </w:rPr>
        <w:t>合同总价款为</w:t>
      </w:r>
      <w:r>
        <w:rPr>
          <w:rFonts w:hint="eastAsia" w:ascii="仿宋_GB2312" w:eastAsia="仿宋_GB2312" w:hAnsiTheme="minorEastAsia" w:cstheme="minorEastAsia"/>
          <w:bCs/>
          <w:kern w:val="2"/>
          <w:sz w:val="32"/>
          <w:szCs w:val="32"/>
          <w:u w:val="single"/>
        </w:rPr>
        <w:t xml:space="preserve">    </w:t>
      </w:r>
      <w:r>
        <w:rPr>
          <w:rFonts w:hint="eastAsia" w:ascii="仿宋_GB2312" w:eastAsia="仿宋_GB2312" w:hAnsiTheme="minorEastAsia" w:cstheme="minorEastAsia"/>
          <w:bCs/>
          <w:kern w:val="2"/>
          <w:sz w:val="32"/>
          <w:szCs w:val="32"/>
        </w:rPr>
        <w:t>（含</w:t>
      </w:r>
      <w:r>
        <w:rPr>
          <w:rFonts w:hint="eastAsia" w:ascii="仿宋_GB2312" w:eastAsia="仿宋_GB2312" w:hAnsiTheme="minorEastAsia" w:cstheme="minorEastAsia"/>
          <w:bCs/>
          <w:kern w:val="2"/>
          <w:sz w:val="32"/>
          <w:szCs w:val="32"/>
          <w:u w:val="single"/>
        </w:rPr>
        <w:t xml:space="preserve"> </w:t>
      </w:r>
      <w:r>
        <w:rPr>
          <w:rFonts w:hint="eastAsia" w:ascii="仿宋_GB2312" w:eastAsia="仿宋_GB2312" w:hAnsiTheme="minorEastAsia" w:cstheme="minorEastAsia"/>
          <w:bCs/>
          <w:kern w:val="2"/>
          <w:sz w:val="32"/>
          <w:szCs w:val="32"/>
          <w:u w:val="single"/>
          <w:lang w:val="en-US" w:eastAsia="zh-CN"/>
        </w:rPr>
        <w:t xml:space="preserve"> </w:t>
      </w:r>
      <w:r>
        <w:rPr>
          <w:rFonts w:hint="eastAsia" w:ascii="仿宋_GB2312" w:eastAsia="仿宋_GB2312" w:hAnsiTheme="minorEastAsia" w:cstheme="minorEastAsia"/>
          <w:bCs/>
          <w:kern w:val="2"/>
          <w:sz w:val="32"/>
          <w:szCs w:val="32"/>
        </w:rPr>
        <w:t>增值税），大写：</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 xml:space="preserve"> ；不含税价为</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 xml:space="preserve"> ，增值税款为</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上述合同价款为固定价，乙方应承担涉及本合同及本工程相关的全部竣工验收合格及维保各项工作所产生的人工费、机械费、材料费等一切费用，乙方不得再以任何理由或方式要求增加合同价款。</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乙方承诺具有从事本</w:t>
      </w:r>
      <w:r>
        <w:rPr>
          <w:rFonts w:hint="eastAsia" w:ascii="仿宋_GB2312" w:eastAsia="仿宋_GB2312" w:cs="仿宋_GB2312"/>
          <w:sz w:val="32"/>
          <w:szCs w:val="32"/>
        </w:rPr>
        <w:t>工程项目施工（安装）、服务等外协作业的资格证书</w:t>
      </w:r>
    </w:p>
    <w:p>
      <w:pPr>
        <w:pStyle w:val="4"/>
        <w:spacing w:before="120" w:after="120" w:line="360" w:lineRule="auto"/>
        <w:rPr>
          <w:rFonts w:hint="eastAsia" w:ascii="黑体" w:hAnsi="黑体" w:eastAsia="黑体" w:cs="黑体"/>
          <w:b w:val="0"/>
          <w:bCs w:val="0"/>
          <w:kern w:val="2"/>
          <w:sz w:val="32"/>
          <w:szCs w:val="32"/>
          <w:lang w:val="en-US" w:eastAsia="zh-CN" w:bidi="ar-SA"/>
        </w:rPr>
      </w:pPr>
      <w:bookmarkStart w:id="1" w:name="_Toc351203482"/>
      <w:r>
        <w:rPr>
          <w:rFonts w:hint="eastAsia" w:ascii="黑体" w:hAnsi="黑体" w:eastAsia="黑体" w:cs="黑体"/>
          <w:b w:val="0"/>
          <w:bCs w:val="0"/>
          <w:kern w:val="2"/>
          <w:sz w:val="32"/>
          <w:szCs w:val="32"/>
          <w:lang w:val="en-US" w:eastAsia="zh-CN" w:bidi="ar-SA"/>
        </w:rPr>
        <w:t>二、合同工期</w:t>
      </w:r>
      <w:bookmarkEnd w:id="1"/>
    </w:p>
    <w:p>
      <w:pPr>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计划开工日期：</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年</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月</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日左右（具体以甲方通知为准）。</w:t>
      </w:r>
    </w:p>
    <w:p>
      <w:pPr>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工期总日历天数：</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天。</w:t>
      </w:r>
    </w:p>
    <w:p>
      <w:pPr>
        <w:pStyle w:val="2"/>
        <w:spacing w:line="360" w:lineRule="auto"/>
        <w:ind w:left="0" w:leftChars="0" w:firstLine="0" w:firstLineChars="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三、管理方式</w:t>
      </w:r>
    </w:p>
    <w:p>
      <w:pPr>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乙方应当配备项目经理或现场负责人（现场对接人）。</w:t>
      </w:r>
    </w:p>
    <w:p>
      <w:pPr>
        <w:spacing w:line="360" w:lineRule="auto"/>
        <w:ind w:firstLine="640" w:firstLineChars="200"/>
        <w:rPr>
          <w:rFonts w:hint="eastAsia" w:ascii="仿宋_GB2312" w:eastAsia="仿宋_GB2312" w:hAnsiTheme="minorEastAsia" w:cstheme="minorEastAsia"/>
          <w:sz w:val="32"/>
          <w:szCs w:val="32"/>
          <w:u w:val="single"/>
        </w:rPr>
      </w:pPr>
      <w:r>
        <w:rPr>
          <w:rFonts w:hint="eastAsia" w:ascii="仿宋_GB2312" w:eastAsia="仿宋_GB2312" w:hAnsiTheme="minorEastAsia" w:cstheme="minorEastAsia"/>
          <w:sz w:val="32"/>
          <w:szCs w:val="32"/>
        </w:rPr>
        <w:t>乙方现场负责人（现场对接人）：</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 xml:space="preserve">  乙方项目经理：</w:t>
      </w:r>
      <w:r>
        <w:rPr>
          <w:rFonts w:hint="eastAsia" w:ascii="仿宋_GB2312" w:eastAsia="仿宋_GB2312" w:hAnsiTheme="minorEastAsia" w:cstheme="minorEastAsia"/>
          <w:sz w:val="32"/>
          <w:szCs w:val="32"/>
          <w:u w:val="single"/>
        </w:rPr>
        <w:t xml:space="preserve">  /  </w:t>
      </w:r>
    </w:p>
    <w:p>
      <w:pPr>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乙方项目经理应具有足够资质的项目经理证书及满足承包工程要求的经验和能力。现场负责人为乙方派出的履行合同的驻工地代表，负责组织合同履行的具体事宜，负责与甲方、设计单位的联络、配合、协调工作，以保证相互间的资料、信息等及时传递，确保承包工程顺利、按时完工。</w:t>
      </w:r>
    </w:p>
    <w:p>
      <w:pPr>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乙方现场负责人或项目经理在开工前必须到位，并接受监理（如涉及）或甲方代表的查验；现场负责人或项目经理在工程施工期间必须全职在现场工作，不得兼任其他项目的工作；乙方现场负责人或项目经理违反本条规定的，乙方应按每人每日人民币</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u w:val="single"/>
          <w:lang w:val="en-US" w:eastAsia="zh-CN"/>
        </w:rPr>
        <w:t>某某</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元的标准向甲方支付违约金，未在现场总数超过3天则甲方有权解除合同，乙方应向甲方支付相当于合同总价</w:t>
      </w:r>
      <w:r>
        <w:rPr>
          <w:rFonts w:hint="eastAsia" w:ascii="仿宋_GB2312" w:eastAsia="仿宋_GB2312" w:hAnsiTheme="minorEastAsia" w:cstheme="minorEastAsia"/>
          <w:sz w:val="32"/>
          <w:szCs w:val="32"/>
          <w:u w:val="single"/>
        </w:rPr>
        <w:t xml:space="preserve"> </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rPr>
        <w:t>的违约金。</w:t>
      </w:r>
    </w:p>
    <w:p>
      <w:pPr>
        <w:pStyle w:val="2"/>
        <w:spacing w:line="360" w:lineRule="auto"/>
        <w:ind w:left="0" w:leftChars="0" w:firstLine="0" w:firstLineChars="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四、双方权利义务</w:t>
      </w:r>
    </w:p>
    <w:p>
      <w:pPr>
        <w:pStyle w:val="2"/>
        <w:spacing w:line="360" w:lineRule="auto"/>
        <w:ind w:firstLine="562"/>
        <w:rPr>
          <w:rFonts w:hint="eastAsia" w:ascii="仿宋_GB2312" w:eastAsia="仿宋_GB2312" w:hAnsiTheme="minorEastAsia" w:cstheme="minorEastAsia"/>
          <w:b/>
          <w:bCs/>
          <w:kern w:val="2"/>
          <w:sz w:val="32"/>
          <w:szCs w:val="32"/>
        </w:rPr>
      </w:pPr>
      <w:r>
        <w:rPr>
          <w:rFonts w:hint="eastAsia" w:ascii="仿宋_GB2312" w:eastAsia="仿宋_GB2312" w:hAnsiTheme="minorEastAsia" w:cstheme="minorEastAsia"/>
          <w:b/>
          <w:bCs/>
          <w:kern w:val="2"/>
          <w:sz w:val="32"/>
          <w:szCs w:val="32"/>
        </w:rPr>
        <w:t>1、甲方权利义务</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（1）开工前</w:t>
      </w:r>
      <w:r>
        <w:rPr>
          <w:rFonts w:hint="eastAsia" w:ascii="仿宋_GB2312" w:eastAsia="仿宋_GB2312" w:hAnsiTheme="minorEastAsia" w:cstheme="minorEastAsia"/>
          <w:bCs/>
          <w:sz w:val="32"/>
          <w:szCs w:val="32"/>
          <w:u w:val="single"/>
        </w:rPr>
        <w:t xml:space="preserve"> </w:t>
      </w:r>
      <w:r>
        <w:rPr>
          <w:rFonts w:hint="default" w:ascii="Arial" w:hAnsi="Arial" w:eastAsia="仿宋_GB2312" w:cs="Arial"/>
          <w:bCs/>
          <w:sz w:val="32"/>
          <w:szCs w:val="32"/>
          <w:u w:val="single"/>
        </w:rPr>
        <w:t>×</w:t>
      </w:r>
      <w:r>
        <w:rPr>
          <w:rFonts w:hint="eastAsia" w:ascii="仿宋_GB2312" w:eastAsia="仿宋_GB2312" w:hAnsiTheme="minorEastAsia" w:cstheme="minorEastAsia"/>
          <w:bCs/>
          <w:sz w:val="32"/>
          <w:szCs w:val="32"/>
          <w:u w:val="single"/>
        </w:rPr>
        <w:t xml:space="preserve"> </w:t>
      </w:r>
      <w:r>
        <w:rPr>
          <w:rFonts w:hint="eastAsia" w:ascii="仿宋_GB2312" w:eastAsia="仿宋_GB2312" w:hAnsiTheme="minorEastAsia" w:cstheme="minorEastAsia"/>
          <w:sz w:val="32"/>
          <w:szCs w:val="32"/>
        </w:rPr>
        <w:t>天，向乙方进行现场交底。并在收到乙方修订的施工方案和进度计划后</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rPr>
        <w:t>个工作日内确认或提出修改意见。</w:t>
      </w:r>
    </w:p>
    <w:p>
      <w:pPr>
        <w:pStyle w:val="2"/>
        <w:spacing w:line="360" w:lineRule="auto"/>
        <w:ind w:firstLine="560"/>
        <w:rPr>
          <w:rFonts w:hint="eastAsia" w:ascii="仿宋_GB2312" w:eastAsia="仿宋_GB2312" w:hAnsiTheme="minorEastAsia" w:cstheme="minorEastAsia"/>
          <w:kern w:val="2"/>
          <w:sz w:val="32"/>
          <w:szCs w:val="32"/>
        </w:rPr>
      </w:pPr>
      <w:r>
        <w:rPr>
          <w:rFonts w:hint="eastAsia" w:ascii="仿宋_GB2312" w:eastAsia="仿宋_GB2312" w:hAnsiTheme="minorEastAsia" w:cstheme="minorEastAsia"/>
          <w:kern w:val="2"/>
          <w:sz w:val="32"/>
          <w:szCs w:val="32"/>
        </w:rPr>
        <w:t>（2）向乙方提供必要的水、电、气及电讯设备，并说明使用注意事项；向乙方提供满足施工条件的场地；配合乙方办理相关人员机具进场施工手续。</w:t>
      </w:r>
    </w:p>
    <w:p>
      <w:pPr>
        <w:pStyle w:val="16"/>
        <w:tabs>
          <w:tab w:val="left" w:pos="1335"/>
        </w:tabs>
        <w:spacing w:before="53" w:line="360" w:lineRule="auto"/>
        <w:ind w:left="0"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rPr>
        <w:t>（3）</w:t>
      </w:r>
      <w:r>
        <w:rPr>
          <w:rFonts w:hint="eastAsia" w:ascii="仿宋_GB2312" w:eastAsia="仿宋_GB2312" w:hAnsiTheme="minorEastAsia" w:cstheme="minorEastAsia"/>
          <w:sz w:val="32"/>
          <w:szCs w:val="32"/>
        </w:rPr>
        <w:t>有权监督并制止施工过程中出现的不文明施工和不安全施工。</w:t>
      </w:r>
    </w:p>
    <w:p>
      <w:pPr>
        <w:pStyle w:val="16"/>
        <w:tabs>
          <w:tab w:val="left" w:pos="1335"/>
        </w:tabs>
        <w:spacing w:before="160" w:line="360" w:lineRule="auto"/>
        <w:ind w:left="0"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rPr>
        <w:t>（4）当乙方施工出现与甲方不可协调的矛盾</w:t>
      </w:r>
      <w:r>
        <w:rPr>
          <w:rFonts w:hint="eastAsia" w:ascii="仿宋_GB2312" w:eastAsia="仿宋_GB2312" w:hAnsiTheme="minorEastAsia" w:cstheme="minorEastAsia"/>
          <w:sz w:val="32"/>
          <w:szCs w:val="32"/>
        </w:rPr>
        <w:t>，</w:t>
      </w:r>
      <w:r>
        <w:rPr>
          <w:rFonts w:hint="eastAsia" w:ascii="仿宋_GB2312" w:eastAsia="仿宋_GB2312" w:hAnsiTheme="minorEastAsia" w:cstheme="minorEastAsia"/>
          <w:sz w:val="32"/>
          <w:szCs w:val="32"/>
          <w:lang w:val="en-US"/>
        </w:rPr>
        <w:t>甲方</w:t>
      </w:r>
      <w:r>
        <w:rPr>
          <w:rFonts w:hint="eastAsia" w:ascii="仿宋_GB2312" w:eastAsia="仿宋_GB2312" w:hAnsiTheme="minorEastAsia" w:cstheme="minorEastAsia"/>
          <w:sz w:val="32"/>
          <w:szCs w:val="32"/>
        </w:rPr>
        <w:t>有权暂停施工，以保证甲方正常工作。</w:t>
      </w:r>
    </w:p>
    <w:p>
      <w:pPr>
        <w:pStyle w:val="16"/>
        <w:tabs>
          <w:tab w:val="left" w:pos="1335"/>
        </w:tabs>
        <w:spacing w:before="160" w:line="360" w:lineRule="auto"/>
        <w:ind w:left="0" w:firstLine="643" w:firstLineChars="200"/>
        <w:jc w:val="left"/>
        <w:rPr>
          <w:rFonts w:hint="eastAsia" w:ascii="仿宋_GB2312" w:eastAsia="仿宋_GB2312" w:hAnsiTheme="minorEastAsia" w:cstheme="minorEastAsia"/>
          <w:b/>
          <w:bCs/>
          <w:sz w:val="32"/>
          <w:szCs w:val="32"/>
          <w:lang w:val="en-US"/>
        </w:rPr>
      </w:pPr>
      <w:r>
        <w:rPr>
          <w:rFonts w:hint="eastAsia" w:ascii="仿宋_GB2312" w:eastAsia="仿宋_GB2312" w:hAnsiTheme="minorEastAsia" w:cstheme="minorEastAsia"/>
          <w:b/>
          <w:bCs/>
          <w:sz w:val="32"/>
          <w:szCs w:val="32"/>
          <w:lang w:val="en-US"/>
        </w:rPr>
        <w:t>2、乙方权利义务</w:t>
      </w:r>
    </w:p>
    <w:p>
      <w:pPr>
        <w:pStyle w:val="16"/>
        <w:tabs>
          <w:tab w:val="left" w:pos="1335"/>
        </w:tabs>
        <w:spacing w:before="160" w:line="360" w:lineRule="auto"/>
        <w:ind w:left="0" w:firstLine="640" w:firstLineChars="200"/>
        <w:jc w:val="left"/>
        <w:rPr>
          <w:rFonts w:hint="eastAsia" w:ascii="仿宋_GB2312" w:eastAsia="仿宋_GB2312" w:hAnsiTheme="minorEastAsia" w:cstheme="minorEastAsia"/>
          <w:sz w:val="32"/>
          <w:szCs w:val="32"/>
          <w:lang w:val="en-US"/>
        </w:rPr>
      </w:pPr>
      <w:r>
        <w:rPr>
          <w:rFonts w:hint="eastAsia" w:ascii="仿宋_GB2312" w:eastAsia="仿宋_GB2312" w:hAnsiTheme="minorEastAsia" w:cstheme="minorEastAsia"/>
          <w:sz w:val="32"/>
          <w:szCs w:val="32"/>
          <w:lang w:val="en-US"/>
        </w:rPr>
        <w:t>（1）</w:t>
      </w:r>
      <w:r>
        <w:rPr>
          <w:rFonts w:hint="eastAsia" w:ascii="仿宋_GB2312" w:eastAsia="仿宋_GB2312" w:hAnsiTheme="minorEastAsia" w:cstheme="minorEastAsia"/>
          <w:sz w:val="32"/>
          <w:szCs w:val="32"/>
        </w:rPr>
        <w:t>参加甲方组织的施工图纸或做法说明的现场交底，拟定施工方案和进度计划，</w:t>
      </w:r>
      <w:r>
        <w:rPr>
          <w:rFonts w:hint="eastAsia" w:ascii="仿宋_GB2312" w:eastAsia="仿宋_GB2312" w:hAnsiTheme="minorEastAsia" w:cstheme="minorEastAsia"/>
          <w:sz w:val="32"/>
          <w:szCs w:val="32"/>
          <w:lang w:val="en-US"/>
        </w:rPr>
        <w:t>并于施工前</w:t>
      </w:r>
      <w:r>
        <w:rPr>
          <w:rFonts w:hint="eastAsia" w:ascii="仿宋_GB2312" w:eastAsia="仿宋_GB2312" w:hAnsiTheme="minorEastAsia" w:cstheme="minorEastAsia"/>
          <w:sz w:val="32"/>
          <w:szCs w:val="32"/>
          <w:lang w:val="en-US" w:eastAsia="zh-CN"/>
        </w:rPr>
        <w:t xml:space="preserve">  </w:t>
      </w:r>
      <w:r>
        <w:rPr>
          <w:rFonts w:hint="eastAsia" w:ascii="仿宋_GB2312" w:eastAsia="仿宋_GB2312" w:hAnsiTheme="minorEastAsia" w:cstheme="minorEastAsia"/>
          <w:sz w:val="32"/>
          <w:szCs w:val="32"/>
          <w:u w:val="single"/>
        </w:rPr>
        <w:t>天</w:t>
      </w:r>
      <w:r>
        <w:rPr>
          <w:rFonts w:hint="eastAsia" w:ascii="仿宋_GB2312" w:eastAsia="仿宋_GB2312" w:hAnsiTheme="minorEastAsia" w:cstheme="minorEastAsia"/>
          <w:sz w:val="32"/>
          <w:szCs w:val="32"/>
        </w:rPr>
        <w:t>交甲方审定。</w:t>
      </w:r>
    </w:p>
    <w:p>
      <w:pPr>
        <w:pStyle w:val="7"/>
        <w:adjustRightInd w:val="0"/>
        <w:snapToGrid w:val="0"/>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（2）指派工地代表，负责合同履行。按要求组织施工，保质、保量、按期完成施工任务，解决由乙方负责的各项事宜。</w:t>
      </w:r>
    </w:p>
    <w:p>
      <w:pPr>
        <w:pStyle w:val="7"/>
        <w:adjustRightInd w:val="0"/>
        <w:snapToGrid w:val="0"/>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（3）严格按照图纸或做法说明进行施工，做好各项质量检查记录。参加竣工验收，编制工程结算。</w:t>
      </w:r>
    </w:p>
    <w:p>
      <w:pPr>
        <w:pStyle w:val="7"/>
        <w:adjustRightInd w:val="0"/>
        <w:snapToGrid w:val="0"/>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4）遵守国家或地方政府及有关部门对施工现场管理的规定，妥善保护好施工现场周围建筑物、设备管线、树木不受损坏。施工中未经甲方书面同意或有关部门批准，不得随意拆改原建筑物结构及各种设备管线。</w:t>
      </w:r>
    </w:p>
    <w:p>
      <w:pPr>
        <w:pStyle w:val="7"/>
        <w:adjustRightInd w:val="0"/>
        <w:snapToGrid w:val="0"/>
        <w:spacing w:line="360" w:lineRule="auto"/>
        <w:ind w:firstLine="636"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pacing w:val="-1"/>
          <w:sz w:val="32"/>
          <w:szCs w:val="32"/>
        </w:rPr>
        <w:t>（5）遵守国家有关工程建设安全生产的各项管理规定和甲方工</w:t>
      </w:r>
      <w:r>
        <w:rPr>
          <w:rFonts w:hint="eastAsia" w:ascii="仿宋_GB2312" w:eastAsia="仿宋_GB2312" w:hAnsiTheme="minorEastAsia" w:cstheme="minorEastAsia"/>
          <w:sz w:val="32"/>
          <w:szCs w:val="32"/>
        </w:rPr>
        <w:t xml:space="preserve">厂（安全）管理规定。严格遵守劳动安全法规及安全操作规范，采取必要的安全措施。乙方在施工期间发生或者造成施工人员及第三方人身财产损失，由乙方承担全部责任。 </w:t>
      </w:r>
    </w:p>
    <w:p>
      <w:pPr>
        <w:pStyle w:val="16"/>
        <w:tabs>
          <w:tab w:val="left" w:pos="1335"/>
        </w:tabs>
        <w:spacing w:line="360" w:lineRule="auto"/>
        <w:ind w:left="0"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rPr>
        <w:t>（6）</w:t>
      </w:r>
      <w:r>
        <w:rPr>
          <w:rFonts w:hint="eastAsia" w:ascii="仿宋_GB2312" w:eastAsia="仿宋_GB2312" w:hAnsiTheme="minorEastAsia" w:cstheme="minorEastAsia"/>
          <w:sz w:val="32"/>
          <w:szCs w:val="32"/>
        </w:rPr>
        <w:t>有权制止无关人员、无关物资等进入施工现场。</w:t>
      </w:r>
    </w:p>
    <w:p>
      <w:pPr>
        <w:pStyle w:val="16"/>
        <w:tabs>
          <w:tab w:val="left" w:pos="1335"/>
        </w:tabs>
        <w:spacing w:before="157" w:line="360" w:lineRule="auto"/>
        <w:ind w:left="0"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rPr>
        <w:t>（7）</w:t>
      </w:r>
      <w:r>
        <w:rPr>
          <w:rFonts w:hint="eastAsia" w:ascii="仿宋_GB2312" w:eastAsia="仿宋_GB2312" w:hAnsiTheme="minorEastAsia" w:cstheme="minorEastAsia"/>
          <w:sz w:val="32"/>
          <w:szCs w:val="32"/>
        </w:rPr>
        <w:t>配合提供相关施工资质及特种人员证件，在甲方质量安全部备案。</w:t>
      </w:r>
    </w:p>
    <w:p>
      <w:pPr>
        <w:pStyle w:val="16"/>
        <w:tabs>
          <w:tab w:val="left" w:pos="1335"/>
        </w:tabs>
        <w:spacing w:before="160" w:line="360" w:lineRule="auto"/>
        <w:ind w:left="0"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rPr>
        <w:t>（8）</w:t>
      </w:r>
      <w:r>
        <w:rPr>
          <w:rFonts w:hint="eastAsia" w:ascii="仿宋_GB2312" w:eastAsia="仿宋_GB2312" w:hAnsiTheme="minorEastAsia" w:cstheme="minorEastAsia"/>
          <w:sz w:val="32"/>
          <w:szCs w:val="32"/>
        </w:rPr>
        <w:t>现场特种作业：如登高作业、焊接作业、临时用电作业等必须经甲方批准后实施。</w:t>
      </w:r>
    </w:p>
    <w:p>
      <w:pPr>
        <w:pStyle w:val="16"/>
        <w:tabs>
          <w:tab w:val="left" w:pos="1335"/>
        </w:tabs>
        <w:spacing w:before="160" w:line="360" w:lineRule="auto"/>
        <w:ind w:left="0" w:firstLine="636" w:firstLineChars="200"/>
        <w:jc w:val="left"/>
        <w:rPr>
          <w:rFonts w:hint="eastAsia" w:ascii="仿宋_GB2312" w:eastAsia="仿宋_GB2312" w:hAnsiTheme="minorEastAsia" w:cstheme="minorEastAsia"/>
          <w:spacing w:val="-1"/>
          <w:sz w:val="32"/>
          <w:szCs w:val="32"/>
          <w:lang w:val="en-US"/>
        </w:rPr>
      </w:pPr>
      <w:r>
        <w:rPr>
          <w:rFonts w:hint="eastAsia" w:ascii="仿宋_GB2312" w:eastAsia="仿宋_GB2312" w:hAnsiTheme="minorEastAsia" w:cstheme="minorEastAsia"/>
          <w:spacing w:val="-1"/>
          <w:sz w:val="32"/>
          <w:szCs w:val="32"/>
          <w:lang w:val="en-US"/>
        </w:rPr>
        <w:t>（9）</w:t>
      </w:r>
      <w:r>
        <w:rPr>
          <w:rFonts w:hint="eastAsia" w:ascii="仿宋_GB2312" w:eastAsia="仿宋_GB2312" w:hAnsiTheme="minorEastAsia" w:cstheme="minorEastAsia"/>
          <w:spacing w:val="-1"/>
          <w:sz w:val="32"/>
          <w:szCs w:val="32"/>
        </w:rPr>
        <w:t>施工过程中，做好文明施工，边施工边清理，保证</w:t>
      </w:r>
      <w:r>
        <w:rPr>
          <w:rFonts w:hint="eastAsia" w:ascii="仿宋_GB2312" w:eastAsia="仿宋_GB2312" w:hAnsiTheme="minorEastAsia" w:cstheme="minorEastAsia"/>
          <w:spacing w:val="-1"/>
          <w:sz w:val="32"/>
          <w:szCs w:val="32"/>
          <w:lang w:val="en-US"/>
        </w:rPr>
        <w:t>施工整洁有序。</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（10）工程竣工验收合格之前，乙方负责对现场的一切设施和工程成品进行保护。</w:t>
      </w:r>
    </w:p>
    <w:p>
      <w:pPr>
        <w:pStyle w:val="16"/>
        <w:tabs>
          <w:tab w:val="left" w:pos="1335"/>
        </w:tabs>
        <w:spacing w:before="160" w:line="360" w:lineRule="auto"/>
        <w:ind w:left="0" w:leftChars="0" w:firstLine="0" w:firstLineChars="0"/>
        <w:jc w:val="left"/>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五、工程质量及验收</w:t>
      </w:r>
    </w:p>
    <w:p>
      <w:pPr>
        <w:pStyle w:val="16"/>
        <w:tabs>
          <w:tab w:val="left" w:pos="1335"/>
        </w:tabs>
        <w:spacing w:before="157" w:line="360" w:lineRule="auto"/>
        <w:ind w:left="0"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val="en-US"/>
        </w:rPr>
        <w:t>1、工程质量：</w:t>
      </w:r>
      <w:r>
        <w:rPr>
          <w:rFonts w:hint="eastAsia" w:ascii="仿宋_GB2312" w:eastAsia="仿宋_GB2312" w:hAnsiTheme="minorEastAsia" w:cstheme="minorEastAsia"/>
          <w:spacing w:val="-1"/>
          <w:sz w:val="32"/>
          <w:szCs w:val="32"/>
        </w:rPr>
        <w:t>双方按工程内容</w:t>
      </w:r>
      <w:r>
        <w:rPr>
          <w:rFonts w:hint="eastAsia" w:ascii="仿宋_GB2312" w:eastAsia="仿宋_GB2312" w:hAnsiTheme="minorEastAsia" w:cstheme="minorEastAsia"/>
          <w:spacing w:val="-1"/>
          <w:sz w:val="32"/>
          <w:szCs w:val="32"/>
          <w:lang w:val="en-US"/>
        </w:rPr>
        <w:t>包括</w:t>
      </w:r>
      <w:r>
        <w:rPr>
          <w:rFonts w:hint="eastAsia" w:ascii="仿宋_GB2312" w:eastAsia="仿宋_GB2312" w:hAnsiTheme="minorEastAsia" w:cstheme="minorEastAsia"/>
          <w:sz w:val="32"/>
          <w:szCs w:val="32"/>
        </w:rPr>
        <w:t>施工图纸、做法说明、设计</w:t>
      </w:r>
      <w:r>
        <w:rPr>
          <w:rFonts w:hint="eastAsia" w:ascii="仿宋_GB2312" w:eastAsia="仿宋_GB2312" w:hAnsiTheme="minorEastAsia" w:cstheme="minorEastAsia"/>
          <w:sz w:val="32"/>
          <w:szCs w:val="32"/>
          <w:lang w:val="en-US"/>
        </w:rPr>
        <w:t>变更进行验收，同时验收标准需符合</w:t>
      </w:r>
      <w:r>
        <w:rPr>
          <w:rFonts w:hint="eastAsia" w:ascii="仿宋_GB2312" w:eastAsia="仿宋_GB2312" w:hAnsiTheme="minorEastAsia" w:cstheme="minorEastAsia"/>
          <w:sz w:val="32"/>
          <w:szCs w:val="32"/>
        </w:rPr>
        <w:t>国家质量评定合格标准等</w:t>
      </w:r>
      <w:r>
        <w:rPr>
          <w:rFonts w:hint="eastAsia" w:ascii="仿宋_GB2312" w:eastAsia="仿宋_GB2312" w:hAnsiTheme="minorEastAsia" w:cstheme="minorEastAsia"/>
          <w:sz w:val="32"/>
          <w:szCs w:val="32"/>
          <w:lang w:val="en-US"/>
        </w:rPr>
        <w:t>其他</w:t>
      </w:r>
      <w:r>
        <w:rPr>
          <w:rFonts w:hint="eastAsia" w:ascii="仿宋_GB2312" w:eastAsia="仿宋_GB2312" w:hAnsiTheme="minorEastAsia" w:cstheme="minorEastAsia"/>
          <w:sz w:val="32"/>
          <w:szCs w:val="32"/>
        </w:rPr>
        <w:t>国家制订的施工及验收规范标准。</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2、工程验收：乙方提交的竣工资料的内容：</w:t>
      </w:r>
      <w:r>
        <w:rPr>
          <w:rFonts w:hint="eastAsia" w:ascii="仿宋_GB2312" w:eastAsia="仿宋_GB2312" w:hAnsiTheme="minorEastAsia" w:cstheme="minorEastAsia"/>
          <w:sz w:val="32"/>
          <w:szCs w:val="32"/>
          <w:u w:val="single"/>
        </w:rPr>
        <w:t xml:space="preserve"> </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。乙方需要提交的竣工资料套数：</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。乙方需承担提交的竣工资料的费用。乙方需于工程竣工后</w:t>
      </w:r>
      <w:r>
        <w:rPr>
          <w:rFonts w:hint="eastAsia" w:ascii="仿宋_GB2312" w:eastAsia="仿宋_GB2312" w:hAnsiTheme="minorEastAsia" w:cstheme="minorEastAsia"/>
          <w:sz w:val="32"/>
          <w:szCs w:val="32"/>
          <w:u w:val="single"/>
        </w:rPr>
        <w:t xml:space="preserve"> </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rPr>
        <w:t>个工作日内提交全套竣工资料。乙方提交的竣工资料形式要求：</w:t>
      </w:r>
      <w:r>
        <w:rPr>
          <w:rFonts w:hint="eastAsia" w:ascii="仿宋_GB2312" w:eastAsia="仿宋_GB2312" w:hAnsiTheme="minorEastAsia" w:cstheme="minorEastAsia"/>
          <w:sz w:val="32"/>
          <w:szCs w:val="32"/>
          <w:u w:val="single"/>
        </w:rPr>
        <w:t xml:space="preserve"> </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w:t>
      </w:r>
    </w:p>
    <w:p>
      <w:pPr>
        <w:pStyle w:val="16"/>
        <w:tabs>
          <w:tab w:val="left" w:pos="1335"/>
        </w:tabs>
        <w:spacing w:before="157" w:line="360" w:lineRule="auto"/>
        <w:ind w:left="0" w:firstLine="636" w:firstLineChars="200"/>
        <w:jc w:val="left"/>
        <w:rPr>
          <w:rFonts w:hint="eastAsia" w:ascii="仿宋_GB2312" w:eastAsia="仿宋_GB2312" w:hAnsiTheme="minorEastAsia" w:cstheme="minorEastAsia"/>
          <w:spacing w:val="-1"/>
          <w:sz w:val="32"/>
          <w:szCs w:val="32"/>
        </w:rPr>
      </w:pPr>
      <w:r>
        <w:rPr>
          <w:rFonts w:hint="eastAsia" w:ascii="仿宋_GB2312" w:eastAsia="仿宋_GB2312" w:hAnsiTheme="minorEastAsia" w:cstheme="minorEastAsia"/>
          <w:spacing w:val="-1"/>
          <w:sz w:val="32"/>
          <w:szCs w:val="32"/>
          <w:lang w:val="en-US"/>
        </w:rPr>
        <w:t>乙方</w:t>
      </w:r>
      <w:r>
        <w:rPr>
          <w:rFonts w:hint="eastAsia" w:ascii="仿宋_GB2312" w:eastAsia="仿宋_GB2312" w:hAnsiTheme="minorEastAsia" w:cstheme="minorEastAsia"/>
          <w:spacing w:val="-1"/>
          <w:sz w:val="32"/>
          <w:szCs w:val="32"/>
        </w:rPr>
        <w:t>按期提交竣工材料（竣工材料内需标注</w:t>
      </w:r>
      <w:r>
        <w:rPr>
          <w:rFonts w:hint="eastAsia" w:ascii="仿宋_GB2312" w:eastAsia="仿宋_GB2312" w:hAnsiTheme="minorEastAsia" w:cstheme="minorEastAsia"/>
          <w:spacing w:val="-1"/>
          <w:sz w:val="32"/>
          <w:szCs w:val="32"/>
          <w:lang w:val="en-US"/>
        </w:rPr>
        <w:t>施工区域、安装结果</w:t>
      </w:r>
      <w:r>
        <w:rPr>
          <w:rFonts w:hint="eastAsia" w:ascii="仿宋_GB2312" w:eastAsia="仿宋_GB2312" w:hAnsiTheme="minorEastAsia" w:cstheme="minorEastAsia"/>
          <w:spacing w:val="-1"/>
          <w:sz w:val="32"/>
          <w:szCs w:val="32"/>
        </w:rPr>
        <w:t>等相关数据），</w:t>
      </w:r>
      <w:r>
        <w:rPr>
          <w:rFonts w:hint="eastAsia" w:ascii="仿宋_GB2312" w:eastAsia="仿宋_GB2312" w:hAnsiTheme="minorEastAsia" w:cstheme="minorEastAsia"/>
          <w:spacing w:val="-1"/>
          <w:sz w:val="32"/>
          <w:szCs w:val="32"/>
          <w:lang w:val="en-US"/>
        </w:rPr>
        <w:t>甲方</w:t>
      </w:r>
      <w:r>
        <w:rPr>
          <w:rFonts w:hint="eastAsia" w:ascii="仿宋_GB2312" w:eastAsia="仿宋_GB2312" w:hAnsiTheme="minorEastAsia" w:cstheme="minorEastAsia"/>
          <w:spacing w:val="-1"/>
          <w:sz w:val="32"/>
          <w:szCs w:val="32"/>
        </w:rPr>
        <w:t>审核无误后，双方签字确认，表明工程竣工验收合格。</w:t>
      </w:r>
    </w:p>
    <w:p>
      <w:pPr>
        <w:pStyle w:val="16"/>
        <w:tabs>
          <w:tab w:val="left" w:pos="1335"/>
        </w:tabs>
        <w:spacing w:before="157" w:line="360" w:lineRule="auto"/>
        <w:ind w:left="0" w:firstLine="640" w:firstLineChars="200"/>
        <w:rPr>
          <w:rFonts w:hint="eastAsia" w:ascii="仿宋_GB2312" w:eastAsia="仿宋_GB2312" w:hAnsiTheme="minorEastAsia" w:cstheme="minorEastAsia"/>
          <w:sz w:val="32"/>
          <w:szCs w:val="32"/>
          <w:lang w:val="en-US"/>
        </w:rPr>
      </w:pPr>
      <w:r>
        <w:rPr>
          <w:rFonts w:hint="eastAsia" w:ascii="仿宋_GB2312" w:eastAsia="仿宋_GB2312" w:hAnsiTheme="minorEastAsia" w:cstheme="minorEastAsia"/>
          <w:sz w:val="32"/>
          <w:szCs w:val="32"/>
          <w:lang w:val="en-US"/>
        </w:rPr>
        <w:t>3、由于乙方采购的材料、设备质量不合格而影响工程质量，其返工费用由乙方承担，工期不顺延。</w:t>
      </w:r>
    </w:p>
    <w:p>
      <w:pPr>
        <w:pStyle w:val="16"/>
        <w:tabs>
          <w:tab w:val="left" w:pos="1335"/>
        </w:tabs>
        <w:spacing w:before="157" w:line="360" w:lineRule="auto"/>
        <w:ind w:left="0" w:firstLine="640" w:firstLineChars="200"/>
        <w:rPr>
          <w:rFonts w:hint="eastAsia" w:ascii="仿宋_GB2312" w:eastAsia="仿宋_GB2312" w:hAnsiTheme="minorEastAsia" w:cstheme="minorEastAsia"/>
          <w:b/>
          <w:bCs/>
          <w:sz w:val="32"/>
          <w:szCs w:val="32"/>
          <w:lang w:val="en-US"/>
        </w:rPr>
      </w:pPr>
      <w:r>
        <w:rPr>
          <w:rFonts w:hint="eastAsia" w:ascii="仿宋_GB2312" w:eastAsia="仿宋_GB2312" w:hAnsiTheme="minorEastAsia" w:cstheme="minorEastAsia"/>
          <w:sz w:val="32"/>
          <w:szCs w:val="32"/>
          <w:lang w:val="en-US"/>
        </w:rPr>
        <w:t>4、由于乙方原因造成质量事故，事故责任由乙方自行承担，其返工费用由乙方承担，工期不顺延。</w:t>
      </w:r>
    </w:p>
    <w:p>
      <w:pPr>
        <w:pStyle w:val="16"/>
        <w:tabs>
          <w:tab w:val="left" w:pos="1335"/>
        </w:tabs>
        <w:spacing w:before="157" w:line="360" w:lineRule="auto"/>
        <w:ind w:left="0" w:firstLine="640" w:firstLineChars="200"/>
        <w:rPr>
          <w:rFonts w:hint="eastAsia" w:ascii="仿宋_GB2312" w:eastAsia="仿宋_GB2312" w:hAnsiTheme="minorEastAsia" w:cstheme="minorEastAsia"/>
          <w:sz w:val="32"/>
          <w:szCs w:val="32"/>
          <w:lang w:val="en-US"/>
        </w:rPr>
      </w:pPr>
      <w:r>
        <w:rPr>
          <w:rFonts w:hint="eastAsia" w:ascii="仿宋_GB2312" w:eastAsia="仿宋_GB2312" w:hAnsiTheme="minorEastAsia" w:cstheme="minorEastAsia"/>
          <w:sz w:val="32"/>
          <w:szCs w:val="32"/>
          <w:lang w:val="en-US"/>
        </w:rPr>
        <w:t>5、乙方应确保其施工工程的质量，在建设和施工中因施工质量原因造成人身和财产损害的，由乙方承担全部赔偿责任。</w:t>
      </w:r>
    </w:p>
    <w:p>
      <w:pPr>
        <w:pStyle w:val="16"/>
        <w:tabs>
          <w:tab w:val="left" w:pos="1335"/>
        </w:tabs>
        <w:spacing w:before="157" w:line="360" w:lineRule="auto"/>
        <w:ind w:left="0" w:leftChars="0" w:firstLine="0" w:firstLineChars="0"/>
        <w:jc w:val="left"/>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六、付款方式</w:t>
      </w:r>
    </w:p>
    <w:p>
      <w:pPr>
        <w:spacing w:line="360" w:lineRule="auto"/>
        <w:ind w:firstLine="640" w:firstLineChars="200"/>
        <w:jc w:val="left"/>
        <w:rPr>
          <w:rFonts w:hint="eastAsia" w:ascii="仿宋_GB2312" w:eastAsia="仿宋_GB2312" w:hAnsiTheme="minorEastAsia" w:cstheme="minorEastAsia"/>
          <w:sz w:val="32"/>
          <w:szCs w:val="32"/>
          <w:lang w:val="zh-CN" w:bidi="zh-CN"/>
        </w:rPr>
      </w:pPr>
      <w:r>
        <w:rPr>
          <w:rFonts w:hint="eastAsia" w:ascii="仿宋_GB2312" w:eastAsia="仿宋_GB2312" w:hAnsiTheme="minorEastAsia" w:cstheme="minorEastAsia"/>
          <w:sz w:val="32"/>
          <w:szCs w:val="32"/>
          <w:lang w:bidi="zh-CN"/>
        </w:rPr>
        <w:t>1、</w:t>
      </w:r>
      <w:r>
        <w:rPr>
          <w:rFonts w:hint="eastAsia" w:ascii="仿宋_GB2312" w:eastAsia="仿宋_GB2312" w:hAnsiTheme="minorEastAsia" w:cstheme="minorEastAsia"/>
          <w:sz w:val="32"/>
          <w:szCs w:val="32"/>
          <w:lang w:val="zh-CN" w:bidi="zh-CN"/>
        </w:rPr>
        <w:t>工程竣工验收合格后，</w:t>
      </w:r>
      <w:r>
        <w:rPr>
          <w:rFonts w:hint="eastAsia" w:ascii="仿宋_GB2312" w:eastAsia="仿宋_GB2312" w:hAnsiTheme="minorEastAsia" w:cstheme="minorEastAsia"/>
          <w:sz w:val="32"/>
          <w:szCs w:val="32"/>
          <w:lang w:bidi="zh-CN"/>
        </w:rPr>
        <w:t>乙方</w:t>
      </w:r>
      <w:r>
        <w:rPr>
          <w:rFonts w:hint="eastAsia" w:ascii="仿宋_GB2312" w:eastAsia="仿宋_GB2312" w:hAnsiTheme="minorEastAsia" w:cstheme="minorEastAsia"/>
          <w:sz w:val="32"/>
          <w:szCs w:val="32"/>
          <w:lang w:val="zh-CN" w:bidi="zh-CN"/>
        </w:rPr>
        <w:t>按合同约定期限出具工程结算书和竣工资料，</w:t>
      </w:r>
      <w:r>
        <w:rPr>
          <w:rFonts w:hint="eastAsia" w:ascii="仿宋_GB2312" w:eastAsia="仿宋_GB2312" w:hAnsiTheme="minorEastAsia" w:cstheme="minorEastAsia"/>
          <w:sz w:val="32"/>
          <w:szCs w:val="32"/>
          <w:lang w:bidi="zh-CN"/>
        </w:rPr>
        <w:t>甲方</w:t>
      </w:r>
      <w:r>
        <w:rPr>
          <w:rFonts w:hint="eastAsia" w:ascii="仿宋_GB2312" w:eastAsia="仿宋_GB2312" w:hAnsiTheme="minorEastAsia" w:cstheme="minorEastAsia"/>
          <w:sz w:val="32"/>
          <w:szCs w:val="32"/>
          <w:lang w:val="zh-CN" w:bidi="zh-CN"/>
        </w:rPr>
        <w:t>审核无误后，</w:t>
      </w:r>
      <w:r>
        <w:rPr>
          <w:rFonts w:hint="eastAsia" w:ascii="仿宋_GB2312" w:eastAsia="仿宋_GB2312" w:hAnsiTheme="minorEastAsia" w:cstheme="minorEastAsia"/>
          <w:sz w:val="32"/>
          <w:szCs w:val="32"/>
          <w:lang w:bidi="zh-CN"/>
        </w:rPr>
        <w:t>乙方</w:t>
      </w:r>
      <w:r>
        <w:rPr>
          <w:rFonts w:hint="eastAsia" w:ascii="仿宋_GB2312" w:eastAsia="仿宋_GB2312" w:hAnsiTheme="minorEastAsia" w:cstheme="minorEastAsia"/>
          <w:sz w:val="32"/>
          <w:szCs w:val="32"/>
          <w:lang w:val="zh-CN" w:bidi="zh-CN"/>
        </w:rPr>
        <w:t>开具相应金额合法有效的增值税专用发票，</w:t>
      </w:r>
      <w:r>
        <w:rPr>
          <w:rFonts w:hint="eastAsia" w:ascii="仿宋_GB2312" w:eastAsia="仿宋_GB2312" w:hAnsiTheme="minorEastAsia" w:cstheme="minorEastAsia"/>
          <w:sz w:val="32"/>
          <w:szCs w:val="32"/>
          <w:lang w:bidi="zh-CN"/>
        </w:rPr>
        <w:t>甲方</w:t>
      </w:r>
      <w:r>
        <w:rPr>
          <w:rFonts w:hint="eastAsia" w:ascii="仿宋_GB2312" w:eastAsia="仿宋_GB2312" w:hAnsiTheme="minorEastAsia" w:cstheme="minorEastAsia"/>
          <w:sz w:val="32"/>
          <w:szCs w:val="32"/>
          <w:lang w:val="zh-CN" w:bidi="zh-CN"/>
        </w:rPr>
        <w:t>收到发票后</w:t>
      </w:r>
      <w:r>
        <w:rPr>
          <w:rFonts w:hint="eastAsia" w:ascii="仿宋_GB2312" w:eastAsia="仿宋_GB2312" w:hAnsiTheme="minorEastAsia" w:cstheme="minorEastAsia"/>
          <w:sz w:val="32"/>
          <w:szCs w:val="32"/>
          <w:u w:val="single"/>
          <w:lang w:val="zh-CN" w:bidi="zh-CN"/>
        </w:rPr>
        <w:t xml:space="preserve"> </w:t>
      </w:r>
      <w:r>
        <w:rPr>
          <w:rFonts w:hint="default" w:ascii="Arial" w:hAnsi="Arial" w:eastAsia="仿宋_GB2312" w:cs="Arial"/>
          <w:sz w:val="32"/>
          <w:szCs w:val="32"/>
          <w:u w:val="single"/>
          <w:lang w:bidi="zh-CN"/>
        </w:rPr>
        <w:t>×</w:t>
      </w:r>
      <w:r>
        <w:rPr>
          <w:rFonts w:hint="eastAsia" w:ascii="仿宋_GB2312" w:eastAsia="仿宋_GB2312" w:hAnsiTheme="minorEastAsia" w:cstheme="minorEastAsia"/>
          <w:sz w:val="32"/>
          <w:szCs w:val="32"/>
          <w:u w:val="single"/>
          <w:lang w:val="zh-CN" w:bidi="zh-CN"/>
        </w:rPr>
        <w:t xml:space="preserve"> </w:t>
      </w:r>
      <w:r>
        <w:rPr>
          <w:rFonts w:hint="eastAsia" w:ascii="仿宋_GB2312" w:eastAsia="仿宋_GB2312" w:hAnsiTheme="minorEastAsia" w:cstheme="minorEastAsia"/>
          <w:sz w:val="32"/>
          <w:szCs w:val="32"/>
          <w:lang w:val="zh-CN" w:bidi="zh-CN"/>
        </w:rPr>
        <w:t>个工作日内支付合同总金额</w:t>
      </w:r>
      <w:r>
        <w:rPr>
          <w:rFonts w:hint="eastAsia" w:ascii="仿宋_GB2312" w:eastAsia="仿宋_GB2312" w:hAnsiTheme="minorEastAsia" w:cstheme="minorEastAsia"/>
          <w:sz w:val="32"/>
          <w:szCs w:val="32"/>
          <w:u w:val="single"/>
          <w:lang w:val="zh-CN" w:bidi="zh-CN"/>
        </w:rPr>
        <w:t xml:space="preserve"> </w:t>
      </w:r>
      <w:r>
        <w:rPr>
          <w:rFonts w:hint="default" w:ascii="Arial" w:hAnsi="Arial" w:eastAsia="仿宋_GB2312" w:cs="Arial"/>
          <w:sz w:val="32"/>
          <w:szCs w:val="32"/>
          <w:u w:val="single"/>
          <w:lang w:bidi="zh-CN"/>
        </w:rPr>
        <w:t>×</w:t>
      </w:r>
      <w:r>
        <w:rPr>
          <w:rFonts w:hint="eastAsia" w:ascii="仿宋_GB2312" w:eastAsia="仿宋_GB2312" w:hAnsiTheme="minorEastAsia" w:cstheme="minorEastAsia"/>
          <w:sz w:val="32"/>
          <w:szCs w:val="32"/>
          <w:u w:val="single"/>
          <w:lang w:val="zh-CN" w:bidi="zh-CN"/>
        </w:rPr>
        <w:t xml:space="preserve"> </w:t>
      </w:r>
      <w:r>
        <w:rPr>
          <w:rFonts w:hint="eastAsia" w:ascii="仿宋_GB2312" w:eastAsia="仿宋_GB2312" w:hAnsiTheme="minorEastAsia" w:cstheme="minorEastAsia"/>
          <w:sz w:val="32"/>
          <w:szCs w:val="32"/>
          <w:lang w:val="zh-CN" w:bidi="zh-CN"/>
        </w:rPr>
        <w:t>工程款。因乙方未能及时开具发票或开具发票不合格导致的甲方逾期支付，甲方不承担违约责任，</w:t>
      </w:r>
    </w:p>
    <w:p>
      <w:pPr>
        <w:spacing w:line="360" w:lineRule="auto"/>
        <w:ind w:firstLine="640" w:firstLineChars="200"/>
        <w:jc w:val="left"/>
        <w:rPr>
          <w:rFonts w:hint="eastAsia" w:ascii="仿宋_GB2312" w:eastAsia="仿宋_GB2312" w:hAnsiTheme="minorEastAsia" w:cstheme="minorEastAsia"/>
          <w:sz w:val="32"/>
          <w:szCs w:val="32"/>
          <w:lang w:val="zh-CN" w:bidi="zh-CN"/>
        </w:rPr>
      </w:pPr>
      <w:r>
        <w:rPr>
          <w:rFonts w:hint="eastAsia" w:ascii="仿宋_GB2312" w:eastAsia="仿宋_GB2312" w:hAnsiTheme="minorEastAsia" w:cstheme="minorEastAsia"/>
          <w:sz w:val="32"/>
          <w:szCs w:val="32"/>
          <w:lang w:val="zh-CN" w:bidi="zh-CN"/>
        </w:rPr>
        <w:t>留合同总金额</w:t>
      </w:r>
      <w:r>
        <w:rPr>
          <w:rFonts w:hint="default" w:ascii="Arial" w:hAnsi="Arial" w:eastAsia="仿宋_GB2312" w:cs="Arial"/>
          <w:b/>
          <w:bCs/>
          <w:sz w:val="32"/>
          <w:szCs w:val="32"/>
          <w:u w:val="single"/>
          <w:lang w:val="zh-CN" w:bidi="zh-CN"/>
        </w:rPr>
        <w:t>×</w:t>
      </w:r>
      <w:r>
        <w:rPr>
          <w:rFonts w:hint="eastAsia" w:ascii="仿宋_GB2312" w:eastAsia="仿宋_GB2312" w:hAnsiTheme="minorEastAsia" w:cstheme="minorEastAsia"/>
          <w:sz w:val="32"/>
          <w:szCs w:val="32"/>
          <w:lang w:val="zh-CN" w:bidi="zh-CN"/>
        </w:rPr>
        <w:t>作为工程质保金。质保期限届满，经甲方确认无任何质量问题时，甲方于</w:t>
      </w:r>
      <w:r>
        <w:rPr>
          <w:rFonts w:hint="eastAsia" w:ascii="仿宋_GB2312" w:eastAsia="仿宋_GB2312" w:hAnsiTheme="minorEastAsia" w:cstheme="minorEastAsia"/>
          <w:sz w:val="32"/>
          <w:szCs w:val="32"/>
          <w:u w:val="single"/>
          <w:lang w:val="zh-CN" w:bidi="zh-CN"/>
        </w:rPr>
        <w:t xml:space="preserve"> </w:t>
      </w:r>
      <w:r>
        <w:rPr>
          <w:rFonts w:hint="default" w:ascii="Arial" w:hAnsi="Arial" w:eastAsia="仿宋_GB2312" w:cs="Arial"/>
          <w:sz w:val="32"/>
          <w:szCs w:val="32"/>
          <w:u w:val="single"/>
          <w:lang w:bidi="zh-CN"/>
        </w:rPr>
        <w:t>×</w:t>
      </w:r>
      <w:r>
        <w:rPr>
          <w:rFonts w:hint="eastAsia" w:ascii="仿宋_GB2312" w:eastAsia="仿宋_GB2312" w:hAnsiTheme="minorEastAsia" w:cstheme="minorEastAsia"/>
          <w:sz w:val="32"/>
          <w:szCs w:val="32"/>
          <w:u w:val="single"/>
          <w:lang w:bidi="zh-CN"/>
        </w:rPr>
        <w:t xml:space="preserve"> </w:t>
      </w:r>
      <w:r>
        <w:rPr>
          <w:rFonts w:hint="eastAsia" w:ascii="仿宋_GB2312" w:eastAsia="仿宋_GB2312" w:hAnsiTheme="minorEastAsia" w:cstheme="minorEastAsia"/>
          <w:sz w:val="32"/>
          <w:szCs w:val="32"/>
          <w:lang w:bidi="zh-CN"/>
        </w:rPr>
        <w:t>个</w:t>
      </w:r>
      <w:r>
        <w:rPr>
          <w:rFonts w:hint="eastAsia" w:ascii="仿宋_GB2312" w:eastAsia="仿宋_GB2312" w:hAnsiTheme="minorEastAsia" w:cstheme="minorEastAsia"/>
          <w:sz w:val="32"/>
          <w:szCs w:val="32"/>
          <w:lang w:val="zh-CN" w:bidi="zh-CN"/>
        </w:rPr>
        <w:t xml:space="preserve"> 工作日内一次性无息返还质保金额。</w:t>
      </w:r>
    </w:p>
    <w:p>
      <w:pPr>
        <w:spacing w:line="360" w:lineRule="auto"/>
        <w:ind w:firstLine="640" w:firstLineChars="200"/>
        <w:jc w:val="left"/>
        <w:rPr>
          <w:rFonts w:hint="eastAsia" w:ascii="仿宋_GB2312" w:eastAsia="仿宋_GB2312" w:hAnsiTheme="minorEastAsia" w:cstheme="minorEastAsia"/>
          <w:sz w:val="32"/>
          <w:szCs w:val="32"/>
          <w:lang w:val="zh-CN" w:bidi="zh-CN"/>
        </w:rPr>
      </w:pPr>
      <w:r>
        <w:rPr>
          <w:rFonts w:hint="eastAsia" w:ascii="仿宋_GB2312" w:eastAsia="仿宋_GB2312" w:hAnsiTheme="minorEastAsia" w:cstheme="minorEastAsia"/>
          <w:sz w:val="32"/>
          <w:szCs w:val="32"/>
          <w:lang w:val="zh-CN" w:bidi="zh-CN"/>
        </w:rPr>
        <w:t>付款方式为电汇或转账。</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2、乙方指定账户银行信息如下：</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开户行：</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 xml:space="preserve">  </w:t>
      </w:r>
    </w:p>
    <w:p>
      <w:pPr>
        <w:spacing w:line="360" w:lineRule="auto"/>
        <w:ind w:firstLine="640" w:firstLineChars="200"/>
        <w:jc w:val="left"/>
        <w:rPr>
          <w:rFonts w:hint="eastAsia" w:ascii="仿宋_GB2312" w:eastAsia="仿宋_GB2312" w:hAnsiTheme="minorEastAsia" w:cstheme="minorEastAsia"/>
          <w:sz w:val="32"/>
          <w:szCs w:val="32"/>
          <w:u w:val="single"/>
        </w:rPr>
      </w:pPr>
      <w:r>
        <w:rPr>
          <w:rFonts w:hint="eastAsia" w:ascii="仿宋_GB2312" w:eastAsia="仿宋_GB2312" w:hAnsiTheme="minorEastAsia" w:cstheme="minorEastAsia"/>
          <w:sz w:val="32"/>
          <w:szCs w:val="32"/>
        </w:rPr>
        <w:t>户名：</w:t>
      </w:r>
      <w:r>
        <w:rPr>
          <w:rFonts w:hint="eastAsia" w:ascii="仿宋_GB2312" w:eastAsia="仿宋_GB2312" w:hAnsiTheme="minorEastAsia" w:cstheme="minorEastAsia"/>
          <w:sz w:val="32"/>
          <w:szCs w:val="32"/>
          <w:u w:val="single"/>
        </w:rPr>
        <w:t xml:space="preserve"> </w:t>
      </w:r>
    </w:p>
    <w:p>
      <w:pPr>
        <w:spacing w:line="360" w:lineRule="auto"/>
        <w:ind w:firstLine="640" w:firstLineChars="200"/>
        <w:jc w:val="left"/>
        <w:rPr>
          <w:rFonts w:hint="eastAsia" w:ascii="仿宋_GB2312" w:eastAsia="仿宋_GB2312" w:hAnsiTheme="minorEastAsia" w:cstheme="minorEastAsia"/>
          <w:sz w:val="32"/>
          <w:szCs w:val="32"/>
          <w:u w:val="single"/>
        </w:rPr>
      </w:pPr>
      <w:r>
        <w:rPr>
          <w:rFonts w:hint="eastAsia" w:ascii="仿宋_GB2312" w:eastAsia="仿宋_GB2312" w:hAnsiTheme="minorEastAsia" w:cstheme="minorEastAsia"/>
          <w:sz w:val="32"/>
          <w:szCs w:val="32"/>
        </w:rPr>
        <w:t>银行账号 ：</w:t>
      </w:r>
      <w:r>
        <w:rPr>
          <w:rFonts w:hint="eastAsia" w:ascii="仿宋_GB2312" w:eastAsia="仿宋_GB2312" w:hAnsiTheme="minorEastAsia" w:cstheme="minorEastAsia"/>
          <w:sz w:val="32"/>
          <w:szCs w:val="32"/>
          <w:u w:val="single"/>
        </w:rPr>
        <w:t xml:space="preserve"> </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甲方开票信息如下：</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开户行：</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 xml:space="preserve"> </w:t>
      </w:r>
    </w:p>
    <w:p>
      <w:pPr>
        <w:spacing w:line="360" w:lineRule="auto"/>
        <w:ind w:firstLine="640" w:firstLineChars="200"/>
        <w:jc w:val="left"/>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户名：</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 xml:space="preserve"> </w:t>
      </w:r>
    </w:p>
    <w:p>
      <w:pPr>
        <w:spacing w:line="360" w:lineRule="auto"/>
        <w:ind w:firstLine="640" w:firstLineChars="200"/>
        <w:jc w:val="left"/>
        <w:rPr>
          <w:rFonts w:hint="eastAsia" w:ascii="黑体" w:hAnsi="黑体" w:eastAsia="黑体" w:cs="黑体"/>
          <w:b w:val="0"/>
          <w:bCs w:val="0"/>
          <w:sz w:val="32"/>
          <w:szCs w:val="32"/>
        </w:rPr>
      </w:pPr>
      <w:r>
        <w:rPr>
          <w:rFonts w:hint="eastAsia" w:ascii="仿宋_GB2312" w:eastAsia="仿宋_GB2312" w:hAnsiTheme="minorEastAsia" w:cstheme="minorEastAsia"/>
          <w:sz w:val="32"/>
          <w:szCs w:val="32"/>
        </w:rPr>
        <w:t>银行账号：</w:t>
      </w:r>
      <w:r>
        <w:rPr>
          <w:rFonts w:hint="eastAsia" w:ascii="仿宋_GB2312" w:eastAsia="仿宋_GB2312" w:hAnsiTheme="minorEastAsia" w:cstheme="minorEastAsia"/>
          <w:sz w:val="32"/>
          <w:szCs w:val="32"/>
          <w:u w:val="single"/>
        </w:rPr>
        <w:t xml:space="preserve"> </w:t>
      </w:r>
    </w:p>
    <w:p>
      <w:pPr>
        <w:spacing w:line="360" w:lineRule="auto"/>
        <w:jc w:val="left"/>
        <w:rPr>
          <w:rFonts w:hint="eastAsia" w:ascii="仿宋_GB2312" w:eastAsia="仿宋_GB2312" w:hAnsiTheme="minorEastAsia" w:cstheme="minorEastAsia"/>
          <w:b/>
          <w:bCs/>
          <w:sz w:val="32"/>
          <w:szCs w:val="32"/>
          <w:lang w:bidi="zh-CN"/>
        </w:rPr>
      </w:pPr>
      <w:r>
        <w:rPr>
          <w:rFonts w:hint="eastAsia" w:ascii="黑体" w:hAnsi="黑体" w:eastAsia="黑体" w:cs="黑体"/>
          <w:b w:val="0"/>
          <w:bCs w:val="0"/>
          <w:sz w:val="32"/>
          <w:szCs w:val="32"/>
        </w:rPr>
        <w:t>七、质量保修期</w:t>
      </w:r>
    </w:p>
    <w:p>
      <w:pPr>
        <w:tabs>
          <w:tab w:val="left" w:pos="993"/>
        </w:tabs>
        <w:spacing w:before="156" w:beforeLines="50" w:after="156" w:afterLines="50" w:line="360" w:lineRule="auto"/>
        <w:ind w:firstLine="640" w:firstLineChars="200"/>
        <w:rPr>
          <w:rFonts w:hint="eastAsia" w:ascii="仿宋_GB2312" w:eastAsia="仿宋_GB2312" w:hAnsiTheme="minorEastAsia" w:cstheme="minorEastAsia"/>
          <w:bCs/>
          <w:sz w:val="32"/>
          <w:szCs w:val="32"/>
        </w:rPr>
      </w:pPr>
      <w:r>
        <w:rPr>
          <w:rFonts w:hint="eastAsia" w:ascii="仿宋_GB2312" w:eastAsia="仿宋_GB2312" w:hAnsiTheme="minorEastAsia" w:cstheme="minorEastAsia"/>
          <w:sz w:val="32"/>
          <w:szCs w:val="32"/>
          <w:lang w:bidi="zh-CN"/>
        </w:rPr>
        <w:t>1.乙方对工程质量保证期限为</w:t>
      </w:r>
      <w:r>
        <w:rPr>
          <w:rFonts w:hint="eastAsia" w:ascii="仿宋_GB2312" w:eastAsia="仿宋_GB2312" w:hAnsiTheme="minorEastAsia" w:cstheme="minorEastAsia"/>
          <w:b/>
          <w:bCs/>
          <w:sz w:val="32"/>
          <w:szCs w:val="32"/>
          <w:u w:val="single"/>
          <w:lang w:bidi="zh-CN"/>
        </w:rPr>
        <w:t xml:space="preserve"> </w:t>
      </w:r>
      <w:r>
        <w:rPr>
          <w:rFonts w:hint="default" w:ascii="Arial" w:hAnsi="Arial" w:eastAsia="仿宋_GB2312" w:cs="Arial"/>
          <w:b/>
          <w:bCs/>
          <w:sz w:val="32"/>
          <w:szCs w:val="32"/>
          <w:u w:val="single"/>
          <w:lang w:bidi="zh-CN"/>
        </w:rPr>
        <w:t>×</w:t>
      </w:r>
      <w:r>
        <w:rPr>
          <w:rFonts w:hint="eastAsia" w:ascii="仿宋_GB2312" w:eastAsia="仿宋_GB2312" w:hAnsiTheme="minorEastAsia" w:cstheme="minorEastAsia"/>
          <w:b/>
          <w:bCs/>
          <w:sz w:val="32"/>
          <w:szCs w:val="32"/>
          <w:u w:val="single"/>
          <w:lang w:bidi="zh-CN"/>
        </w:rPr>
        <w:t xml:space="preserve"> </w:t>
      </w:r>
      <w:r>
        <w:rPr>
          <w:rFonts w:hint="eastAsia" w:ascii="仿宋_GB2312" w:eastAsia="仿宋_GB2312" w:hAnsiTheme="minorEastAsia" w:cstheme="minorEastAsia"/>
          <w:sz w:val="32"/>
          <w:szCs w:val="32"/>
          <w:lang w:bidi="zh-CN"/>
        </w:rPr>
        <w:t>，自工程验收合格之日并移交甲方之日起计算。</w:t>
      </w:r>
      <w:r>
        <w:rPr>
          <w:rFonts w:hint="eastAsia" w:ascii="仿宋_GB2312" w:eastAsia="仿宋_GB2312" w:hAnsiTheme="minorEastAsia" w:cstheme="minorEastAsia"/>
          <w:sz w:val="32"/>
          <w:szCs w:val="32"/>
        </w:rPr>
        <w:t>在质保期内如出现检测、质量问题（甲方原因造成除外）乙方应根据甲方要求免费回检，造成延期或其他损失的，由乙方向甲方承担赔偿责任。</w:t>
      </w:r>
      <w:r>
        <w:rPr>
          <w:rFonts w:hint="eastAsia" w:ascii="仿宋_GB2312" w:eastAsia="仿宋_GB2312" w:hAnsiTheme="minorEastAsia" w:cstheme="minorEastAsia"/>
          <w:bCs/>
          <w:sz w:val="32"/>
          <w:szCs w:val="32"/>
        </w:rPr>
        <w:t xml:space="preserve">保修期内因工程质量问题而造成人身及财产损害的，由乙方承担全部的责任。  </w:t>
      </w:r>
    </w:p>
    <w:p>
      <w:pPr>
        <w:tabs>
          <w:tab w:val="left" w:pos="993"/>
        </w:tabs>
        <w:spacing w:before="156" w:beforeLines="50" w:after="156" w:afterLines="50" w:line="360" w:lineRule="auto"/>
        <w:ind w:firstLine="640" w:firstLineChars="200"/>
        <w:rPr>
          <w:rFonts w:hint="eastAsia" w:ascii="仿宋_GB2312" w:eastAsia="仿宋_GB2312" w:hAnsiTheme="minorEastAsia" w:cstheme="minorEastAsia"/>
          <w:sz w:val="32"/>
          <w:szCs w:val="32"/>
          <w:lang w:bidi="zh-CN"/>
        </w:rPr>
      </w:pPr>
      <w:r>
        <w:rPr>
          <w:rFonts w:hint="eastAsia" w:ascii="仿宋_GB2312" w:eastAsia="仿宋_GB2312" w:hAnsiTheme="minorEastAsia" w:cstheme="minorEastAsia"/>
          <w:sz w:val="32"/>
          <w:szCs w:val="32"/>
          <w:lang w:bidi="zh-CN"/>
        </w:rPr>
        <w:t>2.乙方</w:t>
      </w:r>
      <w:r>
        <w:rPr>
          <w:rFonts w:hint="eastAsia" w:ascii="仿宋_GB2312" w:eastAsia="仿宋_GB2312" w:hAnsiTheme="minorEastAsia" w:cstheme="minorEastAsia"/>
          <w:kern w:val="0"/>
          <w:sz w:val="32"/>
          <w:szCs w:val="32"/>
        </w:rPr>
        <w:t>收到保修通知并到达工程现场的合理时间为</w:t>
      </w:r>
      <w:r>
        <w:rPr>
          <w:rFonts w:hint="default" w:ascii="Arial" w:hAnsi="Arial" w:eastAsia="仿宋_GB2312" w:cs="Arial"/>
          <w:sz w:val="32"/>
          <w:szCs w:val="32"/>
          <w:lang w:bidi="zh-CN"/>
        </w:rPr>
        <w:t>×</w:t>
      </w:r>
      <w:r>
        <w:rPr>
          <w:rFonts w:hint="eastAsia" w:ascii="仿宋_GB2312" w:eastAsia="仿宋_GB2312" w:hAnsiTheme="minorEastAsia" w:cstheme="minorEastAsia"/>
          <w:sz w:val="32"/>
          <w:szCs w:val="32"/>
          <w:lang w:bidi="zh-CN"/>
        </w:rPr>
        <w:t>小时内，如乙方在接到通知后未按时到达工程现场，视为违约，给甲方造成的损失（包括但不限于另找他方维修的费用）从质保金中扣除，不足部分甲方有权向乙方追索。</w:t>
      </w:r>
    </w:p>
    <w:p>
      <w:pPr>
        <w:spacing w:line="360" w:lineRule="auto"/>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八、违约责任</w:t>
      </w:r>
    </w:p>
    <w:p>
      <w:pPr>
        <w:spacing w:line="360" w:lineRule="auto"/>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bidi="zh-CN"/>
        </w:rPr>
        <w:t>1、乙方不能</w:t>
      </w:r>
      <w:r>
        <w:rPr>
          <w:rFonts w:hint="eastAsia" w:ascii="仿宋_GB2312" w:eastAsia="仿宋_GB2312" w:hAnsiTheme="minorEastAsia" w:cstheme="minorEastAsia"/>
          <w:spacing w:val="-1"/>
          <w:sz w:val="32"/>
          <w:szCs w:val="32"/>
        </w:rPr>
        <w:t>按合同工期竣工的应承担违约责任。每迟延一日，甲方有权要求乙方每日</w:t>
      </w:r>
      <w:r>
        <w:rPr>
          <w:rFonts w:hint="eastAsia" w:ascii="仿宋_GB2312" w:eastAsia="仿宋_GB2312" w:hAnsiTheme="minorEastAsia" w:cstheme="minorEastAsia"/>
          <w:sz w:val="32"/>
          <w:szCs w:val="32"/>
        </w:rPr>
        <w:t>支付合同总价</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的违约金，工程延期超过</w:t>
      </w:r>
      <w:r>
        <w:rPr>
          <w:rFonts w:hint="eastAsia" w:ascii="仿宋_GB2312" w:eastAsia="仿宋_GB2312" w:hAnsiTheme="minorEastAsia" w:cstheme="minorEastAsia"/>
          <w:sz w:val="32"/>
          <w:szCs w:val="32"/>
          <w:u w:val="single"/>
        </w:rPr>
        <w:t xml:space="preserve"> </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rPr>
        <w:t>日，甲方有权解除合同且不承担任何责任，因此给甲方造成的损失（包括但不限于延期或影响供暖采取的补救措施费用、另找第三方检修费用等）由乙方承担。</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2、施工质量</w:t>
      </w:r>
      <w:r>
        <w:rPr>
          <w:rFonts w:hint="eastAsia" w:ascii="仿宋_GB2312" w:eastAsia="仿宋_GB2312" w:hAnsiTheme="minorEastAsia" w:cstheme="minorEastAsia"/>
          <w:spacing w:val="-1"/>
          <w:sz w:val="32"/>
          <w:szCs w:val="32"/>
        </w:rPr>
        <w:t>达不到设计和规范的要求，乙方需按照合同中甲方要求的质量和设计标准重新施工，</w:t>
      </w:r>
      <w:r>
        <w:rPr>
          <w:rFonts w:hint="eastAsia" w:ascii="仿宋_GB2312" w:eastAsia="仿宋_GB2312" w:hAnsiTheme="minorEastAsia" w:cstheme="minorEastAsia"/>
          <w:sz w:val="32"/>
          <w:szCs w:val="32"/>
        </w:rPr>
        <w:t>所发生的费用由乙方承担。</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3、乙方未经甲方同意将承包工程转包给他人，或将承包工程肢解后分别转包给他人，或将承包工程的任何部分分包的，甲方有权单方解除合同且不承担责任，乙方应向甲方支付相当于合同总价</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z w:val="32"/>
          <w:szCs w:val="32"/>
        </w:rPr>
        <w:t>的违约金。</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4、乙方未按照合同约定向甲方提交完整的竣工资料和结算资料的，甲方有权暂停支付合同价款，待乙方提交全部竣工资料和结算资料后方予以支付。</w:t>
      </w:r>
    </w:p>
    <w:p>
      <w:pPr>
        <w:spacing w:line="360" w:lineRule="auto"/>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九、争议解决</w:t>
      </w:r>
    </w:p>
    <w:p>
      <w:pPr>
        <w:spacing w:line="360" w:lineRule="auto"/>
        <w:ind w:firstLine="636" w:firstLineChars="200"/>
        <w:rPr>
          <w:rFonts w:hint="eastAsia" w:ascii="仿宋_GB2312" w:eastAsia="仿宋_GB2312" w:hAnsiTheme="minorEastAsia" w:cstheme="minorEastAsia"/>
          <w:spacing w:val="-1"/>
          <w:kern w:val="0"/>
          <w:sz w:val="32"/>
          <w:szCs w:val="32"/>
          <w:u w:val="single"/>
        </w:rPr>
      </w:pPr>
      <w:r>
        <w:rPr>
          <w:rFonts w:hint="eastAsia" w:ascii="仿宋_GB2312" w:eastAsia="仿宋_GB2312" w:hAnsiTheme="minorEastAsia" w:cstheme="minorEastAsia"/>
          <w:spacing w:val="-1"/>
          <w:kern w:val="0"/>
          <w:sz w:val="32"/>
          <w:szCs w:val="32"/>
        </w:rPr>
        <w:t xml:space="preserve">凡因本合同的签署、履行有关的任何争议，双方均应秉承坦率、诚信和公平的精神协商解决。如双方未能协商解决争议，则将该争议提交 </w:t>
      </w:r>
      <w:r>
        <w:rPr>
          <w:rFonts w:hint="default" w:ascii="Arial" w:hAnsi="Arial" w:eastAsia="仿宋_GB2312" w:cs="Arial"/>
          <w:spacing w:val="-1"/>
          <w:kern w:val="0"/>
          <w:sz w:val="32"/>
          <w:szCs w:val="32"/>
          <w:u w:val="single"/>
        </w:rPr>
        <w:t>×</w:t>
      </w:r>
      <w:r>
        <w:rPr>
          <w:rFonts w:hint="eastAsia" w:ascii="仿宋_GB2312" w:eastAsia="仿宋_GB2312" w:hAnsiTheme="minorEastAsia" w:cstheme="minorEastAsia"/>
          <w:spacing w:val="-1"/>
          <w:kern w:val="0"/>
          <w:sz w:val="32"/>
          <w:szCs w:val="32"/>
        </w:rPr>
        <w:t xml:space="preserve"> 仲裁委员会仲裁，该仲裁是终局仲裁，双方当事人均应按仲裁裁决书执行。</w:t>
      </w:r>
    </w:p>
    <w:p>
      <w:pPr>
        <w:spacing w:line="360" w:lineRule="auto"/>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十、不可抗力</w:t>
      </w:r>
    </w:p>
    <w:p>
      <w:pPr>
        <w:spacing w:line="360" w:lineRule="auto"/>
        <w:ind w:firstLine="636" w:firstLineChars="200"/>
        <w:rPr>
          <w:rFonts w:hint="eastAsia" w:ascii="仿宋_GB2312" w:eastAsia="仿宋_GB2312" w:hAnsiTheme="minorEastAsia" w:cstheme="minorEastAsia"/>
          <w:spacing w:val="-1"/>
          <w:kern w:val="0"/>
          <w:sz w:val="32"/>
          <w:szCs w:val="32"/>
        </w:rPr>
      </w:pPr>
      <w:r>
        <w:rPr>
          <w:rFonts w:hint="eastAsia" w:ascii="仿宋_GB2312" w:eastAsia="仿宋_GB2312" w:hAnsiTheme="minorEastAsia" w:cstheme="minorEastAsia"/>
          <w:spacing w:val="-1"/>
          <w:kern w:val="0"/>
          <w:sz w:val="32"/>
          <w:szCs w:val="32"/>
        </w:rPr>
        <w:t>1、本条所称“不可抗力”系指合同签订时不能预见、合同履行过程中不能避免或不能克服的客观事件，包括但不限于自然灾害如洪水、火灾、雷电、地震和风暴以及社会事件如战争、动乱、瘟疫、流行性疾病、公共卫生事件、政府行为、国家政策的突然变动等。</w:t>
      </w:r>
    </w:p>
    <w:p>
      <w:pPr>
        <w:spacing w:line="360" w:lineRule="auto"/>
        <w:ind w:firstLine="636" w:firstLineChars="200"/>
        <w:rPr>
          <w:rFonts w:hint="eastAsia" w:ascii="仿宋_GB2312" w:eastAsia="仿宋_GB2312" w:hAnsiTheme="minorEastAsia" w:cstheme="minorEastAsia"/>
          <w:spacing w:val="-1"/>
          <w:kern w:val="0"/>
          <w:sz w:val="32"/>
          <w:szCs w:val="32"/>
        </w:rPr>
      </w:pPr>
      <w:r>
        <w:rPr>
          <w:rFonts w:hint="eastAsia" w:ascii="仿宋_GB2312" w:eastAsia="仿宋_GB2312" w:hAnsiTheme="minorEastAsia" w:cstheme="minorEastAsia"/>
          <w:spacing w:val="-1"/>
          <w:kern w:val="0"/>
          <w:sz w:val="32"/>
          <w:szCs w:val="32"/>
        </w:rPr>
        <w:t>2、任何一方遇有不可抗力而全部或部分不能履行本合同或迟延履行本合同，应自不可抗力事件发生之日起_</w:t>
      </w:r>
      <w:r>
        <w:rPr>
          <w:rFonts w:hint="default" w:ascii="Arial" w:hAnsi="Arial" w:eastAsia="仿宋_GB2312" w:cs="Arial"/>
          <w:spacing w:val="-1"/>
          <w:kern w:val="0"/>
          <w:sz w:val="32"/>
          <w:szCs w:val="32"/>
        </w:rPr>
        <w:t>×</w:t>
      </w:r>
      <w:r>
        <w:rPr>
          <w:rFonts w:hint="eastAsia" w:ascii="仿宋_GB2312" w:eastAsia="仿宋_GB2312" w:hAnsiTheme="minorEastAsia" w:cstheme="minorEastAsia"/>
          <w:spacing w:val="-1"/>
          <w:kern w:val="0"/>
          <w:sz w:val="32"/>
          <w:szCs w:val="32"/>
        </w:rPr>
        <w:t>_日内，将事件情况以书面形式通知另一方，并于事件发生之日起_</w:t>
      </w:r>
      <w:r>
        <w:rPr>
          <w:rFonts w:hint="default" w:ascii="Arial" w:hAnsi="Arial" w:eastAsia="仿宋_GB2312" w:cs="Arial"/>
          <w:spacing w:val="-1"/>
          <w:kern w:val="0"/>
          <w:sz w:val="32"/>
          <w:szCs w:val="32"/>
        </w:rPr>
        <w:t>×</w:t>
      </w:r>
      <w:r>
        <w:rPr>
          <w:rFonts w:hint="eastAsia" w:ascii="仿宋_GB2312" w:eastAsia="仿宋_GB2312" w:hAnsiTheme="minorEastAsia" w:cstheme="minorEastAsia"/>
          <w:spacing w:val="-1"/>
          <w:kern w:val="0"/>
          <w:sz w:val="32"/>
          <w:szCs w:val="32"/>
        </w:rPr>
        <w:t>__日内，提供不能履行或延期或部分履行的书面证明。发生不可抗力的一方在不可抗力影响的范围内免除其相应责任。</w:t>
      </w:r>
    </w:p>
    <w:p>
      <w:pPr>
        <w:spacing w:line="360" w:lineRule="auto"/>
        <w:ind w:firstLine="636" w:firstLineChars="200"/>
        <w:rPr>
          <w:rFonts w:hint="eastAsia" w:ascii="仿宋_GB2312" w:eastAsia="仿宋_GB2312" w:hAnsiTheme="minorEastAsia" w:cstheme="minorEastAsia"/>
          <w:spacing w:val="-1"/>
          <w:kern w:val="0"/>
          <w:sz w:val="32"/>
          <w:szCs w:val="32"/>
        </w:rPr>
      </w:pPr>
      <w:r>
        <w:rPr>
          <w:rFonts w:hint="eastAsia" w:ascii="仿宋_GB2312" w:eastAsia="仿宋_GB2312" w:hAnsiTheme="minorEastAsia" w:cstheme="minorEastAsia"/>
          <w:spacing w:val="-1"/>
          <w:kern w:val="0"/>
          <w:sz w:val="32"/>
          <w:szCs w:val="32"/>
        </w:rPr>
        <w:t>3.遭受不可抗力的一方应采取一切必要措施减少损失，并在事件消除后立即恢复本合同的履行，除非履行已不可能或者不必要。如不可抗力事件持续超过</w:t>
      </w:r>
      <w:r>
        <w:rPr>
          <w:rFonts w:hint="default" w:ascii="Arial" w:hAnsi="Arial" w:eastAsia="仿宋_GB2312" w:cs="Arial"/>
          <w:spacing w:val="-1"/>
          <w:kern w:val="0"/>
          <w:sz w:val="32"/>
          <w:szCs w:val="32"/>
        </w:rPr>
        <w:t>×</w:t>
      </w:r>
      <w:r>
        <w:rPr>
          <w:rFonts w:hint="eastAsia" w:ascii="仿宋_GB2312" w:eastAsia="仿宋_GB2312" w:hAnsiTheme="minorEastAsia" w:cstheme="minorEastAsia"/>
          <w:spacing w:val="-1"/>
          <w:kern w:val="0"/>
          <w:sz w:val="32"/>
          <w:szCs w:val="32"/>
        </w:rPr>
        <w:t>日，甲乙双方应对本合同的履行或解除进行协商。如</w:t>
      </w:r>
      <w:r>
        <w:rPr>
          <w:rFonts w:hint="default" w:ascii="Arial" w:hAnsi="Arial" w:eastAsia="仿宋_GB2312" w:cs="Arial"/>
          <w:spacing w:val="-1"/>
          <w:kern w:val="0"/>
          <w:sz w:val="32"/>
          <w:szCs w:val="32"/>
        </w:rPr>
        <w:t>×</w:t>
      </w:r>
      <w:r>
        <w:rPr>
          <w:rFonts w:hint="eastAsia" w:ascii="仿宋_GB2312" w:eastAsia="仿宋_GB2312" w:hAnsiTheme="minorEastAsia" w:cstheme="minorEastAsia"/>
          <w:spacing w:val="-1"/>
          <w:kern w:val="0"/>
          <w:sz w:val="32"/>
          <w:szCs w:val="32"/>
        </w:rPr>
        <w:t>日内甲乙双方不能达成协议，则任何一方均有权解除合同。</w:t>
      </w:r>
    </w:p>
    <w:p>
      <w:pPr>
        <w:spacing w:line="360" w:lineRule="auto"/>
        <w:ind w:firstLine="640" w:firstLineChars="200"/>
        <w:rPr>
          <w:rFonts w:hint="eastAsia" w:ascii="仿宋_GB2312" w:eastAsia="仿宋_GB2312" w:hAnsiTheme="minorEastAsia" w:cstheme="minorEastAsia"/>
          <w:b/>
          <w:bCs/>
          <w:sz w:val="32"/>
          <w:szCs w:val="32"/>
        </w:rPr>
      </w:pPr>
      <w:r>
        <w:rPr>
          <w:rFonts w:hint="eastAsia" w:ascii="黑体" w:hAnsi="黑体" w:eastAsia="黑体" w:cs="黑体"/>
          <w:b w:val="0"/>
          <w:bCs w:val="0"/>
          <w:sz w:val="32"/>
          <w:szCs w:val="32"/>
        </w:rPr>
        <w:t>十一、合同生效及其它</w:t>
      </w:r>
      <w:r>
        <w:rPr>
          <w:rFonts w:hint="eastAsia" w:ascii="仿宋_GB2312" w:eastAsia="仿宋_GB2312" w:hAnsiTheme="minorEastAsia" w:cstheme="minorEastAsia"/>
          <w:b/>
          <w:bCs/>
          <w:sz w:val="32"/>
          <w:szCs w:val="32"/>
        </w:rPr>
        <w:t xml:space="preserve"> </w:t>
      </w:r>
    </w:p>
    <w:p>
      <w:pPr>
        <w:pStyle w:val="7"/>
        <w:spacing w:line="360" w:lineRule="auto"/>
        <w:ind w:firstLine="636" w:firstLineChars="200"/>
        <w:rPr>
          <w:rFonts w:hint="eastAsia" w:ascii="仿宋_GB2312" w:eastAsia="仿宋_GB2312" w:hAnsiTheme="minorEastAsia" w:cstheme="minorEastAsia"/>
          <w:spacing w:val="-1"/>
          <w:kern w:val="0"/>
          <w:sz w:val="32"/>
          <w:szCs w:val="32"/>
        </w:rPr>
      </w:pPr>
      <w:r>
        <w:rPr>
          <w:rFonts w:hint="eastAsia" w:ascii="仿宋_GB2312" w:eastAsia="仿宋_GB2312" w:hAnsiTheme="minorEastAsia" w:cstheme="minorEastAsia"/>
          <w:spacing w:val="-1"/>
          <w:kern w:val="0"/>
          <w:sz w:val="32"/>
          <w:szCs w:val="32"/>
        </w:rPr>
        <w:t>1、本合同一式</w:t>
      </w:r>
      <w:r>
        <w:rPr>
          <w:rFonts w:hint="eastAsia" w:ascii="仿宋_GB2312" w:eastAsia="仿宋_GB2312" w:hAnsiTheme="minorEastAsia" w:cstheme="minorEastAsia"/>
          <w:sz w:val="32"/>
          <w:szCs w:val="32"/>
          <w:u w:val="single"/>
        </w:rPr>
        <w:t xml:space="preserve"> 贰 </w:t>
      </w:r>
      <w:r>
        <w:rPr>
          <w:rFonts w:hint="eastAsia" w:ascii="仿宋_GB2312" w:eastAsia="仿宋_GB2312" w:hAnsiTheme="minorEastAsia" w:cstheme="minorEastAsia"/>
          <w:spacing w:val="-1"/>
          <w:kern w:val="0"/>
          <w:sz w:val="32"/>
          <w:szCs w:val="32"/>
        </w:rPr>
        <w:t>份，经双方盖章后生效。甲方</w:t>
      </w:r>
      <w:r>
        <w:rPr>
          <w:rFonts w:hint="default" w:ascii="Arial" w:hAnsi="Arial" w:eastAsia="仿宋_GB2312" w:cs="Arial"/>
          <w:sz w:val="32"/>
          <w:szCs w:val="32"/>
          <w:u w:val="single"/>
        </w:rPr>
        <w:t>×</w:t>
      </w:r>
      <w:r>
        <w:rPr>
          <w:rFonts w:hint="eastAsia" w:ascii="仿宋_GB2312" w:eastAsia="仿宋_GB2312" w:hAnsiTheme="minorEastAsia" w:cstheme="minorEastAsia"/>
          <w:sz w:val="32"/>
          <w:szCs w:val="32"/>
          <w:u w:val="single"/>
        </w:rPr>
        <w:t xml:space="preserve"> </w:t>
      </w:r>
      <w:r>
        <w:rPr>
          <w:rFonts w:hint="eastAsia" w:ascii="仿宋_GB2312" w:eastAsia="仿宋_GB2312" w:hAnsiTheme="minorEastAsia" w:cstheme="minorEastAsia"/>
          <w:spacing w:val="-1"/>
          <w:kern w:val="0"/>
          <w:sz w:val="32"/>
          <w:szCs w:val="32"/>
        </w:rPr>
        <w:t>份，乙方</w:t>
      </w:r>
      <w:r>
        <w:rPr>
          <w:rFonts w:hint="default" w:ascii="Arial" w:hAnsi="Arial" w:eastAsia="仿宋_GB2312" w:cs="Arial"/>
          <w:sz w:val="32"/>
          <w:szCs w:val="32"/>
          <w:u w:val="single"/>
        </w:rPr>
        <w:t>√</w:t>
      </w:r>
      <w:r>
        <w:rPr>
          <w:rFonts w:hint="eastAsia" w:ascii="仿宋_GB2312" w:eastAsia="仿宋_GB2312" w:hAnsiTheme="minorEastAsia" w:cstheme="minorEastAsia"/>
          <w:spacing w:val="-1"/>
          <w:kern w:val="0"/>
          <w:sz w:val="32"/>
          <w:szCs w:val="32"/>
        </w:rPr>
        <w:t>份，均具有同等法律效力。</w:t>
      </w:r>
    </w:p>
    <w:p>
      <w:pPr>
        <w:pStyle w:val="7"/>
        <w:spacing w:line="360" w:lineRule="auto"/>
        <w:ind w:firstLine="636" w:firstLineChars="200"/>
        <w:rPr>
          <w:rFonts w:hint="eastAsia" w:ascii="仿宋_GB2312" w:eastAsia="仿宋_GB2312" w:hAnsiTheme="minorEastAsia" w:cstheme="minorEastAsia"/>
          <w:spacing w:val="-1"/>
          <w:kern w:val="0"/>
          <w:sz w:val="32"/>
          <w:szCs w:val="32"/>
        </w:rPr>
      </w:pPr>
      <w:r>
        <w:rPr>
          <w:rFonts w:hint="eastAsia" w:ascii="仿宋_GB2312" w:eastAsia="仿宋_GB2312" w:hAnsiTheme="minorEastAsia" w:cstheme="minorEastAsia"/>
          <w:spacing w:val="-1"/>
          <w:kern w:val="0"/>
          <w:sz w:val="32"/>
          <w:szCs w:val="32"/>
        </w:rPr>
        <w:t>2、对本合同条款的任何变更、修改或增减，须经双方协商一致，以书面方式签署补充协议，并与本合同具有同等法律效力。</w:t>
      </w:r>
    </w:p>
    <w:p>
      <w:pPr>
        <w:pStyle w:val="7"/>
        <w:spacing w:line="360" w:lineRule="auto"/>
        <w:ind w:firstLine="636" w:firstLineChars="200"/>
        <w:rPr>
          <w:rFonts w:hint="eastAsia" w:ascii="仿宋_GB2312" w:eastAsia="仿宋_GB2312" w:hAnsiTheme="minorEastAsia" w:cstheme="minorEastAsia"/>
          <w:spacing w:val="-1"/>
          <w:kern w:val="0"/>
          <w:sz w:val="32"/>
          <w:szCs w:val="32"/>
        </w:rPr>
      </w:pPr>
      <w:r>
        <w:rPr>
          <w:rFonts w:hint="eastAsia" w:ascii="仿宋_GB2312" w:eastAsia="仿宋_GB2312" w:hAnsiTheme="minorEastAsia" w:cstheme="minorEastAsia"/>
          <w:spacing w:val="-1"/>
          <w:kern w:val="0"/>
          <w:sz w:val="32"/>
          <w:szCs w:val="32"/>
        </w:rPr>
        <w:t>3、</w:t>
      </w:r>
      <w:r>
        <w:rPr>
          <w:rFonts w:hint="eastAsia" w:ascii="仿宋_GB2312" w:eastAsia="仿宋_GB2312" w:hAnsiTheme="minorEastAsia" w:cstheme="minorEastAsia"/>
          <w:bCs/>
          <w:spacing w:val="-1"/>
          <w:kern w:val="0"/>
          <w:sz w:val="32"/>
          <w:szCs w:val="32"/>
        </w:rPr>
        <w:t>本合同任何一方给予对方的一切通知须采用书面形式，甲方给予乙方的通知在邮寄至本合同落款处所述乙方地址或由乙方现场负责人签收后，视为送达。司法送达及法律文书对乙方的送达也适用本条款。</w:t>
      </w:r>
    </w:p>
    <w:p>
      <w:pPr>
        <w:pStyle w:val="2"/>
        <w:spacing w:line="360" w:lineRule="auto"/>
        <w:ind w:firstLine="558"/>
        <w:rPr>
          <w:rFonts w:hint="eastAsia" w:ascii="黑体" w:hAnsi="黑体" w:eastAsia="黑体" w:cs="黑体"/>
          <w:b w:val="0"/>
          <w:bCs w:val="0"/>
          <w:spacing w:val="-1"/>
          <w:sz w:val="32"/>
          <w:szCs w:val="32"/>
        </w:rPr>
      </w:pPr>
      <w:r>
        <w:rPr>
          <w:rFonts w:hint="eastAsia" w:ascii="黑体" w:hAnsi="黑体" w:eastAsia="黑体" w:cs="黑体"/>
          <w:b w:val="0"/>
          <w:bCs w:val="0"/>
          <w:spacing w:val="-1"/>
          <w:sz w:val="32"/>
          <w:szCs w:val="32"/>
        </w:rPr>
        <w:t>十二、合同附件</w:t>
      </w:r>
    </w:p>
    <w:p>
      <w:pPr>
        <w:pStyle w:val="2"/>
        <w:spacing w:line="360" w:lineRule="auto"/>
        <w:ind w:firstLine="560"/>
        <w:rPr>
          <w:rFonts w:hint="eastAsia" w:ascii="仿宋_GB2312" w:eastAsia="仿宋_GB2312" w:hAnsiTheme="minorEastAsia" w:cstheme="minorEastAsia"/>
          <w:sz w:val="32"/>
          <w:szCs w:val="32"/>
          <w:lang w:eastAsia="zh-CN"/>
        </w:rPr>
      </w:pPr>
      <w:r>
        <w:rPr>
          <w:rFonts w:hint="eastAsia" w:ascii="仿宋_GB2312" w:eastAsia="仿宋_GB2312" w:hAnsiTheme="minorEastAsia" w:cstheme="minorEastAsia"/>
          <w:sz w:val="32"/>
          <w:szCs w:val="32"/>
        </w:rPr>
        <w:t>1.本合同附件除合同正文中规定的外，还包括《安全管理协议》</w:t>
      </w:r>
      <w:r>
        <w:rPr>
          <w:rFonts w:hint="eastAsia" w:ascii="仿宋_GB2312" w:eastAsia="仿宋_GB2312" w:hAnsiTheme="minorEastAsia" w:cstheme="minorEastAsia"/>
          <w:sz w:val="32"/>
          <w:szCs w:val="32"/>
          <w:lang w:eastAsia="zh-CN"/>
        </w:rPr>
        <w:t>。</w:t>
      </w:r>
    </w:p>
    <w:p>
      <w:pPr>
        <w:pStyle w:val="2"/>
        <w:spacing w:line="360" w:lineRule="auto"/>
        <w:ind w:firstLine="56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rPr>
        <w:t>2.本合同附件是本合同的组成部分，与本合同具有同等效力。</w:t>
      </w:r>
    </w:p>
    <w:p>
      <w:pPr>
        <w:pStyle w:val="2"/>
        <w:spacing w:line="360" w:lineRule="auto"/>
        <w:ind w:firstLine="560"/>
        <w:rPr>
          <w:rFonts w:hint="eastAsia" w:ascii="仿宋_GB2312" w:eastAsia="仿宋_GB2312" w:hAnsiTheme="minorEastAsia" w:cstheme="minorEastAsia"/>
          <w:sz w:val="32"/>
          <w:szCs w:val="32"/>
        </w:rPr>
      </w:pPr>
    </w:p>
    <w:p>
      <w:pPr>
        <w:spacing w:line="360" w:lineRule="auto"/>
        <w:ind w:firstLine="640" w:firstLineChars="200"/>
        <w:rPr>
          <w:rFonts w:hint="eastAsia" w:ascii="仿宋_GB2312" w:eastAsia="仿宋_GB2312" w:hAnsiTheme="minorEastAsia" w:cstheme="minorEastAsia"/>
          <w:kern w:val="0"/>
          <w:sz w:val="32"/>
          <w:szCs w:val="32"/>
        </w:rPr>
      </w:pPr>
      <w:bookmarkStart w:id="2" w:name="_GoBack"/>
      <w:bookmarkEnd w:id="2"/>
    </w:p>
    <w:p>
      <w:pPr>
        <w:spacing w:line="360" w:lineRule="auto"/>
        <w:ind w:firstLine="627" w:firstLineChars="196"/>
        <w:jc w:val="center"/>
        <w:rPr>
          <w:rFonts w:hint="eastAsia" w:ascii="仿宋_GB2312" w:eastAsia="仿宋_GB2312"/>
          <w:kern w:val="0"/>
          <w:sz w:val="32"/>
          <w:szCs w:val="32"/>
        </w:rPr>
      </w:pPr>
      <w:r>
        <w:rPr>
          <w:rFonts w:hint="eastAsia" w:ascii="仿宋_GB2312" w:eastAsia="仿宋_GB2312"/>
          <w:kern w:val="0"/>
          <w:sz w:val="32"/>
          <w:szCs w:val="32"/>
        </w:rPr>
        <w:t>（本页以下无正文）</w:t>
      </w:r>
    </w:p>
    <w:p>
      <w:pPr>
        <w:spacing w:line="360" w:lineRule="auto"/>
        <w:ind w:firstLine="627" w:firstLineChars="196"/>
        <w:rPr>
          <w:rFonts w:hint="eastAsia" w:ascii="仿宋_GB2312" w:eastAsia="仿宋_GB2312"/>
          <w:kern w:val="0"/>
          <w:sz w:val="32"/>
          <w:szCs w:val="32"/>
        </w:rPr>
      </w:pPr>
    </w:p>
    <w:p>
      <w:pPr>
        <w:spacing w:line="360" w:lineRule="auto"/>
        <w:ind w:firstLine="627" w:firstLineChars="196"/>
        <w:rPr>
          <w:rFonts w:hint="eastAsia" w:ascii="仿宋_GB2312" w:eastAsia="仿宋_GB2312"/>
          <w:kern w:val="0"/>
          <w:sz w:val="32"/>
          <w:szCs w:val="32"/>
        </w:rPr>
      </w:pPr>
    </w:p>
    <w:p>
      <w:pPr>
        <w:spacing w:line="360" w:lineRule="auto"/>
        <w:ind w:firstLine="627" w:firstLineChars="196"/>
        <w:rPr>
          <w:rFonts w:hint="eastAsia" w:ascii="仿宋_GB2312" w:eastAsia="仿宋_GB2312"/>
          <w:kern w:val="0"/>
          <w:sz w:val="32"/>
          <w:szCs w:val="32"/>
        </w:rPr>
      </w:pPr>
    </w:p>
    <w:p>
      <w:pPr>
        <w:spacing w:line="360" w:lineRule="auto"/>
        <w:ind w:firstLine="630" w:firstLineChars="196"/>
        <w:jc w:val="center"/>
        <w:rPr>
          <w:rFonts w:hint="eastAsia" w:ascii="仿宋_GB2312" w:eastAsia="仿宋_GB2312"/>
          <w:b/>
          <w:kern w:val="0"/>
          <w:sz w:val="32"/>
          <w:szCs w:val="32"/>
        </w:rPr>
      </w:pPr>
      <w:r>
        <w:rPr>
          <w:rFonts w:hint="eastAsia" w:ascii="仿宋_GB2312" w:eastAsia="仿宋_GB2312"/>
          <w:b/>
          <w:kern w:val="0"/>
          <w:sz w:val="32"/>
          <w:szCs w:val="32"/>
        </w:rPr>
        <w:t>本页为签署页</w:t>
      </w:r>
    </w:p>
    <w:p>
      <w:pPr>
        <w:spacing w:line="360" w:lineRule="auto"/>
        <w:ind w:firstLine="630" w:firstLineChars="196"/>
        <w:jc w:val="center"/>
        <w:rPr>
          <w:rFonts w:hint="eastAsia" w:ascii="仿宋_GB2312" w:eastAsia="仿宋_GB2312"/>
          <w:b/>
          <w:kern w:val="0"/>
          <w:sz w:val="32"/>
          <w:szCs w:val="32"/>
        </w:rPr>
      </w:pPr>
    </w:p>
    <w:p>
      <w:pPr>
        <w:spacing w:line="360" w:lineRule="auto"/>
        <w:ind w:firstLine="630" w:firstLineChars="196"/>
        <w:jc w:val="center"/>
        <w:rPr>
          <w:rFonts w:hint="eastAsia" w:ascii="仿宋_GB2312" w:eastAsia="仿宋_GB2312"/>
          <w:b/>
          <w:kern w:val="0"/>
          <w:sz w:val="32"/>
          <w:szCs w:val="32"/>
        </w:rPr>
      </w:pPr>
    </w:p>
    <w:p>
      <w:pPr>
        <w:rPr>
          <w:rFonts w:hint="eastAsia" w:ascii="仿宋_GB2312" w:eastAsia="仿宋_GB2312"/>
          <w:kern w:val="0"/>
          <w:sz w:val="32"/>
          <w:szCs w:val="32"/>
        </w:rPr>
      </w:pPr>
    </w:p>
    <w:p>
      <w:pPr>
        <w:spacing w:line="360" w:lineRule="auto"/>
        <w:ind w:left="6720" w:hanging="7680" w:hangingChars="2400"/>
        <w:rPr>
          <w:rFonts w:hint="eastAsia" w:ascii="仿宋_GB2312" w:eastAsia="仿宋_GB2312"/>
          <w:sz w:val="32"/>
          <w:szCs w:val="32"/>
        </w:rPr>
      </w:pPr>
      <w:r>
        <w:rPr>
          <w:rFonts w:hint="eastAsia" w:ascii="仿宋_GB2312" w:eastAsia="仿宋_GB2312"/>
          <w:sz w:val="32"/>
          <w:szCs w:val="32"/>
        </w:rPr>
        <w:t xml:space="preserve">甲方（章）：                          乙方（章）： </w:t>
      </w:r>
    </w:p>
    <w:p>
      <w:pPr>
        <w:spacing w:line="360" w:lineRule="auto"/>
        <w:ind w:left="6720" w:hanging="7680" w:hangingChars="2400"/>
        <w:rPr>
          <w:rFonts w:hint="eastAsia" w:ascii="仿宋_GB2312" w:eastAsia="仿宋_GB2312"/>
          <w:sz w:val="32"/>
          <w:szCs w:val="32"/>
        </w:rPr>
      </w:pPr>
      <w:r>
        <w:rPr>
          <w:rFonts w:hint="eastAsia" w:ascii="仿宋_GB2312" w:eastAsia="仿宋_GB2312"/>
          <w:sz w:val="32"/>
          <w:szCs w:val="32"/>
        </w:rPr>
        <w:t xml:space="preserve">地    址：                            地     址： </w:t>
      </w:r>
    </w:p>
    <w:p>
      <w:pPr>
        <w:spacing w:line="360" w:lineRule="auto"/>
        <w:rPr>
          <w:rFonts w:hint="eastAsia" w:ascii="仿宋_GB2312" w:eastAsia="仿宋_GB2312" w:hAnsiTheme="minorEastAsia" w:cstheme="minorEastAsia"/>
          <w:sz w:val="32"/>
          <w:szCs w:val="32"/>
        </w:rPr>
      </w:pPr>
      <w:r>
        <w:rPr>
          <w:rFonts w:hint="eastAsia" w:ascii="仿宋_GB2312" w:eastAsia="仿宋_GB2312"/>
          <w:sz w:val="32"/>
          <w:szCs w:val="32"/>
        </w:rPr>
        <w:t>甲方代表（签字）：                    乙方代表（签字）：</w:t>
      </w:r>
    </w:p>
    <w:p>
      <w:pPr>
        <w:pStyle w:val="2"/>
        <w:spacing w:line="360" w:lineRule="auto"/>
        <w:ind w:firstLine="0" w:firstLineChars="0"/>
        <w:rPr>
          <w:rFonts w:hint="eastAsia" w:ascii="仿宋_GB2312" w:eastAsia="仿宋_GB2312" w:hAnsiTheme="minorEastAsia" w:cstheme="minorEastAsia"/>
          <w:sz w:val="32"/>
          <w:szCs w:val="32"/>
        </w:rPr>
      </w:pPr>
    </w:p>
    <w:p>
      <w:pPr>
        <w:pStyle w:val="2"/>
        <w:spacing w:line="360" w:lineRule="auto"/>
        <w:ind w:firstLine="0" w:firstLineChars="0"/>
        <w:rPr>
          <w:rFonts w:hint="eastAsia" w:ascii="仿宋_GB2312" w:eastAsia="仿宋_GB2312" w:hAnsiTheme="minorEastAsia" w:cstheme="minorEastAsia"/>
          <w:sz w:val="32"/>
          <w:szCs w:val="32"/>
        </w:rPr>
      </w:pPr>
    </w:p>
    <w:p>
      <w:pPr>
        <w:pStyle w:val="2"/>
        <w:spacing w:line="360" w:lineRule="auto"/>
        <w:ind w:firstLine="0" w:firstLineChars="0"/>
        <w:rPr>
          <w:rFonts w:hint="eastAsia" w:ascii="仿宋_GB2312" w:eastAsia="仿宋_GB2312" w:hAnsiTheme="minorEastAsia" w:cstheme="minorEastAsia"/>
          <w:sz w:val="32"/>
          <w:szCs w:val="32"/>
        </w:rPr>
      </w:pPr>
    </w:p>
    <w:p>
      <w:pPr>
        <w:pStyle w:val="2"/>
        <w:spacing w:line="360" w:lineRule="auto"/>
        <w:ind w:firstLine="0" w:firstLineChars="0"/>
        <w:rPr>
          <w:rFonts w:hint="eastAsia" w:ascii="仿宋_GB2312" w:eastAsia="仿宋_GB2312" w:hAnsiTheme="minorEastAsia" w:cstheme="minorEastAsia"/>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12"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bCs/>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1ODJlMDc2NTU5OGRhZWU2MGE0ZTIxNjRkNGU5NTUifQ=="/>
  </w:docVars>
  <w:rsids>
    <w:rsidRoot w:val="0088210E"/>
    <w:rsid w:val="00006C4D"/>
    <w:rsid w:val="000276D7"/>
    <w:rsid w:val="0008615B"/>
    <w:rsid w:val="000C4178"/>
    <w:rsid w:val="000E42E2"/>
    <w:rsid w:val="000F60BC"/>
    <w:rsid w:val="00114DC7"/>
    <w:rsid w:val="00132013"/>
    <w:rsid w:val="00155401"/>
    <w:rsid w:val="001A5369"/>
    <w:rsid w:val="001A628D"/>
    <w:rsid w:val="001B2311"/>
    <w:rsid w:val="001B3219"/>
    <w:rsid w:val="001C4DF1"/>
    <w:rsid w:val="002109B1"/>
    <w:rsid w:val="0024028B"/>
    <w:rsid w:val="0024516B"/>
    <w:rsid w:val="00275FF7"/>
    <w:rsid w:val="0028179B"/>
    <w:rsid w:val="002A4013"/>
    <w:rsid w:val="002B2FD3"/>
    <w:rsid w:val="002C43D9"/>
    <w:rsid w:val="002D0ED4"/>
    <w:rsid w:val="002E01C1"/>
    <w:rsid w:val="002F49AB"/>
    <w:rsid w:val="003164DC"/>
    <w:rsid w:val="003701B0"/>
    <w:rsid w:val="003A003A"/>
    <w:rsid w:val="003D60A0"/>
    <w:rsid w:val="003E5333"/>
    <w:rsid w:val="004034D4"/>
    <w:rsid w:val="00405E22"/>
    <w:rsid w:val="004120BF"/>
    <w:rsid w:val="004334BB"/>
    <w:rsid w:val="00441FBE"/>
    <w:rsid w:val="00477EB8"/>
    <w:rsid w:val="004A6E0E"/>
    <w:rsid w:val="005074DF"/>
    <w:rsid w:val="00571747"/>
    <w:rsid w:val="005A58FE"/>
    <w:rsid w:val="005B1122"/>
    <w:rsid w:val="005D77C6"/>
    <w:rsid w:val="005F387C"/>
    <w:rsid w:val="005F6D50"/>
    <w:rsid w:val="006352D8"/>
    <w:rsid w:val="006777ED"/>
    <w:rsid w:val="006E3C15"/>
    <w:rsid w:val="006F3DA7"/>
    <w:rsid w:val="00762E49"/>
    <w:rsid w:val="007B209B"/>
    <w:rsid w:val="007D47DA"/>
    <w:rsid w:val="007E516A"/>
    <w:rsid w:val="00821B81"/>
    <w:rsid w:val="0085464B"/>
    <w:rsid w:val="00867D87"/>
    <w:rsid w:val="0087552F"/>
    <w:rsid w:val="0088210E"/>
    <w:rsid w:val="00890E94"/>
    <w:rsid w:val="008B308B"/>
    <w:rsid w:val="008D2674"/>
    <w:rsid w:val="008D62F1"/>
    <w:rsid w:val="00915AB9"/>
    <w:rsid w:val="00921885"/>
    <w:rsid w:val="00922C8E"/>
    <w:rsid w:val="009734E0"/>
    <w:rsid w:val="00976E2B"/>
    <w:rsid w:val="009C32C3"/>
    <w:rsid w:val="009C64BE"/>
    <w:rsid w:val="009E4434"/>
    <w:rsid w:val="009F30AF"/>
    <w:rsid w:val="00A05F07"/>
    <w:rsid w:val="00A23179"/>
    <w:rsid w:val="00A60D09"/>
    <w:rsid w:val="00AC4A01"/>
    <w:rsid w:val="00AD57B5"/>
    <w:rsid w:val="00AE2181"/>
    <w:rsid w:val="00B60D20"/>
    <w:rsid w:val="00B834D1"/>
    <w:rsid w:val="00B87B74"/>
    <w:rsid w:val="00B927AF"/>
    <w:rsid w:val="00B92A11"/>
    <w:rsid w:val="00BA0CF8"/>
    <w:rsid w:val="00BB0DEB"/>
    <w:rsid w:val="00BC7DC2"/>
    <w:rsid w:val="00BE66D9"/>
    <w:rsid w:val="00BF43EC"/>
    <w:rsid w:val="00C4244D"/>
    <w:rsid w:val="00C819C6"/>
    <w:rsid w:val="00C93751"/>
    <w:rsid w:val="00CD2182"/>
    <w:rsid w:val="00CE7B46"/>
    <w:rsid w:val="00D129F2"/>
    <w:rsid w:val="00D20D57"/>
    <w:rsid w:val="00D31ED5"/>
    <w:rsid w:val="00DC1564"/>
    <w:rsid w:val="00E44022"/>
    <w:rsid w:val="00EF26C2"/>
    <w:rsid w:val="00F20DFC"/>
    <w:rsid w:val="00F30641"/>
    <w:rsid w:val="00F42592"/>
    <w:rsid w:val="00F42EE6"/>
    <w:rsid w:val="00F7050D"/>
    <w:rsid w:val="00F824F0"/>
    <w:rsid w:val="00FA44B6"/>
    <w:rsid w:val="00FB4909"/>
    <w:rsid w:val="00FE14A7"/>
    <w:rsid w:val="00FE4B31"/>
    <w:rsid w:val="00FF2F9B"/>
    <w:rsid w:val="00FF397A"/>
    <w:rsid w:val="00FF3A8C"/>
    <w:rsid w:val="00FF6EA9"/>
    <w:rsid w:val="039079BF"/>
    <w:rsid w:val="044375B7"/>
    <w:rsid w:val="04770389"/>
    <w:rsid w:val="055A7E86"/>
    <w:rsid w:val="06A905A2"/>
    <w:rsid w:val="091A12E3"/>
    <w:rsid w:val="096B1B3E"/>
    <w:rsid w:val="0A002BCE"/>
    <w:rsid w:val="0B2E5519"/>
    <w:rsid w:val="0D896A37"/>
    <w:rsid w:val="0F933B9D"/>
    <w:rsid w:val="1100274B"/>
    <w:rsid w:val="12201A44"/>
    <w:rsid w:val="13E744B7"/>
    <w:rsid w:val="19FB2A6A"/>
    <w:rsid w:val="1BFE736C"/>
    <w:rsid w:val="1E913512"/>
    <w:rsid w:val="1EFA1543"/>
    <w:rsid w:val="1F9F033C"/>
    <w:rsid w:val="1FC35DD8"/>
    <w:rsid w:val="248B0E8F"/>
    <w:rsid w:val="255319AC"/>
    <w:rsid w:val="255D6CCF"/>
    <w:rsid w:val="30160ECC"/>
    <w:rsid w:val="3100274D"/>
    <w:rsid w:val="318D479E"/>
    <w:rsid w:val="3237624E"/>
    <w:rsid w:val="343706EB"/>
    <w:rsid w:val="34E87925"/>
    <w:rsid w:val="39AB3DD6"/>
    <w:rsid w:val="42246753"/>
    <w:rsid w:val="43860D47"/>
    <w:rsid w:val="44D37FBC"/>
    <w:rsid w:val="468477C0"/>
    <w:rsid w:val="48AC2FFE"/>
    <w:rsid w:val="495127E2"/>
    <w:rsid w:val="4A9E1A3C"/>
    <w:rsid w:val="4AF13892"/>
    <w:rsid w:val="4B0435C5"/>
    <w:rsid w:val="4B885FA4"/>
    <w:rsid w:val="4BE60F1D"/>
    <w:rsid w:val="4EAC1FAA"/>
    <w:rsid w:val="5A6279C1"/>
    <w:rsid w:val="5BD3501A"/>
    <w:rsid w:val="5DAA1DAA"/>
    <w:rsid w:val="5E115985"/>
    <w:rsid w:val="6042276E"/>
    <w:rsid w:val="614B11AE"/>
    <w:rsid w:val="61804C0E"/>
    <w:rsid w:val="626B762E"/>
    <w:rsid w:val="64254CE4"/>
    <w:rsid w:val="6472739A"/>
    <w:rsid w:val="65092DDE"/>
    <w:rsid w:val="68C00F9E"/>
    <w:rsid w:val="692A1FF1"/>
    <w:rsid w:val="69C11D3B"/>
    <w:rsid w:val="6C9B0B16"/>
    <w:rsid w:val="6F1377CF"/>
    <w:rsid w:val="700370F8"/>
    <w:rsid w:val="70973B7E"/>
    <w:rsid w:val="72C139C6"/>
    <w:rsid w:val="7689062A"/>
    <w:rsid w:val="78F16688"/>
    <w:rsid w:val="79DD09BA"/>
    <w:rsid w:val="7AD12E0C"/>
    <w:rsid w:val="7B0C1557"/>
    <w:rsid w:val="7E3428A8"/>
    <w:rsid w:val="7ED40FB6"/>
    <w:rsid w:val="7EE30820"/>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iPriority="99"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1"/>
    <w:pPr>
      <w:spacing w:line="306" w:lineRule="exact"/>
      <w:ind w:left="973"/>
      <w:outlineLvl w:val="1"/>
    </w:pPr>
    <w:rPr>
      <w:rFonts w:ascii="宋体" w:hAnsi="宋体" w:eastAsia="宋体" w:cs="宋体"/>
      <w:b/>
      <w:bCs/>
      <w:sz w:val="24"/>
      <w:lang w:val="zh-CN" w:bidi="zh-CN"/>
    </w:rPr>
  </w:style>
  <w:style w:type="paragraph" w:styleId="4">
    <w:name w:val="heading 4"/>
    <w:basedOn w:val="1"/>
    <w:next w:val="1"/>
    <w:qFormat/>
    <w:uiPriority w:val="0"/>
    <w:pPr>
      <w:keepNext/>
      <w:keepLines/>
      <w:spacing w:before="280" w:after="290" w:line="372" w:lineRule="auto"/>
      <w:outlineLvl w:val="3"/>
    </w:pPr>
    <w:rPr>
      <w:rFonts w:ascii="Cambria" w:hAnsi="Cambria"/>
      <w:b/>
      <w:bCs/>
      <w:sz w:val="28"/>
      <w:szCs w:val="28"/>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00" w:lineRule="auto"/>
      <w:ind w:firstLine="200" w:firstLineChars="200"/>
    </w:pPr>
    <w:rPr>
      <w:rFonts w:hAnsi="宋体" w:eastAsia="方正书宋简体"/>
      <w:kern w:val="0"/>
      <w:sz w:val="20"/>
    </w:rPr>
  </w:style>
  <w:style w:type="paragraph" w:styleId="5">
    <w:name w:val="annotation text"/>
    <w:basedOn w:val="1"/>
    <w:link w:val="17"/>
    <w:semiHidden/>
    <w:unhideWhenUsed/>
    <w:qFormat/>
    <w:uiPriority w:val="0"/>
    <w:pPr>
      <w:jc w:val="left"/>
    </w:pPr>
  </w:style>
  <w:style w:type="paragraph" w:styleId="6">
    <w:name w:val="Body Text"/>
    <w:basedOn w:val="1"/>
    <w:qFormat/>
    <w:uiPriority w:val="1"/>
    <w:pPr>
      <w:ind w:left="978"/>
    </w:pPr>
    <w:rPr>
      <w:rFonts w:ascii="宋体" w:hAnsi="宋体" w:eastAsia="宋体" w:cs="宋体"/>
      <w:sz w:val="24"/>
      <w:lang w:val="zh-CN" w:bidi="zh-CN"/>
    </w:rPr>
  </w:style>
  <w:style w:type="paragraph" w:styleId="7">
    <w:name w:val="Plain Text"/>
    <w:basedOn w:val="1"/>
    <w:qFormat/>
    <w:uiPriority w:val="0"/>
    <w:rPr>
      <w:rFonts w:ascii="宋体" w:hAnsi="Courier New"/>
      <w:szCs w:val="21"/>
    </w:rPr>
  </w:style>
  <w:style w:type="paragraph" w:styleId="8">
    <w:name w:val="Balloon Text"/>
    <w:basedOn w:val="1"/>
    <w:link w:val="22"/>
    <w:qFormat/>
    <w:uiPriority w:val="0"/>
    <w:rPr>
      <w:sz w:val="18"/>
      <w:szCs w:val="18"/>
    </w:rPr>
  </w:style>
  <w:style w:type="paragraph" w:styleId="9">
    <w:name w:val="footer"/>
    <w:basedOn w:val="1"/>
    <w:link w:val="21"/>
    <w:unhideWhenUsed/>
    <w:qFormat/>
    <w:uiPriority w:val="0"/>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12">
    <w:name w:val="annotation subject"/>
    <w:basedOn w:val="5"/>
    <w:next w:val="5"/>
    <w:link w:val="18"/>
    <w:semiHidden/>
    <w:unhideWhenUsed/>
    <w:qFormat/>
    <w:uiPriority w:val="0"/>
    <w:rPr>
      <w:b/>
      <w:bCs/>
    </w:rPr>
  </w:style>
  <w:style w:type="character" w:styleId="15">
    <w:name w:val="annotation reference"/>
    <w:basedOn w:val="14"/>
    <w:semiHidden/>
    <w:unhideWhenUsed/>
    <w:qFormat/>
    <w:uiPriority w:val="0"/>
    <w:rPr>
      <w:sz w:val="21"/>
      <w:szCs w:val="21"/>
    </w:rPr>
  </w:style>
  <w:style w:type="paragraph" w:styleId="16">
    <w:name w:val="List Paragraph"/>
    <w:basedOn w:val="1"/>
    <w:qFormat/>
    <w:uiPriority w:val="1"/>
    <w:pPr>
      <w:ind w:left="978" w:hanging="5"/>
    </w:pPr>
    <w:rPr>
      <w:rFonts w:ascii="宋体" w:hAnsi="宋体" w:eastAsia="宋体" w:cs="宋体"/>
      <w:lang w:val="zh-CN" w:bidi="zh-CN"/>
    </w:rPr>
  </w:style>
  <w:style w:type="character" w:customStyle="1" w:styleId="17">
    <w:name w:val="批注文字 字符"/>
    <w:basedOn w:val="14"/>
    <w:link w:val="5"/>
    <w:semiHidden/>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12"/>
    <w:semiHidden/>
    <w:qFormat/>
    <w:uiPriority w:val="0"/>
    <w:rPr>
      <w:rFonts w:asciiTheme="minorHAnsi" w:hAnsiTheme="minorHAnsi" w:eastAsiaTheme="minorEastAsia" w:cstheme="minorBidi"/>
      <w:b/>
      <w:bCs/>
      <w:kern w:val="2"/>
      <w:sz w:val="21"/>
      <w:szCs w:val="24"/>
    </w:rPr>
  </w:style>
  <w:style w:type="paragraph" w:customStyle="1" w:styleId="19">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0">
    <w:name w:val="页眉 字符"/>
    <w:basedOn w:val="14"/>
    <w:link w:val="10"/>
    <w:qFormat/>
    <w:uiPriority w:val="99"/>
    <w:rPr>
      <w:rFonts w:asciiTheme="minorHAnsi" w:hAnsiTheme="minorHAnsi" w:eastAsiaTheme="minorEastAsia" w:cstheme="minorBidi"/>
      <w:kern w:val="2"/>
      <w:sz w:val="18"/>
      <w:szCs w:val="18"/>
    </w:rPr>
  </w:style>
  <w:style w:type="character" w:customStyle="1" w:styleId="21">
    <w:name w:val="页脚 字符"/>
    <w:basedOn w:val="14"/>
    <w:link w:val="9"/>
    <w:qFormat/>
    <w:uiPriority w:val="0"/>
    <w:rPr>
      <w:rFonts w:asciiTheme="minorHAnsi" w:hAnsiTheme="minorHAnsi" w:eastAsiaTheme="minorEastAsia" w:cstheme="minorBidi"/>
      <w:kern w:val="2"/>
      <w:sz w:val="18"/>
      <w:szCs w:val="18"/>
    </w:rPr>
  </w:style>
  <w:style w:type="character" w:customStyle="1" w:styleId="22">
    <w:name w:val="批注框文本 字符"/>
    <w:basedOn w:val="14"/>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2598A6-7BE3-48C5-9663-6FF410D8B435}">
  <ds:schemaRefs/>
</ds:datastoreItem>
</file>

<file path=docProps/app.xml><?xml version="1.0" encoding="utf-8"?>
<Properties xmlns="http://schemas.openxmlformats.org/officeDocument/2006/extended-properties" xmlns:vt="http://schemas.openxmlformats.org/officeDocument/2006/docPropsVTypes">
  <Template>Normal</Template>
  <Company>HP</Company>
  <Pages>9</Pages>
  <Words>577</Words>
  <Characters>3291</Characters>
  <Lines>27</Lines>
  <Paragraphs>7</Paragraphs>
  <TotalTime>12</TotalTime>
  <ScaleCrop>false</ScaleCrop>
  <LinksUpToDate>false</LinksUpToDate>
  <CharactersWithSpaces>3861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2022-08-19T02:48:00Z</dcterms:created>
  <dc:creator>tangyi</dc:creator>
  <cp:lastModifiedBy>商利华</cp:lastModifiedBy>
  <cp:lastPrinted>2020-11-17T09:07:00Z</cp:lastPrinted>
  <dcterms:modified xsi:type="dcterms:W3CDTF">2023-06-19T11:14:24Z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F8F1D2D923A94B09B45C9F5CF640C3ED</vt:lpwstr>
  </property>
</Properties>
</file>