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kinsoku/>
        <w:wordWrap/>
        <w:overflowPunct/>
        <w:topLinePunct w:val="0"/>
        <w:autoSpaceDE/>
        <w:autoSpaceDN/>
        <w:bidi w:val="0"/>
        <w:adjustRightInd/>
        <w:snapToGrid/>
        <w:spacing w:line="575" w:lineRule="exact"/>
        <w:jc w:val="center"/>
        <w:textAlignment w:val="auto"/>
        <w:rPr>
          <w:rFonts w:hint="eastAsia" w:ascii="方正小标宋简体" w:eastAsia="方正小标宋简体" w:hAnsiTheme="majorEastAsia"/>
          <w:bCs/>
          <w:sz w:val="44"/>
          <w:szCs w:val="44"/>
          <w:lang w:eastAsia="zh-CN"/>
        </w:rPr>
      </w:pPr>
      <w:r>
        <w:rPr>
          <w:rFonts w:hint="eastAsia" w:ascii="方正小标宋简体" w:eastAsia="方正小标宋简体" w:hAnsiTheme="majorEastAsia"/>
          <w:bCs/>
          <w:sz w:val="44"/>
          <w:szCs w:val="44"/>
          <w:lang w:eastAsia="zh-CN"/>
        </w:rPr>
        <w:t>职业禁忌</w:t>
      </w:r>
      <w:r>
        <w:rPr>
          <w:rFonts w:hint="eastAsia" w:ascii="方正小标宋简体" w:eastAsia="方正小标宋简体" w:hAnsiTheme="majorEastAsia"/>
          <w:bCs/>
          <w:sz w:val="44"/>
          <w:szCs w:val="44"/>
          <w:lang w:val="en-US" w:eastAsia="zh-CN"/>
        </w:rPr>
        <w:t>病症</w:t>
      </w:r>
      <w:bookmarkStart w:id="0" w:name="_GoBack"/>
      <w:bookmarkEnd w:id="0"/>
      <w:r>
        <w:rPr>
          <w:rFonts w:hint="eastAsia" w:ascii="方正小标宋简体" w:eastAsia="方正小标宋简体" w:hAnsiTheme="majorEastAsia"/>
          <w:bCs/>
          <w:sz w:val="44"/>
          <w:szCs w:val="44"/>
          <w:lang w:val="en-US" w:eastAsia="zh-CN"/>
        </w:rPr>
        <w:t>承诺单</w:t>
      </w:r>
      <w:r>
        <w:rPr>
          <w:rFonts w:hint="eastAsia" w:ascii="方正小标宋简体" w:eastAsia="方正小标宋简体" w:hAnsiTheme="majorEastAsia"/>
          <w:bCs/>
          <w:sz w:val="44"/>
          <w:szCs w:val="44"/>
          <w:lang w:eastAsia="zh-CN"/>
        </w:rPr>
        <w:t>（参考模板）</w:t>
      </w:r>
    </w:p>
    <w:p>
      <w:pPr>
        <w:pStyle w:val="9"/>
        <w:keepNext w:val="0"/>
        <w:keepLines w:val="0"/>
        <w:pageBreakBefore w:val="0"/>
        <w:kinsoku/>
        <w:wordWrap/>
        <w:overflowPunct/>
        <w:topLinePunct w:val="0"/>
        <w:autoSpaceDE/>
        <w:autoSpaceDN/>
        <w:bidi w:val="0"/>
        <w:adjustRightInd/>
        <w:snapToGrid/>
        <w:spacing w:line="575" w:lineRule="exact"/>
        <w:textAlignment w:val="auto"/>
        <w:rPr>
          <w:rFonts w:hint="eastAsia" w:ascii="仿宋_GB2312" w:hAnsi="宋体" w:eastAsia="仿宋_GB2312"/>
          <w:b/>
          <w:bCs/>
          <w:sz w:val="30"/>
          <w:szCs w:val="30"/>
          <w:lang w:eastAsia="zh-CN"/>
        </w:rPr>
      </w:pPr>
    </w:p>
    <w:p>
      <w:pPr>
        <w:pStyle w:val="9"/>
        <w:keepNext w:val="0"/>
        <w:keepLines w:val="0"/>
        <w:pageBreakBefore w:val="0"/>
        <w:kinsoku/>
        <w:wordWrap/>
        <w:overflowPunct/>
        <w:topLinePunct w:val="0"/>
        <w:autoSpaceDE/>
        <w:autoSpaceDN/>
        <w:bidi w:val="0"/>
        <w:adjustRightInd/>
        <w:snapToGrid/>
        <w:spacing w:line="575" w:lineRule="exact"/>
        <w:textAlignment w:val="auto"/>
        <w:rPr>
          <w:rFonts w:ascii="仿宋_GB2312" w:hAnsi="宋体" w:eastAsia="仿宋_GB2312"/>
          <w:b/>
          <w:bCs/>
          <w:sz w:val="30"/>
          <w:szCs w:val="30"/>
          <w:u w:val="single"/>
          <w:lang w:eastAsia="zh-CN"/>
        </w:rPr>
      </w:pPr>
      <w:r>
        <w:rPr>
          <w:rFonts w:hint="eastAsia" w:ascii="仿宋_GB2312" w:hAnsi="宋体" w:eastAsia="仿宋_GB2312"/>
          <w:b/>
          <w:bCs/>
          <w:sz w:val="32"/>
          <w:szCs w:val="32"/>
          <w:lang w:eastAsia="zh-CN"/>
        </w:rPr>
        <w:t>姓名：</w:t>
      </w:r>
      <w:r>
        <w:rPr>
          <w:rFonts w:hint="eastAsia" w:ascii="仿宋_GB2312" w:hAnsi="宋体" w:eastAsia="仿宋_GB2312"/>
          <w:b/>
          <w:bCs/>
          <w:sz w:val="32"/>
          <w:szCs w:val="32"/>
          <w:u w:val="single"/>
          <w:lang w:eastAsia="zh-CN"/>
        </w:rPr>
        <w:t xml:space="preserve">      </w:t>
      </w:r>
      <w:r>
        <w:rPr>
          <w:rFonts w:hint="eastAsia" w:ascii="仿宋_GB2312" w:hAnsi="宋体" w:eastAsia="仿宋_GB2312"/>
          <w:b/>
          <w:bCs/>
          <w:sz w:val="32"/>
          <w:szCs w:val="32"/>
          <w:lang w:eastAsia="zh-CN"/>
        </w:rPr>
        <w:t>性别：</w:t>
      </w:r>
      <w:r>
        <w:rPr>
          <w:rFonts w:hint="eastAsia" w:ascii="仿宋_GB2312" w:hAnsi="宋体" w:eastAsia="仿宋_GB2312"/>
          <w:b/>
          <w:bCs/>
          <w:sz w:val="32"/>
          <w:szCs w:val="32"/>
          <w:u w:val="single"/>
          <w:lang w:eastAsia="zh-CN"/>
        </w:rPr>
        <w:t xml:space="preserve">   </w:t>
      </w:r>
      <w:r>
        <w:rPr>
          <w:rFonts w:hint="eastAsia" w:ascii="仿宋_GB2312" w:hAnsi="宋体" w:eastAsia="仿宋_GB2312"/>
          <w:b/>
          <w:bCs/>
          <w:sz w:val="32"/>
          <w:szCs w:val="32"/>
          <w:lang w:eastAsia="zh-CN"/>
        </w:rPr>
        <w:t>年龄：</w:t>
      </w:r>
      <w:r>
        <w:rPr>
          <w:rFonts w:hint="eastAsia" w:ascii="仿宋_GB2312" w:hAnsi="宋体" w:eastAsia="仿宋_GB2312"/>
          <w:b/>
          <w:bCs/>
          <w:sz w:val="32"/>
          <w:szCs w:val="32"/>
          <w:u w:val="single"/>
          <w:lang w:eastAsia="zh-CN"/>
        </w:rPr>
        <w:t xml:space="preserve">   </w:t>
      </w:r>
      <w:r>
        <w:rPr>
          <w:rFonts w:hint="eastAsia" w:ascii="仿宋_GB2312" w:hAnsi="宋体" w:eastAsia="仿宋_GB2312"/>
          <w:b/>
          <w:bCs/>
          <w:sz w:val="32"/>
          <w:szCs w:val="32"/>
          <w:lang w:eastAsia="zh-CN"/>
        </w:rPr>
        <w:t>应聘岗位：</w:t>
      </w:r>
      <w:r>
        <w:rPr>
          <w:rFonts w:hint="eastAsia" w:ascii="仿宋_GB2312" w:hAnsi="宋体" w:eastAsia="仿宋_GB2312"/>
          <w:b/>
          <w:bCs/>
          <w:sz w:val="32"/>
          <w:szCs w:val="32"/>
          <w:u w:val="single"/>
          <w:lang w:eastAsia="zh-CN"/>
        </w:rPr>
        <w:t xml:space="preserve">     </w:t>
      </w:r>
      <w:r>
        <w:rPr>
          <w:rFonts w:hint="eastAsia" w:ascii="仿宋_GB2312" w:hAnsi="宋体" w:eastAsia="仿宋_GB2312"/>
          <w:b/>
          <w:bCs/>
          <w:sz w:val="32"/>
          <w:szCs w:val="32"/>
          <w:lang w:eastAsia="zh-CN"/>
        </w:rPr>
        <w:t>身份证号：</w:t>
      </w:r>
      <w:r>
        <w:rPr>
          <w:rFonts w:hint="eastAsia" w:ascii="仿宋_GB2312" w:hAnsi="宋体" w:eastAsia="仿宋_GB2312"/>
          <w:b/>
          <w:bCs/>
          <w:sz w:val="32"/>
          <w:szCs w:val="32"/>
          <w:u w:val="single"/>
          <w:lang w:eastAsia="zh-CN"/>
        </w:rPr>
        <w:t xml:space="preserve">           </w:t>
      </w:r>
      <w:r>
        <w:rPr>
          <w:rFonts w:hint="eastAsia" w:ascii="仿宋_GB2312" w:hAnsi="宋体" w:eastAsia="仿宋_GB2312"/>
          <w:b/>
          <w:bCs/>
          <w:sz w:val="30"/>
          <w:szCs w:val="30"/>
          <w:u w:val="single"/>
          <w:lang w:eastAsia="zh-CN"/>
        </w:rPr>
        <w:t xml:space="preserve">                        </w:t>
      </w:r>
    </w:p>
    <w:p>
      <w:pPr>
        <w:keepNext w:val="0"/>
        <w:keepLines w:val="0"/>
        <w:pageBreakBefore w:val="0"/>
        <w:tabs>
          <w:tab w:val="left" w:pos="180"/>
          <w:tab w:val="left" w:pos="4860"/>
        </w:tabs>
        <w:kinsoku/>
        <w:wordWrap/>
        <w:overflowPunct/>
        <w:topLinePunct w:val="0"/>
        <w:autoSpaceDE/>
        <w:autoSpaceDN/>
        <w:bidi w:val="0"/>
        <w:adjustRightInd/>
        <w:snapToGrid/>
        <w:spacing w:before="62" w:beforeLines="20" w:line="575" w:lineRule="exact"/>
        <w:ind w:left="-178" w:leftChars="-85" w:firstLine="643" w:firstLineChars="200"/>
        <w:jc w:val="left"/>
        <w:textAlignment w:val="auto"/>
        <w:rPr>
          <w:rFonts w:ascii="仿宋_GB2312" w:hAnsi="宋体" w:eastAsia="仿宋_GB2312"/>
          <w:sz w:val="32"/>
          <w:szCs w:val="32"/>
        </w:rPr>
      </w:pPr>
      <w:r>
        <w:rPr>
          <w:rFonts w:hint="eastAsia" w:ascii="仿宋_GB2312" w:hAnsi="宋体" w:eastAsia="仿宋_GB2312"/>
          <w:b/>
          <w:bCs/>
          <w:sz w:val="32"/>
          <w:szCs w:val="32"/>
        </w:rPr>
        <w:t>职业禁忌：</w:t>
      </w:r>
      <w:r>
        <w:rPr>
          <w:rFonts w:hint="eastAsia" w:ascii="仿宋_GB2312" w:hAnsi="宋体" w:eastAsia="仿宋_GB2312"/>
          <w:sz w:val="32"/>
          <w:szCs w:val="32"/>
        </w:rPr>
        <w:t>是指从业人员从事特定职业或者接触特定职业危害因素时，比一般职业人群更易于遭受职业危害损伤和罹患职业病，或者可能导致原有自身疾病病情加重，或者在从事作业过程中诱发可能导致对他人生命健康构成危险的疾病的个人特殊生理或者病理状态。</w:t>
      </w:r>
    </w:p>
    <w:p>
      <w:pPr>
        <w:keepNext w:val="0"/>
        <w:keepLines w:val="0"/>
        <w:pageBreakBefore w:val="0"/>
        <w:shd w:val="clear" w:color="auto" w:fill="C0C0C0"/>
        <w:kinsoku/>
        <w:wordWrap/>
        <w:overflowPunct/>
        <w:topLinePunct w:val="0"/>
        <w:autoSpaceDE/>
        <w:autoSpaceDN/>
        <w:bidi w:val="0"/>
        <w:adjustRightInd/>
        <w:snapToGrid/>
        <w:spacing w:before="62" w:beforeLines="20" w:line="575" w:lineRule="exact"/>
        <w:ind w:left="-181" w:leftChars="-86" w:firstLine="643" w:firstLineChars="200"/>
        <w:jc w:val="left"/>
        <w:textAlignment w:val="auto"/>
        <w:rPr>
          <w:rFonts w:ascii="仿宋_GB2312" w:hAnsi="宋体" w:eastAsia="仿宋_GB2312"/>
          <w:b/>
          <w:sz w:val="32"/>
          <w:szCs w:val="32"/>
        </w:rPr>
      </w:pPr>
      <w:r>
        <w:rPr>
          <w:rFonts w:hint="eastAsia" w:ascii="仿宋_GB2312" w:hAnsi="宋体" w:eastAsia="仿宋_GB2312"/>
          <w:b/>
          <w:bCs/>
          <w:sz w:val="32"/>
          <w:szCs w:val="32"/>
        </w:rPr>
        <w:t>新员工入厂职业禁忌症</w:t>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ab/>
      </w:r>
      <w:r>
        <w:rPr>
          <w:rFonts w:hint="eastAsia" w:ascii="仿宋_GB2312" w:hAnsi="宋体" w:eastAsia="仿宋_GB2312"/>
          <w:b/>
          <w:sz w:val="32"/>
          <w:szCs w:val="32"/>
        </w:rPr>
        <w:t xml:space="preserve">   是否患病</w:t>
      </w:r>
    </w:p>
    <w:p>
      <w:pPr>
        <w:keepNext w:val="0"/>
        <w:keepLines w:val="0"/>
        <w:pageBreakBefore w:val="0"/>
        <w:tabs>
          <w:tab w:val="left" w:pos="6521"/>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rPr>
        <w:t xml:space="preserve">1.柴油、汽油：接触性皮炎、油性痤疮、吸入性肺炎及眼鼻刺激症状，头晕及头痛，严重慢性皮肤疾患，多发性周围神经病。          </w:t>
      </w:r>
      <w:r>
        <w:rPr>
          <w:rFonts w:hint="eastAsia" w:ascii="仿宋_GB2312" w:hAnsi="宋体" w:eastAsia="仿宋_GB2312"/>
          <w:sz w:val="32"/>
          <w:szCs w:val="32"/>
          <w:lang w:val="en-US" w:eastAsia="zh-CN"/>
        </w:rPr>
        <w:t xml:space="preserve">     </w:t>
      </w:r>
    </w:p>
    <w:p>
      <w:pPr>
        <w:keepNext w:val="0"/>
        <w:keepLines w:val="0"/>
        <w:pageBreakBefore w:val="0"/>
        <w:tabs>
          <w:tab w:val="left" w:pos="6521"/>
        </w:tabs>
        <w:kinsoku/>
        <w:wordWrap/>
        <w:overflowPunct/>
        <w:topLinePunct w:val="0"/>
        <w:autoSpaceDE/>
        <w:autoSpaceDN/>
        <w:bidi w:val="0"/>
        <w:adjustRightInd/>
        <w:snapToGrid/>
        <w:spacing w:line="575" w:lineRule="exact"/>
        <w:ind w:firstLine="7680" w:firstLineChars="2400"/>
        <w:jc w:val="left"/>
        <w:textAlignment w:val="auto"/>
        <w:rPr>
          <w:rFonts w:ascii="仿宋_GB2312" w:hAnsi="宋体" w:eastAsia="仿宋_GB2312"/>
          <w:sz w:val="32"/>
          <w:szCs w:val="32"/>
        </w:rPr>
      </w:pPr>
      <w:r>
        <w:rPr>
          <w:rFonts w:hint="eastAsia" w:ascii="仿宋_GB2312" w:hAnsi="宋体" w:eastAsia="仿宋_GB2312"/>
          <w:sz w:val="32"/>
          <w:szCs w:val="32"/>
        </w:rPr>
        <w:t xml:space="preserve">□有□无                                         </w:t>
      </w:r>
    </w:p>
    <w:p>
      <w:pPr>
        <w:keepNext w:val="0"/>
        <w:keepLines w:val="0"/>
        <w:pageBreakBefore w:val="0"/>
        <w:tabs>
          <w:tab w:val="left" w:pos="6521"/>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rPr>
        <w:t xml:space="preserve">2.有机磷杀虫剂：神经系统器质性疾病，全血胆碱酯酶活性明显低于正常者。                                                 </w:t>
      </w:r>
      <w:r>
        <w:rPr>
          <w:rFonts w:hint="eastAsia" w:ascii="仿宋_GB2312" w:hAnsi="宋体" w:eastAsia="仿宋_GB2312"/>
          <w:sz w:val="32"/>
          <w:szCs w:val="32"/>
          <w:lang w:val="en-US" w:eastAsia="zh-CN"/>
        </w:rPr>
        <w:t xml:space="preserve">            </w:t>
      </w:r>
    </w:p>
    <w:p>
      <w:pPr>
        <w:keepNext w:val="0"/>
        <w:keepLines w:val="0"/>
        <w:pageBreakBefore w:val="0"/>
        <w:tabs>
          <w:tab w:val="left" w:pos="6521"/>
        </w:tabs>
        <w:kinsoku/>
        <w:wordWrap/>
        <w:overflowPunct/>
        <w:topLinePunct w:val="0"/>
        <w:autoSpaceDE/>
        <w:autoSpaceDN/>
        <w:bidi w:val="0"/>
        <w:adjustRightInd/>
        <w:snapToGrid/>
        <w:spacing w:line="575" w:lineRule="exact"/>
        <w:ind w:firstLine="7680" w:firstLineChars="2400"/>
        <w:jc w:val="left"/>
        <w:textAlignment w:val="auto"/>
        <w:rPr>
          <w:rFonts w:ascii="仿宋_GB2312" w:hAnsi="宋体" w:eastAsia="仿宋_GB2312"/>
          <w:sz w:val="32"/>
          <w:szCs w:val="32"/>
        </w:rPr>
      </w:pPr>
      <w:r>
        <w:rPr>
          <w:rFonts w:hint="eastAsia" w:ascii="仿宋_GB2312" w:hAnsi="宋体" w:eastAsia="仿宋_GB2312"/>
          <w:sz w:val="32"/>
          <w:szCs w:val="32"/>
        </w:rPr>
        <w:t xml:space="preserve">□有□无                                              </w:t>
      </w:r>
    </w:p>
    <w:p>
      <w:pPr>
        <w:keepNext w:val="0"/>
        <w:keepLines w:val="0"/>
        <w:pageBreakBefore w:val="0"/>
        <w:tabs>
          <w:tab w:val="left" w:pos="6521"/>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 xml:space="preserve">3.稻壳粉尘：活动性肺结核病，慢性阻塞性肺病，慢性间质性肺病，伴肺功能损害的疾病。     </w:t>
      </w:r>
    </w:p>
    <w:p>
      <w:pPr>
        <w:keepNext w:val="0"/>
        <w:keepLines w:val="0"/>
        <w:pageBreakBefore w:val="0"/>
        <w:tabs>
          <w:tab w:val="left" w:pos="6521"/>
        </w:tabs>
        <w:kinsoku/>
        <w:wordWrap/>
        <w:overflowPunct/>
        <w:topLinePunct w:val="0"/>
        <w:autoSpaceDE/>
        <w:autoSpaceDN/>
        <w:bidi w:val="0"/>
        <w:adjustRightInd/>
        <w:snapToGrid/>
        <w:spacing w:line="575" w:lineRule="exact"/>
        <w:ind w:firstLine="2560" w:firstLineChars="800"/>
        <w:jc w:val="left"/>
        <w:textAlignment w:val="auto"/>
        <w:rPr>
          <w:rFonts w:ascii="仿宋_GB2312" w:hAnsi="宋体" w:eastAsia="仿宋_GB2312"/>
          <w:sz w:val="32"/>
          <w:szCs w:val="32"/>
        </w:rPr>
      </w:pPr>
      <w:r>
        <w:rPr>
          <w:rFonts w:hint="eastAsia" w:ascii="仿宋_GB2312" w:hAnsi="宋体" w:eastAsia="仿宋_GB2312"/>
          <w:sz w:val="32"/>
          <w:szCs w:val="32"/>
        </w:rPr>
        <w:t xml:space="preserve">                                □有□无                                 </w:t>
      </w:r>
    </w:p>
    <w:p>
      <w:pPr>
        <w:keepNext w:val="0"/>
        <w:keepLines w:val="0"/>
        <w:pageBreakBefore w:val="0"/>
        <w:tabs>
          <w:tab w:val="left" w:pos="6521"/>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 xml:space="preserve">4.高空作业的禁忌症是：恐高症、晕动症，精神病，神经病，心脏病，高血压等。                                </w:t>
      </w:r>
    </w:p>
    <w:p>
      <w:pPr>
        <w:keepNext w:val="0"/>
        <w:keepLines w:val="0"/>
        <w:pageBreakBefore w:val="0"/>
        <w:tabs>
          <w:tab w:val="left" w:pos="6521"/>
        </w:tabs>
        <w:kinsoku/>
        <w:wordWrap/>
        <w:overflowPunct/>
        <w:topLinePunct w:val="0"/>
        <w:autoSpaceDE/>
        <w:autoSpaceDN/>
        <w:bidi w:val="0"/>
        <w:adjustRightInd/>
        <w:snapToGrid/>
        <w:spacing w:line="575" w:lineRule="exact"/>
        <w:ind w:firstLine="5440" w:firstLineChars="1700"/>
        <w:jc w:val="left"/>
        <w:textAlignment w:val="auto"/>
        <w:rPr>
          <w:rFonts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w:t>
      </w:r>
      <w:r>
        <w:rPr>
          <w:rFonts w:hint="eastAsia" w:ascii="仿宋_GB2312" w:hAnsi="宋体" w:eastAsia="仿宋_GB2312"/>
          <w:sz w:val="32"/>
          <w:szCs w:val="32"/>
        </w:rPr>
        <w:t xml:space="preserve">有□无                                             </w:t>
      </w:r>
    </w:p>
    <w:p>
      <w:pPr>
        <w:keepNext w:val="0"/>
        <w:keepLines w:val="0"/>
        <w:pageBreakBefore w:val="0"/>
        <w:tabs>
          <w:tab w:val="left" w:pos="6521"/>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 xml:space="preserve">5.噪声：各种原因引起永久性感音神经性听力损失失，Ⅱ期高血压和器质性心脏病，中度以上传导性耳聋。 </w:t>
      </w:r>
    </w:p>
    <w:p>
      <w:pPr>
        <w:keepNext w:val="0"/>
        <w:keepLines w:val="0"/>
        <w:pageBreakBefore w:val="0"/>
        <w:tabs>
          <w:tab w:val="left" w:pos="6521"/>
        </w:tabs>
        <w:kinsoku/>
        <w:wordWrap/>
        <w:overflowPunct/>
        <w:topLinePunct w:val="0"/>
        <w:autoSpaceDE/>
        <w:autoSpaceDN/>
        <w:bidi w:val="0"/>
        <w:adjustRightInd/>
        <w:snapToGrid/>
        <w:spacing w:line="575" w:lineRule="exact"/>
        <w:ind w:firstLine="4160" w:firstLineChars="1300"/>
        <w:jc w:val="left"/>
        <w:textAlignment w:val="auto"/>
        <w:rPr>
          <w:rFonts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w:t>
      </w:r>
      <w:r>
        <w:rPr>
          <w:rFonts w:hint="eastAsia" w:ascii="仿宋_GB2312" w:hAnsi="宋体" w:eastAsia="仿宋_GB2312"/>
          <w:sz w:val="32"/>
          <w:szCs w:val="32"/>
        </w:rPr>
        <w:t xml:space="preserve">有□无                            </w:t>
      </w:r>
    </w:p>
    <w:p>
      <w:pPr>
        <w:keepNext w:val="0"/>
        <w:keepLines w:val="0"/>
        <w:pageBreakBefore w:val="0"/>
        <w:tabs>
          <w:tab w:val="left" w:pos="6521"/>
        </w:tabs>
        <w:kinsoku/>
        <w:wordWrap/>
        <w:overflowPunct/>
        <w:topLinePunct w:val="0"/>
        <w:autoSpaceDE/>
        <w:autoSpaceDN/>
        <w:bidi w:val="0"/>
        <w:adjustRightInd/>
        <w:snapToGrid/>
        <w:spacing w:line="575"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 xml:space="preserve">6.振动：周围神经系统器质性疾病，雷诺病。    □有□无     </w:t>
      </w:r>
    </w:p>
    <w:p>
      <w:pPr>
        <w:keepNext w:val="0"/>
        <w:keepLines w:val="0"/>
        <w:pageBreakBefore w:val="0"/>
        <w:tabs>
          <w:tab w:val="left" w:pos="180"/>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 xml:space="preserve">7.高温：Ⅱ期高血压，活动性消化性溃疡，慢性肾炎，未控制的甲亢，糖尿病，大面积皮肤疤痕。                                 </w:t>
      </w:r>
    </w:p>
    <w:p>
      <w:pPr>
        <w:keepNext w:val="0"/>
        <w:keepLines w:val="0"/>
        <w:pageBreakBefore w:val="0"/>
        <w:tabs>
          <w:tab w:val="left" w:pos="180"/>
        </w:tabs>
        <w:kinsoku/>
        <w:wordWrap/>
        <w:overflowPunct/>
        <w:topLinePunct w:val="0"/>
        <w:autoSpaceDE/>
        <w:autoSpaceDN/>
        <w:bidi w:val="0"/>
        <w:adjustRightInd/>
        <w:snapToGrid/>
        <w:spacing w:line="575" w:lineRule="exact"/>
        <w:ind w:firstLine="7680" w:firstLineChars="2400"/>
        <w:jc w:val="left"/>
        <w:textAlignment w:val="auto"/>
        <w:rPr>
          <w:rFonts w:ascii="仿宋_GB2312" w:hAnsi="宋体" w:eastAsia="仿宋_GB2312"/>
          <w:sz w:val="32"/>
          <w:szCs w:val="32"/>
        </w:rPr>
      </w:pPr>
      <w:r>
        <w:rPr>
          <w:rFonts w:hint="eastAsia" w:ascii="仿宋_GB2312" w:hAnsi="宋体" w:eastAsia="仿宋_GB2312"/>
          <w:sz w:val="32"/>
          <w:szCs w:val="32"/>
        </w:rPr>
        <w:t xml:space="preserve">□有□无                                        </w:t>
      </w:r>
    </w:p>
    <w:p>
      <w:pPr>
        <w:keepNext w:val="0"/>
        <w:keepLines w:val="0"/>
        <w:pageBreakBefore w:val="0"/>
        <w:numPr>
          <w:ilvl w:val="0"/>
          <w:numId w:val="1"/>
        </w:numPr>
        <w:tabs>
          <w:tab w:val="left" w:pos="180"/>
          <w:tab w:val="clear" w:pos="312"/>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 xml:space="preserve">布鲁菌属：慢性肝炎，骨关节疾病，生殖系统疾病。     </w:t>
      </w:r>
    </w:p>
    <w:p>
      <w:pPr>
        <w:keepNext w:val="0"/>
        <w:keepLines w:val="0"/>
        <w:pageBreakBefore w:val="0"/>
        <w:numPr>
          <w:ilvl w:val="0"/>
          <w:numId w:val="0"/>
        </w:numPr>
        <w:tabs>
          <w:tab w:val="left" w:pos="180"/>
        </w:tabs>
        <w:kinsoku/>
        <w:wordWrap/>
        <w:overflowPunct/>
        <w:topLinePunct w:val="0"/>
        <w:autoSpaceDE/>
        <w:autoSpaceDN/>
        <w:bidi w:val="0"/>
        <w:adjustRightInd/>
        <w:snapToGrid/>
        <w:spacing w:line="575" w:lineRule="exact"/>
        <w:ind w:firstLine="7680" w:firstLineChars="2400"/>
        <w:jc w:val="left"/>
        <w:textAlignment w:val="auto"/>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rPr>
        <w:t xml:space="preserve">有□无    </w:t>
      </w:r>
    </w:p>
    <w:p>
      <w:pPr>
        <w:keepNext w:val="0"/>
        <w:keepLines w:val="0"/>
        <w:pageBreakBefore w:val="0"/>
        <w:tabs>
          <w:tab w:val="left" w:pos="180"/>
        </w:tabs>
        <w:kinsoku/>
        <w:wordWrap/>
        <w:overflowPunct/>
        <w:topLinePunct w:val="0"/>
        <w:autoSpaceDE/>
        <w:autoSpaceDN/>
        <w:bidi w:val="0"/>
        <w:adjustRightInd/>
        <w:snapToGrid/>
        <w:spacing w:line="575"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9.炭疽芽孢杆菌：泛发慢性湿疹，泛发慢性皮炎。</w:t>
      </w:r>
      <w:r>
        <w:rPr>
          <w:rFonts w:hint="eastAsia" w:ascii="仿宋_GB2312" w:hAnsi="宋体" w:eastAsia="仿宋_GB2312"/>
          <w:sz w:val="32"/>
          <w:szCs w:val="32"/>
          <w:lang w:eastAsia="zh-CN"/>
        </w:rPr>
        <w:t>□</w:t>
      </w:r>
      <w:r>
        <w:rPr>
          <w:rFonts w:hint="eastAsia" w:ascii="仿宋_GB2312" w:hAnsi="宋体" w:eastAsia="仿宋_GB2312"/>
          <w:sz w:val="32"/>
          <w:szCs w:val="32"/>
        </w:rPr>
        <w:t xml:space="preserve">有□无  </w:t>
      </w:r>
    </w:p>
    <w:p>
      <w:pPr>
        <w:keepNext w:val="0"/>
        <w:keepLines w:val="0"/>
        <w:pageBreakBefore w:val="0"/>
        <w:tabs>
          <w:tab w:val="left" w:pos="180"/>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 xml:space="preserve">10、电焊烟尘、砂轮磨尘：活动性肺结核病；慢性阻塞性肺病、慢性间质性肺病、伴肺功能损害的疾病。    </w:t>
      </w:r>
    </w:p>
    <w:p>
      <w:pPr>
        <w:keepNext w:val="0"/>
        <w:keepLines w:val="0"/>
        <w:pageBreakBefore w:val="0"/>
        <w:tabs>
          <w:tab w:val="left" w:pos="180"/>
        </w:tabs>
        <w:kinsoku/>
        <w:wordWrap/>
        <w:overflowPunct/>
        <w:topLinePunct w:val="0"/>
        <w:autoSpaceDE/>
        <w:autoSpaceDN/>
        <w:bidi w:val="0"/>
        <w:adjustRightInd/>
        <w:snapToGrid/>
        <w:spacing w:line="575" w:lineRule="exact"/>
        <w:ind w:firstLine="2880" w:firstLineChars="900"/>
        <w:jc w:val="left"/>
        <w:textAlignment w:val="auto"/>
        <w:rPr>
          <w:rFonts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 xml:space="preserve">□有□无 </w:t>
      </w:r>
    </w:p>
    <w:p>
      <w:pPr>
        <w:keepNext w:val="0"/>
        <w:keepLines w:val="0"/>
        <w:pageBreakBefore w:val="0"/>
        <w:numPr>
          <w:ilvl w:val="0"/>
          <w:numId w:val="2"/>
        </w:numPr>
        <w:tabs>
          <w:tab w:val="left" w:pos="180"/>
        </w:tabs>
        <w:kinsoku/>
        <w:wordWrap/>
        <w:overflowPunct/>
        <w:topLinePunct w:val="0"/>
        <w:autoSpaceDE/>
        <w:autoSpaceDN/>
        <w:bidi w:val="0"/>
        <w:adjustRightInd/>
        <w:snapToGrid/>
        <w:spacing w:line="575"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磷及其无机化合物：慢性牙周炎、牙本质病变(不包括龋齿）、下颌骨疾病、慢性肝炎、慢性肾炎。                □有□无</w:t>
      </w:r>
    </w:p>
    <w:p>
      <w:pPr>
        <w:keepNext w:val="0"/>
        <w:keepLines w:val="0"/>
        <w:pageBreakBefore w:val="0"/>
        <w:numPr>
          <w:ilvl w:val="0"/>
          <w:numId w:val="0"/>
        </w:numPr>
        <w:tabs>
          <w:tab w:val="left" w:pos="180"/>
        </w:tabs>
        <w:kinsoku/>
        <w:wordWrap/>
        <w:overflowPunct/>
        <w:topLinePunct w:val="0"/>
        <w:autoSpaceDE/>
        <w:autoSpaceDN/>
        <w:bidi w:val="0"/>
        <w:adjustRightInd/>
        <w:snapToGrid/>
        <w:spacing w:line="575"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12、磷化氢、磷化锌、磷化铝：中枢神经系统器质性疾病，支气管哮喘，慢性间质性肺病。                        □有□无</w:t>
      </w:r>
    </w:p>
    <w:p>
      <w:pPr>
        <w:keepNext w:val="0"/>
        <w:keepLines w:val="0"/>
        <w:pageBreakBefore w:val="0"/>
        <w:tabs>
          <w:tab w:val="left" w:pos="180"/>
        </w:tabs>
        <w:kinsoku/>
        <w:wordWrap/>
        <w:overflowPunct/>
        <w:topLinePunct w:val="0"/>
        <w:autoSpaceDE/>
        <w:autoSpaceDN/>
        <w:bidi w:val="0"/>
        <w:adjustRightInd/>
        <w:snapToGrid/>
        <w:spacing w:line="575" w:lineRule="exact"/>
        <w:ind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13、微波：神经系统器质性疾病，白内障。      □有□无</w:t>
      </w:r>
    </w:p>
    <w:p>
      <w:pPr>
        <w:keepNext w:val="0"/>
        <w:keepLines w:val="0"/>
        <w:pageBreakBefore w:val="0"/>
        <w:tabs>
          <w:tab w:val="left" w:pos="180"/>
        </w:tabs>
        <w:kinsoku/>
        <w:wordWrap/>
        <w:overflowPunct/>
        <w:topLinePunct w:val="0"/>
        <w:autoSpaceDE/>
        <w:autoSpaceDN/>
        <w:bidi w:val="0"/>
        <w:adjustRightInd/>
        <w:snapToGrid/>
        <w:spacing w:line="575" w:lineRule="exact"/>
        <w:ind w:firstLine="640" w:firstLineChars="200"/>
        <w:jc w:val="left"/>
        <w:textAlignment w:val="auto"/>
        <w:rPr>
          <w:rFonts w:ascii="仿宋_GB2312" w:hAnsi="宋体" w:eastAsia="仿宋_GB2312"/>
          <w:sz w:val="32"/>
          <w:szCs w:val="32"/>
        </w:rPr>
      </w:pPr>
      <w:r>
        <w:rPr>
          <w:rFonts w:hint="eastAsia" w:ascii="仿宋_GB2312" w:hAnsi="宋体" w:eastAsia="仿宋_GB2312"/>
          <w:sz w:val="32"/>
          <w:szCs w:val="32"/>
        </w:rPr>
        <w:t xml:space="preserve">14、紫外线：活动性角膜疾病，白内障，面、手背和前臂等暴露部位严重的皮肤病，白化病。                      </w:t>
      </w:r>
      <w:r>
        <w:rPr>
          <w:rFonts w:hint="eastAsia" w:ascii="仿宋_GB2312" w:hAnsi="宋体" w:eastAsia="仿宋_GB2312"/>
          <w:sz w:val="32"/>
          <w:szCs w:val="32"/>
          <w:lang w:eastAsia="zh-CN"/>
        </w:rPr>
        <w:t>□</w:t>
      </w:r>
      <w:r>
        <w:rPr>
          <w:rFonts w:hint="eastAsia" w:ascii="仿宋_GB2312" w:hAnsi="宋体" w:eastAsia="仿宋_GB2312"/>
          <w:sz w:val="32"/>
          <w:szCs w:val="32"/>
        </w:rPr>
        <w:t>有□无</w:t>
      </w:r>
    </w:p>
    <w:p>
      <w:pPr>
        <w:keepNext w:val="0"/>
        <w:keepLines w:val="0"/>
        <w:pageBreakBefore w:val="0"/>
        <w:shd w:val="clear" w:color="auto" w:fill="C0C0C0"/>
        <w:kinsoku/>
        <w:wordWrap/>
        <w:overflowPunct/>
        <w:topLinePunct w:val="0"/>
        <w:autoSpaceDE/>
        <w:autoSpaceDN/>
        <w:bidi w:val="0"/>
        <w:adjustRightInd/>
        <w:snapToGrid/>
        <w:spacing w:before="62" w:beforeLines="20" w:line="575" w:lineRule="exact"/>
        <w:ind w:left="-181" w:leftChars="-86" w:firstLine="643" w:firstLineChars="200"/>
        <w:jc w:val="left"/>
        <w:textAlignment w:val="auto"/>
        <w:rPr>
          <w:rFonts w:ascii="仿宋_GB2312" w:hAnsi="宋体" w:eastAsia="仿宋_GB2312"/>
          <w:b/>
          <w:sz w:val="32"/>
          <w:szCs w:val="32"/>
        </w:rPr>
      </w:pPr>
      <w:r>
        <w:rPr>
          <w:rFonts w:hint="eastAsia" w:ascii="仿宋_GB2312" w:hAnsi="宋体" w:eastAsia="仿宋_GB2312"/>
          <w:b/>
          <w:bCs/>
          <w:sz w:val="32"/>
          <w:szCs w:val="32"/>
        </w:rPr>
        <w:t xml:space="preserve">本人确认以上填报内容真实有效，如因瞒报产生的不良影响，本人愿意承担造成的后果，同时接受相关处罚。                        </w:t>
      </w:r>
      <w:r>
        <w:rPr>
          <w:rFonts w:hint="eastAsia" w:ascii="仿宋_GB2312" w:hAnsi="宋体" w:eastAsia="仿宋_GB2312"/>
          <w:b/>
          <w:sz w:val="32"/>
          <w:szCs w:val="32"/>
        </w:rPr>
        <w:t xml:space="preserve">          </w:t>
      </w:r>
    </w:p>
    <w:p>
      <w:pPr>
        <w:keepNext w:val="0"/>
        <w:keepLines w:val="0"/>
        <w:pageBreakBefore w:val="0"/>
        <w:tabs>
          <w:tab w:val="left" w:pos="6480"/>
          <w:tab w:val="center" w:pos="7560"/>
        </w:tabs>
        <w:kinsoku/>
        <w:wordWrap/>
        <w:overflowPunct/>
        <w:topLinePunct w:val="0"/>
        <w:autoSpaceDE/>
        <w:autoSpaceDN/>
        <w:bidi w:val="0"/>
        <w:adjustRightInd/>
        <w:snapToGrid/>
        <w:spacing w:before="62" w:beforeLines="20" w:line="575" w:lineRule="exact"/>
        <w:ind w:left="-178" w:leftChars="-85" w:firstLine="6104" w:firstLineChars="1900"/>
        <w:jc w:val="left"/>
        <w:textAlignment w:val="auto"/>
        <w:rPr>
          <w:rFonts w:ascii="仿宋_GB2312" w:hAnsi="宋体" w:eastAsia="仿宋_GB2312"/>
          <w:b/>
          <w:sz w:val="30"/>
          <w:szCs w:val="30"/>
        </w:rPr>
      </w:pPr>
      <w:r>
        <w:rPr>
          <w:rFonts w:hint="eastAsia" w:ascii="仿宋_GB2312" w:hAnsi="宋体" w:eastAsia="仿宋_GB2312"/>
          <w:b/>
          <w:sz w:val="32"/>
          <w:szCs w:val="32"/>
        </w:rPr>
        <w:t>承诺人签字：</w:t>
      </w:r>
      <w:r>
        <w:rPr>
          <w:rFonts w:hint="eastAsia" w:ascii="仿宋_GB2312" w:hAnsi="宋体" w:eastAsia="仿宋_GB2312"/>
          <w:b/>
          <w:sz w:val="32"/>
          <w:szCs w:val="32"/>
          <w:u w:val="single"/>
        </w:rPr>
        <w:t xml:space="preserve">              </w:t>
      </w:r>
      <w:r>
        <w:rPr>
          <w:rFonts w:hint="eastAsia" w:ascii="仿宋_GB2312" w:hAnsi="宋体" w:eastAsia="仿宋_GB2312"/>
          <w:b/>
          <w:sz w:val="32"/>
          <w:szCs w:val="32"/>
        </w:rPr>
        <w:t xml:space="preserve">  </w:t>
      </w:r>
      <w:r>
        <w:rPr>
          <w:rFonts w:hint="eastAsia" w:ascii="仿宋_GB2312" w:hAnsi="宋体" w:eastAsia="仿宋_GB2312"/>
          <w:b/>
          <w:sz w:val="30"/>
          <w:szCs w:val="30"/>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F1A14"/>
    <w:multiLevelType w:val="singleLevel"/>
    <w:tmpl w:val="D40F1A14"/>
    <w:lvl w:ilvl="0" w:tentative="0">
      <w:start w:val="8"/>
      <w:numFmt w:val="decimal"/>
      <w:lvlText w:val="%1."/>
      <w:lvlJc w:val="left"/>
      <w:pPr>
        <w:tabs>
          <w:tab w:val="left" w:pos="312"/>
        </w:tabs>
      </w:pPr>
    </w:lvl>
  </w:abstractNum>
  <w:abstractNum w:abstractNumId="1">
    <w:nsid w:val="435BCE0C"/>
    <w:multiLevelType w:val="singleLevel"/>
    <w:tmpl w:val="435BCE0C"/>
    <w:lvl w:ilvl="0" w:tentative="0">
      <w:start w:val="1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0N2U2MWUwMjdlZTA3MmFmMmUwNzY0ZWFmYjIxOGUifQ=="/>
  </w:docVars>
  <w:rsids>
    <w:rsidRoot w:val="00CD47B2"/>
    <w:rsid w:val="00005D2A"/>
    <w:rsid w:val="00024FFE"/>
    <w:rsid w:val="000E1083"/>
    <w:rsid w:val="003574F3"/>
    <w:rsid w:val="0036241E"/>
    <w:rsid w:val="00415FF1"/>
    <w:rsid w:val="005854F1"/>
    <w:rsid w:val="00706215"/>
    <w:rsid w:val="00743106"/>
    <w:rsid w:val="007A1A9E"/>
    <w:rsid w:val="00847F74"/>
    <w:rsid w:val="00894387"/>
    <w:rsid w:val="008B2D5C"/>
    <w:rsid w:val="008D5354"/>
    <w:rsid w:val="008E0653"/>
    <w:rsid w:val="00AF3F6B"/>
    <w:rsid w:val="00BE04AC"/>
    <w:rsid w:val="00C16F22"/>
    <w:rsid w:val="00C730FE"/>
    <w:rsid w:val="00CC1578"/>
    <w:rsid w:val="00CD47B2"/>
    <w:rsid w:val="00D838CC"/>
    <w:rsid w:val="00D907A2"/>
    <w:rsid w:val="00DF038C"/>
    <w:rsid w:val="00F001BF"/>
    <w:rsid w:val="00F24634"/>
    <w:rsid w:val="00FB318D"/>
    <w:rsid w:val="00FF7B09"/>
    <w:rsid w:val="01464AFA"/>
    <w:rsid w:val="04EE4C9D"/>
    <w:rsid w:val="0EC6716A"/>
    <w:rsid w:val="10C74CEA"/>
    <w:rsid w:val="19C84C2B"/>
    <w:rsid w:val="1FE17D58"/>
    <w:rsid w:val="21E975DA"/>
    <w:rsid w:val="23E27DD6"/>
    <w:rsid w:val="269B459C"/>
    <w:rsid w:val="27AD6F05"/>
    <w:rsid w:val="27B43DAB"/>
    <w:rsid w:val="2DDA7F16"/>
    <w:rsid w:val="2FB822B1"/>
    <w:rsid w:val="37641AFA"/>
    <w:rsid w:val="425558AD"/>
    <w:rsid w:val="46184E6D"/>
    <w:rsid w:val="47655E73"/>
    <w:rsid w:val="482767A2"/>
    <w:rsid w:val="5A523AD8"/>
    <w:rsid w:val="69ED3776"/>
    <w:rsid w:val="6CC97C08"/>
    <w:rsid w:val="701B126E"/>
    <w:rsid w:val="76865790"/>
    <w:rsid w:val="785970FC"/>
    <w:rsid w:val="7E747979"/>
    <w:rsid w:val="7F253908"/>
    <w:rsid w:val="7F332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无间隔1"/>
    <w:link w:val="10"/>
    <w:qFormat/>
    <w:uiPriority w:val="0"/>
    <w:rPr>
      <w:rFonts w:ascii="Times New Roman" w:hAnsi="Times New Roman" w:eastAsia="宋体" w:cs="Times New Roman"/>
      <w:sz w:val="22"/>
      <w:lang w:val="en-US" w:eastAsia="en-US" w:bidi="en-US"/>
    </w:rPr>
  </w:style>
  <w:style w:type="character" w:customStyle="1" w:styleId="10">
    <w:name w:val="无间隔 Char"/>
    <w:link w:val="9"/>
    <w:uiPriority w:val="0"/>
    <w:rPr>
      <w:rFonts w:ascii="Times New Roman" w:hAnsi="Times New Roman" w:eastAsia="宋体" w:cs="Times New Roman"/>
      <w:kern w:val="0"/>
      <w:sz w:val="22"/>
      <w:szCs w:val="20"/>
      <w:lang w:eastAsia="en-US" w:bidi="en-US"/>
    </w:rPr>
  </w:style>
  <w:style w:type="character" w:customStyle="1" w:styleId="11">
    <w:name w:val="标题 1 字符"/>
    <w:basedOn w:val="6"/>
    <w:link w:val="2"/>
    <w:qFormat/>
    <w:uiPriority w:val="0"/>
    <w:rPr>
      <w:rFonts w:ascii="Times New Roman" w:hAnsi="Times New Roman" w:eastAsia="宋体" w:cs="Times New Roman"/>
      <w:b/>
      <w:bCs/>
      <w:kern w:val="44"/>
      <w:sz w:val="44"/>
      <w:szCs w:val="44"/>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784</Words>
  <Characters>796</Characters>
  <Lines>11</Lines>
  <Paragraphs>3</Paragraphs>
  <TotalTime>1</TotalTime>
  <ScaleCrop>false</ScaleCrop>
  <LinksUpToDate>false</LinksUpToDate>
  <CharactersWithSpaces>1519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2018-11-21T05:39:00Z</dcterms:created>
  <dc:creator>王宁</dc:creator>
  <cp:lastModifiedBy>か皮皮か</cp:lastModifiedBy>
  <cp:lastPrinted>2020-05-22T00:17:00Z</cp:lastPrinted>
  <dcterms:modified xsi:type="dcterms:W3CDTF">2023-06-12T08:04:40Z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CF72857C23434AB191121C2F6F561309</vt:lpwstr>
  </property>
</Properties>
</file>