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中粮北海糖业</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6</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我公司将对202403中粮北海糖业工厂空压机配件物资询价项目进行询比采购，请各供应商根据项目要求进行报名报价。具体要求如下：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Z6800045746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空压机 STF200-8A 冷却器 QX101260</w:t>
            </w:r>
          </w:p>
        </w:tc>
        <w:tc>
          <w:tcPr>
            <w:tcW w:w="6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Z6800065475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空压机 GW250VW 空滤芯 GR350HP</w:t>
            </w:r>
          </w:p>
        </w:tc>
        <w:tc>
          <w:tcPr>
            <w:tcW w:w="675" w:type="dxa"/>
            <w:vAlign w:val="center"/>
          </w:tcPr>
          <w:p>
            <w:pPr>
              <w:keepNext w:val="0"/>
              <w:keepLines w:val="0"/>
              <w:widowControl/>
              <w:suppressLineNumbers w:val="0"/>
              <w:jc w:val="lef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Z6800069926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控制器 MAM6080B</w:t>
            </w:r>
          </w:p>
        </w:tc>
        <w:tc>
          <w:tcPr>
            <w:tcW w:w="675" w:type="dxa"/>
            <w:vAlign w:val="center"/>
          </w:tcPr>
          <w:p>
            <w:pPr>
              <w:keepNext w:val="0"/>
              <w:keepLines w:val="0"/>
              <w:widowControl/>
              <w:suppressLineNumbers w:val="0"/>
              <w:jc w:val="lef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TAI</w:t>
            </w:r>
          </w:p>
        </w:tc>
        <w:tc>
          <w:tcPr>
            <w:tcW w:w="810"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lef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含安装，需要改动线路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bottom"/>
          </w:tcPr>
          <w:p>
            <w:pPr>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控制器 MAM6090B</w:t>
            </w:r>
          </w:p>
        </w:tc>
        <w:tc>
          <w:tcPr>
            <w:tcW w:w="675" w:type="dxa"/>
            <w:vAlign w:val="center"/>
          </w:tcPr>
          <w:p>
            <w:pPr>
              <w:keepNext w:val="0"/>
              <w:keepLines w:val="0"/>
              <w:widowControl/>
              <w:suppressLineNumbers w:val="0"/>
              <w:jc w:val="lef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MAM6090(B)(T1)(200)-2G-CK228M028-3 (SHENLONG)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冷却器需要现场安装；控制器 MAM6080B需现场安装，涉及线路改动线路。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2、现场安装过程中</w:t>
      </w:r>
      <w:r>
        <w:rPr>
          <w:rFonts w:hint="eastAsia" w:ascii="Times New Roman" w:hAnsi="Times New Roman" w:eastAsia="仿宋_GB2312" w:cs="Times New Roman"/>
          <w:color w:val="auto"/>
          <w:kern w:val="0"/>
          <w:sz w:val="32"/>
          <w:szCs w:val="32"/>
          <w:lang w:eastAsia="zh-CN"/>
        </w:rPr>
        <w:t>，若乙方有不明之处，双方协商解决方案，力求配件</w:t>
      </w:r>
      <w:r>
        <w:rPr>
          <w:rFonts w:hint="eastAsia" w:ascii="Times New Roman" w:hAnsi="Times New Roman" w:eastAsia="仿宋_GB2312" w:cs="Times New Roman"/>
          <w:color w:val="auto"/>
          <w:kern w:val="0"/>
          <w:sz w:val="32"/>
          <w:szCs w:val="32"/>
          <w:lang w:val="en-US" w:eastAsia="zh-CN"/>
        </w:rPr>
        <w:t>安装</w:t>
      </w:r>
      <w:r>
        <w:rPr>
          <w:rFonts w:hint="eastAsia" w:ascii="Times New Roman" w:hAnsi="Times New Roman" w:eastAsia="仿宋_GB2312" w:cs="Times New Roman"/>
          <w:color w:val="auto"/>
          <w:kern w:val="0"/>
          <w:sz w:val="32"/>
          <w:szCs w:val="32"/>
          <w:lang w:eastAsia="zh-CN"/>
        </w:rPr>
        <w:t>精准到位。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eastAsia="zh-CN"/>
        </w:rPr>
        <w:t>、乙方</w:t>
      </w:r>
      <w:r>
        <w:rPr>
          <w:rFonts w:hint="eastAsia" w:ascii="Times New Roman" w:hAnsi="Times New Roman" w:eastAsia="仿宋_GB2312" w:cs="Times New Roman"/>
          <w:color w:val="auto"/>
          <w:kern w:val="0"/>
          <w:sz w:val="32"/>
          <w:szCs w:val="32"/>
          <w:lang w:val="en-US" w:eastAsia="zh-CN"/>
        </w:rPr>
        <w:t>安装</w:t>
      </w:r>
      <w:r>
        <w:rPr>
          <w:rFonts w:hint="eastAsia" w:ascii="Times New Roman" w:hAnsi="Times New Roman" w:eastAsia="仿宋_GB2312" w:cs="Times New Roman"/>
          <w:color w:val="auto"/>
          <w:kern w:val="0"/>
          <w:sz w:val="32"/>
          <w:szCs w:val="32"/>
          <w:lang w:eastAsia="zh-CN"/>
        </w:rPr>
        <w:t>必须达到甲方生产使用要求。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4、人员入场提供购买工伤保险或者雇主责任险不低于100万元和5万元的医疗保险</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r>
        <w:rPr>
          <w:rFonts w:hint="eastAsia" w:eastAsia="仿宋" w:cs="Times New Roman"/>
          <w:sz w:val="32"/>
          <w:szCs w:val="32"/>
          <w:lang w:val="en-US" w:eastAsia="zh-CN"/>
        </w:rPr>
        <w:t>本次进行二次报价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bookmarkStart w:id="0" w:name="_GoBack"/>
      <w:bookmarkEnd w:id="0"/>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6</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CDB4C00"/>
    <w:rsid w:val="3D534311"/>
    <w:rsid w:val="46FC0E56"/>
    <w:rsid w:val="4A05591A"/>
    <w:rsid w:val="4FA84265"/>
    <w:rsid w:val="4FD1313A"/>
    <w:rsid w:val="53CD0F05"/>
    <w:rsid w:val="55DB05F7"/>
    <w:rsid w:val="56590DEF"/>
    <w:rsid w:val="621809DE"/>
    <w:rsid w:val="63802CF2"/>
    <w:rsid w:val="64471C00"/>
    <w:rsid w:val="66533321"/>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2024-03-06T04:03:08Z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