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3</w:t>
            </w:r>
            <w:r>
              <w:rPr>
                <w:rFonts w:hint="default" w:ascii="Times New Roman" w:hAnsi="Times New Roman" w:eastAsia="黑体" w:cs="Times New Roman"/>
                <w:sz w:val="24"/>
                <w:lang w:eastAsia="zh-CN"/>
              </w:rPr>
              <w:t>月</w:t>
            </w:r>
            <w:r>
              <w:rPr>
                <w:rFonts w:hint="eastAsia" w:eastAsia="黑体" w:cs="Times New Roman"/>
                <w:sz w:val="24"/>
                <w:lang w:val="en-US" w:eastAsia="zh-CN"/>
              </w:rPr>
              <w:t>28</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我公司将对202403中粮北海糖业工厂测亩仪物资询价项目进行询比采购，请各供应商根据项目要求进行报名报价。具体要求如下：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ind w:firstLine="640" w:firstLineChars="200"/>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5"/>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仿宋_GB2312" w:hAnsi="仿宋_GB2312" w:eastAsia="仿宋_GB2312" w:cs="仿宋_GB2312"/>
                <w:sz w:val="32"/>
                <w:szCs w:val="32"/>
                <w:vertAlign w:val="baseline"/>
                <w:lang w:val="en-US" w:eastAsia="zh-CN"/>
              </w:rPr>
              <w:t>GPS</w:t>
            </w:r>
            <w:r>
              <w:rPr>
                <w:rFonts w:hint="eastAsia" w:ascii="仿宋_GB2312" w:hAnsi="仿宋_GB2312" w:eastAsia="仿宋_GB2312" w:cs="仿宋_GB2312"/>
                <w:i w:val="0"/>
                <w:color w:val="auto"/>
                <w:kern w:val="0"/>
                <w:sz w:val="32"/>
                <w:szCs w:val="32"/>
                <w:u w:val="none"/>
                <w:lang w:val="en-US" w:eastAsia="zh-CN" w:bidi="ar"/>
              </w:rPr>
              <w:t>测亩仪</w:t>
            </w:r>
          </w:p>
        </w:tc>
        <w:tc>
          <w:tcPr>
            <w:tcW w:w="67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cs="宋体"/>
                <w:i w:val="0"/>
                <w:color w:val="000000"/>
                <w:kern w:val="0"/>
                <w:sz w:val="20"/>
                <w:szCs w:val="20"/>
                <w:u w:val="none"/>
                <w:lang w:val="en-US" w:eastAsia="zh-CN" w:bidi="ar"/>
              </w:rPr>
              <w:t>台</w:t>
            </w:r>
          </w:p>
        </w:tc>
        <w:tc>
          <w:tcPr>
            <w:tcW w:w="810" w:type="dxa"/>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4"/>
                <w:szCs w:val="24"/>
                <w:lang w:val="en-US" w:eastAsia="zh-CN" w:bidi="ar-SA"/>
              </w:rPr>
            </w:pPr>
            <w:r>
              <w:rPr>
                <w:rFonts w:hint="eastAsia" w:ascii="Arial" w:hAnsi="Arial" w:cs="Arial"/>
                <w:i w:val="0"/>
                <w:color w:val="000000"/>
                <w:kern w:val="0"/>
                <w:sz w:val="20"/>
                <w:szCs w:val="20"/>
                <w:u w:val="none"/>
                <w:lang w:val="en-US" w:eastAsia="zh-CN" w:bidi="ar"/>
              </w:rPr>
              <w:t>13</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eastAsia" w:eastAsia="仿宋_GB2312" w:cs="Times New Roman"/>
          <w:color w:val="auto"/>
          <w:kern w:val="0"/>
          <w:sz w:val="32"/>
          <w:szCs w:val="32"/>
          <w:lang w:val="en-US" w:eastAsia="zh-CN"/>
        </w:rPr>
      </w:pPr>
      <w:r>
        <w:rPr>
          <w:rFonts w:hint="default" w:ascii="Times New Roman" w:hAnsi="Times New Roman" w:eastAsia="黑体" w:cs="Times New Roman"/>
          <w:sz w:val="32"/>
          <w:szCs w:val="32"/>
        </w:rPr>
        <w:t>报价要求：</w:t>
      </w:r>
    </w:p>
    <w:p>
      <w:pPr>
        <w:pStyle w:val="7"/>
        <w:numPr>
          <w:ilvl w:val="0"/>
          <w:numId w:val="0"/>
        </w:numPr>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仿宋_GB2312" w:hAnsi="仿宋_GB2312" w:eastAsia="仿宋_GB2312" w:cs="仿宋_GB2312"/>
          <w:sz w:val="32"/>
          <w:szCs w:val="32"/>
          <w:vertAlign w:val="baseline"/>
          <w:lang w:val="en-US" w:eastAsia="zh-CN"/>
        </w:rPr>
        <w:t>GPS</w:t>
      </w:r>
      <w:r>
        <w:rPr>
          <w:rFonts w:hint="eastAsia" w:ascii="仿宋_GB2312" w:hAnsi="仿宋_GB2312" w:eastAsia="仿宋_GB2312" w:cs="仿宋_GB2312"/>
          <w:i w:val="0"/>
          <w:color w:val="auto"/>
          <w:kern w:val="0"/>
          <w:sz w:val="32"/>
          <w:szCs w:val="32"/>
          <w:u w:val="none"/>
          <w:lang w:val="en-US" w:eastAsia="zh-CN" w:bidi="ar"/>
        </w:rPr>
        <w:t>测亩仪</w:t>
      </w:r>
      <w:r>
        <w:rPr>
          <w:rFonts w:hint="eastAsia" w:ascii="Times New Roman" w:hAnsi="Times New Roman" w:eastAsia="仿宋_GB2312" w:cs="Times New Roman"/>
          <w:color w:val="auto"/>
          <w:kern w:val="0"/>
          <w:sz w:val="32"/>
          <w:szCs w:val="32"/>
          <w:lang w:val="en-US" w:eastAsia="zh-CN" w:bidi="ar-SA"/>
        </w:rPr>
        <w:t>搭配地块采集功能使用的差分量地设备，通过蓝牙连接手机，测量前可在app标注蔗农、合同、品种、植期、补贴方式等属性信息，测量后数据直接上传广西糖料蔗大数据服务平台。</w:t>
      </w:r>
    </w:p>
    <w:p>
      <w:pPr>
        <w:pStyle w:val="7"/>
        <w:rPr>
          <w:rFonts w:hint="default"/>
          <w:lang w:val="en-US" w:eastAsia="zh-CN"/>
        </w:rPr>
      </w:pPr>
    </w:p>
    <w:tbl>
      <w:tblPr>
        <w:tblStyle w:val="13"/>
        <w:tblW w:w="10395"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3514"/>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1" w:type="dxa"/>
          </w:tcPr>
          <w:p>
            <w:pPr>
              <w:rPr>
                <w:rFonts w:hint="eastAsia" w:ascii="宋体" w:hAnsi="宋体"/>
                <w:sz w:val="28"/>
                <w:szCs w:val="28"/>
                <w:vertAlign w:val="baseline"/>
                <w:lang w:val="en-US" w:eastAsia="zh-CN"/>
              </w:rPr>
            </w:pPr>
            <w:r>
              <w:rPr>
                <w:rFonts w:hint="default" w:ascii="Times New Roman" w:hAnsi="Times New Roman" w:eastAsia="黑体" w:cs="Times New Roman"/>
                <w:sz w:val="32"/>
                <w:szCs w:val="32"/>
              </w:rPr>
              <w:br w:type="page"/>
            </w:r>
            <w:r>
              <w:rPr>
                <w:rFonts w:hint="eastAsia" w:ascii="宋体" w:hAnsi="宋体"/>
                <w:sz w:val="28"/>
                <w:szCs w:val="28"/>
                <w:vertAlign w:val="baseline"/>
                <w:lang w:val="en-US" w:eastAsia="zh-CN"/>
              </w:rPr>
              <w:t>测量范围：</w:t>
            </w:r>
          </w:p>
        </w:tc>
        <w:tc>
          <w:tcPr>
            <w:tcW w:w="3514" w:type="dxa"/>
          </w:tcPr>
          <w:p>
            <w:pPr>
              <w:spacing w:line="440" w:lineRule="exact"/>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面积：0.1~99999.99亩</w:t>
            </w:r>
          </w:p>
        </w:tc>
        <w:tc>
          <w:tcPr>
            <w:tcW w:w="4020" w:type="dxa"/>
          </w:tcPr>
          <w:p>
            <w:pPr>
              <w:spacing w:line="440" w:lineRule="exact"/>
              <w:ind w:firstLine="560" w:firstLineChars="200"/>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距离：10~9999999米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1" w:type="dxa"/>
          </w:tcPr>
          <w:p>
            <w:pPr>
              <w:spacing w:line="440" w:lineRule="exact"/>
              <w:ind w:firstLine="560" w:firstLineChars="200"/>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测量精度：</w:t>
            </w:r>
          </w:p>
        </w:tc>
        <w:tc>
          <w:tcPr>
            <w:tcW w:w="7534" w:type="dxa"/>
            <w:gridSpan w:val="2"/>
          </w:tcPr>
          <w:p>
            <w:pPr>
              <w:spacing w:line="440" w:lineRule="exact"/>
              <w:ind w:firstLine="560" w:firstLineChars="200"/>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&lt;0.1亩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1" w:type="dxa"/>
          </w:tcPr>
          <w:p>
            <w:pPr>
              <w:spacing w:line="440" w:lineRule="exact"/>
              <w:ind w:firstLine="560" w:firstLineChars="200"/>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操控方式：</w:t>
            </w:r>
          </w:p>
        </w:tc>
        <w:tc>
          <w:tcPr>
            <w:tcW w:w="7534" w:type="dxa"/>
            <w:gridSpan w:val="2"/>
          </w:tcPr>
          <w:p>
            <w:pPr>
              <w:spacing w:line="440" w:lineRule="exact"/>
              <w:ind w:firstLine="560" w:firstLineChars="200"/>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测亩仪+手机APP操控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861" w:type="dxa"/>
          </w:tcPr>
          <w:p>
            <w:pPr>
              <w:spacing w:line="440" w:lineRule="exact"/>
              <w:ind w:firstLine="560" w:firstLineChars="200"/>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测量方式：</w:t>
            </w:r>
          </w:p>
        </w:tc>
        <w:tc>
          <w:tcPr>
            <w:tcW w:w="7534" w:type="dxa"/>
            <w:gridSpan w:val="2"/>
          </w:tcPr>
          <w:p>
            <w:pPr>
              <w:spacing w:line="440" w:lineRule="exact"/>
              <w:ind w:firstLine="560" w:firstLineChars="200"/>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卫星定位GPS+北斗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1" w:type="dxa"/>
          </w:tcPr>
          <w:p>
            <w:pPr>
              <w:spacing w:line="440" w:lineRule="exact"/>
              <w:ind w:firstLine="560" w:firstLineChars="200"/>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连接方式：</w:t>
            </w:r>
          </w:p>
        </w:tc>
        <w:tc>
          <w:tcPr>
            <w:tcW w:w="7534" w:type="dxa"/>
            <w:gridSpan w:val="2"/>
          </w:tcPr>
          <w:p>
            <w:pPr>
              <w:spacing w:line="440" w:lineRule="exact"/>
              <w:ind w:firstLine="560" w:firstLineChars="200"/>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蓝牙连接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1" w:type="dxa"/>
          </w:tcPr>
          <w:p>
            <w:pPr>
              <w:spacing w:line="440" w:lineRule="exact"/>
              <w:ind w:firstLine="560" w:firstLineChars="200"/>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尺寸约：</w:t>
            </w:r>
          </w:p>
        </w:tc>
        <w:tc>
          <w:tcPr>
            <w:tcW w:w="7534" w:type="dxa"/>
            <w:gridSpan w:val="2"/>
          </w:tcPr>
          <w:p>
            <w:pPr>
              <w:spacing w:line="440" w:lineRule="exact"/>
              <w:ind w:firstLine="560" w:firstLineChars="200"/>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196*180*480mm</w:t>
            </w:r>
          </w:p>
        </w:tc>
      </w:tr>
    </w:tbl>
    <w:p>
      <w:pPr>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3"/>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中粮北海糖业有限公司：</w:t>
      </w:r>
      <w:bookmarkStart w:id="0" w:name="_GoBack"/>
      <w:bookmarkEnd w:id="0"/>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7"/>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3</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28</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3F23B"/>
    <w:multiLevelType w:val="singleLevel"/>
    <w:tmpl w:val="A763F23B"/>
    <w:lvl w:ilvl="0" w:tentative="0">
      <w:start w:val="3"/>
      <w:numFmt w:val="chineseCounting"/>
      <w:suff w:val="nothing"/>
      <w:lvlText w:val="%1、"/>
      <w:lvlJc w:val="left"/>
      <w:rPr>
        <w:rFonts w:hint="eastAsia"/>
      </w:rPr>
    </w:lvl>
  </w:abstractNum>
  <w:abstractNum w:abstractNumId="1">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9E24C3F"/>
    <w:rsid w:val="0A0373B0"/>
    <w:rsid w:val="0A6F5074"/>
    <w:rsid w:val="0AF97FDE"/>
    <w:rsid w:val="0F152B66"/>
    <w:rsid w:val="16760CB0"/>
    <w:rsid w:val="1699719C"/>
    <w:rsid w:val="17170C4B"/>
    <w:rsid w:val="18D65C3E"/>
    <w:rsid w:val="1BC5362E"/>
    <w:rsid w:val="1EAF2632"/>
    <w:rsid w:val="1EC50089"/>
    <w:rsid w:val="213828F8"/>
    <w:rsid w:val="224B26BD"/>
    <w:rsid w:val="23302AE2"/>
    <w:rsid w:val="28D46E1C"/>
    <w:rsid w:val="2DA03510"/>
    <w:rsid w:val="2EF92788"/>
    <w:rsid w:val="2FC57086"/>
    <w:rsid w:val="30054781"/>
    <w:rsid w:val="3583388D"/>
    <w:rsid w:val="35B77E4C"/>
    <w:rsid w:val="37BF0560"/>
    <w:rsid w:val="3A4E546B"/>
    <w:rsid w:val="3C3B3134"/>
    <w:rsid w:val="3CDB4C00"/>
    <w:rsid w:val="3CF1307F"/>
    <w:rsid w:val="41304E9A"/>
    <w:rsid w:val="46FC0E56"/>
    <w:rsid w:val="4A05591A"/>
    <w:rsid w:val="4EDD7A9B"/>
    <w:rsid w:val="4FA84265"/>
    <w:rsid w:val="55DB05F7"/>
    <w:rsid w:val="56590DEF"/>
    <w:rsid w:val="57915128"/>
    <w:rsid w:val="586E4483"/>
    <w:rsid w:val="5C1F60E7"/>
    <w:rsid w:val="5D371E03"/>
    <w:rsid w:val="5F2D5082"/>
    <w:rsid w:val="621809DE"/>
    <w:rsid w:val="63802CF2"/>
    <w:rsid w:val="64471C00"/>
    <w:rsid w:val="66533321"/>
    <w:rsid w:val="70BE33D3"/>
    <w:rsid w:val="70BF1BDC"/>
    <w:rsid w:val="726F1F45"/>
    <w:rsid w:val="72C90324"/>
    <w:rsid w:val="73AB5906"/>
    <w:rsid w:val="7503399E"/>
    <w:rsid w:val="7B4D1F27"/>
    <w:rsid w:val="7B84415E"/>
    <w:rsid w:val="7C195D8E"/>
    <w:rsid w:val="7C5B6713"/>
    <w:rsid w:val="7C99126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outlineLvl w:val="1"/>
    </w:pPr>
    <w:rPr>
      <w:sz w:val="40"/>
      <w:szCs w:val="40"/>
    </w:rPr>
  </w:style>
  <w:style w:type="paragraph" w:styleId="2">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customStyle="1" w:styleId="16">
    <w:name w:val="font01"/>
    <w:basedOn w:val="14"/>
    <w:qFormat/>
    <w:uiPriority w:val="0"/>
    <w:rPr>
      <w:rFonts w:hint="default" w:ascii="Arial" w:hAnsi="Arial" w:cs="Arial"/>
      <w:color w:val="000000"/>
      <w:sz w:val="20"/>
      <w:szCs w:val="20"/>
      <w:u w:val="none"/>
    </w:rPr>
  </w:style>
  <w:style w:type="character" w:customStyle="1" w:styleId="17">
    <w:name w:val="font11"/>
    <w:basedOn w:val="14"/>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2024-03-28T09:22:10Z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