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中粮糖业辽宁</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p>
    <w:p>
      <w:pPr>
        <w:pStyle w:val="2"/>
        <w:jc w:val="center"/>
        <w:rPr>
          <w:rFonts w:hint="eastAsia"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2"/>
        <w:jc w:val="center"/>
        <w:rPr>
          <w:rFonts w:hint="default" w:ascii="仿宋_GB2312" w:hAnsi="黑体" w:eastAsia="仿宋_GB2312" w:cs="仿宋_GB2312"/>
          <w:sz w:val="72"/>
          <w:szCs w:val="72"/>
          <w:lang w:val="en-US"/>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val="en-US" w:eastAsia="zh-CN"/>
          <w14:shadow w14:blurRad="50800" w14:dist="38100" w14:dir="2700000" w14:sx="100000" w14:sy="100000" w14:kx="0" w14:ky="0" w14:algn="tl">
            <w14:srgbClr w14:val="000000">
              <w14:alpha w14:val="60000"/>
            </w14:srgbClr>
          </w14:shadow>
        </w:rPr>
        <w:t>投标文件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2"/>
        <w:ind w:firstLine="2072" w:firstLineChars="645"/>
        <w:rPr>
          <w:rFonts w:hint="eastAsia" w:ascii="黑体" w:hAnsi="黑体" w:eastAsia="黑体" w:cs="仿宋_GB2312"/>
          <w:b/>
          <w:sz w:val="32"/>
          <w:szCs w:val="32"/>
        </w:rPr>
      </w:pPr>
    </w:p>
    <w:p>
      <w:pPr>
        <w:pStyle w:val="2"/>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2"/>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2024年设备校准和设备检定（二）</w:t>
      </w:r>
    </w:p>
    <w:p>
      <w:pPr>
        <w:pStyle w:val="2"/>
        <w:rPr>
          <w:rFonts w:hint="eastAsia" w:ascii="仿宋_GB2312" w:eastAsia="仿宋_GB2312"/>
          <w:sz w:val="24"/>
        </w:rPr>
      </w:pPr>
    </w:p>
    <w:p>
      <w:pPr>
        <w:pStyle w:val="2"/>
        <w:ind w:left="2743" w:leftChars="524" w:hanging="1590" w:hangingChars="495"/>
        <w:rPr>
          <w:rFonts w:hint="eastAsia" w:ascii="仿宋_GB2312" w:hAnsi="黑体" w:eastAsia="仿宋_GB2312" w:cs="仿宋_GB2312"/>
          <w:b/>
          <w:sz w:val="32"/>
          <w:szCs w:val="32"/>
        </w:rPr>
      </w:pPr>
      <w:r>
        <w:rPr>
          <w:rFonts w:hint="eastAsia" w:ascii="仿宋_GB2312" w:hAnsi="黑体" w:eastAsia="仿宋_GB2312" w:cs="仿宋_GB2312"/>
          <w:b/>
          <w:sz w:val="32"/>
          <w:szCs w:val="32"/>
        </w:rPr>
        <w:t>发包单位：中粮</w:t>
      </w:r>
      <w:r>
        <w:rPr>
          <w:rFonts w:hint="eastAsia" w:ascii="仿宋_GB2312" w:hAnsi="黑体" w:eastAsia="仿宋_GB2312" w:cs="仿宋_GB2312"/>
          <w:b/>
          <w:sz w:val="32"/>
          <w:szCs w:val="32"/>
          <w:lang w:eastAsia="zh-CN"/>
        </w:rPr>
        <w:t>糖业辽宁</w:t>
      </w:r>
      <w:r>
        <w:rPr>
          <w:rFonts w:hint="eastAsia" w:ascii="仿宋_GB2312" w:hAnsi="黑体" w:eastAsia="仿宋_GB2312" w:cs="仿宋_GB2312"/>
          <w:b/>
          <w:sz w:val="32"/>
          <w:szCs w:val="32"/>
        </w:rPr>
        <w:t>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default" w:ascii="仿宋_GB2312" w:hAnsi="黑体" w:eastAsia="仿宋_GB2312" w:cs="仿宋_GB2312"/>
          <w:sz w:val="32"/>
          <w:szCs w:val="32"/>
          <w:lang w:val="en-US"/>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月</w:t>
      </w: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r>
        <w:rPr>
          <w:rFonts w:hint="eastAsia" w:ascii="楷体_GB2312" w:eastAsia="楷体_GB2312"/>
          <w:b/>
          <w:sz w:val="36"/>
          <w:szCs w:val="36"/>
          <w:lang w:val="en-US" w:eastAsia="zh-CN"/>
        </w:rPr>
        <w:t>第一部分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lang w:val="en-US" w:eastAsia="zh-CN"/>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lang w:val="en-US" w:eastAsia="zh-CN"/>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lang w:eastAsia="zh-CN"/>
        </w:rPr>
      </w:pPr>
      <w:r>
        <w:rPr>
          <w:rFonts w:hint="eastAsia" w:ascii="楷体_GB2312" w:eastAsia="楷体_GB2312"/>
          <w:sz w:val="24"/>
          <w:lang w:eastAsia="zh-CN"/>
        </w:rPr>
        <w:t>、</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质量承诺书</w:t>
      </w:r>
    </w:p>
    <w:p>
      <w:pPr>
        <w:rPr>
          <w:rFonts w:ascii="仿宋" w:hAnsi="仿宋" w:eastAsia="仿宋"/>
          <w:sz w:val="32"/>
          <w:szCs w:val="32"/>
        </w:rPr>
      </w:pPr>
    </w:p>
    <w:p>
      <w:pPr>
        <w:pStyle w:val="2"/>
        <w:spacing w:before="214" w:line="364" w:lineRule="auto"/>
        <w:ind w:right="474"/>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为积极配合贵公司进行的2024年设备校准和设备检定（二）采购工作，保证产品质量，我们特向贵公司承诺如下事项：</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3.我公司严格执行供应商应尽义务，做到送货及时，货物质量优质，货物装箱整齐方便运输。</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line="364" w:lineRule="auto"/>
        <w:ind w:left="640" w:right="474" w:firstLine="638"/>
        <w:rPr>
          <w:rFonts w:hint="eastAsia" w:asciiTheme="minorEastAsia" w:hAnsiTheme="minorEastAsia" w:eastAsiaTheme="minorEastAsia" w:cstheme="minorEastAsia"/>
          <w:sz w:val="18"/>
          <w:szCs w:val="18"/>
          <w:lang w:eastAsia="zh-CN"/>
        </w:rPr>
      </w:pPr>
      <w:r>
        <w:rPr>
          <w:rFonts w:hint="eastAsia" w:ascii="仿宋_GB2312" w:hAnsi="Tahoma" w:eastAsia="仿宋_GB2312" w:cstheme="minorBidi"/>
          <w:sz w:val="21"/>
          <w:szCs w:val="21"/>
          <w:lang w:val="en-US" w:eastAsia="zh-CN" w:bidi="ar-SA"/>
        </w:rPr>
        <w:t>日期：    年  月  日</w:t>
      </w: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spacing w:after="0" w:line="254" w:lineRule="auto"/>
        <w:jc w:val="both"/>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廉洁承诺书</w:t>
      </w:r>
    </w:p>
    <w:p>
      <w:pPr>
        <w:spacing w:after="0" w:line="254" w:lineRule="auto"/>
        <w:jc w:val="both"/>
        <w:rPr>
          <w:rFonts w:hint="eastAsia" w:asciiTheme="minorEastAsia" w:hAnsiTheme="minorEastAsia" w:eastAsiaTheme="minorEastAsia" w:cstheme="minorEastAsia"/>
          <w:sz w:val="18"/>
          <w:szCs w:val="18"/>
        </w:rPr>
      </w:pPr>
    </w:p>
    <w:p>
      <w:pPr>
        <w:pStyle w:val="2"/>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为积极配合贵公司进行的项目招标工作，有效遏制不公平竞争和违规违纪问题的发生，确保招标工作的公平、公正、公开，我们特向贵公司承诺如下事项：</w:t>
      </w:r>
    </w:p>
    <w:p>
      <w:pPr>
        <w:pStyle w:val="5"/>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5"/>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5"/>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7.一旦发现相关人员在招标过程中有索要财物等不廉洁行为，坚决予以抵制，并及时向贵公司纪检监察部举报（举报电话：010-85017235/ 0991-6173321）。</w:t>
      </w:r>
    </w:p>
    <w:p>
      <w:pPr>
        <w:pStyle w:val="5"/>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5"/>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5"/>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2"/>
        <w:rPr>
          <w:rFonts w:hint="eastAsia" w:ascii="仿宋_GB2312" w:hAnsi="Tahoma" w:eastAsia="仿宋_GB2312" w:cstheme="minorBidi"/>
          <w:sz w:val="21"/>
          <w:szCs w:val="21"/>
          <w:lang w:val="en-US" w:eastAsia="zh-CN" w:bidi="ar-SA"/>
        </w:rPr>
      </w:pPr>
    </w:p>
    <w:p>
      <w:pPr>
        <w:pStyle w:val="2"/>
        <w:rPr>
          <w:rFonts w:hint="eastAsia" w:ascii="仿宋_GB2312" w:hAnsi="Tahoma" w:eastAsia="仿宋_GB2312" w:cstheme="minorBidi"/>
          <w:sz w:val="21"/>
          <w:szCs w:val="21"/>
          <w:lang w:val="en-US" w:eastAsia="zh-CN" w:bidi="ar-SA"/>
        </w:rPr>
      </w:pPr>
    </w:p>
    <w:p>
      <w:pPr>
        <w:pStyle w:val="2"/>
        <w:rPr>
          <w:rFonts w:hint="eastAsia" w:ascii="仿宋_GB2312" w:hAnsi="Tahoma" w:eastAsia="仿宋_GB2312" w:cstheme="minorBidi"/>
          <w:sz w:val="21"/>
          <w:szCs w:val="21"/>
          <w:lang w:val="en-US" w:eastAsia="zh-CN" w:bidi="ar-SA"/>
        </w:rPr>
      </w:pPr>
    </w:p>
    <w:p>
      <w:pPr>
        <w:pStyle w:val="2"/>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2"/>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ind w:firstLine="5670" w:firstLineChars="2700"/>
        <w:rPr>
          <w:rFonts w:hint="default" w:ascii="仿宋_GB2312" w:hAnsi="Tahoma" w:eastAsia="仿宋_GB2312" w:cstheme="minorBidi"/>
          <w:sz w:val="21"/>
          <w:szCs w:val="21"/>
          <w:lang w:val="en-US" w:eastAsia="zh-CN" w:bidi="ar-SA"/>
        </w:rPr>
        <w:sectPr>
          <w:footerReference r:id="rId5" w:type="default"/>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第四部分 报价单</w:t>
      </w:r>
    </w:p>
    <w:p>
      <w:pPr>
        <w:numPr>
          <w:ilvl w:val="0"/>
          <w:numId w:val="1"/>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2024年设备校准和设备检定（二）询比</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3"/>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2233" w:type="dxa"/>
            <w:gridSpan w:val="2"/>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06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单价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233" w:type="dxa"/>
            <w:gridSpan w:val="2"/>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2024年设备校准和设备检定（二）</w:t>
            </w:r>
          </w:p>
        </w:tc>
        <w:tc>
          <w:tcPr>
            <w:tcW w:w="3068" w:type="dxa"/>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附报价明细</w:t>
            </w:r>
          </w:p>
        </w:tc>
        <w:tc>
          <w:tcPr>
            <w:tcW w:w="777"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批</w:t>
            </w:r>
          </w:p>
        </w:tc>
        <w:tc>
          <w:tcPr>
            <w:tcW w:w="805"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1192"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rPr>
          <w:sz w:val="24"/>
          <w:szCs w:val="24"/>
        </w:rPr>
      </w:pPr>
    </w:p>
    <w:p>
      <w:pPr>
        <w:rPr>
          <w:sz w:val="24"/>
          <w:szCs w:val="24"/>
        </w:rPr>
      </w:pPr>
    </w:p>
    <w:p>
      <w:pPr>
        <w:spacing w:line="360" w:lineRule="auto"/>
        <w:ind w:firstLine="643" w:firstLineChars="200"/>
        <w:jc w:val="center"/>
        <w:rPr>
          <w:rFonts w:hint="default"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第五</w:t>
      </w:r>
      <w:bookmarkStart w:id="0" w:name="_GoBack"/>
      <w:bookmarkEnd w:id="0"/>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部分 报价明细</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
        <w:gridCol w:w="1211"/>
        <w:gridCol w:w="1068"/>
        <w:gridCol w:w="1309"/>
        <w:gridCol w:w="813"/>
        <w:gridCol w:w="1250"/>
        <w:gridCol w:w="1177"/>
        <w:gridCol w:w="338"/>
        <w:gridCol w:w="338"/>
        <w:gridCol w:w="338"/>
        <w:gridCol w:w="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
                <w:sz w:val="16"/>
                <w:szCs w:val="16"/>
                <w:lang w:val="en-US" w:eastAsia="zh-CN" w:bidi="ar"/>
              </w:rPr>
              <w:t>设备名称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
                <w:sz w:val="16"/>
                <w:szCs w:val="16"/>
                <w:lang w:val="en-US" w:eastAsia="zh-CN" w:bidi="ar"/>
              </w:rPr>
              <w:t>型号</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Style w:val="7"/>
                <w:sz w:val="16"/>
                <w:szCs w:val="16"/>
                <w:lang w:val="en-US" w:eastAsia="zh-CN" w:bidi="ar"/>
              </w:rPr>
              <w:t>制造厂家名称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校准需求</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部门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8"/>
                <w:szCs w:val="18"/>
                <w:u w:val="none"/>
              </w:rPr>
            </w:pPr>
            <w:r>
              <w:rPr>
                <w:rFonts w:hint="default" w:ascii="Times New Roman" w:hAnsi="Times New Roman" w:eastAsia="等线" w:cs="Times New Roman"/>
                <w:b/>
                <w:bCs/>
                <w:i w:val="0"/>
                <w:iCs w:val="0"/>
                <w:color w:val="000000"/>
                <w:kern w:val="0"/>
                <w:sz w:val="18"/>
                <w:szCs w:val="18"/>
                <w:u w:val="none"/>
                <w:lang w:val="en-US" w:eastAsia="zh-CN" w:bidi="ar"/>
              </w:rPr>
              <w:t>数量</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单价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总价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18"/>
                <w:szCs w:val="18"/>
                <w:u w:val="none"/>
                <w:lang w:val="en-US" w:eastAsia="zh-CN" w:bidi="ar"/>
              </w:rPr>
            </w:pPr>
            <w:r>
              <w:rPr>
                <w:rFonts w:hint="eastAsia" w:ascii="Times New Roman" w:hAnsi="Times New Roman" w:eastAsia="等线" w:cs="Times New Roman"/>
                <w:b/>
                <w:bCs/>
                <w:i w:val="0"/>
                <w:iCs w:val="0"/>
                <w:color w:val="000000"/>
                <w:kern w:val="0"/>
                <w:sz w:val="18"/>
                <w:szCs w:val="18"/>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干燥箱</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DHG-9123A</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上海一恒科学仪器有限公司</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Style w:val="8"/>
                <w:rFonts w:eastAsia="等线"/>
                <w:lang w:val="en-US" w:eastAsia="zh-CN" w:bidi="ar"/>
              </w:rPr>
              <w:t>38</w:t>
            </w:r>
            <w:r>
              <w:rPr>
                <w:rStyle w:val="9"/>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温湿度计</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等线" w:cs="Times New Roman"/>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温湿度计</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CS-HT20L-S</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Style w:val="8"/>
                <w:rFonts w:eastAsia="等线"/>
                <w:lang w:val="en-US" w:eastAsia="zh-CN" w:bidi="ar"/>
              </w:rPr>
              <w:t>-40</w:t>
            </w:r>
            <w:r>
              <w:rPr>
                <w:rStyle w:val="9"/>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温度记录仪</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CS-T20R-PT</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Style w:val="8"/>
                <w:rFonts w:eastAsia="等线"/>
                <w:lang w:val="en-US" w:eastAsia="zh-CN" w:bidi="ar"/>
              </w:rPr>
              <w:t>-80</w:t>
            </w:r>
            <w:r>
              <w:rPr>
                <w:rStyle w:val="10"/>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品控化验室</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5</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臭氧气体报警仪</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BH-90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Times New Roman" w:hAnsi="Times New Roman" w:eastAsia="等线" w:cs="Times New Roman"/>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6</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气体探测器(臭氧)</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FIX550-03-Y5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动力车间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二氧化硫气体探测器</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22"/>
                <w:szCs w:val="22"/>
                <w:u w:val="none"/>
                <w:lang w:val="en-US" w:eastAsia="zh-CN" w:bidi="ar"/>
              </w:rPr>
              <w:t>ND-100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铁2.0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9</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非铁2.5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10</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不锈钢3.0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11</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铁1.8</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12</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非铁2.0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金检机测试块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不锈钢2.5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检测粒径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校准/检测证书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14</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简" w:hAnsi="宋体-简" w:eastAsia="宋体-简" w:cs="宋体-简"/>
                <w:i w:val="0"/>
                <w:iCs w:val="0"/>
                <w:color w:val="000000"/>
                <w:sz w:val="18"/>
                <w:szCs w:val="18"/>
                <w:u w:val="none"/>
              </w:rPr>
            </w:pPr>
            <w:r>
              <w:rPr>
                <w:rFonts w:hint="default" w:ascii="宋体-简" w:hAnsi="宋体-简" w:eastAsia="宋体-简" w:cs="宋体-简"/>
                <w:i w:val="0"/>
                <w:iCs w:val="0"/>
                <w:color w:val="000000"/>
                <w:kern w:val="0"/>
                <w:sz w:val="22"/>
                <w:szCs w:val="22"/>
                <w:u w:val="none"/>
                <w:lang w:val="en-US" w:eastAsia="zh-CN" w:bidi="ar"/>
              </w:rPr>
              <w:t>数显乙醇浓度计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DR403</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校准证书（CNAS章）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制糖车间</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22"/>
                <w:szCs w:val="22"/>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40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lang w:val="en-US" w:eastAsia="zh-CN"/>
              </w:rPr>
            </w:pPr>
            <w:r>
              <w:rPr>
                <w:rFonts w:hint="eastAsia" w:ascii="等线" w:hAnsi="等线" w:eastAsia="等线" w:cs="等线"/>
                <w:i w:val="0"/>
                <w:iCs w:val="0"/>
                <w:color w:val="000000"/>
                <w:sz w:val="18"/>
                <w:szCs w:val="18"/>
                <w:u w:val="none"/>
                <w:lang w:val="en-US" w:eastAsia="zh-CN"/>
              </w:rPr>
              <w:t>合计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19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bl>
    <w:p>
      <w:pPr>
        <w:rPr>
          <w:rFonts w:hint="eastAsia" w:eastAsia="微软雅黑"/>
          <w:sz w:val="24"/>
          <w:szCs w:val="24"/>
          <w:lang w:val="en-US" w:eastAsia="zh-CN"/>
        </w:rPr>
      </w:pP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宋体-简">
    <w:altName w:val="宋体"/>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rFonts w:ascii="Calibri" w:hAnsi="Calibri" w:eastAsia="Calibri" w:cs="Calibri"/>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rFonts w:ascii="Calibri" w:hAnsi="Calibri" w:eastAsia="Calibri" w:cs="Calibri"/>
        <w:position w:val="-2"/>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60288"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000000"/>
    <w:rsid w:val="0C504885"/>
    <w:rsid w:val="1CFA7DF9"/>
    <w:rsid w:val="20CE352B"/>
    <w:rsid w:val="36516358"/>
    <w:rsid w:val="37945EAA"/>
    <w:rsid w:val="38E94F97"/>
    <w:rsid w:val="4A2A0960"/>
    <w:rsid w:val="4BE96A1D"/>
    <w:rsid w:val="72803618"/>
    <w:rsid w:val="738B5596"/>
    <w:rsid w:val="75DD46E3"/>
    <w:rsid w:val="79C0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lang w:val="zh-CN" w:eastAsia="zh-CN" w:bidi="zh-CN"/>
    </w:rPr>
  </w:style>
  <w:style w:type="paragraph" w:styleId="5">
    <w:name w:val="List Paragraph"/>
    <w:basedOn w:val="1"/>
    <w:autoRedefine/>
    <w:qFormat/>
    <w:uiPriority w:val="1"/>
    <w:pPr>
      <w:spacing w:before="2"/>
      <w:ind w:left="640" w:right="632" w:firstLine="638"/>
    </w:pPr>
    <w:rPr>
      <w:rFonts w:ascii="宋体" w:hAnsi="宋体" w:eastAsia="宋体" w:cs="宋体"/>
      <w:lang w:val="zh-CN" w:eastAsia="zh-CN" w:bidi="zh-CN"/>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31"/>
    <w:basedOn w:val="4"/>
    <w:autoRedefine/>
    <w:qFormat/>
    <w:uiPriority w:val="0"/>
    <w:rPr>
      <w:rFonts w:ascii="MingLiU-ExtB" w:hAnsi="MingLiU-ExtB" w:eastAsia="MingLiU-ExtB" w:cs="MingLiU-ExtB"/>
      <w:color w:val="000000"/>
      <w:sz w:val="21"/>
      <w:szCs w:val="21"/>
      <w:u w:val="none"/>
    </w:rPr>
  </w:style>
  <w:style w:type="character" w:customStyle="1" w:styleId="8">
    <w:name w:val="font41"/>
    <w:basedOn w:val="4"/>
    <w:autoRedefine/>
    <w:qFormat/>
    <w:uiPriority w:val="0"/>
    <w:rPr>
      <w:rFonts w:hint="eastAsia" w:ascii="宋体" w:hAnsi="宋体" w:eastAsia="宋体" w:cs="宋体"/>
      <w:color w:val="000000"/>
      <w:sz w:val="21"/>
      <w:szCs w:val="21"/>
      <w:u w:val="none"/>
    </w:rPr>
  </w:style>
  <w:style w:type="character" w:customStyle="1" w:styleId="9">
    <w:name w:val="font91"/>
    <w:basedOn w:val="4"/>
    <w:autoRedefine/>
    <w:qFormat/>
    <w:uiPriority w:val="0"/>
    <w:rPr>
      <w:rFonts w:ascii="宋体-简" w:hAnsi="宋体-简" w:eastAsia="宋体-简" w:cs="宋体-简"/>
      <w:color w:val="000000"/>
      <w:sz w:val="22"/>
      <w:szCs w:val="22"/>
      <w:u w:val="none"/>
    </w:rPr>
  </w:style>
  <w:style w:type="character" w:customStyle="1" w:styleId="10">
    <w:name w:val="font101"/>
    <w:basedOn w:val="4"/>
    <w:autoRedefine/>
    <w:qFormat/>
    <w:uiPriority w:val="0"/>
    <w:rPr>
      <w:rFonts w:ascii="Segoe UI Symbol" w:hAnsi="Segoe UI Symbol" w:eastAsia="Segoe UI Symbol" w:cs="Segoe UI Symbo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2915</Words>
  <Characters>3846</Characters>
  <Lines>0</Lines>
  <Paragraphs>0</Paragraphs>
  <TotalTime>0</TotalTime>
  <ScaleCrop>false</ScaleCrop>
  <LinksUpToDate>false</LinksUpToDate>
  <CharactersWithSpaces>4324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2024-03-26T00:26:44Z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3DA78FEA6EFE4EBFB6FAA8E4B5B21755</vt:lpwstr>
  </property>
</Properties>
</file>