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6" w:lineRule="auto"/>
        <w:rPr>
          <w:rFonts w:ascii="仿宋" w:hAnsi="仿宋" w:eastAsia="仿宋"/>
          <w:snapToGrid w:val="0"/>
          <w:sz w:val="24"/>
          <w:szCs w:val="24"/>
        </w:rPr>
      </w:pPr>
    </w:p>
    <w:p>
      <w:pPr>
        <w:spacing w:line="276" w:lineRule="auto"/>
        <w:rPr>
          <w:rFonts w:ascii="仿宋" w:hAnsi="仿宋" w:eastAsia="仿宋"/>
          <w:snapToGrid w:val="0"/>
          <w:sz w:val="24"/>
          <w:szCs w:val="24"/>
        </w:rPr>
      </w:pPr>
    </w:p>
    <w:p>
      <w:pPr>
        <w:spacing w:line="276" w:lineRule="auto"/>
        <w:rPr>
          <w:rFonts w:ascii="仿宋" w:hAnsi="仿宋" w:eastAsia="仿宋"/>
          <w:snapToGrid w:val="0"/>
          <w:sz w:val="24"/>
          <w:szCs w:val="24"/>
        </w:rPr>
      </w:pPr>
    </w:p>
    <w:p>
      <w:pPr>
        <w:spacing w:line="276" w:lineRule="auto"/>
        <w:rPr>
          <w:rFonts w:ascii="仿宋" w:hAnsi="仿宋" w:eastAsia="仿宋"/>
          <w:snapToGrid w:val="0"/>
          <w:sz w:val="24"/>
          <w:szCs w:val="24"/>
        </w:rPr>
      </w:pPr>
    </w:p>
    <w:p>
      <w:pPr>
        <w:spacing w:line="276" w:lineRule="auto"/>
        <w:rPr>
          <w:rFonts w:ascii="仿宋" w:hAnsi="仿宋" w:eastAsia="仿宋"/>
          <w:snapToGrid w:val="0"/>
          <w:sz w:val="24"/>
          <w:szCs w:val="24"/>
        </w:rPr>
      </w:pPr>
    </w:p>
    <w:p>
      <w:pPr>
        <w:spacing w:line="276" w:lineRule="auto"/>
        <w:jc w:val="center"/>
        <w:rPr>
          <w:rFonts w:ascii="仿宋" w:hAnsi="仿宋" w:eastAsia="仿宋"/>
          <w:b/>
          <w:bCs/>
          <w:snapToGrid w:val="0"/>
          <w:sz w:val="36"/>
          <w:szCs w:val="36"/>
          <w:lang w:eastAsia="zh-CN"/>
        </w:rPr>
      </w:pPr>
      <w:bookmarkStart w:id="0" w:name="扫描"/>
      <w:bookmarkEnd w:id="0"/>
      <w:r>
        <w:rPr>
          <w:rFonts w:hint="eastAsia" w:ascii="仿宋" w:hAnsi="仿宋" w:eastAsia="仿宋"/>
          <w:b/>
          <w:bCs/>
          <w:snapToGrid w:val="0"/>
          <w:sz w:val="36"/>
          <w:szCs w:val="36"/>
          <w:u w:val="single"/>
          <w:lang w:eastAsia="zh-CN"/>
        </w:rPr>
        <w:t>中粮崇左糖业2024年4月份进口原糖公路运输项目</w:t>
      </w:r>
      <w:r>
        <w:rPr>
          <w:rFonts w:hint="eastAsia" w:ascii="仿宋" w:hAnsi="仿宋" w:eastAsia="仿宋"/>
          <w:b/>
          <w:bCs/>
          <w:snapToGrid w:val="0"/>
          <w:sz w:val="36"/>
          <w:szCs w:val="36"/>
          <w:lang w:eastAsia="zh-CN"/>
        </w:rPr>
        <w:t>服务采</w:t>
      </w:r>
      <w:r>
        <w:rPr>
          <w:rFonts w:ascii="仿宋" w:hAnsi="仿宋" w:eastAsia="仿宋"/>
          <w:b/>
          <w:bCs/>
          <w:snapToGrid w:val="0"/>
          <w:sz w:val="36"/>
          <w:szCs w:val="36"/>
          <w:lang w:eastAsia="zh-CN"/>
        </w:rPr>
        <w:t>购项目</w:t>
      </w:r>
    </w:p>
    <w:p>
      <w:pPr>
        <w:spacing w:line="276" w:lineRule="auto"/>
        <w:jc w:val="center"/>
        <w:rPr>
          <w:rFonts w:ascii="仿宋" w:hAnsi="仿宋" w:eastAsia="仿宋"/>
          <w:snapToGrid w:val="0"/>
          <w:sz w:val="36"/>
          <w:szCs w:val="36"/>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jc w:val="center"/>
        <w:rPr>
          <w:rFonts w:ascii="仿宋" w:hAnsi="仿宋" w:eastAsia="仿宋"/>
          <w:b/>
          <w:bCs/>
          <w:snapToGrid w:val="0"/>
          <w:sz w:val="52"/>
          <w:szCs w:val="52"/>
          <w:lang w:eastAsia="zh-CN"/>
        </w:rPr>
      </w:pPr>
      <w:r>
        <w:rPr>
          <w:rFonts w:ascii="仿宋" w:hAnsi="仿宋" w:eastAsia="仿宋"/>
          <w:b/>
          <w:bCs/>
          <w:snapToGrid w:val="0"/>
          <w:sz w:val="52"/>
          <w:szCs w:val="52"/>
          <w:lang w:eastAsia="zh-CN"/>
        </w:rPr>
        <w:t>谈判采购文件</w:t>
      </w: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8"/>
          <w:szCs w:val="28"/>
          <w:lang w:eastAsia="zh-CN"/>
        </w:rPr>
      </w:pPr>
    </w:p>
    <w:p>
      <w:pPr>
        <w:spacing w:line="276" w:lineRule="auto"/>
        <w:jc w:val="center"/>
        <w:rPr>
          <w:rFonts w:ascii="仿宋" w:hAnsi="仿宋" w:eastAsia="仿宋"/>
          <w:snapToGrid w:val="0"/>
          <w:sz w:val="28"/>
          <w:szCs w:val="28"/>
          <w:lang w:eastAsia="zh-CN"/>
        </w:rPr>
      </w:pPr>
      <w:r>
        <w:rPr>
          <w:rFonts w:hint="eastAsia" w:ascii="仿宋" w:hAnsi="仿宋" w:eastAsia="仿宋"/>
          <w:snapToGrid w:val="0"/>
          <w:sz w:val="28"/>
          <w:szCs w:val="28"/>
          <w:lang w:eastAsia="zh-CN"/>
        </w:rPr>
        <w:t>采购人</w:t>
      </w:r>
      <w:r>
        <w:rPr>
          <w:rFonts w:ascii="仿宋" w:hAnsi="仿宋" w:eastAsia="仿宋"/>
          <w:snapToGrid w:val="0"/>
          <w:sz w:val="28"/>
          <w:szCs w:val="28"/>
          <w:lang w:eastAsia="zh-CN"/>
        </w:rPr>
        <w:t>：</w:t>
      </w:r>
      <w:r>
        <w:rPr>
          <w:rFonts w:hint="eastAsia" w:ascii="仿宋" w:hAnsi="仿宋" w:eastAsia="仿宋"/>
          <w:snapToGrid w:val="0"/>
          <w:sz w:val="28"/>
          <w:szCs w:val="28"/>
          <w:u w:val="single"/>
          <w:lang w:eastAsia="zh-CN"/>
        </w:rPr>
        <w:t xml:space="preserve"> </w:t>
      </w:r>
      <w:r>
        <w:rPr>
          <w:rFonts w:ascii="仿宋" w:hAnsi="仿宋" w:eastAsia="仿宋"/>
          <w:snapToGrid w:val="0"/>
          <w:sz w:val="28"/>
          <w:szCs w:val="28"/>
          <w:u w:val="single"/>
          <w:lang w:eastAsia="zh-CN"/>
        </w:rPr>
        <w:t xml:space="preserve">               （盖单位公章）</w:t>
      </w:r>
    </w:p>
    <w:p>
      <w:pPr>
        <w:spacing w:line="276" w:lineRule="auto"/>
        <w:jc w:val="center"/>
        <w:rPr>
          <w:rFonts w:ascii="仿宋" w:hAnsi="仿宋" w:eastAsia="仿宋"/>
          <w:snapToGrid w:val="0"/>
          <w:sz w:val="28"/>
          <w:szCs w:val="28"/>
          <w:lang w:eastAsia="zh-CN"/>
        </w:rPr>
      </w:pPr>
    </w:p>
    <w:p>
      <w:pPr>
        <w:spacing w:line="276" w:lineRule="auto"/>
        <w:jc w:val="center"/>
        <w:rPr>
          <w:rFonts w:ascii="仿宋" w:hAnsi="仿宋" w:eastAsia="仿宋"/>
          <w:snapToGrid w:val="0"/>
          <w:sz w:val="28"/>
          <w:szCs w:val="28"/>
          <w:lang w:eastAsia="zh-CN"/>
        </w:rPr>
      </w:pPr>
      <w:r>
        <w:rPr>
          <w:rFonts w:ascii="仿宋" w:hAnsi="仿宋" w:eastAsia="仿宋"/>
          <w:snapToGrid w:val="0"/>
          <w:sz w:val="28"/>
          <w:szCs w:val="28"/>
          <w:u w:val="single"/>
          <w:lang w:eastAsia="zh-CN"/>
        </w:rPr>
        <w:t xml:space="preserve"> </w:t>
      </w:r>
      <w:r>
        <w:rPr>
          <w:rFonts w:hint="eastAsia" w:ascii="仿宋" w:hAnsi="仿宋" w:eastAsia="仿宋"/>
          <w:snapToGrid w:val="0"/>
          <w:sz w:val="28"/>
          <w:szCs w:val="28"/>
          <w:u w:val="single"/>
          <w:lang w:eastAsia="zh-CN"/>
        </w:rPr>
        <w:t>2024</w:t>
      </w:r>
      <w:r>
        <w:rPr>
          <w:rFonts w:ascii="仿宋" w:hAnsi="仿宋" w:eastAsia="仿宋"/>
          <w:snapToGrid w:val="0"/>
          <w:sz w:val="28"/>
          <w:szCs w:val="28"/>
          <w:u w:val="single"/>
          <w:lang w:eastAsia="zh-CN"/>
        </w:rPr>
        <w:t xml:space="preserve"> </w:t>
      </w:r>
      <w:r>
        <w:rPr>
          <w:rFonts w:ascii="仿宋" w:hAnsi="仿宋" w:eastAsia="仿宋"/>
          <w:snapToGrid w:val="0"/>
          <w:sz w:val="28"/>
          <w:szCs w:val="28"/>
          <w:lang w:eastAsia="zh-CN"/>
        </w:rPr>
        <w:t>年</w:t>
      </w:r>
      <w:r>
        <w:rPr>
          <w:rFonts w:ascii="仿宋" w:hAnsi="仿宋" w:eastAsia="仿宋"/>
          <w:snapToGrid w:val="0"/>
          <w:sz w:val="28"/>
          <w:szCs w:val="28"/>
          <w:u w:val="single"/>
          <w:lang w:eastAsia="zh-CN"/>
        </w:rPr>
        <w:t xml:space="preserve"> </w:t>
      </w:r>
      <w:r>
        <w:rPr>
          <w:rFonts w:hint="eastAsia" w:ascii="仿宋" w:hAnsi="仿宋" w:eastAsia="仿宋"/>
          <w:snapToGrid w:val="0"/>
          <w:sz w:val="28"/>
          <w:szCs w:val="28"/>
          <w:u w:val="single"/>
          <w:lang w:eastAsia="zh-CN"/>
        </w:rPr>
        <w:t>4</w:t>
      </w:r>
      <w:r>
        <w:rPr>
          <w:rFonts w:ascii="仿宋" w:hAnsi="仿宋" w:eastAsia="仿宋"/>
          <w:snapToGrid w:val="0"/>
          <w:sz w:val="28"/>
          <w:szCs w:val="28"/>
          <w:u w:val="single"/>
          <w:lang w:eastAsia="zh-CN"/>
        </w:rPr>
        <w:t xml:space="preserve"> </w:t>
      </w:r>
      <w:r>
        <w:rPr>
          <w:rFonts w:ascii="仿宋" w:hAnsi="仿宋" w:eastAsia="仿宋"/>
          <w:snapToGrid w:val="0"/>
          <w:sz w:val="28"/>
          <w:szCs w:val="28"/>
          <w:lang w:eastAsia="zh-CN"/>
        </w:rPr>
        <w:t>月</w:t>
      </w:r>
      <w:r>
        <w:rPr>
          <w:rFonts w:ascii="仿宋" w:hAnsi="仿宋" w:eastAsia="仿宋"/>
          <w:snapToGrid w:val="0"/>
          <w:sz w:val="28"/>
          <w:szCs w:val="28"/>
          <w:u w:val="single"/>
          <w:lang w:eastAsia="zh-CN"/>
        </w:rPr>
        <w:t xml:space="preserve"> </w:t>
      </w:r>
      <w:r>
        <w:rPr>
          <w:rFonts w:hint="eastAsia" w:ascii="仿宋" w:hAnsi="仿宋" w:eastAsia="仿宋"/>
          <w:snapToGrid w:val="0"/>
          <w:sz w:val="28"/>
          <w:szCs w:val="28"/>
          <w:u w:val="single"/>
          <w:lang w:eastAsia="zh-CN"/>
        </w:rPr>
        <w:t>9</w:t>
      </w:r>
      <w:r>
        <w:rPr>
          <w:rFonts w:ascii="仿宋" w:hAnsi="仿宋" w:eastAsia="仿宋"/>
          <w:snapToGrid w:val="0"/>
          <w:sz w:val="28"/>
          <w:szCs w:val="28"/>
          <w:u w:val="single"/>
          <w:lang w:eastAsia="zh-CN"/>
        </w:rPr>
        <w:t xml:space="preserve"> </w:t>
      </w:r>
      <w:r>
        <w:rPr>
          <w:rFonts w:hint="eastAsia" w:ascii="仿宋" w:hAnsi="仿宋" w:eastAsia="仿宋"/>
          <w:snapToGrid w:val="0"/>
          <w:sz w:val="28"/>
          <w:szCs w:val="28"/>
          <w:lang w:eastAsia="zh-CN"/>
        </w:rPr>
        <w:t>日</w:t>
      </w: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pStyle w:val="2"/>
        <w:spacing w:line="480" w:lineRule="auto"/>
        <w:rPr>
          <w:rFonts w:ascii="仿宋" w:hAnsi="仿宋" w:eastAsia="仿宋"/>
          <w:b/>
          <w:bCs/>
          <w:snapToGrid w:val="0"/>
          <w:sz w:val="32"/>
          <w:szCs w:val="32"/>
          <w:lang w:eastAsia="zh-CN"/>
        </w:rPr>
      </w:pPr>
      <w:bookmarkStart w:id="1" w:name="扫描0006"/>
      <w:bookmarkEnd w:id="1"/>
      <w:bookmarkStart w:id="2" w:name="_Toc94149423"/>
      <w:r>
        <w:rPr>
          <w:rFonts w:ascii="仿宋" w:hAnsi="仿宋" w:eastAsia="仿宋"/>
          <w:b/>
          <w:bCs/>
          <w:snapToGrid w:val="0"/>
          <w:sz w:val="32"/>
          <w:szCs w:val="32"/>
          <w:lang w:eastAsia="zh-CN"/>
        </w:rPr>
        <w:t>第一章</w:t>
      </w:r>
      <w:r>
        <w:rPr>
          <w:rFonts w:hint="eastAsia" w:ascii="仿宋" w:hAnsi="仿宋" w:eastAsia="仿宋"/>
          <w:b/>
          <w:bCs/>
          <w:snapToGrid w:val="0"/>
          <w:sz w:val="32"/>
          <w:szCs w:val="32"/>
          <w:lang w:eastAsia="zh-CN"/>
        </w:rPr>
        <w:t xml:space="preserve">  </w:t>
      </w:r>
      <w:r>
        <w:rPr>
          <w:rFonts w:ascii="仿宋" w:hAnsi="仿宋" w:eastAsia="仿宋"/>
          <w:b/>
          <w:bCs/>
          <w:snapToGrid w:val="0"/>
          <w:sz w:val="32"/>
          <w:szCs w:val="32"/>
          <w:lang w:eastAsia="zh-CN"/>
        </w:rPr>
        <w:t>谈判采购公告</w:t>
      </w:r>
      <w:bookmarkEnd w:id="2"/>
    </w:p>
    <w:p>
      <w:pPr>
        <w:adjustRightInd w:val="0"/>
        <w:snapToGrid w:val="0"/>
        <w:spacing w:line="480" w:lineRule="auto"/>
        <w:jc w:val="center"/>
        <w:rPr>
          <w:rFonts w:ascii="仿宋" w:hAnsi="仿宋" w:eastAsia="仿宋"/>
          <w:snapToGrid w:val="0"/>
          <w:sz w:val="28"/>
          <w:szCs w:val="28"/>
          <w:lang w:eastAsia="zh-CN"/>
        </w:rPr>
      </w:pPr>
      <w:r>
        <w:rPr>
          <w:rFonts w:ascii="仿宋" w:hAnsi="仿宋" w:eastAsia="仿宋"/>
          <w:snapToGrid w:val="0"/>
          <w:sz w:val="28"/>
          <w:szCs w:val="28"/>
          <w:lang w:eastAsia="zh-CN"/>
        </w:rPr>
        <w:t>（适用于公</w:t>
      </w:r>
      <w:r>
        <w:rPr>
          <w:rFonts w:hint="eastAsia" w:ascii="仿宋" w:hAnsi="仿宋" w:eastAsia="仿宋"/>
          <w:snapToGrid w:val="0"/>
          <w:sz w:val="28"/>
          <w:szCs w:val="28"/>
          <w:lang w:eastAsia="zh-CN"/>
        </w:rPr>
        <w:t>开</w:t>
      </w:r>
      <w:r>
        <w:rPr>
          <w:rFonts w:ascii="仿宋" w:hAnsi="仿宋" w:eastAsia="仿宋"/>
          <w:snapToGrid w:val="0"/>
          <w:sz w:val="28"/>
          <w:szCs w:val="28"/>
          <w:lang w:eastAsia="zh-CN"/>
        </w:rPr>
        <w:t>邀请供应商方式）</w:t>
      </w:r>
    </w:p>
    <w:p>
      <w:pPr>
        <w:spacing w:line="276" w:lineRule="auto"/>
        <w:rPr>
          <w:rFonts w:ascii="仿宋" w:hAnsi="仿宋" w:eastAsia="仿宋"/>
          <w:snapToGrid w:val="0"/>
          <w:sz w:val="24"/>
          <w:szCs w:val="24"/>
          <w:lang w:eastAsia="zh-CN"/>
        </w:rPr>
      </w:pPr>
      <w:r>
        <w:rPr>
          <w:rFonts w:ascii="仿宋" w:hAnsi="仿宋" w:eastAsia="仿宋"/>
          <w:snapToGrid w:val="0"/>
          <w:sz w:val="24"/>
          <w:szCs w:val="24"/>
          <w:lang w:eastAsia="zh-CN"/>
        </w:rPr>
        <w:br w:type="page"/>
      </w:r>
    </w:p>
    <w:p>
      <w:pPr>
        <w:spacing w:line="276" w:lineRule="auto"/>
        <w:rPr>
          <w:rFonts w:ascii="仿宋" w:hAnsi="仿宋" w:eastAsia="仿宋"/>
          <w:snapToGrid w:val="0"/>
          <w:sz w:val="24"/>
          <w:szCs w:val="24"/>
          <w:lang w:eastAsia="zh-CN"/>
        </w:rPr>
      </w:pPr>
    </w:p>
    <w:p>
      <w:pPr>
        <w:spacing w:line="276" w:lineRule="auto"/>
        <w:jc w:val="center"/>
        <w:rPr>
          <w:rFonts w:ascii="仿宋" w:hAnsi="仿宋" w:eastAsia="仿宋"/>
          <w:b/>
          <w:bCs/>
          <w:snapToGrid w:val="0"/>
          <w:sz w:val="32"/>
          <w:szCs w:val="32"/>
          <w:lang w:eastAsia="zh-CN"/>
        </w:rPr>
      </w:pPr>
      <w:bookmarkStart w:id="3" w:name="扫描0007"/>
      <w:bookmarkEnd w:id="3"/>
      <w:r>
        <w:rPr>
          <w:rFonts w:hint="eastAsia" w:ascii="仿宋" w:hAnsi="仿宋" w:eastAsia="仿宋"/>
          <w:b/>
          <w:bCs/>
          <w:snapToGrid w:val="0"/>
          <w:sz w:val="32"/>
          <w:szCs w:val="32"/>
          <w:lang w:eastAsia="zh-CN"/>
        </w:rPr>
        <w:t>中粮崇左糖业</w:t>
      </w:r>
      <w:r>
        <w:rPr>
          <w:rFonts w:ascii="仿宋" w:hAnsi="仿宋" w:eastAsia="仿宋"/>
          <w:b/>
          <w:bCs/>
          <w:snapToGrid w:val="0"/>
          <w:sz w:val="32"/>
          <w:szCs w:val="32"/>
          <w:lang w:eastAsia="zh-CN"/>
        </w:rPr>
        <w:t>2024年</w:t>
      </w:r>
      <w:r>
        <w:rPr>
          <w:rFonts w:hint="eastAsia" w:ascii="仿宋" w:hAnsi="仿宋" w:eastAsia="仿宋"/>
          <w:b/>
          <w:bCs/>
          <w:snapToGrid w:val="0"/>
          <w:sz w:val="32"/>
          <w:szCs w:val="32"/>
          <w:lang w:eastAsia="zh-CN"/>
        </w:rPr>
        <w:t>4</w:t>
      </w:r>
      <w:r>
        <w:rPr>
          <w:rFonts w:ascii="仿宋" w:hAnsi="仿宋" w:eastAsia="仿宋"/>
          <w:b/>
          <w:bCs/>
          <w:snapToGrid w:val="0"/>
          <w:sz w:val="32"/>
          <w:szCs w:val="32"/>
          <w:lang w:eastAsia="zh-CN"/>
        </w:rPr>
        <w:t>月进口原糖公路运输项目</w:t>
      </w:r>
    </w:p>
    <w:p>
      <w:pPr>
        <w:pStyle w:val="3"/>
        <w:spacing w:line="360" w:lineRule="auto"/>
        <w:jc w:val="center"/>
        <w:rPr>
          <w:rFonts w:ascii="仿宋" w:hAnsi="仿宋" w:eastAsia="仿宋"/>
          <w:b/>
          <w:bCs/>
          <w:snapToGrid w:val="0"/>
          <w:sz w:val="32"/>
          <w:szCs w:val="32"/>
          <w:lang w:eastAsia="zh-CN"/>
        </w:rPr>
      </w:pPr>
      <w:bookmarkStart w:id="4" w:name="_Toc94149425"/>
      <w:r>
        <w:rPr>
          <w:rFonts w:ascii="仿宋" w:hAnsi="仿宋" w:eastAsia="仿宋"/>
          <w:b/>
          <w:bCs/>
          <w:snapToGrid w:val="0"/>
          <w:sz w:val="32"/>
          <w:szCs w:val="32"/>
          <w:lang w:eastAsia="zh-CN"/>
        </w:rPr>
        <w:t>谈判采购公告</w:t>
      </w:r>
      <w:bookmarkEnd w:id="4"/>
    </w:p>
    <w:p>
      <w:pPr>
        <w:adjustRightInd w:val="0"/>
        <w:snapToGrid w:val="0"/>
        <w:spacing w:line="420" w:lineRule="exact"/>
        <w:rPr>
          <w:rFonts w:ascii="仿宋" w:hAnsi="仿宋" w:eastAsia="仿宋"/>
          <w:snapToGrid w:val="0"/>
          <w:sz w:val="24"/>
          <w:szCs w:val="24"/>
          <w:u w:val="single"/>
          <w:lang w:eastAsia="zh-CN"/>
        </w:rPr>
      </w:pPr>
    </w:p>
    <w:p>
      <w:pPr>
        <w:spacing w:line="420" w:lineRule="exact"/>
        <w:ind w:firstLine="480" w:firstLineChars="200"/>
        <w:rPr>
          <w:rFonts w:ascii="仿宋" w:hAnsi="仿宋" w:eastAsia="仿宋"/>
          <w:snapToGrid w:val="0"/>
          <w:sz w:val="24"/>
          <w:szCs w:val="24"/>
          <w:lang w:eastAsia="zh-CN"/>
        </w:rPr>
      </w:pPr>
      <w:r>
        <w:rPr>
          <w:rFonts w:hint="eastAsia" w:ascii="仿宋" w:hAnsi="仿宋" w:eastAsia="仿宋"/>
          <w:snapToGrid w:val="0"/>
          <w:sz w:val="24"/>
          <w:szCs w:val="24"/>
          <w:lang w:eastAsia="zh-CN"/>
        </w:rPr>
        <w:t>中粮崇左糖业</w:t>
      </w:r>
      <w:r>
        <w:rPr>
          <w:rFonts w:ascii="仿宋" w:hAnsi="仿宋" w:eastAsia="仿宋"/>
          <w:snapToGrid w:val="0"/>
          <w:sz w:val="24"/>
          <w:szCs w:val="24"/>
          <w:lang w:eastAsia="zh-CN"/>
        </w:rPr>
        <w:t>2024年</w:t>
      </w:r>
      <w:r>
        <w:rPr>
          <w:rFonts w:hint="eastAsia" w:ascii="仿宋" w:hAnsi="仿宋" w:eastAsia="仿宋"/>
          <w:snapToGrid w:val="0"/>
          <w:sz w:val="24"/>
          <w:szCs w:val="24"/>
          <w:lang w:eastAsia="zh-CN"/>
        </w:rPr>
        <w:t>4</w:t>
      </w:r>
      <w:r>
        <w:rPr>
          <w:rFonts w:ascii="仿宋" w:hAnsi="仿宋" w:eastAsia="仿宋"/>
          <w:snapToGrid w:val="0"/>
          <w:sz w:val="24"/>
          <w:szCs w:val="24"/>
          <w:lang w:eastAsia="zh-CN"/>
        </w:rPr>
        <w:t>月进口原糖公路运输项目</w:t>
      </w:r>
      <w:r>
        <w:rPr>
          <w:rFonts w:hint="eastAsia" w:ascii="仿宋" w:hAnsi="仿宋" w:eastAsia="仿宋"/>
          <w:snapToGrid w:val="0"/>
          <w:sz w:val="24"/>
          <w:szCs w:val="24"/>
          <w:lang w:eastAsia="zh-CN"/>
        </w:rPr>
        <w:t>服务</w:t>
      </w:r>
      <w:r>
        <w:rPr>
          <w:rFonts w:ascii="仿宋" w:hAnsi="仿宋" w:eastAsia="仿宋"/>
          <w:snapToGrid w:val="0"/>
          <w:sz w:val="24"/>
          <w:szCs w:val="24"/>
          <w:lang w:eastAsia="zh-CN"/>
        </w:rPr>
        <w:t>已具备采购条件，现公开邀请供应商参加谈判采购活动。</w:t>
      </w:r>
    </w:p>
    <w:p>
      <w:pPr>
        <w:pStyle w:val="4"/>
        <w:spacing w:line="420" w:lineRule="exact"/>
        <w:ind w:left="0"/>
        <w:rPr>
          <w:rFonts w:ascii="仿宋" w:hAnsi="仿宋" w:eastAsia="仿宋"/>
          <w:b/>
          <w:snapToGrid w:val="0"/>
          <w:sz w:val="24"/>
          <w:szCs w:val="24"/>
          <w:lang w:eastAsia="zh-CN"/>
        </w:rPr>
      </w:pPr>
      <w:bookmarkStart w:id="5" w:name="_Toc94149426"/>
      <w:r>
        <w:rPr>
          <w:rFonts w:ascii="仿宋" w:hAnsi="仿宋" w:eastAsia="仿宋"/>
          <w:b/>
          <w:snapToGrid w:val="0"/>
          <w:sz w:val="24"/>
          <w:szCs w:val="24"/>
          <w:lang w:eastAsia="zh-CN"/>
        </w:rPr>
        <w:t>1.采购项目简介</w:t>
      </w:r>
      <w:bookmarkEnd w:id="5"/>
    </w:p>
    <w:p>
      <w:pPr>
        <w:adjustRightInd w:val="0"/>
        <w:snapToGrid w:val="0"/>
        <w:spacing w:line="420" w:lineRule="exact"/>
        <w:outlineLvl w:val="3"/>
        <w:rPr>
          <w:rFonts w:ascii="仿宋" w:hAnsi="仿宋" w:eastAsia="仿宋"/>
          <w:snapToGrid w:val="0"/>
          <w:sz w:val="24"/>
          <w:szCs w:val="24"/>
          <w:lang w:eastAsia="zh-CN"/>
        </w:rPr>
      </w:pPr>
      <w:r>
        <w:rPr>
          <w:rFonts w:hint="eastAsia" w:ascii="仿宋" w:hAnsi="仿宋" w:eastAsia="仿宋"/>
          <w:snapToGrid w:val="0"/>
          <w:sz w:val="24"/>
          <w:szCs w:val="24"/>
          <w:lang w:eastAsia="zh-CN"/>
        </w:rPr>
        <w:t>1</w:t>
      </w:r>
      <w:r>
        <w:rPr>
          <w:rFonts w:ascii="仿宋" w:hAnsi="仿宋" w:eastAsia="仿宋"/>
          <w:snapToGrid w:val="0"/>
          <w:sz w:val="24"/>
          <w:szCs w:val="24"/>
          <w:lang w:eastAsia="zh-CN"/>
        </w:rPr>
        <w:t>.1 采购项目名称：</w:t>
      </w:r>
      <w:r>
        <w:rPr>
          <w:rFonts w:hint="eastAsia" w:ascii="仿宋" w:hAnsi="仿宋" w:eastAsia="仿宋"/>
          <w:snapToGrid w:val="0"/>
          <w:sz w:val="24"/>
          <w:szCs w:val="24"/>
          <w:u w:val="single"/>
          <w:lang w:eastAsia="zh-CN"/>
        </w:rPr>
        <w:t>中粮崇左糖业</w:t>
      </w:r>
      <w:r>
        <w:rPr>
          <w:rFonts w:ascii="仿宋" w:hAnsi="仿宋" w:eastAsia="仿宋"/>
          <w:snapToGrid w:val="0"/>
          <w:sz w:val="24"/>
          <w:szCs w:val="24"/>
          <w:u w:val="single"/>
          <w:lang w:eastAsia="zh-CN"/>
        </w:rPr>
        <w:t>2024年</w:t>
      </w:r>
      <w:r>
        <w:rPr>
          <w:rFonts w:hint="eastAsia" w:ascii="仿宋" w:hAnsi="仿宋" w:eastAsia="仿宋"/>
          <w:snapToGrid w:val="0"/>
          <w:sz w:val="24"/>
          <w:szCs w:val="24"/>
          <w:u w:val="single"/>
          <w:lang w:eastAsia="zh-CN"/>
        </w:rPr>
        <w:t>4</w:t>
      </w:r>
      <w:r>
        <w:rPr>
          <w:rFonts w:ascii="仿宋" w:hAnsi="仿宋" w:eastAsia="仿宋"/>
          <w:snapToGrid w:val="0"/>
          <w:sz w:val="24"/>
          <w:szCs w:val="24"/>
          <w:u w:val="single"/>
          <w:lang w:eastAsia="zh-CN"/>
        </w:rPr>
        <w:t>月进口原糖公路运输项目</w:t>
      </w:r>
    </w:p>
    <w:p>
      <w:pPr>
        <w:adjustRightInd w:val="0"/>
        <w:snapToGrid w:val="0"/>
        <w:spacing w:line="420" w:lineRule="exact"/>
        <w:outlineLvl w:val="3"/>
        <w:rPr>
          <w:rFonts w:ascii="仿宋" w:hAnsi="仿宋" w:eastAsia="仿宋"/>
          <w:snapToGrid w:val="0"/>
          <w:sz w:val="24"/>
          <w:szCs w:val="24"/>
          <w:lang w:eastAsia="zh-CN"/>
        </w:rPr>
      </w:pPr>
      <w:r>
        <w:rPr>
          <w:rFonts w:hint="eastAsia" w:ascii="仿宋" w:hAnsi="仿宋" w:eastAsia="仿宋"/>
          <w:snapToGrid w:val="0"/>
          <w:sz w:val="24"/>
          <w:szCs w:val="24"/>
          <w:lang w:eastAsia="zh-CN"/>
        </w:rPr>
        <w:t>1</w:t>
      </w:r>
      <w:r>
        <w:rPr>
          <w:rFonts w:ascii="仿宋" w:hAnsi="仿宋" w:eastAsia="仿宋"/>
          <w:snapToGrid w:val="0"/>
          <w:sz w:val="24"/>
          <w:szCs w:val="24"/>
          <w:lang w:eastAsia="zh-CN"/>
        </w:rPr>
        <w:t>.2 采购</w:t>
      </w:r>
      <w:r>
        <w:rPr>
          <w:rFonts w:hint="eastAsia" w:ascii="仿宋" w:hAnsi="仿宋" w:eastAsia="仿宋"/>
          <w:snapToGrid w:val="0"/>
          <w:sz w:val="24"/>
          <w:szCs w:val="24"/>
          <w:lang w:eastAsia="zh-CN"/>
        </w:rPr>
        <w:t>单位</w:t>
      </w:r>
      <w:r>
        <w:rPr>
          <w:rFonts w:ascii="仿宋" w:hAnsi="仿宋" w:eastAsia="仿宋"/>
          <w:snapToGrid w:val="0"/>
          <w:sz w:val="24"/>
          <w:szCs w:val="24"/>
          <w:lang w:eastAsia="zh-CN"/>
        </w:rPr>
        <w:t>：</w:t>
      </w:r>
      <w:r>
        <w:rPr>
          <w:rFonts w:hint="eastAsia" w:ascii="仿宋" w:hAnsi="仿宋" w:eastAsia="仿宋"/>
          <w:snapToGrid w:val="0"/>
          <w:sz w:val="24"/>
          <w:szCs w:val="24"/>
          <w:u w:val="single"/>
          <w:lang w:eastAsia="zh-CN"/>
        </w:rPr>
        <w:t>中粮崇左糖业有限公司</w:t>
      </w:r>
    </w:p>
    <w:p>
      <w:pPr>
        <w:adjustRightInd w:val="0"/>
        <w:snapToGrid w:val="0"/>
        <w:spacing w:line="420" w:lineRule="exact"/>
        <w:outlineLvl w:val="3"/>
        <w:rPr>
          <w:rFonts w:ascii="仿宋" w:hAnsi="仿宋" w:eastAsia="仿宋"/>
          <w:snapToGrid w:val="0"/>
          <w:sz w:val="24"/>
          <w:szCs w:val="24"/>
          <w:lang w:eastAsia="zh-CN"/>
        </w:rPr>
      </w:pPr>
      <w:r>
        <w:rPr>
          <w:rFonts w:hint="eastAsia" w:ascii="仿宋" w:hAnsi="仿宋" w:eastAsia="仿宋"/>
          <w:snapToGrid w:val="0"/>
          <w:sz w:val="24"/>
          <w:szCs w:val="24"/>
          <w:lang w:eastAsia="zh-CN"/>
        </w:rPr>
        <w:t>1</w:t>
      </w:r>
      <w:r>
        <w:rPr>
          <w:rFonts w:ascii="仿宋" w:hAnsi="仿宋" w:eastAsia="仿宋"/>
          <w:snapToGrid w:val="0"/>
          <w:sz w:val="24"/>
          <w:szCs w:val="24"/>
          <w:lang w:eastAsia="zh-CN"/>
        </w:rPr>
        <w:t>.3 采购项目资金落实情况：</w:t>
      </w:r>
      <w:r>
        <w:rPr>
          <w:rFonts w:ascii="仿宋" w:hAnsi="仿宋" w:eastAsia="仿宋"/>
          <w:snapToGrid w:val="0"/>
          <w:sz w:val="24"/>
          <w:szCs w:val="24"/>
          <w:u w:val="single"/>
          <w:lang w:eastAsia="zh-CN"/>
        </w:rPr>
        <w:t xml:space="preserve">  </w:t>
      </w:r>
      <w:r>
        <w:rPr>
          <w:rFonts w:hint="eastAsia" w:eastAsia="仿宋" w:asciiTheme="minorEastAsia" w:hAnsiTheme="minorEastAsia"/>
          <w:snapToGrid w:val="0"/>
          <w:sz w:val="24"/>
          <w:szCs w:val="24"/>
          <w:u w:val="single"/>
          <w:lang w:eastAsia="zh-CN"/>
        </w:rPr>
        <w:t>已落实</w:t>
      </w:r>
      <w:r>
        <w:rPr>
          <w:rFonts w:eastAsia="仿宋" w:asciiTheme="minorEastAsia" w:hAnsiTheme="minorEastAsia"/>
          <w:snapToGrid w:val="0"/>
          <w:sz w:val="24"/>
          <w:szCs w:val="24"/>
          <w:u w:val="single"/>
          <w:lang w:eastAsia="zh-CN"/>
        </w:rPr>
        <w:t xml:space="preserve">  </w:t>
      </w:r>
      <w:r>
        <w:rPr>
          <w:rFonts w:ascii="仿宋" w:hAnsi="仿宋" w:eastAsia="仿宋"/>
          <w:snapToGrid w:val="0"/>
          <w:sz w:val="24"/>
          <w:szCs w:val="24"/>
          <w:u w:val="single"/>
          <w:lang w:eastAsia="zh-CN"/>
        </w:rPr>
        <w:t xml:space="preserve">  </w:t>
      </w:r>
    </w:p>
    <w:p>
      <w:pPr>
        <w:spacing w:line="420" w:lineRule="exact"/>
        <w:rPr>
          <w:rFonts w:ascii="仿宋" w:hAnsi="仿宋" w:eastAsia="仿宋"/>
          <w:snapToGrid w:val="0"/>
          <w:sz w:val="24"/>
          <w:szCs w:val="24"/>
          <w:u w:val="single"/>
          <w:lang w:eastAsia="zh-CN"/>
        </w:rPr>
      </w:pPr>
      <w:r>
        <w:rPr>
          <w:rFonts w:hint="eastAsia" w:ascii="仿宋" w:hAnsi="仿宋" w:eastAsia="仿宋"/>
          <w:snapToGrid w:val="0"/>
          <w:sz w:val="24"/>
          <w:szCs w:val="24"/>
          <w:lang w:eastAsia="zh-CN"/>
        </w:rPr>
        <w:t>1</w:t>
      </w:r>
      <w:r>
        <w:rPr>
          <w:rFonts w:ascii="仿宋" w:hAnsi="仿宋" w:eastAsia="仿宋"/>
          <w:snapToGrid w:val="0"/>
          <w:sz w:val="24"/>
          <w:szCs w:val="24"/>
          <w:lang w:eastAsia="zh-CN"/>
        </w:rPr>
        <w:t>.4 采购项目概况：</w:t>
      </w:r>
      <w:r>
        <w:rPr>
          <w:rFonts w:hint="eastAsia" w:ascii="仿宋" w:hAnsi="仿宋" w:eastAsia="仿宋"/>
          <w:snapToGrid w:val="0"/>
          <w:sz w:val="24"/>
          <w:szCs w:val="24"/>
          <w:u w:val="single"/>
          <w:lang w:eastAsia="zh-CN"/>
        </w:rPr>
        <w:t>从防城港冷链仓库拉运约45000吨进口原糖回中粮崇左糖业有限公司。</w:t>
      </w:r>
    </w:p>
    <w:p>
      <w:pPr>
        <w:adjustRightInd w:val="0"/>
        <w:snapToGrid w:val="0"/>
        <w:spacing w:line="420" w:lineRule="exact"/>
        <w:outlineLvl w:val="3"/>
        <w:rPr>
          <w:rFonts w:ascii="仿宋" w:hAnsi="仿宋" w:eastAsia="仿宋"/>
          <w:snapToGrid w:val="0"/>
          <w:sz w:val="24"/>
          <w:szCs w:val="24"/>
          <w:u w:val="single"/>
          <w:lang w:eastAsia="zh-CN"/>
        </w:rPr>
      </w:pPr>
      <w:r>
        <w:rPr>
          <w:rFonts w:hint="eastAsia" w:ascii="仿宋" w:hAnsi="仿宋" w:eastAsia="仿宋"/>
          <w:snapToGrid w:val="0"/>
          <w:sz w:val="24"/>
          <w:szCs w:val="24"/>
          <w:lang w:eastAsia="zh-CN"/>
        </w:rPr>
        <w:t>1</w:t>
      </w:r>
      <w:r>
        <w:rPr>
          <w:rFonts w:ascii="仿宋" w:hAnsi="仿宋" w:eastAsia="仿宋"/>
          <w:snapToGrid w:val="0"/>
          <w:sz w:val="24"/>
          <w:szCs w:val="24"/>
          <w:lang w:eastAsia="zh-CN"/>
        </w:rPr>
        <w:t xml:space="preserve">.5 </w:t>
      </w:r>
      <w:r>
        <w:rPr>
          <w:rFonts w:hint="eastAsia" w:ascii="仿宋" w:hAnsi="仿宋" w:eastAsia="仿宋"/>
          <w:snapToGrid w:val="0"/>
          <w:sz w:val="24"/>
          <w:szCs w:val="24"/>
          <w:lang w:eastAsia="zh-CN"/>
        </w:rPr>
        <w:t>服务期：</w:t>
      </w:r>
      <w:r>
        <w:rPr>
          <w:rFonts w:hint="eastAsia" w:ascii="仿宋" w:hAnsi="仿宋" w:eastAsia="仿宋"/>
          <w:snapToGrid w:val="0"/>
          <w:sz w:val="24"/>
          <w:szCs w:val="24"/>
          <w:u w:val="single"/>
          <w:lang w:eastAsia="zh-CN"/>
        </w:rPr>
        <w:t>从签订合同期之日起至宝安岭约45000吨进口原糖拉运完毕止（具体以甲方通知为准）。</w:t>
      </w:r>
    </w:p>
    <w:p>
      <w:pPr>
        <w:pStyle w:val="4"/>
        <w:spacing w:line="420" w:lineRule="exact"/>
        <w:ind w:left="0"/>
        <w:rPr>
          <w:rFonts w:ascii="仿宋" w:hAnsi="仿宋" w:eastAsia="仿宋"/>
          <w:b/>
          <w:snapToGrid w:val="0"/>
          <w:sz w:val="24"/>
          <w:szCs w:val="24"/>
          <w:lang w:eastAsia="zh-CN"/>
        </w:rPr>
      </w:pPr>
      <w:bookmarkStart w:id="6" w:name="_Toc94149427"/>
      <w:r>
        <w:rPr>
          <w:rFonts w:ascii="仿宋" w:hAnsi="仿宋" w:eastAsia="仿宋"/>
          <w:b/>
          <w:snapToGrid w:val="0"/>
          <w:sz w:val="24"/>
          <w:szCs w:val="24"/>
          <w:lang w:eastAsia="zh-CN"/>
        </w:rPr>
        <w:t>2.采购范围及相关要求</w:t>
      </w:r>
      <w:bookmarkEnd w:id="6"/>
    </w:p>
    <w:p>
      <w:pPr>
        <w:adjustRightInd w:val="0"/>
        <w:snapToGrid w:val="0"/>
        <w:spacing w:line="420" w:lineRule="exact"/>
        <w:outlineLvl w:val="3"/>
        <w:rPr>
          <w:rFonts w:ascii="仿宋" w:hAnsi="仿宋" w:eastAsia="仿宋"/>
          <w:snapToGrid w:val="0"/>
          <w:sz w:val="24"/>
          <w:szCs w:val="24"/>
          <w:lang w:eastAsia="zh-CN"/>
        </w:rPr>
      </w:pPr>
      <w:r>
        <w:rPr>
          <w:rFonts w:hint="eastAsia" w:ascii="仿宋" w:hAnsi="仿宋" w:eastAsia="仿宋"/>
          <w:snapToGrid w:val="0"/>
          <w:sz w:val="24"/>
          <w:szCs w:val="24"/>
          <w:lang w:eastAsia="zh-CN"/>
        </w:rPr>
        <w:t>2</w:t>
      </w:r>
      <w:r>
        <w:rPr>
          <w:rFonts w:ascii="仿宋" w:hAnsi="仿宋" w:eastAsia="仿宋"/>
          <w:snapToGrid w:val="0"/>
          <w:sz w:val="24"/>
          <w:szCs w:val="24"/>
          <w:lang w:eastAsia="zh-CN"/>
        </w:rPr>
        <w:t>.1 采购范围：</w:t>
      </w:r>
    </w:p>
    <w:p>
      <w:pPr>
        <w:adjustRightInd w:val="0"/>
        <w:snapToGrid w:val="0"/>
        <w:spacing w:line="420" w:lineRule="exact"/>
        <w:outlineLvl w:val="3"/>
        <w:rPr>
          <w:rFonts w:ascii="仿宋" w:hAnsi="仿宋" w:eastAsia="仿宋"/>
          <w:snapToGrid w:val="0"/>
          <w:sz w:val="24"/>
          <w:szCs w:val="24"/>
          <w:u w:val="single"/>
          <w:lang w:eastAsia="zh-CN"/>
        </w:rPr>
      </w:pPr>
      <w:r>
        <w:rPr>
          <w:rFonts w:hint="eastAsia" w:eastAsia="仿宋" w:asciiTheme="minorEastAsia" w:hAnsiTheme="minorEastAsia"/>
          <w:snapToGrid w:val="0"/>
          <w:sz w:val="24"/>
          <w:szCs w:val="24"/>
          <w:lang w:eastAsia="zh-CN"/>
        </w:rPr>
        <w:t>□</w:t>
      </w:r>
      <w:r>
        <w:rPr>
          <w:rFonts w:hint="eastAsia" w:ascii="仿宋" w:hAnsi="仿宋" w:eastAsia="仿宋"/>
          <w:snapToGrid w:val="0"/>
          <w:sz w:val="24"/>
          <w:szCs w:val="24"/>
          <w:u w:val="single"/>
          <w:lang w:eastAsia="zh-CN"/>
        </w:rPr>
        <w:t>保安</w:t>
      </w:r>
    </w:p>
    <w:p>
      <w:pPr>
        <w:adjustRightInd w:val="0"/>
        <w:snapToGrid w:val="0"/>
        <w:spacing w:line="420" w:lineRule="exact"/>
        <w:outlineLvl w:val="3"/>
        <w:rPr>
          <w:rFonts w:ascii="仿宋" w:hAnsi="仿宋" w:eastAsia="仿宋"/>
          <w:snapToGrid w:val="0"/>
          <w:sz w:val="24"/>
          <w:szCs w:val="24"/>
          <w:u w:val="single"/>
          <w:lang w:eastAsia="zh-CN"/>
        </w:rPr>
      </w:pPr>
      <w:r>
        <w:rPr>
          <w:rFonts w:hint="eastAsia" w:eastAsia="仿宋" w:asciiTheme="minorEastAsia" w:hAnsiTheme="minorEastAsia"/>
          <w:snapToGrid w:val="0"/>
          <w:sz w:val="24"/>
          <w:szCs w:val="24"/>
          <w:lang w:eastAsia="zh-CN"/>
        </w:rPr>
        <w:t>□</w:t>
      </w:r>
      <w:r>
        <w:rPr>
          <w:rFonts w:hint="eastAsia" w:ascii="仿宋" w:hAnsi="仿宋" w:eastAsia="仿宋"/>
          <w:snapToGrid w:val="0"/>
          <w:sz w:val="24"/>
          <w:szCs w:val="24"/>
          <w:u w:val="single"/>
          <w:lang w:eastAsia="zh-CN"/>
        </w:rPr>
        <w:t>接卸</w:t>
      </w:r>
    </w:p>
    <w:p>
      <w:pPr>
        <w:adjustRightInd w:val="0"/>
        <w:snapToGrid w:val="0"/>
        <w:spacing w:line="420" w:lineRule="exact"/>
        <w:outlineLvl w:val="3"/>
        <w:rPr>
          <w:rFonts w:ascii="仿宋" w:hAnsi="仿宋" w:eastAsia="仿宋"/>
          <w:snapToGrid w:val="0"/>
          <w:sz w:val="24"/>
          <w:szCs w:val="24"/>
          <w:u w:val="single"/>
          <w:lang w:eastAsia="zh-CN"/>
        </w:rPr>
      </w:pPr>
      <w:r>
        <w:rPr>
          <w:rFonts w:hint="eastAsia" w:eastAsia="仿宋" w:asciiTheme="minorEastAsia" w:hAnsiTheme="minorEastAsia"/>
          <w:snapToGrid w:val="0"/>
          <w:sz w:val="24"/>
          <w:szCs w:val="24"/>
          <w:lang w:eastAsia="zh-CN"/>
        </w:rPr>
        <w:t>□</w:t>
      </w:r>
      <w:r>
        <w:rPr>
          <w:rFonts w:hint="eastAsia" w:ascii="仿宋" w:hAnsi="仿宋" w:eastAsia="仿宋"/>
          <w:snapToGrid w:val="0"/>
          <w:sz w:val="24"/>
          <w:szCs w:val="24"/>
          <w:u w:val="single"/>
          <w:lang w:eastAsia="zh-CN"/>
        </w:rPr>
        <w:t>保洁</w:t>
      </w:r>
    </w:p>
    <w:p>
      <w:pPr>
        <w:adjustRightInd w:val="0"/>
        <w:snapToGrid w:val="0"/>
        <w:spacing w:line="420" w:lineRule="exact"/>
        <w:outlineLvl w:val="3"/>
        <w:rPr>
          <w:rFonts w:ascii="仿宋" w:hAnsi="仿宋" w:eastAsia="仿宋"/>
          <w:snapToGrid w:val="0"/>
          <w:sz w:val="24"/>
          <w:szCs w:val="24"/>
          <w:u w:val="single"/>
          <w:lang w:eastAsia="zh-CN"/>
        </w:rPr>
      </w:pPr>
      <w:r>
        <w:rPr>
          <w:rFonts w:hint="eastAsia" w:eastAsia="仿宋" w:asciiTheme="minorEastAsia" w:hAnsiTheme="minorEastAsia"/>
          <w:snapToGrid w:val="0"/>
          <w:sz w:val="24"/>
          <w:szCs w:val="24"/>
          <w:lang w:eastAsia="zh-CN"/>
        </w:rPr>
        <w:t>□</w:t>
      </w:r>
      <w:r>
        <w:rPr>
          <w:rFonts w:hint="eastAsia" w:ascii="仿宋" w:hAnsi="仿宋" w:eastAsia="仿宋"/>
          <w:snapToGrid w:val="0"/>
          <w:sz w:val="24"/>
          <w:szCs w:val="24"/>
          <w:u w:val="single"/>
          <w:lang w:eastAsia="zh-CN"/>
        </w:rPr>
        <w:t>绿化</w:t>
      </w:r>
    </w:p>
    <w:p>
      <w:pPr>
        <w:adjustRightInd w:val="0"/>
        <w:snapToGrid w:val="0"/>
        <w:spacing w:line="420" w:lineRule="exact"/>
        <w:outlineLvl w:val="3"/>
        <w:rPr>
          <w:rFonts w:ascii="仿宋" w:hAnsi="仿宋" w:eastAsia="仿宋"/>
          <w:snapToGrid w:val="0"/>
          <w:sz w:val="24"/>
          <w:szCs w:val="24"/>
          <w:u w:val="single"/>
          <w:lang w:eastAsia="zh-CN"/>
        </w:rPr>
      </w:pPr>
      <w:r>
        <w:rPr>
          <w:rFonts w:hint="eastAsia" w:eastAsia="仿宋" w:asciiTheme="minorEastAsia" w:hAnsiTheme="minorEastAsia"/>
          <w:snapToGrid w:val="0"/>
          <w:sz w:val="24"/>
          <w:szCs w:val="24"/>
          <w:lang w:eastAsia="zh-CN"/>
        </w:rPr>
        <w:t>□</w:t>
      </w:r>
      <w:r>
        <w:rPr>
          <w:rFonts w:hint="eastAsia" w:ascii="仿宋" w:hAnsi="仿宋" w:eastAsia="仿宋"/>
          <w:snapToGrid w:val="0"/>
          <w:sz w:val="24"/>
          <w:szCs w:val="24"/>
          <w:u w:val="single"/>
          <w:lang w:eastAsia="zh-CN"/>
        </w:rPr>
        <w:t>蔗厂外包</w:t>
      </w:r>
    </w:p>
    <w:p>
      <w:pPr>
        <w:adjustRightInd w:val="0"/>
        <w:snapToGrid w:val="0"/>
        <w:spacing w:line="420" w:lineRule="exact"/>
        <w:outlineLvl w:val="3"/>
        <w:rPr>
          <w:rFonts w:ascii="仿宋" w:hAnsi="仿宋" w:eastAsia="仿宋"/>
          <w:snapToGrid w:val="0"/>
          <w:sz w:val="24"/>
          <w:szCs w:val="24"/>
          <w:u w:val="single"/>
          <w:lang w:eastAsia="zh-CN"/>
        </w:rPr>
      </w:pPr>
      <w:r>
        <w:rPr>
          <w:rFonts w:hint="eastAsia" w:eastAsia="仿宋" w:asciiTheme="minorEastAsia" w:hAnsiTheme="minorEastAsia"/>
          <w:snapToGrid w:val="0"/>
          <w:sz w:val="24"/>
          <w:szCs w:val="24"/>
          <w:lang w:eastAsia="zh-CN"/>
        </w:rPr>
        <w:t>□</w:t>
      </w:r>
      <w:r>
        <w:rPr>
          <w:rFonts w:hint="eastAsia" w:ascii="仿宋" w:hAnsi="仿宋" w:eastAsia="仿宋"/>
          <w:snapToGrid w:val="0"/>
          <w:sz w:val="24"/>
          <w:szCs w:val="24"/>
          <w:u w:val="single"/>
          <w:lang w:eastAsia="zh-CN"/>
        </w:rPr>
        <w:t>季节工劳务派遣</w:t>
      </w:r>
    </w:p>
    <w:p>
      <w:pPr>
        <w:adjustRightInd w:val="0"/>
        <w:snapToGrid w:val="0"/>
        <w:spacing w:line="420" w:lineRule="exact"/>
        <w:outlineLvl w:val="3"/>
        <w:rPr>
          <w:rFonts w:ascii="仿宋" w:hAnsi="仿宋" w:eastAsia="仿宋"/>
          <w:snapToGrid w:val="0"/>
          <w:sz w:val="24"/>
          <w:szCs w:val="24"/>
          <w:u w:val="single"/>
          <w:lang w:eastAsia="zh-CN"/>
        </w:rPr>
      </w:pPr>
      <w:r>
        <w:rPr>
          <w:rFonts w:hint="eastAsia" w:eastAsia="仿宋" w:asciiTheme="minorEastAsia" w:hAnsiTheme="minorEastAsia"/>
          <w:snapToGrid w:val="0"/>
          <w:sz w:val="24"/>
          <w:szCs w:val="24"/>
          <w:lang w:eastAsia="zh-CN"/>
        </w:rPr>
        <w:t>□</w:t>
      </w:r>
      <w:r>
        <w:rPr>
          <w:rFonts w:hint="eastAsia" w:ascii="仿宋" w:hAnsi="仿宋" w:eastAsia="仿宋"/>
          <w:snapToGrid w:val="0"/>
          <w:sz w:val="24"/>
          <w:szCs w:val="24"/>
          <w:u w:val="single"/>
          <w:lang w:eastAsia="zh-CN"/>
        </w:rPr>
        <w:t>小包装包装和产品装车发运</w:t>
      </w:r>
    </w:p>
    <w:p>
      <w:pPr>
        <w:adjustRightInd w:val="0"/>
        <w:snapToGrid w:val="0"/>
        <w:spacing w:line="420" w:lineRule="exact"/>
        <w:outlineLvl w:val="3"/>
        <w:rPr>
          <w:rFonts w:ascii="仿宋" w:hAnsi="仿宋" w:eastAsia="仿宋"/>
          <w:snapToGrid w:val="0"/>
          <w:sz w:val="24"/>
          <w:szCs w:val="24"/>
          <w:u w:val="single"/>
          <w:lang w:eastAsia="zh-CN"/>
        </w:rPr>
      </w:pPr>
      <w:r>
        <w:rPr>
          <w:rFonts w:hint="eastAsia" w:eastAsia="仿宋" w:asciiTheme="minorEastAsia" w:hAnsiTheme="minorEastAsia"/>
          <w:snapToGrid w:val="0"/>
          <w:sz w:val="24"/>
          <w:szCs w:val="24"/>
          <w:lang w:eastAsia="zh-CN"/>
        </w:rPr>
        <w:t>□</w:t>
      </w:r>
      <w:r>
        <w:rPr>
          <w:rFonts w:hint="eastAsia" w:ascii="仿宋" w:hAnsi="仿宋" w:eastAsia="仿宋"/>
          <w:snapToGrid w:val="0"/>
          <w:sz w:val="24"/>
          <w:szCs w:val="24"/>
          <w:u w:val="single"/>
          <w:lang w:eastAsia="zh-CN"/>
        </w:rPr>
        <w:t>会展类人员服务</w:t>
      </w:r>
    </w:p>
    <w:p>
      <w:pPr>
        <w:adjustRightInd w:val="0"/>
        <w:snapToGrid w:val="0"/>
        <w:spacing w:line="420" w:lineRule="exact"/>
        <w:outlineLvl w:val="3"/>
        <w:rPr>
          <w:rFonts w:ascii="仿宋" w:hAnsi="仿宋" w:eastAsia="仿宋"/>
          <w:snapToGrid w:val="0"/>
          <w:sz w:val="24"/>
          <w:szCs w:val="24"/>
          <w:lang w:eastAsia="zh-CN"/>
        </w:rPr>
      </w:pPr>
      <w:r>
        <w:rPr>
          <w:rFonts w:ascii="Wingdings 2" w:hAnsi="Wingdings 2" w:eastAsia="仿宋" w:cs="Apple Color Emoji"/>
          <w:snapToGrid w:val="0"/>
          <w:sz w:val="24"/>
          <w:szCs w:val="24"/>
          <w:u w:val="single"/>
          <w:lang w:eastAsia="zh-CN"/>
        </w:rPr>
        <w:t></w:t>
      </w:r>
      <w:r>
        <w:rPr>
          <w:rFonts w:hint="eastAsia" w:ascii="仿宋" w:hAnsi="仿宋" w:eastAsia="仿宋"/>
          <w:snapToGrid w:val="0"/>
          <w:sz w:val="24"/>
          <w:szCs w:val="24"/>
          <w:u w:val="single"/>
          <w:lang w:eastAsia="zh-CN"/>
        </w:rPr>
        <w:t>其他：公路运输</w:t>
      </w:r>
      <w:r>
        <w:rPr>
          <w:rFonts w:ascii="仿宋" w:hAnsi="仿宋" w:eastAsia="仿宋"/>
          <w:snapToGrid w:val="0"/>
          <w:sz w:val="24"/>
          <w:szCs w:val="24"/>
          <w:u w:val="single"/>
          <w:lang w:eastAsia="zh-CN"/>
        </w:rPr>
        <w:t xml:space="preserve">   </w:t>
      </w:r>
    </w:p>
    <w:p>
      <w:pPr>
        <w:adjustRightInd w:val="0"/>
        <w:snapToGrid w:val="0"/>
        <w:spacing w:line="420" w:lineRule="exact"/>
        <w:outlineLvl w:val="3"/>
        <w:rPr>
          <w:rFonts w:ascii="仿宋" w:hAnsi="仿宋" w:eastAsia="仿宋"/>
          <w:snapToGrid w:val="0"/>
          <w:sz w:val="24"/>
          <w:szCs w:val="24"/>
          <w:u w:val="single"/>
          <w:lang w:eastAsia="zh-CN"/>
        </w:rPr>
      </w:pPr>
      <w:r>
        <w:rPr>
          <w:rFonts w:hint="eastAsia" w:ascii="仿宋" w:hAnsi="仿宋" w:eastAsia="仿宋"/>
          <w:snapToGrid w:val="0"/>
          <w:sz w:val="24"/>
          <w:szCs w:val="24"/>
          <w:lang w:eastAsia="zh-CN"/>
        </w:rPr>
        <w:t>2</w:t>
      </w:r>
      <w:r>
        <w:rPr>
          <w:rFonts w:ascii="仿宋" w:hAnsi="仿宋" w:eastAsia="仿宋"/>
          <w:snapToGrid w:val="0"/>
          <w:sz w:val="24"/>
          <w:szCs w:val="24"/>
          <w:lang w:eastAsia="zh-CN"/>
        </w:rPr>
        <w:t>.2 服务期：</w:t>
      </w:r>
      <w:r>
        <w:rPr>
          <w:rFonts w:hint="eastAsia" w:ascii="仿宋" w:hAnsi="仿宋" w:eastAsia="仿宋"/>
          <w:snapToGrid w:val="0"/>
          <w:sz w:val="24"/>
          <w:szCs w:val="24"/>
          <w:u w:val="single"/>
          <w:lang w:eastAsia="zh-CN"/>
        </w:rPr>
        <w:t>从签订合同期之日起至宝安岭约45000吨进口原糖拉运完毕止（具体以甲方通知为准）。</w:t>
      </w:r>
    </w:p>
    <w:p>
      <w:pPr>
        <w:adjustRightInd w:val="0"/>
        <w:snapToGrid w:val="0"/>
        <w:spacing w:line="420" w:lineRule="exact"/>
        <w:outlineLvl w:val="3"/>
        <w:rPr>
          <w:rFonts w:ascii="仿宋" w:hAnsi="仿宋" w:eastAsia="仿宋"/>
          <w:snapToGrid w:val="0"/>
          <w:sz w:val="24"/>
          <w:szCs w:val="24"/>
          <w:lang w:eastAsia="zh-CN"/>
        </w:rPr>
      </w:pPr>
      <w:r>
        <w:rPr>
          <w:rFonts w:hint="eastAsia" w:ascii="仿宋" w:hAnsi="仿宋" w:eastAsia="仿宋"/>
          <w:snapToGrid w:val="0"/>
          <w:sz w:val="24"/>
          <w:szCs w:val="24"/>
          <w:lang w:eastAsia="zh-CN"/>
        </w:rPr>
        <w:t>2</w:t>
      </w:r>
      <w:r>
        <w:rPr>
          <w:rFonts w:ascii="仿宋" w:hAnsi="仿宋" w:eastAsia="仿宋"/>
          <w:snapToGrid w:val="0"/>
          <w:sz w:val="24"/>
          <w:szCs w:val="24"/>
          <w:lang w:eastAsia="zh-CN"/>
        </w:rPr>
        <w:t>.3 服务地点：</w:t>
      </w:r>
      <w:r>
        <w:rPr>
          <w:rFonts w:ascii="仿宋" w:hAnsi="仿宋" w:eastAsia="仿宋"/>
          <w:snapToGrid w:val="0"/>
          <w:sz w:val="24"/>
          <w:szCs w:val="24"/>
          <w:u w:val="single"/>
          <w:lang w:eastAsia="zh-CN"/>
        </w:rPr>
        <w:t xml:space="preserve">  </w:t>
      </w:r>
      <w:r>
        <w:rPr>
          <w:rFonts w:hint="eastAsia" w:eastAsia="仿宋" w:asciiTheme="minorEastAsia" w:hAnsiTheme="minorEastAsia"/>
          <w:snapToGrid w:val="0"/>
          <w:sz w:val="24"/>
          <w:szCs w:val="24"/>
          <w:u w:val="single"/>
          <w:lang w:eastAsia="zh-CN"/>
        </w:rPr>
        <w:t>防城港冷链仓库-中粮崇左糖业有限公司</w:t>
      </w:r>
      <w:r>
        <w:rPr>
          <w:rFonts w:ascii="仿宋" w:hAnsi="仿宋" w:eastAsia="仿宋"/>
          <w:snapToGrid w:val="0"/>
          <w:sz w:val="24"/>
          <w:szCs w:val="24"/>
          <w:u w:val="single"/>
          <w:lang w:eastAsia="zh-CN"/>
        </w:rPr>
        <w:t xml:space="preserve">  </w:t>
      </w:r>
    </w:p>
    <w:p>
      <w:pPr>
        <w:adjustRightInd w:val="0"/>
        <w:snapToGrid w:val="0"/>
        <w:spacing w:line="420" w:lineRule="exact"/>
        <w:outlineLvl w:val="3"/>
        <w:rPr>
          <w:rFonts w:ascii="仿宋" w:hAnsi="仿宋" w:eastAsia="仿宋"/>
          <w:snapToGrid w:val="0"/>
          <w:sz w:val="24"/>
          <w:szCs w:val="24"/>
          <w:u w:val="single"/>
          <w:lang w:eastAsia="zh-CN"/>
        </w:rPr>
      </w:pPr>
      <w:r>
        <w:rPr>
          <w:rFonts w:hint="eastAsia" w:ascii="仿宋" w:hAnsi="仿宋" w:eastAsia="仿宋"/>
          <w:snapToGrid w:val="0"/>
          <w:sz w:val="24"/>
          <w:szCs w:val="24"/>
          <w:lang w:eastAsia="zh-CN"/>
        </w:rPr>
        <w:t>2</w:t>
      </w:r>
      <w:r>
        <w:rPr>
          <w:rFonts w:ascii="仿宋" w:hAnsi="仿宋" w:eastAsia="仿宋"/>
          <w:snapToGrid w:val="0"/>
          <w:sz w:val="24"/>
          <w:szCs w:val="24"/>
          <w:lang w:eastAsia="zh-CN"/>
        </w:rPr>
        <w:t>.4 质量要求或服务标准：</w:t>
      </w:r>
      <w:r>
        <w:rPr>
          <w:rFonts w:ascii="仿宋" w:hAnsi="仿宋" w:eastAsia="仿宋"/>
          <w:snapToGrid w:val="0"/>
          <w:sz w:val="24"/>
          <w:szCs w:val="24"/>
          <w:u w:val="single"/>
          <w:lang w:eastAsia="zh-CN"/>
        </w:rPr>
        <w:t xml:space="preserve"> </w:t>
      </w:r>
      <w:r>
        <w:rPr>
          <w:rFonts w:hint="eastAsia" w:ascii="仿宋" w:hAnsi="仿宋" w:eastAsia="仿宋"/>
          <w:snapToGrid w:val="0"/>
          <w:sz w:val="24"/>
          <w:szCs w:val="24"/>
          <w:u w:val="single"/>
          <w:lang w:eastAsia="zh-CN"/>
        </w:rPr>
        <w:t>达到甲方验收标准及要求，以甲方利益最大化。</w:t>
      </w:r>
      <w:r>
        <w:rPr>
          <w:rFonts w:ascii="仿宋" w:hAnsi="仿宋" w:eastAsia="仿宋"/>
          <w:snapToGrid w:val="0"/>
          <w:sz w:val="24"/>
          <w:szCs w:val="24"/>
          <w:u w:val="single"/>
          <w:lang w:eastAsia="zh-CN"/>
        </w:rPr>
        <w:t xml:space="preserve">   </w:t>
      </w:r>
    </w:p>
    <w:p>
      <w:pPr>
        <w:adjustRightInd w:val="0"/>
        <w:snapToGrid w:val="0"/>
        <w:spacing w:line="420" w:lineRule="exact"/>
        <w:outlineLvl w:val="3"/>
        <w:rPr>
          <w:rFonts w:ascii="仿宋" w:hAnsi="仿宋" w:eastAsia="仿宋"/>
          <w:snapToGrid w:val="0"/>
          <w:sz w:val="24"/>
          <w:szCs w:val="24"/>
          <w:u w:val="single"/>
          <w:lang w:eastAsia="zh-CN"/>
        </w:rPr>
      </w:pPr>
      <w:r>
        <w:rPr>
          <w:rFonts w:hint="eastAsia" w:ascii="仿宋" w:hAnsi="仿宋" w:eastAsia="仿宋"/>
          <w:snapToGrid w:val="0"/>
          <w:sz w:val="24"/>
          <w:szCs w:val="24"/>
          <w:u w:val="single"/>
          <w:lang w:eastAsia="zh-CN"/>
        </w:rPr>
        <w:t>2</w:t>
      </w:r>
      <w:r>
        <w:rPr>
          <w:rFonts w:ascii="仿宋" w:hAnsi="仿宋" w:eastAsia="仿宋"/>
          <w:snapToGrid w:val="0"/>
          <w:sz w:val="24"/>
          <w:szCs w:val="24"/>
          <w:u w:val="single"/>
          <w:lang w:eastAsia="zh-CN"/>
        </w:rPr>
        <w:t xml:space="preserve">.5 </w:t>
      </w:r>
      <w:r>
        <w:rPr>
          <w:rFonts w:hint="eastAsia" w:ascii="仿宋" w:hAnsi="仿宋" w:eastAsia="仿宋"/>
          <w:snapToGrid w:val="0"/>
          <w:sz w:val="24"/>
          <w:szCs w:val="24"/>
          <w:u w:val="single"/>
          <w:lang w:eastAsia="zh-CN"/>
        </w:rPr>
        <w:t>最高限价：</w:t>
      </w:r>
    </w:p>
    <w:p>
      <w:pPr>
        <w:adjustRightInd w:val="0"/>
        <w:snapToGrid w:val="0"/>
        <w:spacing w:line="420" w:lineRule="exact"/>
        <w:ind w:left="425" w:leftChars="193"/>
        <w:outlineLvl w:val="3"/>
        <w:rPr>
          <w:rFonts w:eastAsia="仿宋" w:asciiTheme="minorEastAsia" w:hAnsiTheme="minorEastAsia"/>
          <w:snapToGrid w:val="0"/>
          <w:sz w:val="24"/>
          <w:szCs w:val="24"/>
          <w:u w:val="single"/>
          <w:lang w:eastAsia="zh-CN"/>
        </w:rPr>
      </w:pPr>
      <w:r>
        <w:rPr>
          <w:rFonts w:ascii="Wingdings 2" w:hAnsi="Wingdings 2" w:eastAsia="仿宋" w:cs="Apple Color Emoji"/>
          <w:snapToGrid w:val="0"/>
          <w:sz w:val="24"/>
          <w:szCs w:val="24"/>
          <w:u w:val="single"/>
          <w:lang w:eastAsia="zh-CN"/>
        </w:rPr>
        <w:t></w:t>
      </w:r>
      <w:r>
        <w:rPr>
          <w:rFonts w:hint="eastAsia" w:ascii="仿宋" w:hAnsi="仿宋" w:eastAsia="仿宋"/>
          <w:snapToGrid w:val="0"/>
          <w:sz w:val="24"/>
          <w:szCs w:val="24"/>
          <w:u w:val="single"/>
          <w:lang w:eastAsia="zh-CN"/>
        </w:rPr>
        <w:t>设置最高限价，最高限价为360.00</w:t>
      </w:r>
      <w:r>
        <w:rPr>
          <w:rFonts w:ascii="仿宋" w:hAnsi="仿宋" w:eastAsia="仿宋"/>
          <w:snapToGrid w:val="0"/>
          <w:sz w:val="24"/>
          <w:szCs w:val="24"/>
          <w:u w:val="single"/>
          <w:lang w:eastAsia="zh-CN"/>
        </w:rPr>
        <w:t>万元</w:t>
      </w:r>
      <w:r>
        <w:rPr>
          <w:rFonts w:eastAsia="仿宋" w:asciiTheme="minorEastAsia" w:hAnsiTheme="minorEastAsia"/>
          <w:snapToGrid w:val="0"/>
          <w:sz w:val="24"/>
          <w:szCs w:val="24"/>
          <w:u w:val="single"/>
          <w:lang w:eastAsia="zh-CN"/>
        </w:rPr>
        <w:t xml:space="preserve"> </w:t>
      </w:r>
    </w:p>
    <w:p>
      <w:pPr>
        <w:adjustRightInd w:val="0"/>
        <w:snapToGrid w:val="0"/>
        <w:spacing w:line="420" w:lineRule="exact"/>
        <w:ind w:left="425" w:leftChars="193"/>
        <w:outlineLvl w:val="3"/>
        <w:rPr>
          <w:rFonts w:eastAsia="仿宋" w:asciiTheme="minorEastAsia" w:hAnsiTheme="minorEastAsia"/>
          <w:snapToGrid w:val="0"/>
          <w:sz w:val="24"/>
          <w:szCs w:val="24"/>
          <w:u w:val="single"/>
          <w:lang w:eastAsia="zh-CN"/>
        </w:rPr>
      </w:pPr>
    </w:p>
    <w:p>
      <w:pPr>
        <w:adjustRightInd w:val="0"/>
        <w:snapToGrid w:val="0"/>
        <w:spacing w:line="420" w:lineRule="exact"/>
        <w:outlineLvl w:val="3"/>
        <w:rPr>
          <w:rFonts w:eastAsia="仿宋" w:asciiTheme="minorEastAsia" w:hAnsiTheme="minorEastAsia"/>
          <w:snapToGrid w:val="0"/>
          <w:sz w:val="24"/>
          <w:szCs w:val="24"/>
          <w:u w:val="single"/>
          <w:lang w:eastAsia="zh-CN"/>
        </w:rPr>
      </w:pPr>
      <w:r>
        <w:rPr>
          <w:rFonts w:hint="eastAsia" w:eastAsia="仿宋" w:asciiTheme="minorEastAsia" w:hAnsiTheme="minorEastAsia"/>
          <w:snapToGrid w:val="0"/>
          <w:sz w:val="24"/>
          <w:szCs w:val="24"/>
          <w:u w:val="single"/>
          <w:lang w:eastAsia="zh-CN"/>
        </w:rPr>
        <w:t>2</w:t>
      </w:r>
      <w:r>
        <w:rPr>
          <w:rFonts w:eastAsia="仿宋" w:asciiTheme="minorEastAsia" w:hAnsiTheme="minorEastAsia"/>
          <w:snapToGrid w:val="0"/>
          <w:sz w:val="24"/>
          <w:szCs w:val="24"/>
          <w:u w:val="single"/>
          <w:lang w:eastAsia="zh-CN"/>
        </w:rPr>
        <w:t xml:space="preserve">.6 </w:t>
      </w:r>
      <w:r>
        <w:rPr>
          <w:rFonts w:hint="eastAsia" w:eastAsia="仿宋" w:asciiTheme="minorEastAsia" w:hAnsiTheme="minorEastAsia"/>
          <w:snapToGrid w:val="0"/>
          <w:sz w:val="24"/>
          <w:szCs w:val="24"/>
          <w:u w:val="single"/>
          <w:lang w:eastAsia="zh-CN"/>
        </w:rPr>
        <w:t>是否集采：</w:t>
      </w:r>
    </w:p>
    <w:p>
      <w:pPr>
        <w:spacing w:line="420" w:lineRule="exact"/>
        <w:ind w:firstLine="480" w:firstLineChars="200"/>
        <w:rPr>
          <w:rFonts w:eastAsia="仿宋" w:asciiTheme="minorEastAsia" w:hAnsiTheme="minorEastAsia"/>
          <w:snapToGrid w:val="0"/>
          <w:sz w:val="24"/>
          <w:szCs w:val="24"/>
          <w:u w:val="single"/>
          <w:lang w:eastAsia="zh-CN"/>
        </w:rPr>
      </w:pPr>
      <w:r>
        <w:rPr>
          <w:rFonts w:ascii="Wingdings 2" w:hAnsi="Wingdings 2" w:eastAsia="仿宋" w:cs="Apple Color Emoji"/>
          <w:snapToGrid w:val="0"/>
          <w:sz w:val="24"/>
          <w:szCs w:val="24"/>
          <w:u w:val="single"/>
          <w:lang w:eastAsia="zh-CN"/>
        </w:rPr>
        <w:t></w:t>
      </w:r>
      <w:r>
        <w:rPr>
          <w:rFonts w:hint="eastAsia" w:eastAsia="仿宋" w:asciiTheme="minorEastAsia" w:hAnsiTheme="minorEastAsia"/>
          <w:snapToGrid w:val="0"/>
          <w:sz w:val="24"/>
          <w:szCs w:val="24"/>
          <w:u w:val="single"/>
          <w:lang w:eastAsia="zh-CN"/>
        </w:rPr>
        <w:t>否</w:t>
      </w:r>
    </w:p>
    <w:p>
      <w:pPr>
        <w:spacing w:line="420" w:lineRule="exact"/>
        <w:rPr>
          <w:rFonts w:ascii="仿宋" w:hAnsi="仿宋" w:eastAsia="仿宋"/>
          <w:lang w:eastAsia="zh-CN"/>
        </w:rPr>
      </w:pPr>
    </w:p>
    <w:p>
      <w:pPr>
        <w:pStyle w:val="4"/>
        <w:spacing w:line="420" w:lineRule="exact"/>
        <w:ind w:left="0"/>
        <w:rPr>
          <w:rFonts w:ascii="仿宋" w:hAnsi="仿宋" w:eastAsia="仿宋"/>
          <w:b/>
          <w:snapToGrid w:val="0"/>
          <w:sz w:val="24"/>
          <w:szCs w:val="24"/>
          <w:lang w:eastAsia="zh-CN"/>
        </w:rPr>
      </w:pPr>
      <w:bookmarkStart w:id="7" w:name="_Toc94149428"/>
      <w:r>
        <w:rPr>
          <w:rFonts w:ascii="仿宋" w:hAnsi="仿宋" w:eastAsia="仿宋"/>
          <w:b/>
          <w:snapToGrid w:val="0"/>
          <w:sz w:val="24"/>
          <w:szCs w:val="24"/>
          <w:lang w:eastAsia="zh-CN"/>
        </w:rPr>
        <w:t>3.供应商资格要求</w:t>
      </w:r>
      <w:bookmarkEnd w:id="7"/>
    </w:p>
    <w:p>
      <w:pPr>
        <w:adjustRightInd w:val="0"/>
        <w:snapToGrid w:val="0"/>
        <w:spacing w:line="420" w:lineRule="exact"/>
        <w:outlineLvl w:val="3"/>
        <w:rPr>
          <w:rFonts w:ascii="仿宋" w:hAnsi="仿宋" w:eastAsia="仿宋"/>
          <w:snapToGrid w:val="0"/>
          <w:sz w:val="24"/>
          <w:szCs w:val="24"/>
          <w:lang w:eastAsia="zh-CN"/>
        </w:rPr>
      </w:pPr>
      <w:r>
        <w:rPr>
          <w:rFonts w:hint="eastAsia" w:ascii="仿宋" w:hAnsi="仿宋" w:eastAsia="仿宋"/>
          <w:snapToGrid w:val="0"/>
          <w:sz w:val="24"/>
          <w:szCs w:val="24"/>
          <w:lang w:eastAsia="zh-CN"/>
        </w:rPr>
        <w:t>3</w:t>
      </w:r>
      <w:r>
        <w:rPr>
          <w:rFonts w:ascii="仿宋" w:hAnsi="仿宋" w:eastAsia="仿宋"/>
          <w:snapToGrid w:val="0"/>
          <w:sz w:val="24"/>
          <w:szCs w:val="24"/>
          <w:lang w:eastAsia="zh-CN"/>
        </w:rPr>
        <w:t>.1 供应商应依法设立且满足如下要求：</w:t>
      </w:r>
    </w:p>
    <w:p>
      <w:pPr>
        <w:pStyle w:val="10"/>
        <w:numPr>
          <w:ilvl w:val="2"/>
          <w:numId w:val="1"/>
        </w:numPr>
        <w:adjustRightInd w:val="0"/>
        <w:snapToGrid w:val="0"/>
        <w:spacing w:line="420" w:lineRule="exact"/>
        <w:ind w:left="141" w:leftChars="64" w:firstLine="0"/>
        <w:outlineLvl w:val="4"/>
        <w:rPr>
          <w:rFonts w:ascii="仿宋" w:hAnsi="仿宋" w:eastAsia="仿宋"/>
          <w:snapToGrid w:val="0"/>
          <w:sz w:val="24"/>
          <w:szCs w:val="24"/>
          <w:lang w:eastAsia="zh-CN"/>
        </w:rPr>
      </w:pPr>
      <w:r>
        <w:rPr>
          <w:rFonts w:ascii="仿宋" w:hAnsi="仿宋" w:eastAsia="仿宋"/>
          <w:snapToGrid w:val="0"/>
          <w:sz w:val="24"/>
          <w:szCs w:val="24"/>
          <w:lang w:eastAsia="zh-CN"/>
        </w:rPr>
        <w:t>资质要求</w:t>
      </w:r>
      <w:r>
        <w:rPr>
          <w:rFonts w:ascii="仿宋" w:hAnsi="仿宋" w:eastAsia="仿宋"/>
          <w:snapToGrid w:val="0"/>
          <w:sz w:val="24"/>
          <w:szCs w:val="24"/>
          <w:shd w:val="clear" w:color="auto" w:fill="FFFFFF" w:themeFill="background1"/>
          <w:lang w:eastAsia="zh-CN"/>
        </w:rPr>
        <w:t>：</w:t>
      </w:r>
      <w:r>
        <w:rPr>
          <w:rFonts w:hint="eastAsia" w:ascii="仿宋" w:hAnsi="仿宋" w:eastAsia="仿宋"/>
          <w:snapToGrid w:val="0"/>
          <w:sz w:val="24"/>
          <w:szCs w:val="24"/>
          <w:lang w:eastAsia="zh-CN"/>
        </w:rPr>
        <w:t>投标人应具备独立签订合同能力，为中华人民共和国境内注册的企业法人或其他组织或自然人，同时具有合法有效的营业执照，同时具有合法有效的营业执照 ，</w:t>
      </w:r>
      <w:r>
        <w:rPr>
          <w:rFonts w:hint="eastAsia" w:ascii="仿宋" w:hAnsi="仿宋" w:eastAsia="仿宋"/>
          <w:snapToGrid w:val="0"/>
          <w:sz w:val="24"/>
          <w:szCs w:val="24"/>
          <w:u w:val="single"/>
          <w:shd w:val="clear" w:color="auto" w:fill="FFFFFF" w:themeFill="background1"/>
          <w:lang w:eastAsia="zh-CN"/>
        </w:rPr>
        <w:t>有道路运输相关资质，有道路运输许可证</w:t>
      </w:r>
      <w:r>
        <w:rPr>
          <w:rFonts w:hint="eastAsia" w:ascii="仿宋" w:hAnsi="仿宋" w:eastAsia="仿宋"/>
          <w:snapToGrid w:val="0"/>
          <w:sz w:val="24"/>
          <w:szCs w:val="24"/>
          <w:shd w:val="clear" w:color="auto" w:fill="FFFFFF" w:themeFill="background1"/>
          <w:lang w:eastAsia="zh-CN"/>
        </w:rPr>
        <w:t>。</w:t>
      </w:r>
    </w:p>
    <w:p>
      <w:pPr>
        <w:pStyle w:val="10"/>
        <w:numPr>
          <w:ilvl w:val="2"/>
          <w:numId w:val="1"/>
        </w:numPr>
        <w:adjustRightInd w:val="0"/>
        <w:snapToGrid w:val="0"/>
        <w:spacing w:line="420" w:lineRule="exact"/>
        <w:ind w:left="141" w:leftChars="64" w:firstLine="0"/>
        <w:outlineLvl w:val="4"/>
        <w:rPr>
          <w:rFonts w:ascii="仿宋" w:hAnsi="仿宋" w:eastAsia="仿宋"/>
          <w:snapToGrid w:val="0"/>
          <w:sz w:val="24"/>
          <w:szCs w:val="24"/>
          <w:lang w:eastAsia="zh-CN"/>
        </w:rPr>
      </w:pPr>
      <w:r>
        <w:rPr>
          <w:rFonts w:ascii="仿宋" w:hAnsi="仿宋" w:eastAsia="仿宋"/>
          <w:snapToGrid w:val="0"/>
          <w:sz w:val="24"/>
          <w:szCs w:val="24"/>
          <w:lang w:eastAsia="zh-CN"/>
        </w:rPr>
        <w:t>财务要求：</w:t>
      </w:r>
      <w:r>
        <w:rPr>
          <w:rFonts w:ascii="仿宋" w:hAnsi="仿宋" w:eastAsia="仿宋"/>
          <w:snapToGrid w:val="0"/>
          <w:sz w:val="24"/>
          <w:szCs w:val="24"/>
          <w:u w:val="single"/>
          <w:lang w:eastAsia="zh-CN"/>
        </w:rPr>
        <w:t xml:space="preserve"> </w:t>
      </w:r>
      <w:r>
        <w:rPr>
          <w:rFonts w:hint="eastAsia" w:ascii="仿宋" w:hAnsi="仿宋" w:eastAsia="仿宋"/>
          <w:snapToGrid w:val="0"/>
          <w:sz w:val="24"/>
          <w:szCs w:val="24"/>
          <w:u w:val="single"/>
          <w:lang w:eastAsia="zh-CN"/>
        </w:rPr>
        <w:t>注册资本必须超过人民币100万元以上，经营状况良好。</w:t>
      </w:r>
      <w:r>
        <w:rPr>
          <w:rFonts w:ascii="仿宋" w:hAnsi="仿宋" w:eastAsia="仿宋"/>
          <w:snapToGrid w:val="0"/>
          <w:sz w:val="24"/>
          <w:szCs w:val="24"/>
          <w:u w:val="single"/>
          <w:lang w:eastAsia="zh-CN"/>
        </w:rPr>
        <w:t xml:space="preserve">     </w:t>
      </w:r>
    </w:p>
    <w:p>
      <w:pPr>
        <w:pStyle w:val="10"/>
        <w:numPr>
          <w:ilvl w:val="2"/>
          <w:numId w:val="1"/>
        </w:numPr>
        <w:adjustRightInd w:val="0"/>
        <w:snapToGrid w:val="0"/>
        <w:spacing w:line="420" w:lineRule="exact"/>
        <w:ind w:left="141" w:leftChars="64" w:firstLine="0"/>
        <w:outlineLvl w:val="4"/>
        <w:rPr>
          <w:rFonts w:ascii="仿宋" w:hAnsi="仿宋" w:eastAsia="仿宋"/>
          <w:snapToGrid w:val="0"/>
          <w:sz w:val="24"/>
          <w:szCs w:val="24"/>
          <w:lang w:eastAsia="zh-CN"/>
        </w:rPr>
      </w:pPr>
      <w:r>
        <w:rPr>
          <w:rFonts w:hint="eastAsia" w:ascii="仿宋" w:hAnsi="仿宋" w:eastAsia="仿宋"/>
          <w:snapToGrid w:val="0"/>
          <w:sz w:val="24"/>
          <w:szCs w:val="24"/>
          <w:lang w:eastAsia="zh-CN"/>
        </w:rPr>
        <w:t>业绩要求：</w:t>
      </w:r>
      <w:r>
        <w:rPr>
          <w:rFonts w:hint="eastAsia" w:ascii="仿宋" w:hAnsi="仿宋" w:eastAsia="仿宋"/>
          <w:snapToGrid w:val="0"/>
          <w:sz w:val="24"/>
          <w:szCs w:val="24"/>
          <w:u w:val="single"/>
          <w:lang w:eastAsia="zh-CN"/>
        </w:rPr>
        <w:t>有进口散装原糖装车拉运的经验；有码头直提接卸散装货物的相关业绩</w:t>
      </w:r>
    </w:p>
    <w:p>
      <w:pPr>
        <w:pStyle w:val="10"/>
        <w:numPr>
          <w:ilvl w:val="2"/>
          <w:numId w:val="1"/>
        </w:numPr>
        <w:adjustRightInd w:val="0"/>
        <w:snapToGrid w:val="0"/>
        <w:spacing w:line="420" w:lineRule="exact"/>
        <w:ind w:left="141" w:leftChars="64" w:firstLine="0"/>
        <w:outlineLvl w:val="4"/>
        <w:rPr>
          <w:rFonts w:eastAsia="仿宋" w:asciiTheme="minorEastAsia" w:hAnsiTheme="minorEastAsia"/>
          <w:snapToGrid w:val="0"/>
          <w:sz w:val="24"/>
          <w:szCs w:val="24"/>
          <w:u w:val="single"/>
          <w:lang w:eastAsia="zh-CN"/>
        </w:rPr>
      </w:pPr>
      <w:r>
        <w:rPr>
          <w:rFonts w:ascii="Wingdings 2" w:hAnsi="Wingdings 2" w:eastAsia="仿宋" w:cs="Apple Color Emoji"/>
          <w:snapToGrid w:val="0"/>
          <w:sz w:val="24"/>
          <w:szCs w:val="24"/>
          <w:u w:val="single"/>
          <w:lang w:eastAsia="zh-CN"/>
        </w:rPr>
        <w:sym w:font="Wingdings 2" w:char="0052"/>
      </w:r>
      <w:r>
        <w:rPr>
          <w:rFonts w:hint="eastAsia" w:eastAsia="仿宋" w:asciiTheme="minorEastAsia" w:hAnsiTheme="minorEastAsia"/>
          <w:snapToGrid w:val="0"/>
          <w:sz w:val="24"/>
          <w:szCs w:val="24"/>
          <w:u w:val="single"/>
          <w:lang w:eastAsia="zh-CN"/>
        </w:rPr>
        <w:t>信誉要求：</w:t>
      </w:r>
      <w:r>
        <w:rPr>
          <w:rFonts w:hint="eastAsia" w:eastAsia="仿宋"/>
          <w:snapToGrid w:val="0"/>
          <w:sz w:val="24"/>
          <w:szCs w:val="24"/>
          <w:u w:val="single"/>
          <w:lang w:eastAsia="zh-CN"/>
        </w:rPr>
        <w:t>在信用中国网查无不良信息记录，网站（</w:t>
      </w:r>
      <w:r>
        <w:rPr>
          <w:rFonts w:eastAsia="仿宋"/>
          <w:snapToGrid w:val="0"/>
          <w:sz w:val="24"/>
          <w:szCs w:val="24"/>
          <w:u w:val="single"/>
          <w:lang w:eastAsia="zh-CN"/>
        </w:rPr>
        <w:t>www.creditchina.gov.cn）</w:t>
      </w:r>
      <w:r>
        <w:rPr>
          <w:rFonts w:hint="eastAsia" w:eastAsia="仿宋"/>
          <w:snapToGrid w:val="0"/>
          <w:sz w:val="24"/>
          <w:szCs w:val="24"/>
          <w:u w:val="single"/>
          <w:lang w:eastAsia="zh-CN"/>
        </w:rPr>
        <w:t>；在中国政府采购网查无严重违法失信行为，网站（www.ccgp.gov.cn）；在“国家企业信用信息公示系统”（http://gsxt.saic.gov.cn/）。网站查询的信用信息查询记录网页截图件并加盖投标人公章</w:t>
      </w:r>
    </w:p>
    <w:p>
      <w:pPr>
        <w:pStyle w:val="10"/>
        <w:adjustRightInd w:val="0"/>
        <w:snapToGrid w:val="0"/>
        <w:spacing w:line="420" w:lineRule="exact"/>
        <w:ind w:left="426"/>
        <w:outlineLvl w:val="4"/>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u w:val="single"/>
          <w:lang w:eastAsia="zh-CN"/>
        </w:rPr>
        <w:t>□具备</w:t>
      </w:r>
      <w:r>
        <w:rPr>
          <w:rFonts w:eastAsia="仿宋" w:asciiTheme="minorEastAsia" w:hAnsiTheme="minorEastAsia"/>
          <w:snapToGrid w:val="0"/>
          <w:sz w:val="24"/>
          <w:szCs w:val="24"/>
          <w:u w:val="single"/>
          <w:lang w:eastAsia="zh-CN"/>
        </w:rPr>
        <w:t>GB/T19001系列/IS09001系列质量管理体系认证证书，且在有效期内的</w:t>
      </w:r>
      <w:r>
        <w:rPr>
          <w:rFonts w:hint="eastAsia" w:eastAsia="仿宋" w:asciiTheme="minorEastAsia" w:hAnsiTheme="minorEastAsia"/>
          <w:snapToGrid w:val="0"/>
          <w:sz w:val="24"/>
          <w:szCs w:val="24"/>
          <w:u w:val="single"/>
          <w:lang w:eastAsia="zh-CN"/>
        </w:rPr>
        <w:t>；</w:t>
      </w:r>
    </w:p>
    <w:p>
      <w:pPr>
        <w:pStyle w:val="10"/>
        <w:adjustRightInd w:val="0"/>
        <w:snapToGrid w:val="0"/>
        <w:spacing w:line="420" w:lineRule="exact"/>
        <w:ind w:left="426"/>
        <w:outlineLvl w:val="4"/>
        <w:rPr>
          <w:rFonts w:eastAsia="仿宋" w:asciiTheme="minorEastAsia" w:hAnsiTheme="minorEastAsia"/>
          <w:snapToGrid w:val="0"/>
          <w:sz w:val="24"/>
          <w:szCs w:val="24"/>
          <w:u w:val="single"/>
          <w:lang w:eastAsia="zh-CN"/>
        </w:rPr>
      </w:pPr>
      <w:r>
        <w:rPr>
          <w:rFonts w:hint="eastAsia" w:eastAsia="仿宋" w:asciiTheme="minorEastAsia" w:hAnsiTheme="minorEastAsia"/>
          <w:snapToGrid w:val="0"/>
          <w:sz w:val="24"/>
          <w:szCs w:val="24"/>
          <w:u w:val="single"/>
          <w:lang w:eastAsia="zh-CN"/>
        </w:rPr>
        <w:t>□具备</w:t>
      </w:r>
      <w:r>
        <w:rPr>
          <w:rFonts w:eastAsia="仿宋" w:asciiTheme="minorEastAsia" w:hAnsiTheme="minorEastAsia"/>
          <w:snapToGrid w:val="0"/>
          <w:sz w:val="24"/>
          <w:szCs w:val="24"/>
          <w:u w:val="single"/>
          <w:lang w:eastAsia="zh-CN"/>
        </w:rPr>
        <w:t>GB/T28001系列/ISO45001系列职业健康安全管理体系认证证书，且在有效期内的</w:t>
      </w:r>
      <w:r>
        <w:rPr>
          <w:rFonts w:hint="eastAsia" w:eastAsia="仿宋" w:asciiTheme="minorEastAsia" w:hAnsiTheme="minorEastAsia"/>
          <w:snapToGrid w:val="0"/>
          <w:sz w:val="24"/>
          <w:szCs w:val="24"/>
          <w:u w:val="single"/>
          <w:lang w:eastAsia="zh-CN"/>
        </w:rPr>
        <w:t>；</w:t>
      </w:r>
    </w:p>
    <w:p>
      <w:pPr>
        <w:pStyle w:val="10"/>
        <w:adjustRightInd w:val="0"/>
        <w:snapToGrid w:val="0"/>
        <w:spacing w:line="420" w:lineRule="exact"/>
        <w:ind w:left="426"/>
        <w:outlineLvl w:val="4"/>
        <w:rPr>
          <w:rFonts w:ascii="仿宋" w:hAnsi="仿宋" w:eastAsia="仿宋"/>
          <w:snapToGrid w:val="0"/>
          <w:sz w:val="24"/>
          <w:szCs w:val="24"/>
          <w:lang w:eastAsia="zh-CN"/>
        </w:rPr>
      </w:pPr>
      <w:r>
        <w:rPr>
          <w:rFonts w:hint="eastAsia" w:eastAsia="仿宋" w:asciiTheme="minorEastAsia" w:hAnsiTheme="minorEastAsia"/>
          <w:snapToGrid w:val="0"/>
          <w:sz w:val="24"/>
          <w:szCs w:val="24"/>
          <w:u w:val="single"/>
          <w:lang w:eastAsia="zh-CN"/>
        </w:rPr>
        <w:t>□具备</w:t>
      </w:r>
      <w:r>
        <w:rPr>
          <w:rFonts w:eastAsia="仿宋" w:asciiTheme="minorEastAsia" w:hAnsiTheme="minorEastAsia"/>
          <w:snapToGrid w:val="0"/>
          <w:sz w:val="24"/>
          <w:szCs w:val="24"/>
          <w:u w:val="single"/>
          <w:lang w:eastAsia="zh-CN"/>
        </w:rPr>
        <w:t>GB/T24001系列或ISO14001系列环境管理体系认证证书，且在有效期内的</w:t>
      </w:r>
      <w:r>
        <w:rPr>
          <w:rFonts w:hint="eastAsia" w:eastAsia="仿宋" w:asciiTheme="minorEastAsia" w:hAnsiTheme="minorEastAsia"/>
          <w:snapToGrid w:val="0"/>
          <w:sz w:val="24"/>
          <w:szCs w:val="24"/>
          <w:u w:val="single"/>
          <w:lang w:eastAsia="zh-CN"/>
        </w:rPr>
        <w:t>；</w:t>
      </w:r>
    </w:p>
    <w:p>
      <w:pPr>
        <w:pStyle w:val="10"/>
        <w:numPr>
          <w:ilvl w:val="2"/>
          <w:numId w:val="1"/>
        </w:numPr>
        <w:adjustRightInd w:val="0"/>
        <w:snapToGrid w:val="0"/>
        <w:spacing w:line="420" w:lineRule="exact"/>
        <w:ind w:left="141" w:leftChars="64" w:firstLine="0"/>
        <w:outlineLvl w:val="4"/>
        <w:rPr>
          <w:rFonts w:ascii="仿宋" w:hAnsi="仿宋" w:eastAsia="仿宋"/>
          <w:snapToGrid w:val="0"/>
          <w:sz w:val="24"/>
          <w:szCs w:val="24"/>
          <w:lang w:eastAsia="zh-CN"/>
        </w:rPr>
      </w:pPr>
      <w:bookmarkStart w:id="8" w:name="_Hlk91560203"/>
      <w:r>
        <w:rPr>
          <w:rFonts w:hint="eastAsia" w:ascii="仿宋" w:hAnsi="仿宋" w:eastAsia="仿宋"/>
          <w:snapToGrid w:val="0"/>
          <w:sz w:val="24"/>
          <w:szCs w:val="24"/>
          <w:lang w:eastAsia="zh-CN"/>
        </w:rPr>
        <w:t>本项目负责人资格要求：</w:t>
      </w:r>
    </w:p>
    <w:p>
      <w:pPr>
        <w:pStyle w:val="10"/>
        <w:adjustRightInd w:val="0"/>
        <w:snapToGrid w:val="0"/>
        <w:spacing w:line="420" w:lineRule="exact"/>
        <w:ind w:left="426"/>
        <w:outlineLvl w:val="4"/>
        <w:rPr>
          <w:rFonts w:eastAsia="仿宋" w:asciiTheme="minorEastAsia" w:hAnsiTheme="minorEastAsia"/>
          <w:snapToGrid w:val="0"/>
          <w:sz w:val="24"/>
          <w:szCs w:val="24"/>
          <w:u w:val="single"/>
          <w:lang w:eastAsia="zh-CN"/>
        </w:rPr>
      </w:pPr>
      <w:r>
        <w:rPr>
          <w:rFonts w:hint="eastAsia" w:eastAsia="仿宋" w:asciiTheme="minorEastAsia" w:hAnsiTheme="minorEastAsia"/>
          <w:snapToGrid w:val="0"/>
          <w:sz w:val="24"/>
          <w:szCs w:val="24"/>
          <w:u w:val="single"/>
          <w:lang w:eastAsia="zh-CN"/>
        </w:rPr>
        <w:t>□技术职称要求：类似相关专业 中</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eastAsia="zh-CN"/>
        </w:rPr>
        <w:t>级及以上技术职称</w:t>
      </w:r>
    </w:p>
    <w:p>
      <w:pPr>
        <w:pStyle w:val="10"/>
        <w:adjustRightInd w:val="0"/>
        <w:snapToGrid w:val="0"/>
        <w:spacing w:line="420" w:lineRule="exact"/>
        <w:ind w:left="426"/>
        <w:outlineLvl w:val="4"/>
        <w:rPr>
          <w:rFonts w:eastAsia="仿宋" w:asciiTheme="minorEastAsia" w:hAnsiTheme="minorEastAsia"/>
          <w:snapToGrid w:val="0"/>
          <w:sz w:val="24"/>
          <w:szCs w:val="24"/>
          <w:u w:val="single"/>
          <w:lang w:eastAsia="zh-CN"/>
        </w:rPr>
      </w:pPr>
      <w:r>
        <w:rPr>
          <w:rFonts w:hint="eastAsia" w:eastAsia="仿宋" w:asciiTheme="minorEastAsia" w:hAnsiTheme="minorEastAsia"/>
          <w:snapToGrid w:val="0"/>
          <w:sz w:val="24"/>
          <w:szCs w:val="24"/>
          <w:u w:val="single"/>
          <w:lang w:eastAsia="zh-CN"/>
        </w:rPr>
        <w:t>□年龄要求：不超过</w:t>
      </w:r>
      <w:r>
        <w:rPr>
          <w:rFonts w:hint="eastAsia" w:ascii="仿宋_GB2312" w:eastAsia="仿宋_GB2312" w:hAnsiTheme="minorEastAsia"/>
          <w:snapToGrid w:val="0"/>
          <w:sz w:val="24"/>
          <w:szCs w:val="24"/>
          <w:u w:val="single"/>
          <w:lang w:eastAsia="zh-CN"/>
        </w:rPr>
        <w:t xml:space="preserve"> 60</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eastAsia="zh-CN"/>
        </w:rPr>
        <w:t>同岁；</w:t>
      </w:r>
    </w:p>
    <w:p>
      <w:pPr>
        <w:pStyle w:val="10"/>
        <w:adjustRightInd w:val="0"/>
        <w:snapToGrid w:val="0"/>
        <w:spacing w:line="420" w:lineRule="exact"/>
        <w:ind w:left="426"/>
        <w:outlineLvl w:val="4"/>
        <w:rPr>
          <w:rFonts w:ascii="仿宋" w:hAnsi="仿宋" w:eastAsia="仿宋"/>
          <w:snapToGrid w:val="0"/>
          <w:sz w:val="24"/>
          <w:szCs w:val="24"/>
          <w:lang w:eastAsia="zh-CN"/>
        </w:rPr>
      </w:pPr>
      <w:r>
        <w:rPr>
          <w:rFonts w:hint="eastAsia" w:eastAsia="仿宋" w:asciiTheme="minorEastAsia" w:hAnsiTheme="minorEastAsia"/>
          <w:snapToGrid w:val="0"/>
          <w:sz w:val="24"/>
          <w:szCs w:val="24"/>
          <w:u w:val="single"/>
          <w:lang w:eastAsia="zh-CN"/>
        </w:rPr>
        <w:t>□业绩要求：</w:t>
      </w:r>
      <w:r>
        <w:rPr>
          <w:rFonts w:eastAsia="仿宋" w:asciiTheme="minorEastAsia" w:hAnsiTheme="minorEastAsia"/>
          <w:snapToGrid w:val="0"/>
          <w:sz w:val="24"/>
          <w:szCs w:val="24"/>
          <w:u w:val="single"/>
          <w:lang w:eastAsia="zh-CN"/>
        </w:rPr>
        <w:t>近三年内（20</w:t>
      </w:r>
      <w:r>
        <w:rPr>
          <w:rFonts w:hint="eastAsia" w:eastAsia="仿宋" w:asciiTheme="minorEastAsia" w:hAnsiTheme="minorEastAsia"/>
          <w:snapToGrid w:val="0"/>
          <w:sz w:val="24"/>
          <w:szCs w:val="24"/>
          <w:u w:val="single"/>
          <w:lang w:eastAsia="zh-CN"/>
        </w:rPr>
        <w:t>21</w:t>
      </w:r>
      <w:r>
        <w:rPr>
          <w:rFonts w:eastAsia="仿宋" w:asciiTheme="minorEastAsia" w:hAnsiTheme="minorEastAsia"/>
          <w:snapToGrid w:val="0"/>
          <w:sz w:val="24"/>
          <w:szCs w:val="24"/>
          <w:u w:val="single"/>
          <w:lang w:eastAsia="zh-CN"/>
        </w:rPr>
        <w:t>年</w:t>
      </w:r>
      <w:r>
        <w:rPr>
          <w:rFonts w:hint="eastAsia" w:eastAsia="仿宋" w:asciiTheme="minorEastAsia" w:hAnsiTheme="minorEastAsia"/>
          <w:snapToGrid w:val="0"/>
          <w:sz w:val="24"/>
          <w:szCs w:val="24"/>
          <w:u w:val="single"/>
          <w:lang w:eastAsia="zh-CN"/>
        </w:rPr>
        <w:t>1</w:t>
      </w:r>
      <w:r>
        <w:rPr>
          <w:rFonts w:eastAsia="仿宋" w:asciiTheme="minorEastAsia" w:hAnsiTheme="minorEastAsia"/>
          <w:snapToGrid w:val="0"/>
          <w:sz w:val="24"/>
          <w:szCs w:val="24"/>
          <w:u w:val="single"/>
          <w:lang w:eastAsia="zh-CN"/>
        </w:rPr>
        <w:t>月</w:t>
      </w:r>
      <w:r>
        <w:rPr>
          <w:rFonts w:hint="eastAsia" w:eastAsia="仿宋" w:asciiTheme="minorEastAsia" w:hAnsiTheme="minorEastAsia"/>
          <w:snapToGrid w:val="0"/>
          <w:sz w:val="24"/>
          <w:szCs w:val="24"/>
          <w:u w:val="single"/>
          <w:lang w:eastAsia="zh-CN"/>
        </w:rPr>
        <w:t>1</w:t>
      </w:r>
      <w:r>
        <w:rPr>
          <w:rFonts w:eastAsia="仿宋" w:asciiTheme="minorEastAsia" w:hAnsiTheme="minorEastAsia"/>
          <w:snapToGrid w:val="0"/>
          <w:sz w:val="24"/>
          <w:szCs w:val="24"/>
          <w:u w:val="single"/>
          <w:lang w:eastAsia="zh-CN"/>
        </w:rPr>
        <w:t>日至响应截止日期）</w:t>
      </w:r>
      <w:r>
        <w:rPr>
          <w:rFonts w:hint="eastAsia" w:eastAsia="仿宋" w:asciiTheme="minorEastAsia" w:hAnsiTheme="minorEastAsia"/>
          <w:snapToGrid w:val="0"/>
          <w:sz w:val="24"/>
          <w:szCs w:val="24"/>
          <w:u w:val="single"/>
          <w:lang w:eastAsia="zh-CN"/>
        </w:rPr>
        <w:t>有担任类似项目负责人业绩（类似本项目需求，如保安</w:t>
      </w:r>
      <w:r>
        <w:rPr>
          <w:rFonts w:eastAsia="仿宋" w:asciiTheme="minorEastAsia" w:hAnsiTheme="minorEastAsia"/>
          <w:snapToGrid w:val="0"/>
          <w:sz w:val="24"/>
          <w:szCs w:val="24"/>
          <w:u w:val="single"/>
          <w:lang w:eastAsia="zh-CN"/>
        </w:rPr>
        <w:t>/接卸/保洁/绿化/蔗厂外包/季节工劳务派遣/小包装包装和产品装车发运/会展类人员服务相关案例</w:t>
      </w:r>
      <w:r>
        <w:rPr>
          <w:rFonts w:hint="eastAsia" w:eastAsia="仿宋" w:asciiTheme="minorEastAsia" w:hAnsiTheme="minorEastAsia"/>
          <w:snapToGrid w:val="0"/>
          <w:sz w:val="24"/>
          <w:szCs w:val="24"/>
          <w:u w:val="single"/>
          <w:lang w:eastAsia="zh-CN"/>
        </w:rPr>
        <w:t>）；</w:t>
      </w:r>
    </w:p>
    <w:p>
      <w:pPr>
        <w:pStyle w:val="10"/>
        <w:numPr>
          <w:ilvl w:val="2"/>
          <w:numId w:val="1"/>
        </w:numPr>
        <w:adjustRightInd w:val="0"/>
        <w:snapToGrid w:val="0"/>
        <w:spacing w:line="420" w:lineRule="exact"/>
        <w:ind w:left="141" w:leftChars="64" w:firstLine="0"/>
        <w:outlineLvl w:val="4"/>
        <w:rPr>
          <w:rFonts w:ascii="仿宋" w:hAnsi="仿宋" w:eastAsia="仿宋"/>
          <w:snapToGrid w:val="0"/>
          <w:sz w:val="24"/>
          <w:szCs w:val="24"/>
          <w:lang w:eastAsia="zh-CN"/>
        </w:rPr>
      </w:pPr>
      <w:r>
        <w:rPr>
          <w:rFonts w:ascii="仿宋" w:hAnsi="仿宋" w:eastAsia="仿宋"/>
          <w:snapToGrid w:val="0"/>
          <w:sz w:val="24"/>
          <w:szCs w:val="24"/>
          <w:lang w:eastAsia="zh-CN"/>
        </w:rPr>
        <w:t>承担本项目的</w:t>
      </w:r>
      <w:r>
        <w:rPr>
          <w:rFonts w:hint="eastAsia" w:ascii="仿宋" w:hAnsi="仿宋" w:eastAsia="仿宋"/>
          <w:snapToGrid w:val="0"/>
          <w:sz w:val="24"/>
          <w:szCs w:val="24"/>
          <w:lang w:eastAsia="zh-CN"/>
        </w:rPr>
        <w:t>其他</w:t>
      </w:r>
      <w:r>
        <w:rPr>
          <w:rFonts w:ascii="仿宋" w:hAnsi="仿宋" w:eastAsia="仿宋"/>
          <w:snapToGrid w:val="0"/>
          <w:sz w:val="24"/>
          <w:szCs w:val="24"/>
          <w:lang w:eastAsia="zh-CN"/>
        </w:rPr>
        <w:t>主要人员要求：</w:t>
      </w:r>
    </w:p>
    <w:p>
      <w:pPr>
        <w:pStyle w:val="10"/>
        <w:adjustRightInd w:val="0"/>
        <w:snapToGrid w:val="0"/>
        <w:spacing w:line="420" w:lineRule="exact"/>
        <w:ind w:left="426"/>
        <w:outlineLvl w:val="4"/>
        <w:rPr>
          <w:rFonts w:eastAsia="仿宋" w:asciiTheme="minorEastAsia" w:hAnsiTheme="minorEastAsia"/>
          <w:snapToGrid w:val="0"/>
          <w:sz w:val="24"/>
          <w:szCs w:val="24"/>
          <w:u w:val="single"/>
          <w:lang w:eastAsia="zh-CN"/>
        </w:rPr>
      </w:pPr>
      <w:r>
        <w:rPr>
          <w:rFonts w:hint="eastAsia" w:eastAsia="仿宋" w:asciiTheme="minorEastAsia" w:hAnsiTheme="minorEastAsia"/>
          <w:snapToGrid w:val="0"/>
          <w:sz w:val="24"/>
          <w:szCs w:val="24"/>
          <w:u w:val="single"/>
          <w:lang w:eastAsia="zh-CN"/>
        </w:rPr>
        <w:t>□专职安全人员：需提供专职安全员证书</w:t>
      </w:r>
    </w:p>
    <w:p>
      <w:pPr>
        <w:pStyle w:val="10"/>
        <w:adjustRightInd w:val="0"/>
        <w:snapToGrid w:val="0"/>
        <w:spacing w:line="420" w:lineRule="exact"/>
        <w:ind w:left="426"/>
        <w:outlineLvl w:val="4"/>
        <w:rPr>
          <w:rFonts w:eastAsia="仿宋" w:asciiTheme="minorEastAsia" w:hAnsiTheme="minorEastAsia"/>
          <w:snapToGrid w:val="0"/>
          <w:sz w:val="24"/>
          <w:szCs w:val="24"/>
          <w:u w:val="single"/>
          <w:lang w:eastAsia="zh-CN"/>
        </w:rPr>
      </w:pPr>
      <w:r>
        <w:rPr>
          <w:rFonts w:hint="eastAsia" w:eastAsia="仿宋" w:asciiTheme="minorEastAsia" w:hAnsiTheme="minorEastAsia"/>
          <w:snapToGrid w:val="0"/>
          <w:sz w:val="24"/>
          <w:szCs w:val="24"/>
          <w:u w:val="single"/>
          <w:lang w:eastAsia="zh-CN"/>
        </w:rPr>
        <w:t>□司机：倒运司机、叉车司机；</w:t>
      </w:r>
    </w:p>
    <w:p>
      <w:pPr>
        <w:pStyle w:val="10"/>
        <w:adjustRightInd w:val="0"/>
        <w:snapToGrid w:val="0"/>
        <w:spacing w:line="420" w:lineRule="exact"/>
        <w:ind w:left="426"/>
        <w:outlineLvl w:val="4"/>
        <w:rPr>
          <w:rFonts w:eastAsia="仿宋" w:asciiTheme="minorEastAsia" w:hAnsiTheme="minorEastAsia"/>
          <w:snapToGrid w:val="0"/>
          <w:sz w:val="24"/>
          <w:szCs w:val="24"/>
          <w:u w:val="single"/>
          <w:lang w:eastAsia="zh-CN"/>
        </w:rPr>
      </w:pPr>
      <w:r>
        <w:rPr>
          <w:rFonts w:hint="eastAsia" w:eastAsia="仿宋" w:asciiTheme="minorEastAsia" w:hAnsiTheme="minorEastAsia"/>
          <w:snapToGrid w:val="0"/>
          <w:sz w:val="24"/>
          <w:szCs w:val="24"/>
          <w:u w:val="single"/>
          <w:lang w:eastAsia="zh-CN"/>
        </w:rPr>
        <w:t>□其他用工：</w:t>
      </w:r>
    </w:p>
    <w:p>
      <w:pPr>
        <w:adjustRightInd w:val="0"/>
        <w:snapToGrid w:val="0"/>
        <w:spacing w:line="420" w:lineRule="exact"/>
        <w:ind w:firstLine="720" w:firstLineChars="300"/>
        <w:outlineLvl w:val="3"/>
        <w:rPr>
          <w:rFonts w:ascii="仿宋" w:hAnsi="仿宋" w:eastAsia="仿宋"/>
          <w:snapToGrid w:val="0"/>
          <w:sz w:val="24"/>
          <w:szCs w:val="24"/>
          <w:u w:val="single"/>
          <w:lang w:eastAsia="zh-CN"/>
        </w:rPr>
      </w:pPr>
      <w:r>
        <w:rPr>
          <w:rFonts w:hint="eastAsia" w:eastAsia="仿宋" w:asciiTheme="minorEastAsia" w:hAnsiTheme="minorEastAsia"/>
          <w:snapToGrid w:val="0"/>
          <w:sz w:val="24"/>
          <w:szCs w:val="24"/>
          <w:lang w:eastAsia="zh-CN"/>
        </w:rPr>
        <w:t>□</w:t>
      </w:r>
      <w:r>
        <w:rPr>
          <w:rFonts w:hint="eastAsia" w:ascii="仿宋" w:hAnsi="仿宋" w:eastAsia="仿宋"/>
          <w:snapToGrid w:val="0"/>
          <w:sz w:val="24"/>
          <w:szCs w:val="24"/>
          <w:u w:val="single"/>
          <w:lang w:eastAsia="zh-CN"/>
        </w:rPr>
        <w:t>保安</w:t>
      </w:r>
    </w:p>
    <w:p>
      <w:pPr>
        <w:adjustRightInd w:val="0"/>
        <w:snapToGrid w:val="0"/>
        <w:spacing w:line="420" w:lineRule="exact"/>
        <w:ind w:firstLine="720" w:firstLineChars="300"/>
        <w:outlineLvl w:val="3"/>
        <w:rPr>
          <w:rFonts w:ascii="仿宋" w:hAnsi="仿宋" w:eastAsia="仿宋"/>
          <w:snapToGrid w:val="0"/>
          <w:sz w:val="24"/>
          <w:szCs w:val="24"/>
          <w:u w:val="single"/>
          <w:lang w:eastAsia="zh-CN"/>
        </w:rPr>
      </w:pPr>
      <w:r>
        <w:rPr>
          <w:rFonts w:hint="eastAsia" w:eastAsia="仿宋" w:asciiTheme="minorEastAsia" w:hAnsiTheme="minorEastAsia"/>
          <w:snapToGrid w:val="0"/>
          <w:sz w:val="24"/>
          <w:szCs w:val="24"/>
          <w:lang w:eastAsia="zh-CN"/>
        </w:rPr>
        <w:t>□</w:t>
      </w:r>
      <w:r>
        <w:rPr>
          <w:rFonts w:hint="eastAsia" w:ascii="仿宋" w:hAnsi="仿宋" w:eastAsia="仿宋"/>
          <w:snapToGrid w:val="0"/>
          <w:sz w:val="24"/>
          <w:szCs w:val="24"/>
          <w:u w:val="single"/>
          <w:lang w:eastAsia="zh-CN"/>
        </w:rPr>
        <w:t>接卸</w:t>
      </w:r>
    </w:p>
    <w:p>
      <w:pPr>
        <w:adjustRightInd w:val="0"/>
        <w:snapToGrid w:val="0"/>
        <w:spacing w:line="420" w:lineRule="exact"/>
        <w:ind w:firstLine="720" w:firstLineChars="300"/>
        <w:outlineLvl w:val="3"/>
        <w:rPr>
          <w:rFonts w:ascii="仿宋" w:hAnsi="仿宋" w:eastAsia="仿宋"/>
          <w:snapToGrid w:val="0"/>
          <w:sz w:val="24"/>
          <w:szCs w:val="24"/>
          <w:u w:val="single"/>
          <w:lang w:eastAsia="zh-CN"/>
        </w:rPr>
      </w:pPr>
      <w:r>
        <w:rPr>
          <w:rFonts w:hint="eastAsia" w:eastAsia="仿宋" w:asciiTheme="minorEastAsia" w:hAnsiTheme="minorEastAsia"/>
          <w:snapToGrid w:val="0"/>
          <w:sz w:val="24"/>
          <w:szCs w:val="24"/>
          <w:lang w:eastAsia="zh-CN"/>
        </w:rPr>
        <w:t>□</w:t>
      </w:r>
      <w:r>
        <w:rPr>
          <w:rFonts w:hint="eastAsia" w:ascii="仿宋" w:hAnsi="仿宋" w:eastAsia="仿宋"/>
          <w:snapToGrid w:val="0"/>
          <w:sz w:val="24"/>
          <w:szCs w:val="24"/>
          <w:u w:val="single"/>
          <w:lang w:eastAsia="zh-CN"/>
        </w:rPr>
        <w:t>保洁</w:t>
      </w:r>
    </w:p>
    <w:p>
      <w:pPr>
        <w:adjustRightInd w:val="0"/>
        <w:snapToGrid w:val="0"/>
        <w:spacing w:line="420" w:lineRule="exact"/>
        <w:ind w:firstLine="720" w:firstLineChars="300"/>
        <w:outlineLvl w:val="3"/>
        <w:rPr>
          <w:rFonts w:ascii="仿宋" w:hAnsi="仿宋" w:eastAsia="仿宋"/>
          <w:snapToGrid w:val="0"/>
          <w:sz w:val="24"/>
          <w:szCs w:val="24"/>
          <w:u w:val="single"/>
          <w:lang w:eastAsia="zh-CN"/>
        </w:rPr>
      </w:pPr>
      <w:r>
        <w:rPr>
          <w:rFonts w:hint="eastAsia" w:eastAsia="仿宋" w:asciiTheme="minorEastAsia" w:hAnsiTheme="minorEastAsia"/>
          <w:snapToGrid w:val="0"/>
          <w:sz w:val="24"/>
          <w:szCs w:val="24"/>
          <w:lang w:eastAsia="zh-CN"/>
        </w:rPr>
        <w:t>□</w:t>
      </w:r>
      <w:r>
        <w:rPr>
          <w:rFonts w:hint="eastAsia" w:ascii="仿宋" w:hAnsi="仿宋" w:eastAsia="仿宋"/>
          <w:snapToGrid w:val="0"/>
          <w:sz w:val="24"/>
          <w:szCs w:val="24"/>
          <w:u w:val="single"/>
          <w:lang w:eastAsia="zh-CN"/>
        </w:rPr>
        <w:t>绿化</w:t>
      </w:r>
    </w:p>
    <w:p>
      <w:pPr>
        <w:adjustRightInd w:val="0"/>
        <w:snapToGrid w:val="0"/>
        <w:spacing w:line="420" w:lineRule="exact"/>
        <w:ind w:firstLine="720" w:firstLineChars="300"/>
        <w:outlineLvl w:val="3"/>
        <w:rPr>
          <w:rFonts w:ascii="仿宋" w:hAnsi="仿宋" w:eastAsia="仿宋"/>
          <w:snapToGrid w:val="0"/>
          <w:sz w:val="24"/>
          <w:szCs w:val="24"/>
          <w:u w:val="single"/>
          <w:lang w:eastAsia="zh-CN"/>
        </w:rPr>
      </w:pPr>
      <w:r>
        <w:rPr>
          <w:rFonts w:hint="eastAsia" w:eastAsia="仿宋" w:asciiTheme="minorEastAsia" w:hAnsiTheme="minorEastAsia"/>
          <w:snapToGrid w:val="0"/>
          <w:sz w:val="24"/>
          <w:szCs w:val="24"/>
          <w:lang w:eastAsia="zh-CN"/>
        </w:rPr>
        <w:t>□</w:t>
      </w:r>
      <w:r>
        <w:rPr>
          <w:rFonts w:hint="eastAsia" w:ascii="仿宋" w:hAnsi="仿宋" w:eastAsia="仿宋"/>
          <w:snapToGrid w:val="0"/>
          <w:sz w:val="24"/>
          <w:szCs w:val="24"/>
          <w:u w:val="single"/>
          <w:lang w:eastAsia="zh-CN"/>
        </w:rPr>
        <w:t>蔗厂外包</w:t>
      </w:r>
    </w:p>
    <w:p>
      <w:pPr>
        <w:adjustRightInd w:val="0"/>
        <w:snapToGrid w:val="0"/>
        <w:spacing w:line="420" w:lineRule="exact"/>
        <w:ind w:firstLine="720" w:firstLineChars="3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w:t>
      </w:r>
      <w:r>
        <w:rPr>
          <w:rFonts w:hint="eastAsia" w:eastAsia="仿宋" w:asciiTheme="minorEastAsia" w:hAnsiTheme="minorEastAsia"/>
          <w:snapToGrid w:val="0"/>
          <w:sz w:val="24"/>
          <w:szCs w:val="24"/>
          <w:u w:val="single"/>
          <w:lang w:eastAsia="zh-CN"/>
        </w:rPr>
        <w:t>季节工劳务派遣</w:t>
      </w:r>
    </w:p>
    <w:p>
      <w:pPr>
        <w:adjustRightInd w:val="0"/>
        <w:snapToGrid w:val="0"/>
        <w:spacing w:line="420" w:lineRule="exact"/>
        <w:ind w:firstLine="720" w:firstLineChars="300"/>
        <w:outlineLvl w:val="3"/>
        <w:rPr>
          <w:rFonts w:ascii="仿宋" w:hAnsi="仿宋" w:eastAsia="仿宋"/>
          <w:snapToGrid w:val="0"/>
          <w:sz w:val="24"/>
          <w:szCs w:val="24"/>
          <w:u w:val="single"/>
          <w:lang w:eastAsia="zh-CN"/>
        </w:rPr>
      </w:pPr>
      <w:r>
        <w:rPr>
          <w:rFonts w:hint="eastAsia" w:eastAsia="仿宋" w:asciiTheme="minorEastAsia" w:hAnsiTheme="minorEastAsia"/>
          <w:snapToGrid w:val="0"/>
          <w:sz w:val="24"/>
          <w:szCs w:val="24"/>
          <w:lang w:eastAsia="zh-CN"/>
        </w:rPr>
        <w:t>□</w:t>
      </w:r>
      <w:r>
        <w:rPr>
          <w:rFonts w:hint="eastAsia" w:ascii="仿宋" w:hAnsi="仿宋" w:eastAsia="仿宋"/>
          <w:snapToGrid w:val="0"/>
          <w:sz w:val="24"/>
          <w:szCs w:val="24"/>
          <w:u w:val="single"/>
          <w:lang w:eastAsia="zh-CN"/>
        </w:rPr>
        <w:t>小包装包装和产品装车发运</w:t>
      </w:r>
    </w:p>
    <w:p>
      <w:pPr>
        <w:adjustRightInd w:val="0"/>
        <w:snapToGrid w:val="0"/>
        <w:spacing w:line="420" w:lineRule="exact"/>
        <w:ind w:firstLine="720" w:firstLineChars="300"/>
        <w:outlineLvl w:val="3"/>
        <w:rPr>
          <w:rFonts w:ascii="仿宋" w:hAnsi="仿宋" w:eastAsia="仿宋"/>
          <w:snapToGrid w:val="0"/>
          <w:sz w:val="24"/>
          <w:szCs w:val="24"/>
          <w:u w:val="single"/>
          <w:lang w:eastAsia="zh-CN"/>
        </w:rPr>
      </w:pPr>
      <w:r>
        <w:rPr>
          <w:rFonts w:hint="eastAsia" w:eastAsia="仿宋" w:asciiTheme="minorEastAsia" w:hAnsiTheme="minorEastAsia"/>
          <w:snapToGrid w:val="0"/>
          <w:sz w:val="24"/>
          <w:szCs w:val="24"/>
          <w:lang w:eastAsia="zh-CN"/>
        </w:rPr>
        <w:t>□</w:t>
      </w:r>
      <w:r>
        <w:rPr>
          <w:rFonts w:hint="eastAsia" w:ascii="仿宋" w:hAnsi="仿宋" w:eastAsia="仿宋"/>
          <w:snapToGrid w:val="0"/>
          <w:sz w:val="24"/>
          <w:szCs w:val="24"/>
          <w:u w:val="single"/>
          <w:lang w:eastAsia="zh-CN"/>
        </w:rPr>
        <w:t>会展类人员服务</w:t>
      </w:r>
      <w:bookmarkEnd w:id="8"/>
    </w:p>
    <w:p>
      <w:pPr>
        <w:adjustRightInd w:val="0"/>
        <w:snapToGrid w:val="0"/>
        <w:spacing w:line="420" w:lineRule="exact"/>
        <w:ind w:firstLine="720" w:firstLineChars="300"/>
        <w:outlineLvl w:val="3"/>
        <w:rPr>
          <w:rFonts w:ascii="仿宋" w:hAnsi="仿宋" w:eastAsia="仿宋"/>
          <w:snapToGrid w:val="0"/>
          <w:sz w:val="24"/>
          <w:szCs w:val="24"/>
          <w:lang w:eastAsia="zh-CN"/>
        </w:rPr>
      </w:pPr>
      <w:r>
        <w:rPr>
          <w:rFonts w:ascii="Wingdings 2" w:hAnsi="Wingdings 2" w:eastAsia="仿宋" w:cs="Apple Color Emoji"/>
          <w:snapToGrid w:val="0"/>
          <w:sz w:val="24"/>
          <w:szCs w:val="24"/>
          <w:u w:val="single"/>
          <w:lang w:eastAsia="zh-CN"/>
        </w:rPr>
        <w:t></w:t>
      </w:r>
      <w:r>
        <w:rPr>
          <w:rFonts w:hint="eastAsia" w:ascii="仿宋" w:hAnsi="仿宋" w:eastAsia="仿宋"/>
          <w:snapToGrid w:val="0"/>
          <w:sz w:val="24"/>
          <w:szCs w:val="24"/>
          <w:u w:val="single"/>
          <w:lang w:eastAsia="zh-CN"/>
        </w:rPr>
        <w:t>其他：公路运输</w:t>
      </w:r>
      <w:r>
        <w:rPr>
          <w:rFonts w:ascii="仿宋" w:hAnsi="仿宋" w:eastAsia="仿宋"/>
          <w:snapToGrid w:val="0"/>
          <w:sz w:val="24"/>
          <w:szCs w:val="24"/>
          <w:u w:val="single"/>
          <w:lang w:eastAsia="zh-CN"/>
        </w:rPr>
        <w:t xml:space="preserve">  </w:t>
      </w:r>
    </w:p>
    <w:p>
      <w:pPr>
        <w:pStyle w:val="10"/>
        <w:numPr>
          <w:ilvl w:val="2"/>
          <w:numId w:val="1"/>
        </w:numPr>
        <w:adjustRightInd w:val="0"/>
        <w:snapToGrid w:val="0"/>
        <w:spacing w:line="420" w:lineRule="exact"/>
        <w:ind w:left="141" w:leftChars="64" w:firstLine="0"/>
        <w:outlineLvl w:val="4"/>
        <w:rPr>
          <w:rFonts w:ascii="仿宋" w:hAnsi="仿宋" w:eastAsia="仿宋"/>
          <w:snapToGrid w:val="0"/>
          <w:sz w:val="24"/>
          <w:szCs w:val="24"/>
          <w:lang w:eastAsia="zh-CN"/>
        </w:rPr>
      </w:pPr>
      <w:r>
        <w:rPr>
          <w:rFonts w:ascii="仿宋" w:hAnsi="仿宋" w:eastAsia="仿宋"/>
          <w:snapToGrid w:val="0"/>
          <w:sz w:val="24"/>
          <w:szCs w:val="24"/>
          <w:lang w:eastAsia="zh-CN"/>
        </w:rPr>
        <w:t>其他要求：</w:t>
      </w:r>
    </w:p>
    <w:p>
      <w:pPr>
        <w:pStyle w:val="10"/>
        <w:adjustRightInd w:val="0"/>
        <w:snapToGrid w:val="0"/>
        <w:spacing w:line="420" w:lineRule="exact"/>
        <w:ind w:firstLine="480" w:firstLineChars="200"/>
        <w:outlineLvl w:val="4"/>
        <w:rPr>
          <w:rFonts w:ascii="仿宋" w:hAnsi="仿宋" w:eastAsia="仿宋"/>
          <w:snapToGrid w:val="0"/>
          <w:sz w:val="24"/>
          <w:szCs w:val="24"/>
          <w:u w:val="single"/>
          <w:lang w:eastAsia="zh-CN"/>
        </w:rPr>
      </w:pPr>
      <w:r>
        <w:rPr>
          <w:rFonts w:ascii="Wingdings 2" w:hAnsi="Wingdings 2" w:eastAsia="仿宋" w:cs="Apple Color Emoji"/>
          <w:snapToGrid w:val="0"/>
          <w:sz w:val="24"/>
          <w:szCs w:val="24"/>
          <w:u w:val="single"/>
          <w:lang w:eastAsia="zh-CN"/>
        </w:rPr>
        <w:t></w:t>
      </w:r>
      <w:r>
        <w:rPr>
          <w:rFonts w:hint="eastAsia" w:ascii="仿宋" w:hAnsi="仿宋" w:eastAsia="仿宋"/>
          <w:snapToGrid w:val="0"/>
          <w:sz w:val="24"/>
          <w:szCs w:val="24"/>
          <w:u w:val="single"/>
          <w:lang w:eastAsia="zh-CN"/>
        </w:rPr>
        <w:t>汽运承运商：道路运输许可证；</w:t>
      </w:r>
    </w:p>
    <w:p>
      <w:pPr>
        <w:pStyle w:val="10"/>
        <w:adjustRightInd w:val="0"/>
        <w:snapToGrid w:val="0"/>
        <w:spacing w:line="420" w:lineRule="exact"/>
        <w:ind w:firstLine="480" w:firstLineChars="200"/>
        <w:outlineLvl w:val="4"/>
        <w:rPr>
          <w:rFonts w:ascii="仿宋" w:hAnsi="仿宋" w:eastAsia="仿宋"/>
          <w:snapToGrid w:val="0"/>
          <w:sz w:val="24"/>
          <w:szCs w:val="24"/>
          <w:u w:val="single"/>
          <w:lang w:eastAsia="zh-CN"/>
        </w:rPr>
      </w:pPr>
      <w:r>
        <w:rPr>
          <w:rFonts w:hint="eastAsia" w:ascii="仿宋" w:hAnsi="仿宋" w:eastAsia="仿宋"/>
          <w:snapToGrid w:val="0"/>
          <w:sz w:val="24"/>
          <w:szCs w:val="24"/>
          <w:u w:val="single"/>
          <w:lang w:eastAsia="zh-CN"/>
        </w:rPr>
        <w:t>□装箱单位：提供关于装箱业务的相关资质。</w:t>
      </w:r>
    </w:p>
    <w:p>
      <w:pPr>
        <w:pStyle w:val="10"/>
        <w:adjustRightInd w:val="0"/>
        <w:snapToGrid w:val="0"/>
        <w:spacing w:line="420" w:lineRule="exact"/>
        <w:ind w:firstLine="480" w:firstLineChars="200"/>
        <w:outlineLvl w:val="4"/>
        <w:rPr>
          <w:rFonts w:ascii="仿宋" w:hAnsi="仿宋" w:eastAsia="仿宋"/>
          <w:snapToGrid w:val="0"/>
          <w:sz w:val="24"/>
          <w:szCs w:val="24"/>
          <w:u w:val="single"/>
          <w:lang w:eastAsia="zh-CN"/>
        </w:rPr>
      </w:pPr>
      <w:r>
        <w:rPr>
          <w:rFonts w:ascii="Wingdings 2" w:hAnsi="Wingdings 2" w:eastAsia="仿宋" w:cs="Apple Color Emoji"/>
          <w:snapToGrid w:val="0"/>
          <w:sz w:val="24"/>
          <w:szCs w:val="24"/>
          <w:u w:val="single"/>
          <w:lang w:eastAsia="zh-CN"/>
        </w:rPr>
        <w:t></w:t>
      </w:r>
      <w:r>
        <w:rPr>
          <w:rFonts w:hint="eastAsia" w:ascii="仿宋" w:hAnsi="仿宋" w:eastAsia="仿宋"/>
          <w:snapToGrid w:val="0"/>
          <w:sz w:val="24"/>
          <w:szCs w:val="24"/>
          <w:u w:val="single"/>
          <w:lang w:eastAsia="zh-CN"/>
        </w:rPr>
        <w:t>其他：</w:t>
      </w:r>
      <w:r>
        <w:rPr>
          <w:rFonts w:hint="eastAsia" w:eastAsia="仿宋" w:asciiTheme="minorEastAsia" w:hAnsiTheme="minorEastAsia"/>
          <w:snapToGrid w:val="0"/>
          <w:sz w:val="24"/>
          <w:szCs w:val="24"/>
          <w:u w:val="single"/>
          <w:lang w:eastAsia="zh-CN"/>
        </w:rPr>
        <w:t>授权委托人需提供所在单位近期6个月以上社保缴纳证明或以法人身份参与</w:t>
      </w:r>
      <w:r>
        <w:rPr>
          <w:rFonts w:hint="eastAsia" w:ascii="仿宋" w:hAnsi="仿宋" w:eastAsia="仿宋"/>
          <w:snapToGrid w:val="0"/>
          <w:sz w:val="24"/>
          <w:szCs w:val="24"/>
          <w:u w:val="single"/>
          <w:lang w:eastAsia="zh-CN"/>
        </w:rPr>
        <w:t>投标。</w:t>
      </w:r>
      <w:r>
        <w:rPr>
          <w:rFonts w:ascii="仿宋" w:hAnsi="仿宋" w:eastAsia="仿宋"/>
          <w:snapToGrid w:val="0"/>
          <w:sz w:val="24"/>
          <w:szCs w:val="24"/>
          <w:u w:val="single"/>
          <w:lang w:eastAsia="zh-CN"/>
        </w:rPr>
        <w:t xml:space="preserve"> </w:t>
      </w:r>
    </w:p>
    <w:p>
      <w:pPr>
        <w:adjustRightInd w:val="0"/>
        <w:snapToGrid w:val="0"/>
        <w:spacing w:line="420" w:lineRule="exact"/>
        <w:outlineLvl w:val="3"/>
        <w:rPr>
          <w:rFonts w:ascii="仿宋" w:hAnsi="仿宋" w:eastAsia="仿宋"/>
          <w:snapToGrid w:val="0"/>
          <w:sz w:val="24"/>
          <w:szCs w:val="24"/>
          <w:lang w:eastAsia="zh-CN"/>
        </w:rPr>
      </w:pPr>
      <w:r>
        <w:rPr>
          <w:rFonts w:hint="eastAsia" w:ascii="仿宋" w:hAnsi="仿宋" w:eastAsia="仿宋"/>
          <w:snapToGrid w:val="0"/>
          <w:sz w:val="24"/>
          <w:szCs w:val="24"/>
          <w:lang w:eastAsia="zh-CN"/>
        </w:rPr>
        <w:t>3</w:t>
      </w:r>
      <w:r>
        <w:rPr>
          <w:rFonts w:ascii="仿宋" w:hAnsi="仿宋" w:eastAsia="仿宋"/>
          <w:snapToGrid w:val="0"/>
          <w:sz w:val="24"/>
          <w:szCs w:val="24"/>
          <w:lang w:eastAsia="zh-CN"/>
        </w:rPr>
        <w:t>.2 供应商不得存在下列</w:t>
      </w:r>
      <w:r>
        <w:rPr>
          <w:rFonts w:hint="eastAsia" w:ascii="仿宋" w:hAnsi="仿宋" w:eastAsia="仿宋"/>
          <w:snapToGrid w:val="0"/>
          <w:sz w:val="24"/>
          <w:szCs w:val="24"/>
          <w:lang w:eastAsia="zh-CN"/>
        </w:rPr>
        <w:t>情形之一：</w:t>
      </w:r>
    </w:p>
    <w:p>
      <w:pPr>
        <w:pStyle w:val="10"/>
        <w:numPr>
          <w:ilvl w:val="2"/>
          <w:numId w:val="2"/>
        </w:numPr>
        <w:adjustRightInd w:val="0"/>
        <w:snapToGrid w:val="0"/>
        <w:spacing w:line="420" w:lineRule="exact"/>
        <w:ind w:left="141" w:leftChars="63" w:hanging="2"/>
        <w:outlineLvl w:val="4"/>
        <w:rPr>
          <w:rFonts w:ascii="仿宋" w:hAnsi="仿宋" w:eastAsia="仿宋"/>
          <w:snapToGrid w:val="0"/>
          <w:sz w:val="24"/>
          <w:szCs w:val="24"/>
          <w:lang w:eastAsia="zh-CN"/>
        </w:rPr>
      </w:pPr>
      <w:r>
        <w:rPr>
          <w:rFonts w:ascii="仿宋" w:hAnsi="仿宋" w:eastAsia="仿宋"/>
          <w:snapToGrid w:val="0"/>
          <w:sz w:val="24"/>
          <w:szCs w:val="24"/>
          <w:lang w:eastAsia="zh-CN"/>
        </w:rPr>
        <w:t>处于被责令停产停业、暂扣或者吊销执照、暂扣或者吊销许可证、吊销资质</w:t>
      </w:r>
      <w:r>
        <w:rPr>
          <w:rFonts w:hint="eastAsia" w:ascii="仿宋" w:hAnsi="仿宋" w:eastAsia="仿宋"/>
          <w:snapToGrid w:val="0"/>
          <w:sz w:val="24"/>
          <w:szCs w:val="24"/>
          <w:lang w:eastAsia="zh-CN"/>
        </w:rPr>
        <w:t>证</w:t>
      </w:r>
      <w:r>
        <w:rPr>
          <w:rFonts w:ascii="仿宋" w:hAnsi="仿宋" w:eastAsia="仿宋"/>
          <w:snapToGrid w:val="0"/>
          <w:sz w:val="24"/>
          <w:szCs w:val="24"/>
          <w:lang w:eastAsia="zh-CN"/>
        </w:rPr>
        <w:t>书状态；</w:t>
      </w:r>
    </w:p>
    <w:p>
      <w:pPr>
        <w:pStyle w:val="10"/>
        <w:numPr>
          <w:ilvl w:val="2"/>
          <w:numId w:val="2"/>
        </w:numPr>
        <w:adjustRightInd w:val="0"/>
        <w:snapToGrid w:val="0"/>
        <w:spacing w:line="420" w:lineRule="exact"/>
        <w:ind w:left="141" w:leftChars="63" w:hanging="2"/>
        <w:outlineLvl w:val="4"/>
        <w:rPr>
          <w:rFonts w:ascii="仿宋" w:hAnsi="仿宋" w:eastAsia="仿宋"/>
          <w:snapToGrid w:val="0"/>
          <w:sz w:val="24"/>
          <w:szCs w:val="24"/>
          <w:lang w:eastAsia="zh-CN"/>
        </w:rPr>
      </w:pPr>
      <w:r>
        <w:rPr>
          <w:rFonts w:hint="eastAsia" w:ascii="仿宋" w:hAnsi="仿宋" w:eastAsia="仿宋"/>
          <w:snapToGrid w:val="0"/>
          <w:sz w:val="24"/>
          <w:szCs w:val="24"/>
          <w:lang w:eastAsia="zh-CN"/>
        </w:rPr>
        <w:t>进入清算程序，或被宣告破产，或其他丧失履约能力的情形；</w:t>
      </w:r>
    </w:p>
    <w:p>
      <w:pPr>
        <w:pStyle w:val="10"/>
        <w:numPr>
          <w:ilvl w:val="2"/>
          <w:numId w:val="2"/>
        </w:numPr>
        <w:adjustRightInd w:val="0"/>
        <w:snapToGrid w:val="0"/>
        <w:spacing w:line="420" w:lineRule="exact"/>
        <w:ind w:left="141" w:leftChars="63" w:hanging="2"/>
        <w:outlineLvl w:val="4"/>
        <w:rPr>
          <w:rFonts w:ascii="仿宋" w:hAnsi="仿宋" w:eastAsia="仿宋"/>
          <w:snapToGrid w:val="0"/>
          <w:sz w:val="24"/>
          <w:szCs w:val="24"/>
          <w:lang w:eastAsia="zh-CN"/>
        </w:rPr>
      </w:pPr>
      <w:r>
        <w:rPr>
          <w:rFonts w:hint="eastAsia" w:ascii="仿宋" w:hAnsi="仿宋" w:eastAsia="仿宋"/>
          <w:snapToGrid w:val="0"/>
          <w:sz w:val="24"/>
          <w:szCs w:val="24"/>
          <w:lang w:eastAsia="zh-CN"/>
        </w:rPr>
        <w:t>近三年内（2</w:t>
      </w:r>
      <w:r>
        <w:rPr>
          <w:rFonts w:ascii="仿宋" w:hAnsi="仿宋" w:eastAsia="仿宋"/>
          <w:snapToGrid w:val="0"/>
          <w:sz w:val="24"/>
          <w:szCs w:val="24"/>
          <w:lang w:eastAsia="zh-CN"/>
        </w:rPr>
        <w:t>0</w:t>
      </w:r>
      <w:r>
        <w:rPr>
          <w:rFonts w:hint="eastAsia" w:ascii="仿宋" w:hAnsi="仿宋" w:eastAsia="仿宋"/>
          <w:snapToGrid w:val="0"/>
          <w:sz w:val="24"/>
          <w:szCs w:val="24"/>
          <w:lang w:eastAsia="zh-CN"/>
        </w:rPr>
        <w:t>21年1月1日至响应截止时间日期），不得被列入失信惩戒对象（供应商提供通过“信用中国”网站查询的信用信息查询记录网络截图件并加盖供应商公章）</w:t>
      </w:r>
    </w:p>
    <w:p>
      <w:pPr>
        <w:pStyle w:val="10"/>
        <w:numPr>
          <w:ilvl w:val="2"/>
          <w:numId w:val="2"/>
        </w:numPr>
        <w:adjustRightInd w:val="0"/>
        <w:snapToGrid w:val="0"/>
        <w:spacing w:line="420" w:lineRule="exact"/>
        <w:ind w:left="141" w:leftChars="63" w:hanging="2"/>
        <w:outlineLvl w:val="4"/>
        <w:rPr>
          <w:rFonts w:ascii="仿宋" w:hAnsi="仿宋" w:eastAsia="仿宋"/>
          <w:snapToGrid w:val="0"/>
          <w:sz w:val="24"/>
          <w:szCs w:val="24"/>
          <w:lang w:eastAsia="zh-CN"/>
        </w:rPr>
      </w:pPr>
      <w:r>
        <w:rPr>
          <w:rFonts w:hint="eastAsia" w:ascii="仿宋" w:hAnsi="仿宋" w:eastAsia="仿宋"/>
          <w:snapToGrid w:val="0"/>
          <w:sz w:val="24"/>
          <w:szCs w:val="24"/>
          <w:lang w:eastAsia="zh-CN"/>
        </w:rPr>
        <w:t>近三年内（2</w:t>
      </w:r>
      <w:r>
        <w:rPr>
          <w:rFonts w:ascii="仿宋" w:hAnsi="仿宋" w:eastAsia="仿宋"/>
          <w:snapToGrid w:val="0"/>
          <w:sz w:val="24"/>
          <w:szCs w:val="24"/>
          <w:lang w:eastAsia="zh-CN"/>
        </w:rPr>
        <w:t>0</w:t>
      </w:r>
      <w:r>
        <w:rPr>
          <w:rFonts w:hint="eastAsia" w:ascii="仿宋" w:hAnsi="仿宋" w:eastAsia="仿宋"/>
          <w:snapToGrid w:val="0"/>
          <w:sz w:val="24"/>
          <w:szCs w:val="24"/>
          <w:lang w:eastAsia="zh-CN"/>
        </w:rPr>
        <w:t>21年1月1日至响应截止时间日期），没有骗取中标（成交）和严重违约及重大质量、安全问题，供应商须提供相应承诺书；</w:t>
      </w:r>
    </w:p>
    <w:p>
      <w:pPr>
        <w:pStyle w:val="10"/>
        <w:numPr>
          <w:ilvl w:val="2"/>
          <w:numId w:val="2"/>
        </w:numPr>
        <w:adjustRightInd w:val="0"/>
        <w:snapToGrid w:val="0"/>
        <w:spacing w:line="420" w:lineRule="exact"/>
        <w:ind w:left="141" w:leftChars="63" w:hanging="2"/>
        <w:outlineLvl w:val="4"/>
        <w:rPr>
          <w:rFonts w:ascii="仿宋" w:hAnsi="仿宋" w:eastAsia="仿宋"/>
          <w:snapToGrid w:val="0"/>
          <w:sz w:val="24"/>
          <w:szCs w:val="24"/>
        </w:rPr>
      </w:pPr>
      <w:r>
        <w:rPr>
          <w:rFonts w:ascii="仿宋" w:hAnsi="仿宋" w:eastAsia="仿宋"/>
          <w:snapToGrid w:val="0"/>
          <w:sz w:val="24"/>
          <w:szCs w:val="24"/>
        </w:rPr>
        <w:t>其他：</w:t>
      </w:r>
      <w:r>
        <w:rPr>
          <w:rFonts w:ascii="仿宋" w:hAnsi="仿宋" w:eastAsia="仿宋"/>
          <w:snapToGrid w:val="0"/>
          <w:sz w:val="24"/>
          <w:szCs w:val="24"/>
          <w:u w:val="single"/>
          <w:lang w:eastAsia="zh-CN"/>
        </w:rPr>
        <w:t xml:space="preserve">  </w:t>
      </w:r>
      <w:r>
        <w:rPr>
          <w:rFonts w:hint="eastAsia" w:ascii="仿宋" w:hAnsi="仿宋" w:eastAsia="仿宋"/>
          <w:snapToGrid w:val="0"/>
          <w:sz w:val="24"/>
          <w:szCs w:val="24"/>
          <w:u w:val="single"/>
          <w:lang w:eastAsia="zh-CN"/>
        </w:rPr>
        <w:t>无</w:t>
      </w:r>
      <w:r>
        <w:rPr>
          <w:rFonts w:ascii="仿宋" w:hAnsi="仿宋" w:eastAsia="仿宋"/>
          <w:snapToGrid w:val="0"/>
          <w:sz w:val="24"/>
          <w:szCs w:val="24"/>
          <w:u w:val="single"/>
          <w:lang w:eastAsia="zh-CN"/>
        </w:rPr>
        <w:t xml:space="preserve">  </w:t>
      </w:r>
    </w:p>
    <w:p>
      <w:pPr>
        <w:adjustRightInd w:val="0"/>
        <w:snapToGrid w:val="0"/>
        <w:spacing w:line="420" w:lineRule="exact"/>
        <w:outlineLvl w:val="3"/>
        <w:rPr>
          <w:rFonts w:ascii="仿宋" w:hAnsi="仿宋" w:eastAsia="仿宋"/>
          <w:snapToGrid w:val="0"/>
          <w:sz w:val="24"/>
          <w:szCs w:val="24"/>
          <w:lang w:eastAsia="zh-CN"/>
        </w:rPr>
      </w:pPr>
      <w:r>
        <w:rPr>
          <w:rFonts w:hint="eastAsia" w:ascii="仿宋" w:hAnsi="仿宋" w:eastAsia="仿宋"/>
          <w:snapToGrid w:val="0"/>
          <w:sz w:val="24"/>
          <w:szCs w:val="24"/>
          <w:lang w:eastAsia="zh-CN"/>
        </w:rPr>
        <w:t>3</w:t>
      </w:r>
      <w:r>
        <w:rPr>
          <w:rFonts w:ascii="仿宋" w:hAnsi="仿宋" w:eastAsia="仿宋"/>
          <w:snapToGrid w:val="0"/>
          <w:sz w:val="24"/>
          <w:szCs w:val="24"/>
          <w:lang w:eastAsia="zh-CN"/>
        </w:rPr>
        <w:t>.3 本次采购</w:t>
      </w:r>
      <w:r>
        <w:rPr>
          <w:rFonts w:hint="eastAsia" w:ascii="仿宋" w:hAnsi="仿宋" w:eastAsia="仿宋"/>
          <w:snapToGrid w:val="0"/>
          <w:sz w:val="24"/>
          <w:szCs w:val="24"/>
          <w:lang w:eastAsia="zh-CN"/>
        </w:rPr>
        <w:t>是否接受联</w:t>
      </w:r>
      <w:r>
        <w:rPr>
          <w:rFonts w:ascii="仿宋" w:hAnsi="仿宋" w:eastAsia="仿宋"/>
          <w:snapToGrid w:val="0"/>
          <w:sz w:val="24"/>
          <w:szCs w:val="24"/>
          <w:lang w:eastAsia="zh-CN"/>
        </w:rPr>
        <w:t>合体</w:t>
      </w:r>
      <w:r>
        <w:rPr>
          <w:rFonts w:hint="eastAsia" w:ascii="仿宋" w:hAnsi="仿宋" w:eastAsia="仿宋"/>
          <w:snapToGrid w:val="0"/>
          <w:sz w:val="24"/>
          <w:szCs w:val="24"/>
          <w:lang w:eastAsia="zh-CN"/>
        </w:rPr>
        <w:t>：</w:t>
      </w:r>
    </w:p>
    <w:p>
      <w:pPr>
        <w:pStyle w:val="38"/>
        <w:adjustRightInd w:val="0"/>
        <w:snapToGrid w:val="0"/>
        <w:spacing w:line="420" w:lineRule="exact"/>
        <w:ind w:left="426" w:firstLine="0"/>
        <w:outlineLvl w:val="3"/>
        <w:rPr>
          <w:rFonts w:eastAsia="仿宋" w:asciiTheme="minorEastAsia" w:hAnsiTheme="minorEastAsia"/>
          <w:snapToGrid w:val="0"/>
          <w:sz w:val="24"/>
          <w:szCs w:val="24"/>
          <w:lang w:eastAsia="zh-CN"/>
        </w:rPr>
      </w:pPr>
      <w:r>
        <w:rPr>
          <w:rFonts w:ascii="Wingdings 2" w:hAnsi="Wingdings 2" w:eastAsia="仿宋" w:cs="Apple Color Emoji"/>
          <w:snapToGrid w:val="0"/>
          <w:sz w:val="24"/>
          <w:szCs w:val="24"/>
          <w:u w:val="single"/>
          <w:lang w:eastAsia="zh-CN"/>
        </w:rPr>
        <w:t></w:t>
      </w:r>
      <w:r>
        <w:rPr>
          <w:rFonts w:hint="eastAsia" w:eastAsia="仿宋" w:asciiTheme="minorEastAsia" w:hAnsiTheme="minorEastAsia"/>
          <w:snapToGrid w:val="0"/>
          <w:sz w:val="24"/>
          <w:szCs w:val="24"/>
          <w:lang w:eastAsia="zh-CN"/>
        </w:rPr>
        <w:t>否</w:t>
      </w:r>
    </w:p>
    <w:p>
      <w:pPr>
        <w:pStyle w:val="4"/>
        <w:spacing w:line="420" w:lineRule="exact"/>
        <w:ind w:left="0"/>
        <w:rPr>
          <w:rFonts w:ascii="仿宋" w:hAnsi="仿宋" w:eastAsia="仿宋"/>
          <w:b/>
          <w:bCs/>
          <w:snapToGrid w:val="0"/>
          <w:sz w:val="24"/>
          <w:szCs w:val="24"/>
          <w:lang w:eastAsia="zh-CN"/>
        </w:rPr>
      </w:pPr>
      <w:bookmarkStart w:id="9" w:name="_Toc94149429"/>
      <w:r>
        <w:rPr>
          <w:rFonts w:ascii="仿宋" w:hAnsi="仿宋" w:eastAsia="仿宋"/>
          <w:b/>
          <w:bCs/>
          <w:snapToGrid w:val="0"/>
          <w:sz w:val="24"/>
          <w:szCs w:val="24"/>
          <w:lang w:eastAsia="zh-CN"/>
        </w:rPr>
        <w:t>4.采购文件的获取</w:t>
      </w:r>
      <w:bookmarkEnd w:id="9"/>
    </w:p>
    <w:p>
      <w:pPr>
        <w:adjustRightInd w:val="0"/>
        <w:snapToGrid w:val="0"/>
        <w:spacing w:line="420" w:lineRule="exact"/>
        <w:outlineLvl w:val="4"/>
        <w:rPr>
          <w:rFonts w:ascii="仿宋" w:hAnsi="仿宋" w:eastAsia="仿宋"/>
          <w:snapToGrid w:val="0"/>
          <w:sz w:val="24"/>
          <w:szCs w:val="24"/>
          <w:lang w:eastAsia="zh-CN"/>
        </w:rPr>
      </w:pPr>
      <w:r>
        <w:rPr>
          <w:rFonts w:hint="eastAsia" w:ascii="仿宋" w:hAnsi="仿宋" w:eastAsia="仿宋"/>
          <w:snapToGrid w:val="0"/>
          <w:sz w:val="24"/>
          <w:szCs w:val="24"/>
          <w:lang w:eastAsia="zh-CN"/>
        </w:rPr>
        <w:t>4</w:t>
      </w:r>
      <w:r>
        <w:rPr>
          <w:rFonts w:ascii="仿宋" w:hAnsi="仿宋" w:eastAsia="仿宋"/>
          <w:snapToGrid w:val="0"/>
          <w:sz w:val="24"/>
          <w:szCs w:val="24"/>
          <w:lang w:eastAsia="zh-CN"/>
        </w:rPr>
        <w:t>.1 有意参加谈判采购活动的单位，需在</w:t>
      </w:r>
      <w:r>
        <w:rPr>
          <w:rFonts w:ascii="仿宋" w:hAnsi="仿宋" w:eastAsia="仿宋"/>
          <w:snapToGrid w:val="0"/>
          <w:sz w:val="24"/>
          <w:szCs w:val="24"/>
          <w:u w:val="single"/>
          <w:lang w:eastAsia="zh-CN"/>
        </w:rPr>
        <w:t xml:space="preserve"> </w:t>
      </w:r>
      <w:r>
        <w:rPr>
          <w:rFonts w:hint="eastAsia" w:ascii="仿宋" w:hAnsi="仿宋" w:eastAsia="仿宋"/>
          <w:snapToGrid w:val="0"/>
          <w:sz w:val="24"/>
          <w:szCs w:val="24"/>
          <w:u w:val="single"/>
          <w:lang w:eastAsia="zh-CN"/>
        </w:rPr>
        <w:t>2024</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年</w:t>
      </w:r>
      <w:r>
        <w:rPr>
          <w:rFonts w:ascii="仿宋" w:hAnsi="仿宋" w:eastAsia="仿宋"/>
          <w:snapToGrid w:val="0"/>
          <w:sz w:val="24"/>
          <w:szCs w:val="24"/>
          <w:u w:val="single"/>
          <w:lang w:eastAsia="zh-CN"/>
        </w:rPr>
        <w:t xml:space="preserve"> </w:t>
      </w:r>
      <w:r>
        <w:rPr>
          <w:rFonts w:hint="eastAsia" w:ascii="仿宋" w:hAnsi="仿宋" w:eastAsia="仿宋"/>
          <w:snapToGrid w:val="0"/>
          <w:sz w:val="24"/>
          <w:szCs w:val="24"/>
          <w:u w:val="single"/>
          <w:lang w:eastAsia="zh-CN"/>
        </w:rPr>
        <w:t xml:space="preserve"> </w:t>
      </w:r>
      <w:r>
        <w:rPr>
          <w:rFonts w:hint="eastAsia" w:ascii="仿宋" w:hAnsi="仿宋" w:eastAsia="仿宋"/>
          <w:snapToGrid w:val="0"/>
          <w:sz w:val="24"/>
          <w:szCs w:val="24"/>
          <w:u w:val="single"/>
          <w:lang w:val="en-US" w:eastAsia="zh-CN"/>
        </w:rPr>
        <w:t>4</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月</w:t>
      </w:r>
      <w:r>
        <w:rPr>
          <w:rFonts w:ascii="仿宋" w:hAnsi="仿宋" w:eastAsia="仿宋"/>
          <w:snapToGrid w:val="0"/>
          <w:sz w:val="24"/>
          <w:szCs w:val="24"/>
          <w:u w:val="single"/>
          <w:lang w:eastAsia="zh-CN"/>
        </w:rPr>
        <w:t xml:space="preserve"> </w:t>
      </w:r>
      <w:r>
        <w:rPr>
          <w:rFonts w:hint="eastAsia" w:ascii="仿宋" w:hAnsi="仿宋" w:eastAsia="仿宋"/>
          <w:snapToGrid w:val="0"/>
          <w:sz w:val="24"/>
          <w:szCs w:val="24"/>
          <w:u w:val="single"/>
          <w:lang w:eastAsia="zh-CN"/>
        </w:rPr>
        <w:t xml:space="preserve"> </w:t>
      </w:r>
      <w:r>
        <w:rPr>
          <w:rFonts w:hint="eastAsia" w:ascii="仿宋" w:hAnsi="仿宋" w:eastAsia="仿宋"/>
          <w:snapToGrid w:val="0"/>
          <w:sz w:val="24"/>
          <w:szCs w:val="24"/>
          <w:u w:val="single"/>
          <w:lang w:val="en-US" w:eastAsia="zh-CN"/>
        </w:rPr>
        <w:t>19</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日</w:t>
      </w:r>
      <w:r>
        <w:rPr>
          <w:rFonts w:ascii="仿宋" w:hAnsi="仿宋" w:eastAsia="仿宋"/>
          <w:snapToGrid w:val="0"/>
          <w:sz w:val="24"/>
          <w:szCs w:val="24"/>
          <w:u w:val="single"/>
          <w:lang w:eastAsia="zh-CN"/>
        </w:rPr>
        <w:t xml:space="preserve">  </w:t>
      </w:r>
      <w:r>
        <w:rPr>
          <w:rFonts w:hint="eastAsia" w:ascii="仿宋" w:hAnsi="仿宋" w:eastAsia="仿宋"/>
          <w:snapToGrid w:val="0"/>
          <w:sz w:val="24"/>
          <w:szCs w:val="24"/>
          <w:u w:val="single"/>
          <w:lang w:val="en-US" w:eastAsia="zh-CN"/>
        </w:rPr>
        <w:t>17</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时</w:t>
      </w:r>
      <w:r>
        <w:rPr>
          <w:rFonts w:hint="eastAsia" w:ascii="仿宋" w:hAnsi="仿宋" w:eastAsia="仿宋"/>
          <w:snapToGrid w:val="0"/>
          <w:sz w:val="24"/>
          <w:szCs w:val="24"/>
          <w:u w:val="single"/>
          <w:lang w:eastAsia="zh-CN"/>
        </w:rPr>
        <w:t xml:space="preserve">  </w:t>
      </w:r>
      <w:r>
        <w:rPr>
          <w:rFonts w:hint="eastAsia" w:ascii="仿宋" w:hAnsi="仿宋" w:eastAsia="仿宋"/>
          <w:snapToGrid w:val="0"/>
          <w:sz w:val="24"/>
          <w:szCs w:val="24"/>
          <w:u w:val="single"/>
          <w:lang w:val="en-US" w:eastAsia="zh-CN"/>
        </w:rPr>
        <w:t>0</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分前在中粮糖业EPS</w:t>
      </w:r>
      <w:r>
        <w:rPr>
          <w:rFonts w:hint="eastAsia" w:ascii="仿宋" w:hAnsi="仿宋" w:eastAsia="仿宋"/>
          <w:snapToGrid w:val="0"/>
          <w:sz w:val="24"/>
          <w:szCs w:val="24"/>
          <w:lang w:eastAsia="zh-CN"/>
        </w:rPr>
        <w:t>电子</w:t>
      </w:r>
      <w:r>
        <w:rPr>
          <w:rFonts w:ascii="仿宋" w:hAnsi="仿宋" w:eastAsia="仿宋"/>
          <w:snapToGrid w:val="0"/>
          <w:sz w:val="24"/>
          <w:szCs w:val="24"/>
          <w:lang w:eastAsia="zh-CN"/>
        </w:rPr>
        <w:t>采购平台（网址：http://eps.tunhe.com）完成注册报名；采购人组织资格审查合格后，</w:t>
      </w:r>
      <w:r>
        <w:rPr>
          <w:rFonts w:hint="eastAsia" w:ascii="仿宋" w:hAnsi="仿宋" w:eastAsia="仿宋"/>
          <w:snapToGrid w:val="0"/>
          <w:sz w:val="24"/>
          <w:szCs w:val="24"/>
          <w:lang w:eastAsia="zh-CN"/>
        </w:rPr>
        <w:t>供应商于</w:t>
      </w:r>
      <w:r>
        <w:rPr>
          <w:rFonts w:hint="eastAsia" w:ascii="仿宋" w:hAnsi="仿宋" w:eastAsia="仿宋"/>
          <w:snapToGrid w:val="0"/>
          <w:sz w:val="24"/>
          <w:szCs w:val="24"/>
          <w:u w:val="single"/>
          <w:lang w:eastAsia="zh-CN"/>
        </w:rPr>
        <w:t>2024</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年</w:t>
      </w:r>
      <w:r>
        <w:rPr>
          <w:rFonts w:ascii="仿宋" w:hAnsi="仿宋" w:eastAsia="仿宋"/>
          <w:snapToGrid w:val="0"/>
          <w:sz w:val="24"/>
          <w:szCs w:val="24"/>
          <w:u w:val="single"/>
          <w:lang w:eastAsia="zh-CN"/>
        </w:rPr>
        <w:t xml:space="preserve"> </w:t>
      </w:r>
      <w:r>
        <w:rPr>
          <w:rFonts w:hint="eastAsia" w:ascii="仿宋" w:hAnsi="仿宋" w:eastAsia="仿宋"/>
          <w:snapToGrid w:val="0"/>
          <w:sz w:val="24"/>
          <w:szCs w:val="24"/>
          <w:u w:val="single"/>
          <w:lang w:eastAsia="zh-CN"/>
        </w:rPr>
        <w:t xml:space="preserve"> </w:t>
      </w:r>
      <w:r>
        <w:rPr>
          <w:rFonts w:hint="eastAsia" w:ascii="仿宋" w:hAnsi="仿宋" w:eastAsia="仿宋"/>
          <w:snapToGrid w:val="0"/>
          <w:sz w:val="24"/>
          <w:szCs w:val="24"/>
          <w:u w:val="single"/>
          <w:lang w:val="en-US" w:eastAsia="zh-CN"/>
        </w:rPr>
        <w:t>4</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月</w:t>
      </w:r>
      <w:r>
        <w:rPr>
          <w:rFonts w:ascii="仿宋" w:hAnsi="仿宋" w:eastAsia="仿宋"/>
          <w:snapToGrid w:val="0"/>
          <w:sz w:val="24"/>
          <w:szCs w:val="24"/>
          <w:u w:val="single"/>
          <w:lang w:eastAsia="zh-CN"/>
        </w:rPr>
        <w:t xml:space="preserve"> </w:t>
      </w:r>
      <w:r>
        <w:rPr>
          <w:rFonts w:hint="eastAsia" w:ascii="仿宋" w:hAnsi="仿宋" w:eastAsia="仿宋"/>
          <w:snapToGrid w:val="0"/>
          <w:sz w:val="24"/>
          <w:szCs w:val="24"/>
          <w:u w:val="single"/>
          <w:lang w:eastAsia="zh-CN"/>
        </w:rPr>
        <w:t xml:space="preserve"> </w:t>
      </w:r>
      <w:r>
        <w:rPr>
          <w:rFonts w:hint="eastAsia" w:ascii="仿宋" w:hAnsi="仿宋" w:eastAsia="仿宋"/>
          <w:snapToGrid w:val="0"/>
          <w:sz w:val="24"/>
          <w:szCs w:val="24"/>
          <w:u w:val="single"/>
          <w:lang w:val="en-US" w:eastAsia="zh-CN"/>
        </w:rPr>
        <w:t>19</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日</w:t>
      </w:r>
      <w:r>
        <w:rPr>
          <w:rFonts w:ascii="仿宋" w:hAnsi="仿宋" w:eastAsia="仿宋"/>
          <w:snapToGrid w:val="0"/>
          <w:sz w:val="24"/>
          <w:szCs w:val="24"/>
          <w:u w:val="single"/>
          <w:lang w:eastAsia="zh-CN"/>
        </w:rPr>
        <w:t xml:space="preserve">  </w:t>
      </w:r>
      <w:r>
        <w:rPr>
          <w:rFonts w:hint="eastAsia" w:ascii="仿宋" w:hAnsi="仿宋" w:eastAsia="仿宋"/>
          <w:snapToGrid w:val="0"/>
          <w:sz w:val="24"/>
          <w:szCs w:val="24"/>
          <w:u w:val="single"/>
          <w:lang w:val="en-US" w:eastAsia="zh-CN"/>
        </w:rPr>
        <w:t>17</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时</w:t>
      </w:r>
      <w:r>
        <w:rPr>
          <w:rFonts w:hint="eastAsia" w:ascii="仿宋" w:hAnsi="仿宋" w:eastAsia="仿宋"/>
          <w:snapToGrid w:val="0"/>
          <w:sz w:val="24"/>
          <w:szCs w:val="24"/>
          <w:u w:val="single"/>
          <w:lang w:eastAsia="zh-CN"/>
        </w:rPr>
        <w:t xml:space="preserve">  </w:t>
      </w:r>
      <w:r>
        <w:rPr>
          <w:rFonts w:hint="eastAsia" w:ascii="仿宋" w:hAnsi="仿宋" w:eastAsia="仿宋"/>
          <w:snapToGrid w:val="0"/>
          <w:sz w:val="24"/>
          <w:szCs w:val="24"/>
          <w:u w:val="single"/>
          <w:lang w:val="en-US" w:eastAsia="zh-CN"/>
        </w:rPr>
        <w:t>0</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分</w:t>
      </w:r>
      <w:r>
        <w:rPr>
          <w:rFonts w:hint="eastAsia" w:ascii="仿宋" w:hAnsi="仿宋" w:eastAsia="仿宋"/>
          <w:snapToGrid w:val="0"/>
          <w:sz w:val="24"/>
          <w:szCs w:val="24"/>
          <w:lang w:eastAsia="zh-CN"/>
        </w:rPr>
        <w:t>后</w:t>
      </w:r>
      <w:r>
        <w:rPr>
          <w:rFonts w:ascii="仿宋" w:hAnsi="仿宋" w:eastAsia="仿宋"/>
          <w:snapToGrid w:val="0"/>
          <w:sz w:val="24"/>
          <w:szCs w:val="24"/>
          <w:lang w:eastAsia="zh-CN"/>
        </w:rPr>
        <w:t>通过中粮糖业EPS</w:t>
      </w:r>
      <w:r>
        <w:rPr>
          <w:rFonts w:hint="eastAsia" w:ascii="仿宋" w:hAnsi="仿宋" w:eastAsia="仿宋"/>
          <w:snapToGrid w:val="0"/>
          <w:sz w:val="24"/>
          <w:szCs w:val="24"/>
          <w:lang w:eastAsia="zh-CN"/>
        </w:rPr>
        <w:t>电子</w:t>
      </w:r>
      <w:r>
        <w:rPr>
          <w:rFonts w:ascii="仿宋" w:hAnsi="仿宋" w:eastAsia="仿宋"/>
          <w:snapToGrid w:val="0"/>
          <w:sz w:val="24"/>
          <w:szCs w:val="24"/>
          <w:lang w:eastAsia="zh-CN"/>
        </w:rPr>
        <w:t>采购平台获取</w:t>
      </w:r>
      <w:r>
        <w:rPr>
          <w:rFonts w:hint="eastAsia" w:ascii="仿宋" w:hAnsi="仿宋" w:eastAsia="仿宋"/>
          <w:snapToGrid w:val="0"/>
          <w:sz w:val="24"/>
          <w:szCs w:val="24"/>
          <w:lang w:eastAsia="zh-CN"/>
        </w:rPr>
        <w:t>/</w:t>
      </w:r>
      <w:r>
        <w:rPr>
          <w:rFonts w:ascii="仿宋" w:hAnsi="仿宋" w:eastAsia="仿宋"/>
          <w:snapToGrid w:val="0"/>
          <w:sz w:val="24"/>
          <w:szCs w:val="24"/>
          <w:lang w:eastAsia="zh-CN"/>
        </w:rPr>
        <w:t>购买采购文件</w:t>
      </w:r>
      <w:r>
        <w:rPr>
          <w:rFonts w:hint="eastAsia" w:ascii="仿宋" w:hAnsi="仿宋" w:eastAsia="仿宋"/>
          <w:snapToGrid w:val="0"/>
          <w:sz w:val="24"/>
          <w:szCs w:val="24"/>
          <w:lang w:eastAsia="zh-CN"/>
        </w:rPr>
        <w:t>。</w:t>
      </w:r>
    </w:p>
    <w:p>
      <w:pPr>
        <w:adjustRightInd w:val="0"/>
        <w:snapToGrid w:val="0"/>
        <w:spacing w:line="420" w:lineRule="exact"/>
        <w:outlineLvl w:val="3"/>
        <w:rPr>
          <w:rFonts w:ascii="仿宋" w:hAnsi="仿宋" w:eastAsia="仿宋"/>
          <w:snapToGrid w:val="0"/>
          <w:sz w:val="24"/>
          <w:szCs w:val="24"/>
          <w:lang w:eastAsia="zh-CN"/>
        </w:rPr>
      </w:pPr>
      <w:r>
        <w:rPr>
          <w:rFonts w:hint="eastAsia" w:ascii="仿宋" w:hAnsi="仿宋" w:eastAsia="仿宋"/>
          <w:snapToGrid w:val="0"/>
          <w:sz w:val="24"/>
          <w:szCs w:val="24"/>
          <w:lang w:eastAsia="zh-CN"/>
        </w:rPr>
        <w:t>7</w:t>
      </w:r>
      <w:r>
        <w:rPr>
          <w:rFonts w:ascii="仿宋" w:hAnsi="仿宋" w:eastAsia="仿宋"/>
          <w:snapToGrid w:val="0"/>
          <w:sz w:val="24"/>
          <w:szCs w:val="24"/>
          <w:lang w:eastAsia="zh-CN"/>
        </w:rPr>
        <w:t>.2 采购文件每套售价</w:t>
      </w:r>
      <w:r>
        <w:rPr>
          <w:rFonts w:hint="eastAsia" w:ascii="仿宋" w:hAnsi="仿宋" w:eastAsia="仿宋"/>
          <w:snapToGrid w:val="0"/>
          <w:sz w:val="24"/>
          <w:szCs w:val="24"/>
          <w:u w:val="single"/>
          <w:lang w:eastAsia="zh-CN"/>
        </w:rPr>
        <w:t>700.00</w:t>
      </w:r>
      <w:r>
        <w:rPr>
          <w:rFonts w:hint="eastAsia" w:ascii="仿宋" w:hAnsi="仿宋" w:eastAsia="仿宋"/>
          <w:snapToGrid w:val="0"/>
          <w:sz w:val="24"/>
          <w:szCs w:val="24"/>
          <w:lang w:eastAsia="zh-CN"/>
        </w:rPr>
        <w:t>元</w:t>
      </w:r>
      <w:r>
        <w:rPr>
          <w:rFonts w:ascii="仿宋" w:hAnsi="仿宋" w:eastAsia="仿宋"/>
          <w:snapToGrid w:val="0"/>
          <w:sz w:val="24"/>
          <w:szCs w:val="24"/>
          <w:lang w:eastAsia="zh-CN"/>
        </w:rPr>
        <w:t>售后不退。</w:t>
      </w:r>
    </w:p>
    <w:p>
      <w:pPr>
        <w:pStyle w:val="4"/>
        <w:spacing w:line="420" w:lineRule="exact"/>
        <w:ind w:left="0"/>
        <w:rPr>
          <w:rFonts w:ascii="仿宋" w:hAnsi="仿宋" w:eastAsia="仿宋"/>
          <w:b/>
          <w:bCs/>
          <w:snapToGrid w:val="0"/>
          <w:sz w:val="24"/>
          <w:szCs w:val="24"/>
          <w:lang w:eastAsia="zh-CN"/>
        </w:rPr>
      </w:pPr>
      <w:bookmarkStart w:id="10" w:name="_Toc94149430"/>
      <w:r>
        <w:rPr>
          <w:rFonts w:ascii="仿宋" w:hAnsi="仿宋" w:eastAsia="仿宋"/>
          <w:b/>
          <w:bCs/>
          <w:snapToGrid w:val="0"/>
          <w:sz w:val="24"/>
          <w:szCs w:val="24"/>
          <w:lang w:eastAsia="zh-CN"/>
        </w:rPr>
        <w:t>5.</w:t>
      </w:r>
      <w:r>
        <w:rPr>
          <w:rFonts w:hint="eastAsia" w:ascii="仿宋" w:hAnsi="仿宋" w:eastAsia="仿宋"/>
          <w:b/>
          <w:bCs/>
          <w:snapToGrid w:val="0"/>
          <w:sz w:val="24"/>
          <w:szCs w:val="24"/>
          <w:lang w:eastAsia="zh-CN"/>
        </w:rPr>
        <w:t>响应保证金</w:t>
      </w:r>
      <w:bookmarkEnd w:id="10"/>
    </w:p>
    <w:p>
      <w:pPr>
        <w:adjustRightInd w:val="0"/>
        <w:snapToGrid w:val="0"/>
        <w:spacing w:line="420" w:lineRule="exact"/>
        <w:ind w:left="284" w:leftChars="129"/>
        <w:outlineLvl w:val="4"/>
        <w:rPr>
          <w:rFonts w:ascii="仿宋" w:hAnsi="仿宋" w:eastAsia="仿宋"/>
          <w:snapToGrid w:val="0"/>
          <w:sz w:val="24"/>
          <w:szCs w:val="24"/>
          <w:lang w:eastAsia="zh-CN"/>
        </w:rPr>
      </w:pPr>
      <w:r>
        <w:rPr>
          <w:rFonts w:hint="eastAsia" w:ascii="仿宋" w:hAnsi="仿宋" w:eastAsia="仿宋"/>
          <w:snapToGrid w:val="0"/>
          <w:sz w:val="24"/>
          <w:szCs w:val="24"/>
          <w:lang w:eastAsia="zh-CN"/>
        </w:rPr>
        <w:t>□设置响应保证金，响应保证金为</w:t>
      </w:r>
      <w:r>
        <w:rPr>
          <w:rFonts w:ascii="仿宋" w:hAnsi="仿宋" w:eastAsia="仿宋"/>
          <w:snapToGrid w:val="0"/>
          <w:sz w:val="24"/>
          <w:szCs w:val="24"/>
          <w:u w:val="single"/>
          <w:lang w:eastAsia="zh-CN"/>
        </w:rPr>
        <w:t xml:space="preserve">   </w:t>
      </w:r>
      <w:r>
        <w:rPr>
          <w:rFonts w:hint="eastAsia" w:ascii="仿宋" w:hAnsi="仿宋" w:eastAsia="仿宋"/>
          <w:snapToGrid w:val="0"/>
          <w:sz w:val="24"/>
          <w:szCs w:val="24"/>
          <w:u w:val="single"/>
          <w:lang w:eastAsia="zh-CN"/>
        </w:rPr>
        <w:t>/</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万元</w:t>
      </w:r>
      <w:r>
        <w:rPr>
          <w:rFonts w:hint="eastAsia" w:ascii="仿宋" w:hAnsi="仿宋" w:eastAsia="仿宋"/>
          <w:snapToGrid w:val="0"/>
          <w:sz w:val="24"/>
          <w:szCs w:val="24"/>
          <w:lang w:eastAsia="zh-CN"/>
        </w:rPr>
        <w:t>。</w:t>
      </w:r>
    </w:p>
    <w:p>
      <w:pPr>
        <w:adjustRightInd w:val="0"/>
        <w:snapToGrid w:val="0"/>
        <w:spacing w:line="420" w:lineRule="exact"/>
        <w:ind w:left="284" w:leftChars="129"/>
        <w:outlineLvl w:val="4"/>
        <w:rPr>
          <w:rFonts w:ascii="仿宋" w:hAnsi="仿宋" w:eastAsia="仿宋"/>
          <w:snapToGrid w:val="0"/>
          <w:sz w:val="24"/>
          <w:szCs w:val="24"/>
          <w:lang w:eastAsia="zh-CN"/>
        </w:rPr>
      </w:pPr>
      <w:r>
        <w:rPr>
          <w:rFonts w:ascii="Wingdings 2" w:hAnsi="Wingdings 2" w:eastAsia="仿宋" w:cs="Apple Color Emoji"/>
          <w:snapToGrid w:val="0"/>
          <w:sz w:val="24"/>
          <w:szCs w:val="24"/>
          <w:u w:val="single"/>
          <w:lang w:eastAsia="zh-CN"/>
        </w:rPr>
        <w:t></w:t>
      </w:r>
      <w:r>
        <w:rPr>
          <w:rFonts w:hint="eastAsia" w:ascii="仿宋" w:hAnsi="仿宋" w:eastAsia="仿宋"/>
          <w:snapToGrid w:val="0"/>
          <w:sz w:val="24"/>
          <w:szCs w:val="24"/>
          <w:lang w:eastAsia="zh-CN"/>
        </w:rPr>
        <w:t>不设置响应保证金。</w:t>
      </w:r>
    </w:p>
    <w:p>
      <w:pPr>
        <w:spacing w:line="420" w:lineRule="exact"/>
        <w:rPr>
          <w:rFonts w:ascii="仿宋" w:hAnsi="仿宋" w:eastAsia="仿宋"/>
          <w:lang w:eastAsia="zh-CN"/>
        </w:rPr>
      </w:pPr>
    </w:p>
    <w:p>
      <w:pPr>
        <w:pStyle w:val="4"/>
        <w:spacing w:line="420" w:lineRule="exact"/>
        <w:ind w:left="0"/>
        <w:rPr>
          <w:rFonts w:ascii="仿宋" w:hAnsi="仿宋" w:eastAsia="仿宋"/>
          <w:b/>
          <w:bCs/>
          <w:snapToGrid w:val="0"/>
          <w:sz w:val="24"/>
          <w:szCs w:val="24"/>
          <w:lang w:eastAsia="zh-CN"/>
        </w:rPr>
      </w:pPr>
      <w:bookmarkStart w:id="11" w:name="_Toc94149431"/>
      <w:r>
        <w:rPr>
          <w:rFonts w:hint="eastAsia" w:ascii="仿宋" w:hAnsi="仿宋" w:eastAsia="仿宋"/>
          <w:b/>
          <w:bCs/>
          <w:snapToGrid w:val="0"/>
          <w:sz w:val="24"/>
          <w:szCs w:val="24"/>
          <w:lang w:eastAsia="zh-CN"/>
        </w:rPr>
        <w:t>6</w:t>
      </w:r>
      <w:r>
        <w:rPr>
          <w:rFonts w:ascii="仿宋" w:hAnsi="仿宋" w:eastAsia="仿宋"/>
          <w:b/>
          <w:bCs/>
          <w:snapToGrid w:val="0"/>
          <w:sz w:val="24"/>
          <w:szCs w:val="24"/>
          <w:lang w:eastAsia="zh-CN"/>
        </w:rPr>
        <w:t>.响应文件的</w:t>
      </w:r>
      <w:r>
        <w:rPr>
          <w:rFonts w:hint="eastAsia" w:ascii="仿宋" w:hAnsi="仿宋" w:eastAsia="仿宋"/>
          <w:b/>
          <w:bCs/>
          <w:snapToGrid w:val="0"/>
          <w:sz w:val="24"/>
          <w:szCs w:val="24"/>
          <w:lang w:eastAsia="zh-CN"/>
        </w:rPr>
        <w:t>上传</w:t>
      </w:r>
      <w:bookmarkEnd w:id="11"/>
    </w:p>
    <w:p>
      <w:pPr>
        <w:adjustRightInd w:val="0"/>
        <w:snapToGrid w:val="0"/>
        <w:spacing w:line="420" w:lineRule="exact"/>
        <w:outlineLvl w:val="4"/>
        <w:rPr>
          <w:rFonts w:ascii="仿宋" w:hAnsi="仿宋" w:eastAsia="仿宋"/>
          <w:snapToGrid w:val="0"/>
          <w:sz w:val="24"/>
          <w:szCs w:val="24"/>
          <w:u w:val="single"/>
          <w:lang w:eastAsia="zh-CN"/>
        </w:rPr>
      </w:pPr>
      <w:r>
        <w:rPr>
          <w:rFonts w:ascii="仿宋" w:hAnsi="仿宋" w:eastAsia="仿宋"/>
          <w:snapToGrid w:val="0"/>
          <w:sz w:val="24"/>
          <w:szCs w:val="24"/>
          <w:lang w:eastAsia="zh-CN"/>
        </w:rPr>
        <w:t>6.1 响应文件</w:t>
      </w:r>
      <w:r>
        <w:rPr>
          <w:rFonts w:hint="eastAsia" w:ascii="仿宋" w:hAnsi="仿宋" w:eastAsia="仿宋"/>
          <w:snapToGrid w:val="0"/>
          <w:sz w:val="24"/>
          <w:szCs w:val="24"/>
          <w:lang w:eastAsia="zh-CN"/>
        </w:rPr>
        <w:t>上传</w:t>
      </w:r>
      <w:r>
        <w:rPr>
          <w:rFonts w:ascii="仿宋" w:hAnsi="仿宋" w:eastAsia="仿宋"/>
          <w:snapToGrid w:val="0"/>
          <w:sz w:val="24"/>
          <w:szCs w:val="24"/>
          <w:lang w:eastAsia="zh-CN"/>
        </w:rPr>
        <w:t>的截止时间为</w:t>
      </w:r>
      <w:r>
        <w:rPr>
          <w:rFonts w:hint="eastAsia" w:ascii="仿宋" w:hAnsi="仿宋" w:eastAsia="仿宋"/>
          <w:snapToGrid w:val="0"/>
          <w:sz w:val="24"/>
          <w:szCs w:val="24"/>
          <w:u w:val="single"/>
          <w:lang w:eastAsia="zh-CN"/>
        </w:rPr>
        <w:t>2024</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年</w:t>
      </w:r>
      <w:r>
        <w:rPr>
          <w:rFonts w:ascii="仿宋" w:hAnsi="仿宋" w:eastAsia="仿宋"/>
          <w:snapToGrid w:val="0"/>
          <w:sz w:val="24"/>
          <w:szCs w:val="24"/>
          <w:u w:val="single"/>
          <w:lang w:eastAsia="zh-CN"/>
        </w:rPr>
        <w:t xml:space="preserve"> </w:t>
      </w:r>
      <w:r>
        <w:rPr>
          <w:rFonts w:hint="eastAsia" w:ascii="仿宋" w:hAnsi="仿宋" w:eastAsia="仿宋"/>
          <w:snapToGrid w:val="0"/>
          <w:sz w:val="24"/>
          <w:szCs w:val="24"/>
          <w:u w:val="single"/>
          <w:lang w:eastAsia="zh-CN"/>
        </w:rPr>
        <w:t xml:space="preserve"> </w:t>
      </w:r>
      <w:r>
        <w:rPr>
          <w:rFonts w:hint="eastAsia" w:ascii="仿宋" w:hAnsi="仿宋" w:eastAsia="仿宋"/>
          <w:snapToGrid w:val="0"/>
          <w:sz w:val="24"/>
          <w:szCs w:val="24"/>
          <w:u w:val="single"/>
          <w:lang w:val="en-US" w:eastAsia="zh-CN"/>
        </w:rPr>
        <w:t>4</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月</w:t>
      </w:r>
      <w:r>
        <w:rPr>
          <w:rFonts w:ascii="仿宋" w:hAnsi="仿宋" w:eastAsia="仿宋"/>
          <w:snapToGrid w:val="0"/>
          <w:sz w:val="24"/>
          <w:szCs w:val="24"/>
          <w:u w:val="single"/>
          <w:lang w:eastAsia="zh-CN"/>
        </w:rPr>
        <w:t xml:space="preserve"> </w:t>
      </w:r>
      <w:r>
        <w:rPr>
          <w:rFonts w:hint="eastAsia" w:ascii="仿宋" w:hAnsi="仿宋" w:eastAsia="仿宋"/>
          <w:snapToGrid w:val="0"/>
          <w:sz w:val="24"/>
          <w:szCs w:val="24"/>
          <w:u w:val="single"/>
          <w:lang w:eastAsia="zh-CN"/>
        </w:rPr>
        <w:t xml:space="preserve"> </w:t>
      </w:r>
      <w:r>
        <w:rPr>
          <w:rFonts w:hint="eastAsia" w:ascii="仿宋" w:hAnsi="仿宋" w:eastAsia="仿宋"/>
          <w:snapToGrid w:val="0"/>
          <w:sz w:val="24"/>
          <w:szCs w:val="24"/>
          <w:u w:val="single"/>
          <w:lang w:val="en-US" w:eastAsia="zh-CN"/>
        </w:rPr>
        <w:t>22</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日</w:t>
      </w:r>
      <w:r>
        <w:rPr>
          <w:rFonts w:ascii="仿宋" w:hAnsi="仿宋" w:eastAsia="仿宋"/>
          <w:snapToGrid w:val="0"/>
          <w:sz w:val="24"/>
          <w:szCs w:val="24"/>
          <w:u w:val="single"/>
          <w:lang w:eastAsia="zh-CN"/>
        </w:rPr>
        <w:t xml:space="preserve">  </w:t>
      </w:r>
      <w:r>
        <w:rPr>
          <w:rFonts w:hint="eastAsia" w:ascii="仿宋" w:hAnsi="仿宋" w:eastAsia="仿宋"/>
          <w:snapToGrid w:val="0"/>
          <w:sz w:val="24"/>
          <w:szCs w:val="24"/>
          <w:u w:val="single"/>
          <w:lang w:val="en-US" w:eastAsia="zh-CN"/>
        </w:rPr>
        <w:t>14</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时</w:t>
      </w:r>
      <w:r>
        <w:rPr>
          <w:rFonts w:hint="eastAsia" w:ascii="仿宋" w:hAnsi="仿宋" w:eastAsia="仿宋"/>
          <w:snapToGrid w:val="0"/>
          <w:sz w:val="24"/>
          <w:szCs w:val="24"/>
          <w:u w:val="single"/>
          <w:lang w:eastAsia="zh-CN"/>
        </w:rPr>
        <w:t xml:space="preserve">  </w:t>
      </w:r>
      <w:r>
        <w:rPr>
          <w:rFonts w:hint="eastAsia" w:ascii="仿宋" w:hAnsi="仿宋" w:eastAsia="仿宋"/>
          <w:snapToGrid w:val="0"/>
          <w:sz w:val="24"/>
          <w:szCs w:val="24"/>
          <w:u w:val="single"/>
          <w:lang w:val="en-US" w:eastAsia="zh-CN"/>
        </w:rPr>
        <w:t>30</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分，</w:t>
      </w:r>
      <w:r>
        <w:rPr>
          <w:rFonts w:hint="eastAsia" w:ascii="仿宋" w:hAnsi="仿宋" w:eastAsia="仿宋"/>
          <w:snapToGrid w:val="0"/>
          <w:sz w:val="24"/>
          <w:szCs w:val="24"/>
          <w:lang w:eastAsia="zh-CN"/>
        </w:rPr>
        <w:t>上传至</w:t>
      </w:r>
      <w:r>
        <w:rPr>
          <w:rFonts w:ascii="仿宋" w:hAnsi="仿宋" w:eastAsia="仿宋"/>
          <w:snapToGrid w:val="0"/>
          <w:sz w:val="24"/>
          <w:szCs w:val="24"/>
          <w:lang w:eastAsia="zh-CN"/>
        </w:rPr>
        <w:t>中粮糖业EPS</w:t>
      </w:r>
      <w:r>
        <w:rPr>
          <w:rFonts w:hint="eastAsia" w:ascii="仿宋" w:hAnsi="仿宋" w:eastAsia="仿宋"/>
          <w:snapToGrid w:val="0"/>
          <w:sz w:val="24"/>
          <w:szCs w:val="24"/>
          <w:lang w:eastAsia="zh-CN"/>
        </w:rPr>
        <w:t>电子</w:t>
      </w:r>
      <w:r>
        <w:rPr>
          <w:rFonts w:ascii="仿宋" w:hAnsi="仿宋" w:eastAsia="仿宋"/>
          <w:snapToGrid w:val="0"/>
          <w:sz w:val="24"/>
          <w:szCs w:val="24"/>
          <w:lang w:eastAsia="zh-CN"/>
        </w:rPr>
        <w:t>采购平台</w:t>
      </w:r>
      <w:r>
        <w:rPr>
          <w:rFonts w:hint="eastAsia" w:ascii="仿宋" w:hAnsi="仿宋" w:eastAsia="仿宋"/>
          <w:snapToGrid w:val="0"/>
          <w:sz w:val="24"/>
          <w:szCs w:val="24"/>
          <w:lang w:eastAsia="zh-CN"/>
        </w:rPr>
        <w:t>。</w:t>
      </w:r>
    </w:p>
    <w:p>
      <w:pPr>
        <w:adjustRightInd w:val="0"/>
        <w:snapToGrid w:val="0"/>
        <w:spacing w:line="420" w:lineRule="exact"/>
        <w:outlineLvl w:val="4"/>
        <w:rPr>
          <w:rFonts w:ascii="仿宋" w:hAnsi="仿宋" w:eastAsia="仿宋"/>
          <w:snapToGrid w:val="0"/>
          <w:sz w:val="24"/>
          <w:szCs w:val="24"/>
          <w:lang w:eastAsia="zh-CN"/>
        </w:rPr>
      </w:pPr>
      <w:r>
        <w:rPr>
          <w:rFonts w:ascii="仿宋" w:hAnsi="仿宋" w:eastAsia="仿宋"/>
          <w:snapToGrid w:val="0"/>
          <w:sz w:val="24"/>
          <w:szCs w:val="24"/>
          <w:lang w:eastAsia="zh-CN"/>
        </w:rPr>
        <w:t>6.2 逾期</w:t>
      </w:r>
      <w:r>
        <w:rPr>
          <w:rFonts w:hint="eastAsia" w:ascii="仿宋" w:hAnsi="仿宋" w:eastAsia="仿宋"/>
          <w:snapToGrid w:val="0"/>
          <w:sz w:val="24"/>
          <w:szCs w:val="24"/>
          <w:lang w:eastAsia="zh-CN"/>
        </w:rPr>
        <w:t>未上传至</w:t>
      </w:r>
      <w:r>
        <w:rPr>
          <w:rFonts w:ascii="仿宋" w:hAnsi="仿宋" w:eastAsia="仿宋"/>
          <w:snapToGrid w:val="0"/>
          <w:sz w:val="24"/>
          <w:szCs w:val="24"/>
          <w:lang w:eastAsia="zh-CN"/>
        </w:rPr>
        <w:t>中粮糖业EPS</w:t>
      </w:r>
      <w:r>
        <w:rPr>
          <w:rFonts w:hint="eastAsia" w:ascii="仿宋" w:hAnsi="仿宋" w:eastAsia="仿宋"/>
          <w:snapToGrid w:val="0"/>
          <w:sz w:val="24"/>
          <w:szCs w:val="24"/>
          <w:lang w:eastAsia="zh-CN"/>
        </w:rPr>
        <w:t>电子</w:t>
      </w:r>
      <w:r>
        <w:rPr>
          <w:rFonts w:ascii="仿宋" w:hAnsi="仿宋" w:eastAsia="仿宋"/>
          <w:snapToGrid w:val="0"/>
          <w:sz w:val="24"/>
          <w:szCs w:val="24"/>
          <w:lang w:eastAsia="zh-CN"/>
        </w:rPr>
        <w:t>采购平台的响应文件，采购人将拒绝接收。</w:t>
      </w:r>
    </w:p>
    <w:p>
      <w:pPr>
        <w:pStyle w:val="4"/>
        <w:spacing w:line="420" w:lineRule="exact"/>
        <w:ind w:left="0"/>
        <w:rPr>
          <w:rFonts w:ascii="仿宋" w:hAnsi="仿宋" w:eastAsia="仿宋"/>
          <w:b/>
          <w:bCs/>
          <w:snapToGrid w:val="0"/>
          <w:sz w:val="24"/>
          <w:szCs w:val="24"/>
          <w:lang w:eastAsia="zh-CN"/>
        </w:rPr>
      </w:pPr>
      <w:bookmarkStart w:id="12" w:name="_Toc94149432"/>
      <w:r>
        <w:rPr>
          <w:rFonts w:ascii="仿宋" w:hAnsi="仿宋" w:eastAsia="仿宋"/>
          <w:b/>
          <w:bCs/>
          <w:snapToGrid w:val="0"/>
          <w:sz w:val="24"/>
          <w:szCs w:val="24"/>
          <w:lang w:eastAsia="zh-CN"/>
        </w:rPr>
        <w:t>7.</w:t>
      </w:r>
      <w:r>
        <w:rPr>
          <w:rFonts w:hint="eastAsia" w:ascii="仿宋" w:hAnsi="仿宋" w:eastAsia="仿宋"/>
          <w:b/>
          <w:bCs/>
          <w:snapToGrid w:val="0"/>
          <w:sz w:val="24"/>
          <w:szCs w:val="24"/>
          <w:lang w:eastAsia="zh-CN"/>
        </w:rPr>
        <w:t>响应文件的开启</w:t>
      </w:r>
      <w:bookmarkEnd w:id="12"/>
    </w:p>
    <w:p>
      <w:pPr>
        <w:adjustRightInd w:val="0"/>
        <w:snapToGrid w:val="0"/>
        <w:spacing w:line="420" w:lineRule="exact"/>
        <w:ind w:firstLine="480"/>
        <w:outlineLvl w:val="4"/>
        <w:rPr>
          <w:rFonts w:ascii="仿宋" w:hAnsi="仿宋" w:eastAsia="仿宋"/>
          <w:snapToGrid w:val="0"/>
          <w:sz w:val="24"/>
          <w:szCs w:val="24"/>
          <w:lang w:eastAsia="zh-CN"/>
        </w:rPr>
      </w:pPr>
      <w:r>
        <w:rPr>
          <w:rFonts w:hint="eastAsia" w:ascii="仿宋" w:hAnsi="仿宋" w:eastAsia="仿宋"/>
          <w:snapToGrid w:val="0"/>
          <w:sz w:val="24"/>
          <w:szCs w:val="24"/>
          <w:lang w:eastAsia="zh-CN"/>
        </w:rPr>
        <w:t>开启地点：</w:t>
      </w:r>
      <w:r>
        <w:rPr>
          <w:rFonts w:ascii="仿宋" w:hAnsi="仿宋" w:eastAsia="仿宋"/>
          <w:snapToGrid w:val="0"/>
          <w:sz w:val="24"/>
          <w:szCs w:val="24"/>
          <w:lang w:eastAsia="zh-CN"/>
        </w:rPr>
        <w:t>中粮糖业EPS</w:t>
      </w:r>
      <w:r>
        <w:rPr>
          <w:rFonts w:hint="eastAsia" w:ascii="仿宋" w:hAnsi="仿宋" w:eastAsia="仿宋"/>
          <w:snapToGrid w:val="0"/>
          <w:sz w:val="24"/>
          <w:szCs w:val="24"/>
          <w:lang w:eastAsia="zh-CN"/>
        </w:rPr>
        <w:t>电子</w:t>
      </w:r>
      <w:r>
        <w:rPr>
          <w:rFonts w:ascii="仿宋" w:hAnsi="仿宋" w:eastAsia="仿宋"/>
          <w:snapToGrid w:val="0"/>
          <w:sz w:val="24"/>
          <w:szCs w:val="24"/>
          <w:lang w:eastAsia="zh-CN"/>
        </w:rPr>
        <w:t>采购平台</w:t>
      </w:r>
      <w:r>
        <w:rPr>
          <w:rFonts w:hint="eastAsia" w:ascii="仿宋" w:hAnsi="仿宋" w:eastAsia="仿宋"/>
          <w:snapToGrid w:val="0"/>
          <w:sz w:val="24"/>
          <w:szCs w:val="24"/>
          <w:lang w:eastAsia="zh-CN"/>
        </w:rPr>
        <w:t>（</w:t>
      </w:r>
      <w:r>
        <w:rPr>
          <w:rFonts w:ascii="仿宋" w:hAnsi="仿宋" w:eastAsia="仿宋"/>
          <w:snapToGrid w:val="0"/>
          <w:sz w:val="24"/>
          <w:szCs w:val="24"/>
          <w:lang w:eastAsia="zh-CN"/>
        </w:rPr>
        <w:t>http://eps.tunhe.com/）</w:t>
      </w:r>
      <w:r>
        <w:rPr>
          <w:rFonts w:hint="eastAsia" w:ascii="仿宋" w:hAnsi="仿宋" w:eastAsia="仿宋"/>
          <w:snapToGrid w:val="0"/>
          <w:sz w:val="24"/>
          <w:szCs w:val="24"/>
          <w:lang w:eastAsia="zh-CN"/>
        </w:rPr>
        <w:t>网上开启响应文件</w:t>
      </w:r>
    </w:p>
    <w:p>
      <w:pPr>
        <w:adjustRightInd w:val="0"/>
        <w:snapToGrid w:val="0"/>
        <w:spacing w:line="420" w:lineRule="exact"/>
        <w:ind w:firstLine="480"/>
        <w:outlineLvl w:val="4"/>
        <w:rPr>
          <w:rFonts w:ascii="仿宋" w:hAnsi="仿宋" w:eastAsia="仿宋"/>
          <w:snapToGrid w:val="0"/>
          <w:sz w:val="24"/>
          <w:szCs w:val="24"/>
          <w:lang w:eastAsia="zh-CN"/>
        </w:rPr>
      </w:pPr>
      <w:r>
        <w:rPr>
          <w:rFonts w:hint="eastAsia" w:ascii="仿宋" w:hAnsi="仿宋" w:eastAsia="仿宋"/>
          <w:snapToGrid w:val="0"/>
          <w:sz w:val="24"/>
          <w:szCs w:val="24"/>
          <w:lang w:eastAsia="zh-CN"/>
        </w:rPr>
        <w:t>开启时间：</w:t>
      </w:r>
      <w:r>
        <w:rPr>
          <w:rFonts w:hint="eastAsia" w:ascii="仿宋" w:hAnsi="仿宋" w:eastAsia="仿宋"/>
          <w:snapToGrid w:val="0"/>
          <w:sz w:val="24"/>
          <w:szCs w:val="24"/>
          <w:u w:val="single"/>
          <w:lang w:eastAsia="zh-CN"/>
        </w:rPr>
        <w:t>2024</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年</w:t>
      </w:r>
      <w:r>
        <w:rPr>
          <w:rFonts w:ascii="仿宋" w:hAnsi="仿宋" w:eastAsia="仿宋"/>
          <w:snapToGrid w:val="0"/>
          <w:sz w:val="24"/>
          <w:szCs w:val="24"/>
          <w:u w:val="single"/>
          <w:lang w:eastAsia="zh-CN"/>
        </w:rPr>
        <w:t xml:space="preserve"> </w:t>
      </w:r>
      <w:r>
        <w:rPr>
          <w:rFonts w:hint="eastAsia" w:ascii="仿宋" w:hAnsi="仿宋" w:eastAsia="仿宋"/>
          <w:snapToGrid w:val="0"/>
          <w:sz w:val="24"/>
          <w:szCs w:val="24"/>
          <w:u w:val="single"/>
          <w:lang w:eastAsia="zh-CN"/>
        </w:rPr>
        <w:t xml:space="preserve"> </w:t>
      </w:r>
      <w:r>
        <w:rPr>
          <w:rFonts w:hint="eastAsia" w:ascii="仿宋" w:hAnsi="仿宋" w:eastAsia="仿宋"/>
          <w:snapToGrid w:val="0"/>
          <w:sz w:val="24"/>
          <w:szCs w:val="24"/>
          <w:u w:val="single"/>
          <w:lang w:val="en-US" w:eastAsia="zh-CN"/>
        </w:rPr>
        <w:t>4</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月</w:t>
      </w:r>
      <w:r>
        <w:rPr>
          <w:rFonts w:ascii="仿宋" w:hAnsi="仿宋" w:eastAsia="仿宋"/>
          <w:snapToGrid w:val="0"/>
          <w:sz w:val="24"/>
          <w:szCs w:val="24"/>
          <w:u w:val="single"/>
          <w:lang w:eastAsia="zh-CN"/>
        </w:rPr>
        <w:t xml:space="preserve"> </w:t>
      </w:r>
      <w:r>
        <w:rPr>
          <w:rFonts w:hint="eastAsia" w:ascii="仿宋" w:hAnsi="仿宋" w:eastAsia="仿宋"/>
          <w:snapToGrid w:val="0"/>
          <w:sz w:val="24"/>
          <w:szCs w:val="24"/>
          <w:u w:val="single"/>
          <w:lang w:eastAsia="zh-CN"/>
        </w:rPr>
        <w:t xml:space="preserve"> </w:t>
      </w:r>
      <w:r>
        <w:rPr>
          <w:rFonts w:hint="eastAsia" w:ascii="仿宋" w:hAnsi="仿宋" w:eastAsia="仿宋"/>
          <w:snapToGrid w:val="0"/>
          <w:sz w:val="24"/>
          <w:szCs w:val="24"/>
          <w:u w:val="single"/>
          <w:lang w:val="en-US" w:eastAsia="zh-CN"/>
        </w:rPr>
        <w:t>22</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日</w:t>
      </w:r>
      <w:r>
        <w:rPr>
          <w:rFonts w:ascii="仿宋" w:hAnsi="仿宋" w:eastAsia="仿宋"/>
          <w:snapToGrid w:val="0"/>
          <w:sz w:val="24"/>
          <w:szCs w:val="24"/>
          <w:u w:val="single"/>
          <w:lang w:eastAsia="zh-CN"/>
        </w:rPr>
        <w:t xml:space="preserve">  </w:t>
      </w:r>
      <w:r>
        <w:rPr>
          <w:rFonts w:hint="eastAsia" w:ascii="仿宋" w:hAnsi="仿宋" w:eastAsia="仿宋"/>
          <w:snapToGrid w:val="0"/>
          <w:sz w:val="24"/>
          <w:szCs w:val="24"/>
          <w:u w:val="single"/>
          <w:lang w:val="en-US" w:eastAsia="zh-CN"/>
        </w:rPr>
        <w:t>14</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时</w:t>
      </w:r>
      <w:r>
        <w:rPr>
          <w:rFonts w:hint="eastAsia" w:ascii="仿宋" w:hAnsi="仿宋" w:eastAsia="仿宋"/>
          <w:snapToGrid w:val="0"/>
          <w:sz w:val="24"/>
          <w:szCs w:val="24"/>
          <w:u w:val="single"/>
          <w:lang w:eastAsia="zh-CN"/>
        </w:rPr>
        <w:t xml:space="preserve">  </w:t>
      </w:r>
      <w:r>
        <w:rPr>
          <w:rFonts w:hint="eastAsia" w:ascii="仿宋" w:hAnsi="仿宋" w:eastAsia="仿宋"/>
          <w:snapToGrid w:val="0"/>
          <w:sz w:val="24"/>
          <w:szCs w:val="24"/>
          <w:u w:val="single"/>
          <w:lang w:val="en-US" w:eastAsia="zh-CN"/>
        </w:rPr>
        <w:t>30</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分</w:t>
      </w:r>
    </w:p>
    <w:p>
      <w:pPr>
        <w:pStyle w:val="4"/>
        <w:spacing w:line="420" w:lineRule="exact"/>
        <w:ind w:left="0"/>
        <w:rPr>
          <w:rFonts w:ascii="仿宋" w:hAnsi="仿宋" w:eastAsia="仿宋"/>
          <w:b/>
          <w:bCs/>
          <w:snapToGrid w:val="0"/>
          <w:sz w:val="24"/>
          <w:szCs w:val="24"/>
          <w:lang w:eastAsia="zh-CN"/>
        </w:rPr>
      </w:pPr>
      <w:bookmarkStart w:id="13" w:name="_Toc94149433"/>
      <w:r>
        <w:rPr>
          <w:rFonts w:hint="eastAsia" w:ascii="仿宋" w:hAnsi="仿宋" w:eastAsia="仿宋"/>
          <w:b/>
          <w:bCs/>
          <w:snapToGrid w:val="0"/>
          <w:sz w:val="24"/>
          <w:szCs w:val="24"/>
          <w:lang w:eastAsia="zh-CN"/>
        </w:rPr>
        <w:t>8.谈判时间和地点</w:t>
      </w:r>
      <w:bookmarkEnd w:id="13"/>
    </w:p>
    <w:p>
      <w:pPr>
        <w:adjustRightInd w:val="0"/>
        <w:snapToGrid w:val="0"/>
        <w:spacing w:line="420" w:lineRule="exact"/>
        <w:ind w:firstLine="480"/>
        <w:outlineLvl w:val="4"/>
        <w:rPr>
          <w:rFonts w:ascii="仿宋" w:hAnsi="仿宋" w:eastAsia="仿宋"/>
          <w:snapToGrid w:val="0"/>
          <w:sz w:val="24"/>
          <w:szCs w:val="24"/>
          <w:lang w:eastAsia="zh-CN"/>
        </w:rPr>
      </w:pPr>
      <w:r>
        <w:rPr>
          <w:rFonts w:hint="eastAsia" w:ascii="仿宋" w:hAnsi="仿宋" w:eastAsia="仿宋"/>
          <w:snapToGrid w:val="0"/>
          <w:sz w:val="24"/>
          <w:szCs w:val="24"/>
          <w:lang w:eastAsia="zh-CN"/>
        </w:rPr>
        <w:t>上传响应文件的供应商应委派代表准时参加采购活动，谈判开始时间预计</w:t>
      </w:r>
      <w:r>
        <w:rPr>
          <w:rFonts w:hint="eastAsia" w:ascii="仿宋" w:hAnsi="仿宋" w:eastAsia="仿宋"/>
          <w:snapToGrid w:val="0"/>
          <w:sz w:val="24"/>
          <w:szCs w:val="24"/>
          <w:u w:val="single"/>
          <w:lang w:eastAsia="zh-CN"/>
        </w:rPr>
        <w:t>2024</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年</w:t>
      </w:r>
      <w:r>
        <w:rPr>
          <w:rFonts w:ascii="仿宋" w:hAnsi="仿宋" w:eastAsia="仿宋"/>
          <w:snapToGrid w:val="0"/>
          <w:sz w:val="24"/>
          <w:szCs w:val="24"/>
          <w:u w:val="single"/>
          <w:lang w:eastAsia="zh-CN"/>
        </w:rPr>
        <w:t xml:space="preserve"> </w:t>
      </w:r>
      <w:r>
        <w:rPr>
          <w:rFonts w:hint="eastAsia" w:ascii="仿宋" w:hAnsi="仿宋" w:eastAsia="仿宋"/>
          <w:snapToGrid w:val="0"/>
          <w:sz w:val="24"/>
          <w:szCs w:val="24"/>
          <w:u w:val="single"/>
          <w:lang w:eastAsia="zh-CN"/>
        </w:rPr>
        <w:t xml:space="preserve"> </w:t>
      </w:r>
      <w:r>
        <w:rPr>
          <w:rFonts w:hint="eastAsia" w:ascii="仿宋" w:hAnsi="仿宋" w:eastAsia="仿宋"/>
          <w:snapToGrid w:val="0"/>
          <w:sz w:val="24"/>
          <w:szCs w:val="24"/>
          <w:u w:val="single"/>
          <w:lang w:val="en-US" w:eastAsia="zh-CN"/>
        </w:rPr>
        <w:t>4</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月</w:t>
      </w:r>
      <w:r>
        <w:rPr>
          <w:rFonts w:ascii="仿宋" w:hAnsi="仿宋" w:eastAsia="仿宋"/>
          <w:snapToGrid w:val="0"/>
          <w:sz w:val="24"/>
          <w:szCs w:val="24"/>
          <w:u w:val="single"/>
          <w:lang w:eastAsia="zh-CN"/>
        </w:rPr>
        <w:t xml:space="preserve"> </w:t>
      </w:r>
      <w:r>
        <w:rPr>
          <w:rFonts w:hint="eastAsia" w:ascii="仿宋" w:hAnsi="仿宋" w:eastAsia="仿宋"/>
          <w:snapToGrid w:val="0"/>
          <w:sz w:val="24"/>
          <w:szCs w:val="24"/>
          <w:u w:val="single"/>
          <w:lang w:eastAsia="zh-CN"/>
        </w:rPr>
        <w:t xml:space="preserve"> </w:t>
      </w:r>
      <w:r>
        <w:rPr>
          <w:rFonts w:hint="eastAsia" w:ascii="仿宋" w:hAnsi="仿宋" w:eastAsia="仿宋"/>
          <w:snapToGrid w:val="0"/>
          <w:sz w:val="24"/>
          <w:szCs w:val="24"/>
          <w:u w:val="single"/>
          <w:lang w:val="en-US" w:eastAsia="zh-CN"/>
        </w:rPr>
        <w:t>22</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日</w:t>
      </w:r>
      <w:r>
        <w:rPr>
          <w:rFonts w:ascii="仿宋" w:hAnsi="仿宋" w:eastAsia="仿宋"/>
          <w:snapToGrid w:val="0"/>
          <w:sz w:val="24"/>
          <w:szCs w:val="24"/>
          <w:u w:val="single"/>
          <w:lang w:eastAsia="zh-CN"/>
        </w:rPr>
        <w:t xml:space="preserve">  </w:t>
      </w:r>
      <w:r>
        <w:rPr>
          <w:rFonts w:hint="eastAsia" w:ascii="仿宋" w:hAnsi="仿宋" w:eastAsia="仿宋"/>
          <w:snapToGrid w:val="0"/>
          <w:sz w:val="24"/>
          <w:szCs w:val="24"/>
          <w:u w:val="single"/>
          <w:lang w:val="en-US" w:eastAsia="zh-CN"/>
        </w:rPr>
        <w:t>14</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时</w:t>
      </w:r>
      <w:r>
        <w:rPr>
          <w:rFonts w:hint="eastAsia" w:ascii="仿宋" w:hAnsi="仿宋" w:eastAsia="仿宋"/>
          <w:snapToGrid w:val="0"/>
          <w:sz w:val="24"/>
          <w:szCs w:val="24"/>
          <w:u w:val="single"/>
          <w:lang w:eastAsia="zh-CN"/>
        </w:rPr>
        <w:t xml:space="preserve">  </w:t>
      </w:r>
      <w:r>
        <w:rPr>
          <w:rFonts w:hint="eastAsia" w:ascii="仿宋" w:hAnsi="仿宋" w:eastAsia="仿宋"/>
          <w:snapToGrid w:val="0"/>
          <w:sz w:val="24"/>
          <w:szCs w:val="24"/>
          <w:u w:val="single"/>
          <w:lang w:val="en-US" w:eastAsia="zh-CN"/>
        </w:rPr>
        <w:t>30</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r>
        <w:rPr>
          <w:rFonts w:hint="eastAsia" w:ascii="仿宋" w:hAnsi="仿宋" w:eastAsia="仿宋"/>
          <w:snapToGrid w:val="0"/>
          <w:sz w:val="24"/>
          <w:szCs w:val="24"/>
          <w:lang w:eastAsia="zh-CN"/>
        </w:rPr>
        <w:t>分，与每一供应商进行谈判具体时间另行通知。谈判地点为中粮崇左糖业有限公司会议室。</w:t>
      </w:r>
    </w:p>
    <w:p>
      <w:pPr>
        <w:pStyle w:val="4"/>
        <w:spacing w:line="420" w:lineRule="exact"/>
        <w:ind w:left="0"/>
        <w:rPr>
          <w:rFonts w:ascii="仿宋" w:hAnsi="仿宋" w:eastAsia="仿宋"/>
          <w:b/>
          <w:bCs/>
          <w:snapToGrid w:val="0"/>
          <w:sz w:val="24"/>
          <w:szCs w:val="24"/>
          <w:lang w:eastAsia="zh-CN"/>
        </w:rPr>
      </w:pPr>
      <w:bookmarkStart w:id="14" w:name="_Toc94149434"/>
      <w:r>
        <w:rPr>
          <w:rFonts w:ascii="仿宋" w:hAnsi="仿宋" w:eastAsia="仿宋"/>
          <w:b/>
          <w:bCs/>
          <w:snapToGrid w:val="0"/>
          <w:sz w:val="24"/>
          <w:szCs w:val="24"/>
          <w:lang w:eastAsia="zh-CN"/>
        </w:rPr>
        <w:t>9.纪检监督</w:t>
      </w:r>
      <w:bookmarkEnd w:id="14"/>
    </w:p>
    <w:p>
      <w:pPr>
        <w:spacing w:before="240" w:line="420" w:lineRule="exact"/>
        <w:ind w:firstLine="480"/>
        <w:rPr>
          <w:rFonts w:ascii="仿宋" w:hAnsi="仿宋" w:eastAsia="仿宋"/>
          <w:b/>
          <w:sz w:val="24"/>
          <w:szCs w:val="24"/>
          <w:lang w:eastAsia="zh-CN"/>
        </w:rPr>
      </w:pPr>
      <w:r>
        <w:rPr>
          <w:rFonts w:hint="eastAsia" w:ascii="仿宋" w:hAnsi="仿宋" w:eastAsia="仿宋"/>
          <w:b/>
          <w:sz w:val="24"/>
          <w:szCs w:val="24"/>
          <w:lang w:eastAsia="zh-CN"/>
        </w:rPr>
        <w:t>中</w:t>
      </w:r>
      <w:r>
        <w:rPr>
          <w:rFonts w:ascii="仿宋" w:hAnsi="仿宋" w:eastAsia="仿宋"/>
          <w:b/>
          <w:sz w:val="24"/>
          <w:szCs w:val="24"/>
          <w:lang w:eastAsia="zh-CN"/>
        </w:rPr>
        <w:t>粮糖业纪检信访举报联络方式</w:t>
      </w:r>
      <w:r>
        <w:rPr>
          <w:rFonts w:hint="eastAsia" w:ascii="仿宋" w:hAnsi="仿宋" w:eastAsia="仿宋"/>
          <w:b/>
          <w:sz w:val="24"/>
          <w:szCs w:val="24"/>
          <w:lang w:eastAsia="zh-CN"/>
        </w:rPr>
        <w:t>：</w:t>
      </w:r>
    </w:p>
    <w:p>
      <w:pPr>
        <w:spacing w:line="420" w:lineRule="exact"/>
        <w:ind w:firstLine="480"/>
        <w:rPr>
          <w:rFonts w:ascii="仿宋" w:hAnsi="仿宋" w:eastAsia="仿宋"/>
          <w:b/>
          <w:sz w:val="24"/>
          <w:szCs w:val="24"/>
          <w:lang w:eastAsia="zh-CN"/>
        </w:rPr>
      </w:pPr>
      <w:r>
        <w:rPr>
          <w:rFonts w:ascii="仿宋" w:hAnsi="仿宋" w:eastAsia="仿宋"/>
          <w:b/>
          <w:sz w:val="24"/>
          <w:szCs w:val="24"/>
          <w:lang w:eastAsia="zh-CN"/>
        </w:rPr>
        <w:t>一、寄信 通信地址：北京市朝阳区朝阳门南大街8号中粮福临门大厦9层905房间，中粮糖业纪委办公室收，邮编100020</w:t>
      </w:r>
    </w:p>
    <w:p>
      <w:pPr>
        <w:spacing w:line="420" w:lineRule="exact"/>
        <w:ind w:firstLine="482" w:firstLineChars="200"/>
        <w:rPr>
          <w:rFonts w:ascii="仿宋" w:hAnsi="仿宋" w:eastAsia="仿宋"/>
          <w:lang w:eastAsia="zh-CN"/>
        </w:rPr>
      </w:pPr>
      <w:r>
        <w:rPr>
          <w:rFonts w:ascii="仿宋" w:hAnsi="仿宋" w:eastAsia="仿宋"/>
          <w:b/>
          <w:sz w:val="24"/>
          <w:szCs w:val="24"/>
          <w:lang w:eastAsia="zh-CN"/>
        </w:rPr>
        <w:t>二、致电 举报电话：010-85017235。</w:t>
      </w:r>
      <w:r>
        <w:rPr>
          <w:rFonts w:ascii="Calibri" w:hAnsi="Calibri" w:eastAsia="仿宋" w:cs="Calibri"/>
          <w:sz w:val="24"/>
          <w:szCs w:val="24"/>
          <w:lang w:eastAsia="zh-CN"/>
        </w:rPr>
        <w:t> </w:t>
      </w:r>
    </w:p>
    <w:p>
      <w:pPr>
        <w:pStyle w:val="4"/>
        <w:spacing w:line="420" w:lineRule="exact"/>
        <w:ind w:left="0"/>
        <w:rPr>
          <w:rFonts w:ascii="仿宋" w:hAnsi="仿宋" w:eastAsia="仿宋"/>
          <w:b/>
          <w:bCs/>
          <w:snapToGrid w:val="0"/>
          <w:sz w:val="24"/>
          <w:szCs w:val="24"/>
          <w:lang w:eastAsia="zh-CN"/>
        </w:rPr>
      </w:pPr>
      <w:bookmarkStart w:id="15" w:name="_Toc94149435"/>
      <w:r>
        <w:rPr>
          <w:rFonts w:ascii="仿宋" w:hAnsi="仿宋" w:eastAsia="仿宋"/>
          <w:b/>
          <w:bCs/>
          <w:snapToGrid w:val="0"/>
          <w:sz w:val="24"/>
          <w:szCs w:val="24"/>
          <w:lang w:eastAsia="zh-CN"/>
        </w:rPr>
        <w:t>10.其他</w:t>
      </w:r>
      <w:bookmarkEnd w:id="15"/>
    </w:p>
    <w:p>
      <w:pPr>
        <w:spacing w:line="420" w:lineRule="exact"/>
        <w:ind w:firstLine="480"/>
        <w:rPr>
          <w:rFonts w:ascii="仿宋" w:hAnsi="仿宋" w:eastAsia="仿宋"/>
          <w:b/>
          <w:snapToGrid w:val="0"/>
          <w:sz w:val="24"/>
          <w:szCs w:val="24"/>
          <w:lang w:eastAsia="zh-CN"/>
        </w:rPr>
      </w:pPr>
      <w:r>
        <w:rPr>
          <w:rFonts w:hint="eastAsia" w:ascii="仿宋" w:hAnsi="仿宋" w:eastAsia="仿宋"/>
          <w:b/>
          <w:snapToGrid w:val="0"/>
          <w:sz w:val="24"/>
          <w:szCs w:val="24"/>
          <w:lang w:eastAsia="zh-CN"/>
        </w:rPr>
        <w:t>供应商需同时在</w:t>
      </w:r>
      <w:r>
        <w:rPr>
          <w:rFonts w:ascii="仿宋" w:hAnsi="仿宋" w:eastAsia="仿宋"/>
          <w:b/>
          <w:snapToGrid w:val="0"/>
          <w:sz w:val="24"/>
          <w:szCs w:val="24"/>
          <w:lang w:eastAsia="zh-CN"/>
        </w:rPr>
        <w:t>中粮糖业EPS电子采购平台（网址：http://eps.tunhe.com）中，按项目明细填写报价</w:t>
      </w:r>
      <w:r>
        <w:rPr>
          <w:rFonts w:hint="eastAsia" w:ascii="仿宋" w:hAnsi="仿宋" w:eastAsia="仿宋"/>
          <w:b/>
          <w:snapToGrid w:val="0"/>
          <w:sz w:val="24"/>
          <w:szCs w:val="24"/>
          <w:lang w:eastAsia="zh-CN"/>
        </w:rPr>
        <w:t>。</w:t>
      </w:r>
    </w:p>
    <w:p>
      <w:pPr>
        <w:adjustRightInd w:val="0"/>
        <w:snapToGrid w:val="0"/>
        <w:spacing w:line="420" w:lineRule="exact"/>
        <w:ind w:firstLine="480"/>
        <w:rPr>
          <w:rFonts w:ascii="仿宋" w:hAnsi="仿宋" w:eastAsia="仿宋"/>
          <w:snapToGrid w:val="0"/>
          <w:sz w:val="24"/>
          <w:szCs w:val="24"/>
          <w:lang w:eastAsia="zh-CN"/>
        </w:rPr>
      </w:pPr>
      <w:r>
        <w:rPr>
          <w:rFonts w:ascii="仿宋" w:hAnsi="仿宋" w:eastAsia="仿宋"/>
          <w:snapToGrid w:val="0"/>
          <w:sz w:val="24"/>
          <w:szCs w:val="24"/>
          <w:lang w:eastAsia="zh-CN"/>
        </w:rPr>
        <w:t>（注：可根据项目情况简述采购项</w:t>
      </w:r>
      <w:r>
        <w:rPr>
          <w:rFonts w:hint="eastAsia" w:ascii="仿宋" w:hAnsi="仿宋" w:eastAsia="仿宋"/>
          <w:snapToGrid w:val="0"/>
          <w:sz w:val="24"/>
          <w:szCs w:val="24"/>
          <w:lang w:eastAsia="zh-CN"/>
        </w:rPr>
        <w:t>目</w:t>
      </w:r>
      <w:r>
        <w:rPr>
          <w:rFonts w:ascii="仿宋" w:hAnsi="仿宋" w:eastAsia="仿宋"/>
          <w:snapToGrid w:val="0"/>
          <w:sz w:val="24"/>
          <w:szCs w:val="24"/>
          <w:lang w:eastAsia="zh-CN"/>
        </w:rPr>
        <w:t>评审方法等其他需要说明的内容。）</w:t>
      </w:r>
    </w:p>
    <w:p>
      <w:pPr>
        <w:spacing w:line="420" w:lineRule="exact"/>
        <w:rPr>
          <w:rFonts w:ascii="仿宋" w:hAnsi="仿宋" w:eastAsia="仿宋"/>
        </w:rPr>
      </w:pPr>
    </w:p>
    <w:p>
      <w:pPr>
        <w:pStyle w:val="4"/>
        <w:spacing w:line="420" w:lineRule="exact"/>
        <w:ind w:left="0"/>
        <w:rPr>
          <w:rFonts w:ascii="仿宋" w:hAnsi="仿宋" w:eastAsia="仿宋"/>
          <w:b/>
          <w:bCs/>
          <w:snapToGrid w:val="0"/>
          <w:sz w:val="24"/>
          <w:szCs w:val="24"/>
          <w:lang w:eastAsia="zh-CN"/>
        </w:rPr>
      </w:pPr>
      <w:bookmarkStart w:id="16" w:name="_Toc94149436"/>
      <w:r>
        <w:rPr>
          <w:rFonts w:ascii="仿宋" w:hAnsi="仿宋" w:eastAsia="仿宋"/>
          <w:b/>
          <w:bCs/>
          <w:snapToGrid w:val="0"/>
          <w:sz w:val="24"/>
          <w:szCs w:val="24"/>
          <w:lang w:eastAsia="zh-CN"/>
        </w:rPr>
        <w:t>11.联系方式</w:t>
      </w:r>
      <w:bookmarkEnd w:id="16"/>
    </w:p>
    <w:tbl>
      <w:tblPr>
        <w:tblStyle w:val="28"/>
        <w:tblW w:w="6123" w:type="dxa"/>
        <w:tblInd w:w="567" w:type="dxa"/>
        <w:tblLayout w:type="fixed"/>
        <w:tblCellMar>
          <w:top w:w="0" w:type="dxa"/>
          <w:left w:w="108" w:type="dxa"/>
          <w:bottom w:w="0" w:type="dxa"/>
          <w:right w:w="108" w:type="dxa"/>
        </w:tblCellMar>
      </w:tblPr>
      <w:tblGrid>
        <w:gridCol w:w="6123"/>
      </w:tblGrid>
      <w:tr>
        <w:tblPrEx>
          <w:tblCellMar>
            <w:top w:w="0" w:type="dxa"/>
            <w:left w:w="108" w:type="dxa"/>
            <w:bottom w:w="0" w:type="dxa"/>
            <w:right w:w="108" w:type="dxa"/>
          </w:tblCellMar>
        </w:tblPrEx>
        <w:trPr>
          <w:trHeight w:val="454" w:hRule="atLeast"/>
        </w:trPr>
        <w:tc>
          <w:tcPr>
            <w:tcW w:w="6123" w:type="dxa"/>
            <w:vAlign w:val="center"/>
          </w:tcPr>
          <w:p>
            <w:pPr>
              <w:adjustRightInd w:val="0"/>
              <w:snapToGrid w:val="0"/>
              <w:spacing w:line="420" w:lineRule="exact"/>
              <w:ind w:left="288" w:hanging="240"/>
              <w:rPr>
                <w:rFonts w:ascii="仿宋" w:hAnsi="仿宋" w:eastAsia="仿宋"/>
                <w:snapToGrid w:val="0"/>
                <w:sz w:val="24"/>
                <w:szCs w:val="24"/>
                <w:lang w:eastAsia="zh-CN"/>
              </w:rPr>
            </w:pPr>
            <w:r>
              <w:rPr>
                <w:rFonts w:eastAsia="仿宋" w:asciiTheme="minorEastAsia" w:hAnsiTheme="minorEastAsia"/>
                <w:snapToGrid w:val="0"/>
                <w:sz w:val="24"/>
                <w:szCs w:val="24"/>
                <w:lang w:eastAsia="zh-CN"/>
              </w:rPr>
              <w:t>采购人：</w:t>
            </w:r>
            <w:r>
              <w:rPr>
                <w:rFonts w:hint="eastAsia" w:eastAsia="仿宋" w:asciiTheme="minorEastAsia" w:hAnsiTheme="minorEastAsia"/>
                <w:snapToGrid w:val="0"/>
                <w:sz w:val="24"/>
                <w:szCs w:val="24"/>
                <w:lang w:eastAsia="zh-CN"/>
              </w:rPr>
              <w:t>中粮崇左糖业有限公司</w:t>
            </w:r>
          </w:p>
        </w:tc>
      </w:tr>
      <w:tr>
        <w:tblPrEx>
          <w:tblCellMar>
            <w:top w:w="0" w:type="dxa"/>
            <w:left w:w="108" w:type="dxa"/>
            <w:bottom w:w="0" w:type="dxa"/>
            <w:right w:w="108" w:type="dxa"/>
          </w:tblCellMar>
        </w:tblPrEx>
        <w:trPr>
          <w:trHeight w:val="454" w:hRule="atLeast"/>
        </w:trPr>
        <w:tc>
          <w:tcPr>
            <w:tcW w:w="6123" w:type="dxa"/>
            <w:vAlign w:val="center"/>
          </w:tcPr>
          <w:p>
            <w:pPr>
              <w:adjustRightInd w:val="0"/>
              <w:snapToGrid w:val="0"/>
              <w:spacing w:line="420" w:lineRule="exact"/>
              <w:ind w:left="288" w:hanging="240"/>
              <w:rPr>
                <w:rFonts w:ascii="仿宋" w:hAnsi="仿宋" w:eastAsia="仿宋"/>
                <w:snapToGrid w:val="0"/>
                <w:sz w:val="24"/>
                <w:szCs w:val="24"/>
                <w:lang w:eastAsia="zh-CN"/>
              </w:rPr>
            </w:pPr>
            <w:r>
              <w:rPr>
                <w:rFonts w:hint="eastAsia" w:eastAsia="仿宋" w:asciiTheme="minorEastAsia" w:hAnsiTheme="minorEastAsia"/>
                <w:snapToGrid w:val="0"/>
                <w:sz w:val="24"/>
                <w:szCs w:val="24"/>
                <w:lang w:eastAsia="zh-CN"/>
              </w:rPr>
              <w:t>商务联系人：苏  娥  电话：13978184418</w:t>
            </w:r>
          </w:p>
        </w:tc>
      </w:tr>
      <w:tr>
        <w:tblPrEx>
          <w:tblCellMar>
            <w:top w:w="0" w:type="dxa"/>
            <w:left w:w="108" w:type="dxa"/>
            <w:bottom w:w="0" w:type="dxa"/>
            <w:right w:w="108" w:type="dxa"/>
          </w:tblCellMar>
        </w:tblPrEx>
        <w:trPr>
          <w:trHeight w:val="454" w:hRule="atLeast"/>
        </w:trPr>
        <w:tc>
          <w:tcPr>
            <w:tcW w:w="6123" w:type="dxa"/>
            <w:vAlign w:val="center"/>
          </w:tcPr>
          <w:p>
            <w:pPr>
              <w:adjustRightInd w:val="0"/>
              <w:snapToGrid w:val="0"/>
              <w:spacing w:line="420" w:lineRule="exact"/>
              <w:ind w:left="288" w:hanging="240"/>
              <w:rPr>
                <w:rFonts w:ascii="仿宋" w:hAnsi="仿宋" w:eastAsia="仿宋"/>
                <w:snapToGrid w:val="0"/>
                <w:sz w:val="24"/>
                <w:szCs w:val="24"/>
                <w:lang w:eastAsia="zh-CN"/>
              </w:rPr>
            </w:pPr>
            <w:r>
              <w:rPr>
                <w:rFonts w:hint="eastAsia" w:eastAsia="仿宋" w:asciiTheme="minorEastAsia" w:hAnsiTheme="minorEastAsia"/>
                <w:snapToGrid w:val="0"/>
                <w:sz w:val="24"/>
                <w:szCs w:val="24"/>
                <w:lang w:eastAsia="zh-CN"/>
              </w:rPr>
              <w:t>项目负责人：庞铭磊  电话：13878632776</w:t>
            </w:r>
          </w:p>
        </w:tc>
      </w:tr>
    </w:tbl>
    <w:p>
      <w:pPr>
        <w:adjustRightInd w:val="0"/>
        <w:snapToGrid w:val="0"/>
        <w:spacing w:line="420" w:lineRule="exact"/>
        <w:ind w:left="502" w:leftChars="228" w:firstLine="5728" w:firstLineChars="2387"/>
        <w:rPr>
          <w:rFonts w:eastAsia="仿宋" w:asciiTheme="minorEastAsia" w:hAnsiTheme="minorEastAsia"/>
          <w:snapToGrid w:val="0"/>
          <w:sz w:val="24"/>
          <w:szCs w:val="24"/>
          <w:lang w:eastAsia="zh-CN"/>
        </w:rPr>
      </w:pPr>
    </w:p>
    <w:p>
      <w:pPr>
        <w:adjustRightInd w:val="0"/>
        <w:snapToGrid w:val="0"/>
        <w:spacing w:line="420" w:lineRule="exact"/>
        <w:ind w:left="502" w:leftChars="228" w:firstLine="5728" w:firstLineChars="2387"/>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2024 年 4 月 9 日</w:t>
      </w:r>
    </w:p>
    <w:p>
      <w:pPr>
        <w:adjustRightInd w:val="0"/>
        <w:snapToGrid w:val="0"/>
        <w:spacing w:line="276" w:lineRule="auto"/>
        <w:jc w:val="right"/>
        <w:rPr>
          <w:rFonts w:ascii="仿宋" w:hAnsi="仿宋" w:eastAsia="仿宋"/>
          <w:snapToGrid w:val="0"/>
          <w:sz w:val="24"/>
          <w:szCs w:val="24"/>
          <w:lang w:eastAsia="zh-CN"/>
        </w:rPr>
      </w:pPr>
      <w:r>
        <w:rPr>
          <w:rFonts w:ascii="仿宋" w:hAnsi="仿宋" w:eastAsia="仿宋"/>
          <w:snapToGrid w:val="0"/>
          <w:sz w:val="24"/>
          <w:szCs w:val="24"/>
          <w:lang w:eastAsia="zh-CN"/>
        </w:rPr>
        <w:br w:type="page"/>
      </w:r>
    </w:p>
    <w:p>
      <w:pPr>
        <w:pStyle w:val="2"/>
        <w:spacing w:line="276" w:lineRule="auto"/>
        <w:rPr>
          <w:rFonts w:ascii="仿宋" w:hAnsi="仿宋" w:eastAsia="仿宋"/>
          <w:snapToGrid w:val="0"/>
          <w:sz w:val="24"/>
          <w:szCs w:val="24"/>
          <w:lang w:eastAsia="zh-CN"/>
        </w:rPr>
      </w:pPr>
      <w:bookmarkStart w:id="17" w:name="扫描0015"/>
      <w:bookmarkEnd w:id="17"/>
      <w:bookmarkStart w:id="18" w:name="_Toc94149451"/>
      <w:r>
        <w:rPr>
          <w:rFonts w:hint="eastAsia" w:ascii="仿宋" w:hAnsi="仿宋" w:eastAsia="仿宋"/>
          <w:b/>
          <w:bCs/>
          <w:snapToGrid w:val="0"/>
          <w:sz w:val="32"/>
          <w:szCs w:val="32"/>
          <w:lang w:eastAsia="zh-CN"/>
        </w:rPr>
        <w:t>第</w:t>
      </w:r>
      <w:r>
        <w:rPr>
          <w:rFonts w:ascii="仿宋" w:hAnsi="仿宋" w:eastAsia="仿宋"/>
          <w:b/>
          <w:bCs/>
          <w:snapToGrid w:val="0"/>
          <w:sz w:val="32"/>
          <w:szCs w:val="32"/>
          <w:lang w:eastAsia="zh-CN"/>
        </w:rPr>
        <w:t>二</w:t>
      </w:r>
      <w:r>
        <w:rPr>
          <w:rFonts w:hint="eastAsia" w:ascii="仿宋" w:hAnsi="仿宋" w:eastAsia="仿宋"/>
          <w:b/>
          <w:bCs/>
          <w:snapToGrid w:val="0"/>
          <w:sz w:val="32"/>
          <w:szCs w:val="32"/>
          <w:lang w:eastAsia="zh-CN"/>
        </w:rPr>
        <w:t xml:space="preserve">章  </w:t>
      </w:r>
      <w:r>
        <w:rPr>
          <w:rFonts w:ascii="仿宋" w:hAnsi="仿宋" w:eastAsia="仿宋"/>
          <w:b/>
          <w:bCs/>
          <w:snapToGrid w:val="0"/>
          <w:sz w:val="32"/>
          <w:szCs w:val="32"/>
          <w:lang w:eastAsia="zh-CN"/>
        </w:rPr>
        <w:t>供应商</w:t>
      </w:r>
      <w:r>
        <w:rPr>
          <w:rFonts w:hint="eastAsia" w:ascii="仿宋" w:hAnsi="仿宋" w:eastAsia="仿宋"/>
          <w:b/>
          <w:bCs/>
          <w:snapToGrid w:val="0"/>
          <w:sz w:val="32"/>
          <w:szCs w:val="32"/>
          <w:lang w:eastAsia="zh-CN"/>
        </w:rPr>
        <w:t>须知</w:t>
      </w:r>
      <w:bookmarkEnd w:id="18"/>
    </w:p>
    <w:p>
      <w:pPr>
        <w:adjustRightInd w:val="0"/>
        <w:snapToGrid w:val="0"/>
        <w:spacing w:line="276" w:lineRule="auto"/>
        <w:rPr>
          <w:rFonts w:ascii="仿宋" w:hAnsi="仿宋" w:eastAsia="仿宋"/>
          <w:snapToGrid w:val="0"/>
          <w:sz w:val="24"/>
          <w:szCs w:val="24"/>
          <w:lang w:eastAsia="zh-CN"/>
        </w:rPr>
      </w:pPr>
    </w:p>
    <w:p>
      <w:pPr>
        <w:pStyle w:val="3"/>
        <w:spacing w:line="276" w:lineRule="auto"/>
        <w:jc w:val="center"/>
        <w:rPr>
          <w:rFonts w:ascii="仿宋" w:hAnsi="仿宋" w:eastAsia="仿宋"/>
          <w:b/>
          <w:bCs/>
          <w:snapToGrid w:val="0"/>
          <w:sz w:val="32"/>
          <w:szCs w:val="32"/>
          <w:lang w:eastAsia="zh-CN"/>
        </w:rPr>
      </w:pPr>
      <w:bookmarkStart w:id="19" w:name="_Toc94149452"/>
      <w:r>
        <w:rPr>
          <w:rFonts w:ascii="仿宋" w:hAnsi="仿宋" w:eastAsia="仿宋"/>
          <w:b/>
          <w:bCs/>
          <w:snapToGrid w:val="0"/>
          <w:sz w:val="32"/>
          <w:szCs w:val="32"/>
          <w:lang w:eastAsia="zh-CN"/>
        </w:rPr>
        <w:t>供应商须知前附表</w:t>
      </w:r>
      <w:bookmarkEnd w:id="19"/>
    </w:p>
    <w:p>
      <w:pPr>
        <w:adjustRightInd w:val="0"/>
        <w:snapToGrid w:val="0"/>
        <w:spacing w:line="276" w:lineRule="auto"/>
        <w:rPr>
          <w:rFonts w:ascii="仿宋" w:hAnsi="仿宋" w:eastAsia="仿宋"/>
          <w:snapToGrid w:val="0"/>
          <w:sz w:val="24"/>
          <w:szCs w:val="24"/>
          <w:lang w:eastAsia="zh-CN"/>
        </w:rPr>
      </w:pPr>
    </w:p>
    <w:tbl>
      <w:tblPr>
        <w:tblStyle w:val="28"/>
        <w:tblW w:w="971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08"/>
        <w:gridCol w:w="3544"/>
        <w:gridCol w:w="49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blHeader/>
          <w:jc w:val="center"/>
        </w:trPr>
        <w:tc>
          <w:tcPr>
            <w:tcW w:w="1208"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b/>
                <w:bCs/>
                <w:snapToGrid w:val="0"/>
                <w:sz w:val="21"/>
                <w:szCs w:val="21"/>
              </w:rPr>
            </w:pPr>
            <w:r>
              <w:rPr>
                <w:rFonts w:ascii="仿宋" w:hAnsi="仿宋" w:eastAsia="仿宋"/>
                <w:b/>
                <w:bCs/>
                <w:snapToGrid w:val="0"/>
                <w:sz w:val="21"/>
                <w:szCs w:val="21"/>
              </w:rPr>
              <w:t>条款号</w:t>
            </w:r>
          </w:p>
        </w:tc>
        <w:tc>
          <w:tcPr>
            <w:tcW w:w="3544"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b/>
                <w:bCs/>
                <w:snapToGrid w:val="0"/>
                <w:sz w:val="21"/>
                <w:szCs w:val="21"/>
              </w:rPr>
            </w:pPr>
            <w:r>
              <w:rPr>
                <w:rFonts w:ascii="仿宋" w:hAnsi="仿宋" w:eastAsia="仿宋"/>
                <w:b/>
                <w:bCs/>
                <w:snapToGrid w:val="0"/>
                <w:sz w:val="21"/>
                <w:szCs w:val="21"/>
                <w:u w:val="single"/>
              </w:rPr>
              <w:t>条款内</w:t>
            </w:r>
            <w:r>
              <w:rPr>
                <w:rFonts w:ascii="仿宋" w:hAnsi="仿宋" w:eastAsia="仿宋"/>
                <w:b/>
                <w:bCs/>
                <w:snapToGrid w:val="0"/>
                <w:sz w:val="21"/>
                <w:szCs w:val="21"/>
              </w:rPr>
              <w:t>容</w:t>
            </w:r>
          </w:p>
        </w:tc>
        <w:tc>
          <w:tcPr>
            <w:tcW w:w="4961"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b/>
                <w:bCs/>
                <w:snapToGrid w:val="0"/>
                <w:sz w:val="21"/>
                <w:szCs w:val="21"/>
              </w:rPr>
            </w:pPr>
            <w:r>
              <w:rPr>
                <w:rFonts w:ascii="仿宋" w:hAnsi="仿宋" w:eastAsia="仿宋"/>
                <w:b/>
                <w:bCs/>
                <w:snapToGrid w:val="0"/>
                <w:sz w:val="21"/>
                <w:szCs w:val="21"/>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rPr>
            </w:pPr>
            <w:r>
              <w:rPr>
                <w:rFonts w:ascii="仿宋" w:hAnsi="仿宋" w:eastAsia="仿宋"/>
                <w:snapToGrid w:val="0"/>
                <w:sz w:val="21"/>
                <w:szCs w:val="21"/>
              </w:rPr>
              <w:t>1.7.1</w:t>
            </w:r>
          </w:p>
        </w:tc>
        <w:tc>
          <w:tcPr>
            <w:tcW w:w="3544"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rPr>
            </w:pPr>
            <w:r>
              <w:rPr>
                <w:rFonts w:ascii="仿宋" w:hAnsi="仿宋" w:eastAsia="仿宋"/>
                <w:snapToGrid w:val="0"/>
                <w:sz w:val="21"/>
                <w:szCs w:val="21"/>
              </w:rPr>
              <w:t>踏勘现场</w:t>
            </w:r>
          </w:p>
        </w:tc>
        <w:tc>
          <w:tcPr>
            <w:tcW w:w="4961" w:type="dxa"/>
            <w:tcMar>
              <w:top w:w="57" w:type="dxa"/>
              <w:left w:w="57" w:type="dxa"/>
              <w:bottom w:w="57" w:type="dxa"/>
              <w:right w:w="57" w:type="dxa"/>
            </w:tcMar>
            <w:vAlign w:val="center"/>
          </w:tcPr>
          <w:p>
            <w:pPr>
              <w:adjustRightInd w:val="0"/>
              <w:snapToGrid w:val="0"/>
              <w:spacing w:line="276" w:lineRule="auto"/>
              <w:ind w:firstLine="18" w:firstLineChars="9"/>
              <w:jc w:val="both"/>
              <w:rPr>
                <w:rFonts w:ascii="仿宋" w:hAnsi="仿宋" w:eastAsia="仿宋"/>
                <w:snapToGrid w:val="0"/>
                <w:sz w:val="21"/>
                <w:szCs w:val="21"/>
                <w:lang w:eastAsia="zh-CN"/>
              </w:rPr>
            </w:pPr>
            <w:r>
              <w:rPr>
                <w:rFonts w:ascii="仿宋" w:hAnsi="仿宋" w:eastAsia="仿宋"/>
                <w:snapToGrid w:val="0"/>
                <w:sz w:val="21"/>
                <w:szCs w:val="21"/>
                <w:lang w:eastAsia="zh-CN"/>
              </w:rPr>
              <w:t>不组织</w:t>
            </w:r>
            <w:r>
              <w:rPr>
                <w:rFonts w:hint="eastAsia" w:ascii="仿宋" w:hAnsi="仿宋" w:eastAsia="仿宋"/>
                <w:snapToGrid w:val="0"/>
                <w:sz w:val="21"/>
                <w:szCs w:val="21"/>
                <w:lang w:eastAsia="zh-CN"/>
              </w:rPr>
              <w:t>集中踏勘，供应商自行踏勘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rPr>
            </w:pPr>
            <w:r>
              <w:rPr>
                <w:rFonts w:ascii="仿宋" w:hAnsi="仿宋" w:eastAsia="仿宋"/>
                <w:snapToGrid w:val="0"/>
                <w:sz w:val="21"/>
                <w:szCs w:val="21"/>
              </w:rPr>
              <w:t>1.8</w:t>
            </w:r>
          </w:p>
        </w:tc>
        <w:tc>
          <w:tcPr>
            <w:tcW w:w="3544"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lang w:eastAsia="zh-CN"/>
              </w:rPr>
            </w:pPr>
            <w:r>
              <w:rPr>
                <w:rFonts w:ascii="仿宋" w:hAnsi="仿宋" w:eastAsia="仿宋"/>
                <w:snapToGrid w:val="0"/>
                <w:sz w:val="21"/>
                <w:szCs w:val="21"/>
                <w:lang w:eastAsia="zh-CN"/>
              </w:rPr>
              <w:t>谈判采购预备会</w:t>
            </w:r>
          </w:p>
        </w:tc>
        <w:tc>
          <w:tcPr>
            <w:tcW w:w="4961" w:type="dxa"/>
            <w:tcMar>
              <w:top w:w="57" w:type="dxa"/>
              <w:left w:w="57" w:type="dxa"/>
              <w:bottom w:w="57" w:type="dxa"/>
              <w:right w:w="57" w:type="dxa"/>
            </w:tcMar>
            <w:vAlign w:val="center"/>
          </w:tcPr>
          <w:p>
            <w:pPr>
              <w:adjustRightInd w:val="0"/>
              <w:snapToGrid w:val="0"/>
              <w:spacing w:line="276" w:lineRule="auto"/>
              <w:ind w:firstLine="18" w:firstLineChars="9"/>
              <w:jc w:val="both"/>
              <w:rPr>
                <w:rFonts w:ascii="仿宋" w:hAnsi="仿宋" w:eastAsia="仿宋"/>
                <w:snapToGrid w:val="0"/>
                <w:sz w:val="21"/>
                <w:szCs w:val="21"/>
                <w:lang w:eastAsia="zh-CN"/>
              </w:rPr>
            </w:pPr>
            <w:r>
              <w:rPr>
                <w:rFonts w:ascii="仿宋" w:hAnsi="仿宋" w:eastAsia="仿宋"/>
                <w:snapToGrid w:val="0"/>
                <w:sz w:val="21"/>
                <w:szCs w:val="21"/>
                <w:lang w:eastAsia="zh-CN"/>
              </w:rPr>
              <w:t>不召开</w:t>
            </w:r>
            <w:r>
              <w:rPr>
                <w:rFonts w:hint="eastAsia" w:ascii="仿宋" w:hAnsi="仿宋" w:eastAsia="仿宋"/>
                <w:snapToGrid w:val="0"/>
                <w:sz w:val="21"/>
                <w:szCs w:val="21"/>
                <w:lang w:eastAsia="zh-CN"/>
              </w:rPr>
              <w:t>，书面澄清及回复供应商疑问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rPr>
            </w:pPr>
            <w:r>
              <w:rPr>
                <w:rFonts w:ascii="仿宋" w:hAnsi="仿宋" w:eastAsia="仿宋"/>
                <w:snapToGrid w:val="0"/>
                <w:sz w:val="21"/>
                <w:szCs w:val="21"/>
              </w:rPr>
              <w:t>1.9</w:t>
            </w:r>
          </w:p>
        </w:tc>
        <w:tc>
          <w:tcPr>
            <w:tcW w:w="3544"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rPr>
            </w:pPr>
            <w:r>
              <w:rPr>
                <w:rFonts w:ascii="仿宋" w:hAnsi="仿宋" w:eastAsia="仿宋"/>
                <w:snapToGrid w:val="0"/>
                <w:sz w:val="21"/>
                <w:szCs w:val="21"/>
              </w:rPr>
              <w:t>分包</w:t>
            </w:r>
            <w:r>
              <w:rPr>
                <w:rFonts w:hint="eastAsia" w:ascii="仿宋" w:hAnsi="仿宋" w:eastAsia="仿宋"/>
                <w:snapToGrid w:val="0"/>
                <w:sz w:val="21"/>
                <w:szCs w:val="21"/>
                <w:lang w:eastAsia="zh-CN"/>
              </w:rPr>
              <w:t>（不适用）</w:t>
            </w:r>
          </w:p>
        </w:tc>
        <w:tc>
          <w:tcPr>
            <w:tcW w:w="4961" w:type="dxa"/>
            <w:tcMar>
              <w:top w:w="57" w:type="dxa"/>
              <w:left w:w="57" w:type="dxa"/>
              <w:bottom w:w="57" w:type="dxa"/>
              <w:right w:w="57" w:type="dxa"/>
            </w:tcMar>
            <w:vAlign w:val="center"/>
          </w:tcPr>
          <w:p>
            <w:pPr>
              <w:adjustRightInd w:val="0"/>
              <w:snapToGrid w:val="0"/>
              <w:spacing w:line="276" w:lineRule="auto"/>
              <w:jc w:val="both"/>
              <w:rPr>
                <w:rFonts w:ascii="仿宋" w:hAnsi="仿宋" w:eastAsia="仿宋"/>
                <w:snapToGrid w:val="0"/>
                <w:sz w:val="21"/>
                <w:szCs w:val="21"/>
                <w:lang w:eastAsia="zh-CN"/>
              </w:rPr>
            </w:pPr>
            <w:r>
              <w:rPr>
                <w:rFonts w:ascii="仿宋" w:hAnsi="仿宋" w:eastAsia="仿宋"/>
                <w:snapToGrid w:val="0"/>
                <w:sz w:val="21"/>
                <w:szCs w:val="21"/>
                <w:lang w:eastAsia="zh-CN"/>
              </w:rPr>
              <w:t>不得分包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rPr>
            </w:pPr>
            <w:r>
              <w:rPr>
                <w:rFonts w:ascii="仿宋" w:hAnsi="仿宋" w:eastAsia="仿宋"/>
                <w:snapToGrid w:val="0"/>
                <w:sz w:val="21"/>
                <w:szCs w:val="21"/>
              </w:rPr>
              <w:t>1.10.2</w:t>
            </w:r>
          </w:p>
        </w:tc>
        <w:tc>
          <w:tcPr>
            <w:tcW w:w="3544"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rPr>
            </w:pPr>
            <w:r>
              <w:rPr>
                <w:rFonts w:ascii="仿宋" w:hAnsi="仿宋" w:eastAsia="仿宋"/>
                <w:snapToGrid w:val="0"/>
                <w:sz w:val="21"/>
                <w:szCs w:val="21"/>
              </w:rPr>
              <w:t>对非关键条款的偏差</w:t>
            </w:r>
          </w:p>
        </w:tc>
        <w:tc>
          <w:tcPr>
            <w:tcW w:w="4961" w:type="dxa"/>
            <w:tcMar>
              <w:top w:w="57" w:type="dxa"/>
              <w:left w:w="57" w:type="dxa"/>
              <w:bottom w:w="57" w:type="dxa"/>
              <w:right w:w="57" w:type="dxa"/>
            </w:tcMar>
            <w:vAlign w:val="center"/>
          </w:tcPr>
          <w:p>
            <w:pPr>
              <w:adjustRightInd w:val="0"/>
              <w:snapToGrid w:val="0"/>
              <w:spacing w:line="276" w:lineRule="auto"/>
              <w:ind w:left="210" w:hanging="210" w:hangingChars="100"/>
              <w:jc w:val="both"/>
              <w:rPr>
                <w:rFonts w:ascii="仿宋" w:hAnsi="仿宋" w:eastAsia="仿宋"/>
                <w:snapToGrid w:val="0"/>
                <w:sz w:val="21"/>
                <w:szCs w:val="21"/>
                <w:lang w:eastAsia="zh-CN"/>
              </w:rPr>
            </w:pPr>
            <w:r>
              <w:rPr>
                <w:rFonts w:hint="eastAsia" w:ascii="仿宋" w:hAnsi="仿宋" w:eastAsia="仿宋"/>
                <w:snapToGrid w:val="0"/>
                <w:sz w:val="21"/>
                <w:szCs w:val="21"/>
                <w:lang w:eastAsia="zh-CN"/>
              </w:rPr>
              <w:t>不</w:t>
            </w:r>
            <w:r>
              <w:rPr>
                <w:rFonts w:ascii="仿宋" w:hAnsi="仿宋" w:eastAsia="仿宋"/>
                <w:snapToGrid w:val="0"/>
                <w:sz w:val="21"/>
                <w:szCs w:val="21"/>
                <w:lang w:eastAsia="zh-CN"/>
              </w:rPr>
              <w:t>允许</w:t>
            </w:r>
            <w:r>
              <w:rPr>
                <w:rFonts w:hint="eastAsia" w:ascii="仿宋" w:hAnsi="仿宋" w:eastAsia="仿宋"/>
                <w:snapToGrid w:val="0"/>
                <w:sz w:val="21"/>
                <w:szCs w:val="21"/>
                <w:lang w:eastAsia="zh-CN"/>
              </w:rPr>
              <w:t>负</w:t>
            </w:r>
            <w:r>
              <w:rPr>
                <w:rFonts w:ascii="仿宋" w:hAnsi="仿宋" w:eastAsia="仿宋"/>
                <w:snapToGrid w:val="0"/>
                <w:sz w:val="21"/>
                <w:szCs w:val="21"/>
                <w:lang w:eastAsia="zh-CN"/>
              </w:rPr>
              <w:t>偏差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lang w:eastAsia="zh-CN"/>
              </w:rPr>
            </w:pPr>
            <w:r>
              <w:rPr>
                <w:rFonts w:ascii="仿宋" w:hAnsi="仿宋" w:eastAsia="仿宋"/>
                <w:snapToGrid w:val="0"/>
                <w:sz w:val="21"/>
                <w:szCs w:val="21"/>
              </w:rPr>
              <w:t>2</w:t>
            </w:r>
            <w:r>
              <w:rPr>
                <w:rFonts w:hint="eastAsia" w:ascii="仿宋" w:hAnsi="仿宋" w:eastAsia="仿宋" w:cs="Cambria Math"/>
                <w:snapToGrid w:val="0"/>
                <w:sz w:val="21"/>
                <w:szCs w:val="21"/>
                <w:lang w:eastAsia="zh-CN"/>
              </w:rPr>
              <w:t>.</w:t>
            </w:r>
            <w:r>
              <w:rPr>
                <w:rFonts w:ascii="仿宋" w:hAnsi="仿宋" w:eastAsia="仿宋"/>
                <w:snapToGrid w:val="0"/>
                <w:sz w:val="21"/>
                <w:szCs w:val="21"/>
              </w:rPr>
              <w:t>1</w:t>
            </w:r>
            <w:r>
              <w:rPr>
                <w:rFonts w:hint="eastAsia" w:ascii="仿宋" w:hAnsi="仿宋" w:eastAsia="仿宋"/>
                <w:snapToGrid w:val="0"/>
                <w:sz w:val="21"/>
                <w:szCs w:val="21"/>
                <w:lang w:eastAsia="zh-CN"/>
              </w:rPr>
              <w:t>（7）</w:t>
            </w:r>
          </w:p>
        </w:tc>
        <w:tc>
          <w:tcPr>
            <w:tcW w:w="3544"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lang w:eastAsia="zh-CN"/>
              </w:rPr>
            </w:pPr>
            <w:r>
              <w:rPr>
                <w:rFonts w:ascii="仿宋" w:hAnsi="仿宋" w:eastAsia="仿宋"/>
                <w:snapToGrid w:val="0"/>
                <w:sz w:val="21"/>
                <w:szCs w:val="21"/>
                <w:lang w:eastAsia="zh-CN"/>
              </w:rPr>
              <w:t>构成采购文件的其他资料</w:t>
            </w:r>
          </w:p>
        </w:tc>
        <w:tc>
          <w:tcPr>
            <w:tcW w:w="4961" w:type="dxa"/>
            <w:tcMar>
              <w:top w:w="57" w:type="dxa"/>
              <w:left w:w="57" w:type="dxa"/>
              <w:bottom w:w="57" w:type="dxa"/>
              <w:right w:w="57" w:type="dxa"/>
            </w:tcMar>
            <w:vAlign w:val="center"/>
          </w:tcPr>
          <w:p>
            <w:pPr>
              <w:adjustRightInd w:val="0"/>
              <w:snapToGrid w:val="0"/>
              <w:spacing w:line="276" w:lineRule="auto"/>
              <w:jc w:val="both"/>
              <w:rPr>
                <w:rFonts w:ascii="仿宋" w:hAnsi="仿宋" w:eastAsia="仿宋"/>
                <w:snapToGrid w:val="0"/>
                <w:sz w:val="21"/>
                <w:szCs w:val="21"/>
                <w:lang w:eastAsia="zh-CN"/>
              </w:rPr>
            </w:pPr>
            <w:r>
              <w:rPr>
                <w:rFonts w:hint="eastAsia" w:eastAsia="仿宋" w:asciiTheme="minorEastAsia" w:hAnsiTheme="minorEastAsia"/>
                <w:snapToGrid w:val="0"/>
                <w:sz w:val="21"/>
                <w:szCs w:val="21"/>
                <w:lang w:eastAsia="zh-CN"/>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rPr>
            </w:pPr>
            <w:r>
              <w:rPr>
                <w:rFonts w:ascii="仿宋" w:hAnsi="仿宋" w:eastAsia="仿宋"/>
                <w:snapToGrid w:val="0"/>
                <w:sz w:val="21"/>
                <w:szCs w:val="21"/>
              </w:rPr>
              <w:t>2.2.1</w:t>
            </w:r>
          </w:p>
        </w:tc>
        <w:tc>
          <w:tcPr>
            <w:tcW w:w="3544"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lang w:eastAsia="zh-CN"/>
              </w:rPr>
            </w:pPr>
            <w:r>
              <w:rPr>
                <w:rFonts w:ascii="仿宋" w:hAnsi="仿宋" w:eastAsia="仿宋"/>
                <w:snapToGrid w:val="0"/>
                <w:sz w:val="21"/>
                <w:szCs w:val="21"/>
                <w:lang w:eastAsia="zh-CN"/>
              </w:rPr>
              <w:t>供应商要求澄清采购文件的时间</w:t>
            </w:r>
          </w:p>
        </w:tc>
        <w:tc>
          <w:tcPr>
            <w:tcW w:w="4961" w:type="dxa"/>
            <w:tcMar>
              <w:top w:w="57" w:type="dxa"/>
              <w:left w:w="57" w:type="dxa"/>
              <w:bottom w:w="57" w:type="dxa"/>
              <w:right w:w="57" w:type="dxa"/>
            </w:tcMar>
            <w:vAlign w:val="center"/>
          </w:tcPr>
          <w:p>
            <w:pPr>
              <w:adjustRightInd w:val="0"/>
              <w:snapToGrid w:val="0"/>
              <w:spacing w:line="276" w:lineRule="auto"/>
              <w:jc w:val="both"/>
              <w:rPr>
                <w:rFonts w:ascii="仿宋" w:hAnsi="仿宋" w:eastAsia="仿宋"/>
                <w:snapToGrid w:val="0"/>
                <w:sz w:val="21"/>
                <w:szCs w:val="21"/>
                <w:lang w:eastAsia="zh-CN"/>
              </w:rPr>
            </w:pPr>
            <w:r>
              <w:rPr>
                <w:rFonts w:ascii="仿宋" w:hAnsi="仿宋" w:eastAsia="仿宋"/>
                <w:snapToGrid w:val="0"/>
                <w:sz w:val="21"/>
                <w:szCs w:val="21"/>
                <w:lang w:eastAsia="zh-CN"/>
              </w:rPr>
              <w:t>截止时间：</w:t>
            </w:r>
            <w:r>
              <w:rPr>
                <w:rFonts w:hint="eastAsia" w:ascii="仿宋" w:hAnsi="仿宋" w:eastAsia="仿宋"/>
                <w:snapToGrid w:val="0"/>
                <w:sz w:val="24"/>
                <w:szCs w:val="24"/>
                <w:u w:val="single"/>
                <w:lang w:eastAsia="zh-CN"/>
              </w:rPr>
              <w:t>2024</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年</w:t>
            </w:r>
            <w:r>
              <w:rPr>
                <w:rFonts w:ascii="仿宋" w:hAnsi="仿宋" w:eastAsia="仿宋"/>
                <w:snapToGrid w:val="0"/>
                <w:sz w:val="24"/>
                <w:szCs w:val="24"/>
                <w:u w:val="single"/>
                <w:lang w:eastAsia="zh-CN"/>
              </w:rPr>
              <w:t xml:space="preserve"> </w:t>
            </w:r>
            <w:r>
              <w:rPr>
                <w:rFonts w:hint="eastAsia" w:ascii="仿宋" w:hAnsi="仿宋" w:eastAsia="仿宋"/>
                <w:snapToGrid w:val="0"/>
                <w:sz w:val="24"/>
                <w:szCs w:val="24"/>
                <w:u w:val="single"/>
                <w:lang w:val="en-US" w:eastAsia="zh-CN"/>
              </w:rPr>
              <w:t>4</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月</w:t>
            </w:r>
            <w:r>
              <w:rPr>
                <w:rFonts w:ascii="仿宋" w:hAnsi="仿宋" w:eastAsia="仿宋"/>
                <w:snapToGrid w:val="0"/>
                <w:sz w:val="24"/>
                <w:szCs w:val="24"/>
                <w:u w:val="single"/>
                <w:lang w:eastAsia="zh-CN"/>
              </w:rPr>
              <w:t xml:space="preserve"> </w:t>
            </w:r>
            <w:r>
              <w:rPr>
                <w:rFonts w:hint="eastAsia" w:ascii="仿宋" w:hAnsi="仿宋" w:eastAsia="仿宋"/>
                <w:snapToGrid w:val="0"/>
                <w:sz w:val="24"/>
                <w:szCs w:val="24"/>
                <w:u w:val="single"/>
                <w:lang w:val="en-US" w:eastAsia="zh-CN"/>
              </w:rPr>
              <w:t>22</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lang w:eastAsia="zh-CN"/>
              </w:rPr>
              <w:t>日</w:t>
            </w:r>
            <w:r>
              <w:rPr>
                <w:rFonts w:ascii="仿宋" w:hAnsi="仿宋" w:eastAsia="仿宋"/>
                <w:snapToGrid w:val="0"/>
                <w:sz w:val="24"/>
                <w:szCs w:val="24"/>
                <w:u w:val="single"/>
                <w:lang w:eastAsia="zh-CN"/>
              </w:rPr>
              <w:t xml:space="preserve"> </w:t>
            </w:r>
            <w:r>
              <w:rPr>
                <w:rFonts w:hint="eastAsia" w:ascii="仿宋" w:hAnsi="仿宋" w:eastAsia="仿宋"/>
                <w:snapToGrid w:val="0"/>
                <w:sz w:val="24"/>
                <w:szCs w:val="24"/>
                <w:u w:val="single"/>
                <w:lang w:val="en-US" w:eastAsia="zh-CN"/>
              </w:rPr>
              <w:t>14</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lang w:eastAsia="zh-CN"/>
              </w:rPr>
              <w:t>时</w:t>
            </w:r>
            <w:r>
              <w:rPr>
                <w:rFonts w:hint="eastAsia" w:ascii="仿宋" w:hAnsi="仿宋" w:eastAsia="仿宋"/>
                <w:snapToGrid w:val="0"/>
                <w:sz w:val="24"/>
                <w:szCs w:val="24"/>
                <w:u w:val="single"/>
                <w:lang w:eastAsia="zh-CN"/>
              </w:rPr>
              <w:t xml:space="preserve"> </w:t>
            </w:r>
            <w:r>
              <w:rPr>
                <w:rFonts w:hint="eastAsia" w:ascii="仿宋" w:hAnsi="仿宋" w:eastAsia="仿宋"/>
                <w:snapToGrid w:val="0"/>
                <w:sz w:val="24"/>
                <w:szCs w:val="24"/>
                <w:u w:val="single"/>
                <w:lang w:val="en-US" w:eastAsia="zh-CN"/>
              </w:rPr>
              <w:t>30</w:t>
            </w:r>
            <w:r>
              <w:rPr>
                <w:rFonts w:hint="eastAsia" w:ascii="仿宋" w:hAnsi="仿宋" w:eastAsia="仿宋"/>
                <w:snapToGrid w:val="0"/>
                <w:sz w:val="24"/>
                <w:szCs w:val="24"/>
                <w:u w:val="single"/>
                <w:lang w:eastAsia="zh-CN"/>
              </w:rPr>
              <w:t xml:space="preserve"> </w:t>
            </w:r>
            <w:r>
              <w:rPr>
                <w:rFonts w:hint="eastAsia" w:eastAsia="仿宋" w:asciiTheme="minorEastAsia" w:hAnsiTheme="minorEastAsia"/>
                <w:snapToGrid w:val="0"/>
                <w:sz w:val="21"/>
                <w:szCs w:val="21"/>
                <w:lang w:eastAsia="zh-CN"/>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rPr>
            </w:pPr>
            <w:r>
              <w:rPr>
                <w:rFonts w:ascii="仿宋" w:hAnsi="仿宋" w:eastAsia="仿宋"/>
                <w:snapToGrid w:val="0"/>
                <w:sz w:val="21"/>
                <w:szCs w:val="21"/>
              </w:rPr>
              <w:t>2.2.3</w:t>
            </w:r>
          </w:p>
        </w:tc>
        <w:tc>
          <w:tcPr>
            <w:tcW w:w="3544"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lang w:eastAsia="zh-CN"/>
              </w:rPr>
            </w:pPr>
            <w:r>
              <w:rPr>
                <w:rFonts w:ascii="仿宋" w:hAnsi="仿宋" w:eastAsia="仿宋"/>
                <w:snapToGrid w:val="0"/>
                <w:sz w:val="21"/>
                <w:szCs w:val="21"/>
                <w:lang w:eastAsia="zh-CN"/>
              </w:rPr>
              <w:t>供应商确认收到采购文件补充文件</w:t>
            </w:r>
          </w:p>
        </w:tc>
        <w:tc>
          <w:tcPr>
            <w:tcW w:w="4961" w:type="dxa"/>
            <w:tcMar>
              <w:top w:w="57" w:type="dxa"/>
              <w:left w:w="57" w:type="dxa"/>
              <w:bottom w:w="57" w:type="dxa"/>
              <w:right w:w="57" w:type="dxa"/>
            </w:tcMar>
            <w:vAlign w:val="center"/>
          </w:tcPr>
          <w:p>
            <w:pPr>
              <w:adjustRightInd w:val="0"/>
              <w:snapToGrid w:val="0"/>
              <w:spacing w:line="276" w:lineRule="auto"/>
              <w:jc w:val="both"/>
              <w:rPr>
                <w:rFonts w:ascii="仿宋" w:hAnsi="仿宋" w:eastAsia="仿宋"/>
                <w:snapToGrid w:val="0"/>
                <w:sz w:val="21"/>
                <w:szCs w:val="21"/>
                <w:u w:val="single"/>
                <w:lang w:eastAsia="zh-CN"/>
              </w:rPr>
            </w:pPr>
            <w:r>
              <w:rPr>
                <w:rFonts w:ascii="仿宋" w:hAnsi="仿宋" w:eastAsia="仿宋"/>
                <w:snapToGrid w:val="0"/>
                <w:sz w:val="21"/>
                <w:szCs w:val="21"/>
                <w:lang w:eastAsia="zh-CN"/>
              </w:rPr>
              <w:t>确认的最晚时间：</w:t>
            </w:r>
            <w:r>
              <w:rPr>
                <w:rFonts w:hint="eastAsia" w:ascii="仿宋" w:hAnsi="仿宋" w:eastAsia="仿宋"/>
                <w:snapToGrid w:val="0"/>
                <w:sz w:val="24"/>
                <w:szCs w:val="24"/>
                <w:u w:val="single"/>
                <w:lang w:eastAsia="zh-CN"/>
              </w:rPr>
              <w:t>2024</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年</w:t>
            </w:r>
            <w:r>
              <w:rPr>
                <w:rFonts w:ascii="仿宋" w:hAnsi="仿宋" w:eastAsia="仿宋"/>
                <w:snapToGrid w:val="0"/>
                <w:sz w:val="24"/>
                <w:szCs w:val="24"/>
                <w:u w:val="single"/>
                <w:lang w:eastAsia="zh-CN"/>
              </w:rPr>
              <w:t xml:space="preserve"> </w:t>
            </w:r>
            <w:r>
              <w:rPr>
                <w:rFonts w:hint="eastAsia" w:ascii="仿宋" w:hAnsi="仿宋" w:eastAsia="仿宋"/>
                <w:snapToGrid w:val="0"/>
                <w:sz w:val="24"/>
                <w:szCs w:val="24"/>
                <w:u w:val="single"/>
                <w:lang w:val="en-US" w:eastAsia="zh-CN"/>
              </w:rPr>
              <w:t>4</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月</w:t>
            </w:r>
            <w:r>
              <w:rPr>
                <w:rFonts w:ascii="仿宋" w:hAnsi="仿宋" w:eastAsia="仿宋"/>
                <w:snapToGrid w:val="0"/>
                <w:sz w:val="24"/>
                <w:szCs w:val="24"/>
                <w:u w:val="single"/>
                <w:lang w:eastAsia="zh-CN"/>
              </w:rPr>
              <w:t xml:space="preserve"> </w:t>
            </w:r>
            <w:r>
              <w:rPr>
                <w:rFonts w:hint="eastAsia" w:ascii="仿宋" w:hAnsi="仿宋" w:eastAsia="仿宋"/>
                <w:snapToGrid w:val="0"/>
                <w:sz w:val="24"/>
                <w:szCs w:val="24"/>
                <w:u w:val="single"/>
                <w:lang w:val="en-US" w:eastAsia="zh-CN"/>
              </w:rPr>
              <w:t>22</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lang w:eastAsia="zh-CN"/>
              </w:rPr>
              <w:t>日</w:t>
            </w:r>
            <w:r>
              <w:rPr>
                <w:rFonts w:ascii="仿宋" w:hAnsi="仿宋" w:eastAsia="仿宋"/>
                <w:snapToGrid w:val="0"/>
                <w:sz w:val="24"/>
                <w:szCs w:val="24"/>
                <w:u w:val="single"/>
                <w:lang w:eastAsia="zh-CN"/>
              </w:rPr>
              <w:t xml:space="preserve"> </w:t>
            </w:r>
            <w:r>
              <w:rPr>
                <w:rFonts w:hint="eastAsia" w:ascii="仿宋" w:hAnsi="仿宋" w:eastAsia="仿宋"/>
                <w:snapToGrid w:val="0"/>
                <w:sz w:val="24"/>
                <w:szCs w:val="24"/>
                <w:u w:val="single"/>
                <w:lang w:val="en-US" w:eastAsia="zh-CN"/>
              </w:rPr>
              <w:t>14</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lang w:eastAsia="zh-CN"/>
              </w:rPr>
              <w:t>时</w:t>
            </w:r>
            <w:r>
              <w:rPr>
                <w:rFonts w:hint="eastAsia" w:ascii="仿宋" w:hAnsi="仿宋" w:eastAsia="仿宋"/>
                <w:snapToGrid w:val="0"/>
                <w:sz w:val="24"/>
                <w:szCs w:val="24"/>
                <w:u w:val="single"/>
                <w:lang w:eastAsia="zh-CN"/>
              </w:rPr>
              <w:t xml:space="preserve"> </w:t>
            </w:r>
            <w:r>
              <w:rPr>
                <w:rFonts w:hint="eastAsia" w:ascii="仿宋" w:hAnsi="仿宋" w:eastAsia="仿宋"/>
                <w:snapToGrid w:val="0"/>
                <w:sz w:val="24"/>
                <w:szCs w:val="24"/>
                <w:u w:val="single"/>
                <w:lang w:val="en-US" w:eastAsia="zh-CN"/>
              </w:rPr>
              <w:t>30</w:t>
            </w:r>
            <w:r>
              <w:rPr>
                <w:rFonts w:hint="eastAsia" w:ascii="仿宋" w:hAnsi="仿宋" w:eastAsia="仿宋"/>
                <w:snapToGrid w:val="0"/>
                <w:sz w:val="24"/>
                <w:szCs w:val="24"/>
                <w:u w:val="single"/>
                <w:lang w:eastAsia="zh-CN"/>
              </w:rPr>
              <w:t xml:space="preserve"> </w:t>
            </w:r>
            <w:r>
              <w:rPr>
                <w:rFonts w:hint="eastAsia" w:eastAsia="仿宋" w:asciiTheme="minorEastAsia" w:hAnsiTheme="minorEastAsia"/>
                <w:snapToGrid w:val="0"/>
                <w:sz w:val="21"/>
                <w:szCs w:val="21"/>
                <w:lang w:eastAsia="zh-CN"/>
              </w:rPr>
              <w:t>分</w:t>
            </w:r>
          </w:p>
          <w:p>
            <w:pPr>
              <w:adjustRightInd w:val="0"/>
              <w:snapToGrid w:val="0"/>
              <w:spacing w:line="276" w:lineRule="auto"/>
              <w:jc w:val="both"/>
              <w:rPr>
                <w:rFonts w:ascii="仿宋" w:hAnsi="仿宋" w:eastAsia="仿宋"/>
                <w:snapToGrid w:val="0"/>
                <w:sz w:val="21"/>
                <w:szCs w:val="21"/>
                <w:lang w:eastAsia="zh-CN"/>
              </w:rPr>
            </w:pPr>
            <w:r>
              <w:rPr>
                <w:rFonts w:ascii="仿宋" w:hAnsi="仿宋" w:eastAsia="仿宋"/>
                <w:snapToGrid w:val="0"/>
                <w:sz w:val="21"/>
                <w:szCs w:val="21"/>
                <w:lang w:eastAsia="zh-CN"/>
              </w:rPr>
              <w:t>确认的方式：</w:t>
            </w:r>
            <w:r>
              <w:rPr>
                <w:rFonts w:hint="eastAsia" w:eastAsia="仿宋" w:asciiTheme="minorEastAsia" w:hAnsiTheme="minorEastAsia"/>
                <w:snapToGrid w:val="0"/>
                <w:sz w:val="21"/>
                <w:szCs w:val="21"/>
                <w:u w:val="single"/>
                <w:lang w:eastAsia="zh-CN"/>
              </w:rPr>
              <w:t>电话联系或邮件</w:t>
            </w:r>
            <w:r>
              <w:rPr>
                <w:rFonts w:ascii="仿宋" w:hAnsi="仿宋" w:eastAsia="仿宋"/>
                <w:snapToGrid w:val="0"/>
                <w:sz w:val="21"/>
                <w:szCs w:val="21"/>
                <w:u w:val="single"/>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rPr>
            </w:pPr>
            <w:r>
              <w:rPr>
                <w:rFonts w:ascii="仿宋" w:hAnsi="仿宋" w:eastAsia="仿宋"/>
                <w:snapToGrid w:val="0"/>
                <w:sz w:val="21"/>
                <w:szCs w:val="21"/>
              </w:rPr>
              <w:t>3.1.1(9)</w:t>
            </w:r>
          </w:p>
        </w:tc>
        <w:tc>
          <w:tcPr>
            <w:tcW w:w="3544"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lang w:eastAsia="zh-CN"/>
              </w:rPr>
            </w:pPr>
            <w:r>
              <w:rPr>
                <w:rFonts w:ascii="仿宋" w:hAnsi="仿宋" w:eastAsia="仿宋"/>
                <w:snapToGrid w:val="0"/>
                <w:sz w:val="21"/>
                <w:szCs w:val="21"/>
                <w:lang w:eastAsia="zh-CN"/>
              </w:rPr>
              <w:t>构成响</w:t>
            </w:r>
            <w:r>
              <w:rPr>
                <w:rFonts w:hint="eastAsia" w:ascii="仿宋" w:hAnsi="仿宋" w:eastAsia="仿宋"/>
                <w:snapToGrid w:val="0"/>
                <w:sz w:val="21"/>
                <w:szCs w:val="21"/>
                <w:lang w:eastAsia="zh-CN"/>
              </w:rPr>
              <w:t>应文件的其它资料</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□响应单位获奖荣誉</w:t>
            </w:r>
          </w:p>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☑响应单位公司介绍</w:t>
            </w:r>
          </w:p>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☑响应单位承诺函</w:t>
            </w:r>
          </w:p>
          <w:p>
            <w:pPr>
              <w:adjustRightInd w:val="0"/>
              <w:snapToGrid w:val="0"/>
              <w:spacing w:line="276" w:lineRule="auto"/>
              <w:jc w:val="both"/>
              <w:rPr>
                <w:rFonts w:ascii="仿宋" w:hAnsi="仿宋" w:eastAsia="仿宋"/>
                <w:snapToGrid w:val="0"/>
                <w:sz w:val="21"/>
                <w:szCs w:val="21"/>
                <w:lang w:eastAsia="zh-CN"/>
              </w:rPr>
            </w:pPr>
            <w:r>
              <w:rPr>
                <w:rFonts w:hint="eastAsia" w:eastAsia="仿宋" w:asciiTheme="minorEastAsia" w:hAnsiTheme="minorEastAsia"/>
                <w:snapToGrid w:val="0"/>
                <w:sz w:val="21"/>
                <w:szCs w:val="21"/>
                <w:lang w:eastAsia="zh-CN"/>
              </w:rPr>
              <w:t>☑其他说明文件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rPr>
            </w:pPr>
            <w:r>
              <w:rPr>
                <w:rFonts w:ascii="仿宋" w:hAnsi="仿宋" w:eastAsia="仿宋"/>
                <w:snapToGrid w:val="0"/>
                <w:sz w:val="21"/>
                <w:szCs w:val="21"/>
              </w:rPr>
              <w:t>3.2.2</w:t>
            </w:r>
          </w:p>
        </w:tc>
        <w:tc>
          <w:tcPr>
            <w:tcW w:w="3544"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lang w:eastAsia="zh-CN"/>
              </w:rPr>
            </w:pPr>
            <w:r>
              <w:rPr>
                <w:rFonts w:ascii="仿宋" w:hAnsi="仿宋" w:eastAsia="仿宋"/>
                <w:snapToGrid w:val="0"/>
                <w:sz w:val="21"/>
                <w:szCs w:val="21"/>
                <w:lang w:eastAsia="zh-CN"/>
              </w:rPr>
              <w:t>采购标的数量增减幅度</w:t>
            </w:r>
          </w:p>
        </w:tc>
        <w:tc>
          <w:tcPr>
            <w:tcW w:w="4961" w:type="dxa"/>
            <w:tcMar>
              <w:top w:w="57" w:type="dxa"/>
              <w:left w:w="57" w:type="dxa"/>
              <w:bottom w:w="57" w:type="dxa"/>
              <w:right w:w="57" w:type="dxa"/>
            </w:tcMar>
            <w:vAlign w:val="center"/>
          </w:tcPr>
          <w:p>
            <w:pPr>
              <w:adjustRightInd w:val="0"/>
              <w:snapToGrid w:val="0"/>
              <w:spacing w:line="276" w:lineRule="auto"/>
              <w:jc w:val="both"/>
              <w:rPr>
                <w:rFonts w:ascii="仿宋" w:hAnsi="仿宋" w:eastAsia="仿宋"/>
                <w:snapToGrid w:val="0"/>
                <w:sz w:val="21"/>
                <w:szCs w:val="21"/>
                <w:lang w:eastAsia="zh-CN"/>
              </w:rPr>
            </w:pPr>
            <w:r>
              <w:rPr>
                <w:rFonts w:ascii="仿宋" w:hAnsi="仿宋" w:eastAsia="仿宋"/>
                <w:snapToGrid w:val="0"/>
                <w:sz w:val="21"/>
                <w:szCs w:val="21"/>
                <w:lang w:eastAsia="zh-CN"/>
              </w:rPr>
              <w:t>采购标的数量增减幅度：</w:t>
            </w:r>
            <w:r>
              <w:rPr>
                <w:rFonts w:ascii="仿宋" w:hAnsi="仿宋" w:eastAsia="仿宋"/>
                <w:snapToGrid w:val="0"/>
                <w:sz w:val="21"/>
                <w:szCs w:val="21"/>
                <w:u w:val="single"/>
                <w:lang w:eastAsia="zh-CN"/>
              </w:rPr>
              <w:t xml:space="preserve">  </w:t>
            </w:r>
            <w:r>
              <w:rPr>
                <w:rFonts w:hint="eastAsia" w:ascii="仿宋" w:hAnsi="仿宋" w:eastAsia="仿宋"/>
                <w:snapToGrid w:val="0"/>
                <w:sz w:val="21"/>
                <w:szCs w:val="21"/>
                <w:u w:val="single"/>
                <w:lang w:eastAsia="zh-CN"/>
              </w:rPr>
              <w:t>10</w:t>
            </w:r>
            <w:r>
              <w:rPr>
                <w:rFonts w:ascii="仿宋" w:hAnsi="仿宋" w:eastAsia="仿宋"/>
                <w:snapToGrid w:val="0"/>
                <w:sz w:val="21"/>
                <w:szCs w:val="21"/>
                <w:u w:val="single"/>
                <w:lang w:eastAsia="zh-CN"/>
              </w:rPr>
              <w:t xml:space="preserve">  </w:t>
            </w:r>
            <w:r>
              <w:rPr>
                <w:rFonts w:ascii="仿宋" w:hAnsi="仿宋" w:eastAsia="仿宋"/>
                <w:snapToGrid w:val="0"/>
                <w:sz w:val="21"/>
                <w:szCs w:val="21"/>
                <w:lang w:eastAsia="zh-CN"/>
              </w:rPr>
              <w:t>%</w:t>
            </w:r>
          </w:p>
          <w:p>
            <w:pPr>
              <w:adjustRightInd w:val="0"/>
              <w:snapToGrid w:val="0"/>
              <w:spacing w:line="276" w:lineRule="auto"/>
              <w:jc w:val="both"/>
              <w:rPr>
                <w:rFonts w:ascii="仿宋" w:hAnsi="仿宋" w:eastAsia="仿宋"/>
                <w:snapToGrid w:val="0"/>
                <w:sz w:val="21"/>
                <w:szCs w:val="21"/>
              </w:rPr>
            </w:pPr>
            <w:r>
              <w:rPr>
                <w:rFonts w:ascii="仿宋" w:hAnsi="仿宋" w:eastAsia="仿宋"/>
                <w:snapToGrid w:val="0"/>
                <w:sz w:val="21"/>
                <w:szCs w:val="21"/>
                <w:lang w:eastAsia="zh-CN"/>
              </w:rPr>
              <w:t>（注：数</w:t>
            </w:r>
            <w:r>
              <w:rPr>
                <w:rFonts w:hint="eastAsia" w:ascii="仿宋" w:hAnsi="仿宋" w:eastAsia="仿宋"/>
                <w:snapToGrid w:val="0"/>
                <w:sz w:val="21"/>
                <w:szCs w:val="21"/>
                <w:lang w:eastAsia="zh-CN"/>
              </w:rPr>
              <w:t>量</w:t>
            </w:r>
            <w:r>
              <w:rPr>
                <w:rFonts w:ascii="仿宋" w:hAnsi="仿宋" w:eastAsia="仿宋"/>
                <w:snapToGrid w:val="0"/>
                <w:sz w:val="21"/>
                <w:szCs w:val="21"/>
                <w:lang w:eastAsia="zh-CN"/>
              </w:rPr>
              <w:t>增减幅度通常在10%以内。</w:t>
            </w:r>
            <w:r>
              <w:rPr>
                <w:rFonts w:ascii="仿宋" w:hAnsi="仿宋" w:eastAsia="仿宋"/>
                <w:snapToGrid w:val="0"/>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rPr>
            </w:pPr>
            <w:r>
              <w:rPr>
                <w:rFonts w:ascii="仿宋" w:hAnsi="仿宋" w:eastAsia="仿宋"/>
                <w:snapToGrid w:val="0"/>
                <w:sz w:val="21"/>
                <w:szCs w:val="21"/>
              </w:rPr>
              <w:t>3.2.3</w:t>
            </w:r>
          </w:p>
        </w:tc>
        <w:tc>
          <w:tcPr>
            <w:tcW w:w="3544"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lang w:eastAsia="zh-CN"/>
              </w:rPr>
            </w:pPr>
            <w:r>
              <w:rPr>
                <w:rFonts w:ascii="仿宋" w:hAnsi="仿宋" w:eastAsia="仿宋"/>
                <w:snapToGrid w:val="0"/>
                <w:sz w:val="21"/>
                <w:szCs w:val="21"/>
                <w:lang w:eastAsia="zh-CN"/>
              </w:rPr>
              <w:t>最高限价或其计算方法</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□无</w:t>
            </w:r>
          </w:p>
          <w:p>
            <w:pPr>
              <w:adjustRightInd w:val="0"/>
              <w:snapToGrid w:val="0"/>
              <w:spacing w:line="276" w:lineRule="auto"/>
              <w:jc w:val="both"/>
              <w:rPr>
                <w:rFonts w:ascii="仿宋" w:hAnsi="仿宋" w:eastAsia="仿宋"/>
                <w:snapToGrid w:val="0"/>
                <w:sz w:val="21"/>
                <w:szCs w:val="21"/>
                <w:lang w:eastAsia="zh-CN"/>
              </w:rPr>
            </w:pPr>
            <w:r>
              <w:rPr>
                <w:rFonts w:hint="eastAsia" w:eastAsia="仿宋" w:asciiTheme="minorEastAsia" w:hAnsiTheme="minorEastAsia"/>
                <w:snapToGrid w:val="0"/>
                <w:sz w:val="21"/>
                <w:szCs w:val="21"/>
                <w:lang w:eastAsia="zh-CN"/>
              </w:rPr>
              <w:sym w:font="Wingdings 2" w:char="0052"/>
            </w:r>
            <w:r>
              <w:rPr>
                <w:rFonts w:hint="eastAsia" w:eastAsia="仿宋" w:asciiTheme="minorEastAsia" w:hAnsiTheme="minorEastAsia"/>
                <w:snapToGrid w:val="0"/>
                <w:sz w:val="21"/>
                <w:szCs w:val="21"/>
                <w:lang w:eastAsia="zh-CN"/>
              </w:rPr>
              <w:t>有，最高限价</w:t>
            </w:r>
            <w:r>
              <w:rPr>
                <w:rFonts w:hint="eastAsia" w:ascii="仿宋" w:hAnsi="仿宋" w:eastAsia="仿宋"/>
                <w:snapToGrid w:val="0"/>
                <w:sz w:val="21"/>
                <w:szCs w:val="21"/>
                <w:u w:val="single"/>
                <w:lang w:eastAsia="zh-CN"/>
              </w:rPr>
              <w:t>360.00</w:t>
            </w:r>
            <w:r>
              <w:rPr>
                <w:rFonts w:hint="eastAsia" w:eastAsia="仿宋" w:asciiTheme="minorEastAsia" w:hAnsiTheme="minorEastAsia"/>
                <w:snapToGrid w:val="0"/>
                <w:sz w:val="21"/>
                <w:szCs w:val="21"/>
                <w:lang w:eastAsia="zh-CN"/>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rPr>
            </w:pPr>
            <w:r>
              <w:rPr>
                <w:rFonts w:ascii="仿宋" w:hAnsi="仿宋" w:eastAsia="仿宋"/>
                <w:snapToGrid w:val="0"/>
                <w:sz w:val="21"/>
                <w:szCs w:val="21"/>
              </w:rPr>
              <w:t>3.2.4</w:t>
            </w:r>
          </w:p>
        </w:tc>
        <w:tc>
          <w:tcPr>
            <w:tcW w:w="3544" w:type="dxa"/>
            <w:tcMar>
              <w:top w:w="57" w:type="dxa"/>
              <w:left w:w="57" w:type="dxa"/>
              <w:bottom w:w="57" w:type="dxa"/>
              <w:right w:w="57" w:type="dxa"/>
            </w:tcMar>
            <w:vAlign w:val="center"/>
          </w:tcPr>
          <w:p>
            <w:pPr>
              <w:adjustRightInd w:val="0"/>
              <w:snapToGrid w:val="0"/>
              <w:spacing w:line="276" w:lineRule="auto"/>
              <w:jc w:val="center"/>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合同形式</w:t>
            </w:r>
          </w:p>
        </w:tc>
        <w:tc>
          <w:tcPr>
            <w:tcW w:w="4961" w:type="dxa"/>
            <w:shd w:val="clear" w:color="auto" w:fill="auto"/>
            <w:tcMar>
              <w:top w:w="57" w:type="dxa"/>
              <w:left w:w="57" w:type="dxa"/>
              <w:bottom w:w="57" w:type="dxa"/>
              <w:right w:w="57" w:type="dxa"/>
            </w:tcMar>
            <w:vAlign w:val="center"/>
          </w:tcPr>
          <w:p>
            <w:pPr>
              <w:adjustRightInd w:val="0"/>
              <w:snapToGrid w:val="0"/>
              <w:spacing w:line="276" w:lineRule="auto"/>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hint="eastAsia" w:eastAsia="仿宋" w:asciiTheme="minorEastAsia" w:hAnsiTheme="minorEastAsia"/>
                <w:snapToGrid w:val="0"/>
                <w:sz w:val="21"/>
                <w:szCs w:val="21"/>
                <w:lang w:eastAsia="zh-CN"/>
              </w:rPr>
              <w:fldChar w:fldCharType="begin"/>
            </w:r>
            <w:r>
              <w:rPr>
                <w:rFonts w:hint="eastAsia" w:eastAsia="仿宋" w:asciiTheme="minorEastAsia" w:hAnsiTheme="minorEastAsia"/>
                <w:snapToGrid w:val="0"/>
                <w:sz w:val="21"/>
                <w:szCs w:val="21"/>
                <w:lang w:eastAsia="zh-CN"/>
              </w:rPr>
              <w:instrText xml:space="preserve"> MERGEFIELD tbbjfs_dj|1|e82341ad-a68c-414f-933f-ea1bcc18b60a|c4b6746f-aa3e-4211-a2e6-e33472785576 </w:instrText>
            </w:r>
            <w:r>
              <w:rPr>
                <w:rFonts w:hint="eastAsia" w:eastAsia="仿宋" w:asciiTheme="minorEastAsia" w:hAnsiTheme="minorEastAsia"/>
                <w:snapToGrid w:val="0"/>
                <w:sz w:val="21"/>
                <w:szCs w:val="21"/>
                <w:lang w:eastAsia="zh-CN"/>
              </w:rPr>
              <w:fldChar w:fldCharType="separate"/>
            </w:r>
            <w:r>
              <w:rPr>
                <w:rFonts w:hint="eastAsia" w:eastAsia="仿宋" w:asciiTheme="minorEastAsia" w:hAnsiTheme="minorEastAsia"/>
                <w:snapToGrid w:val="0"/>
                <w:sz w:val="21"/>
                <w:szCs w:val="21"/>
                <w:lang w:eastAsia="zh-CN"/>
              </w:rPr>
              <w:t>单价合同</w:t>
            </w:r>
            <w:r>
              <w:rPr>
                <w:rFonts w:hint="eastAsia" w:eastAsia="仿宋" w:asciiTheme="minorEastAsia" w:hAnsiTheme="minorEastAsia"/>
                <w:snapToGrid w:val="0"/>
                <w:sz w:val="21"/>
                <w:szCs w:val="21"/>
                <w:lang w:eastAsia="zh-CN"/>
              </w:rPr>
              <w:fldChar w:fldCharType="end"/>
            </w:r>
            <w:r>
              <w:rPr>
                <w:rFonts w:hint="eastAsia" w:eastAsia="仿宋" w:asciiTheme="minorEastAsia" w:hAnsiTheme="minorEastAsia"/>
                <w:snapToGrid w:val="0"/>
                <w:sz w:val="21"/>
                <w:szCs w:val="21"/>
                <w:lang w:eastAsia="zh-CN"/>
              </w:rPr>
              <w:fldChar w:fldCharType="begin"/>
            </w:r>
            <w:r>
              <w:rPr>
                <w:rFonts w:hint="eastAsia" w:eastAsia="仿宋" w:asciiTheme="minorEastAsia" w:hAnsiTheme="minorEastAsia"/>
                <w:snapToGrid w:val="0"/>
                <w:sz w:val="21"/>
                <w:szCs w:val="21"/>
                <w:lang w:eastAsia="zh-CN"/>
              </w:rPr>
              <w:instrText xml:space="preserve"> MERGEFIELD tbbjfs_dj|2|e82341ad-a68c-414f-933f-ea1bcc18b60a|c4b6746f-aa3e-4211-a2e6-e33472785576 </w:instrText>
            </w:r>
            <w:r>
              <w:rPr>
                <w:rFonts w:hint="eastAsia" w:eastAsia="仿宋" w:asciiTheme="minorEastAsia" w:hAnsiTheme="minorEastAsia"/>
                <w:snapToGrid w:val="0"/>
                <w:sz w:val="21"/>
                <w:szCs w:val="21"/>
                <w:lang w:eastAsia="zh-CN"/>
              </w:rPr>
              <w:fldChar w:fldCharType="separate"/>
            </w:r>
          </w:p>
          <w:p>
            <w:pPr>
              <w:adjustRightInd w:val="0"/>
              <w:snapToGrid w:val="0"/>
              <w:spacing w:line="276" w:lineRule="auto"/>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fldChar w:fldCharType="end"/>
            </w:r>
            <w:r>
              <w:rPr>
                <w:rFonts w:hint="eastAsia" w:eastAsia="仿宋" w:asciiTheme="minorEastAsia" w:hAnsiTheme="minorEastAsia"/>
                <w:snapToGrid w:val="0"/>
                <w:sz w:val="21"/>
                <w:szCs w:val="21"/>
                <w:lang w:eastAsia="zh-CN"/>
              </w:rPr>
              <w:sym w:font="Wingdings 2" w:char="00A3"/>
            </w:r>
            <w:r>
              <w:rPr>
                <w:rFonts w:hint="eastAsia" w:eastAsia="仿宋" w:asciiTheme="minorEastAsia" w:hAnsiTheme="minorEastAsia"/>
                <w:snapToGrid w:val="0"/>
                <w:sz w:val="21"/>
                <w:szCs w:val="21"/>
                <w:lang w:eastAsia="zh-CN"/>
              </w:rPr>
              <w:fldChar w:fldCharType="begin"/>
            </w:r>
            <w:r>
              <w:rPr>
                <w:rFonts w:hint="eastAsia" w:eastAsia="仿宋" w:asciiTheme="minorEastAsia" w:hAnsiTheme="minorEastAsia"/>
                <w:snapToGrid w:val="0"/>
                <w:sz w:val="21"/>
                <w:szCs w:val="21"/>
                <w:lang w:eastAsia="zh-CN"/>
              </w:rPr>
              <w:instrText xml:space="preserve"> MERGEFIELD tbbjfs_zj|1|e82341ad-a68c-414f-933f-ea1bcc18b60a|e12ee692-4310-455e-902e-47165e307a62 </w:instrText>
            </w:r>
            <w:r>
              <w:rPr>
                <w:rFonts w:hint="eastAsia" w:eastAsia="仿宋" w:asciiTheme="minorEastAsia" w:hAnsiTheme="minorEastAsia"/>
                <w:snapToGrid w:val="0"/>
                <w:sz w:val="21"/>
                <w:szCs w:val="21"/>
                <w:lang w:eastAsia="zh-CN"/>
              </w:rPr>
              <w:fldChar w:fldCharType="separate"/>
            </w:r>
            <w:r>
              <w:rPr>
                <w:rFonts w:hint="eastAsia" w:eastAsia="仿宋" w:asciiTheme="minorEastAsia" w:hAnsiTheme="minorEastAsia"/>
                <w:snapToGrid w:val="0"/>
                <w:sz w:val="21"/>
                <w:szCs w:val="21"/>
                <w:lang w:eastAsia="zh-CN"/>
              </w:rPr>
              <w:t>总价合同</w:t>
            </w:r>
            <w:r>
              <w:rPr>
                <w:rFonts w:hint="eastAsia" w:eastAsia="仿宋" w:asciiTheme="minorEastAsia" w:hAnsiTheme="minorEastAsia"/>
                <w:snapToGrid w:val="0"/>
                <w:sz w:val="21"/>
                <w:szCs w:val="21"/>
                <w:lang w:eastAsia="zh-CN"/>
              </w:rPr>
              <w:fldChar w:fldCharType="end"/>
            </w:r>
            <w:r>
              <w:rPr>
                <w:rFonts w:hint="eastAsia" w:eastAsia="仿宋" w:asciiTheme="minorEastAsia" w:hAnsiTheme="minorEastAsia"/>
                <w:snapToGrid w:val="0"/>
                <w:sz w:val="21"/>
                <w:szCs w:val="21"/>
                <w:lang w:eastAsia="zh-CN"/>
              </w:rPr>
              <w:fldChar w:fldCharType="begin"/>
            </w:r>
            <w:r>
              <w:rPr>
                <w:rFonts w:hint="eastAsia" w:eastAsia="仿宋" w:asciiTheme="minorEastAsia" w:hAnsiTheme="minorEastAsia"/>
                <w:snapToGrid w:val="0"/>
                <w:sz w:val="21"/>
                <w:szCs w:val="21"/>
                <w:lang w:eastAsia="zh-CN"/>
              </w:rPr>
              <w:instrText xml:space="preserve"> MERGEFIELD tbbjfs_zj|2|e82341ad-a68c-414f-933f-ea1bcc18b60a|e12ee692-4310-455e-902e-47165e307a62 </w:instrText>
            </w:r>
            <w:r>
              <w:rPr>
                <w:rFonts w:hint="eastAsia" w:eastAsia="仿宋" w:asciiTheme="minorEastAsia" w:hAnsiTheme="minorEastAsia"/>
                <w:snapToGrid w:val="0"/>
                <w:sz w:val="21"/>
                <w:szCs w:val="21"/>
                <w:lang w:eastAsia="zh-CN"/>
              </w:rPr>
              <w:fldChar w:fldCharType="separate"/>
            </w:r>
          </w:p>
          <w:p>
            <w:pPr>
              <w:adjustRightInd w:val="0"/>
              <w:snapToGrid w:val="0"/>
              <w:spacing w:line="276" w:lineRule="auto"/>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fldChar w:fldCharType="end"/>
            </w:r>
            <w:r>
              <w:rPr>
                <w:rFonts w:hint="eastAsia" w:eastAsia="仿宋" w:asciiTheme="minorEastAsia" w:hAnsiTheme="minorEastAsia"/>
                <w:snapToGrid w:val="0"/>
                <w:sz w:val="21"/>
                <w:szCs w:val="21"/>
                <w:lang w:eastAsia="zh-CN"/>
              </w:rPr>
              <w:t>□</w:t>
            </w:r>
            <w:r>
              <w:rPr>
                <w:rFonts w:hint="eastAsia" w:eastAsia="仿宋" w:asciiTheme="minorEastAsia" w:hAnsiTheme="minorEastAsia"/>
                <w:snapToGrid w:val="0"/>
                <w:sz w:val="21"/>
                <w:szCs w:val="21"/>
                <w:lang w:eastAsia="zh-CN"/>
              </w:rPr>
              <w:fldChar w:fldCharType="begin"/>
            </w:r>
            <w:r>
              <w:rPr>
                <w:rFonts w:hint="eastAsia" w:eastAsia="仿宋" w:asciiTheme="minorEastAsia" w:hAnsiTheme="minorEastAsia"/>
                <w:snapToGrid w:val="0"/>
                <w:sz w:val="21"/>
                <w:szCs w:val="21"/>
                <w:lang w:eastAsia="zh-CN"/>
              </w:rPr>
              <w:instrText xml:space="preserve"> MERGEFIELD tbbjfs_qt|1|e82341ad-a68c-414f-933f-ea1bcc18b60a|d5d13e28-0c3c-44d6-b44d-d3237270e669 </w:instrText>
            </w:r>
            <w:r>
              <w:rPr>
                <w:rFonts w:hint="eastAsia" w:eastAsia="仿宋" w:asciiTheme="minorEastAsia" w:hAnsiTheme="minorEastAsia"/>
                <w:snapToGrid w:val="0"/>
                <w:sz w:val="21"/>
                <w:szCs w:val="21"/>
                <w:lang w:eastAsia="zh-CN"/>
              </w:rPr>
              <w:fldChar w:fldCharType="separate"/>
            </w:r>
            <w:r>
              <w:rPr>
                <w:rFonts w:hint="eastAsia" w:eastAsia="仿宋" w:asciiTheme="minorEastAsia" w:hAnsiTheme="minorEastAsia"/>
                <w:snapToGrid w:val="0"/>
                <w:sz w:val="21"/>
                <w:szCs w:val="21"/>
                <w:lang w:eastAsia="zh-CN"/>
              </w:rPr>
              <w:t>其他：</w:t>
            </w:r>
            <w:r>
              <w:rPr>
                <w:rFonts w:hint="eastAsia" w:eastAsia="仿宋" w:asciiTheme="minorEastAsia" w:hAnsiTheme="minorEastAsia"/>
                <w:snapToGrid w:val="0"/>
                <w:sz w:val="21"/>
                <w:szCs w:val="21"/>
                <w:lang w:eastAsia="zh-CN"/>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rPr>
            </w:pPr>
            <w:r>
              <w:rPr>
                <w:snapToGrid w:val="0"/>
                <w:sz w:val="21"/>
                <w:szCs w:val="21"/>
              </w:rPr>
              <w:t>3.2.</w:t>
            </w:r>
            <w:r>
              <w:rPr>
                <w:rFonts w:hint="eastAsia"/>
                <w:snapToGrid w:val="0"/>
                <w:sz w:val="21"/>
                <w:szCs w:val="21"/>
                <w:lang w:eastAsia="zh-CN"/>
              </w:rPr>
              <w:t>5</w:t>
            </w:r>
          </w:p>
        </w:tc>
        <w:tc>
          <w:tcPr>
            <w:tcW w:w="3544"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lang w:eastAsia="zh-CN"/>
              </w:rPr>
            </w:pPr>
            <w:r>
              <w:rPr>
                <w:rFonts w:hint="eastAsia" w:ascii="仿宋" w:hAnsi="仿宋" w:eastAsia="仿宋"/>
                <w:snapToGrid w:val="0"/>
                <w:sz w:val="21"/>
                <w:szCs w:val="21"/>
                <w:lang w:eastAsia="zh-CN"/>
              </w:rPr>
              <w:t>付款方式</w:t>
            </w:r>
          </w:p>
        </w:tc>
        <w:tc>
          <w:tcPr>
            <w:tcW w:w="4961" w:type="dxa"/>
            <w:shd w:val="clear" w:color="auto" w:fill="auto"/>
            <w:tcMar>
              <w:top w:w="57" w:type="dxa"/>
              <w:left w:w="57" w:type="dxa"/>
              <w:bottom w:w="57" w:type="dxa"/>
              <w:right w:w="57" w:type="dxa"/>
            </w:tcMar>
            <w:vAlign w:val="center"/>
          </w:tcPr>
          <w:p>
            <w:pPr>
              <w:spacing w:line="276" w:lineRule="auto"/>
              <w:ind w:left="48"/>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1. 付款方式：100%银行电汇</w:t>
            </w:r>
          </w:p>
          <w:p>
            <w:pPr>
              <w:spacing w:line="276" w:lineRule="auto"/>
              <w:ind w:left="48"/>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2</w:t>
            </w: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合同款项的支付：</w:t>
            </w:r>
          </w:p>
          <w:p>
            <w:pPr>
              <w:adjustRightInd w:val="0"/>
              <w:snapToGrid w:val="0"/>
              <w:spacing w:line="276" w:lineRule="auto"/>
              <w:rPr>
                <w:snapToGrid w:val="0"/>
                <w:sz w:val="21"/>
                <w:szCs w:val="21"/>
                <w:lang w:eastAsia="zh-CN"/>
              </w:rPr>
            </w:pPr>
            <w:r>
              <w:rPr>
                <w:rFonts w:hint="eastAsia" w:eastAsia="仿宋" w:asciiTheme="minorEastAsia" w:hAnsiTheme="minorEastAsia"/>
                <w:snapToGrid w:val="0"/>
                <w:sz w:val="21"/>
                <w:szCs w:val="21"/>
                <w:lang w:eastAsia="zh-CN"/>
              </w:rPr>
              <w:t>3</w:t>
            </w:r>
            <w:r>
              <w:rPr>
                <w:rFonts w:eastAsia="仿宋" w:asciiTheme="minorEastAsia" w:hAnsiTheme="minorEastAsia"/>
                <w:snapToGrid w:val="0"/>
                <w:sz w:val="21"/>
                <w:szCs w:val="21"/>
                <w:lang w:eastAsia="zh-CN"/>
              </w:rPr>
              <w:t>.</w:t>
            </w:r>
            <w:r>
              <w:rPr>
                <w:rFonts w:hint="eastAsia" w:eastAsia="仿宋" w:asciiTheme="minorEastAsia" w:hAnsiTheme="minorEastAsia"/>
                <w:snapToGrid w:val="0"/>
                <w:sz w:val="21"/>
                <w:szCs w:val="21"/>
                <w:lang w:eastAsia="zh-CN"/>
              </w:rPr>
              <w:t>拉运工作结束后双方核对倒运数量（以甲方磅单数量为准）及费用金额，核对无误后乙方提供  %增值税专用发票，甲方凭发票次月请款支付乙方运输费。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rPr>
            </w:pPr>
            <w:r>
              <w:rPr>
                <w:rFonts w:ascii="仿宋" w:hAnsi="仿宋" w:eastAsia="仿宋"/>
                <w:snapToGrid w:val="0"/>
                <w:sz w:val="21"/>
                <w:szCs w:val="21"/>
              </w:rPr>
              <w:t>3.3.1</w:t>
            </w:r>
          </w:p>
        </w:tc>
        <w:tc>
          <w:tcPr>
            <w:tcW w:w="3544"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rPr>
            </w:pPr>
            <w:r>
              <w:rPr>
                <w:rFonts w:ascii="仿宋" w:hAnsi="仿宋" w:eastAsia="仿宋"/>
                <w:snapToGrid w:val="0"/>
                <w:sz w:val="21"/>
                <w:szCs w:val="21"/>
              </w:rPr>
              <w:t>响应文件有效期</w:t>
            </w:r>
          </w:p>
        </w:tc>
        <w:tc>
          <w:tcPr>
            <w:tcW w:w="4961" w:type="dxa"/>
            <w:shd w:val="clear" w:color="auto" w:fill="auto"/>
            <w:tcMar>
              <w:top w:w="57" w:type="dxa"/>
              <w:left w:w="57" w:type="dxa"/>
              <w:bottom w:w="57" w:type="dxa"/>
              <w:right w:w="57" w:type="dxa"/>
            </w:tcMar>
            <w:vAlign w:val="center"/>
          </w:tcPr>
          <w:p>
            <w:pPr>
              <w:adjustRightInd w:val="0"/>
              <w:snapToGrid w:val="0"/>
              <w:spacing w:line="276" w:lineRule="auto"/>
              <w:jc w:val="both"/>
              <w:rPr>
                <w:rFonts w:ascii="仿宋" w:hAnsi="仿宋" w:eastAsia="仿宋"/>
                <w:snapToGrid w:val="0"/>
                <w:sz w:val="21"/>
                <w:szCs w:val="21"/>
                <w:lang w:eastAsia="zh-CN"/>
              </w:rPr>
            </w:pPr>
            <w:r>
              <w:rPr>
                <w:rFonts w:ascii="仿宋" w:hAnsi="仿宋" w:eastAsia="仿宋"/>
                <w:snapToGrid w:val="0"/>
                <w:sz w:val="21"/>
                <w:szCs w:val="21"/>
                <w:lang w:eastAsia="zh-CN"/>
              </w:rPr>
              <w:t>提交</w:t>
            </w:r>
            <w:r>
              <w:rPr>
                <w:rFonts w:hint="eastAsia" w:ascii="仿宋" w:hAnsi="仿宋" w:eastAsia="仿宋"/>
                <w:snapToGrid w:val="0"/>
                <w:sz w:val="21"/>
                <w:szCs w:val="21"/>
                <w:lang w:eastAsia="zh-CN"/>
              </w:rPr>
              <w:t>响应</w:t>
            </w:r>
            <w:r>
              <w:rPr>
                <w:rFonts w:ascii="仿宋" w:hAnsi="仿宋" w:eastAsia="仿宋"/>
                <w:snapToGrid w:val="0"/>
                <w:sz w:val="21"/>
                <w:szCs w:val="21"/>
                <w:lang w:eastAsia="zh-CN"/>
              </w:rPr>
              <w:t>文件截止期后</w:t>
            </w:r>
            <w:r>
              <w:rPr>
                <w:rFonts w:ascii="仿宋" w:hAnsi="仿宋" w:eastAsia="仿宋"/>
                <w:snapToGrid w:val="0"/>
                <w:sz w:val="21"/>
                <w:szCs w:val="21"/>
                <w:u w:val="single"/>
                <w:lang w:eastAsia="zh-CN"/>
              </w:rPr>
              <w:t xml:space="preserve">  90 </w:t>
            </w:r>
            <w:r>
              <w:rPr>
                <w:rFonts w:hint="eastAsia" w:ascii="仿宋" w:hAnsi="仿宋" w:eastAsia="仿宋"/>
                <w:snapToGrid w:val="0"/>
                <w:sz w:val="21"/>
                <w:szCs w:val="21"/>
                <w:lang w:eastAsia="zh-CN"/>
              </w:rPr>
              <w:t>日历天</w:t>
            </w:r>
            <w:r>
              <w:rPr>
                <w:rFonts w:ascii="仿宋" w:hAnsi="仿宋" w:eastAsia="仿宋"/>
                <w:snapToGrid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rPr>
            </w:pPr>
            <w:r>
              <w:rPr>
                <w:rFonts w:ascii="仿宋" w:hAnsi="仿宋" w:eastAsia="仿宋"/>
                <w:snapToGrid w:val="0"/>
                <w:sz w:val="21"/>
                <w:szCs w:val="21"/>
              </w:rPr>
              <w:t>3.4.1</w:t>
            </w:r>
          </w:p>
        </w:tc>
        <w:tc>
          <w:tcPr>
            <w:tcW w:w="3544"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rPr>
            </w:pPr>
            <w:r>
              <w:rPr>
                <w:rFonts w:ascii="仿宋" w:hAnsi="仿宋" w:eastAsia="仿宋"/>
                <w:snapToGrid w:val="0"/>
                <w:sz w:val="21"/>
                <w:szCs w:val="21"/>
              </w:rPr>
              <w:t>响应保证金</w:t>
            </w:r>
          </w:p>
        </w:tc>
        <w:tc>
          <w:tcPr>
            <w:tcW w:w="4961" w:type="dxa"/>
            <w:tcMar>
              <w:top w:w="57" w:type="dxa"/>
              <w:left w:w="57" w:type="dxa"/>
              <w:bottom w:w="57" w:type="dxa"/>
              <w:right w:w="57" w:type="dxa"/>
            </w:tcMar>
            <w:vAlign w:val="center"/>
          </w:tcPr>
          <w:p>
            <w:pPr>
              <w:adjustRightInd w:val="0"/>
              <w:snapToGrid w:val="0"/>
              <w:spacing w:line="276" w:lineRule="auto"/>
              <w:jc w:val="both"/>
              <w:rPr>
                <w:rFonts w:ascii="仿宋" w:hAnsi="仿宋" w:eastAsia="仿宋"/>
                <w:snapToGrid w:val="0"/>
                <w:sz w:val="21"/>
                <w:szCs w:val="21"/>
                <w:lang w:eastAsia="zh-CN"/>
              </w:rPr>
            </w:pPr>
            <w:r>
              <w:rPr>
                <w:rFonts w:ascii="Wingdings 2" w:hAnsi="Wingdings 2" w:eastAsia="仿宋" w:cs="Apple Color Emoji"/>
                <w:snapToGrid w:val="0"/>
                <w:sz w:val="24"/>
                <w:szCs w:val="24"/>
                <w:u w:val="single"/>
                <w:lang w:eastAsia="zh-CN"/>
              </w:rPr>
              <w:t></w:t>
            </w:r>
            <w:r>
              <w:rPr>
                <w:rFonts w:ascii="仿宋" w:hAnsi="仿宋" w:eastAsia="仿宋"/>
                <w:snapToGrid w:val="0"/>
                <w:sz w:val="21"/>
                <w:szCs w:val="21"/>
                <w:lang w:eastAsia="zh-CN"/>
              </w:rPr>
              <w:t>不要求递交</w:t>
            </w:r>
          </w:p>
          <w:p>
            <w:pPr>
              <w:adjustRightInd w:val="0"/>
              <w:snapToGrid w:val="0"/>
              <w:spacing w:line="276" w:lineRule="auto"/>
              <w:jc w:val="both"/>
              <w:rPr>
                <w:rFonts w:ascii="仿宋" w:hAnsi="仿宋" w:eastAsia="仿宋"/>
                <w:snapToGrid w:val="0"/>
                <w:sz w:val="21"/>
                <w:szCs w:val="21"/>
                <w:lang w:eastAsia="zh-CN"/>
              </w:rPr>
            </w:pPr>
            <w:r>
              <w:rPr>
                <w:rFonts w:hint="eastAsia" w:ascii="仿宋" w:hAnsi="仿宋" w:eastAsia="仿宋"/>
                <w:snapToGrid w:val="0"/>
                <w:sz w:val="21"/>
                <w:szCs w:val="21"/>
                <w:lang w:eastAsia="zh-CN"/>
              </w:rPr>
              <w:t>□</w:t>
            </w:r>
            <w:r>
              <w:rPr>
                <w:rFonts w:ascii="仿宋" w:hAnsi="仿宋" w:eastAsia="仿宋"/>
                <w:snapToGrid w:val="0"/>
                <w:sz w:val="21"/>
                <w:szCs w:val="21"/>
                <w:lang w:eastAsia="zh-CN"/>
              </w:rPr>
              <w:t>要求递交</w:t>
            </w:r>
          </w:p>
          <w:p>
            <w:pPr>
              <w:adjustRightInd w:val="0"/>
              <w:snapToGrid w:val="0"/>
              <w:spacing w:line="276" w:lineRule="auto"/>
              <w:ind w:firstLine="420"/>
              <w:jc w:val="both"/>
              <w:rPr>
                <w:rFonts w:ascii="仿宋" w:hAnsi="仿宋" w:eastAsia="仿宋"/>
                <w:snapToGrid w:val="0"/>
                <w:sz w:val="21"/>
                <w:szCs w:val="21"/>
                <w:lang w:eastAsia="zh-CN"/>
              </w:rPr>
            </w:pPr>
            <w:r>
              <w:rPr>
                <w:rFonts w:ascii="仿宋" w:hAnsi="仿宋" w:eastAsia="仿宋"/>
                <w:snapToGrid w:val="0"/>
                <w:sz w:val="21"/>
                <w:szCs w:val="21"/>
                <w:lang w:eastAsia="zh-CN"/>
              </w:rPr>
              <w:t>保证金的金额：</w:t>
            </w:r>
            <w:r>
              <w:rPr>
                <w:rFonts w:ascii="仿宋" w:hAnsi="仿宋" w:eastAsia="仿宋"/>
                <w:snapToGrid w:val="0"/>
                <w:sz w:val="21"/>
                <w:szCs w:val="21"/>
                <w:u w:val="single"/>
                <w:lang w:eastAsia="zh-CN"/>
              </w:rPr>
              <w:t xml:space="preserve">  </w:t>
            </w:r>
            <w:r>
              <w:rPr>
                <w:rFonts w:hint="eastAsia" w:ascii="仿宋" w:hAnsi="仿宋" w:eastAsia="仿宋"/>
                <w:snapToGrid w:val="0"/>
                <w:sz w:val="21"/>
                <w:szCs w:val="21"/>
                <w:u w:val="single"/>
                <w:lang w:eastAsia="zh-CN"/>
              </w:rPr>
              <w:t>/</w:t>
            </w:r>
            <w:r>
              <w:rPr>
                <w:rFonts w:ascii="仿宋" w:hAnsi="仿宋" w:eastAsia="仿宋"/>
                <w:snapToGrid w:val="0"/>
                <w:sz w:val="21"/>
                <w:szCs w:val="21"/>
                <w:u w:val="single"/>
                <w:lang w:eastAsia="zh-CN"/>
              </w:rPr>
              <w:t xml:space="preserve">  </w:t>
            </w:r>
          </w:p>
          <w:p>
            <w:pPr>
              <w:adjustRightInd w:val="0"/>
              <w:snapToGrid w:val="0"/>
              <w:spacing w:line="276" w:lineRule="auto"/>
              <w:ind w:firstLine="420"/>
              <w:jc w:val="both"/>
              <w:rPr>
                <w:rFonts w:ascii="仿宋" w:hAnsi="仿宋" w:eastAsia="仿宋"/>
                <w:snapToGrid w:val="0"/>
                <w:sz w:val="21"/>
                <w:szCs w:val="21"/>
                <w:lang w:eastAsia="zh-CN"/>
              </w:rPr>
            </w:pPr>
            <w:r>
              <w:rPr>
                <w:rFonts w:ascii="仿宋" w:hAnsi="仿宋" w:eastAsia="仿宋"/>
                <w:snapToGrid w:val="0"/>
                <w:sz w:val="21"/>
                <w:szCs w:val="21"/>
                <w:lang w:eastAsia="zh-CN"/>
              </w:rPr>
              <w:t>保证金的形式：</w:t>
            </w:r>
            <w:r>
              <w:rPr>
                <w:rFonts w:ascii="仿宋" w:hAnsi="仿宋" w:eastAsia="仿宋"/>
                <w:snapToGrid w:val="0"/>
                <w:sz w:val="21"/>
                <w:szCs w:val="21"/>
                <w:u w:val="single"/>
                <w:lang w:eastAsia="zh-CN"/>
              </w:rPr>
              <w:t xml:space="preserve">  </w:t>
            </w:r>
            <w:r>
              <w:rPr>
                <w:rFonts w:hint="eastAsia" w:ascii="仿宋" w:hAnsi="仿宋" w:eastAsia="仿宋"/>
                <w:snapToGrid w:val="0"/>
                <w:sz w:val="21"/>
                <w:szCs w:val="21"/>
                <w:u w:val="single"/>
                <w:lang w:eastAsia="zh-CN"/>
              </w:rPr>
              <w:t>/</w:t>
            </w:r>
            <w:r>
              <w:rPr>
                <w:rFonts w:ascii="仿宋" w:hAnsi="仿宋" w:eastAsia="仿宋"/>
                <w:snapToGrid w:val="0"/>
                <w:sz w:val="21"/>
                <w:szCs w:val="21"/>
                <w:u w:val="single"/>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rPr>
            </w:pPr>
            <w:r>
              <w:rPr>
                <w:rFonts w:ascii="仿宋" w:hAnsi="仿宋" w:eastAsia="仿宋"/>
                <w:snapToGrid w:val="0"/>
                <w:sz w:val="21"/>
                <w:szCs w:val="21"/>
              </w:rPr>
              <w:t>3.4.2</w:t>
            </w:r>
          </w:p>
        </w:tc>
        <w:tc>
          <w:tcPr>
            <w:tcW w:w="3544"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lang w:eastAsia="zh-CN"/>
              </w:rPr>
            </w:pPr>
            <w:r>
              <w:rPr>
                <w:rFonts w:ascii="仿宋" w:hAnsi="仿宋" w:eastAsia="仿宋"/>
                <w:snapToGrid w:val="0"/>
                <w:sz w:val="21"/>
                <w:szCs w:val="21"/>
                <w:lang w:eastAsia="zh-CN"/>
              </w:rPr>
              <w:t>退还响应保证金的时间</w:t>
            </w:r>
          </w:p>
        </w:tc>
        <w:tc>
          <w:tcPr>
            <w:tcW w:w="4961" w:type="dxa"/>
            <w:tcMar>
              <w:top w:w="57" w:type="dxa"/>
              <w:left w:w="57" w:type="dxa"/>
              <w:bottom w:w="57" w:type="dxa"/>
              <w:right w:w="57" w:type="dxa"/>
            </w:tcMar>
            <w:vAlign w:val="center"/>
          </w:tcPr>
          <w:p>
            <w:pPr>
              <w:adjustRightInd w:val="0"/>
              <w:snapToGrid w:val="0"/>
              <w:spacing w:line="276" w:lineRule="auto"/>
              <w:jc w:val="both"/>
              <w:rPr>
                <w:rFonts w:ascii="仿宋" w:hAnsi="仿宋" w:eastAsia="仿宋"/>
                <w:snapToGrid w:val="0"/>
                <w:sz w:val="21"/>
                <w:szCs w:val="21"/>
                <w:lang w:eastAsia="zh-CN"/>
              </w:rPr>
            </w:pPr>
            <w:r>
              <w:rPr>
                <w:rFonts w:hint="eastAsia" w:ascii="仿宋" w:hAnsi="仿宋" w:eastAsia="仿宋"/>
                <w:snapToGrid w:val="0"/>
                <w:sz w:val="21"/>
                <w:szCs w:val="21"/>
                <w:lang w:eastAsia="zh-CN"/>
              </w:rPr>
              <w:t>未成交供应商的响应保证金于成交通知书发出后</w:t>
            </w:r>
            <w:r>
              <w:rPr>
                <w:rFonts w:ascii="仿宋" w:hAnsi="仿宋" w:eastAsia="仿宋"/>
                <w:snapToGrid w:val="0"/>
                <w:sz w:val="21"/>
                <w:szCs w:val="21"/>
                <w:lang w:eastAsia="zh-CN"/>
              </w:rPr>
              <w:t>30</w:t>
            </w:r>
            <w:r>
              <w:rPr>
                <w:rFonts w:hint="eastAsia" w:ascii="仿宋" w:hAnsi="仿宋" w:eastAsia="仿宋"/>
                <w:snapToGrid w:val="0"/>
                <w:sz w:val="21"/>
                <w:szCs w:val="21"/>
                <w:lang w:eastAsia="zh-CN"/>
              </w:rPr>
              <w:t>日历天内退还；成交供应商的响应保证金于劳务服务合同签订后</w:t>
            </w:r>
            <w:r>
              <w:rPr>
                <w:rFonts w:ascii="仿宋" w:hAnsi="仿宋" w:eastAsia="仿宋"/>
                <w:snapToGrid w:val="0"/>
                <w:sz w:val="21"/>
                <w:szCs w:val="21"/>
                <w:lang w:eastAsia="zh-CN"/>
              </w:rPr>
              <w:t>30</w:t>
            </w:r>
            <w:r>
              <w:rPr>
                <w:rFonts w:hint="eastAsia" w:ascii="仿宋" w:hAnsi="仿宋" w:eastAsia="仿宋"/>
                <w:snapToGrid w:val="0"/>
                <w:sz w:val="21"/>
                <w:szCs w:val="21"/>
                <w:lang w:eastAsia="zh-CN"/>
              </w:rPr>
              <w:t>日历天内退还。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rPr>
            </w:pPr>
            <w:r>
              <w:rPr>
                <w:rFonts w:ascii="仿宋" w:hAnsi="仿宋" w:eastAsia="仿宋"/>
                <w:snapToGrid w:val="0"/>
                <w:sz w:val="21"/>
                <w:szCs w:val="21"/>
              </w:rPr>
              <w:t>3.4.3(3)</w:t>
            </w:r>
          </w:p>
        </w:tc>
        <w:tc>
          <w:tcPr>
            <w:tcW w:w="3544"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lang w:eastAsia="zh-CN"/>
              </w:rPr>
            </w:pPr>
            <w:r>
              <w:rPr>
                <w:rFonts w:ascii="仿宋" w:hAnsi="仿宋" w:eastAsia="仿宋"/>
                <w:snapToGrid w:val="0"/>
                <w:sz w:val="21"/>
                <w:szCs w:val="21"/>
                <w:lang w:eastAsia="zh-CN"/>
              </w:rPr>
              <w:t>不退还响应保证金的其他情形</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开启响应文件后在响应有效期内，供应商撤回其响应</w:t>
            </w:r>
            <w:r>
              <w:rPr>
                <w:rFonts w:hint="eastAsia" w:eastAsia="仿宋" w:asciiTheme="minorEastAsia" w:hAnsiTheme="minorEastAsia"/>
                <w:snapToGrid w:val="0"/>
                <w:sz w:val="21"/>
                <w:szCs w:val="21"/>
                <w:lang w:eastAsia="zh-CN"/>
              </w:rPr>
              <w:t>文件</w:t>
            </w:r>
            <w:r>
              <w:rPr>
                <w:rFonts w:eastAsia="仿宋" w:asciiTheme="minorEastAsia" w:hAnsiTheme="minorEastAsia"/>
                <w:snapToGrid w:val="0"/>
                <w:sz w:val="21"/>
                <w:szCs w:val="21"/>
                <w:lang w:eastAsia="zh-CN"/>
              </w:rPr>
              <w:t>；</w:t>
            </w:r>
          </w:p>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提供虚假材料谋取中标、成交的；</w:t>
            </w:r>
          </w:p>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成交供应商未按本竞争性磋商文件规定签约；</w:t>
            </w:r>
          </w:p>
          <w:p>
            <w:pPr>
              <w:adjustRightInd w:val="0"/>
              <w:snapToGrid w:val="0"/>
              <w:spacing w:line="276" w:lineRule="auto"/>
              <w:jc w:val="both"/>
              <w:rPr>
                <w:rFonts w:ascii="仿宋" w:hAnsi="仿宋" w:eastAsia="仿宋"/>
                <w:snapToGrid w:val="0"/>
                <w:sz w:val="21"/>
                <w:szCs w:val="21"/>
                <w:lang w:eastAsia="zh-CN"/>
              </w:rPr>
            </w:pPr>
            <w:r>
              <w:rPr>
                <w:rFonts w:hint="eastAsia" w:eastAsia="仿宋" w:asciiTheme="minorEastAsia" w:hAnsiTheme="minorEastAsia"/>
                <w:snapToGrid w:val="0"/>
                <w:sz w:val="21"/>
                <w:szCs w:val="21"/>
                <w:lang w:eastAsia="zh-CN"/>
              </w:rPr>
              <w:t>□在响应本次采购中存在围标串标等违法违规行为的。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rPr>
            </w:pPr>
            <w:r>
              <w:rPr>
                <w:rFonts w:ascii="仿宋" w:hAnsi="仿宋" w:eastAsia="仿宋"/>
                <w:snapToGrid w:val="0"/>
                <w:sz w:val="21"/>
                <w:szCs w:val="21"/>
              </w:rPr>
              <w:t>3</w:t>
            </w:r>
            <w:r>
              <w:rPr>
                <w:rFonts w:hint="eastAsia" w:ascii="仿宋" w:hAnsi="仿宋" w:eastAsia="仿宋" w:cs="微软雅黑"/>
                <w:snapToGrid w:val="0"/>
                <w:sz w:val="21"/>
                <w:szCs w:val="21"/>
                <w:lang w:eastAsia="zh-CN"/>
              </w:rPr>
              <w:t>.</w:t>
            </w:r>
            <w:r>
              <w:rPr>
                <w:rFonts w:ascii="仿宋" w:hAnsi="仿宋" w:eastAsia="仿宋"/>
                <w:snapToGrid w:val="0"/>
                <w:sz w:val="21"/>
                <w:szCs w:val="21"/>
              </w:rPr>
              <w:t>5(1)</w:t>
            </w:r>
          </w:p>
        </w:tc>
        <w:tc>
          <w:tcPr>
            <w:tcW w:w="3544"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rPr>
            </w:pPr>
            <w:r>
              <w:rPr>
                <w:rFonts w:ascii="仿宋" w:hAnsi="仿宋" w:eastAsia="仿宋"/>
                <w:snapToGrid w:val="0"/>
                <w:sz w:val="21"/>
                <w:szCs w:val="21"/>
              </w:rPr>
              <w:t>依法设立的证明材料</w:t>
            </w:r>
          </w:p>
        </w:tc>
        <w:tc>
          <w:tcPr>
            <w:tcW w:w="4961" w:type="dxa"/>
            <w:tcMar>
              <w:top w:w="57" w:type="dxa"/>
              <w:left w:w="57" w:type="dxa"/>
              <w:bottom w:w="57" w:type="dxa"/>
              <w:right w:w="57" w:type="dxa"/>
            </w:tcMar>
            <w:vAlign w:val="center"/>
          </w:tcPr>
          <w:p>
            <w:pPr>
              <w:adjustRightInd w:val="0"/>
              <w:snapToGrid w:val="0"/>
              <w:spacing w:line="276" w:lineRule="auto"/>
              <w:jc w:val="both"/>
              <w:rPr>
                <w:rFonts w:ascii="仿宋" w:hAnsi="仿宋" w:eastAsia="仿宋"/>
                <w:snapToGrid w:val="0"/>
                <w:sz w:val="21"/>
                <w:szCs w:val="21"/>
                <w:lang w:eastAsia="zh-CN"/>
              </w:rPr>
            </w:pPr>
            <w:r>
              <w:rPr>
                <w:rFonts w:ascii="仿宋" w:hAnsi="仿宋" w:eastAsia="仿宋"/>
                <w:snapToGrid w:val="0"/>
                <w:sz w:val="21"/>
                <w:szCs w:val="21"/>
                <w:lang w:eastAsia="zh-CN"/>
              </w:rPr>
              <w:t>供应商应提供市场监管部门或其他行政机关颁发的可以合法开展业务的执照或证书复印件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rPr>
            </w:pPr>
            <w:r>
              <w:rPr>
                <w:rFonts w:ascii="仿宋" w:hAnsi="仿宋" w:eastAsia="仿宋"/>
                <w:snapToGrid w:val="0"/>
                <w:sz w:val="21"/>
                <w:szCs w:val="21"/>
              </w:rPr>
              <w:t>3.5(2)</w:t>
            </w:r>
          </w:p>
        </w:tc>
        <w:tc>
          <w:tcPr>
            <w:tcW w:w="3544"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rPr>
            </w:pPr>
            <w:r>
              <w:rPr>
                <w:rFonts w:ascii="仿宋" w:hAnsi="仿宋" w:eastAsia="仿宋"/>
                <w:snapToGrid w:val="0"/>
                <w:sz w:val="21"/>
                <w:szCs w:val="21"/>
              </w:rPr>
              <w:t>资质要求证明材料</w:t>
            </w:r>
          </w:p>
        </w:tc>
        <w:tc>
          <w:tcPr>
            <w:tcW w:w="4961" w:type="dxa"/>
            <w:tcMar>
              <w:top w:w="57" w:type="dxa"/>
              <w:left w:w="57" w:type="dxa"/>
              <w:bottom w:w="57" w:type="dxa"/>
              <w:right w:w="57" w:type="dxa"/>
            </w:tcMar>
            <w:vAlign w:val="center"/>
          </w:tcPr>
          <w:p>
            <w:pPr>
              <w:adjustRightInd w:val="0"/>
              <w:snapToGrid w:val="0"/>
              <w:spacing w:line="276" w:lineRule="auto"/>
              <w:jc w:val="both"/>
              <w:rPr>
                <w:rFonts w:ascii="仿宋" w:hAnsi="仿宋" w:eastAsia="仿宋"/>
                <w:snapToGrid w:val="0"/>
                <w:sz w:val="21"/>
                <w:szCs w:val="21"/>
                <w:lang w:eastAsia="zh-CN"/>
              </w:rPr>
            </w:pPr>
            <w:r>
              <w:rPr>
                <w:rFonts w:ascii="Wingdings 2" w:hAnsi="Wingdings 2" w:eastAsia="仿宋" w:cs="Apple Color Emoji"/>
                <w:snapToGrid w:val="0"/>
                <w:sz w:val="24"/>
                <w:szCs w:val="24"/>
                <w:u w:val="single"/>
                <w:lang w:eastAsia="zh-CN"/>
              </w:rPr>
              <w:t></w:t>
            </w:r>
            <w:r>
              <w:rPr>
                <w:rFonts w:ascii="仿宋" w:hAnsi="仿宋" w:eastAsia="仿宋"/>
                <w:snapToGrid w:val="0"/>
                <w:sz w:val="21"/>
                <w:szCs w:val="21"/>
                <w:lang w:eastAsia="zh-CN"/>
              </w:rPr>
              <w:t>适用</w:t>
            </w:r>
            <w:r>
              <w:rPr>
                <w:rFonts w:hint="eastAsia" w:ascii="仿宋" w:hAnsi="仿宋" w:eastAsia="仿宋"/>
                <w:snapToGrid w:val="0"/>
                <w:sz w:val="21"/>
                <w:szCs w:val="21"/>
                <w:lang w:eastAsia="zh-CN"/>
              </w:rPr>
              <w:t>。供应商应提供相关资质证书副本的复印件</w:t>
            </w:r>
            <w:r>
              <w:rPr>
                <w:rFonts w:ascii="仿宋" w:hAnsi="仿宋" w:eastAsia="仿宋"/>
                <w:snapToGrid w:val="0"/>
                <w:sz w:val="21"/>
                <w:szCs w:val="21"/>
                <w:lang w:eastAsia="zh-CN"/>
              </w:rPr>
              <w:t>,以证明供应商具有承担本项目要求的资质</w:t>
            </w:r>
          </w:p>
          <w:p>
            <w:pPr>
              <w:adjustRightInd w:val="0"/>
              <w:snapToGrid w:val="0"/>
              <w:spacing w:line="276" w:lineRule="auto"/>
              <w:jc w:val="both"/>
              <w:rPr>
                <w:rFonts w:ascii="仿宋" w:hAnsi="仿宋" w:eastAsia="仿宋"/>
                <w:snapToGrid w:val="0"/>
                <w:sz w:val="21"/>
                <w:szCs w:val="21"/>
                <w:lang w:eastAsia="zh-CN"/>
              </w:rPr>
            </w:pPr>
            <w:r>
              <w:rPr>
                <w:rFonts w:ascii="仿宋" w:hAnsi="仿宋" w:eastAsia="仿宋"/>
                <w:snapToGrid w:val="0"/>
                <w:sz w:val="21"/>
                <w:szCs w:val="21"/>
                <w:lang w:eastAsia="zh-CN"/>
              </w:rPr>
              <w:t>资质证书包括：</w:t>
            </w:r>
            <w:r>
              <w:rPr>
                <w:rFonts w:ascii="仿宋" w:hAnsi="仿宋" w:eastAsia="仿宋"/>
                <w:snapToGrid w:val="0"/>
                <w:sz w:val="21"/>
                <w:szCs w:val="21"/>
                <w:u w:val="single"/>
                <w:lang w:eastAsia="zh-CN"/>
              </w:rPr>
              <w:t xml:space="preserve">  </w:t>
            </w:r>
            <w:r>
              <w:rPr>
                <w:rFonts w:hint="eastAsia" w:ascii="仿宋" w:hAnsi="仿宋" w:eastAsia="仿宋"/>
                <w:snapToGrid w:val="0"/>
                <w:sz w:val="21"/>
                <w:szCs w:val="21"/>
                <w:u w:val="single"/>
                <w:lang w:eastAsia="zh-CN"/>
              </w:rPr>
              <w:t>营业执照</w:t>
            </w:r>
            <w:r>
              <w:rPr>
                <w:rFonts w:ascii="仿宋" w:hAnsi="仿宋" w:eastAsia="仿宋"/>
                <w:snapToGrid w:val="0"/>
                <w:sz w:val="21"/>
                <w:szCs w:val="21"/>
                <w:u w:val="single"/>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rPr>
            </w:pPr>
            <w:r>
              <w:rPr>
                <w:rFonts w:ascii="仿宋" w:hAnsi="仿宋" w:eastAsia="仿宋"/>
                <w:snapToGrid w:val="0"/>
                <w:sz w:val="21"/>
                <w:szCs w:val="21"/>
              </w:rPr>
              <w:t>3</w:t>
            </w:r>
            <w:r>
              <w:rPr>
                <w:rFonts w:hint="eastAsia" w:ascii="仿宋" w:hAnsi="仿宋" w:eastAsia="仿宋" w:cs="微软雅黑"/>
                <w:snapToGrid w:val="0"/>
                <w:sz w:val="21"/>
                <w:szCs w:val="21"/>
                <w:lang w:eastAsia="zh-CN"/>
              </w:rPr>
              <w:t>.</w:t>
            </w:r>
            <w:r>
              <w:rPr>
                <w:rFonts w:ascii="仿宋" w:hAnsi="仿宋" w:eastAsia="仿宋"/>
                <w:snapToGrid w:val="0"/>
                <w:sz w:val="21"/>
                <w:szCs w:val="21"/>
              </w:rPr>
              <w:t>5(3)</w:t>
            </w:r>
          </w:p>
        </w:tc>
        <w:tc>
          <w:tcPr>
            <w:tcW w:w="3544"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rPr>
            </w:pPr>
            <w:r>
              <w:rPr>
                <w:rFonts w:ascii="仿宋" w:hAnsi="仿宋" w:eastAsia="仿宋"/>
                <w:snapToGrid w:val="0"/>
                <w:sz w:val="21"/>
                <w:szCs w:val="21"/>
              </w:rPr>
              <w:t>财务要求证明材料</w:t>
            </w:r>
          </w:p>
        </w:tc>
        <w:tc>
          <w:tcPr>
            <w:tcW w:w="4961" w:type="dxa"/>
            <w:tcMar>
              <w:top w:w="57" w:type="dxa"/>
              <w:left w:w="57" w:type="dxa"/>
              <w:bottom w:w="57" w:type="dxa"/>
              <w:right w:w="57" w:type="dxa"/>
            </w:tcMar>
            <w:vAlign w:val="center"/>
          </w:tcPr>
          <w:p>
            <w:pPr>
              <w:adjustRightInd w:val="0"/>
              <w:snapToGrid w:val="0"/>
              <w:spacing w:afterLines="50" w:line="276" w:lineRule="auto"/>
              <w:jc w:val="both"/>
              <w:rPr>
                <w:rFonts w:ascii="仿宋" w:hAnsi="仿宋" w:eastAsia="仿宋"/>
                <w:snapToGrid w:val="0"/>
                <w:sz w:val="21"/>
                <w:szCs w:val="21"/>
                <w:lang w:eastAsia="zh-CN"/>
              </w:rPr>
            </w:pPr>
            <w:r>
              <w:rPr>
                <w:rFonts w:ascii="Wingdings 2" w:hAnsi="Wingdings 2" w:eastAsia="仿宋" w:cs="Apple Color Emoji"/>
                <w:snapToGrid w:val="0"/>
                <w:sz w:val="24"/>
                <w:szCs w:val="24"/>
                <w:u w:val="single"/>
                <w:lang w:eastAsia="zh-CN"/>
              </w:rPr>
              <w:t></w:t>
            </w:r>
            <w:r>
              <w:rPr>
                <w:rFonts w:ascii="仿宋" w:hAnsi="仿宋" w:eastAsia="仿宋"/>
                <w:snapToGrid w:val="0"/>
                <w:sz w:val="21"/>
                <w:szCs w:val="21"/>
                <w:lang w:eastAsia="zh-CN"/>
              </w:rPr>
              <w:t>适用。供应商应提供近年财务会计报表复印件，包括资产负债表、利润表。近年财务会计报表年份是指：</w:t>
            </w:r>
            <w:r>
              <w:rPr>
                <w:rFonts w:ascii="仿宋" w:hAnsi="仿宋" w:eastAsia="仿宋"/>
                <w:snapToGrid w:val="0"/>
                <w:sz w:val="21"/>
                <w:szCs w:val="21"/>
                <w:u w:val="single"/>
                <w:lang w:eastAsia="zh-CN"/>
              </w:rPr>
              <w:t xml:space="preserve"> </w:t>
            </w:r>
            <w:r>
              <w:rPr>
                <w:rFonts w:hint="eastAsia" w:ascii="仿宋" w:hAnsi="仿宋" w:eastAsia="仿宋"/>
                <w:snapToGrid w:val="0"/>
                <w:sz w:val="21"/>
                <w:szCs w:val="21"/>
                <w:u w:val="single"/>
                <w:lang w:eastAsia="zh-CN"/>
              </w:rPr>
              <w:t>2021</w:t>
            </w:r>
            <w:r>
              <w:rPr>
                <w:rFonts w:ascii="仿宋" w:hAnsi="仿宋" w:eastAsia="仿宋"/>
                <w:snapToGrid w:val="0"/>
                <w:sz w:val="21"/>
                <w:szCs w:val="21"/>
                <w:u w:val="single"/>
                <w:lang w:eastAsia="zh-CN"/>
              </w:rPr>
              <w:t xml:space="preserve"> </w:t>
            </w:r>
            <w:r>
              <w:rPr>
                <w:rFonts w:ascii="仿宋" w:hAnsi="仿宋" w:eastAsia="仿宋"/>
                <w:snapToGrid w:val="0"/>
                <w:sz w:val="21"/>
                <w:szCs w:val="21"/>
                <w:lang w:eastAsia="zh-CN"/>
              </w:rPr>
              <w:t>至</w:t>
            </w:r>
            <w:r>
              <w:rPr>
                <w:rFonts w:ascii="仿宋" w:hAnsi="仿宋" w:eastAsia="仿宋"/>
                <w:snapToGrid w:val="0"/>
                <w:sz w:val="21"/>
                <w:szCs w:val="21"/>
                <w:u w:val="single"/>
                <w:lang w:eastAsia="zh-CN"/>
              </w:rPr>
              <w:t xml:space="preserve"> </w:t>
            </w:r>
            <w:r>
              <w:rPr>
                <w:rFonts w:hint="eastAsia" w:ascii="仿宋" w:hAnsi="仿宋" w:eastAsia="仿宋"/>
                <w:snapToGrid w:val="0"/>
                <w:sz w:val="21"/>
                <w:szCs w:val="21"/>
                <w:u w:val="single"/>
                <w:lang w:eastAsia="zh-CN"/>
              </w:rPr>
              <w:t>2023</w:t>
            </w:r>
            <w:r>
              <w:rPr>
                <w:rFonts w:ascii="仿宋" w:hAnsi="仿宋" w:eastAsia="仿宋"/>
                <w:snapToGrid w:val="0"/>
                <w:sz w:val="21"/>
                <w:szCs w:val="21"/>
                <w:lang w:eastAsia="zh-CN"/>
              </w:rPr>
              <w:t>年（供应商的成立时间少于该规定年份的，应提供成立以来的财务会计报表）</w:t>
            </w:r>
          </w:p>
          <w:p>
            <w:pPr>
              <w:adjustRightInd w:val="0"/>
              <w:snapToGrid w:val="0"/>
              <w:spacing w:line="276" w:lineRule="auto"/>
              <w:jc w:val="both"/>
              <w:rPr>
                <w:rFonts w:ascii="仿宋" w:hAnsi="仿宋" w:eastAsia="仿宋"/>
                <w:snapToGrid w:val="0"/>
                <w:sz w:val="21"/>
                <w:szCs w:val="21"/>
                <w:lang w:eastAsia="zh-CN"/>
              </w:rPr>
            </w:pPr>
            <w:r>
              <w:rPr>
                <w:rFonts w:ascii="仿宋" w:hAnsi="仿宋" w:eastAsia="仿宋"/>
                <w:snapToGrid w:val="0"/>
                <w:sz w:val="21"/>
                <w:szCs w:val="21"/>
                <w:lang w:eastAsia="zh-CN"/>
              </w:rPr>
              <w:t>（注：有财务要求的，应选择两种财务会计报表中的一种作为财务证明资料。</w:t>
            </w:r>
            <w:r>
              <w:rPr>
                <w:rFonts w:ascii="仿宋" w:hAnsi="仿宋" w:eastAsia="仿宋"/>
                <w:snapToGrid w:val="0"/>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rPr>
            </w:pPr>
            <w:r>
              <w:rPr>
                <w:rFonts w:ascii="仿宋" w:hAnsi="仿宋" w:eastAsia="仿宋"/>
                <w:snapToGrid w:val="0"/>
                <w:sz w:val="21"/>
                <w:szCs w:val="21"/>
              </w:rPr>
              <w:t>3.5(4)</w:t>
            </w:r>
          </w:p>
        </w:tc>
        <w:tc>
          <w:tcPr>
            <w:tcW w:w="3544"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rPr>
            </w:pPr>
            <w:r>
              <w:rPr>
                <w:rFonts w:ascii="仿宋" w:hAnsi="仿宋" w:eastAsia="仿宋"/>
                <w:snapToGrid w:val="0"/>
                <w:sz w:val="21"/>
                <w:szCs w:val="21"/>
              </w:rPr>
              <w:t>业绩要求证明材料</w:t>
            </w:r>
          </w:p>
        </w:tc>
        <w:tc>
          <w:tcPr>
            <w:tcW w:w="4961" w:type="dxa"/>
            <w:tcMar>
              <w:top w:w="57" w:type="dxa"/>
              <w:left w:w="57" w:type="dxa"/>
              <w:bottom w:w="57" w:type="dxa"/>
              <w:right w:w="57" w:type="dxa"/>
            </w:tcMar>
            <w:vAlign w:val="center"/>
          </w:tcPr>
          <w:p>
            <w:pPr>
              <w:adjustRightInd w:val="0"/>
              <w:snapToGrid w:val="0"/>
              <w:spacing w:line="276" w:lineRule="auto"/>
              <w:jc w:val="both"/>
              <w:rPr>
                <w:rFonts w:ascii="仿宋" w:hAnsi="仿宋" w:eastAsia="仿宋"/>
                <w:snapToGrid w:val="0"/>
                <w:sz w:val="21"/>
                <w:szCs w:val="21"/>
                <w:lang w:eastAsia="zh-CN"/>
              </w:rPr>
            </w:pPr>
            <w:r>
              <w:rPr>
                <w:rFonts w:ascii="Wingdings 2" w:hAnsi="Wingdings 2" w:eastAsia="仿宋" w:cs="Apple Color Emoji"/>
                <w:snapToGrid w:val="0"/>
                <w:sz w:val="24"/>
                <w:szCs w:val="24"/>
                <w:u w:val="single"/>
                <w:lang w:eastAsia="zh-CN"/>
              </w:rPr>
              <w:t></w:t>
            </w:r>
            <w:r>
              <w:rPr>
                <w:rFonts w:ascii="仿宋" w:hAnsi="仿宋" w:eastAsia="仿宋"/>
                <w:snapToGrid w:val="0"/>
                <w:sz w:val="21"/>
                <w:szCs w:val="21"/>
                <w:lang w:eastAsia="zh-CN"/>
              </w:rPr>
              <w:t>适用。供应商应提供近年的类似项目情况表</w:t>
            </w:r>
          </w:p>
          <w:p>
            <w:pPr>
              <w:adjustRightInd w:val="0"/>
              <w:snapToGrid w:val="0"/>
              <w:spacing w:line="276" w:lineRule="auto"/>
              <w:jc w:val="both"/>
              <w:rPr>
                <w:rFonts w:ascii="仿宋" w:hAnsi="仿宋" w:eastAsia="仿宋"/>
                <w:snapToGrid w:val="0"/>
                <w:sz w:val="21"/>
                <w:szCs w:val="21"/>
                <w:lang w:eastAsia="zh-CN"/>
              </w:rPr>
            </w:pPr>
            <w:r>
              <w:rPr>
                <w:rFonts w:ascii="仿宋" w:hAnsi="仿宋" w:eastAsia="仿宋"/>
                <w:snapToGrid w:val="0"/>
                <w:sz w:val="21"/>
                <w:szCs w:val="21"/>
                <w:lang w:eastAsia="zh-CN"/>
              </w:rPr>
              <w:t>（格式见第六章“响应文件格式”七、资格审查资料（三）近年的类似项目情况表），以证明供应商具有承担本项目要求的业绩。近年是指：</w:t>
            </w:r>
            <w:r>
              <w:rPr>
                <w:rFonts w:ascii="仿宋" w:hAnsi="仿宋" w:eastAsia="仿宋"/>
                <w:snapToGrid w:val="0"/>
                <w:sz w:val="21"/>
                <w:szCs w:val="21"/>
                <w:u w:val="single"/>
                <w:lang w:eastAsia="zh-CN"/>
              </w:rPr>
              <w:t xml:space="preserve"> </w:t>
            </w:r>
            <w:r>
              <w:rPr>
                <w:rFonts w:hint="eastAsia" w:ascii="仿宋" w:hAnsi="仿宋" w:eastAsia="仿宋"/>
                <w:snapToGrid w:val="0"/>
                <w:sz w:val="21"/>
                <w:szCs w:val="21"/>
                <w:u w:val="single"/>
                <w:lang w:eastAsia="zh-CN"/>
              </w:rPr>
              <w:t>2021</w:t>
            </w:r>
            <w:r>
              <w:rPr>
                <w:rFonts w:ascii="仿宋" w:hAnsi="仿宋" w:eastAsia="仿宋"/>
                <w:snapToGrid w:val="0"/>
                <w:sz w:val="21"/>
                <w:szCs w:val="21"/>
                <w:u w:val="single"/>
                <w:lang w:eastAsia="zh-CN"/>
              </w:rPr>
              <w:t xml:space="preserve"> </w:t>
            </w:r>
            <w:r>
              <w:rPr>
                <w:rFonts w:ascii="仿宋" w:hAnsi="仿宋" w:eastAsia="仿宋"/>
                <w:snapToGrid w:val="0"/>
                <w:sz w:val="21"/>
                <w:szCs w:val="21"/>
                <w:lang w:eastAsia="zh-CN"/>
              </w:rPr>
              <w:t>至</w:t>
            </w:r>
            <w:r>
              <w:rPr>
                <w:rFonts w:ascii="仿宋" w:hAnsi="仿宋" w:eastAsia="仿宋"/>
                <w:snapToGrid w:val="0"/>
                <w:sz w:val="21"/>
                <w:szCs w:val="21"/>
                <w:u w:val="single"/>
                <w:lang w:eastAsia="zh-CN"/>
              </w:rPr>
              <w:t xml:space="preserve"> </w:t>
            </w:r>
            <w:r>
              <w:rPr>
                <w:rFonts w:hint="eastAsia" w:ascii="仿宋" w:hAnsi="仿宋" w:eastAsia="仿宋"/>
                <w:snapToGrid w:val="0"/>
                <w:sz w:val="21"/>
                <w:szCs w:val="21"/>
                <w:u w:val="single"/>
                <w:lang w:eastAsia="zh-CN"/>
              </w:rPr>
              <w:t>2023</w:t>
            </w:r>
            <w:r>
              <w:rPr>
                <w:rFonts w:ascii="仿宋" w:hAnsi="仿宋" w:eastAsia="仿宋"/>
                <w:snapToGrid w:val="0"/>
                <w:sz w:val="21"/>
                <w:szCs w:val="21"/>
                <w:u w:val="single"/>
                <w:lang w:eastAsia="zh-CN"/>
              </w:rPr>
              <w:t xml:space="preserve">  </w:t>
            </w:r>
            <w:r>
              <w:rPr>
                <w:rFonts w:ascii="仿宋" w:hAnsi="仿宋" w:eastAsia="仿宋"/>
                <w:snapToGrid w:val="0"/>
                <w:sz w:val="21"/>
                <w:szCs w:val="21"/>
                <w:lang w:eastAsia="zh-CN"/>
              </w:rPr>
              <w:t>年</w:t>
            </w:r>
          </w:p>
          <w:p>
            <w:pPr>
              <w:adjustRightInd w:val="0"/>
              <w:snapToGrid w:val="0"/>
              <w:spacing w:line="276" w:lineRule="auto"/>
              <w:jc w:val="both"/>
              <w:rPr>
                <w:rFonts w:ascii="仿宋" w:hAnsi="仿宋" w:eastAsia="仿宋"/>
                <w:snapToGrid w:val="0"/>
                <w:sz w:val="21"/>
                <w:szCs w:val="21"/>
                <w:lang w:eastAsia="zh-CN"/>
              </w:rPr>
            </w:pPr>
            <w:r>
              <w:rPr>
                <w:rFonts w:ascii="仿宋" w:hAnsi="仿宋" w:eastAsia="仿宋"/>
                <w:snapToGrid w:val="0"/>
                <w:sz w:val="21"/>
                <w:szCs w:val="21"/>
                <w:lang w:eastAsia="zh-CN"/>
              </w:rPr>
              <w:t>业绩证明材料：</w:t>
            </w:r>
          </w:p>
          <w:p>
            <w:pPr>
              <w:adjustRightInd w:val="0"/>
              <w:snapToGrid w:val="0"/>
              <w:spacing w:line="276" w:lineRule="auto"/>
              <w:ind w:left="282" w:leftChars="128"/>
              <w:rPr>
                <w:rFonts w:ascii="仿宋" w:hAnsi="仿宋" w:eastAsia="仿宋"/>
                <w:snapToGrid w:val="0"/>
                <w:sz w:val="21"/>
                <w:szCs w:val="21"/>
                <w:lang w:eastAsia="zh-CN"/>
              </w:rPr>
            </w:pPr>
            <w:r>
              <w:rPr>
                <w:rFonts w:ascii="Wingdings 2" w:hAnsi="Wingdings 2" w:eastAsia="仿宋" w:cs="Apple Color Emoji"/>
                <w:snapToGrid w:val="0"/>
                <w:sz w:val="24"/>
                <w:szCs w:val="24"/>
                <w:u w:val="single"/>
                <w:lang w:eastAsia="zh-CN"/>
              </w:rPr>
              <w:t></w:t>
            </w:r>
            <w:r>
              <w:rPr>
                <w:rFonts w:ascii="仿宋" w:hAnsi="仿宋" w:eastAsia="仿宋"/>
                <w:snapToGrid w:val="0"/>
                <w:sz w:val="21"/>
                <w:szCs w:val="21"/>
                <w:lang w:eastAsia="zh-CN"/>
              </w:rPr>
              <w:t>合同/订单</w:t>
            </w:r>
          </w:p>
          <w:p>
            <w:pPr>
              <w:adjustRightInd w:val="0"/>
              <w:snapToGrid w:val="0"/>
              <w:spacing w:line="276" w:lineRule="auto"/>
              <w:ind w:left="282" w:leftChars="128"/>
              <w:rPr>
                <w:rFonts w:ascii="仿宋" w:hAnsi="仿宋" w:eastAsia="仿宋"/>
                <w:snapToGrid w:val="0"/>
                <w:sz w:val="21"/>
                <w:szCs w:val="21"/>
                <w:lang w:eastAsia="zh-CN"/>
              </w:rPr>
            </w:pPr>
            <w:r>
              <w:rPr>
                <w:rFonts w:ascii="Wingdings 2" w:hAnsi="Wingdings 2" w:eastAsia="仿宋" w:cs="Apple Color Emoji"/>
                <w:snapToGrid w:val="0"/>
                <w:sz w:val="24"/>
                <w:szCs w:val="24"/>
                <w:u w:val="single"/>
                <w:lang w:eastAsia="zh-CN"/>
              </w:rPr>
              <w:t></w:t>
            </w:r>
            <w:r>
              <w:rPr>
                <w:rFonts w:hint="eastAsia" w:ascii="仿宋" w:hAnsi="仿宋" w:eastAsia="仿宋"/>
                <w:snapToGrid w:val="0"/>
                <w:sz w:val="21"/>
                <w:szCs w:val="21"/>
                <w:lang w:eastAsia="zh-CN"/>
              </w:rPr>
              <w:t>履约证明</w:t>
            </w:r>
          </w:p>
          <w:p>
            <w:pPr>
              <w:adjustRightInd w:val="0"/>
              <w:snapToGrid w:val="0"/>
              <w:spacing w:line="276" w:lineRule="auto"/>
              <w:ind w:left="282" w:leftChars="128"/>
              <w:rPr>
                <w:rFonts w:ascii="仿宋" w:hAnsi="仿宋" w:eastAsia="仿宋"/>
                <w:snapToGrid w:val="0"/>
                <w:sz w:val="21"/>
                <w:szCs w:val="21"/>
                <w:lang w:eastAsia="zh-CN"/>
              </w:rPr>
            </w:pPr>
            <w:r>
              <w:rPr>
                <w:rFonts w:ascii="Wingdings 2" w:hAnsi="Wingdings 2" w:eastAsia="仿宋" w:cs="Apple Color Emoji"/>
                <w:snapToGrid w:val="0"/>
                <w:sz w:val="24"/>
                <w:szCs w:val="24"/>
                <w:u w:val="single"/>
                <w:lang w:eastAsia="zh-CN"/>
              </w:rPr>
              <w:t></w:t>
            </w:r>
            <w:r>
              <w:rPr>
                <w:rFonts w:hint="eastAsia" w:ascii="仿宋" w:hAnsi="仿宋" w:eastAsia="仿宋"/>
                <w:snapToGrid w:val="0"/>
                <w:sz w:val="21"/>
                <w:szCs w:val="21"/>
                <w:lang w:eastAsia="zh-CN"/>
              </w:rPr>
              <w:t>合作单位</w:t>
            </w:r>
            <w:r>
              <w:rPr>
                <w:rFonts w:ascii="仿宋" w:hAnsi="仿宋" w:eastAsia="仿宋"/>
                <w:snapToGrid w:val="0"/>
                <w:sz w:val="21"/>
                <w:szCs w:val="21"/>
                <w:lang w:eastAsia="zh-CN"/>
              </w:rPr>
              <w:t>证明</w:t>
            </w:r>
            <w:r>
              <w:rPr>
                <w:rFonts w:hint="eastAsia" w:ascii="仿宋" w:hAnsi="仿宋" w:eastAsia="仿宋"/>
                <w:snapToGrid w:val="0"/>
                <w:sz w:val="21"/>
                <w:szCs w:val="21"/>
                <w:lang w:eastAsia="zh-CN"/>
              </w:rPr>
              <w:t>（合作单位评价等）</w:t>
            </w:r>
          </w:p>
          <w:p>
            <w:pPr>
              <w:adjustRightInd w:val="0"/>
              <w:snapToGrid w:val="0"/>
              <w:spacing w:line="276" w:lineRule="auto"/>
              <w:jc w:val="both"/>
              <w:rPr>
                <w:rFonts w:ascii="仿宋" w:hAnsi="仿宋" w:eastAsia="仿宋"/>
                <w:snapToGrid w:val="0"/>
                <w:sz w:val="21"/>
                <w:szCs w:val="21"/>
                <w:lang w:eastAsia="zh-CN"/>
              </w:rPr>
            </w:pPr>
            <w:r>
              <w:rPr>
                <w:rFonts w:ascii="仿宋" w:hAnsi="仿宋" w:eastAsia="仿宋"/>
                <w:snapToGrid w:val="0"/>
                <w:sz w:val="21"/>
                <w:szCs w:val="21"/>
                <w:lang w:eastAsia="zh-CN"/>
              </w:rPr>
              <w:t>业绩证明材料种类要求：</w:t>
            </w:r>
          </w:p>
          <w:p>
            <w:pPr>
              <w:adjustRightInd w:val="0"/>
              <w:snapToGrid w:val="0"/>
              <w:spacing w:line="276" w:lineRule="auto"/>
              <w:ind w:left="282" w:leftChars="128"/>
              <w:rPr>
                <w:rFonts w:ascii="仿宋" w:hAnsi="仿宋" w:eastAsia="仿宋"/>
                <w:snapToGrid w:val="0"/>
                <w:sz w:val="21"/>
                <w:szCs w:val="21"/>
                <w:lang w:eastAsia="zh-CN"/>
              </w:rPr>
            </w:pPr>
            <w:r>
              <w:rPr>
                <w:rFonts w:ascii="Wingdings 2" w:hAnsi="Wingdings 2" w:eastAsia="仿宋" w:cs="Apple Color Emoji"/>
                <w:snapToGrid w:val="0"/>
                <w:sz w:val="24"/>
                <w:szCs w:val="24"/>
                <w:u w:val="single"/>
                <w:lang w:eastAsia="zh-CN"/>
              </w:rPr>
              <w:t></w:t>
            </w:r>
            <w:r>
              <w:rPr>
                <w:rFonts w:ascii="仿宋" w:hAnsi="仿宋" w:eastAsia="仿宋"/>
                <w:snapToGrid w:val="0"/>
                <w:sz w:val="21"/>
                <w:szCs w:val="21"/>
                <w:lang w:eastAsia="zh-CN"/>
              </w:rPr>
              <w:t>提供上述勾选的任一项证明材料即可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rPr>
            </w:pPr>
            <w:r>
              <w:rPr>
                <w:rFonts w:ascii="仿宋" w:hAnsi="仿宋" w:eastAsia="仿宋"/>
                <w:snapToGrid w:val="0"/>
                <w:sz w:val="21"/>
                <w:szCs w:val="21"/>
              </w:rPr>
              <w:t>3.5(5)</w:t>
            </w:r>
          </w:p>
        </w:tc>
        <w:tc>
          <w:tcPr>
            <w:tcW w:w="3544"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rPr>
            </w:pPr>
            <w:r>
              <w:rPr>
                <w:rFonts w:ascii="仿宋" w:hAnsi="仿宋" w:eastAsia="仿宋"/>
                <w:snapToGrid w:val="0"/>
                <w:sz w:val="21"/>
                <w:szCs w:val="21"/>
              </w:rPr>
              <w:t>信誉要求证明材料</w:t>
            </w:r>
          </w:p>
        </w:tc>
        <w:tc>
          <w:tcPr>
            <w:tcW w:w="4961" w:type="dxa"/>
            <w:tcMar>
              <w:top w:w="57" w:type="dxa"/>
              <w:left w:w="57" w:type="dxa"/>
              <w:bottom w:w="57" w:type="dxa"/>
              <w:right w:w="57" w:type="dxa"/>
            </w:tcMar>
            <w:vAlign w:val="center"/>
          </w:tcPr>
          <w:p>
            <w:pPr>
              <w:adjustRightInd w:val="0"/>
              <w:snapToGrid w:val="0"/>
              <w:spacing w:line="276" w:lineRule="auto"/>
              <w:rPr>
                <w:rFonts w:ascii="仿宋" w:hAnsi="仿宋" w:eastAsia="仿宋"/>
                <w:snapToGrid w:val="0"/>
                <w:sz w:val="21"/>
                <w:szCs w:val="21"/>
                <w:lang w:eastAsia="zh-CN"/>
              </w:rPr>
            </w:pPr>
            <w:r>
              <w:rPr>
                <w:rFonts w:ascii="Wingdings 2" w:hAnsi="Wingdings 2" w:eastAsia="仿宋" w:cs="Apple Color Emoji"/>
                <w:snapToGrid w:val="0"/>
                <w:sz w:val="24"/>
                <w:szCs w:val="24"/>
                <w:u w:val="single"/>
                <w:lang w:eastAsia="zh-CN"/>
              </w:rPr>
              <w:t></w:t>
            </w:r>
            <w:r>
              <w:rPr>
                <w:rFonts w:ascii="仿宋" w:hAnsi="仿宋" w:eastAsia="仿宋"/>
                <w:snapToGrid w:val="0"/>
                <w:sz w:val="21"/>
                <w:szCs w:val="21"/>
                <w:lang w:eastAsia="zh-CN"/>
              </w:rPr>
              <w:t>适用。供应商应提供相关信誉情况的证明材料，包括：</w:t>
            </w:r>
            <w:r>
              <w:rPr>
                <w:rFonts w:eastAsia="仿宋" w:asciiTheme="minorEastAsia" w:hAnsiTheme="minorEastAsia"/>
                <w:snapToGrid w:val="0"/>
                <w:sz w:val="21"/>
                <w:szCs w:val="21"/>
                <w:u w:val="single"/>
                <w:lang w:eastAsia="zh-CN"/>
              </w:rPr>
              <w:t>在信用中国网查无不良信息记录；在中国政府采购网查无严重违法失信行为</w:t>
            </w:r>
            <w:r>
              <w:rPr>
                <w:rFonts w:hint="eastAsia" w:eastAsia="仿宋" w:asciiTheme="minorEastAsia" w:hAnsiTheme="minorEastAsia"/>
                <w:snapToGrid w:val="0"/>
                <w:sz w:val="21"/>
                <w:szCs w:val="21"/>
                <w:u w:val="single"/>
                <w:lang w:eastAsia="zh-CN"/>
              </w:rPr>
              <w:t>；在国家企业信用信息公示系统无中未被列入严重违法失信企业名单。</w:t>
            </w:r>
            <w:r>
              <w:rPr>
                <w:rFonts w:ascii="仿宋" w:hAnsi="仿宋" w:eastAsia="仿宋"/>
                <w:snapToGrid w:val="0"/>
                <w:sz w:val="21"/>
                <w:szCs w:val="21"/>
                <w:u w:val="single"/>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rPr>
            </w:pPr>
            <w:r>
              <w:rPr>
                <w:rFonts w:ascii="仿宋" w:hAnsi="仿宋" w:eastAsia="仿宋"/>
                <w:snapToGrid w:val="0"/>
                <w:sz w:val="21"/>
                <w:szCs w:val="21"/>
              </w:rPr>
              <w:t>3.5(6)</w:t>
            </w:r>
          </w:p>
        </w:tc>
        <w:tc>
          <w:tcPr>
            <w:tcW w:w="3544"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lang w:eastAsia="zh-CN"/>
              </w:rPr>
            </w:pPr>
            <w:r>
              <w:rPr>
                <w:rFonts w:ascii="仿宋" w:hAnsi="仿宋" w:eastAsia="仿宋"/>
                <w:snapToGrid w:val="0"/>
                <w:sz w:val="21"/>
                <w:szCs w:val="21"/>
                <w:lang w:eastAsia="zh-CN"/>
              </w:rPr>
              <w:t>承担本项目的主要人员要求证明材料</w:t>
            </w:r>
          </w:p>
        </w:tc>
        <w:tc>
          <w:tcPr>
            <w:tcW w:w="4961" w:type="dxa"/>
            <w:tcMar>
              <w:top w:w="57" w:type="dxa"/>
              <w:left w:w="57" w:type="dxa"/>
              <w:bottom w:w="57" w:type="dxa"/>
              <w:right w:w="57" w:type="dxa"/>
            </w:tcMar>
            <w:vAlign w:val="center"/>
          </w:tcPr>
          <w:p>
            <w:pPr>
              <w:adjustRightInd w:val="0"/>
              <w:snapToGrid w:val="0"/>
              <w:spacing w:line="276" w:lineRule="auto"/>
              <w:jc w:val="both"/>
              <w:rPr>
                <w:rFonts w:ascii="仿宋" w:hAnsi="仿宋" w:eastAsia="仿宋"/>
                <w:snapToGrid w:val="0"/>
                <w:sz w:val="21"/>
                <w:szCs w:val="21"/>
                <w:lang w:eastAsia="zh-CN"/>
              </w:rPr>
            </w:pPr>
            <w:r>
              <w:rPr>
                <w:rFonts w:hint="eastAsia" w:ascii="仿宋" w:hAnsi="仿宋" w:eastAsia="仿宋"/>
                <w:snapToGrid w:val="0"/>
                <w:sz w:val="21"/>
                <w:szCs w:val="21"/>
                <w:lang w:eastAsia="zh-CN"/>
              </w:rPr>
              <w:t>□</w:t>
            </w:r>
            <w:r>
              <w:rPr>
                <w:rFonts w:ascii="仿宋" w:hAnsi="仿宋" w:eastAsia="仿宋"/>
                <w:snapToGrid w:val="0"/>
                <w:sz w:val="21"/>
                <w:szCs w:val="21"/>
                <w:lang w:eastAsia="zh-CN"/>
              </w:rPr>
              <w:t>不适用</w:t>
            </w:r>
          </w:p>
          <w:p>
            <w:pPr>
              <w:adjustRightInd w:val="0"/>
              <w:snapToGrid w:val="0"/>
              <w:spacing w:line="276" w:lineRule="auto"/>
              <w:jc w:val="both"/>
              <w:rPr>
                <w:rFonts w:ascii="仿宋" w:hAnsi="仿宋" w:eastAsia="仿宋"/>
                <w:snapToGrid w:val="0"/>
                <w:sz w:val="21"/>
                <w:szCs w:val="21"/>
                <w:lang w:eastAsia="zh-CN"/>
              </w:rPr>
            </w:pPr>
            <w:r>
              <w:rPr>
                <w:rFonts w:ascii="Wingdings 2" w:hAnsi="Wingdings 2" w:eastAsia="仿宋" w:cs="Apple Color Emoji"/>
                <w:snapToGrid w:val="0"/>
                <w:sz w:val="24"/>
                <w:szCs w:val="24"/>
                <w:u w:val="single"/>
                <w:lang w:eastAsia="zh-CN"/>
              </w:rPr>
              <w:t></w:t>
            </w:r>
            <w:r>
              <w:rPr>
                <w:rFonts w:ascii="仿宋" w:hAnsi="仿宋" w:eastAsia="仿宋"/>
                <w:snapToGrid w:val="0"/>
                <w:sz w:val="21"/>
                <w:szCs w:val="21"/>
                <w:lang w:eastAsia="zh-CN"/>
              </w:rPr>
              <w:t>适用。供应商应提供拟委任的主要人员汇总表和主要人员简历表（格式见第六章“响应文件格式”七、资格审查资料（四）拟委任的主要人员汇总表和（五）主要人员简历表）。供应商应填报满足第一章“谈判采购公告/谈判采购邀请书”规定的项目负责人和其他主要人员的相关信息，并按如下要求提供相关证明文件：</w:t>
            </w:r>
            <w:r>
              <w:rPr>
                <w:rFonts w:hint="eastAsia" w:ascii="仿宋" w:hAnsi="仿宋" w:eastAsia="仿宋"/>
                <w:snapToGrid w:val="0"/>
                <w:sz w:val="21"/>
                <w:szCs w:val="21"/>
                <w:u w:val="single"/>
                <w:lang w:eastAsia="zh-CN"/>
              </w:rPr>
              <w:t xml:space="preserve"> 营业执照、社保缴费证明及业绩证明</w:t>
            </w:r>
          </w:p>
          <w:p>
            <w:pPr>
              <w:adjustRightInd w:val="0"/>
              <w:snapToGrid w:val="0"/>
              <w:spacing w:line="276" w:lineRule="auto"/>
              <w:jc w:val="both"/>
              <w:rPr>
                <w:rFonts w:ascii="仿宋" w:hAnsi="仿宋" w:eastAsia="仿宋"/>
                <w:snapToGrid w:val="0"/>
                <w:sz w:val="21"/>
                <w:szCs w:val="21"/>
                <w:lang w:eastAsia="zh-CN"/>
              </w:rPr>
            </w:pPr>
            <w:r>
              <w:rPr>
                <w:rFonts w:ascii="仿宋" w:hAnsi="仿宋" w:eastAsia="仿宋"/>
                <w:snapToGrid w:val="0"/>
                <w:sz w:val="21"/>
                <w:szCs w:val="21"/>
                <w:lang w:eastAsia="zh-CN"/>
              </w:rPr>
              <w:t>（注：一般工程和服务项目有本项要求。采购人可在此处明确对有关人员职称证书、执业证书、社保缴费证明及业绩证明等的具体要求。</w:t>
            </w:r>
            <w:r>
              <w:rPr>
                <w:rFonts w:ascii="仿宋" w:hAnsi="仿宋" w:eastAsia="仿宋"/>
                <w:snapToGrid w:val="0"/>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rPr>
            </w:pPr>
            <w:r>
              <w:rPr>
                <w:rFonts w:ascii="仿宋" w:hAnsi="仿宋" w:eastAsia="仿宋"/>
                <w:snapToGrid w:val="0"/>
                <w:sz w:val="21"/>
                <w:szCs w:val="21"/>
              </w:rPr>
              <w:t>3.5(7)</w:t>
            </w:r>
          </w:p>
        </w:tc>
        <w:tc>
          <w:tcPr>
            <w:tcW w:w="3544"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lang w:eastAsia="zh-CN"/>
              </w:rPr>
            </w:pPr>
            <w:r>
              <w:rPr>
                <w:rFonts w:ascii="仿宋" w:hAnsi="仿宋" w:eastAsia="仿宋"/>
                <w:snapToGrid w:val="0"/>
                <w:sz w:val="21"/>
                <w:szCs w:val="21"/>
              </w:rPr>
              <w:t>其他要求的证明材料</w:t>
            </w:r>
          </w:p>
        </w:tc>
        <w:tc>
          <w:tcPr>
            <w:tcW w:w="4961" w:type="dxa"/>
            <w:tcMar>
              <w:top w:w="57" w:type="dxa"/>
              <w:left w:w="57" w:type="dxa"/>
              <w:bottom w:w="57" w:type="dxa"/>
              <w:right w:w="57" w:type="dxa"/>
            </w:tcMar>
            <w:vAlign w:val="center"/>
          </w:tcPr>
          <w:p>
            <w:pPr>
              <w:adjustRightInd w:val="0"/>
              <w:snapToGrid w:val="0"/>
              <w:spacing w:line="276" w:lineRule="auto"/>
              <w:jc w:val="both"/>
              <w:rPr>
                <w:rFonts w:ascii="仿宋" w:hAnsi="仿宋" w:eastAsia="仿宋"/>
                <w:snapToGrid w:val="0"/>
                <w:sz w:val="21"/>
                <w:szCs w:val="21"/>
                <w:lang w:eastAsia="zh-CN"/>
              </w:rPr>
            </w:pPr>
            <w:r>
              <w:rPr>
                <w:rFonts w:hint="eastAsia" w:ascii="仿宋" w:hAnsi="仿宋" w:eastAsia="仿宋"/>
                <w:snapToGrid w:val="0"/>
                <w:sz w:val="21"/>
                <w:szCs w:val="21"/>
                <w:lang w:eastAsia="zh-CN"/>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rPr>
            </w:pPr>
            <w:r>
              <w:rPr>
                <w:rFonts w:ascii="仿宋" w:hAnsi="仿宋" w:eastAsia="仿宋"/>
                <w:snapToGrid w:val="0"/>
                <w:sz w:val="21"/>
                <w:szCs w:val="21"/>
              </w:rPr>
              <w:t>3.5(8)</w:t>
            </w:r>
          </w:p>
        </w:tc>
        <w:tc>
          <w:tcPr>
            <w:tcW w:w="3544"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lang w:eastAsia="zh-CN"/>
              </w:rPr>
            </w:pPr>
            <w:r>
              <w:rPr>
                <w:rFonts w:ascii="仿宋" w:hAnsi="仿宋" w:eastAsia="仿宋"/>
                <w:snapToGrid w:val="0"/>
                <w:sz w:val="21"/>
                <w:szCs w:val="21"/>
                <w:lang w:eastAsia="zh-CN"/>
              </w:rPr>
              <w:t>供应商不存在第一章3.2款情形的证明材料</w:t>
            </w:r>
          </w:p>
        </w:tc>
        <w:tc>
          <w:tcPr>
            <w:tcW w:w="4961" w:type="dxa"/>
            <w:tcMar>
              <w:top w:w="57" w:type="dxa"/>
              <w:left w:w="57" w:type="dxa"/>
              <w:bottom w:w="57" w:type="dxa"/>
              <w:right w:w="57" w:type="dxa"/>
            </w:tcMar>
            <w:vAlign w:val="center"/>
          </w:tcPr>
          <w:p>
            <w:pPr>
              <w:adjustRightInd w:val="0"/>
              <w:snapToGrid w:val="0"/>
              <w:spacing w:line="276" w:lineRule="auto"/>
              <w:ind w:left="48"/>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不需提供证明材料</w:t>
            </w:r>
          </w:p>
          <w:p>
            <w:pPr>
              <w:adjustRightInd w:val="0"/>
              <w:snapToGrid w:val="0"/>
              <w:spacing w:line="276" w:lineRule="auto"/>
              <w:jc w:val="both"/>
              <w:rPr>
                <w:rFonts w:ascii="仿宋" w:hAnsi="仿宋" w:eastAsia="仿宋"/>
                <w:snapToGrid w:val="0"/>
                <w:sz w:val="21"/>
                <w:szCs w:val="21"/>
                <w:lang w:eastAsia="zh-CN"/>
              </w:rPr>
            </w:pPr>
            <w:r>
              <w:rPr>
                <w:rFonts w:ascii="Wingdings 2" w:hAnsi="Wingdings 2" w:eastAsia="仿宋" w:cs="Apple Color Emoji"/>
                <w:snapToGrid w:val="0"/>
                <w:sz w:val="24"/>
                <w:szCs w:val="24"/>
                <w:u w:val="single"/>
                <w:lang w:eastAsia="zh-CN"/>
              </w:rPr>
              <w:t></w:t>
            </w:r>
            <w:r>
              <w:rPr>
                <w:rFonts w:eastAsia="仿宋" w:asciiTheme="minorEastAsia" w:hAnsiTheme="minorEastAsia"/>
                <w:snapToGrid w:val="0"/>
                <w:sz w:val="21"/>
                <w:szCs w:val="21"/>
                <w:lang w:eastAsia="zh-CN"/>
              </w:rPr>
              <w:t>需要提供证明材料</w:t>
            </w:r>
            <w:r>
              <w:rPr>
                <w:rFonts w:hint="eastAsia" w:eastAsia="仿宋" w:asciiTheme="minorEastAsia" w:hAnsiTheme="minorEastAsia"/>
                <w:snapToGrid w:val="0"/>
                <w:sz w:val="21"/>
                <w:szCs w:val="21"/>
                <w:lang w:eastAsia="zh-CN"/>
              </w:rPr>
              <w:t>，</w:t>
            </w:r>
            <w:r>
              <w:rPr>
                <w:rFonts w:ascii="仿宋" w:hAnsi="仿宋" w:eastAsia="仿宋"/>
                <w:snapToGrid w:val="0"/>
                <w:sz w:val="21"/>
                <w:szCs w:val="21"/>
                <w:lang w:eastAsia="zh-CN"/>
              </w:rPr>
              <w:t>包括：</w:t>
            </w:r>
            <w:r>
              <w:rPr>
                <w:rFonts w:hint="eastAsia" w:ascii="仿宋" w:hAnsi="仿宋" w:eastAsia="仿宋"/>
                <w:snapToGrid w:val="0"/>
                <w:sz w:val="21"/>
                <w:szCs w:val="21"/>
                <w:u w:val="single"/>
                <w:lang w:eastAsia="zh-CN"/>
              </w:rPr>
              <w:t xml:space="preserve">  </w:t>
            </w:r>
            <w:r>
              <w:rPr>
                <w:rFonts w:ascii="仿宋" w:hAnsi="仿宋" w:eastAsia="仿宋"/>
                <w:snapToGrid w:val="0"/>
                <w:sz w:val="21"/>
                <w:szCs w:val="21"/>
                <w:u w:val="single"/>
                <w:lang w:eastAsia="zh-CN"/>
              </w:rPr>
              <w:t xml:space="preserve"> </w:t>
            </w:r>
            <w:r>
              <w:rPr>
                <w:rFonts w:hint="eastAsia" w:ascii="仿宋" w:hAnsi="仿宋" w:eastAsia="仿宋"/>
                <w:snapToGrid w:val="0"/>
                <w:sz w:val="21"/>
                <w:szCs w:val="21"/>
                <w:u w:val="single"/>
                <w:lang w:eastAsia="zh-CN"/>
              </w:rPr>
              <w:t>信用承诺函</w:t>
            </w:r>
            <w:r>
              <w:rPr>
                <w:rFonts w:ascii="仿宋" w:hAnsi="仿宋" w:eastAsia="仿宋"/>
                <w:snapToGrid w:val="0"/>
                <w:sz w:val="21"/>
                <w:szCs w:val="21"/>
                <w:u w:val="single"/>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rPr>
            </w:pPr>
            <w:r>
              <w:rPr>
                <w:rFonts w:ascii="仿宋" w:hAnsi="仿宋" w:eastAsia="仿宋"/>
                <w:snapToGrid w:val="0"/>
                <w:sz w:val="21"/>
                <w:szCs w:val="21"/>
              </w:rPr>
              <w:t>3.5(9)</w:t>
            </w:r>
          </w:p>
        </w:tc>
        <w:tc>
          <w:tcPr>
            <w:tcW w:w="3544"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lang w:eastAsia="zh-CN"/>
              </w:rPr>
            </w:pPr>
            <w:r>
              <w:rPr>
                <w:rFonts w:ascii="仿宋" w:hAnsi="仿宋" w:eastAsia="仿宋"/>
                <w:snapToGrid w:val="0"/>
                <w:sz w:val="21"/>
                <w:szCs w:val="21"/>
                <w:lang w:eastAsia="zh-CN"/>
              </w:rPr>
              <w:t>联合体要求的证明材料</w:t>
            </w:r>
          </w:p>
        </w:tc>
        <w:tc>
          <w:tcPr>
            <w:tcW w:w="4961" w:type="dxa"/>
            <w:tcMar>
              <w:top w:w="57" w:type="dxa"/>
              <w:left w:w="57" w:type="dxa"/>
              <w:bottom w:w="57" w:type="dxa"/>
              <w:right w:w="57" w:type="dxa"/>
            </w:tcMar>
            <w:vAlign w:val="center"/>
          </w:tcPr>
          <w:p>
            <w:pPr>
              <w:adjustRightInd w:val="0"/>
              <w:snapToGrid w:val="0"/>
              <w:spacing w:line="276" w:lineRule="auto"/>
              <w:jc w:val="both"/>
              <w:rPr>
                <w:rFonts w:ascii="仿宋" w:hAnsi="仿宋" w:eastAsia="仿宋"/>
                <w:snapToGrid w:val="0"/>
                <w:sz w:val="21"/>
                <w:szCs w:val="21"/>
                <w:lang w:eastAsia="zh-CN"/>
              </w:rPr>
            </w:pPr>
            <w:r>
              <w:rPr>
                <w:rFonts w:ascii="Wingdings 2" w:hAnsi="Wingdings 2" w:eastAsia="仿宋" w:cs="Apple Color Emoji"/>
                <w:snapToGrid w:val="0"/>
                <w:sz w:val="24"/>
                <w:szCs w:val="24"/>
                <w:u w:val="single"/>
                <w:lang w:eastAsia="zh-CN"/>
              </w:rPr>
              <w:t></w:t>
            </w:r>
            <w:r>
              <w:rPr>
                <w:rFonts w:ascii="仿宋" w:hAnsi="仿宋" w:eastAsia="仿宋"/>
                <w:snapToGrid w:val="0"/>
                <w:sz w:val="21"/>
                <w:szCs w:val="21"/>
                <w:lang w:eastAsia="zh-CN"/>
              </w:rPr>
              <w:t>不适用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rPr>
            </w:pPr>
            <w:r>
              <w:rPr>
                <w:rFonts w:ascii="仿宋" w:hAnsi="仿宋" w:eastAsia="仿宋"/>
                <w:snapToGrid w:val="0"/>
                <w:sz w:val="21"/>
                <w:szCs w:val="21"/>
              </w:rPr>
              <w:t>3.6.1</w:t>
            </w:r>
          </w:p>
        </w:tc>
        <w:tc>
          <w:tcPr>
            <w:tcW w:w="3544"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lang w:eastAsia="zh-CN"/>
              </w:rPr>
            </w:pPr>
            <w:r>
              <w:rPr>
                <w:rFonts w:ascii="仿宋" w:hAnsi="仿宋" w:eastAsia="仿宋"/>
                <w:snapToGrid w:val="0"/>
                <w:sz w:val="21"/>
                <w:szCs w:val="21"/>
                <w:lang w:eastAsia="zh-CN"/>
              </w:rPr>
              <w:t>对关键条款进行响应的证据或证明材料要求</w:t>
            </w:r>
          </w:p>
        </w:tc>
        <w:tc>
          <w:tcPr>
            <w:tcW w:w="4961" w:type="dxa"/>
            <w:tcMar>
              <w:top w:w="57" w:type="dxa"/>
              <w:left w:w="57" w:type="dxa"/>
              <w:bottom w:w="57" w:type="dxa"/>
              <w:right w:w="57" w:type="dxa"/>
            </w:tcMar>
            <w:vAlign w:val="center"/>
          </w:tcPr>
          <w:p>
            <w:pPr>
              <w:adjustRightInd w:val="0"/>
              <w:snapToGrid w:val="0"/>
              <w:spacing w:line="276" w:lineRule="auto"/>
              <w:jc w:val="both"/>
              <w:rPr>
                <w:rFonts w:ascii="仿宋" w:hAnsi="仿宋" w:eastAsia="仿宋"/>
                <w:snapToGrid w:val="0"/>
                <w:sz w:val="21"/>
                <w:szCs w:val="21"/>
                <w:lang w:eastAsia="zh-CN"/>
              </w:rPr>
            </w:pPr>
            <w:r>
              <w:rPr>
                <w:rFonts w:hint="eastAsia" w:ascii="仿宋" w:hAnsi="仿宋" w:eastAsia="仿宋"/>
                <w:snapToGrid w:val="0"/>
                <w:sz w:val="21"/>
                <w:szCs w:val="21"/>
                <w:lang w:eastAsia="zh-CN"/>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rPr>
            </w:pPr>
            <w:r>
              <w:rPr>
                <w:rFonts w:ascii="仿宋" w:hAnsi="仿宋" w:eastAsia="仿宋"/>
                <w:snapToGrid w:val="0"/>
                <w:sz w:val="21"/>
                <w:szCs w:val="21"/>
              </w:rPr>
              <w:t>3.6.2</w:t>
            </w:r>
          </w:p>
        </w:tc>
        <w:tc>
          <w:tcPr>
            <w:tcW w:w="3544"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lang w:eastAsia="zh-CN"/>
              </w:rPr>
            </w:pPr>
            <w:r>
              <w:rPr>
                <w:rFonts w:ascii="仿宋" w:hAnsi="仿宋" w:eastAsia="仿宋"/>
                <w:snapToGrid w:val="0"/>
                <w:sz w:val="21"/>
                <w:szCs w:val="21"/>
              </w:rPr>
              <w:t>响应方案数量</w:t>
            </w:r>
          </w:p>
        </w:tc>
        <w:tc>
          <w:tcPr>
            <w:tcW w:w="4961" w:type="dxa"/>
            <w:tcMar>
              <w:top w:w="57" w:type="dxa"/>
              <w:left w:w="57" w:type="dxa"/>
              <w:bottom w:w="57" w:type="dxa"/>
              <w:right w:w="57" w:type="dxa"/>
            </w:tcMar>
            <w:vAlign w:val="center"/>
          </w:tcPr>
          <w:p>
            <w:pPr>
              <w:adjustRightInd w:val="0"/>
              <w:snapToGrid w:val="0"/>
              <w:spacing w:line="276" w:lineRule="auto"/>
              <w:jc w:val="both"/>
              <w:rPr>
                <w:rFonts w:ascii="仿宋" w:hAnsi="仿宋" w:eastAsia="仿宋"/>
                <w:snapToGrid w:val="0"/>
                <w:sz w:val="21"/>
                <w:szCs w:val="21"/>
                <w:lang w:eastAsia="zh-CN"/>
              </w:rPr>
            </w:pPr>
            <w:r>
              <w:rPr>
                <w:rFonts w:eastAsia="仿宋" w:asciiTheme="minorEastAsia" w:hAnsiTheme="minorEastAsia"/>
                <w:snapToGrid w:val="0"/>
                <w:sz w:val="21"/>
                <w:szCs w:val="21"/>
                <w:lang w:eastAsia="zh-CN"/>
              </w:rPr>
              <w:t>供应商只能提出唯一响应方案</w:t>
            </w:r>
            <w:r>
              <w:rPr>
                <w:rFonts w:hint="eastAsia" w:eastAsia="仿宋" w:asciiTheme="minorEastAsia" w:hAnsiTheme="minorEastAsia"/>
                <w:snapToGrid w:val="0"/>
                <w:sz w:val="21"/>
                <w:szCs w:val="21"/>
                <w:lang w:eastAsia="zh-CN"/>
              </w:rPr>
              <w:t>（除有文件规定允许的除外）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rPr>
            </w:pPr>
            <w:r>
              <w:rPr>
                <w:rFonts w:ascii="仿宋" w:hAnsi="仿宋" w:eastAsia="仿宋"/>
                <w:snapToGrid w:val="0"/>
                <w:sz w:val="21"/>
                <w:szCs w:val="21"/>
              </w:rPr>
              <w:t>3.7.5</w:t>
            </w:r>
          </w:p>
        </w:tc>
        <w:tc>
          <w:tcPr>
            <w:tcW w:w="3544"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lang w:eastAsia="zh-CN"/>
              </w:rPr>
            </w:pPr>
            <w:r>
              <w:rPr>
                <w:rFonts w:ascii="仿宋" w:hAnsi="仿宋" w:eastAsia="仿宋"/>
                <w:snapToGrid w:val="0"/>
                <w:sz w:val="21"/>
                <w:szCs w:val="21"/>
                <w:lang w:eastAsia="zh-CN"/>
              </w:rPr>
              <w:t>响应文件电子版要求</w:t>
            </w:r>
          </w:p>
        </w:tc>
        <w:tc>
          <w:tcPr>
            <w:tcW w:w="4961" w:type="dxa"/>
            <w:tcMar>
              <w:top w:w="57" w:type="dxa"/>
              <w:left w:w="57" w:type="dxa"/>
              <w:bottom w:w="57" w:type="dxa"/>
              <w:right w:w="57" w:type="dxa"/>
            </w:tcMar>
            <w:vAlign w:val="center"/>
          </w:tcPr>
          <w:p>
            <w:pPr>
              <w:adjustRightInd w:val="0"/>
              <w:snapToGrid w:val="0"/>
              <w:spacing w:line="276" w:lineRule="auto"/>
              <w:jc w:val="both"/>
              <w:rPr>
                <w:rFonts w:ascii="仿宋" w:hAnsi="仿宋" w:eastAsia="仿宋"/>
                <w:snapToGrid w:val="0"/>
                <w:sz w:val="21"/>
                <w:szCs w:val="21"/>
                <w:lang w:eastAsia="zh-CN"/>
              </w:rPr>
            </w:pPr>
            <w:r>
              <w:rPr>
                <w:rFonts w:hint="eastAsia" w:eastAsia="仿宋" w:asciiTheme="minorEastAsia" w:hAnsiTheme="minorEastAsia"/>
                <w:snapToGrid w:val="0"/>
                <w:sz w:val="21"/>
                <w:szCs w:val="21"/>
                <w:lang w:eastAsia="zh-CN"/>
              </w:rPr>
              <w:t>以E</w:t>
            </w:r>
            <w:r>
              <w:rPr>
                <w:rFonts w:eastAsia="仿宋" w:asciiTheme="minorEastAsia" w:hAnsiTheme="minorEastAsia"/>
                <w:snapToGrid w:val="0"/>
                <w:sz w:val="21"/>
                <w:szCs w:val="21"/>
                <w:lang w:eastAsia="zh-CN"/>
              </w:rPr>
              <w:t>PS</w:t>
            </w:r>
            <w:r>
              <w:rPr>
                <w:rFonts w:hint="eastAsia" w:eastAsia="仿宋" w:asciiTheme="minorEastAsia" w:hAnsiTheme="minorEastAsia"/>
                <w:snapToGrid w:val="0"/>
                <w:sz w:val="21"/>
                <w:szCs w:val="21"/>
                <w:lang w:eastAsia="zh-CN"/>
              </w:rPr>
              <w:t>电子采购平台系统内上传的版本为准。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rPr>
            </w:pPr>
            <w:r>
              <w:rPr>
                <w:rFonts w:ascii="仿宋" w:hAnsi="仿宋" w:eastAsia="仿宋"/>
                <w:snapToGrid w:val="0"/>
                <w:sz w:val="21"/>
                <w:szCs w:val="21"/>
              </w:rPr>
              <w:t>3.7.6</w:t>
            </w:r>
          </w:p>
        </w:tc>
        <w:tc>
          <w:tcPr>
            <w:tcW w:w="3544"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lang w:eastAsia="zh-CN"/>
              </w:rPr>
            </w:pPr>
            <w:r>
              <w:rPr>
                <w:rFonts w:ascii="仿宋" w:hAnsi="仿宋" w:eastAsia="仿宋"/>
                <w:snapToGrid w:val="0"/>
                <w:sz w:val="21"/>
                <w:szCs w:val="21"/>
              </w:rPr>
              <w:t>分册装订要求</w:t>
            </w:r>
          </w:p>
        </w:tc>
        <w:tc>
          <w:tcPr>
            <w:tcW w:w="4961" w:type="dxa"/>
            <w:tcMar>
              <w:top w:w="57" w:type="dxa"/>
              <w:left w:w="57" w:type="dxa"/>
              <w:bottom w:w="57" w:type="dxa"/>
              <w:right w:w="57" w:type="dxa"/>
            </w:tcMar>
            <w:vAlign w:val="center"/>
          </w:tcPr>
          <w:p>
            <w:pPr>
              <w:adjustRightInd w:val="0"/>
              <w:snapToGrid w:val="0"/>
              <w:spacing w:line="276" w:lineRule="auto"/>
              <w:jc w:val="both"/>
              <w:rPr>
                <w:rFonts w:ascii="仿宋" w:hAnsi="仿宋" w:eastAsia="仿宋"/>
                <w:snapToGrid w:val="0"/>
                <w:sz w:val="21"/>
                <w:szCs w:val="21"/>
                <w:lang w:eastAsia="zh-CN"/>
              </w:rPr>
            </w:pPr>
            <w:r>
              <w:rPr>
                <w:rFonts w:hint="eastAsia" w:eastAsia="仿宋" w:asciiTheme="minorEastAsia" w:hAnsiTheme="minorEastAsia"/>
                <w:snapToGrid w:val="0"/>
                <w:sz w:val="21"/>
                <w:szCs w:val="21"/>
                <w:u w:val="single"/>
                <w:lang w:eastAsia="zh-CN"/>
              </w:rPr>
              <w:t>提供电子版采购文件，纸质版标书“价格文件</w:t>
            </w:r>
            <w:r>
              <w:rPr>
                <w:rFonts w:eastAsia="仿宋" w:asciiTheme="minorEastAsia" w:hAnsiTheme="minorEastAsia"/>
                <w:snapToGrid w:val="0"/>
                <w:sz w:val="21"/>
                <w:szCs w:val="21"/>
                <w:u w:val="single"/>
                <w:lang w:eastAsia="zh-CN"/>
              </w:rPr>
              <w:t>4份。商务文件4份（1份正本3份副本）”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0" w:hRule="atLeast"/>
          <w:jc w:val="center"/>
        </w:trPr>
        <w:tc>
          <w:tcPr>
            <w:tcW w:w="1208"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rPr>
            </w:pPr>
            <w:r>
              <w:rPr>
                <w:rFonts w:ascii="仿宋" w:hAnsi="仿宋" w:eastAsia="仿宋"/>
                <w:snapToGrid w:val="0"/>
                <w:sz w:val="21"/>
                <w:szCs w:val="21"/>
              </w:rPr>
              <w:t>4.1.1</w:t>
            </w:r>
          </w:p>
        </w:tc>
        <w:tc>
          <w:tcPr>
            <w:tcW w:w="3544"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rPr>
            </w:pPr>
            <w:r>
              <w:rPr>
                <w:rFonts w:ascii="仿宋" w:hAnsi="仿宋" w:eastAsia="仿宋"/>
                <w:snapToGrid w:val="0"/>
                <w:sz w:val="21"/>
                <w:szCs w:val="21"/>
              </w:rPr>
              <w:t>响应文件密封</w:t>
            </w:r>
          </w:p>
        </w:tc>
        <w:tc>
          <w:tcPr>
            <w:tcW w:w="4961" w:type="dxa"/>
            <w:tcMar>
              <w:top w:w="57" w:type="dxa"/>
              <w:left w:w="57" w:type="dxa"/>
              <w:bottom w:w="57" w:type="dxa"/>
              <w:right w:w="57" w:type="dxa"/>
            </w:tcMar>
            <w:vAlign w:val="center"/>
          </w:tcPr>
          <w:p>
            <w:pPr>
              <w:adjustRightInd w:val="0"/>
              <w:snapToGrid w:val="0"/>
              <w:spacing w:line="276" w:lineRule="auto"/>
              <w:jc w:val="both"/>
              <w:rPr>
                <w:rFonts w:ascii="仿宋" w:hAnsi="仿宋" w:eastAsia="仿宋"/>
                <w:snapToGrid w:val="0"/>
                <w:sz w:val="21"/>
                <w:szCs w:val="21"/>
                <w:lang w:eastAsia="zh-CN"/>
              </w:rPr>
            </w:pPr>
            <w:r>
              <w:rPr>
                <w:rFonts w:hint="eastAsia" w:ascii="仿宋" w:hAnsi="仿宋" w:eastAsia="仿宋"/>
                <w:snapToGrid w:val="0"/>
                <w:sz w:val="21"/>
                <w:szCs w:val="21"/>
                <w:lang w:eastAsia="zh-CN"/>
              </w:rPr>
              <w:t>按</w:t>
            </w:r>
            <w:r>
              <w:rPr>
                <w:rFonts w:ascii="仿宋" w:hAnsi="仿宋" w:eastAsia="仿宋"/>
                <w:snapToGrid w:val="0"/>
                <w:sz w:val="21"/>
                <w:szCs w:val="21"/>
                <w:lang w:eastAsia="zh-CN"/>
              </w:rPr>
              <w:t>中粮糖业EPS电子采购平台</w:t>
            </w:r>
            <w:r>
              <w:rPr>
                <w:rFonts w:hint="eastAsia" w:ascii="仿宋" w:hAnsi="仿宋" w:eastAsia="仿宋"/>
                <w:snapToGrid w:val="0"/>
                <w:sz w:val="21"/>
                <w:szCs w:val="21"/>
                <w:lang w:eastAsia="zh-CN"/>
              </w:rPr>
              <w:t>要求</w:t>
            </w:r>
            <w:r>
              <w:rPr>
                <w:rFonts w:ascii="仿宋" w:hAnsi="仿宋" w:eastAsia="仿宋"/>
                <w:snapToGrid w:val="0"/>
                <w:sz w:val="21"/>
                <w:szCs w:val="21"/>
                <w:lang w:eastAsia="zh-CN"/>
              </w:rPr>
              <w:t>提</w:t>
            </w:r>
            <w:r>
              <w:rPr>
                <w:rFonts w:hint="eastAsia" w:ascii="仿宋" w:hAnsi="仿宋" w:eastAsia="仿宋"/>
                <w:snapToGrid w:val="0"/>
                <w:sz w:val="21"/>
                <w:szCs w:val="21"/>
                <w:lang w:eastAsia="zh-CN"/>
              </w:rPr>
              <w:t>交</w:t>
            </w:r>
            <w:r>
              <w:rPr>
                <w:rFonts w:ascii="仿宋" w:hAnsi="仿宋" w:eastAsia="仿宋"/>
                <w:snapToGrid w:val="0"/>
                <w:sz w:val="21"/>
                <w:szCs w:val="21"/>
                <w:lang w:eastAsia="zh-CN"/>
              </w:rPr>
              <w:t>电子版响应文件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rPr>
            </w:pPr>
            <w:r>
              <w:rPr>
                <w:rFonts w:ascii="仿宋" w:hAnsi="仿宋" w:eastAsia="仿宋"/>
                <w:snapToGrid w:val="0"/>
                <w:sz w:val="21"/>
                <w:szCs w:val="21"/>
              </w:rPr>
              <w:t>4.2.1</w:t>
            </w:r>
          </w:p>
        </w:tc>
        <w:tc>
          <w:tcPr>
            <w:tcW w:w="3544"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lang w:eastAsia="zh-CN"/>
              </w:rPr>
            </w:pPr>
            <w:r>
              <w:rPr>
                <w:rFonts w:ascii="仿宋" w:hAnsi="仿宋" w:eastAsia="仿宋"/>
                <w:snapToGrid w:val="0"/>
                <w:sz w:val="21"/>
                <w:szCs w:val="21"/>
                <w:lang w:eastAsia="zh-CN"/>
              </w:rPr>
              <w:t>递交响应文件截止时间和地点</w:t>
            </w:r>
          </w:p>
        </w:tc>
        <w:tc>
          <w:tcPr>
            <w:tcW w:w="4961" w:type="dxa"/>
            <w:tcMar>
              <w:top w:w="57" w:type="dxa"/>
              <w:left w:w="57" w:type="dxa"/>
              <w:bottom w:w="57" w:type="dxa"/>
              <w:right w:w="57" w:type="dxa"/>
            </w:tcMar>
            <w:vAlign w:val="center"/>
          </w:tcPr>
          <w:p>
            <w:pPr>
              <w:adjustRightInd w:val="0"/>
              <w:snapToGrid w:val="0"/>
              <w:spacing w:line="276" w:lineRule="auto"/>
              <w:ind w:left="48"/>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纸质版文件</w:t>
            </w:r>
            <w:r>
              <w:rPr>
                <w:rFonts w:eastAsia="仿宋" w:asciiTheme="minorEastAsia" w:hAnsiTheme="minorEastAsia"/>
                <w:snapToGrid w:val="0"/>
                <w:sz w:val="21"/>
                <w:szCs w:val="21"/>
                <w:lang w:eastAsia="zh-CN"/>
              </w:rPr>
              <w:t>截止时间：</w:t>
            </w:r>
            <w:r>
              <w:rPr>
                <w:rFonts w:hint="eastAsia" w:ascii="仿宋" w:hAnsi="仿宋" w:eastAsia="仿宋"/>
                <w:snapToGrid w:val="0"/>
                <w:sz w:val="24"/>
                <w:szCs w:val="24"/>
                <w:u w:val="single"/>
                <w:lang w:eastAsia="zh-CN"/>
              </w:rPr>
              <w:t>2024</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年</w:t>
            </w:r>
            <w:r>
              <w:rPr>
                <w:rFonts w:ascii="仿宋" w:hAnsi="仿宋" w:eastAsia="仿宋"/>
                <w:snapToGrid w:val="0"/>
                <w:sz w:val="24"/>
                <w:szCs w:val="24"/>
                <w:u w:val="single"/>
                <w:lang w:eastAsia="zh-CN"/>
              </w:rPr>
              <w:t xml:space="preserve"> </w:t>
            </w:r>
            <w:r>
              <w:rPr>
                <w:rFonts w:hint="eastAsia" w:ascii="仿宋" w:hAnsi="仿宋" w:eastAsia="仿宋"/>
                <w:snapToGrid w:val="0"/>
                <w:sz w:val="24"/>
                <w:szCs w:val="24"/>
                <w:u w:val="single"/>
                <w:lang w:val="en-US" w:eastAsia="zh-CN"/>
              </w:rPr>
              <w:t>4</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月</w:t>
            </w:r>
            <w:r>
              <w:rPr>
                <w:rFonts w:ascii="仿宋" w:hAnsi="仿宋" w:eastAsia="仿宋"/>
                <w:snapToGrid w:val="0"/>
                <w:sz w:val="24"/>
                <w:szCs w:val="24"/>
                <w:u w:val="single"/>
                <w:lang w:eastAsia="zh-CN"/>
              </w:rPr>
              <w:t xml:space="preserve"> </w:t>
            </w:r>
            <w:r>
              <w:rPr>
                <w:rFonts w:hint="eastAsia" w:ascii="仿宋" w:hAnsi="仿宋" w:eastAsia="仿宋"/>
                <w:snapToGrid w:val="0"/>
                <w:sz w:val="24"/>
                <w:szCs w:val="24"/>
                <w:u w:val="single"/>
                <w:lang w:val="en-US" w:eastAsia="zh-CN"/>
              </w:rPr>
              <w:t>22</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lang w:eastAsia="zh-CN"/>
              </w:rPr>
              <w:t>日</w:t>
            </w:r>
            <w:r>
              <w:rPr>
                <w:rFonts w:ascii="仿宋" w:hAnsi="仿宋" w:eastAsia="仿宋"/>
                <w:snapToGrid w:val="0"/>
                <w:sz w:val="24"/>
                <w:szCs w:val="24"/>
                <w:u w:val="single"/>
                <w:lang w:eastAsia="zh-CN"/>
              </w:rPr>
              <w:t xml:space="preserve"> </w:t>
            </w:r>
            <w:r>
              <w:rPr>
                <w:rFonts w:hint="eastAsia" w:ascii="仿宋" w:hAnsi="仿宋" w:eastAsia="仿宋"/>
                <w:snapToGrid w:val="0"/>
                <w:sz w:val="24"/>
                <w:szCs w:val="24"/>
                <w:u w:val="single"/>
                <w:lang w:val="en-US" w:eastAsia="zh-CN"/>
              </w:rPr>
              <w:t>14</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lang w:eastAsia="zh-CN"/>
              </w:rPr>
              <w:t>时</w:t>
            </w:r>
            <w:r>
              <w:rPr>
                <w:rFonts w:hint="eastAsia" w:ascii="仿宋" w:hAnsi="仿宋" w:eastAsia="仿宋"/>
                <w:snapToGrid w:val="0"/>
                <w:sz w:val="24"/>
                <w:szCs w:val="24"/>
                <w:u w:val="single"/>
                <w:lang w:eastAsia="zh-CN"/>
              </w:rPr>
              <w:t xml:space="preserve"> </w:t>
            </w:r>
            <w:r>
              <w:rPr>
                <w:rFonts w:hint="eastAsia" w:ascii="仿宋" w:hAnsi="仿宋" w:eastAsia="仿宋"/>
                <w:snapToGrid w:val="0"/>
                <w:sz w:val="24"/>
                <w:szCs w:val="24"/>
                <w:u w:val="single"/>
                <w:lang w:val="en-US" w:eastAsia="zh-CN"/>
              </w:rPr>
              <w:t>30</w:t>
            </w:r>
            <w:r>
              <w:rPr>
                <w:rFonts w:hint="eastAsia" w:ascii="仿宋" w:hAnsi="仿宋" w:eastAsia="仿宋"/>
                <w:snapToGrid w:val="0"/>
                <w:sz w:val="24"/>
                <w:szCs w:val="24"/>
                <w:u w:val="single"/>
                <w:lang w:eastAsia="zh-CN"/>
              </w:rPr>
              <w:t xml:space="preserve"> </w:t>
            </w:r>
            <w:r>
              <w:rPr>
                <w:rFonts w:hint="eastAsia" w:eastAsia="仿宋" w:asciiTheme="minorEastAsia" w:hAnsiTheme="minorEastAsia"/>
                <w:snapToGrid w:val="0"/>
                <w:sz w:val="21"/>
                <w:szCs w:val="21"/>
                <w:lang w:eastAsia="zh-CN"/>
              </w:rPr>
              <w:t>分</w:t>
            </w:r>
            <w:r>
              <w:rPr>
                <w:rFonts w:eastAsia="仿宋" w:asciiTheme="minorEastAsia" w:hAnsiTheme="minorEastAsia"/>
                <w:snapToGrid w:val="0"/>
                <w:sz w:val="21"/>
                <w:szCs w:val="21"/>
                <w:lang w:eastAsia="zh-CN"/>
              </w:rPr>
              <w:t xml:space="preserve"> </w:t>
            </w:r>
          </w:p>
          <w:p>
            <w:pPr>
              <w:adjustRightInd w:val="0"/>
              <w:snapToGrid w:val="0"/>
              <w:spacing w:line="276" w:lineRule="auto"/>
              <w:jc w:val="both"/>
              <w:rPr>
                <w:rFonts w:ascii="仿宋" w:hAnsi="仿宋" w:eastAsia="仿宋"/>
                <w:snapToGrid w:val="0"/>
                <w:sz w:val="21"/>
                <w:szCs w:val="21"/>
                <w:lang w:eastAsia="zh-CN"/>
              </w:rPr>
            </w:pPr>
            <w:r>
              <w:rPr>
                <w:rFonts w:hint="eastAsia" w:eastAsia="仿宋" w:asciiTheme="minorEastAsia" w:hAnsiTheme="minorEastAsia"/>
                <w:snapToGrid w:val="0"/>
                <w:sz w:val="21"/>
                <w:szCs w:val="21"/>
                <w:lang w:eastAsia="zh-CN"/>
              </w:rPr>
              <w:t>提</w:t>
            </w:r>
            <w:r>
              <w:rPr>
                <w:rFonts w:eastAsia="仿宋" w:asciiTheme="minorEastAsia" w:hAnsiTheme="minorEastAsia"/>
                <w:snapToGrid w:val="0"/>
                <w:sz w:val="21"/>
                <w:szCs w:val="21"/>
                <w:lang w:eastAsia="zh-CN"/>
              </w:rPr>
              <w:t>交</w:t>
            </w:r>
            <w:r>
              <w:rPr>
                <w:rFonts w:hint="eastAsia" w:eastAsia="仿宋" w:asciiTheme="minorEastAsia" w:hAnsiTheme="minorEastAsia"/>
                <w:snapToGrid w:val="0"/>
                <w:sz w:val="21"/>
                <w:szCs w:val="21"/>
                <w:lang w:eastAsia="zh-CN"/>
              </w:rPr>
              <w:t>电子</w:t>
            </w:r>
            <w:r>
              <w:rPr>
                <w:rFonts w:eastAsia="仿宋" w:asciiTheme="minorEastAsia" w:hAnsiTheme="minorEastAsia"/>
                <w:snapToGrid w:val="0"/>
                <w:sz w:val="21"/>
                <w:szCs w:val="21"/>
                <w:lang w:eastAsia="zh-CN"/>
              </w:rPr>
              <w:t>响应文件的</w:t>
            </w:r>
            <w:r>
              <w:rPr>
                <w:rFonts w:hint="eastAsia" w:eastAsia="仿宋" w:asciiTheme="minorEastAsia" w:hAnsiTheme="minorEastAsia"/>
                <w:snapToGrid w:val="0"/>
                <w:sz w:val="21"/>
                <w:szCs w:val="21"/>
                <w:lang w:eastAsia="zh-CN"/>
              </w:rPr>
              <w:t>方式</w:t>
            </w:r>
            <w:r>
              <w:rPr>
                <w:rFonts w:eastAsia="仿宋" w:asciiTheme="minorEastAsia" w:hAnsiTheme="minorEastAsia"/>
                <w:snapToGrid w:val="0"/>
                <w:sz w:val="21"/>
                <w:szCs w:val="21"/>
                <w:lang w:eastAsia="zh-CN"/>
              </w:rPr>
              <w:t>：</w:t>
            </w:r>
            <w:r>
              <w:rPr>
                <w:rFonts w:eastAsia="仿宋" w:asciiTheme="minorEastAsia" w:hAnsiTheme="minorEastAsia"/>
                <w:snapToGrid w:val="0"/>
                <w:sz w:val="21"/>
                <w:szCs w:val="21"/>
                <w:u w:val="single"/>
                <w:lang w:eastAsia="zh-CN"/>
              </w:rPr>
              <w:t xml:space="preserve"> </w:t>
            </w:r>
            <w:r>
              <w:rPr>
                <w:rFonts w:hint="eastAsia" w:eastAsia="仿宋" w:asciiTheme="minorEastAsia" w:hAnsiTheme="minorEastAsia"/>
                <w:snapToGrid w:val="0"/>
                <w:sz w:val="21"/>
                <w:szCs w:val="21"/>
                <w:u w:val="single"/>
                <w:lang w:eastAsia="zh-CN"/>
              </w:rPr>
              <w:t>通过</w:t>
            </w:r>
            <w:r>
              <w:rPr>
                <w:rFonts w:eastAsia="仿宋" w:asciiTheme="minorEastAsia" w:hAnsiTheme="minorEastAsia"/>
                <w:snapToGrid w:val="0"/>
                <w:sz w:val="21"/>
                <w:szCs w:val="21"/>
                <w:u w:val="single"/>
                <w:lang w:eastAsia="zh-CN"/>
              </w:rPr>
              <w:t>中粮糖业EPS电子采购平台</w:t>
            </w:r>
            <w:r>
              <w:rPr>
                <w:rFonts w:hint="eastAsia" w:eastAsia="仿宋" w:asciiTheme="minorEastAsia" w:hAnsiTheme="minorEastAsia"/>
                <w:snapToGrid w:val="0"/>
                <w:sz w:val="21"/>
                <w:szCs w:val="21"/>
                <w:u w:val="single"/>
                <w:lang w:eastAsia="zh-CN"/>
              </w:rPr>
              <w:t>上传</w:t>
            </w:r>
            <w:r>
              <w:rPr>
                <w:rFonts w:eastAsia="仿宋" w:asciiTheme="minorEastAsia" w:hAnsiTheme="minorEastAsia"/>
                <w:snapToGrid w:val="0"/>
                <w:sz w:val="21"/>
                <w:szCs w:val="21"/>
                <w:u w:val="single"/>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rPr>
            </w:pPr>
            <w:r>
              <w:rPr>
                <w:rFonts w:ascii="仿宋" w:hAnsi="仿宋" w:eastAsia="仿宋"/>
                <w:snapToGrid w:val="0"/>
                <w:sz w:val="21"/>
                <w:szCs w:val="21"/>
              </w:rPr>
              <w:t>4.3.3</w:t>
            </w:r>
          </w:p>
        </w:tc>
        <w:tc>
          <w:tcPr>
            <w:tcW w:w="3544"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lang w:eastAsia="zh-CN"/>
              </w:rPr>
            </w:pPr>
            <w:r>
              <w:rPr>
                <w:rFonts w:ascii="仿宋" w:hAnsi="仿宋" w:eastAsia="仿宋"/>
                <w:snapToGrid w:val="0"/>
                <w:sz w:val="21"/>
                <w:szCs w:val="21"/>
                <w:lang w:eastAsia="zh-CN"/>
              </w:rPr>
              <w:t>供应商撤回响应文件情况下退还响应保证金的时间</w:t>
            </w:r>
          </w:p>
        </w:tc>
        <w:tc>
          <w:tcPr>
            <w:tcW w:w="4961" w:type="dxa"/>
            <w:tcMar>
              <w:top w:w="57" w:type="dxa"/>
              <w:left w:w="57" w:type="dxa"/>
              <w:bottom w:w="57" w:type="dxa"/>
              <w:right w:w="57" w:type="dxa"/>
            </w:tcMar>
            <w:vAlign w:val="center"/>
          </w:tcPr>
          <w:p>
            <w:pPr>
              <w:adjustRightInd w:val="0"/>
              <w:snapToGrid w:val="0"/>
              <w:spacing w:line="276" w:lineRule="auto"/>
              <w:jc w:val="both"/>
              <w:rPr>
                <w:rFonts w:ascii="仿宋" w:hAnsi="仿宋" w:eastAsia="仿宋"/>
                <w:snapToGrid w:val="0"/>
                <w:sz w:val="21"/>
                <w:szCs w:val="21"/>
                <w:lang w:eastAsia="zh-CN"/>
              </w:rPr>
            </w:pPr>
            <w:r>
              <w:rPr>
                <w:rFonts w:ascii="仿宋" w:hAnsi="仿宋" w:eastAsia="仿宋"/>
                <w:snapToGrid w:val="0"/>
                <w:sz w:val="21"/>
                <w:szCs w:val="21"/>
                <w:lang w:eastAsia="zh-CN"/>
              </w:rPr>
              <w:t>自采购人收到供应商递交的书面通知之日起30日</w:t>
            </w:r>
            <w:r>
              <w:rPr>
                <w:rFonts w:hint="eastAsia" w:ascii="仿宋" w:hAnsi="仿宋" w:eastAsia="仿宋"/>
                <w:snapToGrid w:val="0"/>
                <w:sz w:val="21"/>
                <w:szCs w:val="21"/>
                <w:lang w:eastAsia="zh-CN"/>
              </w:rPr>
              <w:t>历天</w:t>
            </w:r>
            <w:r>
              <w:rPr>
                <w:rFonts w:ascii="仿宋" w:hAnsi="仿宋" w:eastAsia="仿宋"/>
                <w:snapToGrid w:val="0"/>
                <w:sz w:val="21"/>
                <w:szCs w:val="21"/>
                <w:lang w:eastAsia="zh-CN"/>
              </w:rPr>
              <w:t>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rPr>
            </w:pPr>
            <w:r>
              <w:rPr>
                <w:rFonts w:ascii="仿宋" w:hAnsi="仿宋" w:eastAsia="仿宋"/>
                <w:snapToGrid w:val="0"/>
                <w:sz w:val="21"/>
                <w:szCs w:val="21"/>
              </w:rPr>
              <w:t>6.3.1</w:t>
            </w:r>
          </w:p>
        </w:tc>
        <w:tc>
          <w:tcPr>
            <w:tcW w:w="3544"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rPr>
            </w:pPr>
            <w:r>
              <w:rPr>
                <w:rFonts w:ascii="仿宋" w:hAnsi="仿宋" w:eastAsia="仿宋"/>
                <w:snapToGrid w:val="0"/>
                <w:sz w:val="21"/>
                <w:szCs w:val="21"/>
              </w:rPr>
              <w:t>谈判轮次及谈判顺序</w:t>
            </w:r>
          </w:p>
        </w:tc>
        <w:tc>
          <w:tcPr>
            <w:tcW w:w="4961" w:type="dxa"/>
            <w:tcMar>
              <w:top w:w="57" w:type="dxa"/>
              <w:left w:w="57" w:type="dxa"/>
              <w:bottom w:w="57" w:type="dxa"/>
              <w:right w:w="57" w:type="dxa"/>
            </w:tcMar>
            <w:vAlign w:val="center"/>
          </w:tcPr>
          <w:p>
            <w:pPr>
              <w:adjustRightInd w:val="0"/>
              <w:snapToGrid w:val="0"/>
              <w:spacing w:line="276" w:lineRule="auto"/>
              <w:jc w:val="both"/>
              <w:rPr>
                <w:rFonts w:ascii="仿宋" w:hAnsi="仿宋" w:eastAsia="仿宋"/>
                <w:snapToGrid w:val="0"/>
                <w:sz w:val="21"/>
                <w:szCs w:val="21"/>
                <w:lang w:eastAsia="zh-CN"/>
              </w:rPr>
            </w:pPr>
            <w:r>
              <w:rPr>
                <w:rFonts w:ascii="仿宋" w:hAnsi="仿宋" w:eastAsia="仿宋"/>
                <w:snapToGrid w:val="0"/>
                <w:sz w:val="21"/>
                <w:szCs w:val="21"/>
                <w:lang w:eastAsia="zh-CN"/>
              </w:rPr>
              <w:t>谈判轮次：</w:t>
            </w:r>
          </w:p>
          <w:p>
            <w:pPr>
              <w:adjustRightInd w:val="0"/>
              <w:snapToGrid w:val="0"/>
              <w:spacing w:line="276" w:lineRule="auto"/>
              <w:jc w:val="both"/>
              <w:rPr>
                <w:rFonts w:ascii="仿宋" w:hAnsi="仿宋" w:eastAsia="仿宋"/>
                <w:snapToGrid w:val="0"/>
                <w:sz w:val="21"/>
                <w:szCs w:val="21"/>
                <w:lang w:eastAsia="zh-CN"/>
              </w:rPr>
            </w:pPr>
            <w:r>
              <w:rPr>
                <w:rFonts w:hint="eastAsia" w:ascii="仿宋" w:hAnsi="仿宋" w:eastAsia="仿宋"/>
                <w:snapToGrid w:val="0"/>
                <w:sz w:val="21"/>
                <w:szCs w:val="21"/>
                <w:lang w:eastAsia="zh-CN"/>
              </w:rPr>
              <w:t>☑</w:t>
            </w:r>
            <w:r>
              <w:rPr>
                <w:rFonts w:ascii="仿宋" w:hAnsi="仿宋" w:eastAsia="仿宋"/>
                <w:snapToGrid w:val="0"/>
                <w:sz w:val="21"/>
                <w:szCs w:val="21"/>
                <w:lang w:eastAsia="zh-CN"/>
              </w:rPr>
              <w:t>本项目共进行</w:t>
            </w:r>
            <w:r>
              <w:rPr>
                <w:rFonts w:ascii="仿宋" w:hAnsi="仿宋" w:eastAsia="仿宋"/>
                <w:snapToGrid w:val="0"/>
                <w:sz w:val="21"/>
                <w:szCs w:val="21"/>
                <w:u w:val="single"/>
                <w:lang w:eastAsia="zh-CN"/>
              </w:rPr>
              <w:t xml:space="preserve">  </w:t>
            </w:r>
            <w:r>
              <w:rPr>
                <w:rFonts w:hint="eastAsia" w:ascii="仿宋" w:hAnsi="仿宋" w:eastAsia="仿宋"/>
                <w:snapToGrid w:val="0"/>
                <w:sz w:val="21"/>
                <w:szCs w:val="21"/>
                <w:u w:val="single"/>
                <w:lang w:eastAsia="zh-CN"/>
              </w:rPr>
              <w:t>2</w:t>
            </w:r>
            <w:r>
              <w:rPr>
                <w:rFonts w:ascii="仿宋" w:hAnsi="仿宋" w:eastAsia="仿宋"/>
                <w:snapToGrid w:val="0"/>
                <w:sz w:val="21"/>
                <w:szCs w:val="21"/>
                <w:u w:val="single"/>
                <w:lang w:eastAsia="zh-CN"/>
              </w:rPr>
              <w:t xml:space="preserve">  </w:t>
            </w:r>
            <w:r>
              <w:rPr>
                <w:rFonts w:ascii="仿宋" w:hAnsi="仿宋" w:eastAsia="仿宋"/>
                <w:snapToGrid w:val="0"/>
                <w:sz w:val="21"/>
                <w:szCs w:val="21"/>
                <w:lang w:eastAsia="zh-CN"/>
              </w:rPr>
              <w:t>轮谈判</w:t>
            </w:r>
          </w:p>
          <w:p>
            <w:pPr>
              <w:adjustRightInd w:val="0"/>
              <w:snapToGrid w:val="0"/>
              <w:spacing w:line="276" w:lineRule="auto"/>
              <w:jc w:val="both"/>
              <w:rPr>
                <w:rFonts w:ascii="仿宋" w:hAnsi="仿宋" w:eastAsia="仿宋"/>
                <w:snapToGrid w:val="0"/>
                <w:sz w:val="21"/>
                <w:szCs w:val="21"/>
                <w:lang w:eastAsia="zh-CN"/>
              </w:rPr>
            </w:pPr>
            <w:r>
              <w:rPr>
                <w:rFonts w:ascii="仿宋" w:hAnsi="仿宋" w:eastAsia="仿宋"/>
                <w:snapToGrid w:val="0"/>
                <w:sz w:val="21"/>
                <w:szCs w:val="21"/>
                <w:lang w:eastAsia="zh-CN"/>
              </w:rPr>
              <w:t>（注：一般不超过3轮。）</w:t>
            </w:r>
          </w:p>
          <w:p>
            <w:pPr>
              <w:adjustRightInd w:val="0"/>
              <w:snapToGrid w:val="0"/>
              <w:spacing w:line="276" w:lineRule="auto"/>
              <w:jc w:val="both"/>
              <w:rPr>
                <w:rFonts w:ascii="仿宋" w:hAnsi="仿宋" w:eastAsia="仿宋"/>
                <w:snapToGrid w:val="0"/>
                <w:sz w:val="21"/>
                <w:szCs w:val="21"/>
              </w:rPr>
            </w:pPr>
            <w:r>
              <w:rPr>
                <w:rFonts w:ascii="仿宋" w:hAnsi="仿宋" w:eastAsia="仿宋"/>
                <w:snapToGrid w:val="0"/>
                <w:sz w:val="21"/>
                <w:szCs w:val="21"/>
              </w:rPr>
              <w:t>谈判顺序</w:t>
            </w:r>
            <w:r>
              <w:rPr>
                <w:rFonts w:hint="eastAsia" w:ascii="仿宋" w:hAnsi="仿宋" w:eastAsia="仿宋"/>
                <w:snapToGrid w:val="0"/>
                <w:sz w:val="21"/>
                <w:szCs w:val="21"/>
                <w:lang w:eastAsia="zh-CN"/>
              </w:rPr>
              <w:t>：</w:t>
            </w:r>
            <w:r>
              <w:rPr>
                <w:rFonts w:hint="eastAsia" w:ascii="仿宋" w:hAnsi="仿宋" w:eastAsia="仿宋"/>
                <w:snapToGrid w:val="0"/>
                <w:sz w:val="21"/>
                <w:szCs w:val="21"/>
                <w:u w:val="single"/>
                <w:lang w:eastAsia="zh-CN"/>
              </w:rPr>
              <w:t xml:space="preserve">  </w:t>
            </w:r>
            <w:r>
              <w:rPr>
                <w:rFonts w:ascii="仿宋" w:hAnsi="仿宋" w:eastAsia="仿宋"/>
                <w:snapToGrid w:val="0"/>
                <w:sz w:val="21"/>
                <w:szCs w:val="21"/>
                <w:u w:val="single"/>
                <w:lang w:eastAsia="zh-CN"/>
              </w:rPr>
              <w:t xml:space="preserve"> </w:t>
            </w:r>
            <w:r>
              <w:rPr>
                <w:rFonts w:hint="eastAsia" w:ascii="仿宋" w:hAnsi="仿宋" w:eastAsia="仿宋"/>
                <w:snapToGrid w:val="0"/>
                <w:sz w:val="21"/>
                <w:szCs w:val="21"/>
                <w:u w:val="single"/>
                <w:lang w:eastAsia="zh-CN"/>
              </w:rPr>
              <w:t>抽签决定</w:t>
            </w:r>
            <w:r>
              <w:rPr>
                <w:rFonts w:ascii="仿宋" w:hAnsi="仿宋" w:eastAsia="仿宋"/>
                <w:snapToGrid w:val="0"/>
                <w:sz w:val="21"/>
                <w:szCs w:val="21"/>
                <w:u w:val="single"/>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rPr>
            </w:pPr>
            <w:r>
              <w:rPr>
                <w:rFonts w:ascii="仿宋" w:hAnsi="仿宋" w:eastAsia="仿宋"/>
                <w:snapToGrid w:val="0"/>
                <w:sz w:val="21"/>
                <w:szCs w:val="21"/>
              </w:rPr>
              <w:t>6.7.2</w:t>
            </w:r>
          </w:p>
        </w:tc>
        <w:tc>
          <w:tcPr>
            <w:tcW w:w="3544" w:type="dxa"/>
            <w:tcMar>
              <w:top w:w="57" w:type="dxa"/>
              <w:left w:w="57" w:type="dxa"/>
              <w:bottom w:w="57" w:type="dxa"/>
              <w:right w:w="57" w:type="dxa"/>
            </w:tcMar>
            <w:vAlign w:val="center"/>
          </w:tcPr>
          <w:p>
            <w:pPr>
              <w:tabs>
                <w:tab w:val="left" w:pos="4500"/>
              </w:tabs>
              <w:spacing w:line="276" w:lineRule="auto"/>
              <w:ind w:hanging="10"/>
              <w:jc w:val="center"/>
              <w:rPr>
                <w:rFonts w:ascii="仿宋" w:hAnsi="仿宋" w:eastAsia="仿宋"/>
                <w:snapToGrid w:val="0"/>
                <w:sz w:val="21"/>
                <w:szCs w:val="21"/>
                <w:lang w:eastAsia="zh-CN"/>
              </w:rPr>
            </w:pPr>
            <w:r>
              <w:rPr>
                <w:rFonts w:hint="eastAsia" w:ascii="仿宋" w:hAnsi="仿宋" w:eastAsia="仿宋"/>
                <w:snapToGrid w:val="0"/>
                <w:sz w:val="21"/>
                <w:szCs w:val="21"/>
                <w:lang w:eastAsia="zh-CN"/>
              </w:rPr>
              <w:t>成交</w:t>
            </w:r>
            <w:r>
              <w:rPr>
                <w:rFonts w:ascii="仿宋" w:hAnsi="仿宋" w:eastAsia="仿宋"/>
                <w:snapToGrid w:val="0"/>
                <w:sz w:val="21"/>
                <w:szCs w:val="21"/>
                <w:lang w:eastAsia="zh-CN"/>
              </w:rPr>
              <w:t>供应商</w:t>
            </w:r>
          </w:p>
        </w:tc>
        <w:tc>
          <w:tcPr>
            <w:tcW w:w="4961" w:type="dxa"/>
            <w:tcMar>
              <w:top w:w="57" w:type="dxa"/>
              <w:left w:w="57" w:type="dxa"/>
              <w:bottom w:w="57" w:type="dxa"/>
              <w:right w:w="57" w:type="dxa"/>
            </w:tcMar>
            <w:vAlign w:val="center"/>
          </w:tcPr>
          <w:p>
            <w:pPr>
              <w:tabs>
                <w:tab w:val="left" w:pos="4500"/>
              </w:tabs>
              <w:spacing w:line="276" w:lineRule="auto"/>
              <w:ind w:hanging="10"/>
              <w:jc w:val="both"/>
              <w:rPr>
                <w:rFonts w:ascii="仿宋" w:hAnsi="仿宋" w:eastAsia="仿宋"/>
                <w:snapToGrid w:val="0"/>
                <w:sz w:val="21"/>
                <w:szCs w:val="21"/>
                <w:lang w:eastAsia="zh-CN"/>
              </w:rPr>
            </w:pPr>
            <w:r>
              <w:rPr>
                <w:rFonts w:hint="eastAsia" w:ascii="仿宋" w:hAnsi="仿宋" w:eastAsia="仿宋"/>
                <w:snapToGrid w:val="0"/>
                <w:sz w:val="21"/>
                <w:szCs w:val="21"/>
                <w:lang w:eastAsia="zh-CN"/>
              </w:rPr>
              <w:t>授标策略：按评分由高到低排序，原则上评分最高为成交供应商。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rPr>
            </w:pPr>
            <w:r>
              <w:rPr>
                <w:rFonts w:ascii="仿宋" w:hAnsi="仿宋" w:eastAsia="仿宋"/>
                <w:snapToGrid w:val="0"/>
                <w:sz w:val="21"/>
                <w:szCs w:val="21"/>
              </w:rPr>
              <w:t>7.5</w:t>
            </w:r>
          </w:p>
        </w:tc>
        <w:tc>
          <w:tcPr>
            <w:tcW w:w="3544"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rPr>
            </w:pPr>
            <w:r>
              <w:rPr>
                <w:rFonts w:ascii="仿宋" w:hAnsi="仿宋" w:eastAsia="仿宋"/>
                <w:snapToGrid w:val="0"/>
                <w:sz w:val="21"/>
                <w:szCs w:val="21"/>
              </w:rPr>
              <w:t>发布</w:t>
            </w:r>
            <w:r>
              <w:rPr>
                <w:rFonts w:hint="eastAsia" w:ascii="仿宋" w:hAnsi="仿宋" w:eastAsia="仿宋"/>
                <w:snapToGrid w:val="0"/>
                <w:sz w:val="21"/>
                <w:szCs w:val="21"/>
                <w:lang w:eastAsia="zh-CN"/>
              </w:rPr>
              <w:t>成交</w:t>
            </w:r>
            <w:r>
              <w:rPr>
                <w:rFonts w:ascii="仿宋" w:hAnsi="仿宋" w:eastAsia="仿宋"/>
                <w:snapToGrid w:val="0"/>
                <w:sz w:val="21"/>
                <w:szCs w:val="21"/>
              </w:rPr>
              <w:t>公告</w:t>
            </w:r>
          </w:p>
        </w:tc>
        <w:tc>
          <w:tcPr>
            <w:tcW w:w="4961" w:type="dxa"/>
            <w:tcMar>
              <w:top w:w="57" w:type="dxa"/>
              <w:left w:w="57" w:type="dxa"/>
              <w:bottom w:w="57" w:type="dxa"/>
              <w:right w:w="57" w:type="dxa"/>
            </w:tcMar>
            <w:vAlign w:val="center"/>
          </w:tcPr>
          <w:p>
            <w:pPr>
              <w:tabs>
                <w:tab w:val="left" w:pos="4500"/>
              </w:tabs>
              <w:spacing w:line="276" w:lineRule="auto"/>
              <w:ind w:hanging="10"/>
              <w:jc w:val="both"/>
              <w:rPr>
                <w:rFonts w:ascii="仿宋" w:hAnsi="仿宋" w:eastAsia="仿宋"/>
                <w:snapToGrid w:val="0"/>
                <w:sz w:val="21"/>
                <w:szCs w:val="21"/>
                <w:u w:val="single"/>
                <w:lang w:eastAsia="zh-CN"/>
              </w:rPr>
            </w:pPr>
            <w:r>
              <w:rPr>
                <w:rFonts w:ascii="仿宋" w:hAnsi="仿宋" w:eastAsia="仿宋"/>
                <w:snapToGrid w:val="0"/>
                <w:sz w:val="21"/>
                <w:szCs w:val="21"/>
                <w:lang w:eastAsia="zh-CN"/>
              </w:rPr>
              <w:t>公告媒介：</w:t>
            </w:r>
            <w:r>
              <w:rPr>
                <w:rFonts w:ascii="仿宋" w:hAnsi="仿宋" w:eastAsia="仿宋"/>
                <w:snapToGrid w:val="0"/>
                <w:sz w:val="21"/>
                <w:szCs w:val="21"/>
                <w:u w:val="single"/>
                <w:lang w:eastAsia="zh-CN"/>
              </w:rPr>
              <w:t>中粮糖业EPS电子采购平台</w:t>
            </w:r>
          </w:p>
          <w:p>
            <w:pPr>
              <w:tabs>
                <w:tab w:val="left" w:pos="4500"/>
              </w:tabs>
              <w:spacing w:line="276" w:lineRule="auto"/>
              <w:ind w:hanging="10"/>
              <w:jc w:val="both"/>
              <w:rPr>
                <w:rFonts w:ascii="仿宋" w:hAnsi="仿宋" w:eastAsia="仿宋"/>
                <w:snapToGrid w:val="0"/>
                <w:sz w:val="21"/>
                <w:szCs w:val="21"/>
                <w:lang w:eastAsia="zh-CN"/>
              </w:rPr>
            </w:pPr>
            <w:r>
              <w:rPr>
                <w:rFonts w:ascii="仿宋" w:hAnsi="仿宋" w:eastAsia="仿宋"/>
                <w:snapToGrid w:val="0"/>
                <w:sz w:val="21"/>
                <w:szCs w:val="21"/>
                <w:lang w:eastAsia="zh-CN"/>
              </w:rPr>
              <w:t>其他应公告的内容：</w:t>
            </w:r>
            <w:r>
              <w:rPr>
                <w:rFonts w:hint="eastAsia" w:ascii="仿宋" w:hAnsi="仿宋" w:eastAsia="仿宋"/>
                <w:snapToGrid w:val="0"/>
                <w:sz w:val="21"/>
                <w:szCs w:val="21"/>
                <w:u w:val="single"/>
                <w:lang w:eastAsia="zh-CN"/>
              </w:rPr>
              <w:t xml:space="preserve">  无</w:t>
            </w:r>
            <w:r>
              <w:rPr>
                <w:rFonts w:ascii="仿宋" w:hAnsi="仿宋" w:eastAsia="仿宋"/>
                <w:snapToGrid w:val="0"/>
                <w:sz w:val="21"/>
                <w:szCs w:val="21"/>
                <w:u w:val="single"/>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rPr>
            </w:pPr>
            <w:r>
              <w:rPr>
                <w:rFonts w:ascii="仿宋" w:hAnsi="仿宋" w:eastAsia="仿宋"/>
                <w:snapToGrid w:val="0"/>
                <w:sz w:val="21"/>
                <w:szCs w:val="21"/>
              </w:rPr>
              <w:t>7.6</w:t>
            </w:r>
          </w:p>
        </w:tc>
        <w:tc>
          <w:tcPr>
            <w:tcW w:w="3544"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rPr>
            </w:pPr>
            <w:r>
              <w:rPr>
                <w:rFonts w:ascii="仿宋" w:hAnsi="仿宋" w:eastAsia="仿宋"/>
                <w:snapToGrid w:val="0"/>
                <w:sz w:val="21"/>
                <w:szCs w:val="21"/>
              </w:rPr>
              <w:t>履约保证金</w:t>
            </w:r>
          </w:p>
        </w:tc>
        <w:tc>
          <w:tcPr>
            <w:tcW w:w="4961" w:type="dxa"/>
            <w:tcMar>
              <w:top w:w="57" w:type="dxa"/>
              <w:left w:w="57" w:type="dxa"/>
              <w:bottom w:w="57" w:type="dxa"/>
              <w:right w:w="57" w:type="dxa"/>
            </w:tcMar>
            <w:vAlign w:val="center"/>
          </w:tcPr>
          <w:p>
            <w:pPr>
              <w:tabs>
                <w:tab w:val="left" w:pos="4707"/>
              </w:tabs>
              <w:spacing w:line="276" w:lineRule="auto"/>
              <w:ind w:left="282" w:leftChars="128"/>
              <w:jc w:val="both"/>
              <w:rPr>
                <w:rFonts w:eastAsia="仿宋" w:asciiTheme="minorEastAsia" w:hAnsiTheme="minorEastAsia"/>
                <w:snapToGrid w:val="0"/>
                <w:sz w:val="21"/>
                <w:szCs w:val="21"/>
                <w:u w:val="single"/>
                <w:lang w:eastAsia="zh-CN"/>
              </w:rPr>
            </w:pPr>
            <w:r>
              <w:rPr>
                <w:rFonts w:eastAsia="仿宋" w:asciiTheme="minorEastAsia" w:hAnsiTheme="minorEastAsia"/>
                <w:snapToGrid w:val="0"/>
                <w:sz w:val="21"/>
                <w:szCs w:val="21"/>
                <w:lang w:eastAsia="zh-CN"/>
              </w:rPr>
              <w:t>履约保证金金额：</w:t>
            </w:r>
            <w:r>
              <w:rPr>
                <w:rFonts w:hint="eastAsia" w:eastAsia="仿宋" w:asciiTheme="minorEastAsia" w:hAnsiTheme="minorEastAsia"/>
                <w:snapToGrid w:val="0"/>
                <w:sz w:val="21"/>
                <w:szCs w:val="21"/>
                <w:u w:val="single"/>
                <w:lang w:eastAsia="zh-CN"/>
              </w:rPr>
              <w:t>中标合同总价的 10</w:t>
            </w:r>
            <w:r>
              <w:rPr>
                <w:rFonts w:eastAsia="仿宋" w:asciiTheme="minorEastAsia" w:hAnsiTheme="minorEastAsia"/>
                <w:snapToGrid w:val="0"/>
                <w:sz w:val="21"/>
                <w:szCs w:val="21"/>
                <w:u w:val="single"/>
                <w:lang w:eastAsia="zh-CN"/>
              </w:rPr>
              <w:t xml:space="preserve">% </w:t>
            </w:r>
            <w:r>
              <w:rPr>
                <w:rFonts w:hint="eastAsia" w:eastAsia="仿宋" w:asciiTheme="minorEastAsia" w:hAnsiTheme="minorEastAsia"/>
                <w:snapToGrid w:val="0"/>
                <w:sz w:val="21"/>
                <w:szCs w:val="21"/>
                <w:u w:val="single"/>
                <w:lang w:eastAsia="zh-CN"/>
              </w:rPr>
              <w:t>。</w:t>
            </w:r>
          </w:p>
          <w:p>
            <w:pPr>
              <w:tabs>
                <w:tab w:val="left" w:pos="4707"/>
              </w:tabs>
              <w:spacing w:line="276" w:lineRule="auto"/>
              <w:ind w:left="282" w:leftChars="128"/>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履约保证金形式：</w:t>
            </w:r>
            <w:r>
              <w:rPr>
                <w:rFonts w:hint="eastAsia" w:eastAsia="仿宋" w:asciiTheme="minorEastAsia" w:hAnsiTheme="minorEastAsia"/>
                <w:snapToGrid w:val="0"/>
                <w:sz w:val="21"/>
                <w:szCs w:val="21"/>
                <w:u w:val="single"/>
                <w:lang w:eastAsia="zh-CN"/>
              </w:rPr>
              <w:t xml:space="preserve"> 电汇</w:t>
            </w:r>
            <w:r>
              <w:rPr>
                <w:rFonts w:eastAsia="仿宋" w:asciiTheme="minorEastAsia" w:hAnsiTheme="minorEastAsia"/>
                <w:snapToGrid w:val="0"/>
                <w:sz w:val="21"/>
                <w:szCs w:val="21"/>
                <w:u w:val="single"/>
                <w:lang w:eastAsia="zh-CN"/>
              </w:rPr>
              <w:t xml:space="preserve">  </w:t>
            </w:r>
          </w:p>
          <w:p>
            <w:pPr>
              <w:spacing w:line="276" w:lineRule="auto"/>
              <w:ind w:left="282" w:leftChars="128"/>
              <w:jc w:val="both"/>
              <w:rPr>
                <w:rFonts w:eastAsia="仿宋" w:asciiTheme="minorEastAsia" w:hAnsiTheme="minorEastAsia"/>
                <w:snapToGrid w:val="0"/>
                <w:sz w:val="21"/>
                <w:szCs w:val="21"/>
                <w:u w:val="single"/>
                <w:lang w:eastAsia="zh-CN"/>
              </w:rPr>
            </w:pPr>
            <w:r>
              <w:rPr>
                <w:rFonts w:eastAsia="仿宋" w:asciiTheme="minorEastAsia" w:hAnsiTheme="minorEastAsia"/>
                <w:snapToGrid w:val="0"/>
                <w:sz w:val="21"/>
                <w:szCs w:val="21"/>
                <w:lang w:eastAsia="zh-CN"/>
              </w:rPr>
              <w:t>履约保证金有效期限：</w:t>
            </w:r>
            <w:r>
              <w:rPr>
                <w:rFonts w:hint="eastAsia" w:eastAsia="仿宋" w:asciiTheme="minorEastAsia" w:hAnsiTheme="minorEastAsia"/>
                <w:snapToGrid w:val="0"/>
                <w:sz w:val="21"/>
                <w:szCs w:val="21"/>
                <w:u w:val="single"/>
                <w:lang w:eastAsia="zh-CN"/>
              </w:rPr>
              <w:t>中标通知书发布之日起3</w:t>
            </w:r>
            <w:r>
              <w:rPr>
                <w:rFonts w:eastAsia="仿宋" w:asciiTheme="minorEastAsia" w:hAnsiTheme="minorEastAsia"/>
                <w:snapToGrid w:val="0"/>
                <w:sz w:val="21"/>
                <w:szCs w:val="21"/>
                <w:u w:val="single"/>
                <w:lang w:eastAsia="zh-CN"/>
              </w:rPr>
              <w:t>0</w:t>
            </w:r>
            <w:r>
              <w:rPr>
                <w:rFonts w:hint="eastAsia" w:eastAsia="仿宋" w:asciiTheme="minorEastAsia" w:hAnsiTheme="minorEastAsia"/>
                <w:snapToGrid w:val="0"/>
                <w:sz w:val="21"/>
                <w:szCs w:val="21"/>
                <w:u w:val="single"/>
                <w:lang w:eastAsia="zh-CN"/>
              </w:rPr>
              <w:t>日历天</w:t>
            </w:r>
            <w:r>
              <w:rPr>
                <w:rFonts w:eastAsia="仿宋" w:asciiTheme="minorEastAsia" w:hAnsiTheme="minorEastAsia"/>
                <w:snapToGrid w:val="0"/>
                <w:sz w:val="21"/>
                <w:szCs w:val="21"/>
                <w:u w:val="single"/>
                <w:lang w:eastAsia="zh-CN"/>
              </w:rPr>
              <w:t xml:space="preserve"> </w:t>
            </w:r>
          </w:p>
          <w:p>
            <w:pPr>
              <w:spacing w:line="276" w:lineRule="auto"/>
              <w:ind w:left="282" w:leftChars="128"/>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递交时间：</w:t>
            </w:r>
            <w:r>
              <w:rPr>
                <w:rFonts w:hint="eastAsia" w:eastAsia="仿宋" w:asciiTheme="minorEastAsia" w:hAnsiTheme="minorEastAsia"/>
                <w:snapToGrid w:val="0"/>
                <w:sz w:val="21"/>
                <w:szCs w:val="21"/>
                <w:u w:val="single"/>
                <w:lang w:eastAsia="zh-CN"/>
              </w:rPr>
              <w:t>中标通知书发布之日起3</w:t>
            </w:r>
            <w:r>
              <w:rPr>
                <w:rFonts w:eastAsia="仿宋" w:asciiTheme="minorEastAsia" w:hAnsiTheme="minorEastAsia"/>
                <w:snapToGrid w:val="0"/>
                <w:sz w:val="21"/>
                <w:szCs w:val="21"/>
                <w:u w:val="single"/>
                <w:lang w:eastAsia="zh-CN"/>
              </w:rPr>
              <w:t>0</w:t>
            </w:r>
            <w:r>
              <w:rPr>
                <w:rFonts w:hint="eastAsia" w:eastAsia="仿宋" w:asciiTheme="minorEastAsia" w:hAnsiTheme="minorEastAsia"/>
                <w:snapToGrid w:val="0"/>
                <w:sz w:val="21"/>
                <w:szCs w:val="21"/>
                <w:u w:val="single"/>
                <w:lang w:eastAsia="zh-CN"/>
              </w:rPr>
              <w:t>日历天</w:t>
            </w:r>
            <w:r>
              <w:rPr>
                <w:rFonts w:eastAsia="仿宋" w:asciiTheme="minorEastAsia" w:hAnsiTheme="minorEastAsia"/>
                <w:snapToGrid w:val="0"/>
                <w:sz w:val="21"/>
                <w:szCs w:val="21"/>
                <w:u w:val="single"/>
                <w:lang w:eastAsia="zh-CN"/>
              </w:rPr>
              <w:t xml:space="preserve"> </w:t>
            </w:r>
          </w:p>
          <w:p>
            <w:pPr>
              <w:adjustRightInd w:val="0"/>
              <w:snapToGrid w:val="0"/>
              <w:spacing w:line="276" w:lineRule="auto"/>
              <w:ind w:left="282" w:leftChars="128"/>
              <w:jc w:val="both"/>
              <w:rPr>
                <w:rFonts w:ascii="仿宋" w:hAnsi="仿宋" w:eastAsia="仿宋"/>
                <w:snapToGrid w:val="0"/>
                <w:sz w:val="21"/>
                <w:szCs w:val="21"/>
                <w:lang w:eastAsia="zh-CN"/>
              </w:rPr>
            </w:pPr>
            <w:r>
              <w:rPr>
                <w:rFonts w:eastAsia="仿宋" w:asciiTheme="minorEastAsia" w:hAnsiTheme="minorEastAsia"/>
                <w:snapToGrid w:val="0"/>
                <w:sz w:val="21"/>
                <w:szCs w:val="21"/>
                <w:lang w:eastAsia="zh-CN"/>
              </w:rPr>
              <w:t>其他要求：</w:t>
            </w:r>
            <w:r>
              <w:rPr>
                <w:rFonts w:hint="eastAsia" w:eastAsia="仿宋" w:asciiTheme="minorEastAsia" w:hAnsiTheme="minorEastAsia"/>
                <w:snapToGrid w:val="0"/>
                <w:sz w:val="21"/>
                <w:szCs w:val="21"/>
                <w:u w:val="single"/>
                <w:lang w:eastAsia="zh-CN"/>
              </w:rPr>
              <w:t>缴纳足额的履约保证金是合同生效的前提条件；项目结束后，</w:t>
            </w:r>
            <w:r>
              <w:rPr>
                <w:rFonts w:eastAsia="仿宋" w:asciiTheme="minorEastAsia" w:hAnsiTheme="minorEastAsia"/>
                <w:snapToGrid w:val="0"/>
                <w:sz w:val="21"/>
                <w:szCs w:val="21"/>
                <w:u w:val="single"/>
                <w:lang w:eastAsia="zh-CN"/>
              </w:rPr>
              <w:t>30天内无息如数退还合同履约保证金。</w:t>
            </w:r>
          </w:p>
        </w:tc>
      </w:tr>
    </w:tbl>
    <w:p>
      <w:pPr>
        <w:adjustRightInd w:val="0"/>
        <w:snapToGrid w:val="0"/>
        <w:spacing w:line="276" w:lineRule="auto"/>
        <w:rPr>
          <w:rFonts w:ascii="仿宋" w:hAnsi="仿宋" w:eastAsia="仿宋" w:cs="Times New Roman"/>
          <w:snapToGrid w:val="0"/>
          <w:sz w:val="24"/>
          <w:szCs w:val="24"/>
          <w:lang w:eastAsia="zh-CN"/>
        </w:rPr>
      </w:pPr>
      <w:bookmarkStart w:id="20" w:name="扫描0017"/>
      <w:bookmarkEnd w:id="20"/>
    </w:p>
    <w:p>
      <w:pPr>
        <w:spacing w:line="276" w:lineRule="auto"/>
        <w:rPr>
          <w:rFonts w:ascii="仿宋" w:hAnsi="仿宋" w:eastAsia="仿宋" w:cs="Times New Roman"/>
          <w:snapToGrid w:val="0"/>
          <w:sz w:val="24"/>
          <w:szCs w:val="24"/>
          <w:lang w:eastAsia="zh-CN"/>
        </w:rPr>
      </w:pPr>
      <w:r>
        <w:rPr>
          <w:rFonts w:ascii="仿宋" w:hAnsi="仿宋" w:eastAsia="仿宋" w:cs="Times New Roman"/>
          <w:snapToGrid w:val="0"/>
          <w:sz w:val="24"/>
          <w:szCs w:val="24"/>
          <w:lang w:eastAsia="zh-CN"/>
        </w:rPr>
        <w:br w:type="page"/>
      </w:r>
    </w:p>
    <w:p>
      <w:pPr>
        <w:adjustRightInd w:val="0"/>
        <w:snapToGrid w:val="0"/>
        <w:spacing w:line="276" w:lineRule="auto"/>
        <w:ind w:firstLine="400"/>
        <w:rPr>
          <w:rFonts w:ascii="仿宋" w:hAnsi="仿宋" w:eastAsia="仿宋"/>
          <w:snapToGrid w:val="0"/>
          <w:sz w:val="24"/>
          <w:szCs w:val="24"/>
          <w:lang w:eastAsia="zh-CN"/>
        </w:rPr>
      </w:pPr>
      <w:bookmarkStart w:id="21" w:name="扫描0020"/>
      <w:bookmarkEnd w:id="21"/>
    </w:p>
    <w:p>
      <w:pPr>
        <w:pStyle w:val="3"/>
        <w:spacing w:line="360" w:lineRule="auto"/>
        <w:rPr>
          <w:rFonts w:ascii="仿宋" w:hAnsi="仿宋" w:eastAsia="仿宋"/>
          <w:b/>
          <w:snapToGrid w:val="0"/>
          <w:sz w:val="24"/>
          <w:szCs w:val="24"/>
          <w:lang w:eastAsia="zh-CN"/>
        </w:rPr>
      </w:pPr>
      <w:bookmarkStart w:id="22" w:name="_Toc94149453"/>
      <w:r>
        <w:rPr>
          <w:rFonts w:ascii="仿宋" w:hAnsi="仿宋" w:eastAsia="仿宋"/>
          <w:b/>
          <w:snapToGrid w:val="0"/>
          <w:sz w:val="24"/>
          <w:szCs w:val="24"/>
          <w:lang w:eastAsia="zh-CN"/>
        </w:rPr>
        <w:t>1</w:t>
      </w:r>
      <w:r>
        <w:rPr>
          <w:rFonts w:hint="eastAsia" w:ascii="仿宋" w:hAnsi="仿宋" w:eastAsia="仿宋"/>
          <w:b/>
          <w:snapToGrid w:val="0"/>
          <w:sz w:val="24"/>
          <w:szCs w:val="24"/>
          <w:lang w:eastAsia="zh-CN"/>
        </w:rPr>
        <w:t>.</w:t>
      </w:r>
      <w:r>
        <w:rPr>
          <w:rFonts w:ascii="仿宋" w:hAnsi="仿宋" w:eastAsia="仿宋"/>
          <w:b/>
          <w:snapToGrid w:val="0"/>
          <w:sz w:val="24"/>
          <w:szCs w:val="24"/>
          <w:lang w:eastAsia="zh-CN"/>
        </w:rPr>
        <w:t>总则</w:t>
      </w:r>
      <w:bookmarkEnd w:id="22"/>
    </w:p>
    <w:p>
      <w:pPr>
        <w:adjustRightInd w:val="0"/>
        <w:snapToGrid w:val="0"/>
        <w:spacing w:line="360" w:lineRule="auto"/>
        <w:ind w:left="400"/>
        <w:outlineLvl w:val="2"/>
        <w:rPr>
          <w:rFonts w:ascii="仿宋" w:hAnsi="仿宋" w:eastAsia="仿宋"/>
          <w:b/>
          <w:bCs/>
          <w:snapToGrid w:val="0"/>
          <w:sz w:val="24"/>
          <w:szCs w:val="24"/>
          <w:lang w:eastAsia="zh-CN"/>
        </w:rPr>
      </w:pPr>
      <w:bookmarkStart w:id="23" w:name="_Toc94149454"/>
      <w:r>
        <w:rPr>
          <w:rFonts w:ascii="仿宋" w:hAnsi="仿宋" w:eastAsia="仿宋"/>
          <w:b/>
          <w:bCs/>
          <w:snapToGrid w:val="0"/>
          <w:sz w:val="24"/>
          <w:szCs w:val="24"/>
          <w:lang w:eastAsia="zh-CN"/>
        </w:rPr>
        <w:t>1.1 采购方式</w:t>
      </w:r>
      <w:bookmarkEnd w:id="23"/>
    </w:p>
    <w:p>
      <w:pPr>
        <w:adjustRightInd w:val="0"/>
        <w:snapToGrid w:val="0"/>
        <w:spacing w:line="360" w:lineRule="auto"/>
        <w:ind w:firstLine="400"/>
        <w:rPr>
          <w:rFonts w:ascii="仿宋" w:hAnsi="仿宋" w:eastAsia="仿宋"/>
          <w:b/>
          <w:snapToGrid w:val="0"/>
          <w:sz w:val="24"/>
          <w:szCs w:val="24"/>
          <w:lang w:eastAsia="zh-CN"/>
        </w:rPr>
      </w:pPr>
      <w:r>
        <w:rPr>
          <w:rFonts w:hint="eastAsia" w:ascii="仿宋" w:hAnsi="仿宋" w:eastAsia="仿宋"/>
          <w:snapToGrid w:val="0"/>
          <w:sz w:val="24"/>
          <w:szCs w:val="24"/>
          <w:lang w:eastAsia="zh-CN"/>
        </w:rPr>
        <w:t>本</w:t>
      </w:r>
      <w:r>
        <w:rPr>
          <w:rFonts w:ascii="仿宋" w:hAnsi="仿宋" w:eastAsia="仿宋"/>
          <w:snapToGrid w:val="0"/>
          <w:sz w:val="24"/>
          <w:szCs w:val="24"/>
          <w:lang w:eastAsia="zh-CN"/>
        </w:rPr>
        <w:t>项目采用</w:t>
      </w:r>
      <w:r>
        <w:rPr>
          <w:rFonts w:hint="eastAsia" w:ascii="仿宋" w:hAnsi="仿宋" w:eastAsia="仿宋"/>
          <w:snapToGrid w:val="0"/>
          <w:sz w:val="24"/>
          <w:szCs w:val="24"/>
          <w:lang w:eastAsia="zh-CN"/>
        </w:rPr>
        <w:t>中粮糖业</w:t>
      </w:r>
      <w:r>
        <w:rPr>
          <w:rFonts w:ascii="仿宋" w:hAnsi="仿宋" w:eastAsia="仿宋"/>
          <w:snapToGrid w:val="0"/>
          <w:sz w:val="24"/>
          <w:szCs w:val="24"/>
          <w:lang w:eastAsia="zh-CN"/>
        </w:rPr>
        <w:t>谈判采购方式。</w:t>
      </w:r>
    </w:p>
    <w:p>
      <w:pPr>
        <w:adjustRightInd w:val="0"/>
        <w:snapToGrid w:val="0"/>
        <w:spacing w:line="360" w:lineRule="auto"/>
        <w:ind w:firstLine="400"/>
        <w:jc w:val="both"/>
        <w:rPr>
          <w:rFonts w:ascii="仿宋" w:hAnsi="仿宋" w:eastAsia="仿宋"/>
          <w:snapToGrid w:val="0"/>
          <w:sz w:val="24"/>
          <w:szCs w:val="24"/>
          <w:lang w:eastAsia="zh-CN"/>
        </w:rPr>
      </w:pPr>
      <w:r>
        <w:rPr>
          <w:rFonts w:ascii="仿宋" w:hAnsi="仿宋" w:eastAsia="仿宋"/>
          <w:snapToGrid w:val="0"/>
          <w:sz w:val="24"/>
          <w:szCs w:val="24"/>
          <w:lang w:eastAsia="zh-CN"/>
        </w:rPr>
        <w:t>谈判采购是指采购人组建采购小组与响应采购的供应商依次分别进行一轮或多轮交流谈判并对供应商递交的响应文件进行评审，采购人根据采购小组最终谈判结果及其评审结论，选择确定成交供应商的采购方式。</w:t>
      </w:r>
    </w:p>
    <w:p>
      <w:pPr>
        <w:adjustRightInd w:val="0"/>
        <w:snapToGrid w:val="0"/>
        <w:spacing w:line="360" w:lineRule="auto"/>
        <w:ind w:left="400"/>
        <w:outlineLvl w:val="2"/>
        <w:rPr>
          <w:rFonts w:ascii="仿宋" w:hAnsi="仿宋" w:eastAsia="仿宋"/>
          <w:b/>
          <w:bCs/>
          <w:snapToGrid w:val="0"/>
          <w:sz w:val="24"/>
          <w:szCs w:val="24"/>
          <w:lang w:eastAsia="zh-CN"/>
        </w:rPr>
      </w:pPr>
      <w:bookmarkStart w:id="24" w:name="_Toc94149455"/>
      <w:r>
        <w:rPr>
          <w:rFonts w:ascii="仿宋" w:hAnsi="仿宋" w:eastAsia="仿宋"/>
          <w:b/>
          <w:bCs/>
          <w:snapToGrid w:val="0"/>
          <w:sz w:val="24"/>
          <w:szCs w:val="24"/>
          <w:lang w:eastAsia="zh-CN"/>
        </w:rPr>
        <w:t>1.2 采购项目概况和供应商资格要求</w:t>
      </w:r>
      <w:bookmarkEnd w:id="24"/>
    </w:p>
    <w:p>
      <w:pPr>
        <w:adjustRightInd w:val="0"/>
        <w:snapToGrid w:val="0"/>
        <w:spacing w:line="360" w:lineRule="auto"/>
        <w:ind w:firstLine="400"/>
        <w:rPr>
          <w:rFonts w:ascii="仿宋" w:hAnsi="仿宋" w:eastAsia="仿宋"/>
          <w:snapToGrid w:val="0"/>
          <w:sz w:val="24"/>
          <w:szCs w:val="24"/>
          <w:lang w:eastAsia="zh-CN"/>
        </w:rPr>
      </w:pPr>
      <w:r>
        <w:rPr>
          <w:rFonts w:ascii="仿宋" w:hAnsi="仿宋" w:eastAsia="仿宋"/>
          <w:snapToGrid w:val="0"/>
          <w:sz w:val="24"/>
          <w:szCs w:val="24"/>
          <w:lang w:eastAsia="zh-CN"/>
        </w:rPr>
        <w:t>采购项目概况和供应商资格要求见第一章“谈判采购公告/谈判采购邀请书”</w:t>
      </w:r>
      <w:r>
        <w:rPr>
          <w:rFonts w:hint="eastAsia" w:ascii="仿宋" w:hAnsi="仿宋" w:eastAsia="仿宋"/>
          <w:snapToGrid w:val="0"/>
          <w:sz w:val="24"/>
          <w:szCs w:val="24"/>
          <w:lang w:eastAsia="zh-CN"/>
        </w:rPr>
        <w:t>。</w:t>
      </w:r>
    </w:p>
    <w:p>
      <w:pPr>
        <w:adjustRightInd w:val="0"/>
        <w:snapToGrid w:val="0"/>
        <w:spacing w:line="360" w:lineRule="auto"/>
        <w:ind w:left="400"/>
        <w:outlineLvl w:val="2"/>
        <w:rPr>
          <w:rFonts w:ascii="仿宋" w:hAnsi="仿宋" w:eastAsia="仿宋"/>
          <w:b/>
          <w:bCs/>
          <w:snapToGrid w:val="0"/>
          <w:sz w:val="24"/>
          <w:szCs w:val="24"/>
          <w:lang w:eastAsia="zh-CN"/>
        </w:rPr>
      </w:pPr>
      <w:bookmarkStart w:id="25" w:name="_Toc94149456"/>
      <w:r>
        <w:rPr>
          <w:rFonts w:ascii="仿宋" w:hAnsi="仿宋" w:eastAsia="仿宋"/>
          <w:b/>
          <w:bCs/>
          <w:snapToGrid w:val="0"/>
          <w:sz w:val="24"/>
          <w:szCs w:val="24"/>
          <w:lang w:eastAsia="zh-CN"/>
        </w:rPr>
        <w:t>1.3 费用承担</w:t>
      </w:r>
      <w:bookmarkEnd w:id="25"/>
    </w:p>
    <w:p>
      <w:pPr>
        <w:adjustRightInd w:val="0"/>
        <w:snapToGrid w:val="0"/>
        <w:spacing w:line="360" w:lineRule="auto"/>
        <w:ind w:firstLine="400"/>
        <w:rPr>
          <w:rFonts w:ascii="仿宋" w:hAnsi="仿宋" w:eastAsia="仿宋"/>
          <w:snapToGrid w:val="0"/>
          <w:sz w:val="24"/>
          <w:szCs w:val="24"/>
          <w:lang w:eastAsia="zh-CN"/>
        </w:rPr>
      </w:pPr>
      <w:bookmarkStart w:id="26" w:name="_bookmark1"/>
      <w:bookmarkEnd w:id="26"/>
      <w:r>
        <w:rPr>
          <w:rFonts w:ascii="仿宋" w:hAnsi="仿宋" w:eastAsia="仿宋"/>
          <w:snapToGrid w:val="0"/>
          <w:sz w:val="24"/>
          <w:szCs w:val="24"/>
          <w:lang w:eastAsia="zh-CN"/>
        </w:rPr>
        <w:t>供应商准备和参加谈判采购活动所发生的各种费用由供应商自行承担。</w:t>
      </w:r>
    </w:p>
    <w:p>
      <w:pPr>
        <w:adjustRightInd w:val="0"/>
        <w:snapToGrid w:val="0"/>
        <w:spacing w:line="360" w:lineRule="auto"/>
        <w:ind w:left="400"/>
        <w:outlineLvl w:val="2"/>
        <w:rPr>
          <w:rFonts w:ascii="仿宋" w:hAnsi="仿宋" w:eastAsia="仿宋"/>
          <w:b/>
          <w:bCs/>
          <w:snapToGrid w:val="0"/>
          <w:sz w:val="24"/>
          <w:szCs w:val="24"/>
          <w:lang w:eastAsia="zh-CN"/>
        </w:rPr>
      </w:pPr>
      <w:bookmarkStart w:id="27" w:name="_Toc94149457"/>
      <w:r>
        <w:rPr>
          <w:rFonts w:ascii="仿宋" w:hAnsi="仿宋" w:eastAsia="仿宋"/>
          <w:b/>
          <w:bCs/>
          <w:snapToGrid w:val="0"/>
          <w:sz w:val="24"/>
          <w:szCs w:val="24"/>
          <w:lang w:eastAsia="zh-CN"/>
        </w:rPr>
        <w:t>1.4 保密</w:t>
      </w:r>
      <w:bookmarkEnd w:id="27"/>
    </w:p>
    <w:p>
      <w:pPr>
        <w:adjustRightInd w:val="0"/>
        <w:snapToGrid w:val="0"/>
        <w:spacing w:line="360" w:lineRule="auto"/>
        <w:ind w:firstLine="400"/>
        <w:rPr>
          <w:rFonts w:ascii="仿宋" w:hAnsi="仿宋" w:eastAsia="仿宋"/>
          <w:snapToGrid w:val="0"/>
          <w:sz w:val="24"/>
          <w:szCs w:val="24"/>
          <w:lang w:eastAsia="zh-CN"/>
        </w:rPr>
      </w:pPr>
      <w:r>
        <w:rPr>
          <w:rFonts w:ascii="仿宋" w:hAnsi="仿宋" w:eastAsia="仿宋"/>
          <w:snapToGrid w:val="0"/>
          <w:sz w:val="24"/>
          <w:szCs w:val="24"/>
          <w:lang w:eastAsia="zh-CN"/>
        </w:rPr>
        <w:t>参加谈判采购活动的各方应对采购文件和响应文件中的商业和技术等秘密保密,否则应承担相应的法律责任。</w:t>
      </w:r>
    </w:p>
    <w:p>
      <w:pPr>
        <w:adjustRightInd w:val="0"/>
        <w:snapToGrid w:val="0"/>
        <w:spacing w:line="360" w:lineRule="auto"/>
        <w:ind w:left="400"/>
        <w:outlineLvl w:val="2"/>
        <w:rPr>
          <w:rFonts w:ascii="仿宋" w:hAnsi="仿宋" w:eastAsia="仿宋"/>
          <w:b/>
          <w:bCs/>
          <w:snapToGrid w:val="0"/>
          <w:sz w:val="24"/>
          <w:szCs w:val="24"/>
          <w:lang w:eastAsia="zh-CN"/>
        </w:rPr>
      </w:pPr>
      <w:bookmarkStart w:id="28" w:name="_Toc94149458"/>
      <w:r>
        <w:rPr>
          <w:rFonts w:ascii="仿宋" w:hAnsi="仿宋" w:eastAsia="仿宋"/>
          <w:b/>
          <w:bCs/>
          <w:snapToGrid w:val="0"/>
          <w:sz w:val="24"/>
          <w:szCs w:val="24"/>
          <w:lang w:eastAsia="zh-CN"/>
        </w:rPr>
        <w:t>1.5 语言文字</w:t>
      </w:r>
      <w:bookmarkEnd w:id="28"/>
    </w:p>
    <w:p>
      <w:pPr>
        <w:adjustRightInd w:val="0"/>
        <w:snapToGrid w:val="0"/>
        <w:spacing w:line="360" w:lineRule="auto"/>
        <w:ind w:firstLine="400"/>
        <w:rPr>
          <w:rFonts w:ascii="仿宋" w:hAnsi="仿宋" w:eastAsia="仿宋"/>
          <w:snapToGrid w:val="0"/>
          <w:sz w:val="24"/>
          <w:szCs w:val="24"/>
          <w:lang w:eastAsia="zh-CN"/>
        </w:rPr>
      </w:pPr>
      <w:r>
        <w:rPr>
          <w:rFonts w:ascii="仿宋" w:hAnsi="仿宋" w:eastAsia="仿宋"/>
          <w:snapToGrid w:val="0"/>
          <w:sz w:val="24"/>
          <w:szCs w:val="24"/>
          <w:lang w:eastAsia="zh-CN"/>
        </w:rPr>
        <w:t>采购文件和响应文件使用的语言文字为中文。专用术语使用外文的，应附有中文注释。</w:t>
      </w:r>
    </w:p>
    <w:p>
      <w:pPr>
        <w:adjustRightInd w:val="0"/>
        <w:snapToGrid w:val="0"/>
        <w:spacing w:line="360" w:lineRule="auto"/>
        <w:ind w:left="400"/>
        <w:outlineLvl w:val="2"/>
        <w:rPr>
          <w:rFonts w:ascii="仿宋" w:hAnsi="仿宋" w:eastAsia="仿宋"/>
          <w:b/>
          <w:bCs/>
          <w:snapToGrid w:val="0"/>
          <w:sz w:val="24"/>
          <w:szCs w:val="24"/>
          <w:lang w:eastAsia="zh-CN"/>
        </w:rPr>
      </w:pPr>
      <w:bookmarkStart w:id="29" w:name="_Toc94149459"/>
      <w:r>
        <w:rPr>
          <w:rFonts w:ascii="仿宋" w:hAnsi="仿宋" w:eastAsia="仿宋"/>
          <w:b/>
          <w:bCs/>
          <w:snapToGrid w:val="0"/>
          <w:sz w:val="24"/>
          <w:szCs w:val="24"/>
          <w:lang w:eastAsia="zh-CN"/>
        </w:rPr>
        <w:t>1.6 计量单位</w:t>
      </w:r>
      <w:bookmarkEnd w:id="29"/>
    </w:p>
    <w:p>
      <w:pPr>
        <w:adjustRightInd w:val="0"/>
        <w:snapToGrid w:val="0"/>
        <w:spacing w:line="360" w:lineRule="auto"/>
        <w:ind w:firstLine="400"/>
        <w:rPr>
          <w:rFonts w:ascii="仿宋" w:hAnsi="仿宋" w:eastAsia="仿宋"/>
          <w:snapToGrid w:val="0"/>
          <w:sz w:val="24"/>
          <w:szCs w:val="24"/>
          <w:lang w:eastAsia="zh-CN"/>
        </w:rPr>
      </w:pPr>
      <w:r>
        <w:rPr>
          <w:rFonts w:ascii="仿宋" w:hAnsi="仿宋" w:eastAsia="仿宋"/>
          <w:snapToGrid w:val="0"/>
          <w:sz w:val="24"/>
          <w:szCs w:val="24"/>
          <w:lang w:eastAsia="zh-CN"/>
        </w:rPr>
        <w:t>所有计量均采用中华人民共和国法定计量单位。</w:t>
      </w:r>
    </w:p>
    <w:p>
      <w:pPr>
        <w:adjustRightInd w:val="0"/>
        <w:snapToGrid w:val="0"/>
        <w:spacing w:line="360" w:lineRule="auto"/>
        <w:ind w:left="400"/>
        <w:outlineLvl w:val="2"/>
        <w:rPr>
          <w:rFonts w:ascii="仿宋" w:hAnsi="仿宋" w:eastAsia="仿宋"/>
          <w:b/>
          <w:bCs/>
          <w:snapToGrid w:val="0"/>
          <w:sz w:val="24"/>
          <w:szCs w:val="24"/>
          <w:lang w:eastAsia="zh-CN"/>
        </w:rPr>
      </w:pPr>
      <w:bookmarkStart w:id="30" w:name="_Toc94149460"/>
      <w:r>
        <w:rPr>
          <w:rFonts w:ascii="仿宋" w:hAnsi="仿宋" w:eastAsia="仿宋"/>
          <w:b/>
          <w:bCs/>
          <w:snapToGrid w:val="0"/>
          <w:sz w:val="24"/>
          <w:szCs w:val="24"/>
          <w:lang w:eastAsia="zh-CN"/>
        </w:rPr>
        <w:t>1.7 踏勘现场</w:t>
      </w:r>
      <w:bookmarkEnd w:id="30"/>
    </w:p>
    <w:p>
      <w:pPr>
        <w:adjustRightInd w:val="0"/>
        <w:snapToGrid w:val="0"/>
        <w:spacing w:line="360" w:lineRule="auto"/>
        <w:ind w:firstLine="400"/>
        <w:jc w:val="both"/>
        <w:outlineLvl w:val="3"/>
        <w:rPr>
          <w:rFonts w:ascii="仿宋" w:hAnsi="仿宋" w:eastAsia="仿宋"/>
          <w:snapToGrid w:val="0"/>
          <w:sz w:val="24"/>
          <w:szCs w:val="24"/>
          <w:lang w:eastAsia="zh-CN"/>
        </w:rPr>
      </w:pPr>
      <w:r>
        <w:rPr>
          <w:rFonts w:ascii="仿宋" w:hAnsi="仿宋" w:eastAsia="仿宋"/>
          <w:snapToGrid w:val="0"/>
          <w:sz w:val="24"/>
          <w:szCs w:val="24"/>
          <w:lang w:eastAsia="zh-CN"/>
        </w:rPr>
        <w:t>1</w:t>
      </w:r>
      <w:r>
        <w:rPr>
          <w:rFonts w:hint="eastAsia" w:ascii="仿宋" w:hAnsi="仿宋" w:eastAsia="仿宋" w:cs="微软雅黑"/>
          <w:snapToGrid w:val="0"/>
          <w:sz w:val="24"/>
          <w:szCs w:val="24"/>
          <w:lang w:eastAsia="zh-CN"/>
        </w:rPr>
        <w:t>.</w:t>
      </w:r>
      <w:r>
        <w:rPr>
          <w:rFonts w:ascii="仿宋" w:hAnsi="仿宋" w:eastAsia="仿宋"/>
          <w:snapToGrid w:val="0"/>
          <w:sz w:val="24"/>
          <w:szCs w:val="24"/>
          <w:lang w:eastAsia="zh-CN"/>
        </w:rPr>
        <w:t>7.1</w:t>
      </w:r>
      <w:r>
        <w:rPr>
          <w:rFonts w:ascii="仿宋" w:hAnsi="仿宋" w:eastAsia="仿宋"/>
          <w:snapToGrid w:val="0"/>
          <w:sz w:val="24"/>
          <w:szCs w:val="24"/>
          <w:lang w:eastAsia="zh-CN"/>
        </w:rPr>
        <w:tab/>
      </w:r>
      <w:r>
        <w:rPr>
          <w:rFonts w:ascii="仿宋" w:hAnsi="仿宋" w:eastAsia="仿宋"/>
          <w:snapToGrid w:val="0"/>
          <w:sz w:val="24"/>
          <w:szCs w:val="24"/>
          <w:lang w:eastAsia="zh-CN"/>
        </w:rPr>
        <w:t>供应商须知前附表规定组织踏勘现场的，采购人按供应商须知前附表规定的时间、地点组织供应商踏勘项目现场。部分供应商未按时参加踏勘现场的，不影响踏勘现场的正常进行。</w:t>
      </w:r>
    </w:p>
    <w:p>
      <w:pPr>
        <w:adjustRightInd w:val="0"/>
        <w:snapToGrid w:val="0"/>
        <w:spacing w:line="360" w:lineRule="auto"/>
        <w:ind w:firstLine="400"/>
        <w:outlineLvl w:val="3"/>
        <w:rPr>
          <w:rFonts w:ascii="仿宋" w:hAnsi="仿宋" w:eastAsia="仿宋"/>
          <w:snapToGrid w:val="0"/>
          <w:sz w:val="24"/>
          <w:szCs w:val="24"/>
          <w:lang w:eastAsia="zh-CN"/>
        </w:rPr>
      </w:pPr>
      <w:r>
        <w:rPr>
          <w:rFonts w:ascii="仿宋" w:hAnsi="仿宋" w:eastAsia="仿宋"/>
          <w:snapToGrid w:val="0"/>
          <w:sz w:val="24"/>
          <w:szCs w:val="24"/>
          <w:lang w:eastAsia="zh-CN"/>
        </w:rPr>
        <w:t>1</w:t>
      </w:r>
      <w:r>
        <w:rPr>
          <w:rFonts w:hint="eastAsia" w:ascii="仿宋" w:hAnsi="仿宋" w:eastAsia="仿宋" w:cs="微软雅黑"/>
          <w:snapToGrid w:val="0"/>
          <w:sz w:val="24"/>
          <w:szCs w:val="24"/>
          <w:lang w:eastAsia="zh-CN"/>
        </w:rPr>
        <w:t>.</w:t>
      </w:r>
      <w:r>
        <w:rPr>
          <w:rFonts w:ascii="仿宋" w:hAnsi="仿宋" w:eastAsia="仿宋"/>
          <w:snapToGrid w:val="0"/>
          <w:sz w:val="24"/>
          <w:szCs w:val="24"/>
          <w:lang w:eastAsia="zh-CN"/>
        </w:rPr>
        <w:t>7.2</w:t>
      </w:r>
      <w:r>
        <w:rPr>
          <w:rFonts w:ascii="仿宋" w:hAnsi="仿宋" w:eastAsia="仿宋"/>
          <w:snapToGrid w:val="0"/>
          <w:sz w:val="24"/>
          <w:szCs w:val="24"/>
          <w:lang w:eastAsia="zh-CN"/>
        </w:rPr>
        <w:tab/>
      </w:r>
      <w:r>
        <w:rPr>
          <w:rFonts w:ascii="仿宋" w:hAnsi="仿宋" w:eastAsia="仿宋"/>
          <w:snapToGrid w:val="0"/>
          <w:sz w:val="24"/>
          <w:szCs w:val="24"/>
          <w:lang w:eastAsia="zh-CN"/>
        </w:rPr>
        <w:t>供应商可自愿参加踏勘现场活动。除采购人的原因外，采购人对供应商参加踏勘现场中所发生的人员伤亡和财产损失不承担责任。</w:t>
      </w:r>
    </w:p>
    <w:p>
      <w:pPr>
        <w:adjustRightInd w:val="0"/>
        <w:snapToGrid w:val="0"/>
        <w:spacing w:line="360" w:lineRule="auto"/>
        <w:ind w:firstLine="400"/>
        <w:outlineLvl w:val="3"/>
        <w:rPr>
          <w:rFonts w:ascii="仿宋" w:hAnsi="仿宋" w:eastAsia="仿宋"/>
          <w:snapToGrid w:val="0"/>
          <w:sz w:val="24"/>
          <w:szCs w:val="24"/>
          <w:lang w:eastAsia="zh-CN"/>
        </w:rPr>
      </w:pPr>
      <w:r>
        <w:rPr>
          <w:rFonts w:ascii="仿宋" w:hAnsi="仿宋" w:eastAsia="仿宋"/>
          <w:snapToGrid w:val="0"/>
          <w:sz w:val="24"/>
          <w:szCs w:val="24"/>
          <w:lang w:eastAsia="zh-CN"/>
        </w:rPr>
        <w:t>1</w:t>
      </w:r>
      <w:r>
        <w:rPr>
          <w:rFonts w:hint="eastAsia" w:ascii="仿宋" w:hAnsi="仿宋" w:eastAsia="仿宋" w:cs="微软雅黑"/>
          <w:snapToGrid w:val="0"/>
          <w:sz w:val="24"/>
          <w:szCs w:val="24"/>
          <w:lang w:eastAsia="zh-CN"/>
        </w:rPr>
        <w:t>.</w:t>
      </w:r>
      <w:r>
        <w:rPr>
          <w:rFonts w:ascii="仿宋" w:hAnsi="仿宋" w:eastAsia="仿宋"/>
          <w:snapToGrid w:val="0"/>
          <w:sz w:val="24"/>
          <w:szCs w:val="24"/>
          <w:lang w:eastAsia="zh-CN"/>
        </w:rPr>
        <w:t>7.3</w:t>
      </w:r>
      <w:r>
        <w:rPr>
          <w:rFonts w:ascii="仿宋" w:hAnsi="仿宋" w:eastAsia="仿宋"/>
          <w:snapToGrid w:val="0"/>
          <w:sz w:val="24"/>
          <w:szCs w:val="24"/>
          <w:lang w:eastAsia="zh-CN"/>
        </w:rPr>
        <w:tab/>
      </w:r>
      <w:r>
        <w:rPr>
          <w:rFonts w:ascii="仿宋" w:hAnsi="仿宋" w:eastAsia="仿宋"/>
          <w:snapToGrid w:val="0"/>
          <w:sz w:val="24"/>
          <w:szCs w:val="24"/>
          <w:lang w:eastAsia="zh-CN"/>
        </w:rPr>
        <w:t>采购人在踏勘现场中介绍的工程场地和相关的周边环境情况，仅作为供应商编制响应文件的参考，采购人不对供应商据此作出的判断和决策负责。</w:t>
      </w:r>
    </w:p>
    <w:p>
      <w:pPr>
        <w:adjustRightInd w:val="0"/>
        <w:snapToGrid w:val="0"/>
        <w:spacing w:line="360" w:lineRule="auto"/>
        <w:ind w:left="400"/>
        <w:outlineLvl w:val="2"/>
        <w:rPr>
          <w:rFonts w:ascii="仿宋" w:hAnsi="仿宋" w:eastAsia="仿宋"/>
          <w:b/>
          <w:bCs/>
          <w:snapToGrid w:val="0"/>
          <w:sz w:val="24"/>
          <w:szCs w:val="24"/>
          <w:lang w:eastAsia="zh-CN"/>
        </w:rPr>
      </w:pPr>
      <w:bookmarkStart w:id="31" w:name="_Toc94149461"/>
      <w:r>
        <w:rPr>
          <w:rFonts w:ascii="仿宋" w:hAnsi="仿宋" w:eastAsia="仿宋"/>
          <w:b/>
          <w:bCs/>
          <w:snapToGrid w:val="0"/>
          <w:sz w:val="24"/>
          <w:szCs w:val="24"/>
          <w:lang w:eastAsia="zh-CN"/>
        </w:rPr>
        <w:t>1.8 谈判采购预备会</w:t>
      </w:r>
      <w:bookmarkEnd w:id="31"/>
    </w:p>
    <w:p>
      <w:pPr>
        <w:adjustRightInd w:val="0"/>
        <w:snapToGrid w:val="0"/>
        <w:spacing w:line="360" w:lineRule="auto"/>
        <w:ind w:firstLine="400"/>
        <w:rPr>
          <w:rFonts w:ascii="仿宋" w:hAnsi="仿宋" w:eastAsia="仿宋"/>
          <w:snapToGrid w:val="0"/>
          <w:sz w:val="24"/>
          <w:szCs w:val="24"/>
          <w:lang w:eastAsia="zh-CN"/>
        </w:rPr>
      </w:pPr>
      <w:r>
        <w:rPr>
          <w:rFonts w:ascii="仿宋" w:hAnsi="仿宋" w:eastAsia="仿宋"/>
          <w:snapToGrid w:val="0"/>
          <w:sz w:val="24"/>
          <w:szCs w:val="24"/>
          <w:lang w:eastAsia="zh-CN"/>
        </w:rPr>
        <w:t>供应商须知前附表规定召开谈判采购预备会的，采购人按供应商须知前附表规定的时间和地点召开谈判采购预备会。</w:t>
      </w:r>
    </w:p>
    <w:p>
      <w:pPr>
        <w:adjustRightInd w:val="0"/>
        <w:snapToGrid w:val="0"/>
        <w:spacing w:line="360" w:lineRule="auto"/>
        <w:ind w:left="400"/>
        <w:outlineLvl w:val="2"/>
        <w:rPr>
          <w:rFonts w:ascii="仿宋" w:hAnsi="仿宋" w:eastAsia="仿宋"/>
          <w:b/>
          <w:bCs/>
          <w:snapToGrid w:val="0"/>
          <w:sz w:val="24"/>
          <w:szCs w:val="24"/>
          <w:lang w:eastAsia="zh-CN"/>
        </w:rPr>
      </w:pPr>
      <w:bookmarkStart w:id="32" w:name="_Toc94149462"/>
      <w:r>
        <w:rPr>
          <w:rFonts w:ascii="仿宋" w:hAnsi="仿宋" w:eastAsia="仿宋"/>
          <w:b/>
          <w:bCs/>
          <w:snapToGrid w:val="0"/>
          <w:sz w:val="24"/>
          <w:szCs w:val="24"/>
          <w:lang w:eastAsia="zh-CN"/>
        </w:rPr>
        <w:t>1.9 分包</w:t>
      </w:r>
      <w:bookmarkEnd w:id="32"/>
      <w:r>
        <w:rPr>
          <w:rFonts w:hint="eastAsia" w:ascii="仿宋" w:hAnsi="仿宋" w:eastAsia="仿宋"/>
          <w:b/>
          <w:bCs/>
          <w:snapToGrid w:val="0"/>
          <w:sz w:val="24"/>
          <w:szCs w:val="24"/>
          <w:lang w:eastAsia="zh-CN"/>
        </w:rPr>
        <w:t>（不适用）</w:t>
      </w:r>
    </w:p>
    <w:p>
      <w:pPr>
        <w:adjustRightInd w:val="0"/>
        <w:snapToGrid w:val="0"/>
        <w:spacing w:line="360" w:lineRule="auto"/>
        <w:ind w:firstLine="400"/>
        <w:rPr>
          <w:rFonts w:ascii="仿宋" w:hAnsi="仿宋" w:eastAsia="仿宋"/>
          <w:snapToGrid w:val="0"/>
          <w:sz w:val="24"/>
          <w:szCs w:val="24"/>
          <w:lang w:eastAsia="zh-CN"/>
        </w:rPr>
      </w:pPr>
      <w:r>
        <w:rPr>
          <w:rFonts w:ascii="仿宋" w:hAnsi="仿宋" w:eastAsia="仿宋"/>
          <w:snapToGrid w:val="0"/>
          <w:sz w:val="24"/>
          <w:szCs w:val="24"/>
          <w:lang w:eastAsia="zh-CN"/>
        </w:rPr>
        <w:t>供应商拟在</w:t>
      </w:r>
      <w:r>
        <w:rPr>
          <w:rFonts w:hint="eastAsia" w:ascii="仿宋" w:hAnsi="仿宋" w:eastAsia="仿宋"/>
          <w:snapToGrid w:val="0"/>
          <w:sz w:val="24"/>
          <w:szCs w:val="24"/>
          <w:lang w:eastAsia="zh-CN"/>
        </w:rPr>
        <w:t>成交</w:t>
      </w:r>
      <w:r>
        <w:rPr>
          <w:rFonts w:ascii="仿宋" w:hAnsi="仿宋" w:eastAsia="仿宋"/>
          <w:snapToGrid w:val="0"/>
          <w:sz w:val="24"/>
          <w:szCs w:val="24"/>
          <w:lang w:eastAsia="zh-CN"/>
        </w:rPr>
        <w:t>后将成交项目的部分工作进行分包的，应符合供应商须知前附表的规定，并在响应文件中作出说明。</w:t>
      </w:r>
    </w:p>
    <w:p>
      <w:pPr>
        <w:adjustRightInd w:val="0"/>
        <w:snapToGrid w:val="0"/>
        <w:spacing w:line="360" w:lineRule="auto"/>
        <w:ind w:firstLine="400"/>
        <w:rPr>
          <w:rFonts w:ascii="仿宋" w:hAnsi="仿宋" w:eastAsia="仿宋"/>
          <w:snapToGrid w:val="0"/>
          <w:sz w:val="24"/>
          <w:szCs w:val="24"/>
          <w:lang w:eastAsia="zh-CN"/>
        </w:rPr>
      </w:pPr>
      <w:r>
        <w:rPr>
          <w:rFonts w:ascii="仿宋" w:hAnsi="仿宋" w:eastAsia="仿宋"/>
          <w:snapToGrid w:val="0"/>
          <w:sz w:val="24"/>
          <w:szCs w:val="24"/>
          <w:lang w:eastAsia="zh-CN"/>
        </w:rPr>
        <w:t>分包供应商不得将分包项目再次分包。成交供应商应当就分包项目向采购人负责,分包供应商就分包项目承担连带责任。</w:t>
      </w:r>
    </w:p>
    <w:p>
      <w:pPr>
        <w:adjustRightInd w:val="0"/>
        <w:snapToGrid w:val="0"/>
        <w:spacing w:line="360" w:lineRule="auto"/>
        <w:ind w:left="400"/>
        <w:outlineLvl w:val="2"/>
        <w:rPr>
          <w:rFonts w:ascii="仿宋" w:hAnsi="仿宋" w:eastAsia="仿宋"/>
          <w:b/>
          <w:bCs/>
          <w:snapToGrid w:val="0"/>
          <w:sz w:val="24"/>
          <w:szCs w:val="24"/>
          <w:lang w:eastAsia="zh-CN"/>
        </w:rPr>
      </w:pPr>
      <w:bookmarkStart w:id="33" w:name="_Toc94149463"/>
      <w:r>
        <w:rPr>
          <w:rFonts w:ascii="仿宋" w:hAnsi="仿宋" w:eastAsia="仿宋"/>
          <w:b/>
          <w:bCs/>
          <w:snapToGrid w:val="0"/>
          <w:sz w:val="24"/>
          <w:szCs w:val="24"/>
          <w:lang w:eastAsia="zh-CN"/>
        </w:rPr>
        <w:t>1.10 响应和偏差</w:t>
      </w:r>
      <w:bookmarkEnd w:id="33"/>
    </w:p>
    <w:p>
      <w:pPr>
        <w:adjustRightInd w:val="0"/>
        <w:snapToGrid w:val="0"/>
        <w:spacing w:line="360" w:lineRule="auto"/>
        <w:ind w:firstLine="400"/>
        <w:jc w:val="both"/>
        <w:outlineLvl w:val="3"/>
        <w:rPr>
          <w:rFonts w:ascii="仿宋" w:hAnsi="仿宋" w:eastAsia="仿宋"/>
          <w:snapToGrid w:val="0"/>
          <w:sz w:val="24"/>
          <w:szCs w:val="24"/>
          <w:lang w:eastAsia="zh-CN"/>
        </w:rPr>
      </w:pPr>
      <w:r>
        <w:rPr>
          <w:rFonts w:ascii="仿宋" w:hAnsi="仿宋" w:eastAsia="仿宋"/>
          <w:snapToGrid w:val="0"/>
          <w:sz w:val="24"/>
          <w:szCs w:val="24"/>
          <w:lang w:eastAsia="zh-CN"/>
        </w:rPr>
        <w:t>1.10.1</w:t>
      </w:r>
      <w:r>
        <w:rPr>
          <w:rFonts w:ascii="仿宋" w:hAnsi="仿宋" w:eastAsia="仿宋"/>
          <w:snapToGrid w:val="0"/>
          <w:sz w:val="24"/>
          <w:szCs w:val="24"/>
          <w:lang w:eastAsia="zh-CN"/>
        </w:rPr>
        <w:tab/>
      </w:r>
      <w:r>
        <w:rPr>
          <w:rFonts w:ascii="仿宋" w:hAnsi="仿宋" w:eastAsia="仿宋"/>
          <w:snapToGrid w:val="0"/>
          <w:sz w:val="24"/>
          <w:szCs w:val="24"/>
          <w:lang w:eastAsia="zh-CN"/>
        </w:rPr>
        <w:t>采购需求和合同草案中的关键条款均以“</w:t>
      </w:r>
      <w:r>
        <w:rPr>
          <w:rFonts w:hint="eastAsia" w:ascii="仿宋" w:hAnsi="仿宋" w:eastAsia="仿宋"/>
          <w:snapToGrid w:val="0"/>
          <w:sz w:val="24"/>
          <w:szCs w:val="24"/>
          <w:lang w:eastAsia="zh-CN"/>
        </w:rPr>
        <w:t>★</w:t>
      </w:r>
      <w:r>
        <w:rPr>
          <w:rFonts w:ascii="仿宋" w:hAnsi="仿宋" w:eastAsia="仿宋"/>
          <w:snapToGrid w:val="0"/>
          <w:sz w:val="24"/>
          <w:szCs w:val="24"/>
          <w:lang w:eastAsia="zh-CN"/>
        </w:rPr>
        <w:t>”符号标记。响应文件应当对采购需求和合同草案中的关键条款作出满足性或更有利于采购人的响应，否则，供应商的响应文件将被视为无效。</w:t>
      </w:r>
    </w:p>
    <w:p>
      <w:pPr>
        <w:adjustRightInd w:val="0"/>
        <w:snapToGrid w:val="0"/>
        <w:spacing w:line="360" w:lineRule="auto"/>
        <w:ind w:firstLine="400"/>
        <w:jc w:val="both"/>
        <w:outlineLvl w:val="3"/>
        <w:rPr>
          <w:rFonts w:ascii="仿宋" w:hAnsi="仿宋" w:eastAsia="仿宋"/>
          <w:lang w:eastAsia="zh-CN"/>
        </w:rPr>
      </w:pPr>
      <w:r>
        <w:rPr>
          <w:rFonts w:ascii="仿宋" w:hAnsi="仿宋" w:eastAsia="仿宋"/>
          <w:snapToGrid w:val="0"/>
          <w:sz w:val="24"/>
          <w:szCs w:val="24"/>
          <w:lang w:eastAsia="zh-CN"/>
        </w:rPr>
        <w:t>1.10.2</w:t>
      </w:r>
      <w:r>
        <w:rPr>
          <w:rFonts w:ascii="仿宋" w:hAnsi="仿宋" w:eastAsia="仿宋"/>
          <w:snapToGrid w:val="0"/>
          <w:sz w:val="24"/>
          <w:szCs w:val="24"/>
          <w:lang w:eastAsia="zh-CN"/>
        </w:rPr>
        <w:tab/>
      </w:r>
      <w:r>
        <w:rPr>
          <w:rFonts w:ascii="仿宋" w:hAnsi="仿宋" w:eastAsia="仿宋"/>
          <w:snapToGrid w:val="0"/>
          <w:sz w:val="24"/>
          <w:szCs w:val="24"/>
          <w:lang w:eastAsia="zh-CN"/>
        </w:rPr>
        <w:t>供应商须知前附表规定了对非关键条款允许偏差的范围和可以偏差的项数的,如响应文件存在的偏差超出上述范围或项数，将被视为无效。</w:t>
      </w:r>
    </w:p>
    <w:p>
      <w:pPr>
        <w:pStyle w:val="3"/>
        <w:spacing w:line="360" w:lineRule="auto"/>
        <w:rPr>
          <w:rFonts w:ascii="仿宋" w:hAnsi="仿宋" w:eastAsia="仿宋"/>
          <w:b/>
          <w:bCs/>
          <w:snapToGrid w:val="0"/>
          <w:sz w:val="24"/>
          <w:szCs w:val="24"/>
          <w:lang w:eastAsia="zh-CN"/>
        </w:rPr>
      </w:pPr>
      <w:bookmarkStart w:id="34" w:name="_Toc94149464"/>
      <w:r>
        <w:rPr>
          <w:rFonts w:ascii="仿宋" w:hAnsi="仿宋" w:eastAsia="仿宋"/>
          <w:b/>
          <w:bCs/>
          <w:snapToGrid w:val="0"/>
          <w:sz w:val="24"/>
          <w:szCs w:val="24"/>
          <w:lang w:eastAsia="zh-CN"/>
        </w:rPr>
        <w:t>2</w:t>
      </w:r>
      <w:r>
        <w:rPr>
          <w:rFonts w:hint="eastAsia" w:ascii="仿宋" w:hAnsi="仿宋" w:eastAsia="仿宋"/>
          <w:b/>
          <w:bCs/>
          <w:snapToGrid w:val="0"/>
          <w:sz w:val="24"/>
          <w:szCs w:val="24"/>
          <w:lang w:eastAsia="zh-CN"/>
        </w:rPr>
        <w:t>.</w:t>
      </w:r>
      <w:r>
        <w:rPr>
          <w:rFonts w:ascii="仿宋" w:hAnsi="仿宋" w:eastAsia="仿宋"/>
          <w:b/>
          <w:bCs/>
          <w:snapToGrid w:val="0"/>
          <w:sz w:val="24"/>
          <w:szCs w:val="24"/>
          <w:lang w:eastAsia="zh-CN"/>
        </w:rPr>
        <w:t>采购文件</w:t>
      </w:r>
      <w:bookmarkEnd w:id="34"/>
    </w:p>
    <w:p>
      <w:pPr>
        <w:adjustRightInd w:val="0"/>
        <w:snapToGrid w:val="0"/>
        <w:spacing w:line="360" w:lineRule="auto"/>
        <w:ind w:left="400"/>
        <w:jc w:val="both"/>
        <w:outlineLvl w:val="2"/>
        <w:rPr>
          <w:rFonts w:ascii="仿宋" w:hAnsi="仿宋" w:eastAsia="仿宋"/>
          <w:b/>
          <w:snapToGrid w:val="0"/>
          <w:sz w:val="24"/>
          <w:szCs w:val="24"/>
          <w:lang w:eastAsia="zh-CN"/>
        </w:rPr>
      </w:pPr>
      <w:bookmarkStart w:id="35" w:name="_Toc94149465"/>
      <w:r>
        <w:rPr>
          <w:rFonts w:hint="eastAsia" w:ascii="仿宋" w:hAnsi="仿宋" w:eastAsia="仿宋"/>
          <w:b/>
          <w:snapToGrid w:val="0"/>
          <w:sz w:val="24"/>
          <w:szCs w:val="24"/>
          <w:lang w:eastAsia="zh-CN"/>
        </w:rPr>
        <w:t>2</w:t>
      </w:r>
      <w:r>
        <w:rPr>
          <w:rFonts w:ascii="仿宋" w:hAnsi="仿宋" w:eastAsia="仿宋"/>
          <w:b/>
          <w:snapToGrid w:val="0"/>
          <w:sz w:val="24"/>
          <w:szCs w:val="24"/>
          <w:lang w:eastAsia="zh-CN"/>
        </w:rPr>
        <w:t>.1 采购文件的组成</w:t>
      </w:r>
      <w:bookmarkEnd w:id="35"/>
    </w:p>
    <w:p>
      <w:pPr>
        <w:adjustRightInd w:val="0"/>
        <w:snapToGrid w:val="0"/>
        <w:spacing w:line="360" w:lineRule="auto"/>
        <w:ind w:firstLine="400"/>
        <w:rPr>
          <w:rFonts w:ascii="仿宋" w:hAnsi="仿宋" w:eastAsia="仿宋"/>
          <w:snapToGrid w:val="0"/>
          <w:sz w:val="24"/>
          <w:szCs w:val="24"/>
          <w:lang w:eastAsia="zh-CN"/>
        </w:rPr>
      </w:pPr>
      <w:r>
        <w:rPr>
          <w:rFonts w:ascii="仿宋" w:hAnsi="仿宋" w:eastAsia="仿宋"/>
          <w:snapToGrid w:val="0"/>
          <w:sz w:val="24"/>
          <w:szCs w:val="24"/>
          <w:lang w:eastAsia="zh-CN"/>
        </w:rPr>
        <w:t>本采购文件包括：</w:t>
      </w:r>
    </w:p>
    <w:p>
      <w:pPr>
        <w:pStyle w:val="10"/>
        <w:numPr>
          <w:ilvl w:val="2"/>
          <w:numId w:val="3"/>
        </w:numPr>
        <w:adjustRightInd w:val="0"/>
        <w:snapToGrid w:val="0"/>
        <w:spacing w:line="360" w:lineRule="auto"/>
        <w:ind w:left="0" w:firstLine="400"/>
        <w:rPr>
          <w:rFonts w:ascii="仿宋" w:hAnsi="仿宋" w:eastAsia="仿宋"/>
          <w:snapToGrid w:val="0"/>
          <w:sz w:val="24"/>
          <w:szCs w:val="24"/>
          <w:lang w:eastAsia="zh-CN"/>
        </w:rPr>
      </w:pPr>
      <w:r>
        <w:rPr>
          <w:rFonts w:ascii="仿宋" w:hAnsi="仿宋" w:eastAsia="仿宋"/>
          <w:snapToGrid w:val="0"/>
          <w:sz w:val="24"/>
          <w:szCs w:val="24"/>
          <w:lang w:eastAsia="zh-CN"/>
        </w:rPr>
        <w:t>谈判采购公告(或谈判采购邀请书)；</w:t>
      </w:r>
    </w:p>
    <w:p>
      <w:pPr>
        <w:pStyle w:val="10"/>
        <w:numPr>
          <w:ilvl w:val="2"/>
          <w:numId w:val="3"/>
        </w:numPr>
        <w:adjustRightInd w:val="0"/>
        <w:snapToGrid w:val="0"/>
        <w:spacing w:line="360" w:lineRule="auto"/>
        <w:ind w:left="0" w:firstLine="400"/>
        <w:rPr>
          <w:rFonts w:ascii="仿宋" w:hAnsi="仿宋" w:eastAsia="仿宋"/>
          <w:snapToGrid w:val="0"/>
          <w:sz w:val="24"/>
          <w:szCs w:val="24"/>
        </w:rPr>
      </w:pPr>
      <w:r>
        <w:rPr>
          <w:rFonts w:ascii="仿宋" w:hAnsi="仿宋" w:eastAsia="仿宋"/>
          <w:snapToGrid w:val="0"/>
          <w:sz w:val="24"/>
          <w:szCs w:val="24"/>
        </w:rPr>
        <w:t>供应商须知；</w:t>
      </w:r>
    </w:p>
    <w:p>
      <w:pPr>
        <w:pStyle w:val="10"/>
        <w:numPr>
          <w:ilvl w:val="2"/>
          <w:numId w:val="3"/>
        </w:numPr>
        <w:adjustRightInd w:val="0"/>
        <w:snapToGrid w:val="0"/>
        <w:spacing w:line="360" w:lineRule="auto"/>
        <w:ind w:left="0" w:firstLine="400"/>
        <w:rPr>
          <w:rFonts w:ascii="仿宋" w:hAnsi="仿宋" w:eastAsia="仿宋"/>
          <w:snapToGrid w:val="0"/>
          <w:sz w:val="24"/>
          <w:szCs w:val="24"/>
        </w:rPr>
      </w:pPr>
      <w:r>
        <w:rPr>
          <w:rFonts w:ascii="仿宋" w:hAnsi="仿宋" w:eastAsia="仿宋"/>
          <w:snapToGrid w:val="0"/>
          <w:sz w:val="24"/>
          <w:szCs w:val="24"/>
        </w:rPr>
        <w:t>评审办法；</w:t>
      </w:r>
    </w:p>
    <w:p>
      <w:pPr>
        <w:pStyle w:val="10"/>
        <w:numPr>
          <w:ilvl w:val="2"/>
          <w:numId w:val="3"/>
        </w:numPr>
        <w:adjustRightInd w:val="0"/>
        <w:snapToGrid w:val="0"/>
        <w:spacing w:line="360" w:lineRule="auto"/>
        <w:ind w:left="0" w:firstLine="400"/>
        <w:rPr>
          <w:rFonts w:ascii="仿宋" w:hAnsi="仿宋" w:eastAsia="仿宋"/>
          <w:snapToGrid w:val="0"/>
          <w:sz w:val="24"/>
          <w:szCs w:val="24"/>
        </w:rPr>
      </w:pPr>
      <w:r>
        <w:rPr>
          <w:rFonts w:ascii="仿宋" w:hAnsi="仿宋" w:eastAsia="仿宋"/>
          <w:snapToGrid w:val="0"/>
          <w:sz w:val="24"/>
          <w:szCs w:val="24"/>
        </w:rPr>
        <w:t>合同草案；</w:t>
      </w:r>
    </w:p>
    <w:p>
      <w:pPr>
        <w:pStyle w:val="10"/>
        <w:numPr>
          <w:ilvl w:val="2"/>
          <w:numId w:val="3"/>
        </w:numPr>
        <w:adjustRightInd w:val="0"/>
        <w:snapToGrid w:val="0"/>
        <w:spacing w:line="360" w:lineRule="auto"/>
        <w:ind w:left="0" w:firstLine="400"/>
        <w:rPr>
          <w:rFonts w:ascii="仿宋" w:hAnsi="仿宋" w:eastAsia="仿宋"/>
          <w:snapToGrid w:val="0"/>
          <w:sz w:val="24"/>
          <w:szCs w:val="24"/>
        </w:rPr>
      </w:pPr>
      <w:r>
        <w:rPr>
          <w:rFonts w:ascii="仿宋" w:hAnsi="仿宋" w:eastAsia="仿宋"/>
          <w:snapToGrid w:val="0"/>
          <w:sz w:val="24"/>
          <w:szCs w:val="24"/>
        </w:rPr>
        <w:t>采购需求；</w:t>
      </w:r>
    </w:p>
    <w:p>
      <w:pPr>
        <w:pStyle w:val="10"/>
        <w:numPr>
          <w:ilvl w:val="2"/>
          <w:numId w:val="3"/>
        </w:numPr>
        <w:adjustRightInd w:val="0"/>
        <w:snapToGrid w:val="0"/>
        <w:spacing w:line="360" w:lineRule="auto"/>
        <w:ind w:left="0" w:firstLine="400"/>
        <w:rPr>
          <w:rFonts w:ascii="仿宋" w:hAnsi="仿宋" w:eastAsia="仿宋"/>
          <w:snapToGrid w:val="0"/>
          <w:sz w:val="24"/>
          <w:szCs w:val="24"/>
        </w:rPr>
      </w:pPr>
      <w:r>
        <w:rPr>
          <w:rFonts w:ascii="仿宋" w:hAnsi="仿宋" w:eastAsia="仿宋"/>
          <w:snapToGrid w:val="0"/>
          <w:sz w:val="24"/>
          <w:szCs w:val="24"/>
        </w:rPr>
        <w:t>响应文件格式；</w:t>
      </w:r>
    </w:p>
    <w:p>
      <w:pPr>
        <w:pStyle w:val="10"/>
        <w:numPr>
          <w:ilvl w:val="2"/>
          <w:numId w:val="3"/>
        </w:numPr>
        <w:adjustRightInd w:val="0"/>
        <w:snapToGrid w:val="0"/>
        <w:spacing w:line="360" w:lineRule="auto"/>
        <w:ind w:left="0" w:firstLine="400"/>
        <w:rPr>
          <w:rFonts w:ascii="仿宋" w:hAnsi="仿宋" w:eastAsia="仿宋"/>
          <w:snapToGrid w:val="0"/>
          <w:sz w:val="24"/>
          <w:szCs w:val="24"/>
          <w:lang w:eastAsia="zh-CN"/>
        </w:rPr>
      </w:pPr>
      <w:r>
        <w:rPr>
          <w:rFonts w:ascii="仿宋" w:hAnsi="仿宋" w:eastAsia="仿宋"/>
          <w:snapToGrid w:val="0"/>
          <w:sz w:val="24"/>
          <w:szCs w:val="24"/>
          <w:lang w:eastAsia="zh-CN"/>
        </w:rPr>
        <w:t>供应商须知前附表规定的其他资料。</w:t>
      </w:r>
    </w:p>
    <w:p>
      <w:pPr>
        <w:adjustRightInd w:val="0"/>
        <w:snapToGrid w:val="0"/>
        <w:spacing w:line="360" w:lineRule="auto"/>
        <w:ind w:firstLine="400"/>
        <w:rPr>
          <w:rFonts w:ascii="仿宋" w:hAnsi="仿宋" w:eastAsia="仿宋"/>
          <w:snapToGrid w:val="0"/>
          <w:sz w:val="24"/>
          <w:szCs w:val="24"/>
          <w:lang w:eastAsia="zh-CN"/>
        </w:rPr>
      </w:pPr>
      <w:bookmarkStart w:id="36" w:name="_bookmark3"/>
      <w:bookmarkEnd w:id="36"/>
      <w:r>
        <w:rPr>
          <w:rFonts w:ascii="仿宋" w:hAnsi="仿宋" w:eastAsia="仿宋"/>
          <w:snapToGrid w:val="0"/>
          <w:sz w:val="24"/>
          <w:szCs w:val="24"/>
          <w:lang w:eastAsia="zh-CN"/>
        </w:rPr>
        <w:t>采购人依照本章规定，对采购文件所作的澄清、修改，构成采购文件的组成部分。</w:t>
      </w:r>
    </w:p>
    <w:p>
      <w:pPr>
        <w:adjustRightInd w:val="0"/>
        <w:snapToGrid w:val="0"/>
        <w:spacing w:line="360" w:lineRule="auto"/>
        <w:ind w:left="400"/>
        <w:jc w:val="both"/>
        <w:outlineLvl w:val="2"/>
        <w:rPr>
          <w:rFonts w:ascii="仿宋" w:hAnsi="仿宋" w:eastAsia="仿宋"/>
          <w:b/>
          <w:snapToGrid w:val="0"/>
          <w:sz w:val="24"/>
          <w:szCs w:val="24"/>
          <w:lang w:eastAsia="zh-CN"/>
        </w:rPr>
      </w:pPr>
      <w:bookmarkStart w:id="37" w:name="_Toc94149466"/>
      <w:r>
        <w:rPr>
          <w:rFonts w:hint="eastAsia" w:ascii="仿宋" w:hAnsi="仿宋" w:eastAsia="仿宋"/>
          <w:b/>
          <w:snapToGrid w:val="0"/>
          <w:sz w:val="24"/>
          <w:szCs w:val="24"/>
          <w:lang w:eastAsia="zh-CN"/>
        </w:rPr>
        <w:t>2</w:t>
      </w:r>
      <w:r>
        <w:rPr>
          <w:rFonts w:ascii="仿宋" w:hAnsi="仿宋" w:eastAsia="仿宋"/>
          <w:b/>
          <w:snapToGrid w:val="0"/>
          <w:sz w:val="24"/>
          <w:szCs w:val="24"/>
          <w:lang w:eastAsia="zh-CN"/>
        </w:rPr>
        <w:t>.2 采购文件的澄清和修改</w:t>
      </w:r>
      <w:bookmarkEnd w:id="37"/>
    </w:p>
    <w:p>
      <w:pPr>
        <w:adjustRightInd w:val="0"/>
        <w:snapToGrid w:val="0"/>
        <w:spacing w:line="360" w:lineRule="auto"/>
        <w:ind w:firstLine="400"/>
        <w:jc w:val="both"/>
        <w:outlineLvl w:val="3"/>
        <w:rPr>
          <w:rFonts w:ascii="仿宋" w:hAnsi="仿宋" w:eastAsia="仿宋"/>
          <w:snapToGrid w:val="0"/>
          <w:sz w:val="24"/>
          <w:szCs w:val="24"/>
          <w:lang w:eastAsia="zh-CN"/>
        </w:rPr>
      </w:pPr>
      <w:r>
        <w:rPr>
          <w:rFonts w:ascii="仿宋" w:hAnsi="仿宋" w:eastAsia="仿宋"/>
          <w:snapToGrid w:val="0"/>
          <w:sz w:val="24"/>
          <w:szCs w:val="24"/>
          <w:lang w:eastAsia="zh-CN"/>
        </w:rPr>
        <w:t>2.2.1</w:t>
      </w:r>
      <w:r>
        <w:rPr>
          <w:rFonts w:ascii="仿宋" w:hAnsi="仿宋" w:eastAsia="仿宋"/>
          <w:snapToGrid w:val="0"/>
          <w:sz w:val="24"/>
          <w:szCs w:val="24"/>
          <w:lang w:eastAsia="zh-CN"/>
        </w:rPr>
        <w:tab/>
      </w:r>
      <w:r>
        <w:rPr>
          <w:rFonts w:ascii="仿宋" w:hAnsi="仿宋" w:eastAsia="仿宋"/>
          <w:snapToGrid w:val="0"/>
          <w:sz w:val="24"/>
          <w:szCs w:val="24"/>
          <w:lang w:eastAsia="zh-CN"/>
        </w:rPr>
        <w:t>供应商应仔细阅读和检查采购文件的全部内容。如发现缺页或内容不全，应及时向采购人提出，以便补齐。如有疑问，应在供应商须知前附表规定的时间前，以书面形式要求采购人对采购文件予以澄清。</w:t>
      </w:r>
    </w:p>
    <w:p>
      <w:pPr>
        <w:adjustRightInd w:val="0"/>
        <w:snapToGrid w:val="0"/>
        <w:spacing w:line="360" w:lineRule="auto"/>
        <w:ind w:firstLine="400"/>
        <w:jc w:val="both"/>
        <w:outlineLvl w:val="3"/>
        <w:rPr>
          <w:rFonts w:ascii="仿宋" w:hAnsi="仿宋" w:eastAsia="仿宋"/>
          <w:snapToGrid w:val="0"/>
          <w:sz w:val="24"/>
          <w:szCs w:val="24"/>
          <w:lang w:eastAsia="zh-CN"/>
        </w:rPr>
      </w:pPr>
      <w:r>
        <w:rPr>
          <w:rFonts w:ascii="仿宋" w:hAnsi="仿宋" w:eastAsia="仿宋"/>
          <w:snapToGrid w:val="0"/>
          <w:sz w:val="24"/>
          <w:szCs w:val="24"/>
          <w:lang w:eastAsia="zh-CN"/>
        </w:rPr>
        <w:t>2.2.2</w:t>
      </w:r>
      <w:r>
        <w:rPr>
          <w:rFonts w:ascii="仿宋" w:hAnsi="仿宋" w:eastAsia="仿宋"/>
          <w:snapToGrid w:val="0"/>
          <w:sz w:val="24"/>
          <w:szCs w:val="24"/>
          <w:lang w:eastAsia="zh-CN"/>
        </w:rPr>
        <w:tab/>
      </w:r>
      <w:r>
        <w:rPr>
          <w:rFonts w:ascii="仿宋" w:hAnsi="仿宋" w:eastAsia="仿宋"/>
          <w:snapToGrid w:val="0"/>
          <w:sz w:val="24"/>
          <w:szCs w:val="24"/>
          <w:lang w:eastAsia="zh-CN"/>
        </w:rPr>
        <w:t>采购人可根据供应商的要求或主动对采购文件进行澄清或修改。澄清或修改的内容以补充文件的形式发给所有获取采购文件的供应商。采购人可视具体情况在补充文件中通知供应商推迟递交响应文件的截止时间。</w:t>
      </w:r>
    </w:p>
    <w:p>
      <w:pPr>
        <w:adjustRightInd w:val="0"/>
        <w:snapToGrid w:val="0"/>
        <w:spacing w:line="360" w:lineRule="auto"/>
        <w:ind w:firstLine="400"/>
        <w:jc w:val="both"/>
        <w:outlineLvl w:val="3"/>
        <w:rPr>
          <w:rFonts w:ascii="仿宋" w:hAnsi="仿宋" w:eastAsia="仿宋"/>
          <w:snapToGrid w:val="0"/>
          <w:sz w:val="24"/>
          <w:szCs w:val="24"/>
          <w:lang w:eastAsia="zh-CN"/>
        </w:rPr>
      </w:pPr>
      <w:r>
        <w:rPr>
          <w:rFonts w:ascii="仿宋" w:hAnsi="仿宋" w:eastAsia="仿宋"/>
          <w:snapToGrid w:val="0"/>
          <w:sz w:val="24"/>
          <w:szCs w:val="24"/>
          <w:lang w:eastAsia="zh-CN"/>
        </w:rPr>
        <w:t>2.2.3</w:t>
      </w:r>
      <w:r>
        <w:rPr>
          <w:rFonts w:ascii="仿宋" w:hAnsi="仿宋" w:eastAsia="仿宋"/>
          <w:snapToGrid w:val="0"/>
          <w:sz w:val="24"/>
          <w:szCs w:val="24"/>
          <w:lang w:eastAsia="zh-CN"/>
        </w:rPr>
        <w:tab/>
      </w:r>
      <w:r>
        <w:rPr>
          <w:rFonts w:ascii="仿宋" w:hAnsi="仿宋" w:eastAsia="仿宋"/>
          <w:snapToGrid w:val="0"/>
          <w:sz w:val="24"/>
          <w:szCs w:val="24"/>
          <w:lang w:eastAsia="zh-CN"/>
        </w:rPr>
        <w:t>供应商在收到补充文件后，应按供应商须知前附表规定的时间和方式通知采购人，确认已收到该补充文件。</w:t>
      </w:r>
    </w:p>
    <w:p>
      <w:pPr>
        <w:adjustRightInd w:val="0"/>
        <w:snapToGrid w:val="0"/>
        <w:spacing w:line="360" w:lineRule="auto"/>
        <w:ind w:firstLine="400"/>
        <w:jc w:val="both"/>
        <w:outlineLvl w:val="3"/>
        <w:rPr>
          <w:rFonts w:ascii="仿宋" w:hAnsi="仿宋" w:eastAsia="仿宋"/>
          <w:snapToGrid w:val="0"/>
          <w:sz w:val="24"/>
          <w:szCs w:val="24"/>
          <w:lang w:eastAsia="zh-CN"/>
        </w:rPr>
      </w:pPr>
      <w:r>
        <w:rPr>
          <w:rFonts w:ascii="仿宋" w:hAnsi="仿宋" w:eastAsia="仿宋"/>
          <w:snapToGrid w:val="0"/>
          <w:sz w:val="24"/>
          <w:szCs w:val="24"/>
          <w:lang w:eastAsia="zh-CN"/>
        </w:rPr>
        <w:t>2.2.4</w:t>
      </w:r>
      <w:r>
        <w:rPr>
          <w:rFonts w:ascii="仿宋" w:hAnsi="仿宋" w:eastAsia="仿宋"/>
          <w:snapToGrid w:val="0"/>
          <w:sz w:val="24"/>
          <w:szCs w:val="24"/>
          <w:lang w:eastAsia="zh-CN"/>
        </w:rPr>
        <w:tab/>
      </w:r>
      <w:r>
        <w:rPr>
          <w:rFonts w:ascii="仿宋" w:hAnsi="仿宋" w:eastAsia="仿宋"/>
          <w:snapToGrid w:val="0"/>
          <w:sz w:val="24"/>
          <w:szCs w:val="24"/>
          <w:lang w:eastAsia="zh-CN"/>
        </w:rPr>
        <w:t>除非确有必要，采购人有权拒绝回复供应商在本章第2.2.1项规定的时间后提出的任何澄清要求。</w:t>
      </w:r>
    </w:p>
    <w:p>
      <w:pPr>
        <w:pStyle w:val="3"/>
        <w:spacing w:line="360" w:lineRule="auto"/>
        <w:rPr>
          <w:rFonts w:ascii="仿宋" w:hAnsi="仿宋" w:eastAsia="仿宋"/>
          <w:b/>
          <w:bCs/>
          <w:snapToGrid w:val="0"/>
          <w:sz w:val="24"/>
          <w:szCs w:val="24"/>
          <w:lang w:eastAsia="zh-CN"/>
        </w:rPr>
      </w:pPr>
      <w:bookmarkStart w:id="38" w:name="_Toc94149467"/>
      <w:r>
        <w:rPr>
          <w:rFonts w:ascii="仿宋" w:hAnsi="仿宋" w:eastAsia="仿宋"/>
          <w:b/>
          <w:bCs/>
          <w:snapToGrid w:val="0"/>
          <w:sz w:val="24"/>
          <w:szCs w:val="24"/>
          <w:lang w:eastAsia="zh-CN"/>
        </w:rPr>
        <w:t>3.响应文件</w:t>
      </w:r>
      <w:bookmarkEnd w:id="38"/>
    </w:p>
    <w:p>
      <w:pPr>
        <w:adjustRightInd w:val="0"/>
        <w:snapToGrid w:val="0"/>
        <w:spacing w:line="360" w:lineRule="auto"/>
        <w:ind w:left="400"/>
        <w:jc w:val="both"/>
        <w:outlineLvl w:val="2"/>
        <w:rPr>
          <w:rFonts w:ascii="仿宋" w:hAnsi="仿宋" w:eastAsia="仿宋"/>
          <w:b/>
          <w:snapToGrid w:val="0"/>
          <w:sz w:val="24"/>
          <w:szCs w:val="24"/>
          <w:lang w:eastAsia="zh-CN"/>
        </w:rPr>
      </w:pPr>
      <w:bookmarkStart w:id="39" w:name="_Toc94149468"/>
      <w:r>
        <w:rPr>
          <w:rFonts w:hint="eastAsia" w:ascii="仿宋" w:hAnsi="仿宋" w:eastAsia="仿宋"/>
          <w:b/>
          <w:snapToGrid w:val="0"/>
          <w:sz w:val="24"/>
          <w:szCs w:val="24"/>
          <w:lang w:eastAsia="zh-CN"/>
        </w:rPr>
        <w:t>3</w:t>
      </w:r>
      <w:r>
        <w:rPr>
          <w:rFonts w:ascii="仿宋" w:hAnsi="仿宋" w:eastAsia="仿宋"/>
          <w:b/>
          <w:snapToGrid w:val="0"/>
          <w:sz w:val="24"/>
          <w:szCs w:val="24"/>
          <w:lang w:eastAsia="zh-CN"/>
        </w:rPr>
        <w:t>.1响应文件的组成</w:t>
      </w:r>
      <w:bookmarkEnd w:id="39"/>
    </w:p>
    <w:p>
      <w:pPr>
        <w:pStyle w:val="10"/>
        <w:adjustRightInd w:val="0"/>
        <w:snapToGrid w:val="0"/>
        <w:spacing w:line="360" w:lineRule="auto"/>
        <w:ind w:left="400"/>
        <w:outlineLvl w:val="3"/>
        <w:rPr>
          <w:rFonts w:ascii="仿宋" w:hAnsi="仿宋" w:eastAsia="仿宋"/>
          <w:snapToGrid w:val="0"/>
          <w:sz w:val="24"/>
          <w:szCs w:val="24"/>
          <w:lang w:eastAsia="zh-CN"/>
        </w:rPr>
      </w:pPr>
      <w:r>
        <w:rPr>
          <w:rFonts w:ascii="仿宋" w:hAnsi="仿宋" w:eastAsia="仿宋"/>
          <w:snapToGrid w:val="0"/>
          <w:sz w:val="24"/>
          <w:szCs w:val="24"/>
          <w:lang w:eastAsia="zh-CN"/>
        </w:rPr>
        <w:t>3.1.1</w:t>
      </w:r>
      <w:r>
        <w:rPr>
          <w:rFonts w:ascii="仿宋" w:hAnsi="仿宋" w:eastAsia="仿宋"/>
          <w:snapToGrid w:val="0"/>
          <w:sz w:val="24"/>
          <w:szCs w:val="24"/>
          <w:lang w:eastAsia="zh-CN"/>
        </w:rPr>
        <w:tab/>
      </w:r>
      <w:r>
        <w:rPr>
          <w:rFonts w:ascii="仿宋" w:hAnsi="仿宋" w:eastAsia="仿宋"/>
          <w:snapToGrid w:val="0"/>
          <w:sz w:val="24"/>
          <w:szCs w:val="24"/>
          <w:lang w:eastAsia="zh-CN"/>
        </w:rPr>
        <w:t>响应文件应包括下列内容：</w:t>
      </w:r>
    </w:p>
    <w:p>
      <w:pPr>
        <w:pStyle w:val="10"/>
        <w:numPr>
          <w:ilvl w:val="0"/>
          <w:numId w:val="4"/>
        </w:numPr>
        <w:adjustRightInd w:val="0"/>
        <w:snapToGrid w:val="0"/>
        <w:spacing w:line="360" w:lineRule="auto"/>
        <w:ind w:left="0" w:firstLine="400"/>
        <w:outlineLvl w:val="4"/>
        <w:rPr>
          <w:rFonts w:ascii="仿宋" w:hAnsi="仿宋" w:eastAsia="仿宋"/>
          <w:snapToGrid w:val="0"/>
          <w:sz w:val="24"/>
          <w:szCs w:val="24"/>
        </w:rPr>
      </w:pPr>
      <w:r>
        <w:rPr>
          <w:rFonts w:ascii="仿宋" w:hAnsi="仿宋" w:eastAsia="仿宋"/>
          <w:snapToGrid w:val="0"/>
          <w:sz w:val="24"/>
          <w:szCs w:val="24"/>
        </w:rPr>
        <w:t>响应函；</w:t>
      </w:r>
    </w:p>
    <w:p>
      <w:pPr>
        <w:pStyle w:val="10"/>
        <w:numPr>
          <w:ilvl w:val="0"/>
          <w:numId w:val="4"/>
        </w:numPr>
        <w:adjustRightInd w:val="0"/>
        <w:snapToGrid w:val="0"/>
        <w:spacing w:line="360" w:lineRule="auto"/>
        <w:ind w:left="0" w:firstLine="400"/>
        <w:outlineLvl w:val="4"/>
        <w:rPr>
          <w:rFonts w:ascii="仿宋" w:hAnsi="仿宋" w:eastAsia="仿宋"/>
          <w:snapToGrid w:val="0"/>
          <w:sz w:val="24"/>
          <w:szCs w:val="24"/>
        </w:rPr>
      </w:pPr>
      <w:r>
        <w:rPr>
          <w:rFonts w:ascii="仿宋" w:hAnsi="仿宋" w:eastAsia="仿宋"/>
          <w:snapToGrid w:val="0"/>
          <w:sz w:val="24"/>
          <w:szCs w:val="24"/>
        </w:rPr>
        <w:t>授权委托书(如有)；</w:t>
      </w:r>
    </w:p>
    <w:p>
      <w:pPr>
        <w:pStyle w:val="10"/>
        <w:numPr>
          <w:ilvl w:val="0"/>
          <w:numId w:val="4"/>
        </w:numPr>
        <w:adjustRightInd w:val="0"/>
        <w:snapToGrid w:val="0"/>
        <w:spacing w:line="360" w:lineRule="auto"/>
        <w:ind w:left="0" w:firstLine="400"/>
        <w:outlineLvl w:val="4"/>
        <w:rPr>
          <w:rFonts w:ascii="仿宋" w:hAnsi="仿宋" w:eastAsia="仿宋"/>
          <w:snapToGrid w:val="0"/>
          <w:sz w:val="24"/>
          <w:szCs w:val="24"/>
        </w:rPr>
      </w:pPr>
      <w:r>
        <w:rPr>
          <w:rFonts w:ascii="仿宋" w:hAnsi="仿宋" w:eastAsia="仿宋"/>
          <w:snapToGrid w:val="0"/>
          <w:sz w:val="24"/>
          <w:szCs w:val="24"/>
        </w:rPr>
        <w:t>联合体协议书(如有)；</w:t>
      </w:r>
    </w:p>
    <w:p>
      <w:pPr>
        <w:pStyle w:val="10"/>
        <w:numPr>
          <w:ilvl w:val="0"/>
          <w:numId w:val="4"/>
        </w:numPr>
        <w:adjustRightInd w:val="0"/>
        <w:snapToGrid w:val="0"/>
        <w:spacing w:line="360" w:lineRule="auto"/>
        <w:ind w:left="0" w:firstLine="400"/>
        <w:outlineLvl w:val="4"/>
        <w:rPr>
          <w:rFonts w:ascii="仿宋" w:hAnsi="仿宋" w:eastAsia="仿宋"/>
          <w:snapToGrid w:val="0"/>
          <w:sz w:val="24"/>
          <w:szCs w:val="24"/>
        </w:rPr>
      </w:pPr>
      <w:r>
        <w:rPr>
          <w:rFonts w:ascii="仿宋" w:hAnsi="仿宋" w:eastAsia="仿宋"/>
          <w:snapToGrid w:val="0"/>
          <w:sz w:val="24"/>
          <w:szCs w:val="24"/>
        </w:rPr>
        <w:t>响应保证金(如有)；</w:t>
      </w:r>
    </w:p>
    <w:p>
      <w:pPr>
        <w:pStyle w:val="10"/>
        <w:numPr>
          <w:ilvl w:val="0"/>
          <w:numId w:val="4"/>
        </w:numPr>
        <w:adjustRightInd w:val="0"/>
        <w:snapToGrid w:val="0"/>
        <w:spacing w:line="360" w:lineRule="auto"/>
        <w:ind w:left="0" w:firstLine="400"/>
        <w:outlineLvl w:val="4"/>
        <w:rPr>
          <w:rFonts w:ascii="仿宋" w:hAnsi="仿宋" w:eastAsia="仿宋"/>
          <w:snapToGrid w:val="0"/>
          <w:sz w:val="24"/>
          <w:szCs w:val="24"/>
        </w:rPr>
      </w:pPr>
      <w:r>
        <w:rPr>
          <w:rFonts w:ascii="仿宋" w:hAnsi="仿宋" w:eastAsia="仿宋"/>
          <w:snapToGrid w:val="0"/>
          <w:sz w:val="24"/>
          <w:szCs w:val="24"/>
        </w:rPr>
        <w:t>商务和技术偏差表；</w:t>
      </w:r>
    </w:p>
    <w:p>
      <w:pPr>
        <w:pStyle w:val="10"/>
        <w:numPr>
          <w:ilvl w:val="0"/>
          <w:numId w:val="4"/>
        </w:numPr>
        <w:adjustRightInd w:val="0"/>
        <w:snapToGrid w:val="0"/>
        <w:spacing w:line="360" w:lineRule="auto"/>
        <w:ind w:left="0" w:firstLine="400"/>
        <w:outlineLvl w:val="4"/>
        <w:rPr>
          <w:rFonts w:ascii="仿宋" w:hAnsi="仿宋" w:eastAsia="仿宋"/>
          <w:snapToGrid w:val="0"/>
          <w:sz w:val="24"/>
          <w:szCs w:val="24"/>
        </w:rPr>
      </w:pPr>
      <w:r>
        <w:rPr>
          <w:rFonts w:ascii="仿宋" w:hAnsi="仿宋" w:eastAsia="仿宋"/>
          <w:snapToGrid w:val="0"/>
          <w:sz w:val="24"/>
          <w:szCs w:val="24"/>
        </w:rPr>
        <w:t>报价表；</w:t>
      </w:r>
    </w:p>
    <w:p>
      <w:pPr>
        <w:pStyle w:val="10"/>
        <w:numPr>
          <w:ilvl w:val="0"/>
          <w:numId w:val="4"/>
        </w:numPr>
        <w:adjustRightInd w:val="0"/>
        <w:snapToGrid w:val="0"/>
        <w:spacing w:line="360" w:lineRule="auto"/>
        <w:ind w:left="0" w:firstLine="400"/>
        <w:outlineLvl w:val="4"/>
        <w:rPr>
          <w:rFonts w:ascii="仿宋" w:hAnsi="仿宋" w:eastAsia="仿宋"/>
          <w:snapToGrid w:val="0"/>
          <w:sz w:val="24"/>
          <w:szCs w:val="24"/>
        </w:rPr>
      </w:pPr>
      <w:r>
        <w:rPr>
          <w:rFonts w:ascii="仿宋" w:hAnsi="仿宋" w:eastAsia="仿宋"/>
          <w:snapToGrid w:val="0"/>
          <w:sz w:val="24"/>
          <w:szCs w:val="24"/>
        </w:rPr>
        <w:t>资格审查资料；</w:t>
      </w:r>
    </w:p>
    <w:p>
      <w:pPr>
        <w:pStyle w:val="10"/>
        <w:numPr>
          <w:ilvl w:val="0"/>
          <w:numId w:val="4"/>
        </w:numPr>
        <w:adjustRightInd w:val="0"/>
        <w:snapToGrid w:val="0"/>
        <w:spacing w:line="360" w:lineRule="auto"/>
        <w:ind w:left="0" w:firstLine="400"/>
        <w:outlineLvl w:val="4"/>
        <w:rPr>
          <w:rFonts w:ascii="仿宋" w:hAnsi="仿宋" w:eastAsia="仿宋"/>
          <w:snapToGrid w:val="0"/>
          <w:sz w:val="24"/>
          <w:szCs w:val="24"/>
        </w:rPr>
      </w:pPr>
      <w:r>
        <w:rPr>
          <w:rFonts w:ascii="仿宋" w:hAnsi="仿宋" w:eastAsia="仿宋"/>
          <w:snapToGrid w:val="0"/>
          <w:sz w:val="24"/>
          <w:szCs w:val="24"/>
        </w:rPr>
        <w:t>响应方案；</w:t>
      </w:r>
    </w:p>
    <w:p>
      <w:pPr>
        <w:pStyle w:val="10"/>
        <w:numPr>
          <w:ilvl w:val="0"/>
          <w:numId w:val="4"/>
        </w:numPr>
        <w:adjustRightInd w:val="0"/>
        <w:snapToGrid w:val="0"/>
        <w:spacing w:line="360" w:lineRule="auto"/>
        <w:ind w:left="0" w:firstLine="400"/>
        <w:outlineLvl w:val="4"/>
        <w:rPr>
          <w:rFonts w:ascii="仿宋" w:hAnsi="仿宋" w:eastAsia="仿宋"/>
          <w:snapToGrid w:val="0"/>
          <w:sz w:val="24"/>
          <w:szCs w:val="24"/>
          <w:lang w:eastAsia="zh-CN"/>
        </w:rPr>
      </w:pPr>
      <w:r>
        <w:rPr>
          <w:rFonts w:ascii="仿宋" w:hAnsi="仿宋" w:eastAsia="仿宋"/>
          <w:snapToGrid w:val="0"/>
          <w:sz w:val="24"/>
          <w:szCs w:val="24"/>
          <w:lang w:eastAsia="zh-CN"/>
        </w:rPr>
        <w:t>供应商须知前附表规定的其他资料。</w:t>
      </w:r>
    </w:p>
    <w:p>
      <w:pPr>
        <w:adjustRightInd w:val="0"/>
        <w:snapToGrid w:val="0"/>
        <w:spacing w:line="360" w:lineRule="auto"/>
        <w:ind w:firstLine="400"/>
        <w:rPr>
          <w:rFonts w:ascii="仿宋" w:hAnsi="仿宋" w:eastAsia="仿宋"/>
          <w:snapToGrid w:val="0"/>
          <w:sz w:val="24"/>
          <w:szCs w:val="24"/>
          <w:lang w:eastAsia="zh-CN"/>
        </w:rPr>
      </w:pPr>
      <w:r>
        <w:rPr>
          <w:rFonts w:ascii="仿宋" w:hAnsi="仿宋" w:eastAsia="仿宋"/>
          <w:snapToGrid w:val="0"/>
          <w:sz w:val="24"/>
          <w:szCs w:val="24"/>
          <w:lang w:eastAsia="zh-CN"/>
        </w:rPr>
        <w:t>供应商在谈判和评审过程中作出的符合采购文件要求的澄清、说明和补正，构成响应文件的组成部分。</w:t>
      </w:r>
    </w:p>
    <w:p>
      <w:pPr>
        <w:adjustRightInd w:val="0"/>
        <w:snapToGrid w:val="0"/>
        <w:spacing w:line="360" w:lineRule="auto"/>
        <w:ind w:firstLine="400"/>
        <w:jc w:val="both"/>
        <w:outlineLvl w:val="3"/>
        <w:rPr>
          <w:rFonts w:ascii="仿宋" w:hAnsi="仿宋" w:eastAsia="仿宋"/>
          <w:snapToGrid w:val="0"/>
          <w:sz w:val="24"/>
          <w:szCs w:val="24"/>
          <w:lang w:eastAsia="zh-CN"/>
        </w:rPr>
      </w:pPr>
      <w:r>
        <w:rPr>
          <w:rFonts w:ascii="仿宋" w:hAnsi="仿宋" w:eastAsia="仿宋"/>
          <w:snapToGrid w:val="0"/>
          <w:sz w:val="24"/>
          <w:szCs w:val="24"/>
          <w:lang w:eastAsia="zh-CN"/>
        </w:rPr>
        <w:t>3</w:t>
      </w:r>
      <w:r>
        <w:rPr>
          <w:rFonts w:hint="eastAsia" w:ascii="仿宋" w:hAnsi="仿宋" w:eastAsia="仿宋" w:cs="微软雅黑"/>
          <w:snapToGrid w:val="0"/>
          <w:sz w:val="24"/>
          <w:szCs w:val="24"/>
          <w:lang w:eastAsia="zh-CN"/>
        </w:rPr>
        <w:t>.</w:t>
      </w:r>
      <w:r>
        <w:rPr>
          <w:rFonts w:ascii="仿宋" w:hAnsi="仿宋" w:eastAsia="仿宋"/>
          <w:snapToGrid w:val="0"/>
          <w:sz w:val="24"/>
          <w:szCs w:val="24"/>
          <w:lang w:eastAsia="zh-CN"/>
        </w:rPr>
        <w:t>1</w:t>
      </w:r>
      <w:r>
        <w:rPr>
          <w:rFonts w:hint="eastAsia" w:ascii="仿宋" w:hAnsi="仿宋" w:eastAsia="仿宋" w:cs="微软雅黑"/>
          <w:snapToGrid w:val="0"/>
          <w:sz w:val="24"/>
          <w:szCs w:val="24"/>
          <w:lang w:eastAsia="zh-CN"/>
        </w:rPr>
        <w:t>.</w:t>
      </w:r>
      <w:r>
        <w:rPr>
          <w:rFonts w:ascii="仿宋" w:hAnsi="仿宋" w:eastAsia="仿宋"/>
          <w:snapToGrid w:val="0"/>
          <w:sz w:val="24"/>
          <w:szCs w:val="24"/>
          <w:lang w:eastAsia="zh-CN"/>
        </w:rPr>
        <w:t>2</w:t>
      </w:r>
      <w:r>
        <w:rPr>
          <w:rFonts w:ascii="仿宋" w:hAnsi="仿宋" w:eastAsia="仿宋"/>
          <w:snapToGrid w:val="0"/>
          <w:sz w:val="24"/>
          <w:szCs w:val="24"/>
          <w:lang w:eastAsia="zh-CN"/>
        </w:rPr>
        <w:tab/>
      </w:r>
      <w:r>
        <w:rPr>
          <w:rFonts w:ascii="仿宋" w:hAnsi="仿宋" w:eastAsia="仿宋"/>
          <w:snapToGrid w:val="0"/>
          <w:sz w:val="24"/>
          <w:szCs w:val="24"/>
          <w:lang w:eastAsia="zh-CN"/>
        </w:rPr>
        <w:t>供应商的法定代表人(单位负责人)亲自签署响应文件、亲自参加谈判的，响应文件不包括第3.1.1(2)目所指的授权委托书。第一章“谈判采购公告/谈判采购邀请书”规定不接受联合体的，或供应商没有组成联合体的，响应文件不包括第3.1.1(3)目所指的联合体协议书。供应商须知前附表未要求供应商递交响应保证金的，响应文件不包括第3.1.1(4)目所指的响应保证金。</w:t>
      </w:r>
    </w:p>
    <w:p>
      <w:pPr>
        <w:adjustRightInd w:val="0"/>
        <w:snapToGrid w:val="0"/>
        <w:spacing w:line="360" w:lineRule="auto"/>
        <w:ind w:left="400"/>
        <w:jc w:val="both"/>
        <w:outlineLvl w:val="2"/>
        <w:rPr>
          <w:rFonts w:ascii="仿宋" w:hAnsi="仿宋" w:eastAsia="仿宋"/>
          <w:b/>
          <w:snapToGrid w:val="0"/>
          <w:sz w:val="24"/>
          <w:szCs w:val="24"/>
          <w:lang w:eastAsia="zh-CN"/>
        </w:rPr>
      </w:pPr>
      <w:bookmarkStart w:id="40" w:name="_Toc94149469"/>
      <w:r>
        <w:rPr>
          <w:rFonts w:hint="eastAsia" w:ascii="仿宋" w:hAnsi="仿宋" w:eastAsia="仿宋"/>
          <w:b/>
          <w:snapToGrid w:val="0"/>
          <w:sz w:val="24"/>
          <w:szCs w:val="24"/>
          <w:lang w:eastAsia="zh-CN"/>
        </w:rPr>
        <w:t>3</w:t>
      </w:r>
      <w:r>
        <w:rPr>
          <w:rFonts w:ascii="仿宋" w:hAnsi="仿宋" w:eastAsia="仿宋"/>
          <w:b/>
          <w:snapToGrid w:val="0"/>
          <w:sz w:val="24"/>
          <w:szCs w:val="24"/>
          <w:lang w:eastAsia="zh-CN"/>
        </w:rPr>
        <w:t>.2 报价</w:t>
      </w:r>
      <w:bookmarkEnd w:id="40"/>
    </w:p>
    <w:p>
      <w:pPr>
        <w:adjustRightInd w:val="0"/>
        <w:snapToGrid w:val="0"/>
        <w:spacing w:line="360" w:lineRule="auto"/>
        <w:ind w:firstLine="400"/>
        <w:jc w:val="both"/>
        <w:outlineLvl w:val="3"/>
        <w:rPr>
          <w:rFonts w:ascii="仿宋" w:hAnsi="仿宋" w:eastAsia="仿宋"/>
          <w:snapToGrid w:val="0"/>
          <w:sz w:val="24"/>
          <w:szCs w:val="24"/>
          <w:lang w:eastAsia="zh-CN"/>
        </w:rPr>
      </w:pPr>
      <w:r>
        <w:rPr>
          <w:rFonts w:ascii="仿宋" w:hAnsi="仿宋" w:eastAsia="仿宋"/>
          <w:snapToGrid w:val="0"/>
          <w:sz w:val="24"/>
          <w:szCs w:val="24"/>
          <w:lang w:eastAsia="zh-CN"/>
        </w:rPr>
        <w:t>3.2.1</w:t>
      </w:r>
      <w:r>
        <w:rPr>
          <w:rFonts w:ascii="仿宋" w:hAnsi="仿宋" w:eastAsia="仿宋"/>
          <w:snapToGrid w:val="0"/>
          <w:sz w:val="24"/>
          <w:szCs w:val="24"/>
          <w:lang w:eastAsia="zh-CN"/>
        </w:rPr>
        <w:tab/>
      </w:r>
      <w:r>
        <w:rPr>
          <w:rFonts w:ascii="仿宋" w:hAnsi="仿宋" w:eastAsia="仿宋"/>
          <w:snapToGrid w:val="0"/>
          <w:sz w:val="24"/>
          <w:szCs w:val="24"/>
          <w:lang w:eastAsia="zh-CN"/>
        </w:rPr>
        <w:t>供应商应按采购文件提供的格式(见第六章“响应文件格式”)在响应函和报价表中进行报价。响应函中报价应为包含国家规定的增值税在内的含税价格，同时应列明不含税价格和增值税税额。采购人将根据项目情况，在第三章“评审办法”第3.1.1项中选择按照含税价格或不含税价格对供应商进行价格评审。</w:t>
      </w:r>
    </w:p>
    <w:p>
      <w:pPr>
        <w:adjustRightInd w:val="0"/>
        <w:snapToGrid w:val="0"/>
        <w:spacing w:line="360" w:lineRule="auto"/>
        <w:ind w:firstLine="400"/>
        <w:jc w:val="both"/>
        <w:outlineLvl w:val="3"/>
        <w:rPr>
          <w:rFonts w:ascii="仿宋" w:hAnsi="仿宋" w:eastAsia="仿宋"/>
          <w:snapToGrid w:val="0"/>
          <w:sz w:val="24"/>
          <w:szCs w:val="24"/>
          <w:lang w:eastAsia="zh-CN"/>
        </w:rPr>
      </w:pPr>
      <w:r>
        <w:rPr>
          <w:rFonts w:ascii="仿宋" w:hAnsi="仿宋" w:eastAsia="仿宋"/>
          <w:snapToGrid w:val="0"/>
          <w:sz w:val="24"/>
          <w:szCs w:val="24"/>
          <w:lang w:eastAsia="zh-CN"/>
        </w:rPr>
        <w:t>3.2.2</w:t>
      </w:r>
      <w:r>
        <w:rPr>
          <w:rFonts w:ascii="仿宋" w:hAnsi="仿宋" w:eastAsia="仿宋"/>
          <w:snapToGrid w:val="0"/>
          <w:sz w:val="24"/>
          <w:szCs w:val="24"/>
          <w:lang w:eastAsia="zh-CN"/>
        </w:rPr>
        <w:tab/>
      </w:r>
      <w:r>
        <w:rPr>
          <w:rFonts w:ascii="仿宋" w:hAnsi="仿宋" w:eastAsia="仿宋"/>
          <w:snapToGrid w:val="0"/>
          <w:sz w:val="24"/>
          <w:szCs w:val="24"/>
          <w:lang w:eastAsia="zh-CN"/>
        </w:rPr>
        <w:t>供应商应充分了解采购项目的总体情况以及影响报价的其他要素。对于货物和服务采购项目，采购人在签署采购合同时及合同履行过程中，有权在供应商须知前附表规定的幅度内对采购标的的数量进行增加或减少。</w:t>
      </w:r>
    </w:p>
    <w:p>
      <w:pPr>
        <w:adjustRightInd w:val="0"/>
        <w:snapToGrid w:val="0"/>
        <w:spacing w:line="360" w:lineRule="auto"/>
        <w:ind w:firstLine="400"/>
        <w:jc w:val="both"/>
        <w:outlineLvl w:val="3"/>
        <w:rPr>
          <w:rFonts w:ascii="仿宋" w:hAnsi="仿宋" w:eastAsia="仿宋"/>
          <w:snapToGrid w:val="0"/>
          <w:sz w:val="24"/>
          <w:szCs w:val="24"/>
          <w:lang w:eastAsia="zh-CN"/>
        </w:rPr>
      </w:pPr>
      <w:r>
        <w:rPr>
          <w:rFonts w:ascii="仿宋" w:hAnsi="仿宋" w:eastAsia="仿宋"/>
          <w:snapToGrid w:val="0"/>
          <w:sz w:val="24"/>
          <w:szCs w:val="24"/>
          <w:lang w:eastAsia="zh-CN"/>
        </w:rPr>
        <w:t>3.2.3</w:t>
      </w:r>
      <w:r>
        <w:rPr>
          <w:rFonts w:ascii="仿宋" w:hAnsi="仿宋" w:eastAsia="仿宋"/>
          <w:snapToGrid w:val="0"/>
          <w:sz w:val="24"/>
          <w:szCs w:val="24"/>
          <w:lang w:eastAsia="zh-CN"/>
        </w:rPr>
        <w:tab/>
      </w:r>
      <w:r>
        <w:rPr>
          <w:rFonts w:ascii="仿宋" w:hAnsi="仿宋" w:eastAsia="仿宋"/>
          <w:snapToGrid w:val="0"/>
          <w:sz w:val="24"/>
          <w:szCs w:val="24"/>
          <w:lang w:eastAsia="zh-CN"/>
        </w:rPr>
        <w:t>采购人设有最高限价的，供应商的报价不得超过最高限价。最高限价或最高限价计算方法在供应商须知前附表中载明。</w:t>
      </w:r>
    </w:p>
    <w:p>
      <w:pPr>
        <w:adjustRightInd w:val="0"/>
        <w:snapToGrid w:val="0"/>
        <w:spacing w:line="360" w:lineRule="auto"/>
        <w:ind w:firstLine="400"/>
        <w:jc w:val="both"/>
        <w:outlineLvl w:val="3"/>
        <w:rPr>
          <w:rFonts w:ascii="仿宋" w:hAnsi="仿宋" w:eastAsia="仿宋"/>
          <w:snapToGrid w:val="0"/>
          <w:sz w:val="24"/>
          <w:szCs w:val="24"/>
          <w:lang w:eastAsia="zh-CN"/>
        </w:rPr>
      </w:pPr>
      <w:bookmarkStart w:id="41" w:name="_bookmark4"/>
      <w:bookmarkEnd w:id="41"/>
      <w:r>
        <w:rPr>
          <w:rFonts w:ascii="仿宋" w:hAnsi="仿宋" w:eastAsia="仿宋"/>
          <w:snapToGrid w:val="0"/>
          <w:sz w:val="24"/>
          <w:szCs w:val="24"/>
          <w:lang w:eastAsia="zh-CN"/>
        </w:rPr>
        <w:t>3.2.4</w:t>
      </w:r>
      <w:r>
        <w:rPr>
          <w:rFonts w:ascii="仿宋" w:hAnsi="仿宋" w:eastAsia="仿宋"/>
          <w:snapToGrid w:val="0"/>
          <w:sz w:val="24"/>
          <w:szCs w:val="24"/>
          <w:lang w:eastAsia="zh-CN"/>
        </w:rPr>
        <w:tab/>
      </w:r>
      <w:r>
        <w:rPr>
          <w:rFonts w:ascii="仿宋" w:hAnsi="仿宋" w:eastAsia="仿宋"/>
          <w:snapToGrid w:val="0"/>
          <w:sz w:val="24"/>
          <w:szCs w:val="24"/>
          <w:lang w:eastAsia="zh-CN"/>
        </w:rPr>
        <w:t>报价的其他要求见供应商须知前附表。</w:t>
      </w:r>
    </w:p>
    <w:p>
      <w:pPr>
        <w:adjustRightInd w:val="0"/>
        <w:snapToGrid w:val="0"/>
        <w:spacing w:line="360" w:lineRule="auto"/>
        <w:ind w:left="400"/>
        <w:jc w:val="both"/>
        <w:outlineLvl w:val="2"/>
        <w:rPr>
          <w:rFonts w:ascii="仿宋" w:hAnsi="仿宋" w:eastAsia="仿宋"/>
          <w:b/>
          <w:snapToGrid w:val="0"/>
          <w:sz w:val="24"/>
          <w:szCs w:val="24"/>
          <w:lang w:eastAsia="zh-CN"/>
        </w:rPr>
      </w:pPr>
      <w:bookmarkStart w:id="42" w:name="_Toc94149470"/>
      <w:r>
        <w:rPr>
          <w:rFonts w:hint="eastAsia" w:ascii="仿宋" w:hAnsi="仿宋" w:eastAsia="仿宋"/>
          <w:b/>
          <w:snapToGrid w:val="0"/>
          <w:sz w:val="24"/>
          <w:szCs w:val="24"/>
          <w:lang w:eastAsia="zh-CN"/>
        </w:rPr>
        <w:t>3</w:t>
      </w:r>
      <w:r>
        <w:rPr>
          <w:rFonts w:ascii="仿宋" w:hAnsi="仿宋" w:eastAsia="仿宋"/>
          <w:b/>
          <w:snapToGrid w:val="0"/>
          <w:sz w:val="24"/>
          <w:szCs w:val="24"/>
          <w:lang w:eastAsia="zh-CN"/>
        </w:rPr>
        <w:t>.3 响应文件有效期</w:t>
      </w:r>
      <w:bookmarkEnd w:id="42"/>
    </w:p>
    <w:p>
      <w:pPr>
        <w:adjustRightInd w:val="0"/>
        <w:snapToGrid w:val="0"/>
        <w:spacing w:line="360" w:lineRule="auto"/>
        <w:ind w:firstLine="400"/>
        <w:jc w:val="both"/>
        <w:outlineLvl w:val="3"/>
        <w:rPr>
          <w:rFonts w:ascii="仿宋" w:hAnsi="仿宋" w:eastAsia="仿宋"/>
          <w:snapToGrid w:val="0"/>
          <w:sz w:val="24"/>
          <w:szCs w:val="24"/>
          <w:lang w:eastAsia="zh-CN"/>
        </w:rPr>
      </w:pPr>
      <w:r>
        <w:rPr>
          <w:rFonts w:ascii="仿宋" w:hAnsi="仿宋" w:eastAsia="仿宋"/>
          <w:snapToGrid w:val="0"/>
          <w:sz w:val="24"/>
          <w:szCs w:val="24"/>
          <w:lang w:eastAsia="zh-CN"/>
        </w:rPr>
        <w:t>3.3.1</w:t>
      </w:r>
      <w:r>
        <w:rPr>
          <w:rFonts w:ascii="仿宋" w:hAnsi="仿宋" w:eastAsia="仿宋"/>
          <w:snapToGrid w:val="0"/>
          <w:sz w:val="24"/>
          <w:szCs w:val="24"/>
          <w:lang w:eastAsia="zh-CN"/>
        </w:rPr>
        <w:tab/>
      </w:r>
      <w:r>
        <w:rPr>
          <w:rFonts w:ascii="仿宋" w:hAnsi="仿宋" w:eastAsia="仿宋"/>
          <w:snapToGrid w:val="0"/>
          <w:sz w:val="24"/>
          <w:szCs w:val="24"/>
          <w:lang w:eastAsia="zh-CN"/>
        </w:rPr>
        <w:t>除供应商须知前附表另有规定外，响应文件有效期应为90日</w:t>
      </w:r>
      <w:r>
        <w:rPr>
          <w:rFonts w:hint="eastAsia" w:ascii="仿宋" w:hAnsi="仿宋" w:eastAsia="仿宋"/>
          <w:snapToGrid w:val="0"/>
          <w:sz w:val="24"/>
          <w:szCs w:val="24"/>
          <w:lang w:eastAsia="zh-CN"/>
        </w:rPr>
        <w:t>历天</w:t>
      </w:r>
      <w:r>
        <w:rPr>
          <w:rFonts w:ascii="仿宋" w:hAnsi="仿宋" w:eastAsia="仿宋"/>
          <w:snapToGrid w:val="0"/>
          <w:sz w:val="24"/>
          <w:szCs w:val="24"/>
          <w:lang w:eastAsia="zh-CN"/>
        </w:rPr>
        <w:t>，从采购文件规定的递交响应文件的截止时间开始计算。</w:t>
      </w:r>
    </w:p>
    <w:p>
      <w:pPr>
        <w:adjustRightInd w:val="0"/>
        <w:snapToGrid w:val="0"/>
        <w:spacing w:line="360" w:lineRule="auto"/>
        <w:ind w:firstLine="400"/>
        <w:jc w:val="both"/>
        <w:outlineLvl w:val="3"/>
        <w:rPr>
          <w:rFonts w:ascii="仿宋" w:hAnsi="仿宋" w:eastAsia="仿宋"/>
          <w:snapToGrid w:val="0"/>
          <w:sz w:val="24"/>
          <w:szCs w:val="24"/>
          <w:lang w:eastAsia="zh-CN"/>
        </w:rPr>
      </w:pPr>
      <w:bookmarkStart w:id="43" w:name="扫描0024"/>
      <w:bookmarkEnd w:id="43"/>
      <w:r>
        <w:rPr>
          <w:rFonts w:hint="eastAsia" w:ascii="仿宋" w:hAnsi="仿宋" w:eastAsia="仿宋"/>
          <w:snapToGrid w:val="0"/>
          <w:sz w:val="24"/>
          <w:szCs w:val="24"/>
          <w:lang w:eastAsia="zh-CN"/>
        </w:rPr>
        <w:t>3</w:t>
      </w:r>
      <w:r>
        <w:rPr>
          <w:rFonts w:ascii="仿宋" w:hAnsi="仿宋" w:eastAsia="仿宋"/>
          <w:snapToGrid w:val="0"/>
          <w:sz w:val="24"/>
          <w:szCs w:val="24"/>
          <w:lang w:eastAsia="zh-CN"/>
        </w:rPr>
        <w:t>.3.2</w:t>
      </w:r>
      <w:r>
        <w:rPr>
          <w:rFonts w:ascii="仿宋" w:hAnsi="仿宋" w:eastAsia="仿宋"/>
          <w:snapToGrid w:val="0"/>
          <w:sz w:val="24"/>
          <w:szCs w:val="24"/>
          <w:lang w:eastAsia="zh-CN"/>
        </w:rPr>
        <w:tab/>
      </w:r>
      <w:r>
        <w:rPr>
          <w:rFonts w:ascii="仿宋" w:hAnsi="仿宋" w:eastAsia="仿宋"/>
          <w:snapToGrid w:val="0"/>
          <w:sz w:val="24"/>
          <w:szCs w:val="24"/>
          <w:lang w:eastAsia="zh-CN"/>
        </w:rPr>
        <w:t>出现特殊情况需要延长响应文件有效期的，采购人</w:t>
      </w:r>
      <w:r>
        <w:rPr>
          <w:rFonts w:hint="eastAsia" w:ascii="仿宋" w:hAnsi="仿宋" w:eastAsia="仿宋"/>
          <w:snapToGrid w:val="0"/>
          <w:sz w:val="24"/>
          <w:szCs w:val="24"/>
          <w:lang w:eastAsia="zh-CN"/>
        </w:rPr>
        <w:t>在E</w:t>
      </w:r>
      <w:r>
        <w:rPr>
          <w:rFonts w:ascii="仿宋" w:hAnsi="仿宋" w:eastAsia="仿宋"/>
          <w:snapToGrid w:val="0"/>
          <w:sz w:val="24"/>
          <w:szCs w:val="24"/>
          <w:lang w:eastAsia="zh-CN"/>
        </w:rPr>
        <w:t>PS</w:t>
      </w:r>
      <w:r>
        <w:rPr>
          <w:rFonts w:hint="eastAsia" w:ascii="仿宋" w:hAnsi="仿宋" w:eastAsia="仿宋"/>
          <w:snapToGrid w:val="0"/>
          <w:sz w:val="24"/>
          <w:szCs w:val="24"/>
          <w:lang w:eastAsia="zh-CN"/>
        </w:rPr>
        <w:t>系统中通过标前澄清</w:t>
      </w:r>
      <w:r>
        <w:rPr>
          <w:rFonts w:ascii="仿宋" w:hAnsi="仿宋" w:eastAsia="仿宋"/>
          <w:snapToGrid w:val="0"/>
          <w:sz w:val="24"/>
          <w:szCs w:val="24"/>
          <w:lang w:eastAsia="zh-CN"/>
        </w:rPr>
        <w:t>通知所有供应商延长响应文件有效期</w:t>
      </w:r>
      <w:r>
        <w:rPr>
          <w:rFonts w:hint="eastAsia" w:ascii="仿宋" w:hAnsi="仿宋" w:eastAsia="仿宋"/>
          <w:snapToGrid w:val="0"/>
          <w:sz w:val="24"/>
          <w:szCs w:val="24"/>
          <w:lang w:eastAsia="zh-CN"/>
        </w:rPr>
        <w:t>。</w:t>
      </w:r>
      <w:r>
        <w:rPr>
          <w:rFonts w:ascii="仿宋" w:hAnsi="仿宋" w:eastAsia="仿宋"/>
          <w:snapToGrid w:val="0"/>
          <w:sz w:val="24"/>
          <w:szCs w:val="24"/>
          <w:lang w:eastAsia="zh-CN"/>
        </w:rPr>
        <w:t xml:space="preserve"> </w:t>
      </w:r>
    </w:p>
    <w:p>
      <w:pPr>
        <w:adjustRightInd w:val="0"/>
        <w:snapToGrid w:val="0"/>
        <w:spacing w:line="360" w:lineRule="auto"/>
        <w:ind w:left="400"/>
        <w:jc w:val="both"/>
        <w:outlineLvl w:val="2"/>
        <w:rPr>
          <w:rFonts w:ascii="仿宋" w:hAnsi="仿宋" w:eastAsia="仿宋"/>
          <w:b/>
          <w:snapToGrid w:val="0"/>
          <w:sz w:val="24"/>
          <w:szCs w:val="24"/>
          <w:lang w:eastAsia="zh-CN"/>
        </w:rPr>
      </w:pPr>
      <w:bookmarkStart w:id="44" w:name="_Toc94149471"/>
      <w:r>
        <w:rPr>
          <w:rFonts w:hint="eastAsia" w:ascii="仿宋" w:hAnsi="仿宋" w:eastAsia="仿宋"/>
          <w:b/>
          <w:snapToGrid w:val="0"/>
          <w:sz w:val="24"/>
          <w:szCs w:val="24"/>
          <w:lang w:eastAsia="zh-CN"/>
        </w:rPr>
        <w:t>3</w:t>
      </w:r>
      <w:r>
        <w:rPr>
          <w:rFonts w:ascii="仿宋" w:hAnsi="仿宋" w:eastAsia="仿宋"/>
          <w:b/>
          <w:snapToGrid w:val="0"/>
          <w:sz w:val="24"/>
          <w:szCs w:val="24"/>
          <w:lang w:eastAsia="zh-CN"/>
        </w:rPr>
        <w:t>.4 响应保证金</w:t>
      </w:r>
      <w:bookmarkEnd w:id="44"/>
    </w:p>
    <w:p>
      <w:pPr>
        <w:adjustRightInd w:val="0"/>
        <w:snapToGrid w:val="0"/>
        <w:spacing w:line="360" w:lineRule="auto"/>
        <w:ind w:firstLine="400"/>
        <w:jc w:val="both"/>
        <w:outlineLvl w:val="3"/>
        <w:rPr>
          <w:rFonts w:ascii="仿宋" w:hAnsi="仿宋" w:eastAsia="仿宋"/>
          <w:snapToGrid w:val="0"/>
          <w:sz w:val="24"/>
          <w:szCs w:val="24"/>
          <w:lang w:eastAsia="zh-CN"/>
        </w:rPr>
      </w:pPr>
      <w:r>
        <w:rPr>
          <w:rFonts w:ascii="仿宋" w:hAnsi="仿宋" w:eastAsia="仿宋"/>
          <w:snapToGrid w:val="0"/>
          <w:sz w:val="24"/>
          <w:szCs w:val="24"/>
          <w:lang w:eastAsia="zh-CN"/>
        </w:rPr>
        <w:t>3.4.1</w:t>
      </w:r>
      <w:r>
        <w:rPr>
          <w:rFonts w:ascii="仿宋" w:hAnsi="仿宋" w:eastAsia="仿宋"/>
          <w:snapToGrid w:val="0"/>
          <w:sz w:val="24"/>
          <w:szCs w:val="24"/>
          <w:lang w:eastAsia="zh-CN"/>
        </w:rPr>
        <w:tab/>
      </w:r>
      <w:r>
        <w:rPr>
          <w:rFonts w:ascii="仿宋" w:hAnsi="仿宋" w:eastAsia="仿宋"/>
          <w:snapToGrid w:val="0"/>
          <w:sz w:val="24"/>
          <w:szCs w:val="24"/>
          <w:lang w:eastAsia="zh-CN"/>
        </w:rPr>
        <w:t>供应商须知前附表规定要求递交响应保证金的，供应商在递交响应文件的同时，应按供应商须知前附表规定的金额、形式和采购文件提供的格式(见第六章“响应文件格式”四、响应保证金)递交响应保证金，并作为其响应文件的组成部分。供应商不按要求递交响应保证金的，其响应文件将被视为无效。</w:t>
      </w:r>
    </w:p>
    <w:p>
      <w:pPr>
        <w:adjustRightInd w:val="0"/>
        <w:snapToGrid w:val="0"/>
        <w:spacing w:line="360" w:lineRule="auto"/>
        <w:ind w:firstLine="400"/>
        <w:jc w:val="both"/>
        <w:outlineLvl w:val="3"/>
        <w:rPr>
          <w:rFonts w:ascii="仿宋" w:hAnsi="仿宋" w:eastAsia="仿宋"/>
          <w:snapToGrid w:val="0"/>
          <w:sz w:val="24"/>
          <w:szCs w:val="24"/>
          <w:lang w:eastAsia="zh-CN"/>
        </w:rPr>
      </w:pPr>
      <w:r>
        <w:rPr>
          <w:rFonts w:hint="eastAsia" w:ascii="仿宋" w:hAnsi="仿宋" w:eastAsia="仿宋"/>
          <w:snapToGrid w:val="0"/>
          <w:sz w:val="24"/>
          <w:szCs w:val="24"/>
          <w:lang w:eastAsia="zh-CN"/>
        </w:rPr>
        <w:t>3</w:t>
      </w:r>
      <w:r>
        <w:rPr>
          <w:rFonts w:ascii="仿宋" w:hAnsi="仿宋" w:eastAsia="仿宋"/>
          <w:snapToGrid w:val="0"/>
          <w:sz w:val="24"/>
          <w:szCs w:val="24"/>
          <w:lang w:eastAsia="zh-CN"/>
        </w:rPr>
        <w:t>.4.2</w:t>
      </w:r>
      <w:r>
        <w:rPr>
          <w:rFonts w:ascii="仿宋" w:hAnsi="仿宋" w:eastAsia="仿宋"/>
          <w:snapToGrid w:val="0"/>
          <w:sz w:val="24"/>
          <w:szCs w:val="24"/>
          <w:lang w:eastAsia="zh-CN"/>
        </w:rPr>
        <w:tab/>
      </w:r>
      <w:r>
        <w:rPr>
          <w:rFonts w:ascii="仿宋" w:hAnsi="仿宋" w:eastAsia="仿宋"/>
          <w:snapToGrid w:val="0"/>
          <w:sz w:val="24"/>
          <w:szCs w:val="24"/>
          <w:lang w:eastAsia="zh-CN"/>
        </w:rPr>
        <w:t>除供应商须知前附表另有规定外，采购人将在发出成交通知书后尽快向除候选成交供应商外的其他供应商原额退还响应保证金，并在采购合同签订后尽快向成交供应商和未成交的其他候选成交供应商原额退还响应保证金。采用银行保函、担保机构担保函、保险机构保险单形式递交的响应保证金，经供应商同意后采购人可以不再退还。</w:t>
      </w:r>
    </w:p>
    <w:p>
      <w:pPr>
        <w:adjustRightInd w:val="0"/>
        <w:snapToGrid w:val="0"/>
        <w:spacing w:line="360" w:lineRule="auto"/>
        <w:ind w:firstLine="400"/>
        <w:jc w:val="both"/>
        <w:outlineLvl w:val="3"/>
        <w:rPr>
          <w:rFonts w:ascii="仿宋" w:hAnsi="仿宋" w:eastAsia="仿宋"/>
          <w:snapToGrid w:val="0"/>
          <w:sz w:val="24"/>
          <w:szCs w:val="24"/>
          <w:lang w:eastAsia="zh-CN"/>
        </w:rPr>
      </w:pPr>
      <w:r>
        <w:rPr>
          <w:rFonts w:hint="eastAsia" w:ascii="仿宋" w:hAnsi="仿宋" w:eastAsia="仿宋"/>
          <w:snapToGrid w:val="0"/>
          <w:sz w:val="24"/>
          <w:szCs w:val="24"/>
          <w:lang w:eastAsia="zh-CN"/>
        </w:rPr>
        <w:t>3</w:t>
      </w:r>
      <w:r>
        <w:rPr>
          <w:rFonts w:ascii="仿宋" w:hAnsi="仿宋" w:eastAsia="仿宋"/>
          <w:snapToGrid w:val="0"/>
          <w:sz w:val="24"/>
          <w:szCs w:val="24"/>
          <w:lang w:eastAsia="zh-CN"/>
        </w:rPr>
        <w:t>.4.3</w:t>
      </w:r>
      <w:r>
        <w:rPr>
          <w:rFonts w:ascii="仿宋" w:hAnsi="仿宋" w:eastAsia="仿宋"/>
          <w:snapToGrid w:val="0"/>
          <w:sz w:val="24"/>
          <w:szCs w:val="24"/>
          <w:lang w:eastAsia="zh-CN"/>
        </w:rPr>
        <w:tab/>
      </w:r>
      <w:r>
        <w:rPr>
          <w:rFonts w:ascii="仿宋" w:hAnsi="仿宋" w:eastAsia="仿宋"/>
          <w:snapToGrid w:val="0"/>
          <w:sz w:val="24"/>
          <w:szCs w:val="24"/>
          <w:lang w:eastAsia="zh-CN"/>
        </w:rPr>
        <w:t>有下列情形之一的，响应保证金将不予退还：</w:t>
      </w:r>
    </w:p>
    <w:p>
      <w:pPr>
        <w:pStyle w:val="10"/>
        <w:numPr>
          <w:ilvl w:val="3"/>
          <w:numId w:val="5"/>
        </w:numPr>
        <w:adjustRightInd w:val="0"/>
        <w:snapToGrid w:val="0"/>
        <w:spacing w:line="360" w:lineRule="auto"/>
        <w:ind w:left="0" w:firstLine="400"/>
        <w:outlineLvl w:val="4"/>
        <w:rPr>
          <w:rFonts w:ascii="仿宋" w:hAnsi="仿宋" w:eastAsia="仿宋"/>
          <w:snapToGrid w:val="0"/>
          <w:sz w:val="24"/>
          <w:szCs w:val="24"/>
          <w:lang w:eastAsia="zh-CN"/>
        </w:rPr>
      </w:pPr>
      <w:r>
        <w:rPr>
          <w:rFonts w:ascii="仿宋" w:hAnsi="仿宋" w:eastAsia="仿宋"/>
          <w:snapToGrid w:val="0"/>
          <w:sz w:val="24"/>
          <w:szCs w:val="24"/>
          <w:lang w:eastAsia="zh-CN"/>
        </w:rPr>
        <w:t>供应商在响应文件有效期内撤销响应文件；</w:t>
      </w:r>
    </w:p>
    <w:p>
      <w:pPr>
        <w:pStyle w:val="10"/>
        <w:numPr>
          <w:ilvl w:val="3"/>
          <w:numId w:val="5"/>
        </w:numPr>
        <w:adjustRightInd w:val="0"/>
        <w:snapToGrid w:val="0"/>
        <w:spacing w:line="360" w:lineRule="auto"/>
        <w:ind w:left="0" w:firstLine="400"/>
        <w:outlineLvl w:val="4"/>
        <w:rPr>
          <w:rFonts w:ascii="仿宋" w:hAnsi="仿宋" w:eastAsia="仿宋"/>
          <w:snapToGrid w:val="0"/>
          <w:sz w:val="24"/>
          <w:szCs w:val="24"/>
          <w:lang w:eastAsia="zh-CN"/>
        </w:rPr>
      </w:pPr>
      <w:r>
        <w:rPr>
          <w:rFonts w:ascii="仿宋" w:hAnsi="仿宋" w:eastAsia="仿宋"/>
          <w:snapToGrid w:val="0"/>
          <w:sz w:val="24"/>
          <w:szCs w:val="24"/>
          <w:lang w:eastAsia="zh-CN"/>
        </w:rPr>
        <w:t>成交供应商在收到成交通知书后，无正当理由不与采购人订立合同，在签订合同时向采购人提出附加条件，或者不按照采购文件要求递交履约保证金；</w:t>
      </w:r>
    </w:p>
    <w:p>
      <w:pPr>
        <w:pStyle w:val="10"/>
        <w:numPr>
          <w:ilvl w:val="3"/>
          <w:numId w:val="5"/>
        </w:numPr>
        <w:adjustRightInd w:val="0"/>
        <w:snapToGrid w:val="0"/>
        <w:spacing w:line="360" w:lineRule="auto"/>
        <w:ind w:left="0" w:firstLine="400"/>
        <w:outlineLvl w:val="4"/>
        <w:rPr>
          <w:rFonts w:ascii="仿宋" w:hAnsi="仿宋" w:eastAsia="仿宋"/>
          <w:snapToGrid w:val="0"/>
          <w:sz w:val="24"/>
          <w:szCs w:val="24"/>
          <w:lang w:eastAsia="zh-CN"/>
        </w:rPr>
      </w:pPr>
      <w:r>
        <w:rPr>
          <w:rFonts w:ascii="仿宋" w:hAnsi="仿宋" w:eastAsia="仿宋"/>
          <w:snapToGrid w:val="0"/>
          <w:sz w:val="24"/>
          <w:szCs w:val="24"/>
          <w:lang w:eastAsia="zh-CN"/>
        </w:rPr>
        <w:t>发生供应商须知前附表规定的其他不予退还响应保证金的情形。</w:t>
      </w:r>
    </w:p>
    <w:p>
      <w:pPr>
        <w:adjustRightInd w:val="0"/>
        <w:snapToGrid w:val="0"/>
        <w:spacing w:line="360" w:lineRule="auto"/>
        <w:ind w:left="400"/>
        <w:jc w:val="both"/>
        <w:outlineLvl w:val="2"/>
        <w:rPr>
          <w:rFonts w:ascii="仿宋" w:hAnsi="仿宋" w:eastAsia="仿宋"/>
          <w:b/>
          <w:snapToGrid w:val="0"/>
          <w:sz w:val="24"/>
          <w:szCs w:val="24"/>
          <w:lang w:eastAsia="zh-CN"/>
        </w:rPr>
      </w:pPr>
      <w:bookmarkStart w:id="45" w:name="_Toc94149472"/>
      <w:r>
        <w:rPr>
          <w:rFonts w:hint="eastAsia" w:ascii="仿宋" w:hAnsi="仿宋" w:eastAsia="仿宋"/>
          <w:b/>
          <w:snapToGrid w:val="0"/>
          <w:sz w:val="24"/>
          <w:szCs w:val="24"/>
          <w:lang w:eastAsia="zh-CN"/>
        </w:rPr>
        <w:t>3</w:t>
      </w:r>
      <w:r>
        <w:rPr>
          <w:rFonts w:ascii="仿宋" w:hAnsi="仿宋" w:eastAsia="仿宋"/>
          <w:b/>
          <w:snapToGrid w:val="0"/>
          <w:sz w:val="24"/>
          <w:szCs w:val="24"/>
          <w:lang w:eastAsia="zh-CN"/>
        </w:rPr>
        <w:t>.5 资格审查资料</w:t>
      </w:r>
      <w:bookmarkEnd w:id="45"/>
    </w:p>
    <w:p>
      <w:pPr>
        <w:adjustRightInd w:val="0"/>
        <w:snapToGrid w:val="0"/>
        <w:spacing w:line="360" w:lineRule="auto"/>
        <w:ind w:firstLine="400"/>
        <w:rPr>
          <w:rFonts w:ascii="仿宋" w:hAnsi="仿宋" w:eastAsia="仿宋"/>
          <w:snapToGrid w:val="0"/>
          <w:sz w:val="24"/>
          <w:szCs w:val="24"/>
          <w:lang w:eastAsia="zh-CN"/>
        </w:rPr>
      </w:pPr>
      <w:r>
        <w:rPr>
          <w:rFonts w:ascii="仿宋" w:hAnsi="仿宋" w:eastAsia="仿宋"/>
          <w:snapToGrid w:val="0"/>
          <w:sz w:val="24"/>
          <w:szCs w:val="24"/>
          <w:lang w:eastAsia="zh-CN"/>
        </w:rPr>
        <w:t>供应商应提供供应商须知前附表3.5(1)-3.5(9)中规定的资格审查资料，以证明其满足第一章“谈判采购公告/谈判采购邀请书”对供应商的各项资格要求。</w:t>
      </w:r>
    </w:p>
    <w:p>
      <w:pPr>
        <w:adjustRightInd w:val="0"/>
        <w:snapToGrid w:val="0"/>
        <w:spacing w:line="360" w:lineRule="auto"/>
        <w:ind w:left="400"/>
        <w:jc w:val="both"/>
        <w:outlineLvl w:val="2"/>
        <w:rPr>
          <w:rFonts w:ascii="仿宋" w:hAnsi="仿宋" w:eastAsia="仿宋"/>
          <w:b/>
          <w:snapToGrid w:val="0"/>
          <w:sz w:val="24"/>
          <w:szCs w:val="24"/>
          <w:lang w:eastAsia="zh-CN"/>
        </w:rPr>
      </w:pPr>
      <w:bookmarkStart w:id="46" w:name="_Toc94149473"/>
      <w:r>
        <w:rPr>
          <w:rFonts w:hint="eastAsia" w:ascii="仿宋" w:hAnsi="仿宋" w:eastAsia="仿宋"/>
          <w:b/>
          <w:snapToGrid w:val="0"/>
          <w:sz w:val="24"/>
          <w:szCs w:val="24"/>
          <w:lang w:eastAsia="zh-CN"/>
        </w:rPr>
        <w:t>3</w:t>
      </w:r>
      <w:r>
        <w:rPr>
          <w:rFonts w:ascii="仿宋" w:hAnsi="仿宋" w:eastAsia="仿宋"/>
          <w:b/>
          <w:snapToGrid w:val="0"/>
          <w:sz w:val="24"/>
          <w:szCs w:val="24"/>
          <w:lang w:eastAsia="zh-CN"/>
        </w:rPr>
        <w:t>.6 响应方案</w:t>
      </w:r>
      <w:bookmarkEnd w:id="46"/>
    </w:p>
    <w:p>
      <w:pPr>
        <w:adjustRightInd w:val="0"/>
        <w:snapToGrid w:val="0"/>
        <w:spacing w:line="360" w:lineRule="auto"/>
        <w:ind w:firstLine="400"/>
        <w:jc w:val="both"/>
        <w:outlineLvl w:val="3"/>
        <w:rPr>
          <w:rFonts w:ascii="仿宋" w:hAnsi="仿宋" w:eastAsia="仿宋"/>
          <w:snapToGrid w:val="0"/>
          <w:sz w:val="24"/>
          <w:szCs w:val="24"/>
          <w:lang w:eastAsia="zh-CN"/>
        </w:rPr>
      </w:pPr>
      <w:r>
        <w:rPr>
          <w:rFonts w:ascii="仿宋" w:hAnsi="仿宋" w:eastAsia="仿宋"/>
          <w:snapToGrid w:val="0"/>
          <w:sz w:val="24"/>
          <w:szCs w:val="24"/>
          <w:lang w:eastAsia="zh-CN"/>
        </w:rPr>
        <w:t>3.6.1</w:t>
      </w:r>
      <w:r>
        <w:rPr>
          <w:rFonts w:ascii="仿宋" w:hAnsi="仿宋" w:eastAsia="仿宋"/>
          <w:snapToGrid w:val="0"/>
          <w:sz w:val="24"/>
          <w:szCs w:val="24"/>
          <w:lang w:eastAsia="zh-CN"/>
        </w:rPr>
        <w:tab/>
      </w:r>
      <w:r>
        <w:rPr>
          <w:rFonts w:ascii="仿宋" w:hAnsi="仿宋" w:eastAsia="仿宋"/>
          <w:snapToGrid w:val="0"/>
          <w:sz w:val="24"/>
          <w:szCs w:val="24"/>
          <w:lang w:eastAsia="zh-CN"/>
        </w:rPr>
        <w:t>响应文件应当对采购文件中的实质性内容作出响应。采购需求中明确为关键条款(标记“</w:t>
      </w:r>
      <w:r>
        <w:rPr>
          <w:rFonts w:hint="eastAsia" w:ascii="仿宋" w:hAnsi="仿宋" w:eastAsia="仿宋"/>
          <w:snapToGrid w:val="0"/>
          <w:sz w:val="24"/>
          <w:szCs w:val="24"/>
          <w:lang w:eastAsia="zh-CN"/>
        </w:rPr>
        <w:t>★</w:t>
      </w:r>
      <w:r>
        <w:rPr>
          <w:rFonts w:ascii="仿宋" w:hAnsi="仿宋" w:eastAsia="仿宋"/>
          <w:snapToGrid w:val="0"/>
          <w:sz w:val="24"/>
          <w:szCs w:val="24"/>
          <w:lang w:eastAsia="zh-CN"/>
        </w:rPr>
        <w:t>”)的，供应商还应按照供应商须知前附表的规定提供有关证据或证明材料。</w:t>
      </w:r>
    </w:p>
    <w:p>
      <w:pPr>
        <w:adjustRightInd w:val="0"/>
        <w:snapToGrid w:val="0"/>
        <w:spacing w:line="360" w:lineRule="auto"/>
        <w:ind w:firstLine="400"/>
        <w:jc w:val="both"/>
        <w:outlineLvl w:val="3"/>
        <w:rPr>
          <w:rFonts w:ascii="仿宋" w:hAnsi="仿宋" w:eastAsia="仿宋"/>
          <w:snapToGrid w:val="0"/>
          <w:sz w:val="24"/>
          <w:szCs w:val="24"/>
          <w:lang w:eastAsia="zh-CN"/>
        </w:rPr>
      </w:pPr>
      <w:r>
        <w:rPr>
          <w:rFonts w:ascii="仿宋" w:hAnsi="仿宋" w:eastAsia="仿宋"/>
          <w:snapToGrid w:val="0"/>
          <w:sz w:val="24"/>
          <w:szCs w:val="24"/>
          <w:lang w:eastAsia="zh-CN"/>
        </w:rPr>
        <w:t>3.6.2</w:t>
      </w:r>
      <w:r>
        <w:rPr>
          <w:rFonts w:ascii="仿宋" w:hAnsi="仿宋" w:eastAsia="仿宋"/>
          <w:snapToGrid w:val="0"/>
          <w:sz w:val="24"/>
          <w:szCs w:val="24"/>
          <w:lang w:eastAsia="zh-CN"/>
        </w:rPr>
        <w:tab/>
      </w:r>
      <w:r>
        <w:rPr>
          <w:rFonts w:ascii="仿宋" w:hAnsi="仿宋" w:eastAsia="仿宋"/>
          <w:snapToGrid w:val="0"/>
          <w:sz w:val="24"/>
          <w:szCs w:val="24"/>
          <w:lang w:eastAsia="zh-CN"/>
        </w:rPr>
        <w:t>除供应商须知前附表规定供应商只能提出唯一响应方案外，供应商可在首次递交的响应文件中提出多个响应方案。供应商在最终报价前应确定一个最终方案，并针对最终方案提出最终报价。</w:t>
      </w:r>
    </w:p>
    <w:p>
      <w:pPr>
        <w:adjustRightInd w:val="0"/>
        <w:snapToGrid w:val="0"/>
        <w:spacing w:line="360" w:lineRule="auto"/>
        <w:ind w:firstLine="400"/>
        <w:jc w:val="both"/>
        <w:outlineLvl w:val="3"/>
        <w:rPr>
          <w:rFonts w:ascii="仿宋" w:hAnsi="仿宋" w:eastAsia="仿宋"/>
          <w:snapToGrid w:val="0"/>
          <w:sz w:val="24"/>
          <w:szCs w:val="24"/>
          <w:lang w:eastAsia="zh-CN"/>
        </w:rPr>
      </w:pPr>
      <w:r>
        <w:rPr>
          <w:rFonts w:ascii="仿宋" w:hAnsi="仿宋" w:eastAsia="仿宋"/>
          <w:snapToGrid w:val="0"/>
          <w:sz w:val="24"/>
          <w:szCs w:val="24"/>
          <w:lang w:eastAsia="zh-CN"/>
        </w:rPr>
        <w:t>3.6.3</w:t>
      </w:r>
      <w:r>
        <w:rPr>
          <w:rFonts w:ascii="仿宋" w:hAnsi="仿宋" w:eastAsia="仿宋"/>
          <w:snapToGrid w:val="0"/>
          <w:sz w:val="24"/>
          <w:szCs w:val="24"/>
          <w:lang w:eastAsia="zh-CN"/>
        </w:rPr>
        <w:tab/>
      </w:r>
      <w:r>
        <w:rPr>
          <w:rFonts w:ascii="仿宋" w:hAnsi="仿宋" w:eastAsia="仿宋"/>
          <w:snapToGrid w:val="0"/>
          <w:sz w:val="24"/>
          <w:szCs w:val="24"/>
          <w:lang w:eastAsia="zh-CN"/>
        </w:rPr>
        <w:t>响应文件对采购文件的全部偏差，均应在响应文件的商务和技术偏差表中列明。响应文件偏差表中未列明的内容，将视为响应采购文件的要求；但如发现响应文件的其他部分与商务和技术偏差表的描述不一致或供应商的响应缺乏支持性文件，则采购小组有权要求供应商对相关问题进行澄清，并根据澄清结果对供应商的响应文件进行评审。</w:t>
      </w:r>
    </w:p>
    <w:p>
      <w:pPr>
        <w:adjustRightInd w:val="0"/>
        <w:snapToGrid w:val="0"/>
        <w:spacing w:line="360" w:lineRule="auto"/>
        <w:ind w:left="400"/>
        <w:jc w:val="both"/>
        <w:outlineLvl w:val="2"/>
        <w:rPr>
          <w:rFonts w:ascii="仿宋" w:hAnsi="仿宋" w:eastAsia="仿宋"/>
          <w:b/>
          <w:snapToGrid w:val="0"/>
          <w:sz w:val="24"/>
          <w:szCs w:val="24"/>
          <w:lang w:eastAsia="zh-CN"/>
        </w:rPr>
      </w:pPr>
      <w:bookmarkStart w:id="47" w:name="_bookmark5"/>
      <w:bookmarkEnd w:id="47"/>
      <w:bookmarkStart w:id="48" w:name="扫描0025"/>
      <w:bookmarkEnd w:id="48"/>
      <w:bookmarkStart w:id="49" w:name="_Toc94149474"/>
      <w:r>
        <w:rPr>
          <w:rFonts w:hint="eastAsia" w:ascii="仿宋" w:hAnsi="仿宋" w:eastAsia="仿宋"/>
          <w:b/>
          <w:snapToGrid w:val="0"/>
          <w:sz w:val="24"/>
          <w:szCs w:val="24"/>
          <w:lang w:eastAsia="zh-CN"/>
        </w:rPr>
        <w:t>3</w:t>
      </w:r>
      <w:r>
        <w:rPr>
          <w:rFonts w:ascii="仿宋" w:hAnsi="仿宋" w:eastAsia="仿宋"/>
          <w:b/>
          <w:snapToGrid w:val="0"/>
          <w:sz w:val="24"/>
          <w:szCs w:val="24"/>
          <w:lang w:eastAsia="zh-CN"/>
        </w:rPr>
        <w:t>.7 响应文件的编制</w:t>
      </w:r>
      <w:bookmarkEnd w:id="49"/>
    </w:p>
    <w:p>
      <w:pPr>
        <w:adjustRightInd w:val="0"/>
        <w:snapToGrid w:val="0"/>
        <w:spacing w:line="360" w:lineRule="auto"/>
        <w:ind w:firstLine="400"/>
        <w:jc w:val="both"/>
        <w:outlineLvl w:val="3"/>
        <w:rPr>
          <w:rFonts w:ascii="仿宋" w:hAnsi="仿宋" w:eastAsia="仿宋"/>
          <w:snapToGrid w:val="0"/>
          <w:sz w:val="24"/>
          <w:szCs w:val="24"/>
          <w:lang w:eastAsia="zh-CN"/>
        </w:rPr>
      </w:pPr>
      <w:r>
        <w:rPr>
          <w:rFonts w:ascii="仿宋" w:hAnsi="仿宋" w:eastAsia="仿宋"/>
          <w:snapToGrid w:val="0"/>
          <w:sz w:val="24"/>
          <w:szCs w:val="24"/>
          <w:lang w:eastAsia="zh-CN"/>
        </w:rPr>
        <w:t>3.7.1</w:t>
      </w:r>
      <w:r>
        <w:rPr>
          <w:rFonts w:ascii="仿宋" w:hAnsi="仿宋" w:eastAsia="仿宋"/>
          <w:snapToGrid w:val="0"/>
          <w:sz w:val="24"/>
          <w:szCs w:val="24"/>
          <w:lang w:eastAsia="zh-CN"/>
        </w:rPr>
        <w:tab/>
      </w:r>
      <w:r>
        <w:rPr>
          <w:rFonts w:ascii="仿宋" w:hAnsi="仿宋" w:eastAsia="仿宋"/>
          <w:snapToGrid w:val="0"/>
          <w:sz w:val="24"/>
          <w:szCs w:val="24"/>
          <w:lang w:eastAsia="zh-CN"/>
        </w:rPr>
        <w:t>响应文件应按第六章“响应文件格式”进行编写，如有必要，可以增加附页，作为响应文件的组成部分。</w:t>
      </w:r>
    </w:p>
    <w:p>
      <w:pPr>
        <w:adjustRightInd w:val="0"/>
        <w:snapToGrid w:val="0"/>
        <w:spacing w:line="360" w:lineRule="auto"/>
        <w:ind w:firstLine="400"/>
        <w:jc w:val="both"/>
        <w:outlineLvl w:val="3"/>
        <w:rPr>
          <w:rFonts w:ascii="仿宋" w:hAnsi="仿宋" w:eastAsia="仿宋"/>
          <w:snapToGrid w:val="0"/>
          <w:sz w:val="24"/>
          <w:szCs w:val="24"/>
          <w:lang w:eastAsia="zh-CN"/>
        </w:rPr>
      </w:pPr>
      <w:r>
        <w:rPr>
          <w:rFonts w:ascii="仿宋" w:hAnsi="仿宋" w:eastAsia="仿宋"/>
          <w:snapToGrid w:val="0"/>
          <w:sz w:val="24"/>
          <w:szCs w:val="24"/>
          <w:lang w:eastAsia="zh-CN"/>
        </w:rPr>
        <w:t>3.7.2</w:t>
      </w:r>
      <w:r>
        <w:rPr>
          <w:rFonts w:ascii="仿宋" w:hAnsi="仿宋" w:eastAsia="仿宋"/>
          <w:snapToGrid w:val="0"/>
          <w:sz w:val="24"/>
          <w:szCs w:val="24"/>
          <w:lang w:eastAsia="zh-CN"/>
        </w:rPr>
        <w:tab/>
      </w:r>
      <w:r>
        <w:rPr>
          <w:rFonts w:ascii="仿宋" w:hAnsi="仿宋" w:eastAsia="仿宋"/>
          <w:snapToGrid w:val="0"/>
          <w:sz w:val="24"/>
          <w:szCs w:val="24"/>
          <w:lang w:eastAsia="zh-CN"/>
        </w:rPr>
        <w:t>响应文件应用不褪色的材料书写或打印。</w:t>
      </w:r>
    </w:p>
    <w:p>
      <w:pPr>
        <w:adjustRightInd w:val="0"/>
        <w:snapToGrid w:val="0"/>
        <w:spacing w:line="360" w:lineRule="auto"/>
        <w:ind w:firstLine="400"/>
        <w:jc w:val="both"/>
        <w:rPr>
          <w:rFonts w:ascii="仿宋" w:hAnsi="仿宋" w:eastAsia="仿宋"/>
          <w:snapToGrid w:val="0"/>
          <w:sz w:val="24"/>
          <w:szCs w:val="24"/>
          <w:lang w:eastAsia="zh-CN"/>
        </w:rPr>
      </w:pPr>
      <w:r>
        <w:rPr>
          <w:rFonts w:ascii="仿宋" w:hAnsi="仿宋" w:eastAsia="仿宋"/>
          <w:snapToGrid w:val="0"/>
          <w:sz w:val="24"/>
          <w:szCs w:val="24"/>
          <w:lang w:eastAsia="zh-CN"/>
        </w:rPr>
        <w:t>响应函应由供应商的法定代表人（单位负责人）或其授权的代理人签字并加盖单位公章。</w:t>
      </w:r>
    </w:p>
    <w:p>
      <w:pPr>
        <w:adjustRightInd w:val="0"/>
        <w:snapToGrid w:val="0"/>
        <w:spacing w:line="360" w:lineRule="auto"/>
        <w:ind w:firstLine="400"/>
        <w:jc w:val="both"/>
        <w:rPr>
          <w:rFonts w:ascii="仿宋" w:hAnsi="仿宋" w:eastAsia="仿宋"/>
          <w:snapToGrid w:val="0"/>
          <w:sz w:val="24"/>
          <w:szCs w:val="24"/>
          <w:lang w:eastAsia="zh-CN"/>
        </w:rPr>
      </w:pPr>
      <w:r>
        <w:rPr>
          <w:rFonts w:ascii="仿宋" w:hAnsi="仿宋" w:eastAsia="仿宋"/>
          <w:snapToGrid w:val="0"/>
          <w:sz w:val="24"/>
          <w:szCs w:val="24"/>
          <w:lang w:eastAsia="zh-CN"/>
        </w:rPr>
        <w:t>联合体协议书（如有）应由联合体各方的法定代表人（单位负责人）或其授权的代理人签字并加盖单位公章。</w:t>
      </w:r>
    </w:p>
    <w:p>
      <w:pPr>
        <w:adjustRightInd w:val="0"/>
        <w:snapToGrid w:val="0"/>
        <w:spacing w:line="360" w:lineRule="auto"/>
        <w:ind w:firstLine="400"/>
        <w:jc w:val="both"/>
        <w:rPr>
          <w:rFonts w:ascii="仿宋" w:hAnsi="仿宋" w:eastAsia="仿宋"/>
          <w:snapToGrid w:val="0"/>
          <w:sz w:val="24"/>
          <w:szCs w:val="24"/>
          <w:lang w:eastAsia="zh-CN"/>
        </w:rPr>
      </w:pPr>
      <w:r>
        <w:rPr>
          <w:rFonts w:ascii="仿宋" w:hAnsi="仿宋" w:eastAsia="仿宋"/>
          <w:snapToGrid w:val="0"/>
          <w:sz w:val="24"/>
          <w:szCs w:val="24"/>
          <w:lang w:eastAsia="zh-CN"/>
        </w:rPr>
        <w:t>响应函或联合体协议书（如有）由代理人签字的，应在响应文件中附授权委托书，授权委托书应由供应商或联合体各方的法定代表人（单位负责人）签字并加盖单位公章。</w:t>
      </w:r>
    </w:p>
    <w:p>
      <w:pPr>
        <w:adjustRightInd w:val="0"/>
        <w:snapToGrid w:val="0"/>
        <w:spacing w:line="360" w:lineRule="auto"/>
        <w:ind w:firstLine="400"/>
        <w:jc w:val="both"/>
        <w:outlineLvl w:val="3"/>
        <w:rPr>
          <w:rFonts w:ascii="仿宋" w:hAnsi="仿宋" w:eastAsia="仿宋"/>
          <w:snapToGrid w:val="0"/>
          <w:sz w:val="24"/>
          <w:szCs w:val="24"/>
          <w:lang w:eastAsia="zh-CN"/>
        </w:rPr>
      </w:pPr>
      <w:r>
        <w:rPr>
          <w:rFonts w:ascii="仿宋" w:hAnsi="仿宋" w:eastAsia="仿宋"/>
          <w:snapToGrid w:val="0"/>
          <w:sz w:val="24"/>
          <w:szCs w:val="24"/>
          <w:lang w:eastAsia="zh-CN"/>
        </w:rPr>
        <w:t>3.7.3</w:t>
      </w:r>
      <w:r>
        <w:rPr>
          <w:rFonts w:ascii="仿宋" w:hAnsi="仿宋" w:eastAsia="仿宋"/>
          <w:snapToGrid w:val="0"/>
          <w:sz w:val="24"/>
          <w:szCs w:val="24"/>
          <w:lang w:eastAsia="zh-CN"/>
        </w:rPr>
        <w:tab/>
      </w:r>
      <w:r>
        <w:rPr>
          <w:rFonts w:ascii="仿宋" w:hAnsi="仿宋" w:eastAsia="仿宋"/>
          <w:snapToGrid w:val="0"/>
          <w:sz w:val="24"/>
          <w:szCs w:val="24"/>
          <w:lang w:eastAsia="zh-CN"/>
        </w:rPr>
        <w:t>谈判中供应商对响应文件的澄清、说明和补正应由供应商的法定代表人（单位负责人）或其授权的代理人签字或加盖单位公章。</w:t>
      </w:r>
    </w:p>
    <w:p>
      <w:pPr>
        <w:adjustRightInd w:val="0"/>
        <w:snapToGrid w:val="0"/>
        <w:spacing w:line="360" w:lineRule="auto"/>
        <w:ind w:firstLine="400"/>
        <w:jc w:val="both"/>
        <w:outlineLvl w:val="3"/>
        <w:rPr>
          <w:rFonts w:ascii="仿宋" w:hAnsi="仿宋" w:eastAsia="仿宋"/>
          <w:snapToGrid w:val="0"/>
          <w:sz w:val="24"/>
          <w:szCs w:val="24"/>
          <w:lang w:eastAsia="zh-CN"/>
        </w:rPr>
      </w:pPr>
      <w:r>
        <w:rPr>
          <w:rFonts w:ascii="仿宋" w:hAnsi="仿宋" w:eastAsia="仿宋"/>
          <w:snapToGrid w:val="0"/>
          <w:sz w:val="24"/>
          <w:szCs w:val="24"/>
          <w:lang w:eastAsia="zh-CN"/>
        </w:rPr>
        <w:t>3.7.4</w:t>
      </w:r>
      <w:r>
        <w:rPr>
          <w:rFonts w:ascii="仿宋" w:hAnsi="仿宋" w:eastAsia="仿宋"/>
          <w:snapToGrid w:val="0"/>
          <w:sz w:val="24"/>
          <w:szCs w:val="24"/>
          <w:lang w:eastAsia="zh-CN"/>
        </w:rPr>
        <w:tab/>
      </w:r>
      <w:r>
        <w:rPr>
          <w:rFonts w:ascii="仿宋" w:hAnsi="仿宋" w:eastAsia="仿宋"/>
          <w:snapToGrid w:val="0"/>
          <w:sz w:val="24"/>
          <w:szCs w:val="24"/>
          <w:lang w:eastAsia="zh-CN"/>
        </w:rPr>
        <w:t>响应文件应尽量避免涂改、行间插字或删除。如果出现上述情况，改动之处应由供应商的法定代表人（单位负责人）或其授权的代理人签字或加盖单位公章。</w:t>
      </w:r>
    </w:p>
    <w:p>
      <w:pPr>
        <w:adjustRightInd w:val="0"/>
        <w:snapToGrid w:val="0"/>
        <w:spacing w:line="360" w:lineRule="auto"/>
        <w:ind w:firstLine="400"/>
        <w:jc w:val="both"/>
        <w:outlineLvl w:val="3"/>
        <w:rPr>
          <w:rFonts w:ascii="仿宋" w:hAnsi="仿宋" w:eastAsia="仿宋"/>
          <w:snapToGrid w:val="0"/>
          <w:sz w:val="24"/>
          <w:szCs w:val="24"/>
          <w:lang w:eastAsia="zh-CN"/>
        </w:rPr>
      </w:pPr>
      <w:r>
        <w:rPr>
          <w:rFonts w:ascii="仿宋" w:hAnsi="仿宋" w:eastAsia="仿宋"/>
          <w:snapToGrid w:val="0"/>
          <w:sz w:val="24"/>
          <w:szCs w:val="24"/>
          <w:lang w:eastAsia="zh-CN"/>
        </w:rPr>
        <w:t>3.7.5</w:t>
      </w:r>
      <w:r>
        <w:rPr>
          <w:rFonts w:ascii="仿宋" w:hAnsi="仿宋" w:eastAsia="仿宋"/>
          <w:snapToGrid w:val="0"/>
          <w:sz w:val="24"/>
          <w:szCs w:val="24"/>
          <w:lang w:eastAsia="zh-CN"/>
        </w:rPr>
        <w:tab/>
      </w:r>
      <w:r>
        <w:rPr>
          <w:rFonts w:ascii="仿宋" w:hAnsi="仿宋" w:eastAsia="仿宋"/>
          <w:snapToGrid w:val="0"/>
          <w:sz w:val="24"/>
          <w:szCs w:val="24"/>
          <w:lang w:eastAsia="zh-CN"/>
        </w:rPr>
        <w:t>响应文件正本一份，副本份数见供应商须知前附表。正本和副本的封面右上角应清楚地标记“正本”或“副本”的字样。供应商应根据供应商须知前附表要求提供电子版文件。当副本和正本不一致，或电子版文件和纸质正本文件不一致时，以</w:t>
      </w:r>
      <w:r>
        <w:rPr>
          <w:rFonts w:hint="eastAsia" w:ascii="仿宋" w:hAnsi="仿宋" w:eastAsia="仿宋"/>
          <w:snapToGrid w:val="0"/>
          <w:sz w:val="24"/>
          <w:szCs w:val="24"/>
          <w:lang w:eastAsia="zh-CN"/>
        </w:rPr>
        <w:t>E</w:t>
      </w:r>
      <w:r>
        <w:rPr>
          <w:rFonts w:ascii="仿宋" w:hAnsi="仿宋" w:eastAsia="仿宋"/>
          <w:snapToGrid w:val="0"/>
          <w:sz w:val="24"/>
          <w:szCs w:val="24"/>
          <w:lang w:eastAsia="zh-CN"/>
        </w:rPr>
        <w:t>PS</w:t>
      </w:r>
      <w:r>
        <w:rPr>
          <w:rFonts w:hint="eastAsia" w:ascii="仿宋" w:hAnsi="仿宋" w:eastAsia="仿宋"/>
          <w:snapToGrid w:val="0"/>
          <w:sz w:val="24"/>
          <w:szCs w:val="24"/>
          <w:lang w:eastAsia="zh-CN"/>
        </w:rPr>
        <w:t>中上传的</w:t>
      </w:r>
      <w:r>
        <w:rPr>
          <w:rFonts w:ascii="仿宋" w:hAnsi="仿宋" w:eastAsia="仿宋"/>
          <w:snapToGrid w:val="0"/>
          <w:sz w:val="24"/>
          <w:szCs w:val="24"/>
          <w:lang w:eastAsia="zh-CN"/>
        </w:rPr>
        <w:t>正本</w:t>
      </w:r>
      <w:r>
        <w:rPr>
          <w:rFonts w:hint="eastAsia" w:ascii="仿宋" w:hAnsi="仿宋" w:eastAsia="仿宋"/>
          <w:snapToGrid w:val="0"/>
          <w:sz w:val="24"/>
          <w:szCs w:val="24"/>
          <w:lang w:eastAsia="zh-CN"/>
        </w:rPr>
        <w:t>扫描件</w:t>
      </w:r>
      <w:r>
        <w:rPr>
          <w:rFonts w:ascii="仿宋" w:hAnsi="仿宋" w:eastAsia="仿宋"/>
          <w:snapToGrid w:val="0"/>
          <w:sz w:val="24"/>
          <w:szCs w:val="24"/>
          <w:lang w:eastAsia="zh-CN"/>
        </w:rPr>
        <w:t>为准。</w:t>
      </w:r>
    </w:p>
    <w:p>
      <w:pPr>
        <w:adjustRightInd w:val="0"/>
        <w:snapToGrid w:val="0"/>
        <w:spacing w:line="360" w:lineRule="auto"/>
        <w:ind w:firstLine="400"/>
        <w:jc w:val="both"/>
        <w:outlineLvl w:val="3"/>
        <w:rPr>
          <w:rFonts w:ascii="仿宋" w:hAnsi="仿宋" w:eastAsia="仿宋"/>
          <w:snapToGrid w:val="0"/>
          <w:sz w:val="24"/>
          <w:szCs w:val="24"/>
          <w:lang w:eastAsia="zh-CN"/>
        </w:rPr>
      </w:pPr>
      <w:r>
        <w:rPr>
          <w:rFonts w:ascii="仿宋" w:hAnsi="仿宋" w:eastAsia="仿宋"/>
          <w:snapToGrid w:val="0"/>
          <w:sz w:val="24"/>
          <w:szCs w:val="24"/>
          <w:lang w:eastAsia="zh-CN"/>
        </w:rPr>
        <w:t>3.7.6</w:t>
      </w:r>
      <w:r>
        <w:rPr>
          <w:rFonts w:ascii="仿宋" w:hAnsi="仿宋" w:eastAsia="仿宋"/>
          <w:snapToGrid w:val="0"/>
          <w:sz w:val="24"/>
          <w:szCs w:val="24"/>
          <w:lang w:eastAsia="zh-CN"/>
        </w:rPr>
        <w:tab/>
      </w:r>
      <w:r>
        <w:rPr>
          <w:rFonts w:ascii="仿宋" w:hAnsi="仿宋" w:eastAsia="仿宋"/>
          <w:snapToGrid w:val="0"/>
          <w:sz w:val="24"/>
          <w:szCs w:val="24"/>
          <w:lang w:eastAsia="zh-CN"/>
        </w:rPr>
        <w:t>响应文件的正本与副本应分别装订，并编制目录。响应文件需分册装订的，具体分册装订要求见供应商须知前附表规定。</w:t>
      </w:r>
    </w:p>
    <w:p>
      <w:pPr>
        <w:rPr>
          <w:rFonts w:ascii="仿宋" w:hAnsi="仿宋" w:eastAsia="仿宋"/>
          <w:lang w:eastAsia="zh-CN"/>
        </w:rPr>
      </w:pPr>
    </w:p>
    <w:p>
      <w:pPr>
        <w:pStyle w:val="3"/>
        <w:spacing w:line="360" w:lineRule="auto"/>
        <w:rPr>
          <w:rFonts w:ascii="仿宋" w:hAnsi="仿宋" w:eastAsia="仿宋"/>
          <w:b/>
          <w:bCs/>
          <w:snapToGrid w:val="0"/>
          <w:sz w:val="24"/>
          <w:szCs w:val="24"/>
          <w:lang w:eastAsia="zh-CN"/>
        </w:rPr>
      </w:pPr>
      <w:bookmarkStart w:id="50" w:name="_Toc94149475"/>
      <w:r>
        <w:rPr>
          <w:rFonts w:ascii="仿宋" w:hAnsi="仿宋" w:eastAsia="仿宋"/>
          <w:b/>
          <w:bCs/>
          <w:snapToGrid w:val="0"/>
          <w:sz w:val="24"/>
          <w:szCs w:val="24"/>
          <w:lang w:eastAsia="zh-CN"/>
        </w:rPr>
        <w:t>4</w:t>
      </w:r>
      <w:r>
        <w:rPr>
          <w:rFonts w:hint="eastAsia" w:ascii="仿宋" w:hAnsi="仿宋" w:eastAsia="仿宋"/>
          <w:b/>
          <w:bCs/>
          <w:snapToGrid w:val="0"/>
          <w:sz w:val="24"/>
          <w:szCs w:val="24"/>
          <w:lang w:eastAsia="zh-CN"/>
        </w:rPr>
        <w:t>.采购</w:t>
      </w:r>
      <w:r>
        <w:rPr>
          <w:rFonts w:ascii="仿宋" w:hAnsi="仿宋" w:eastAsia="仿宋"/>
          <w:b/>
          <w:bCs/>
          <w:snapToGrid w:val="0"/>
          <w:sz w:val="24"/>
          <w:szCs w:val="24"/>
          <w:lang w:eastAsia="zh-CN"/>
        </w:rPr>
        <w:t>和评审</w:t>
      </w:r>
      <w:bookmarkEnd w:id="50"/>
    </w:p>
    <w:p>
      <w:pPr>
        <w:adjustRightInd w:val="0"/>
        <w:snapToGrid w:val="0"/>
        <w:spacing w:line="360" w:lineRule="auto"/>
        <w:ind w:left="400"/>
        <w:jc w:val="both"/>
        <w:outlineLvl w:val="2"/>
        <w:rPr>
          <w:rFonts w:ascii="仿宋" w:hAnsi="仿宋" w:eastAsia="仿宋"/>
          <w:b/>
          <w:snapToGrid w:val="0"/>
          <w:sz w:val="24"/>
          <w:szCs w:val="24"/>
          <w:lang w:eastAsia="zh-CN"/>
        </w:rPr>
      </w:pPr>
      <w:bookmarkStart w:id="51" w:name="_Toc94149476"/>
      <w:r>
        <w:rPr>
          <w:rFonts w:ascii="仿宋" w:hAnsi="仿宋" w:eastAsia="仿宋"/>
          <w:b/>
          <w:snapToGrid w:val="0"/>
          <w:sz w:val="24"/>
          <w:szCs w:val="24"/>
          <w:lang w:eastAsia="zh-CN"/>
        </w:rPr>
        <w:t>4.1 采购小组</w:t>
      </w:r>
      <w:bookmarkEnd w:id="51"/>
    </w:p>
    <w:p>
      <w:pPr>
        <w:adjustRightInd w:val="0"/>
        <w:snapToGrid w:val="0"/>
        <w:spacing w:line="360" w:lineRule="auto"/>
        <w:ind w:firstLine="400"/>
        <w:outlineLvl w:val="3"/>
        <w:rPr>
          <w:rFonts w:ascii="仿宋" w:hAnsi="仿宋" w:eastAsia="仿宋"/>
          <w:snapToGrid w:val="0"/>
          <w:sz w:val="24"/>
          <w:szCs w:val="24"/>
          <w:lang w:eastAsia="zh-CN"/>
        </w:rPr>
      </w:pPr>
      <w:r>
        <w:rPr>
          <w:rFonts w:ascii="仿宋" w:hAnsi="仿宋" w:eastAsia="仿宋"/>
          <w:snapToGrid w:val="0"/>
          <w:sz w:val="24"/>
          <w:szCs w:val="24"/>
          <w:lang w:eastAsia="zh-CN"/>
        </w:rPr>
        <w:t>4.1.1</w:t>
      </w:r>
      <w:r>
        <w:rPr>
          <w:rFonts w:ascii="仿宋" w:hAnsi="仿宋" w:eastAsia="仿宋"/>
          <w:snapToGrid w:val="0"/>
          <w:sz w:val="24"/>
          <w:szCs w:val="24"/>
          <w:lang w:eastAsia="zh-CN"/>
        </w:rPr>
        <w:tab/>
      </w:r>
      <w:r>
        <w:rPr>
          <w:rFonts w:hint="eastAsia" w:ascii="仿宋" w:hAnsi="仿宋" w:eastAsia="仿宋"/>
          <w:snapToGrid w:val="0"/>
          <w:sz w:val="24"/>
          <w:szCs w:val="24"/>
          <w:lang w:eastAsia="zh-CN"/>
        </w:rPr>
        <w:t>采</w:t>
      </w:r>
      <w:r>
        <w:rPr>
          <w:rFonts w:ascii="仿宋" w:hAnsi="仿宋" w:eastAsia="仿宋"/>
          <w:snapToGrid w:val="0"/>
          <w:sz w:val="24"/>
          <w:szCs w:val="24"/>
          <w:lang w:eastAsia="zh-CN"/>
        </w:rPr>
        <w:t>购</w:t>
      </w:r>
      <w:r>
        <w:rPr>
          <w:rFonts w:hint="eastAsia" w:ascii="仿宋" w:hAnsi="仿宋" w:eastAsia="仿宋"/>
          <w:snapToGrid w:val="0"/>
          <w:sz w:val="24"/>
          <w:szCs w:val="24"/>
          <w:lang w:eastAsia="zh-CN"/>
        </w:rPr>
        <w:t>方</w:t>
      </w:r>
      <w:r>
        <w:rPr>
          <w:rFonts w:ascii="仿宋" w:hAnsi="仿宋" w:eastAsia="仿宋"/>
          <w:snapToGrid w:val="0"/>
          <w:sz w:val="24"/>
          <w:szCs w:val="24"/>
          <w:lang w:eastAsia="zh-CN"/>
        </w:rPr>
        <w:t>将组建采购小组，由采购小组按照本条规定的程序以及第三章“评审办法”的规定与供应商进行谈判、对响应文件进行评审和比较。</w:t>
      </w:r>
    </w:p>
    <w:p>
      <w:pPr>
        <w:adjustRightInd w:val="0"/>
        <w:snapToGrid w:val="0"/>
        <w:spacing w:line="360" w:lineRule="auto"/>
        <w:ind w:firstLine="400"/>
        <w:outlineLvl w:val="3"/>
        <w:rPr>
          <w:rFonts w:ascii="仿宋" w:hAnsi="仿宋" w:eastAsia="仿宋"/>
          <w:snapToGrid w:val="0"/>
          <w:sz w:val="24"/>
          <w:szCs w:val="24"/>
          <w:lang w:eastAsia="zh-CN"/>
        </w:rPr>
      </w:pPr>
      <w:r>
        <w:rPr>
          <w:rFonts w:ascii="仿宋" w:hAnsi="仿宋" w:eastAsia="仿宋"/>
          <w:snapToGrid w:val="0"/>
          <w:sz w:val="24"/>
          <w:szCs w:val="24"/>
          <w:lang w:eastAsia="zh-CN"/>
        </w:rPr>
        <w:t>4.1.2</w:t>
      </w:r>
      <w:r>
        <w:rPr>
          <w:rFonts w:ascii="仿宋" w:hAnsi="仿宋" w:eastAsia="仿宋"/>
          <w:snapToGrid w:val="0"/>
          <w:sz w:val="24"/>
          <w:szCs w:val="24"/>
          <w:lang w:eastAsia="zh-CN"/>
        </w:rPr>
        <w:tab/>
      </w:r>
      <w:r>
        <w:rPr>
          <w:rFonts w:ascii="仿宋" w:hAnsi="仿宋" w:eastAsia="仿宋"/>
          <w:snapToGrid w:val="0"/>
          <w:sz w:val="24"/>
          <w:szCs w:val="24"/>
          <w:lang w:eastAsia="zh-CN"/>
        </w:rPr>
        <w:t>采购小组成员有下列情形之一的，应当回避：</w:t>
      </w:r>
    </w:p>
    <w:p>
      <w:pPr>
        <w:pStyle w:val="10"/>
        <w:numPr>
          <w:ilvl w:val="3"/>
          <w:numId w:val="6"/>
        </w:numPr>
        <w:adjustRightInd w:val="0"/>
        <w:snapToGrid w:val="0"/>
        <w:spacing w:line="276" w:lineRule="auto"/>
        <w:ind w:left="0" w:firstLine="400"/>
        <w:outlineLvl w:val="4"/>
        <w:rPr>
          <w:rFonts w:ascii="仿宋" w:hAnsi="仿宋" w:eastAsia="仿宋"/>
          <w:snapToGrid w:val="0"/>
          <w:sz w:val="24"/>
          <w:szCs w:val="24"/>
          <w:lang w:eastAsia="zh-CN"/>
        </w:rPr>
      </w:pPr>
      <w:r>
        <w:rPr>
          <w:rFonts w:ascii="仿宋" w:hAnsi="仿宋" w:eastAsia="仿宋"/>
          <w:snapToGrid w:val="0"/>
          <w:sz w:val="24"/>
          <w:szCs w:val="24"/>
          <w:lang w:eastAsia="zh-CN"/>
        </w:rPr>
        <w:t>供应商主要负责人或供应商主要负责人的近亲属；</w:t>
      </w:r>
    </w:p>
    <w:p>
      <w:pPr>
        <w:pStyle w:val="10"/>
        <w:numPr>
          <w:ilvl w:val="3"/>
          <w:numId w:val="6"/>
        </w:numPr>
        <w:adjustRightInd w:val="0"/>
        <w:snapToGrid w:val="0"/>
        <w:spacing w:line="276" w:lineRule="auto"/>
        <w:ind w:left="0" w:firstLine="400"/>
        <w:outlineLvl w:val="4"/>
        <w:rPr>
          <w:rFonts w:ascii="仿宋" w:hAnsi="仿宋" w:eastAsia="仿宋"/>
          <w:snapToGrid w:val="0"/>
          <w:sz w:val="24"/>
          <w:szCs w:val="24"/>
          <w:lang w:eastAsia="zh-CN"/>
        </w:rPr>
      </w:pPr>
      <w:r>
        <w:rPr>
          <w:rFonts w:ascii="仿宋" w:hAnsi="仿宋" w:eastAsia="仿宋"/>
          <w:snapToGrid w:val="0"/>
          <w:sz w:val="24"/>
          <w:szCs w:val="24"/>
          <w:lang w:eastAsia="zh-CN"/>
        </w:rPr>
        <w:t>与供应商有经济利益关系或其他利害关系，可能影响公正评审的。</w:t>
      </w:r>
    </w:p>
    <w:p>
      <w:pPr>
        <w:adjustRightInd w:val="0"/>
        <w:snapToGrid w:val="0"/>
        <w:spacing w:line="360" w:lineRule="auto"/>
        <w:ind w:firstLine="400"/>
        <w:outlineLvl w:val="3"/>
        <w:rPr>
          <w:rFonts w:ascii="仿宋" w:hAnsi="仿宋" w:eastAsia="仿宋"/>
          <w:snapToGrid w:val="0"/>
          <w:sz w:val="24"/>
          <w:szCs w:val="24"/>
          <w:lang w:eastAsia="zh-CN"/>
        </w:rPr>
      </w:pPr>
      <w:r>
        <w:rPr>
          <w:rFonts w:ascii="仿宋" w:hAnsi="仿宋" w:eastAsia="仿宋"/>
          <w:snapToGrid w:val="0"/>
          <w:sz w:val="24"/>
          <w:szCs w:val="24"/>
          <w:lang w:eastAsia="zh-CN"/>
        </w:rPr>
        <w:t>4.1.3</w:t>
      </w:r>
      <w:r>
        <w:rPr>
          <w:rFonts w:ascii="仿宋" w:hAnsi="仿宋" w:eastAsia="仿宋"/>
          <w:snapToGrid w:val="0"/>
          <w:sz w:val="24"/>
          <w:szCs w:val="24"/>
          <w:lang w:eastAsia="zh-CN"/>
        </w:rPr>
        <w:tab/>
      </w:r>
      <w:r>
        <w:rPr>
          <w:rFonts w:ascii="仿宋" w:hAnsi="仿宋" w:eastAsia="仿宋"/>
          <w:snapToGrid w:val="0"/>
          <w:sz w:val="24"/>
          <w:szCs w:val="24"/>
          <w:lang w:eastAsia="zh-CN"/>
        </w:rPr>
        <w:t>采购小组组建后，采购小组成员共同推选或由采购人指定采购小组组长，采购小组组长负责组织谈判及评审工作。</w:t>
      </w:r>
    </w:p>
    <w:p>
      <w:pPr>
        <w:adjustRightInd w:val="0"/>
        <w:snapToGrid w:val="0"/>
        <w:spacing w:line="360" w:lineRule="auto"/>
        <w:ind w:firstLine="400"/>
        <w:outlineLvl w:val="3"/>
        <w:rPr>
          <w:rFonts w:ascii="仿宋" w:hAnsi="仿宋" w:eastAsia="仿宋"/>
          <w:snapToGrid w:val="0"/>
          <w:sz w:val="24"/>
          <w:szCs w:val="24"/>
          <w:lang w:eastAsia="zh-CN"/>
        </w:rPr>
      </w:pPr>
      <w:r>
        <w:rPr>
          <w:rFonts w:ascii="仿宋" w:hAnsi="仿宋" w:eastAsia="仿宋"/>
          <w:snapToGrid w:val="0"/>
          <w:sz w:val="24"/>
          <w:szCs w:val="24"/>
          <w:lang w:eastAsia="zh-CN"/>
        </w:rPr>
        <w:t>4.1.4</w:t>
      </w:r>
      <w:r>
        <w:rPr>
          <w:rFonts w:ascii="仿宋" w:hAnsi="仿宋" w:eastAsia="仿宋"/>
          <w:snapToGrid w:val="0"/>
          <w:sz w:val="24"/>
          <w:szCs w:val="24"/>
          <w:lang w:eastAsia="zh-CN"/>
        </w:rPr>
        <w:tab/>
      </w:r>
      <w:r>
        <w:rPr>
          <w:rFonts w:ascii="仿宋" w:hAnsi="仿宋" w:eastAsia="仿宋"/>
          <w:snapToGrid w:val="0"/>
          <w:sz w:val="24"/>
          <w:szCs w:val="24"/>
          <w:lang w:eastAsia="zh-CN"/>
        </w:rPr>
        <w:t>在谈判和评审过程中，采购小组成员对需要共同认定的事项存在争议的，将按照少数服从多数的原则作出结论。持不同意见的采购小组成员应当在评审</w:t>
      </w:r>
      <w:r>
        <w:rPr>
          <w:rFonts w:hint="eastAsia" w:ascii="仿宋" w:hAnsi="仿宋" w:eastAsia="仿宋"/>
          <w:snapToGrid w:val="0"/>
          <w:sz w:val="24"/>
          <w:szCs w:val="24"/>
          <w:lang w:eastAsia="zh-CN"/>
        </w:rPr>
        <w:t>资料上写明不</w:t>
      </w:r>
      <w:r>
        <w:rPr>
          <w:rFonts w:ascii="仿宋" w:hAnsi="仿宋" w:eastAsia="仿宋"/>
          <w:snapToGrid w:val="0"/>
          <w:sz w:val="24"/>
          <w:szCs w:val="24"/>
          <w:lang w:eastAsia="zh-CN"/>
        </w:rPr>
        <w:t>同意见及理由，否则视为同意评审</w:t>
      </w:r>
      <w:r>
        <w:rPr>
          <w:rFonts w:hint="eastAsia" w:ascii="仿宋" w:hAnsi="仿宋" w:eastAsia="仿宋"/>
          <w:snapToGrid w:val="0"/>
          <w:sz w:val="24"/>
          <w:szCs w:val="24"/>
          <w:lang w:eastAsia="zh-CN"/>
        </w:rPr>
        <w:t>资料</w:t>
      </w:r>
      <w:r>
        <w:rPr>
          <w:rFonts w:ascii="仿宋" w:hAnsi="仿宋" w:eastAsia="仿宋"/>
          <w:snapToGrid w:val="0"/>
          <w:sz w:val="24"/>
          <w:szCs w:val="24"/>
          <w:lang w:eastAsia="zh-CN"/>
        </w:rPr>
        <w:t>。</w:t>
      </w:r>
    </w:p>
    <w:p>
      <w:pPr>
        <w:adjustRightInd w:val="0"/>
        <w:snapToGrid w:val="0"/>
        <w:spacing w:line="360" w:lineRule="auto"/>
        <w:ind w:left="400"/>
        <w:jc w:val="both"/>
        <w:outlineLvl w:val="2"/>
        <w:rPr>
          <w:rFonts w:ascii="仿宋" w:hAnsi="仿宋" w:eastAsia="仿宋"/>
          <w:b/>
          <w:snapToGrid w:val="0"/>
          <w:sz w:val="24"/>
          <w:szCs w:val="24"/>
          <w:lang w:eastAsia="zh-CN"/>
        </w:rPr>
      </w:pPr>
      <w:bookmarkStart w:id="52" w:name="_Toc94149477"/>
      <w:r>
        <w:rPr>
          <w:rFonts w:ascii="仿宋" w:hAnsi="仿宋" w:eastAsia="仿宋"/>
          <w:b/>
          <w:snapToGrid w:val="0"/>
          <w:sz w:val="24"/>
          <w:szCs w:val="24"/>
          <w:lang w:eastAsia="zh-CN"/>
        </w:rPr>
        <w:t>4.2 初步评审</w:t>
      </w:r>
      <w:bookmarkEnd w:id="52"/>
    </w:p>
    <w:p>
      <w:pPr>
        <w:adjustRightInd w:val="0"/>
        <w:snapToGrid w:val="0"/>
        <w:spacing w:line="360" w:lineRule="auto"/>
        <w:ind w:firstLine="400"/>
        <w:outlineLvl w:val="3"/>
        <w:rPr>
          <w:rFonts w:ascii="仿宋" w:hAnsi="仿宋" w:eastAsia="仿宋"/>
          <w:snapToGrid w:val="0"/>
          <w:sz w:val="24"/>
          <w:szCs w:val="24"/>
          <w:lang w:eastAsia="zh-CN"/>
        </w:rPr>
      </w:pPr>
      <w:r>
        <w:rPr>
          <w:rFonts w:ascii="仿宋" w:hAnsi="仿宋" w:eastAsia="仿宋"/>
          <w:snapToGrid w:val="0"/>
          <w:sz w:val="24"/>
          <w:szCs w:val="24"/>
          <w:lang w:eastAsia="zh-CN"/>
        </w:rPr>
        <w:t>4.2.1</w:t>
      </w:r>
      <w:r>
        <w:rPr>
          <w:rFonts w:ascii="仿宋" w:hAnsi="仿宋" w:eastAsia="仿宋"/>
          <w:snapToGrid w:val="0"/>
          <w:sz w:val="24"/>
          <w:szCs w:val="24"/>
          <w:lang w:eastAsia="zh-CN"/>
        </w:rPr>
        <w:tab/>
      </w:r>
      <w:r>
        <w:rPr>
          <w:rFonts w:ascii="仿宋" w:hAnsi="仿宋" w:eastAsia="仿宋"/>
          <w:snapToGrid w:val="0"/>
          <w:sz w:val="24"/>
          <w:szCs w:val="24"/>
          <w:lang w:eastAsia="zh-CN"/>
        </w:rPr>
        <w:t>采购小组按照第三章“评审办法”规定的评审标准和程序对供应商递交的响应文件进行初步评审。初步评审主要对响应文件的形式、供应商的资格和响应文件的响应性进行审查，以判断响应文件的形式是否符合要求、供应商是否符合资格条件、响应文件是否实质性响应采购文件的要求。</w:t>
      </w:r>
    </w:p>
    <w:p>
      <w:pPr>
        <w:adjustRightInd w:val="0"/>
        <w:snapToGrid w:val="0"/>
        <w:spacing w:line="360" w:lineRule="auto"/>
        <w:ind w:firstLine="400"/>
        <w:outlineLvl w:val="3"/>
        <w:rPr>
          <w:rFonts w:ascii="仿宋" w:hAnsi="仿宋" w:eastAsia="仿宋"/>
          <w:snapToGrid w:val="0"/>
          <w:sz w:val="24"/>
          <w:szCs w:val="24"/>
          <w:lang w:eastAsia="zh-CN"/>
        </w:rPr>
      </w:pPr>
      <w:r>
        <w:rPr>
          <w:rFonts w:ascii="仿宋" w:hAnsi="仿宋" w:eastAsia="仿宋"/>
          <w:snapToGrid w:val="0"/>
          <w:sz w:val="24"/>
          <w:szCs w:val="24"/>
          <w:lang w:eastAsia="zh-CN"/>
        </w:rPr>
        <w:t>4.2.2</w:t>
      </w:r>
      <w:r>
        <w:rPr>
          <w:rFonts w:ascii="仿宋" w:hAnsi="仿宋" w:eastAsia="仿宋"/>
          <w:snapToGrid w:val="0"/>
          <w:sz w:val="24"/>
          <w:szCs w:val="24"/>
          <w:lang w:eastAsia="zh-CN"/>
        </w:rPr>
        <w:tab/>
      </w:r>
      <w:r>
        <w:rPr>
          <w:rFonts w:ascii="仿宋" w:hAnsi="仿宋" w:eastAsia="仿宋"/>
          <w:snapToGrid w:val="0"/>
          <w:sz w:val="24"/>
          <w:szCs w:val="24"/>
          <w:lang w:eastAsia="zh-CN"/>
        </w:rPr>
        <w:t>响应文件的形式或供应商资格不符合采购文件的要求、响应文件未实质性响应采购文件的要求，或响应文件中有含义不明确、同类问题表述不一致或有明显文字和计算错误的内容，采购小组应要求供应商在规定时间内进行澄清、说明和补正。供应商澄清、说明和补正的内容应由法定代表人（单位负责人）或其授权的代理人签字或加盖单位公章。澄清、说明和补正的内容作为响应文件的组成部分。</w:t>
      </w:r>
    </w:p>
    <w:p>
      <w:pPr>
        <w:adjustRightInd w:val="0"/>
        <w:snapToGrid w:val="0"/>
        <w:spacing w:line="360" w:lineRule="auto"/>
        <w:ind w:firstLine="400"/>
        <w:outlineLvl w:val="3"/>
        <w:rPr>
          <w:rFonts w:ascii="仿宋" w:hAnsi="仿宋" w:eastAsia="仿宋"/>
          <w:snapToGrid w:val="0"/>
          <w:sz w:val="24"/>
          <w:szCs w:val="24"/>
          <w:lang w:eastAsia="zh-CN"/>
        </w:rPr>
      </w:pPr>
      <w:r>
        <w:rPr>
          <w:rFonts w:ascii="仿宋" w:hAnsi="仿宋" w:eastAsia="仿宋"/>
          <w:snapToGrid w:val="0"/>
          <w:sz w:val="24"/>
          <w:szCs w:val="24"/>
          <w:lang w:eastAsia="zh-CN"/>
        </w:rPr>
        <w:t>4.2.3</w:t>
      </w:r>
      <w:r>
        <w:rPr>
          <w:rFonts w:ascii="仿宋" w:hAnsi="仿宋" w:eastAsia="仿宋"/>
          <w:snapToGrid w:val="0"/>
          <w:sz w:val="24"/>
          <w:szCs w:val="24"/>
          <w:lang w:eastAsia="zh-CN"/>
        </w:rPr>
        <w:tab/>
      </w:r>
      <w:r>
        <w:rPr>
          <w:rFonts w:ascii="仿宋" w:hAnsi="仿宋" w:eastAsia="仿宋"/>
          <w:snapToGrid w:val="0"/>
          <w:sz w:val="24"/>
          <w:szCs w:val="24"/>
          <w:lang w:eastAsia="zh-CN"/>
        </w:rPr>
        <w:t>只有形式评审和资格评审合格且实质性响应采购文件要求的供应商才可通过初步评审。经供应商澄清、说明和补正后仍未通过初步评审的响应文件将被视为无效，采购小组应告知有关供应商。</w:t>
      </w:r>
    </w:p>
    <w:p>
      <w:pPr>
        <w:adjustRightInd w:val="0"/>
        <w:snapToGrid w:val="0"/>
        <w:spacing w:line="360" w:lineRule="auto"/>
        <w:ind w:left="400"/>
        <w:jc w:val="both"/>
        <w:outlineLvl w:val="2"/>
        <w:rPr>
          <w:rFonts w:ascii="仿宋" w:hAnsi="仿宋" w:eastAsia="仿宋"/>
          <w:b/>
          <w:snapToGrid w:val="0"/>
          <w:sz w:val="24"/>
          <w:szCs w:val="24"/>
          <w:lang w:eastAsia="zh-CN"/>
        </w:rPr>
      </w:pPr>
      <w:bookmarkStart w:id="53" w:name="_Toc94149478"/>
      <w:r>
        <w:rPr>
          <w:rFonts w:ascii="仿宋" w:hAnsi="仿宋" w:eastAsia="仿宋"/>
          <w:b/>
          <w:snapToGrid w:val="0"/>
          <w:sz w:val="24"/>
          <w:szCs w:val="24"/>
          <w:lang w:eastAsia="zh-CN"/>
        </w:rPr>
        <w:t>4.3 谈判</w:t>
      </w:r>
      <w:bookmarkEnd w:id="53"/>
    </w:p>
    <w:p>
      <w:pPr>
        <w:adjustRightInd w:val="0"/>
        <w:snapToGrid w:val="0"/>
        <w:spacing w:line="360" w:lineRule="auto"/>
        <w:ind w:firstLine="400"/>
        <w:outlineLvl w:val="3"/>
        <w:rPr>
          <w:rFonts w:ascii="仿宋" w:hAnsi="仿宋" w:eastAsia="仿宋"/>
          <w:snapToGrid w:val="0"/>
          <w:sz w:val="24"/>
          <w:szCs w:val="24"/>
          <w:lang w:eastAsia="zh-CN"/>
        </w:rPr>
      </w:pPr>
      <w:r>
        <w:rPr>
          <w:rFonts w:ascii="仿宋" w:hAnsi="仿宋" w:eastAsia="仿宋"/>
          <w:snapToGrid w:val="0"/>
          <w:sz w:val="24"/>
          <w:szCs w:val="24"/>
          <w:lang w:eastAsia="zh-CN"/>
        </w:rPr>
        <w:t>4.3.1</w:t>
      </w:r>
      <w:r>
        <w:rPr>
          <w:rFonts w:ascii="仿宋" w:hAnsi="仿宋" w:eastAsia="仿宋"/>
          <w:snapToGrid w:val="0"/>
          <w:sz w:val="24"/>
          <w:szCs w:val="24"/>
          <w:lang w:eastAsia="zh-CN"/>
        </w:rPr>
        <w:tab/>
      </w:r>
      <w:r>
        <w:rPr>
          <w:rFonts w:ascii="仿宋" w:hAnsi="仿宋" w:eastAsia="仿宋"/>
          <w:snapToGrid w:val="0"/>
          <w:sz w:val="24"/>
          <w:szCs w:val="24"/>
          <w:lang w:eastAsia="zh-CN"/>
        </w:rPr>
        <w:t>采购小组应按照供应商须知前附表规定的谈判轮次及谈判顺序与通过初步评审的供应商逐一进行谈判。</w:t>
      </w:r>
    </w:p>
    <w:p>
      <w:pPr>
        <w:adjustRightInd w:val="0"/>
        <w:snapToGrid w:val="0"/>
        <w:spacing w:line="360" w:lineRule="auto"/>
        <w:ind w:firstLine="400"/>
        <w:outlineLvl w:val="3"/>
        <w:rPr>
          <w:rFonts w:ascii="仿宋" w:hAnsi="仿宋" w:eastAsia="仿宋"/>
          <w:snapToGrid w:val="0"/>
          <w:sz w:val="24"/>
          <w:szCs w:val="24"/>
          <w:lang w:eastAsia="zh-CN"/>
        </w:rPr>
      </w:pPr>
      <w:r>
        <w:rPr>
          <w:rFonts w:ascii="仿宋" w:hAnsi="仿宋" w:eastAsia="仿宋"/>
          <w:snapToGrid w:val="0"/>
          <w:sz w:val="24"/>
          <w:szCs w:val="24"/>
          <w:lang w:eastAsia="zh-CN"/>
        </w:rPr>
        <w:t>4.3.2</w:t>
      </w:r>
      <w:r>
        <w:rPr>
          <w:rFonts w:ascii="仿宋" w:hAnsi="仿宋" w:eastAsia="仿宋"/>
          <w:snapToGrid w:val="0"/>
          <w:sz w:val="24"/>
          <w:szCs w:val="24"/>
          <w:lang w:eastAsia="zh-CN"/>
        </w:rPr>
        <w:tab/>
      </w:r>
      <w:r>
        <w:rPr>
          <w:rFonts w:ascii="仿宋" w:hAnsi="仿宋" w:eastAsia="仿宋"/>
          <w:snapToGrid w:val="0"/>
          <w:sz w:val="24"/>
          <w:szCs w:val="24"/>
          <w:lang w:eastAsia="zh-CN"/>
        </w:rPr>
        <w:t>通过公告方式邀请供应商且通过初步评审的供应商</w:t>
      </w:r>
      <w:r>
        <w:rPr>
          <w:rFonts w:hint="eastAsia" w:ascii="仿宋" w:hAnsi="仿宋" w:eastAsia="仿宋"/>
          <w:snapToGrid w:val="0"/>
          <w:sz w:val="24"/>
          <w:szCs w:val="24"/>
          <w:lang w:eastAsia="zh-CN"/>
        </w:rPr>
        <w:t>均需</w:t>
      </w:r>
      <w:r>
        <w:rPr>
          <w:rFonts w:ascii="仿宋" w:hAnsi="仿宋" w:eastAsia="仿宋"/>
          <w:snapToGrid w:val="0"/>
          <w:sz w:val="24"/>
          <w:szCs w:val="24"/>
          <w:lang w:eastAsia="zh-CN"/>
        </w:rPr>
        <w:t>进行谈判。</w:t>
      </w:r>
    </w:p>
    <w:p>
      <w:pPr>
        <w:adjustRightInd w:val="0"/>
        <w:snapToGrid w:val="0"/>
        <w:spacing w:line="360" w:lineRule="auto"/>
        <w:ind w:firstLine="400"/>
        <w:outlineLvl w:val="3"/>
        <w:rPr>
          <w:rFonts w:ascii="仿宋" w:hAnsi="仿宋" w:eastAsia="仿宋"/>
          <w:snapToGrid w:val="0"/>
          <w:sz w:val="24"/>
          <w:szCs w:val="24"/>
          <w:lang w:eastAsia="zh-CN"/>
        </w:rPr>
      </w:pPr>
      <w:r>
        <w:rPr>
          <w:rFonts w:ascii="仿宋" w:hAnsi="仿宋" w:eastAsia="仿宋"/>
          <w:snapToGrid w:val="0"/>
          <w:sz w:val="24"/>
          <w:szCs w:val="24"/>
          <w:lang w:eastAsia="zh-CN"/>
        </w:rPr>
        <w:t>4.3.3</w:t>
      </w:r>
      <w:r>
        <w:rPr>
          <w:rFonts w:ascii="仿宋" w:hAnsi="仿宋" w:eastAsia="仿宋"/>
          <w:snapToGrid w:val="0"/>
          <w:sz w:val="24"/>
          <w:szCs w:val="24"/>
          <w:lang w:eastAsia="zh-CN"/>
        </w:rPr>
        <w:tab/>
      </w:r>
      <w:r>
        <w:rPr>
          <w:rFonts w:ascii="仿宋" w:hAnsi="仿宋" w:eastAsia="仿宋"/>
          <w:snapToGrid w:val="0"/>
          <w:sz w:val="24"/>
          <w:szCs w:val="24"/>
          <w:lang w:eastAsia="zh-CN"/>
        </w:rPr>
        <w:t>采购小组所有成员应集中与单一供应商逐一进行谈判，并给予所有参加谈判的供应商平等的谈判机会。供应商的法定代表人（单位负责人）或其授权的代理人应参加谈判。供应商的法定代表人（单位负责人）或其授权的代理人在谈判中做出的承诺构成响应文件的组成部分。</w:t>
      </w:r>
    </w:p>
    <w:p>
      <w:pPr>
        <w:adjustRightInd w:val="0"/>
        <w:snapToGrid w:val="0"/>
        <w:spacing w:line="360" w:lineRule="auto"/>
        <w:ind w:left="400"/>
        <w:jc w:val="both"/>
        <w:outlineLvl w:val="2"/>
        <w:rPr>
          <w:rFonts w:ascii="仿宋" w:hAnsi="仿宋" w:eastAsia="仿宋"/>
          <w:b/>
          <w:snapToGrid w:val="0"/>
          <w:sz w:val="24"/>
          <w:szCs w:val="24"/>
          <w:lang w:eastAsia="zh-CN"/>
        </w:rPr>
      </w:pPr>
      <w:bookmarkStart w:id="54" w:name="_Toc94149479"/>
      <w:r>
        <w:rPr>
          <w:rFonts w:ascii="仿宋" w:hAnsi="仿宋" w:eastAsia="仿宋"/>
          <w:b/>
          <w:snapToGrid w:val="0"/>
          <w:sz w:val="24"/>
          <w:szCs w:val="24"/>
          <w:lang w:eastAsia="zh-CN"/>
        </w:rPr>
        <w:t>4.4 递交补充响应文件</w:t>
      </w:r>
      <w:bookmarkEnd w:id="54"/>
    </w:p>
    <w:p>
      <w:pPr>
        <w:adjustRightInd w:val="0"/>
        <w:snapToGrid w:val="0"/>
        <w:spacing w:line="360" w:lineRule="auto"/>
        <w:ind w:firstLine="400"/>
        <w:outlineLvl w:val="3"/>
        <w:rPr>
          <w:rFonts w:ascii="仿宋" w:hAnsi="仿宋" w:eastAsia="仿宋"/>
          <w:snapToGrid w:val="0"/>
          <w:sz w:val="24"/>
          <w:szCs w:val="24"/>
          <w:lang w:eastAsia="zh-CN"/>
        </w:rPr>
      </w:pPr>
      <w:r>
        <w:rPr>
          <w:rFonts w:ascii="仿宋" w:hAnsi="仿宋" w:eastAsia="仿宋"/>
          <w:snapToGrid w:val="0"/>
          <w:sz w:val="24"/>
          <w:szCs w:val="24"/>
          <w:lang w:eastAsia="zh-CN"/>
        </w:rPr>
        <w:t>4.4.1</w:t>
      </w:r>
      <w:r>
        <w:rPr>
          <w:rFonts w:ascii="仿宋" w:hAnsi="仿宋" w:eastAsia="仿宋"/>
          <w:snapToGrid w:val="0"/>
          <w:sz w:val="24"/>
          <w:szCs w:val="24"/>
          <w:lang w:eastAsia="zh-CN"/>
        </w:rPr>
        <w:tab/>
      </w:r>
      <w:r>
        <w:rPr>
          <w:rFonts w:ascii="仿宋" w:hAnsi="仿宋" w:eastAsia="仿宋"/>
          <w:snapToGrid w:val="0"/>
          <w:sz w:val="24"/>
          <w:szCs w:val="24"/>
          <w:lang w:eastAsia="zh-CN"/>
        </w:rPr>
        <w:t>在谈判过程中，采购小组可根据谈判情况修改和补充采购文件中采购需求部分</w:t>
      </w:r>
      <w:bookmarkStart w:id="55" w:name="扫描0028"/>
      <w:bookmarkEnd w:id="55"/>
      <w:r>
        <w:rPr>
          <w:rFonts w:ascii="仿宋" w:hAnsi="仿宋" w:eastAsia="仿宋"/>
          <w:snapToGrid w:val="0"/>
          <w:sz w:val="24"/>
          <w:szCs w:val="24"/>
          <w:lang w:eastAsia="zh-CN"/>
        </w:rPr>
        <w:t>的技术、服务要求以及合同草案条款等内容，但不得实质性改变评审标准或改变可能影响初步评审结果的内容。采购小组修改和补充采购文件的，应当以书面形式将修改和补充的内容通知所有参加谈判的供应商。修改和补充的内容构成采购文件的组成部</w:t>
      </w:r>
      <w:r>
        <w:rPr>
          <w:rFonts w:hint="eastAsia" w:ascii="仿宋" w:hAnsi="仿宋" w:eastAsia="仿宋"/>
          <w:snapToGrid w:val="0"/>
          <w:sz w:val="24"/>
          <w:szCs w:val="24"/>
          <w:lang w:eastAsia="zh-CN"/>
        </w:rPr>
        <w:t>分。</w:t>
      </w:r>
    </w:p>
    <w:p>
      <w:pPr>
        <w:adjustRightInd w:val="0"/>
        <w:snapToGrid w:val="0"/>
        <w:spacing w:line="360" w:lineRule="auto"/>
        <w:ind w:firstLine="400"/>
        <w:outlineLvl w:val="3"/>
        <w:rPr>
          <w:rFonts w:ascii="仿宋" w:hAnsi="仿宋" w:eastAsia="仿宋"/>
          <w:snapToGrid w:val="0"/>
          <w:sz w:val="24"/>
          <w:szCs w:val="24"/>
          <w:lang w:eastAsia="zh-CN"/>
        </w:rPr>
      </w:pPr>
      <w:r>
        <w:rPr>
          <w:rFonts w:ascii="仿宋" w:hAnsi="仿宋" w:eastAsia="仿宋"/>
          <w:snapToGrid w:val="0"/>
          <w:sz w:val="24"/>
          <w:szCs w:val="24"/>
          <w:lang w:eastAsia="zh-CN"/>
        </w:rPr>
        <w:t>4.4.2</w:t>
      </w:r>
      <w:r>
        <w:rPr>
          <w:rFonts w:ascii="仿宋" w:hAnsi="仿宋" w:eastAsia="仿宋"/>
          <w:snapToGrid w:val="0"/>
          <w:sz w:val="24"/>
          <w:szCs w:val="24"/>
          <w:lang w:eastAsia="zh-CN"/>
        </w:rPr>
        <w:tab/>
      </w:r>
      <w:r>
        <w:rPr>
          <w:rFonts w:ascii="仿宋" w:hAnsi="仿宋" w:eastAsia="仿宋"/>
          <w:snapToGrid w:val="0"/>
          <w:sz w:val="24"/>
          <w:szCs w:val="24"/>
          <w:lang w:eastAsia="zh-CN"/>
        </w:rPr>
        <w:t>采购小组修改和补充采购文件后，应要求供应商修改和补充响应文件。供应商应按照采购文件修改和补充的内容及要求相应地对已经递交的响应文件进行修改和补充（即补充响应文件）。补充响应文件应由供应商的法定代表人（单位负责人）或其授权的代理人签字或加盖单位公章，并对采购文件修改和补充的内容作出实质性的响应。补充响应文件与首次递交的响应文件共同构成供应商响应文件的组成部分，二者内容不一致的，以补充响应文件内容为准。</w:t>
      </w:r>
    </w:p>
    <w:p>
      <w:pPr>
        <w:adjustRightInd w:val="0"/>
        <w:snapToGrid w:val="0"/>
        <w:spacing w:line="360" w:lineRule="auto"/>
        <w:ind w:firstLine="400"/>
        <w:outlineLvl w:val="3"/>
        <w:rPr>
          <w:rFonts w:ascii="仿宋" w:hAnsi="仿宋" w:eastAsia="仿宋"/>
          <w:snapToGrid w:val="0"/>
          <w:sz w:val="24"/>
          <w:szCs w:val="24"/>
          <w:lang w:eastAsia="zh-CN"/>
        </w:rPr>
      </w:pPr>
      <w:r>
        <w:rPr>
          <w:rFonts w:ascii="仿宋" w:hAnsi="仿宋" w:eastAsia="仿宋"/>
          <w:snapToGrid w:val="0"/>
          <w:sz w:val="24"/>
          <w:szCs w:val="24"/>
          <w:lang w:eastAsia="zh-CN"/>
        </w:rPr>
        <w:t>4.4.3</w:t>
      </w:r>
      <w:r>
        <w:rPr>
          <w:rFonts w:ascii="仿宋" w:hAnsi="仿宋" w:eastAsia="仿宋"/>
          <w:snapToGrid w:val="0"/>
          <w:sz w:val="24"/>
          <w:szCs w:val="24"/>
          <w:lang w:eastAsia="zh-CN"/>
        </w:rPr>
        <w:tab/>
      </w:r>
      <w:r>
        <w:rPr>
          <w:rFonts w:ascii="仿宋" w:hAnsi="仿宋" w:eastAsia="仿宋"/>
          <w:snapToGrid w:val="0"/>
          <w:sz w:val="24"/>
          <w:szCs w:val="24"/>
          <w:lang w:eastAsia="zh-CN"/>
        </w:rPr>
        <w:t>采购小组审查供应商补充响应文件，对其响应性进行评审。补充响应文件实质性响应采购文件及其修改和补充内容的，采购小组应要求供应商在规定时间内递交最终报价；补充响应文件未能实质性响应采购文件及其修改和补充内容的，该响应文件将被视为无效，采购小组应取消供应商的谈判资格并对其进行告知。</w:t>
      </w:r>
    </w:p>
    <w:p>
      <w:pPr>
        <w:adjustRightInd w:val="0"/>
        <w:snapToGrid w:val="0"/>
        <w:spacing w:line="360" w:lineRule="auto"/>
        <w:ind w:left="400"/>
        <w:jc w:val="both"/>
        <w:outlineLvl w:val="2"/>
        <w:rPr>
          <w:rFonts w:ascii="仿宋" w:hAnsi="仿宋" w:eastAsia="仿宋"/>
          <w:b/>
          <w:snapToGrid w:val="0"/>
          <w:sz w:val="24"/>
          <w:szCs w:val="24"/>
          <w:lang w:eastAsia="zh-CN"/>
        </w:rPr>
      </w:pPr>
      <w:bookmarkStart w:id="56" w:name="_Toc94149480"/>
      <w:r>
        <w:rPr>
          <w:rFonts w:ascii="仿宋" w:hAnsi="仿宋" w:eastAsia="仿宋"/>
          <w:b/>
          <w:snapToGrid w:val="0"/>
          <w:sz w:val="24"/>
          <w:szCs w:val="24"/>
          <w:lang w:eastAsia="zh-CN"/>
        </w:rPr>
        <w:t>4.5 递交最终报价</w:t>
      </w:r>
      <w:bookmarkEnd w:id="56"/>
    </w:p>
    <w:p>
      <w:pPr>
        <w:adjustRightInd w:val="0"/>
        <w:snapToGrid w:val="0"/>
        <w:spacing w:line="360" w:lineRule="auto"/>
        <w:ind w:firstLine="400"/>
        <w:jc w:val="both"/>
        <w:rPr>
          <w:rFonts w:ascii="仿宋" w:hAnsi="仿宋" w:eastAsia="仿宋"/>
          <w:snapToGrid w:val="0"/>
          <w:sz w:val="24"/>
          <w:szCs w:val="24"/>
          <w:lang w:eastAsia="zh-CN"/>
        </w:rPr>
      </w:pPr>
      <w:r>
        <w:rPr>
          <w:rFonts w:ascii="仿宋" w:hAnsi="仿宋" w:eastAsia="仿宋"/>
          <w:snapToGrid w:val="0"/>
          <w:sz w:val="24"/>
          <w:szCs w:val="24"/>
          <w:lang w:eastAsia="zh-CN"/>
        </w:rPr>
        <w:t>采购小组在谈判中未修改或补充采购文件的，谈判结束后，采购小组将要求所有参加谈判的供应商在规定时间内递交最终报价；采购小组修改和补充了采购文件的，采购小组应要求按照本章第4.4款规定递交了实质性响应的补充响应文件的供应商在规定时间内</w:t>
      </w:r>
      <w:r>
        <w:rPr>
          <w:rFonts w:hint="eastAsia" w:eastAsia="仿宋" w:asciiTheme="minorEastAsia" w:hAnsiTheme="minorEastAsia"/>
          <w:snapToGrid w:val="0"/>
          <w:sz w:val="24"/>
          <w:szCs w:val="24"/>
          <w:lang w:eastAsia="zh-CN"/>
        </w:rPr>
        <w:t>在E</w:t>
      </w:r>
      <w:r>
        <w:rPr>
          <w:rFonts w:eastAsia="仿宋" w:asciiTheme="minorEastAsia" w:hAnsiTheme="minorEastAsia"/>
          <w:snapToGrid w:val="0"/>
          <w:sz w:val="24"/>
          <w:szCs w:val="24"/>
          <w:lang w:eastAsia="zh-CN"/>
        </w:rPr>
        <w:t>PS</w:t>
      </w:r>
      <w:r>
        <w:rPr>
          <w:rFonts w:hint="eastAsia" w:eastAsia="仿宋" w:asciiTheme="minorEastAsia" w:hAnsiTheme="minorEastAsia"/>
          <w:snapToGrid w:val="0"/>
          <w:sz w:val="24"/>
          <w:szCs w:val="24"/>
          <w:lang w:eastAsia="zh-CN"/>
        </w:rPr>
        <w:t>系统上</w:t>
      </w:r>
      <w:r>
        <w:rPr>
          <w:rFonts w:ascii="仿宋" w:hAnsi="仿宋" w:eastAsia="仿宋"/>
          <w:snapToGrid w:val="0"/>
          <w:sz w:val="24"/>
          <w:szCs w:val="24"/>
          <w:lang w:eastAsia="zh-CN"/>
        </w:rPr>
        <w:t>递交最终报价。最终报价是供应商响应文件的组成部分。</w:t>
      </w:r>
    </w:p>
    <w:p>
      <w:pPr>
        <w:adjustRightInd w:val="0"/>
        <w:snapToGrid w:val="0"/>
        <w:spacing w:line="360" w:lineRule="auto"/>
        <w:ind w:left="400"/>
        <w:jc w:val="both"/>
        <w:outlineLvl w:val="2"/>
        <w:rPr>
          <w:rFonts w:ascii="仿宋" w:hAnsi="仿宋" w:eastAsia="仿宋"/>
          <w:b/>
          <w:snapToGrid w:val="0"/>
          <w:sz w:val="24"/>
          <w:szCs w:val="24"/>
          <w:lang w:eastAsia="zh-CN"/>
        </w:rPr>
      </w:pPr>
      <w:bookmarkStart w:id="57" w:name="_Toc94149482"/>
      <w:r>
        <w:rPr>
          <w:rFonts w:ascii="仿宋" w:hAnsi="仿宋" w:eastAsia="仿宋"/>
          <w:b/>
          <w:snapToGrid w:val="0"/>
          <w:sz w:val="24"/>
          <w:szCs w:val="24"/>
          <w:lang w:eastAsia="zh-CN"/>
        </w:rPr>
        <w:t xml:space="preserve">4.6 </w:t>
      </w:r>
      <w:bookmarkEnd w:id="57"/>
      <w:r>
        <w:rPr>
          <w:rFonts w:eastAsia="仿宋" w:asciiTheme="minorEastAsia" w:hAnsiTheme="minorEastAsia"/>
          <w:b/>
          <w:snapToGrid w:val="0"/>
          <w:sz w:val="24"/>
          <w:szCs w:val="24"/>
          <w:lang w:eastAsia="zh-CN"/>
        </w:rPr>
        <w:t>详细评</w:t>
      </w:r>
      <w:r>
        <w:rPr>
          <w:rFonts w:hint="eastAsia" w:eastAsia="仿宋" w:asciiTheme="minorEastAsia" w:hAnsiTheme="minorEastAsia"/>
          <w:b/>
          <w:snapToGrid w:val="0"/>
          <w:sz w:val="24"/>
          <w:szCs w:val="24"/>
          <w:lang w:eastAsia="zh-CN"/>
        </w:rPr>
        <w:t>审</w:t>
      </w:r>
      <w:r>
        <w:rPr>
          <w:rFonts w:eastAsia="仿宋" w:asciiTheme="minorEastAsia" w:hAnsiTheme="minorEastAsia"/>
          <w:b/>
          <w:snapToGrid w:val="0"/>
          <w:sz w:val="24"/>
          <w:szCs w:val="24"/>
          <w:lang w:eastAsia="zh-CN"/>
        </w:rPr>
        <w:t>及推荐成交供应商</w:t>
      </w:r>
    </w:p>
    <w:p>
      <w:pPr>
        <w:adjustRightInd w:val="0"/>
        <w:snapToGrid w:val="0"/>
        <w:spacing w:line="360" w:lineRule="auto"/>
        <w:ind w:firstLine="400"/>
        <w:outlineLvl w:val="3"/>
        <w:rPr>
          <w:rFonts w:ascii="仿宋" w:hAnsi="仿宋" w:eastAsia="仿宋"/>
          <w:snapToGrid w:val="0"/>
          <w:sz w:val="24"/>
          <w:szCs w:val="24"/>
          <w:lang w:eastAsia="zh-CN"/>
        </w:rPr>
      </w:pPr>
      <w:r>
        <w:rPr>
          <w:rFonts w:ascii="仿宋" w:hAnsi="仿宋" w:eastAsia="仿宋"/>
          <w:snapToGrid w:val="0"/>
          <w:sz w:val="24"/>
          <w:szCs w:val="24"/>
          <w:lang w:eastAsia="zh-CN"/>
        </w:rPr>
        <w:t>4.6.1</w:t>
      </w:r>
      <w:r>
        <w:rPr>
          <w:rFonts w:ascii="仿宋" w:hAnsi="仿宋" w:eastAsia="仿宋"/>
          <w:snapToGrid w:val="0"/>
          <w:sz w:val="24"/>
          <w:szCs w:val="24"/>
          <w:lang w:eastAsia="zh-CN"/>
        </w:rPr>
        <w:tab/>
      </w:r>
      <w:r>
        <w:rPr>
          <w:rFonts w:ascii="仿宋" w:hAnsi="仿宋" w:eastAsia="仿宋"/>
          <w:snapToGrid w:val="0"/>
          <w:sz w:val="24"/>
          <w:szCs w:val="24"/>
          <w:lang w:eastAsia="zh-CN"/>
        </w:rPr>
        <w:t>采购小组按照第三章“评审办法”规定的评审方法、评审因素、评审标准和程序对响应文件进行详细评审。第三章“评审办法”没有规定的方法、因素和标准，不作为评审依据。</w:t>
      </w:r>
    </w:p>
    <w:p>
      <w:pPr>
        <w:adjustRightInd w:val="0"/>
        <w:snapToGrid w:val="0"/>
        <w:spacing w:line="360" w:lineRule="auto"/>
        <w:ind w:firstLine="400"/>
        <w:outlineLvl w:val="3"/>
        <w:rPr>
          <w:rFonts w:ascii="仿宋" w:hAnsi="仿宋" w:eastAsia="仿宋"/>
          <w:snapToGrid w:val="0"/>
          <w:sz w:val="24"/>
          <w:szCs w:val="24"/>
          <w:lang w:eastAsia="zh-CN"/>
        </w:rPr>
      </w:pPr>
      <w:r>
        <w:rPr>
          <w:rFonts w:ascii="仿宋" w:hAnsi="仿宋" w:eastAsia="仿宋"/>
          <w:snapToGrid w:val="0"/>
          <w:sz w:val="24"/>
          <w:szCs w:val="24"/>
          <w:lang w:eastAsia="zh-CN"/>
        </w:rPr>
        <w:t>4.6.2</w:t>
      </w:r>
      <w:r>
        <w:rPr>
          <w:rFonts w:ascii="仿宋" w:hAnsi="仿宋" w:eastAsia="仿宋"/>
          <w:snapToGrid w:val="0"/>
          <w:sz w:val="24"/>
          <w:szCs w:val="24"/>
          <w:lang w:eastAsia="zh-CN"/>
        </w:rPr>
        <w:tab/>
      </w:r>
      <w:r>
        <w:rPr>
          <w:rFonts w:ascii="仿宋" w:hAnsi="仿宋" w:eastAsia="仿宋"/>
          <w:snapToGrid w:val="0"/>
          <w:sz w:val="24"/>
          <w:szCs w:val="24"/>
          <w:lang w:eastAsia="zh-CN"/>
        </w:rPr>
        <w:t>评审完成后，</w:t>
      </w:r>
      <w:r>
        <w:rPr>
          <w:rFonts w:eastAsia="仿宋" w:asciiTheme="minorEastAsia" w:hAnsiTheme="minorEastAsia"/>
          <w:snapToGrid w:val="0"/>
          <w:sz w:val="24"/>
          <w:szCs w:val="24"/>
          <w:lang w:eastAsia="zh-CN"/>
        </w:rPr>
        <w:t>采购小组应当向采购人提交书面评审</w:t>
      </w:r>
      <w:r>
        <w:rPr>
          <w:rFonts w:hint="eastAsia" w:eastAsia="仿宋" w:asciiTheme="minorEastAsia" w:hAnsiTheme="minorEastAsia"/>
          <w:snapToGrid w:val="0"/>
          <w:sz w:val="24"/>
          <w:szCs w:val="24"/>
          <w:lang w:eastAsia="zh-CN"/>
        </w:rPr>
        <w:t>资料</w:t>
      </w:r>
      <w:r>
        <w:rPr>
          <w:rFonts w:eastAsia="仿宋" w:asciiTheme="minorEastAsia" w:hAnsiTheme="minorEastAsia"/>
          <w:snapToGrid w:val="0"/>
          <w:sz w:val="24"/>
          <w:szCs w:val="24"/>
          <w:lang w:eastAsia="zh-CN"/>
        </w:rPr>
        <w:t>和</w:t>
      </w:r>
      <w:r>
        <w:rPr>
          <w:rFonts w:hint="eastAsia" w:eastAsia="仿宋" w:asciiTheme="minorEastAsia" w:hAnsiTheme="minorEastAsia"/>
          <w:snapToGrid w:val="0"/>
          <w:sz w:val="24"/>
          <w:szCs w:val="24"/>
          <w:lang w:eastAsia="zh-CN"/>
        </w:rPr>
        <w:t>推荐成</w:t>
      </w:r>
      <w:r>
        <w:rPr>
          <w:rFonts w:eastAsia="仿宋" w:asciiTheme="minorEastAsia" w:hAnsiTheme="minorEastAsia"/>
          <w:snapToGrid w:val="0"/>
          <w:sz w:val="24"/>
          <w:szCs w:val="24"/>
          <w:lang w:eastAsia="zh-CN"/>
        </w:rPr>
        <w:t>交供应商名单。</w:t>
      </w:r>
    </w:p>
    <w:p>
      <w:pPr>
        <w:adjustRightInd w:val="0"/>
        <w:snapToGrid w:val="0"/>
        <w:spacing w:line="360" w:lineRule="auto"/>
        <w:ind w:firstLine="400"/>
        <w:outlineLvl w:val="3"/>
        <w:rPr>
          <w:rFonts w:ascii="仿宋" w:hAnsi="仿宋" w:eastAsia="仿宋"/>
          <w:snapToGrid w:val="0"/>
          <w:sz w:val="24"/>
          <w:szCs w:val="24"/>
          <w:lang w:eastAsia="zh-CN"/>
        </w:rPr>
      </w:pPr>
      <w:r>
        <w:rPr>
          <w:rFonts w:ascii="仿宋" w:hAnsi="仿宋" w:eastAsia="仿宋"/>
          <w:snapToGrid w:val="0"/>
          <w:sz w:val="24"/>
          <w:szCs w:val="24"/>
          <w:lang w:eastAsia="zh-CN"/>
        </w:rPr>
        <w:t>4.6.3</w:t>
      </w:r>
      <w:r>
        <w:rPr>
          <w:rFonts w:ascii="仿宋" w:hAnsi="仿宋" w:eastAsia="仿宋"/>
          <w:snapToGrid w:val="0"/>
          <w:sz w:val="24"/>
          <w:szCs w:val="24"/>
          <w:lang w:eastAsia="zh-CN"/>
        </w:rPr>
        <w:tab/>
      </w:r>
      <w:r>
        <w:rPr>
          <w:rFonts w:ascii="仿宋" w:hAnsi="仿宋" w:eastAsia="仿宋"/>
          <w:snapToGrid w:val="0"/>
          <w:sz w:val="24"/>
          <w:szCs w:val="24"/>
          <w:lang w:eastAsia="zh-CN"/>
        </w:rPr>
        <w:t>所有供应商最终报价均明显不合理的，采购人将终止采购活动。</w:t>
      </w:r>
    </w:p>
    <w:p>
      <w:pPr>
        <w:adjustRightInd w:val="0"/>
        <w:snapToGrid w:val="0"/>
        <w:spacing w:line="360" w:lineRule="auto"/>
        <w:ind w:left="400"/>
        <w:jc w:val="both"/>
        <w:outlineLvl w:val="2"/>
        <w:rPr>
          <w:rFonts w:ascii="仿宋" w:hAnsi="仿宋" w:eastAsia="仿宋"/>
          <w:b/>
          <w:snapToGrid w:val="0"/>
          <w:sz w:val="24"/>
          <w:szCs w:val="24"/>
          <w:lang w:eastAsia="zh-CN"/>
        </w:rPr>
      </w:pPr>
      <w:bookmarkStart w:id="58" w:name="_Toc94149483"/>
      <w:r>
        <w:rPr>
          <w:rFonts w:ascii="仿宋" w:hAnsi="仿宋" w:eastAsia="仿宋"/>
          <w:b/>
          <w:snapToGrid w:val="0"/>
          <w:sz w:val="24"/>
          <w:szCs w:val="24"/>
          <w:lang w:eastAsia="zh-CN"/>
        </w:rPr>
        <w:t>4.7 特殊情形处理</w:t>
      </w:r>
      <w:bookmarkEnd w:id="58"/>
    </w:p>
    <w:p>
      <w:pPr>
        <w:adjustRightInd w:val="0"/>
        <w:snapToGrid w:val="0"/>
        <w:spacing w:line="360" w:lineRule="auto"/>
        <w:ind w:firstLine="400"/>
        <w:jc w:val="both"/>
        <w:rPr>
          <w:rFonts w:ascii="仿宋" w:hAnsi="仿宋" w:eastAsia="仿宋"/>
          <w:snapToGrid w:val="0"/>
          <w:sz w:val="24"/>
          <w:szCs w:val="24"/>
          <w:lang w:eastAsia="zh-CN"/>
        </w:rPr>
      </w:pPr>
      <w:r>
        <w:rPr>
          <w:rFonts w:ascii="仿宋" w:hAnsi="仿宋" w:eastAsia="仿宋"/>
          <w:snapToGrid w:val="0"/>
          <w:sz w:val="24"/>
          <w:szCs w:val="24"/>
          <w:lang w:eastAsia="zh-CN"/>
        </w:rPr>
        <w:t>通过初步评审的供应商或递交最终报价的供应商数量与采购文件规定的成交供应商数量相等时，采购人可根据不同的情况决定继续或终止采购活动；通过初步评审的供应商或递交最终报价的供应商数量少于采购文件规定的成交供应商数量的，采购人</w:t>
      </w:r>
      <w:bookmarkStart w:id="59" w:name="扫描0029"/>
      <w:bookmarkEnd w:id="59"/>
      <w:r>
        <w:rPr>
          <w:rFonts w:ascii="仿宋" w:hAnsi="仿宋" w:eastAsia="仿宋"/>
          <w:snapToGrid w:val="0"/>
          <w:sz w:val="24"/>
          <w:szCs w:val="24"/>
          <w:lang w:eastAsia="zh-CN"/>
        </w:rPr>
        <w:t>将终止采购活动。</w:t>
      </w:r>
    </w:p>
    <w:p>
      <w:pPr>
        <w:adjustRightInd w:val="0"/>
        <w:snapToGrid w:val="0"/>
        <w:spacing w:line="360" w:lineRule="auto"/>
        <w:ind w:firstLine="400"/>
        <w:rPr>
          <w:rFonts w:ascii="仿宋" w:hAnsi="仿宋" w:eastAsia="仿宋"/>
          <w:snapToGrid w:val="0"/>
          <w:sz w:val="24"/>
          <w:szCs w:val="24"/>
          <w:lang w:eastAsia="zh-CN"/>
        </w:rPr>
      </w:pPr>
      <w:r>
        <w:rPr>
          <w:rFonts w:ascii="仿宋" w:hAnsi="仿宋" w:eastAsia="仿宋"/>
          <w:snapToGrid w:val="0"/>
          <w:sz w:val="24"/>
          <w:szCs w:val="24"/>
          <w:lang w:eastAsia="zh-CN"/>
        </w:rPr>
        <w:t>决定终止采购活动的，采购人将向采购小组出具停止谈判通知书。</w:t>
      </w:r>
    </w:p>
    <w:p>
      <w:pPr>
        <w:pStyle w:val="3"/>
        <w:spacing w:line="360" w:lineRule="auto"/>
        <w:rPr>
          <w:rFonts w:ascii="仿宋" w:hAnsi="仿宋" w:eastAsia="仿宋"/>
          <w:b/>
          <w:bCs/>
          <w:snapToGrid w:val="0"/>
          <w:sz w:val="24"/>
          <w:szCs w:val="24"/>
          <w:lang w:eastAsia="zh-CN"/>
        </w:rPr>
      </w:pPr>
      <w:bookmarkStart w:id="60" w:name="_Toc94149484"/>
      <w:r>
        <w:rPr>
          <w:rFonts w:ascii="仿宋" w:hAnsi="仿宋" w:eastAsia="仿宋"/>
          <w:b/>
          <w:bCs/>
          <w:snapToGrid w:val="0"/>
          <w:sz w:val="24"/>
          <w:szCs w:val="24"/>
          <w:lang w:eastAsia="zh-CN"/>
        </w:rPr>
        <w:t>5</w:t>
      </w:r>
      <w:r>
        <w:rPr>
          <w:rFonts w:hint="eastAsia" w:ascii="仿宋" w:hAnsi="仿宋" w:eastAsia="仿宋"/>
          <w:b/>
          <w:bCs/>
          <w:snapToGrid w:val="0"/>
          <w:sz w:val="24"/>
          <w:szCs w:val="24"/>
          <w:lang w:eastAsia="zh-CN"/>
        </w:rPr>
        <w:t>．</w:t>
      </w:r>
      <w:r>
        <w:rPr>
          <w:rFonts w:ascii="仿宋" w:hAnsi="仿宋" w:eastAsia="仿宋"/>
          <w:b/>
          <w:bCs/>
          <w:snapToGrid w:val="0"/>
          <w:sz w:val="24"/>
          <w:szCs w:val="24"/>
          <w:lang w:eastAsia="zh-CN"/>
        </w:rPr>
        <w:t>合同授予</w:t>
      </w:r>
      <w:bookmarkEnd w:id="60"/>
    </w:p>
    <w:p>
      <w:pPr>
        <w:adjustRightInd w:val="0"/>
        <w:snapToGrid w:val="0"/>
        <w:spacing w:line="360" w:lineRule="auto"/>
        <w:ind w:left="400"/>
        <w:jc w:val="both"/>
        <w:outlineLvl w:val="2"/>
        <w:rPr>
          <w:rFonts w:ascii="仿宋" w:hAnsi="仿宋" w:eastAsia="仿宋"/>
          <w:b/>
          <w:snapToGrid w:val="0"/>
          <w:sz w:val="24"/>
          <w:szCs w:val="24"/>
          <w:lang w:eastAsia="zh-CN"/>
        </w:rPr>
      </w:pPr>
      <w:bookmarkStart w:id="61" w:name="_Toc94149485"/>
      <w:bookmarkStart w:id="62" w:name="_Toc91750572"/>
      <w:r>
        <w:rPr>
          <w:rFonts w:ascii="仿宋" w:hAnsi="仿宋" w:eastAsia="仿宋"/>
          <w:b/>
          <w:snapToGrid w:val="0"/>
          <w:sz w:val="24"/>
          <w:szCs w:val="24"/>
          <w:lang w:eastAsia="zh-CN"/>
        </w:rPr>
        <w:t>5.1 发出成交通知书</w:t>
      </w:r>
      <w:bookmarkEnd w:id="61"/>
      <w:bookmarkEnd w:id="62"/>
    </w:p>
    <w:p>
      <w:pPr>
        <w:adjustRightInd w:val="0"/>
        <w:snapToGrid w:val="0"/>
        <w:spacing w:line="360" w:lineRule="auto"/>
        <w:ind w:firstLine="400"/>
        <w:jc w:val="both"/>
        <w:rPr>
          <w:rFonts w:ascii="仿宋" w:hAnsi="仿宋" w:eastAsia="仿宋"/>
          <w:snapToGrid w:val="0"/>
          <w:sz w:val="24"/>
          <w:szCs w:val="24"/>
          <w:lang w:eastAsia="zh-CN"/>
        </w:rPr>
      </w:pPr>
      <w:r>
        <w:rPr>
          <w:rFonts w:ascii="仿宋" w:hAnsi="仿宋" w:eastAsia="仿宋"/>
          <w:snapToGrid w:val="0"/>
          <w:sz w:val="24"/>
          <w:szCs w:val="24"/>
          <w:lang w:eastAsia="zh-CN"/>
        </w:rPr>
        <w:t>采购人</w:t>
      </w:r>
      <w:r>
        <w:rPr>
          <w:rFonts w:hint="eastAsia" w:ascii="仿宋" w:hAnsi="仿宋" w:eastAsia="仿宋"/>
          <w:snapToGrid w:val="0"/>
          <w:sz w:val="24"/>
          <w:szCs w:val="24"/>
          <w:lang w:eastAsia="zh-CN"/>
        </w:rPr>
        <w:t>在</w:t>
      </w:r>
      <w:r>
        <w:rPr>
          <w:rFonts w:ascii="仿宋" w:hAnsi="仿宋" w:eastAsia="仿宋"/>
          <w:snapToGrid w:val="0"/>
          <w:sz w:val="24"/>
          <w:szCs w:val="24"/>
          <w:lang w:eastAsia="zh-CN"/>
        </w:rPr>
        <w:t>EPS</w:t>
      </w:r>
      <w:r>
        <w:rPr>
          <w:rFonts w:hint="eastAsia" w:ascii="仿宋" w:hAnsi="仿宋" w:eastAsia="仿宋"/>
          <w:snapToGrid w:val="0"/>
          <w:sz w:val="24"/>
          <w:szCs w:val="24"/>
          <w:lang w:eastAsia="zh-CN"/>
        </w:rPr>
        <w:t>系统上</w:t>
      </w:r>
      <w:r>
        <w:rPr>
          <w:rFonts w:ascii="仿宋" w:hAnsi="仿宋" w:eastAsia="仿宋"/>
          <w:snapToGrid w:val="0"/>
          <w:sz w:val="24"/>
          <w:szCs w:val="24"/>
          <w:lang w:eastAsia="zh-CN"/>
        </w:rPr>
        <w:t>发出成交通知书。</w:t>
      </w:r>
    </w:p>
    <w:p>
      <w:pPr>
        <w:adjustRightInd w:val="0"/>
        <w:snapToGrid w:val="0"/>
        <w:spacing w:line="360" w:lineRule="auto"/>
        <w:ind w:left="400"/>
        <w:jc w:val="both"/>
        <w:outlineLvl w:val="2"/>
        <w:rPr>
          <w:rFonts w:ascii="仿宋" w:hAnsi="仿宋" w:eastAsia="仿宋"/>
          <w:b/>
          <w:snapToGrid w:val="0"/>
          <w:sz w:val="24"/>
          <w:szCs w:val="24"/>
          <w:lang w:eastAsia="zh-CN"/>
        </w:rPr>
      </w:pPr>
      <w:bookmarkStart w:id="63" w:name="_Toc94149486"/>
      <w:bookmarkStart w:id="64" w:name="_Toc91750574"/>
      <w:r>
        <w:rPr>
          <w:rFonts w:ascii="仿宋" w:hAnsi="仿宋" w:eastAsia="仿宋"/>
          <w:b/>
          <w:snapToGrid w:val="0"/>
          <w:sz w:val="24"/>
          <w:szCs w:val="24"/>
          <w:lang w:eastAsia="zh-CN"/>
        </w:rPr>
        <w:t>5.2 履约保证金</w:t>
      </w:r>
      <w:bookmarkEnd w:id="63"/>
      <w:bookmarkEnd w:id="64"/>
    </w:p>
    <w:p>
      <w:pPr>
        <w:adjustRightInd w:val="0"/>
        <w:snapToGrid w:val="0"/>
        <w:spacing w:line="360" w:lineRule="auto"/>
        <w:ind w:firstLine="400"/>
        <w:jc w:val="both"/>
        <w:rPr>
          <w:rFonts w:ascii="仿宋" w:hAnsi="仿宋" w:eastAsia="仿宋"/>
          <w:snapToGrid w:val="0"/>
          <w:sz w:val="24"/>
          <w:szCs w:val="24"/>
          <w:lang w:eastAsia="zh-CN"/>
        </w:rPr>
      </w:pPr>
      <w:r>
        <w:rPr>
          <w:rFonts w:ascii="仿宋" w:hAnsi="仿宋" w:eastAsia="仿宋"/>
          <w:snapToGrid w:val="0"/>
          <w:sz w:val="24"/>
          <w:szCs w:val="24"/>
          <w:lang w:eastAsia="zh-CN"/>
        </w:rPr>
        <w:t>供应商须知前附表规定递交履约保证金的，成交供应商应按供应商须知前附表规定的形式、有效期限和递交时间向采购人递交履约保证金。</w:t>
      </w:r>
    </w:p>
    <w:p>
      <w:pPr>
        <w:adjustRightInd w:val="0"/>
        <w:snapToGrid w:val="0"/>
        <w:spacing w:line="360" w:lineRule="auto"/>
        <w:ind w:left="400"/>
        <w:jc w:val="both"/>
        <w:outlineLvl w:val="2"/>
        <w:rPr>
          <w:rFonts w:ascii="仿宋" w:hAnsi="仿宋" w:eastAsia="仿宋"/>
          <w:b/>
          <w:snapToGrid w:val="0"/>
          <w:sz w:val="24"/>
          <w:szCs w:val="24"/>
          <w:lang w:eastAsia="zh-CN"/>
        </w:rPr>
      </w:pPr>
      <w:bookmarkStart w:id="65" w:name="_Toc94149487"/>
      <w:bookmarkStart w:id="66" w:name="_Toc91750575"/>
      <w:r>
        <w:rPr>
          <w:rFonts w:ascii="仿宋" w:hAnsi="仿宋" w:eastAsia="仿宋"/>
          <w:b/>
          <w:snapToGrid w:val="0"/>
          <w:sz w:val="24"/>
          <w:szCs w:val="24"/>
          <w:lang w:eastAsia="zh-CN"/>
        </w:rPr>
        <w:t>5.3 签订合同</w:t>
      </w:r>
      <w:bookmarkEnd w:id="65"/>
      <w:bookmarkEnd w:id="66"/>
    </w:p>
    <w:p>
      <w:pPr>
        <w:adjustRightInd w:val="0"/>
        <w:snapToGrid w:val="0"/>
        <w:spacing w:line="360" w:lineRule="auto"/>
        <w:ind w:firstLine="400"/>
        <w:outlineLvl w:val="3"/>
        <w:rPr>
          <w:rFonts w:ascii="仿宋" w:hAnsi="仿宋" w:eastAsia="仿宋"/>
          <w:snapToGrid w:val="0"/>
          <w:sz w:val="24"/>
          <w:szCs w:val="24"/>
          <w:lang w:eastAsia="zh-CN"/>
        </w:rPr>
      </w:pPr>
      <w:r>
        <w:rPr>
          <w:rFonts w:ascii="仿宋" w:hAnsi="仿宋" w:eastAsia="仿宋"/>
          <w:snapToGrid w:val="0"/>
          <w:sz w:val="24"/>
          <w:szCs w:val="24"/>
          <w:lang w:eastAsia="zh-CN"/>
        </w:rPr>
        <w:t>成交供应商无正当理由拒绝签订合同，在签订合同时向采购人提出附加条件，或者不按照采购文件要求递交履约保证金的，采购人取消其成交资格，其响应保证金不予退还；给采购人造成的损失超过响应保证金数额的，成交供应商还应当对超过部分予以赔偿。</w:t>
      </w:r>
    </w:p>
    <w:p>
      <w:pPr>
        <w:adjustRightInd w:val="0"/>
        <w:snapToGrid w:val="0"/>
        <w:spacing w:line="360" w:lineRule="auto"/>
        <w:ind w:firstLine="400"/>
        <w:outlineLvl w:val="3"/>
        <w:rPr>
          <w:rFonts w:ascii="仿宋" w:hAnsi="仿宋" w:eastAsia="仿宋"/>
          <w:lang w:eastAsia="zh-CN"/>
        </w:rPr>
      </w:pPr>
      <w:r>
        <w:rPr>
          <w:rFonts w:ascii="仿宋" w:hAnsi="仿宋" w:eastAsia="仿宋"/>
          <w:snapToGrid w:val="0"/>
          <w:sz w:val="24"/>
          <w:szCs w:val="24"/>
          <w:lang w:eastAsia="zh-CN"/>
        </w:rPr>
        <w:t>联合体成交的，联合体各方应当共同与采购人签订合同，就成交项目向采购人承担连带责任。</w:t>
      </w:r>
    </w:p>
    <w:p>
      <w:pPr>
        <w:pStyle w:val="3"/>
        <w:spacing w:line="360" w:lineRule="auto"/>
        <w:rPr>
          <w:rFonts w:ascii="仿宋" w:hAnsi="仿宋" w:eastAsia="仿宋"/>
          <w:b/>
          <w:snapToGrid w:val="0"/>
          <w:sz w:val="24"/>
          <w:szCs w:val="24"/>
          <w:lang w:eastAsia="zh-CN"/>
        </w:rPr>
      </w:pPr>
      <w:bookmarkStart w:id="67" w:name="扫描0031"/>
      <w:bookmarkEnd w:id="67"/>
      <w:bookmarkStart w:id="68" w:name="_Toc94149488"/>
      <w:r>
        <w:rPr>
          <w:rFonts w:ascii="仿宋" w:hAnsi="仿宋" w:eastAsia="仿宋"/>
          <w:b/>
          <w:snapToGrid w:val="0"/>
          <w:sz w:val="24"/>
          <w:szCs w:val="24"/>
          <w:lang w:eastAsia="zh-CN"/>
        </w:rPr>
        <w:t>6</w:t>
      </w:r>
      <w:r>
        <w:rPr>
          <w:rFonts w:hint="eastAsia" w:ascii="仿宋" w:hAnsi="仿宋" w:eastAsia="仿宋"/>
          <w:b/>
          <w:snapToGrid w:val="0"/>
          <w:sz w:val="24"/>
          <w:szCs w:val="24"/>
          <w:lang w:eastAsia="zh-CN"/>
        </w:rPr>
        <w:t>．</w:t>
      </w:r>
      <w:r>
        <w:rPr>
          <w:rFonts w:ascii="仿宋" w:hAnsi="仿宋" w:eastAsia="仿宋"/>
          <w:b/>
          <w:snapToGrid w:val="0"/>
          <w:sz w:val="24"/>
          <w:szCs w:val="24"/>
          <w:lang w:eastAsia="zh-CN"/>
        </w:rPr>
        <w:t>纪律要求</w:t>
      </w:r>
      <w:bookmarkEnd w:id="68"/>
    </w:p>
    <w:p>
      <w:pPr>
        <w:adjustRightInd w:val="0"/>
        <w:snapToGrid w:val="0"/>
        <w:spacing w:line="360" w:lineRule="auto"/>
        <w:ind w:left="400"/>
        <w:jc w:val="both"/>
        <w:outlineLvl w:val="2"/>
        <w:rPr>
          <w:rFonts w:ascii="仿宋" w:hAnsi="仿宋" w:eastAsia="仿宋"/>
          <w:b/>
          <w:snapToGrid w:val="0"/>
          <w:sz w:val="24"/>
          <w:szCs w:val="24"/>
          <w:lang w:eastAsia="zh-CN"/>
        </w:rPr>
      </w:pPr>
      <w:bookmarkStart w:id="69" w:name="_Toc94149489"/>
      <w:r>
        <w:rPr>
          <w:rFonts w:ascii="仿宋" w:hAnsi="仿宋" w:eastAsia="仿宋"/>
          <w:b/>
          <w:snapToGrid w:val="0"/>
          <w:sz w:val="24"/>
          <w:szCs w:val="24"/>
          <w:lang w:eastAsia="zh-CN"/>
        </w:rPr>
        <w:t>6.1 对采购人的纪律要求</w:t>
      </w:r>
      <w:bookmarkEnd w:id="69"/>
    </w:p>
    <w:p>
      <w:pPr>
        <w:adjustRightInd w:val="0"/>
        <w:snapToGrid w:val="0"/>
        <w:spacing w:line="360" w:lineRule="auto"/>
        <w:ind w:firstLine="400"/>
        <w:jc w:val="both"/>
        <w:rPr>
          <w:rFonts w:ascii="仿宋" w:hAnsi="仿宋" w:eastAsia="仿宋"/>
          <w:snapToGrid w:val="0"/>
          <w:sz w:val="24"/>
          <w:szCs w:val="24"/>
          <w:lang w:eastAsia="zh-CN"/>
        </w:rPr>
      </w:pPr>
      <w:r>
        <w:rPr>
          <w:rFonts w:ascii="仿宋" w:hAnsi="仿宋" w:eastAsia="仿宋"/>
          <w:snapToGrid w:val="0"/>
          <w:sz w:val="24"/>
          <w:szCs w:val="24"/>
          <w:lang w:eastAsia="zh-CN"/>
        </w:rPr>
        <w:t>采购人不得泄露谈判采购活动中应当保密的情况和资料，不得与供应商串通损害国家利益、社会公共利益或者他人合法权益。</w:t>
      </w:r>
    </w:p>
    <w:p>
      <w:pPr>
        <w:adjustRightInd w:val="0"/>
        <w:snapToGrid w:val="0"/>
        <w:spacing w:line="360" w:lineRule="auto"/>
        <w:ind w:left="400"/>
        <w:jc w:val="both"/>
        <w:outlineLvl w:val="2"/>
        <w:rPr>
          <w:rFonts w:ascii="仿宋" w:hAnsi="仿宋" w:eastAsia="仿宋"/>
          <w:b/>
          <w:snapToGrid w:val="0"/>
          <w:sz w:val="24"/>
          <w:szCs w:val="24"/>
          <w:lang w:eastAsia="zh-CN"/>
        </w:rPr>
      </w:pPr>
      <w:bookmarkStart w:id="70" w:name="_Toc94149490"/>
      <w:r>
        <w:rPr>
          <w:rFonts w:ascii="仿宋" w:hAnsi="仿宋" w:eastAsia="仿宋"/>
          <w:b/>
          <w:snapToGrid w:val="0"/>
          <w:sz w:val="24"/>
          <w:szCs w:val="24"/>
          <w:lang w:eastAsia="zh-CN"/>
        </w:rPr>
        <w:t>6.2 对供应商的纪律要求</w:t>
      </w:r>
      <w:bookmarkEnd w:id="70"/>
    </w:p>
    <w:p>
      <w:pPr>
        <w:adjustRightInd w:val="0"/>
        <w:snapToGrid w:val="0"/>
        <w:spacing w:line="360" w:lineRule="auto"/>
        <w:ind w:firstLine="400"/>
        <w:jc w:val="both"/>
        <w:rPr>
          <w:rFonts w:ascii="仿宋" w:hAnsi="仿宋" w:eastAsia="仿宋"/>
          <w:snapToGrid w:val="0"/>
          <w:sz w:val="24"/>
          <w:szCs w:val="24"/>
          <w:lang w:eastAsia="zh-CN"/>
        </w:rPr>
      </w:pPr>
      <w:r>
        <w:rPr>
          <w:rFonts w:ascii="仿宋" w:hAnsi="仿宋" w:eastAsia="仿宋"/>
          <w:snapToGrid w:val="0"/>
          <w:sz w:val="24"/>
          <w:szCs w:val="24"/>
          <w:lang w:eastAsia="zh-CN"/>
        </w:rPr>
        <w:t>供应商不得相互串通或者与采购人串通，不得向采购人或者采购小组成员行贿谋取成交，不得以他人名义参加谈判采购活动或者以其他方式弄虚作假骗取成交；供应商不得以任何方式干扰、影响评审工作。</w:t>
      </w:r>
    </w:p>
    <w:p>
      <w:pPr>
        <w:adjustRightInd w:val="0"/>
        <w:snapToGrid w:val="0"/>
        <w:spacing w:line="360" w:lineRule="auto"/>
        <w:ind w:left="400"/>
        <w:jc w:val="both"/>
        <w:outlineLvl w:val="2"/>
        <w:rPr>
          <w:rFonts w:ascii="仿宋" w:hAnsi="仿宋" w:eastAsia="仿宋"/>
          <w:b/>
          <w:snapToGrid w:val="0"/>
          <w:sz w:val="24"/>
          <w:szCs w:val="24"/>
          <w:lang w:eastAsia="zh-CN"/>
        </w:rPr>
      </w:pPr>
      <w:bookmarkStart w:id="71" w:name="_Toc94149491"/>
      <w:r>
        <w:rPr>
          <w:rFonts w:ascii="仿宋" w:hAnsi="仿宋" w:eastAsia="仿宋"/>
          <w:b/>
          <w:snapToGrid w:val="0"/>
          <w:sz w:val="24"/>
          <w:szCs w:val="24"/>
          <w:lang w:eastAsia="zh-CN"/>
        </w:rPr>
        <w:t>6.3 对采购小组成员的纪律要求</w:t>
      </w:r>
      <w:bookmarkEnd w:id="71"/>
    </w:p>
    <w:p>
      <w:pPr>
        <w:adjustRightInd w:val="0"/>
        <w:snapToGrid w:val="0"/>
        <w:spacing w:line="360" w:lineRule="auto"/>
        <w:ind w:firstLine="400"/>
        <w:jc w:val="both"/>
        <w:rPr>
          <w:rFonts w:ascii="仿宋" w:hAnsi="仿宋" w:eastAsia="仿宋"/>
          <w:snapToGrid w:val="0"/>
          <w:sz w:val="24"/>
          <w:szCs w:val="24"/>
          <w:lang w:eastAsia="zh-CN"/>
        </w:rPr>
      </w:pPr>
      <w:r>
        <w:rPr>
          <w:rFonts w:ascii="仿宋" w:hAnsi="仿宋" w:eastAsia="仿宋"/>
          <w:snapToGrid w:val="0"/>
          <w:sz w:val="24"/>
          <w:szCs w:val="24"/>
          <w:lang w:eastAsia="zh-CN"/>
        </w:rPr>
        <w:t>采购小组成员不得收受他人的财物或者其他好处，不得向他人透露对响应文件的评审和比较、候选成交供应商的推荐情况以及评审有关的其他情况。在采购活动中，采购小组成员应当客观、公正地履行职责，遵守职业道德，不得擅离职守、影响谈判工作正常进行，不得使用第三章“评审办法”没有规定的评审因素和标准进行评审。</w:t>
      </w:r>
    </w:p>
    <w:p>
      <w:pPr>
        <w:adjustRightInd w:val="0"/>
        <w:snapToGrid w:val="0"/>
        <w:spacing w:line="360" w:lineRule="auto"/>
        <w:ind w:left="400"/>
        <w:jc w:val="both"/>
        <w:outlineLvl w:val="2"/>
        <w:rPr>
          <w:rFonts w:ascii="仿宋" w:hAnsi="仿宋" w:eastAsia="仿宋"/>
          <w:b/>
          <w:snapToGrid w:val="0"/>
          <w:sz w:val="24"/>
          <w:szCs w:val="24"/>
          <w:lang w:eastAsia="zh-CN"/>
        </w:rPr>
      </w:pPr>
      <w:bookmarkStart w:id="72" w:name="_Toc94149492"/>
      <w:r>
        <w:rPr>
          <w:rFonts w:ascii="仿宋" w:hAnsi="仿宋" w:eastAsia="仿宋"/>
          <w:b/>
          <w:snapToGrid w:val="0"/>
          <w:sz w:val="24"/>
          <w:szCs w:val="24"/>
          <w:lang w:eastAsia="zh-CN"/>
        </w:rPr>
        <w:t>6.4 对与采购活动有关的工作人员的纪律要求</w:t>
      </w:r>
      <w:bookmarkEnd w:id="72"/>
    </w:p>
    <w:p>
      <w:pPr>
        <w:adjustRightInd w:val="0"/>
        <w:snapToGrid w:val="0"/>
        <w:spacing w:line="360" w:lineRule="auto"/>
        <w:ind w:firstLine="400"/>
        <w:jc w:val="both"/>
        <w:rPr>
          <w:rFonts w:ascii="仿宋" w:hAnsi="仿宋" w:eastAsia="仿宋"/>
          <w:lang w:eastAsia="zh-CN"/>
        </w:rPr>
      </w:pPr>
      <w:r>
        <w:rPr>
          <w:rFonts w:ascii="仿宋" w:hAnsi="仿宋" w:eastAsia="仿宋"/>
          <w:snapToGrid w:val="0"/>
          <w:sz w:val="24"/>
          <w:szCs w:val="24"/>
          <w:lang w:eastAsia="zh-CN"/>
        </w:rPr>
        <w:t>与采购活动有关的工作人员不得收受他人的财物或者其他好处，不得向他人透露对响应文件的评审和比较、候选成交供应商的推荐情况以及谈判有关的其他情况。在采购活动中，与采购活动有关的工作人员不得擅离职守，影响谈判工作正常进行。</w:t>
      </w:r>
    </w:p>
    <w:p>
      <w:pPr>
        <w:pStyle w:val="3"/>
        <w:spacing w:line="360" w:lineRule="auto"/>
        <w:rPr>
          <w:rFonts w:ascii="仿宋" w:hAnsi="仿宋" w:eastAsia="仿宋"/>
          <w:b/>
          <w:snapToGrid w:val="0"/>
          <w:sz w:val="24"/>
          <w:szCs w:val="24"/>
          <w:lang w:eastAsia="zh-CN"/>
        </w:rPr>
      </w:pPr>
      <w:bookmarkStart w:id="73" w:name="_Toc94149493"/>
      <w:r>
        <w:rPr>
          <w:rFonts w:ascii="仿宋" w:hAnsi="仿宋" w:eastAsia="仿宋"/>
          <w:b/>
          <w:snapToGrid w:val="0"/>
          <w:sz w:val="24"/>
          <w:szCs w:val="24"/>
          <w:lang w:eastAsia="zh-CN"/>
        </w:rPr>
        <w:t>7</w:t>
      </w:r>
      <w:r>
        <w:rPr>
          <w:rFonts w:hint="eastAsia" w:ascii="仿宋" w:hAnsi="仿宋" w:eastAsia="仿宋"/>
          <w:b/>
          <w:snapToGrid w:val="0"/>
          <w:sz w:val="24"/>
          <w:szCs w:val="24"/>
          <w:lang w:eastAsia="zh-CN"/>
        </w:rPr>
        <w:t>．</w:t>
      </w:r>
      <w:r>
        <w:rPr>
          <w:rFonts w:ascii="仿宋" w:hAnsi="仿宋" w:eastAsia="仿宋"/>
          <w:b/>
          <w:snapToGrid w:val="0"/>
          <w:sz w:val="24"/>
          <w:szCs w:val="24"/>
          <w:lang w:eastAsia="zh-CN"/>
        </w:rPr>
        <w:t>需要补充的其他内容</w:t>
      </w:r>
      <w:bookmarkEnd w:id="73"/>
    </w:p>
    <w:p>
      <w:pPr>
        <w:adjustRightInd w:val="0"/>
        <w:snapToGrid w:val="0"/>
        <w:spacing w:line="360" w:lineRule="auto"/>
        <w:ind w:firstLine="400"/>
        <w:rPr>
          <w:rFonts w:ascii="仿宋" w:hAnsi="仿宋" w:eastAsia="仿宋"/>
          <w:snapToGrid w:val="0"/>
          <w:sz w:val="24"/>
          <w:szCs w:val="24"/>
          <w:lang w:eastAsia="zh-CN"/>
        </w:rPr>
      </w:pPr>
      <w:r>
        <w:rPr>
          <w:rFonts w:ascii="仿宋" w:hAnsi="仿宋" w:eastAsia="仿宋"/>
          <w:snapToGrid w:val="0"/>
          <w:sz w:val="24"/>
          <w:szCs w:val="24"/>
          <w:lang w:eastAsia="zh-CN"/>
        </w:rPr>
        <w:t>需要补充的其他内容：见供应商须知前附表。</w:t>
      </w:r>
    </w:p>
    <w:p>
      <w:pPr>
        <w:spacing w:line="276" w:lineRule="auto"/>
        <w:rPr>
          <w:rFonts w:ascii="仿宋" w:hAnsi="仿宋" w:eastAsia="仿宋"/>
          <w:snapToGrid w:val="0"/>
          <w:sz w:val="24"/>
          <w:szCs w:val="24"/>
          <w:lang w:eastAsia="zh-CN"/>
        </w:rPr>
      </w:pPr>
      <w:r>
        <w:rPr>
          <w:rFonts w:ascii="仿宋" w:hAnsi="仿宋" w:eastAsia="仿宋"/>
          <w:snapToGrid w:val="0"/>
          <w:sz w:val="24"/>
          <w:szCs w:val="24"/>
          <w:lang w:eastAsia="zh-CN"/>
        </w:rPr>
        <w:br w:type="page"/>
      </w:r>
    </w:p>
    <w:p>
      <w:pPr>
        <w:adjustRightInd w:val="0"/>
        <w:snapToGrid w:val="0"/>
        <w:spacing w:line="276" w:lineRule="auto"/>
        <w:rPr>
          <w:rFonts w:ascii="仿宋" w:hAnsi="仿宋" w:eastAsia="仿宋"/>
          <w:snapToGrid w:val="0"/>
          <w:sz w:val="24"/>
          <w:szCs w:val="24"/>
          <w:lang w:eastAsia="zh-CN"/>
        </w:rPr>
      </w:pPr>
      <w:bookmarkStart w:id="74" w:name="扫描0033"/>
      <w:bookmarkEnd w:id="74"/>
    </w:p>
    <w:p>
      <w:pPr>
        <w:pStyle w:val="3"/>
        <w:spacing w:line="276" w:lineRule="auto"/>
        <w:rPr>
          <w:rFonts w:ascii="仿宋" w:hAnsi="仿宋" w:eastAsia="仿宋"/>
          <w:snapToGrid w:val="0"/>
          <w:sz w:val="24"/>
          <w:szCs w:val="24"/>
          <w:lang w:eastAsia="zh-CN"/>
        </w:rPr>
      </w:pPr>
      <w:bookmarkStart w:id="75" w:name="_Toc94149494"/>
      <w:r>
        <w:rPr>
          <w:rFonts w:ascii="仿宋" w:hAnsi="仿宋" w:eastAsia="仿宋"/>
          <w:snapToGrid w:val="0"/>
          <w:sz w:val="24"/>
          <w:szCs w:val="24"/>
          <w:lang w:eastAsia="zh-CN"/>
        </w:rPr>
        <w:t>附件1 问题澄清通知</w:t>
      </w:r>
      <w:bookmarkEnd w:id="75"/>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pStyle w:val="4"/>
        <w:adjustRightInd w:val="0"/>
        <w:snapToGrid w:val="0"/>
        <w:spacing w:line="276" w:lineRule="auto"/>
        <w:ind w:left="0"/>
        <w:jc w:val="center"/>
        <w:rPr>
          <w:rFonts w:ascii="仿宋" w:hAnsi="仿宋" w:eastAsia="仿宋"/>
          <w:b/>
          <w:bCs/>
          <w:snapToGrid w:val="0"/>
          <w:sz w:val="32"/>
          <w:szCs w:val="32"/>
          <w:lang w:eastAsia="zh-CN"/>
        </w:rPr>
      </w:pPr>
      <w:bookmarkStart w:id="76" w:name="_Toc94149495"/>
      <w:r>
        <w:rPr>
          <w:rFonts w:ascii="仿宋" w:hAnsi="仿宋" w:eastAsia="仿宋"/>
          <w:b/>
          <w:bCs/>
          <w:snapToGrid w:val="0"/>
          <w:sz w:val="32"/>
          <w:szCs w:val="32"/>
          <w:lang w:eastAsia="zh-CN"/>
        </w:rPr>
        <w:t>问题澄清通知</w:t>
      </w:r>
      <w:bookmarkEnd w:id="76"/>
    </w:p>
    <w:p>
      <w:pPr>
        <w:adjustRightInd w:val="0"/>
        <w:snapToGrid w:val="0"/>
        <w:spacing w:line="276" w:lineRule="auto"/>
        <w:jc w:val="center"/>
        <w:rPr>
          <w:rFonts w:ascii="仿宋" w:hAnsi="仿宋" w:eastAsia="仿宋"/>
          <w:b/>
          <w:bCs/>
          <w:snapToGrid w:val="0"/>
          <w:sz w:val="32"/>
          <w:szCs w:val="32"/>
          <w:lang w:eastAsia="zh-CN"/>
        </w:rPr>
      </w:pPr>
      <w:r>
        <w:rPr>
          <w:rFonts w:ascii="仿宋" w:hAnsi="仿宋" w:eastAsia="仿宋"/>
          <w:b/>
          <w:bCs/>
          <w:snapToGrid w:val="0"/>
          <w:sz w:val="32"/>
          <w:szCs w:val="32"/>
          <w:lang w:eastAsia="zh-CN"/>
        </w:rPr>
        <w:t>（编号：</w:t>
      </w:r>
      <w:r>
        <w:rPr>
          <w:rFonts w:hint="eastAsia" w:ascii="仿宋" w:hAnsi="仿宋" w:eastAsia="仿宋"/>
          <w:b/>
          <w:bCs/>
          <w:snapToGrid w:val="0"/>
          <w:sz w:val="32"/>
          <w:szCs w:val="32"/>
          <w:u w:val="single"/>
          <w:lang w:eastAsia="zh-CN"/>
        </w:rPr>
        <w:t xml:space="preserve">  </w:t>
      </w:r>
      <w:r>
        <w:rPr>
          <w:rFonts w:ascii="仿宋" w:hAnsi="仿宋" w:eastAsia="仿宋"/>
          <w:b/>
          <w:bCs/>
          <w:snapToGrid w:val="0"/>
          <w:sz w:val="32"/>
          <w:szCs w:val="32"/>
          <w:u w:val="single"/>
          <w:lang w:eastAsia="zh-CN"/>
        </w:rPr>
        <w:t xml:space="preserve">   </w:t>
      </w:r>
      <w:r>
        <w:rPr>
          <w:rFonts w:ascii="仿宋" w:hAnsi="仿宋" w:eastAsia="仿宋"/>
          <w:b/>
          <w:bCs/>
          <w:snapToGrid w:val="0"/>
          <w:sz w:val="32"/>
          <w:szCs w:val="32"/>
          <w:lang w:eastAsia="zh-CN"/>
        </w:rPr>
        <w:t>）</w:t>
      </w: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（供应商名称）:</w:t>
      </w:r>
    </w:p>
    <w:p>
      <w:pPr>
        <w:adjustRightInd w:val="0"/>
        <w:snapToGrid w:val="0"/>
        <w:spacing w:line="276" w:lineRule="auto"/>
        <w:rPr>
          <w:rFonts w:ascii="仿宋" w:hAnsi="仿宋" w:eastAsia="仿宋"/>
          <w:snapToGrid w:val="0"/>
          <w:sz w:val="24"/>
          <w:szCs w:val="24"/>
          <w:lang w:eastAsia="zh-CN"/>
        </w:rPr>
      </w:pPr>
    </w:p>
    <w:p>
      <w:pPr>
        <w:adjustRightInd w:val="0"/>
        <w:snapToGrid w:val="0"/>
        <w:spacing w:line="360" w:lineRule="auto"/>
        <w:ind w:firstLine="480"/>
        <w:rPr>
          <w:rFonts w:ascii="仿宋" w:hAnsi="仿宋" w:eastAsia="仿宋"/>
          <w:snapToGrid w:val="0"/>
          <w:sz w:val="24"/>
          <w:szCs w:val="24"/>
          <w:lang w:eastAsia="zh-CN"/>
        </w:rPr>
      </w:pPr>
      <w:r>
        <w:rPr>
          <w:rFonts w:ascii="仿宋" w:hAnsi="仿宋" w:eastAsia="仿宋"/>
          <w:snapToGrid w:val="0"/>
          <w:sz w:val="24"/>
          <w:szCs w:val="24"/>
          <w:lang w:eastAsia="zh-CN"/>
        </w:rPr>
        <w:t>采购小组对你方的响应文件进行了仔细审查，现需你方对下列问题以书面形式予以澄清、说明和补正：</w:t>
      </w:r>
    </w:p>
    <w:p>
      <w:pPr>
        <w:adjustRightInd w:val="0"/>
        <w:snapToGrid w:val="0"/>
        <w:spacing w:line="360" w:lineRule="auto"/>
        <w:ind w:firstLine="480"/>
        <w:rPr>
          <w:rFonts w:ascii="仿宋" w:hAnsi="仿宋" w:eastAsia="仿宋"/>
          <w:snapToGrid w:val="0"/>
          <w:sz w:val="24"/>
          <w:szCs w:val="24"/>
          <w:lang w:eastAsia="zh-CN"/>
        </w:rPr>
      </w:pPr>
    </w:p>
    <w:p>
      <w:pPr>
        <w:pStyle w:val="5"/>
        <w:spacing w:line="360" w:lineRule="auto"/>
        <w:ind w:left="0" w:firstLine="480"/>
        <w:jc w:val="left"/>
        <w:rPr>
          <w:rFonts w:ascii="仿宋" w:hAnsi="仿宋" w:eastAsia="仿宋"/>
          <w:snapToGrid w:val="0"/>
          <w:szCs w:val="24"/>
          <w:lang w:eastAsia="zh-CN"/>
        </w:rPr>
      </w:pPr>
      <w:r>
        <w:rPr>
          <w:rFonts w:ascii="仿宋" w:hAnsi="仿宋" w:eastAsia="仿宋"/>
          <w:snapToGrid w:val="0"/>
          <w:szCs w:val="24"/>
          <w:lang w:eastAsia="zh-CN"/>
        </w:rPr>
        <w:t>1.</w:t>
      </w:r>
    </w:p>
    <w:p>
      <w:pPr>
        <w:pStyle w:val="5"/>
        <w:spacing w:line="360" w:lineRule="auto"/>
        <w:ind w:left="0" w:firstLine="480"/>
        <w:jc w:val="left"/>
        <w:rPr>
          <w:rFonts w:ascii="仿宋" w:hAnsi="仿宋" w:eastAsia="仿宋"/>
          <w:snapToGrid w:val="0"/>
          <w:szCs w:val="24"/>
          <w:lang w:eastAsia="zh-CN"/>
        </w:rPr>
      </w:pPr>
      <w:r>
        <w:rPr>
          <w:rFonts w:ascii="仿宋" w:hAnsi="仿宋" w:eastAsia="仿宋"/>
          <w:snapToGrid w:val="0"/>
          <w:szCs w:val="24"/>
          <w:lang w:eastAsia="zh-CN"/>
        </w:rPr>
        <w:t>2.</w:t>
      </w:r>
    </w:p>
    <w:p>
      <w:pPr>
        <w:adjustRightInd w:val="0"/>
        <w:snapToGrid w:val="0"/>
        <w:spacing w:line="360" w:lineRule="auto"/>
        <w:ind w:firstLine="480"/>
        <w:rPr>
          <w:rFonts w:ascii="仿宋" w:hAnsi="仿宋" w:eastAsia="仿宋"/>
          <w:snapToGrid w:val="0"/>
          <w:sz w:val="24"/>
          <w:szCs w:val="24"/>
          <w:lang w:eastAsia="zh-CN"/>
        </w:rPr>
      </w:pPr>
      <w:r>
        <w:rPr>
          <w:rFonts w:ascii="仿宋" w:hAnsi="仿宋" w:eastAsia="仿宋"/>
          <w:snapToGrid w:val="0"/>
          <w:sz w:val="24"/>
          <w:szCs w:val="24"/>
          <w:lang w:eastAsia="zh-CN"/>
        </w:rPr>
        <w:t>……</w:t>
      </w:r>
    </w:p>
    <w:p>
      <w:pPr>
        <w:adjustRightInd w:val="0"/>
        <w:snapToGrid w:val="0"/>
        <w:spacing w:line="360" w:lineRule="auto"/>
        <w:ind w:firstLine="480"/>
        <w:rPr>
          <w:rFonts w:ascii="仿宋" w:hAnsi="仿宋" w:eastAsia="仿宋"/>
          <w:snapToGrid w:val="0"/>
          <w:sz w:val="24"/>
          <w:szCs w:val="24"/>
          <w:lang w:eastAsia="zh-CN"/>
        </w:rPr>
      </w:pPr>
    </w:p>
    <w:p>
      <w:pPr>
        <w:adjustRightInd w:val="0"/>
        <w:snapToGrid w:val="0"/>
        <w:spacing w:line="360" w:lineRule="auto"/>
        <w:ind w:firstLine="480"/>
        <w:rPr>
          <w:rFonts w:ascii="仿宋" w:hAnsi="仿宋" w:eastAsia="仿宋"/>
          <w:snapToGrid w:val="0"/>
          <w:sz w:val="24"/>
          <w:szCs w:val="24"/>
          <w:lang w:eastAsia="zh-CN"/>
        </w:rPr>
      </w:pPr>
    </w:p>
    <w:p>
      <w:pPr>
        <w:adjustRightInd w:val="0"/>
        <w:snapToGrid w:val="0"/>
        <w:spacing w:line="360" w:lineRule="auto"/>
        <w:ind w:firstLine="480"/>
        <w:rPr>
          <w:rFonts w:ascii="仿宋" w:hAnsi="仿宋" w:eastAsia="仿宋"/>
          <w:snapToGrid w:val="0"/>
          <w:sz w:val="24"/>
          <w:szCs w:val="24"/>
          <w:lang w:eastAsia="zh-CN"/>
        </w:rPr>
      </w:pPr>
      <w:r>
        <w:rPr>
          <w:rFonts w:ascii="仿宋" w:hAnsi="仿宋" w:eastAsia="仿宋"/>
          <w:snapToGrid w:val="0"/>
          <w:sz w:val="24"/>
          <w:szCs w:val="24"/>
          <w:lang w:eastAsia="zh-CN"/>
        </w:rPr>
        <w:t>请将上述问题的澄清、说明和补正于</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年</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月</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日时前递交至</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（详细地址）</w:t>
      </w:r>
      <w:r>
        <w:rPr>
          <w:rFonts w:ascii="仿宋" w:hAnsi="仿宋" w:eastAsia="仿宋"/>
          <w:snapToGrid w:val="0"/>
          <w:sz w:val="24"/>
          <w:szCs w:val="24"/>
          <w:lang w:eastAsia="zh-CN"/>
        </w:rPr>
        <w:t>或发电子邮件至</w:t>
      </w:r>
      <w:r>
        <w:rPr>
          <w:rFonts w:ascii="仿宋" w:hAnsi="仿宋" w:eastAsia="仿宋"/>
          <w:snapToGrid w:val="0"/>
          <w:sz w:val="24"/>
          <w:szCs w:val="24"/>
          <w:u w:val="single"/>
          <w:lang w:eastAsia="zh-CN"/>
        </w:rPr>
        <w:t xml:space="preserve">               （电子邮箱地址）</w:t>
      </w:r>
      <w:r>
        <w:rPr>
          <w:rFonts w:ascii="仿宋" w:hAnsi="仿宋" w:eastAsia="仿宋"/>
          <w:snapToGrid w:val="0"/>
          <w:sz w:val="24"/>
          <w:szCs w:val="24"/>
          <w:lang w:eastAsia="zh-CN"/>
        </w:rPr>
        <w:t>。采用电子邮件方式的，应在</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年</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月</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日</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时前将原件递交至</w:t>
      </w:r>
      <w:r>
        <w:rPr>
          <w:rFonts w:ascii="仿宋" w:hAnsi="仿宋" w:eastAsia="仿宋"/>
          <w:snapToGrid w:val="0"/>
          <w:sz w:val="24"/>
          <w:szCs w:val="24"/>
          <w:u w:val="single"/>
          <w:lang w:eastAsia="zh-CN"/>
        </w:rPr>
        <w:t xml:space="preserve">                        </w:t>
      </w:r>
      <w:r>
        <w:rPr>
          <w:rFonts w:hint="eastAsia" w:ascii="仿宋" w:hAnsi="仿宋" w:eastAsia="仿宋"/>
          <w:snapToGrid w:val="0"/>
          <w:sz w:val="24"/>
          <w:szCs w:val="24"/>
          <w:lang w:eastAsia="zh-CN"/>
        </w:rPr>
        <w:t>。</w:t>
      </w:r>
    </w:p>
    <w:p>
      <w:pPr>
        <w:adjustRightInd w:val="0"/>
        <w:snapToGrid w:val="0"/>
        <w:spacing w:line="360" w:lineRule="auto"/>
        <w:rPr>
          <w:rFonts w:ascii="仿宋" w:hAnsi="仿宋" w:eastAsia="仿宋"/>
          <w:snapToGrid w:val="0"/>
          <w:sz w:val="24"/>
          <w:szCs w:val="24"/>
          <w:lang w:eastAsia="zh-CN"/>
        </w:rPr>
      </w:pPr>
    </w:p>
    <w:p>
      <w:pPr>
        <w:adjustRightInd w:val="0"/>
        <w:snapToGrid w:val="0"/>
        <w:spacing w:line="360" w:lineRule="auto"/>
        <w:ind w:firstLine="480"/>
        <w:rPr>
          <w:rFonts w:ascii="仿宋" w:hAnsi="仿宋" w:eastAsia="仿宋"/>
          <w:snapToGrid w:val="0"/>
          <w:sz w:val="24"/>
          <w:szCs w:val="24"/>
          <w:lang w:eastAsia="zh-CN"/>
        </w:rPr>
      </w:pPr>
      <w:r>
        <w:rPr>
          <w:rFonts w:ascii="仿宋" w:hAnsi="仿宋" w:eastAsia="仿宋"/>
          <w:snapToGrid w:val="0"/>
          <w:sz w:val="24"/>
          <w:szCs w:val="24"/>
          <w:lang w:eastAsia="zh-CN"/>
        </w:rPr>
        <w:t>采购小组组长：</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（签字）</w:t>
      </w:r>
      <w:r>
        <w:rPr>
          <w:rFonts w:ascii="仿宋" w:hAnsi="仿宋" w:eastAsia="仿宋"/>
          <w:snapToGrid w:val="0"/>
          <w:sz w:val="24"/>
          <w:szCs w:val="24"/>
          <w:lang w:eastAsia="zh-CN"/>
        </w:rPr>
        <w:t xml:space="preserve"> </w:t>
      </w:r>
    </w:p>
    <w:p>
      <w:pPr>
        <w:adjustRightInd w:val="0"/>
        <w:snapToGrid w:val="0"/>
        <w:spacing w:line="360" w:lineRule="auto"/>
        <w:ind w:firstLine="480"/>
        <w:rPr>
          <w:rFonts w:ascii="仿宋" w:hAnsi="仿宋" w:eastAsia="仿宋"/>
          <w:snapToGrid w:val="0"/>
          <w:sz w:val="24"/>
          <w:szCs w:val="24"/>
          <w:lang w:eastAsia="zh-CN"/>
        </w:rPr>
      </w:pPr>
      <w:r>
        <w:rPr>
          <w:rFonts w:ascii="仿宋" w:hAnsi="仿宋" w:eastAsia="仿宋"/>
          <w:snapToGrid w:val="0"/>
          <w:sz w:val="24"/>
          <w:szCs w:val="24"/>
          <w:lang w:eastAsia="zh-CN"/>
        </w:rPr>
        <w:t>或</w:t>
      </w:r>
    </w:p>
    <w:p>
      <w:pPr>
        <w:adjustRightInd w:val="0"/>
        <w:snapToGrid w:val="0"/>
        <w:spacing w:line="360" w:lineRule="auto"/>
        <w:ind w:firstLine="480"/>
        <w:rPr>
          <w:rFonts w:ascii="仿宋" w:hAnsi="仿宋" w:eastAsia="仿宋"/>
          <w:snapToGrid w:val="0"/>
          <w:sz w:val="24"/>
          <w:szCs w:val="24"/>
          <w:lang w:eastAsia="zh-CN"/>
        </w:rPr>
      </w:pPr>
      <w:r>
        <w:rPr>
          <w:rFonts w:ascii="仿宋" w:hAnsi="仿宋" w:eastAsia="仿宋"/>
          <w:snapToGrid w:val="0"/>
          <w:sz w:val="24"/>
          <w:szCs w:val="24"/>
          <w:lang w:eastAsia="zh-CN"/>
        </w:rPr>
        <w:t>采购人：</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（签字或盖单位公章）</w:t>
      </w: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jc w:val="right"/>
        <w:rPr>
          <w:rFonts w:ascii="仿宋" w:hAnsi="仿宋" w:eastAsia="仿宋"/>
          <w:snapToGrid w:val="0"/>
          <w:sz w:val="24"/>
          <w:szCs w:val="24"/>
          <w:lang w:eastAsia="zh-CN"/>
        </w:rPr>
      </w:pP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年</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月</w:t>
      </w:r>
      <w:r>
        <w:rPr>
          <w:rFonts w:ascii="仿宋" w:hAnsi="仿宋" w:eastAsia="仿宋"/>
          <w:snapToGrid w:val="0"/>
          <w:sz w:val="24"/>
          <w:szCs w:val="24"/>
          <w:u w:val="single"/>
          <w:lang w:eastAsia="zh-CN"/>
        </w:rPr>
        <w:t xml:space="preserve">   </w:t>
      </w:r>
      <w:r>
        <w:rPr>
          <w:rFonts w:hint="eastAsia" w:ascii="仿宋" w:hAnsi="仿宋" w:eastAsia="仿宋"/>
          <w:snapToGrid w:val="0"/>
          <w:sz w:val="24"/>
          <w:szCs w:val="24"/>
          <w:lang w:eastAsia="zh-CN"/>
        </w:rPr>
        <w:t>日</w:t>
      </w:r>
    </w:p>
    <w:p>
      <w:pPr>
        <w:spacing w:line="276" w:lineRule="auto"/>
        <w:rPr>
          <w:rFonts w:ascii="仿宋" w:hAnsi="仿宋" w:eastAsia="仿宋" w:cs="Times New Roman"/>
          <w:snapToGrid w:val="0"/>
          <w:sz w:val="24"/>
          <w:szCs w:val="24"/>
          <w:lang w:eastAsia="zh-CN"/>
        </w:rPr>
      </w:pPr>
      <w:bookmarkStart w:id="77" w:name="扫描0034"/>
      <w:bookmarkEnd w:id="77"/>
      <w:r>
        <w:rPr>
          <w:rFonts w:ascii="仿宋" w:hAnsi="仿宋" w:eastAsia="仿宋" w:cs="Times New Roman"/>
          <w:snapToGrid w:val="0"/>
          <w:sz w:val="24"/>
          <w:szCs w:val="24"/>
          <w:lang w:eastAsia="zh-CN"/>
        </w:rPr>
        <w:br w:type="page"/>
      </w:r>
    </w:p>
    <w:p>
      <w:pPr>
        <w:adjustRightInd w:val="0"/>
        <w:snapToGrid w:val="0"/>
        <w:spacing w:line="276" w:lineRule="auto"/>
        <w:rPr>
          <w:rFonts w:ascii="仿宋" w:hAnsi="仿宋" w:eastAsia="仿宋"/>
          <w:snapToGrid w:val="0"/>
          <w:sz w:val="24"/>
          <w:szCs w:val="24"/>
          <w:lang w:eastAsia="zh-CN"/>
        </w:rPr>
      </w:pPr>
    </w:p>
    <w:p>
      <w:pPr>
        <w:pStyle w:val="3"/>
        <w:spacing w:line="276" w:lineRule="auto"/>
        <w:rPr>
          <w:rFonts w:ascii="仿宋" w:hAnsi="仿宋" w:eastAsia="仿宋"/>
          <w:snapToGrid w:val="0"/>
          <w:sz w:val="24"/>
          <w:szCs w:val="24"/>
          <w:lang w:eastAsia="zh-CN"/>
        </w:rPr>
      </w:pPr>
      <w:bookmarkStart w:id="78" w:name="_Toc94149496"/>
      <w:r>
        <w:rPr>
          <w:rFonts w:ascii="仿宋" w:hAnsi="仿宋" w:eastAsia="仿宋"/>
          <w:snapToGrid w:val="0"/>
          <w:sz w:val="24"/>
          <w:szCs w:val="24"/>
          <w:lang w:eastAsia="zh-CN"/>
        </w:rPr>
        <w:t>附件</w:t>
      </w:r>
      <w:r>
        <w:rPr>
          <w:rFonts w:ascii="仿宋" w:hAnsi="仿宋" w:eastAsia="仿宋"/>
          <w:b/>
          <w:snapToGrid w:val="0"/>
          <w:sz w:val="24"/>
          <w:szCs w:val="24"/>
          <w:lang w:eastAsia="zh-CN"/>
        </w:rPr>
        <w:t xml:space="preserve">2 </w:t>
      </w:r>
      <w:r>
        <w:rPr>
          <w:rFonts w:ascii="仿宋" w:hAnsi="仿宋" w:eastAsia="仿宋"/>
          <w:snapToGrid w:val="0"/>
          <w:sz w:val="24"/>
          <w:szCs w:val="24"/>
          <w:lang w:eastAsia="zh-CN"/>
        </w:rPr>
        <w:t>问题的澄清</w:t>
      </w:r>
      <w:bookmarkEnd w:id="78"/>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pStyle w:val="4"/>
        <w:adjustRightInd w:val="0"/>
        <w:snapToGrid w:val="0"/>
        <w:spacing w:line="276" w:lineRule="auto"/>
        <w:ind w:left="0"/>
        <w:jc w:val="center"/>
        <w:rPr>
          <w:rFonts w:ascii="仿宋" w:hAnsi="仿宋" w:eastAsia="仿宋"/>
          <w:b/>
          <w:bCs/>
          <w:snapToGrid w:val="0"/>
          <w:sz w:val="32"/>
          <w:szCs w:val="32"/>
          <w:lang w:eastAsia="zh-CN"/>
        </w:rPr>
      </w:pPr>
      <w:bookmarkStart w:id="79" w:name="_Toc94149497"/>
      <w:r>
        <w:rPr>
          <w:rFonts w:ascii="仿宋" w:hAnsi="仿宋" w:eastAsia="仿宋"/>
          <w:b/>
          <w:bCs/>
          <w:snapToGrid w:val="0"/>
          <w:sz w:val="32"/>
          <w:szCs w:val="32"/>
          <w:lang w:eastAsia="zh-CN"/>
        </w:rPr>
        <w:t>问题的澄清</w:t>
      </w:r>
      <w:bookmarkEnd w:id="79"/>
    </w:p>
    <w:p>
      <w:pPr>
        <w:adjustRightInd w:val="0"/>
        <w:snapToGrid w:val="0"/>
        <w:spacing w:line="276" w:lineRule="auto"/>
        <w:jc w:val="center"/>
        <w:rPr>
          <w:rFonts w:ascii="仿宋" w:hAnsi="仿宋" w:eastAsia="仿宋"/>
          <w:b/>
          <w:bCs/>
          <w:snapToGrid w:val="0"/>
          <w:sz w:val="32"/>
          <w:szCs w:val="32"/>
          <w:lang w:eastAsia="zh-CN"/>
        </w:rPr>
      </w:pPr>
      <w:r>
        <w:rPr>
          <w:rFonts w:ascii="仿宋" w:hAnsi="仿宋" w:eastAsia="仿宋"/>
          <w:b/>
          <w:bCs/>
          <w:snapToGrid w:val="0"/>
          <w:sz w:val="32"/>
          <w:szCs w:val="32"/>
          <w:lang w:eastAsia="zh-CN"/>
        </w:rPr>
        <w:t>（编号:     ）</w:t>
      </w:r>
    </w:p>
    <w:p>
      <w:pPr>
        <w:adjustRightInd w:val="0"/>
        <w:snapToGrid w:val="0"/>
        <w:spacing w:line="360" w:lineRule="auto"/>
        <w:rPr>
          <w:rFonts w:ascii="仿宋" w:hAnsi="仿宋" w:eastAsia="仿宋"/>
          <w:snapToGrid w:val="0"/>
          <w:sz w:val="24"/>
          <w:szCs w:val="24"/>
          <w:lang w:eastAsia="zh-CN"/>
        </w:rPr>
      </w:pPr>
    </w:p>
    <w:p>
      <w:pPr>
        <w:adjustRightInd w:val="0"/>
        <w:snapToGrid w:val="0"/>
        <w:spacing w:line="360" w:lineRule="auto"/>
        <w:rPr>
          <w:rFonts w:ascii="仿宋" w:hAnsi="仿宋" w:eastAsia="仿宋"/>
          <w:snapToGrid w:val="0"/>
          <w:sz w:val="24"/>
          <w:szCs w:val="24"/>
          <w:lang w:eastAsia="zh-CN"/>
        </w:rPr>
      </w:pPr>
      <w:r>
        <w:rPr>
          <w:rFonts w:ascii="仿宋" w:hAnsi="仿宋" w:eastAsia="仿宋"/>
          <w:snapToGrid w:val="0"/>
          <w:sz w:val="24"/>
          <w:szCs w:val="24"/>
          <w:lang w:eastAsia="zh-CN"/>
        </w:rPr>
        <w:t>采购小组：</w:t>
      </w:r>
    </w:p>
    <w:p>
      <w:pPr>
        <w:adjustRightInd w:val="0"/>
        <w:snapToGrid w:val="0"/>
        <w:spacing w:line="360" w:lineRule="auto"/>
        <w:rPr>
          <w:rFonts w:ascii="仿宋" w:hAnsi="仿宋" w:eastAsia="仿宋"/>
          <w:snapToGrid w:val="0"/>
          <w:sz w:val="24"/>
          <w:szCs w:val="24"/>
          <w:lang w:eastAsia="zh-CN"/>
        </w:rPr>
      </w:pPr>
    </w:p>
    <w:p>
      <w:pPr>
        <w:adjustRightInd w:val="0"/>
        <w:snapToGrid w:val="0"/>
        <w:spacing w:line="360" w:lineRule="auto"/>
        <w:ind w:firstLine="400"/>
        <w:rPr>
          <w:rFonts w:ascii="仿宋" w:hAnsi="仿宋" w:eastAsia="仿宋"/>
          <w:snapToGrid w:val="0"/>
          <w:sz w:val="24"/>
          <w:szCs w:val="24"/>
          <w:lang w:eastAsia="zh-CN"/>
        </w:rPr>
      </w:pPr>
      <w:r>
        <w:rPr>
          <w:rFonts w:ascii="仿宋" w:hAnsi="仿宋" w:eastAsia="仿宋"/>
          <w:snapToGrid w:val="0"/>
          <w:sz w:val="24"/>
          <w:szCs w:val="24"/>
          <w:lang w:eastAsia="zh-CN"/>
        </w:rPr>
        <w:t>问题澄清通知（编号：）已收悉，现澄清、说明和补正如下：</w:t>
      </w:r>
    </w:p>
    <w:p>
      <w:pPr>
        <w:pStyle w:val="5"/>
        <w:spacing w:line="360" w:lineRule="auto"/>
        <w:ind w:left="440" w:leftChars="200"/>
        <w:jc w:val="left"/>
        <w:rPr>
          <w:rFonts w:ascii="仿宋" w:hAnsi="仿宋" w:eastAsia="仿宋"/>
          <w:snapToGrid w:val="0"/>
          <w:szCs w:val="24"/>
          <w:lang w:eastAsia="zh-CN"/>
        </w:rPr>
      </w:pPr>
      <w:r>
        <w:rPr>
          <w:rFonts w:ascii="仿宋" w:hAnsi="仿宋" w:eastAsia="仿宋"/>
          <w:snapToGrid w:val="0"/>
          <w:szCs w:val="24"/>
          <w:lang w:eastAsia="zh-CN"/>
        </w:rPr>
        <w:t>1.</w:t>
      </w:r>
    </w:p>
    <w:p>
      <w:pPr>
        <w:pStyle w:val="5"/>
        <w:spacing w:line="360" w:lineRule="auto"/>
        <w:ind w:left="440" w:leftChars="200"/>
        <w:jc w:val="left"/>
        <w:rPr>
          <w:rFonts w:ascii="仿宋" w:hAnsi="仿宋" w:eastAsia="仿宋"/>
          <w:snapToGrid w:val="0"/>
          <w:szCs w:val="24"/>
          <w:lang w:eastAsia="zh-CN"/>
        </w:rPr>
      </w:pPr>
      <w:r>
        <w:rPr>
          <w:rFonts w:ascii="仿宋" w:hAnsi="仿宋" w:eastAsia="仿宋"/>
          <w:snapToGrid w:val="0"/>
          <w:szCs w:val="24"/>
          <w:lang w:eastAsia="zh-CN"/>
        </w:rPr>
        <w:t>2.</w:t>
      </w:r>
    </w:p>
    <w:p>
      <w:pPr>
        <w:adjustRightInd w:val="0"/>
        <w:snapToGrid w:val="0"/>
        <w:spacing w:line="360" w:lineRule="auto"/>
        <w:ind w:firstLine="480"/>
        <w:rPr>
          <w:rFonts w:ascii="仿宋" w:hAnsi="仿宋" w:eastAsia="仿宋"/>
          <w:snapToGrid w:val="0"/>
          <w:sz w:val="24"/>
          <w:szCs w:val="24"/>
          <w:lang w:eastAsia="zh-CN"/>
        </w:rPr>
      </w:pPr>
      <w:r>
        <w:rPr>
          <w:rFonts w:ascii="仿宋" w:hAnsi="仿宋" w:eastAsia="仿宋"/>
          <w:snapToGrid w:val="0"/>
          <w:sz w:val="24"/>
          <w:szCs w:val="24"/>
          <w:lang w:eastAsia="zh-CN"/>
        </w:rPr>
        <w:t>……</w:t>
      </w:r>
    </w:p>
    <w:p>
      <w:pPr>
        <w:adjustRightInd w:val="0"/>
        <w:snapToGrid w:val="0"/>
        <w:spacing w:line="360" w:lineRule="auto"/>
        <w:rPr>
          <w:rFonts w:ascii="仿宋" w:hAnsi="仿宋" w:eastAsia="仿宋"/>
          <w:snapToGrid w:val="0"/>
          <w:sz w:val="24"/>
          <w:szCs w:val="24"/>
          <w:lang w:eastAsia="zh-CN"/>
        </w:rPr>
      </w:pPr>
    </w:p>
    <w:p>
      <w:pPr>
        <w:adjustRightInd w:val="0"/>
        <w:snapToGrid w:val="0"/>
        <w:spacing w:line="360" w:lineRule="auto"/>
        <w:rPr>
          <w:rFonts w:ascii="仿宋" w:hAnsi="仿宋" w:eastAsia="仿宋"/>
          <w:snapToGrid w:val="0"/>
          <w:sz w:val="24"/>
          <w:szCs w:val="24"/>
          <w:lang w:eastAsia="zh-CN"/>
        </w:rPr>
      </w:pPr>
    </w:p>
    <w:p>
      <w:pPr>
        <w:adjustRightInd w:val="0"/>
        <w:snapToGrid w:val="0"/>
        <w:spacing w:line="360" w:lineRule="auto"/>
        <w:ind w:firstLine="400"/>
        <w:rPr>
          <w:rFonts w:ascii="仿宋" w:hAnsi="仿宋" w:eastAsia="仿宋"/>
          <w:snapToGrid w:val="0"/>
          <w:sz w:val="24"/>
          <w:szCs w:val="24"/>
          <w:lang w:eastAsia="zh-CN"/>
        </w:rPr>
      </w:pPr>
      <w:r>
        <w:rPr>
          <w:rFonts w:ascii="仿宋" w:hAnsi="仿宋" w:eastAsia="仿宋"/>
          <w:snapToGrid w:val="0"/>
          <w:sz w:val="24"/>
          <w:szCs w:val="24"/>
          <w:lang w:eastAsia="zh-CN"/>
        </w:rPr>
        <w:t>上述问题澄清、说明和补正，构成我方响应文件的组成部分。</w:t>
      </w:r>
    </w:p>
    <w:p>
      <w:pPr>
        <w:adjustRightInd w:val="0"/>
        <w:snapToGrid w:val="0"/>
        <w:spacing w:line="360" w:lineRule="auto"/>
        <w:rPr>
          <w:rFonts w:ascii="仿宋" w:hAnsi="仿宋" w:eastAsia="仿宋"/>
          <w:snapToGrid w:val="0"/>
          <w:sz w:val="24"/>
          <w:szCs w:val="24"/>
          <w:lang w:eastAsia="zh-CN"/>
        </w:rPr>
      </w:pPr>
    </w:p>
    <w:p>
      <w:pPr>
        <w:adjustRightInd w:val="0"/>
        <w:snapToGrid w:val="0"/>
        <w:spacing w:line="360" w:lineRule="auto"/>
        <w:rPr>
          <w:rFonts w:ascii="仿宋" w:hAnsi="仿宋" w:eastAsia="仿宋"/>
          <w:snapToGrid w:val="0"/>
          <w:sz w:val="24"/>
          <w:szCs w:val="24"/>
          <w:lang w:eastAsia="zh-CN"/>
        </w:rPr>
      </w:pPr>
    </w:p>
    <w:p>
      <w:pPr>
        <w:adjustRightInd w:val="0"/>
        <w:snapToGrid w:val="0"/>
        <w:spacing w:line="360" w:lineRule="auto"/>
        <w:rPr>
          <w:rFonts w:ascii="仿宋" w:hAnsi="仿宋" w:eastAsia="仿宋"/>
          <w:snapToGrid w:val="0"/>
          <w:sz w:val="24"/>
          <w:szCs w:val="24"/>
          <w:lang w:eastAsia="zh-CN"/>
        </w:rPr>
      </w:pPr>
    </w:p>
    <w:p>
      <w:pPr>
        <w:adjustRightInd w:val="0"/>
        <w:snapToGrid w:val="0"/>
        <w:spacing w:line="360" w:lineRule="auto"/>
        <w:ind w:firstLine="400"/>
        <w:rPr>
          <w:rFonts w:ascii="仿宋" w:hAnsi="仿宋" w:eastAsia="仿宋"/>
          <w:snapToGrid w:val="0"/>
          <w:sz w:val="24"/>
          <w:szCs w:val="24"/>
          <w:lang w:eastAsia="zh-CN"/>
        </w:rPr>
      </w:pPr>
      <w:r>
        <w:rPr>
          <w:rFonts w:ascii="仿宋" w:hAnsi="仿宋" w:eastAsia="仿宋"/>
          <w:snapToGrid w:val="0"/>
          <w:sz w:val="24"/>
          <w:szCs w:val="24"/>
          <w:lang w:eastAsia="zh-CN"/>
        </w:rPr>
        <w:t>供应商：</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（盖单位公章）</w:t>
      </w:r>
      <w:r>
        <w:rPr>
          <w:rFonts w:ascii="仿宋" w:hAnsi="仿宋" w:eastAsia="仿宋"/>
          <w:snapToGrid w:val="0"/>
          <w:sz w:val="24"/>
          <w:szCs w:val="24"/>
          <w:lang w:eastAsia="zh-CN"/>
        </w:rPr>
        <w:t xml:space="preserve"> </w:t>
      </w:r>
    </w:p>
    <w:p>
      <w:pPr>
        <w:adjustRightInd w:val="0"/>
        <w:snapToGrid w:val="0"/>
        <w:spacing w:line="360" w:lineRule="auto"/>
        <w:ind w:firstLine="400"/>
        <w:rPr>
          <w:rFonts w:ascii="仿宋" w:hAnsi="仿宋" w:eastAsia="仿宋"/>
          <w:snapToGrid w:val="0"/>
          <w:sz w:val="24"/>
          <w:szCs w:val="24"/>
          <w:lang w:eastAsia="zh-CN"/>
        </w:rPr>
      </w:pPr>
      <w:r>
        <w:rPr>
          <w:rFonts w:ascii="仿宋" w:hAnsi="仿宋" w:eastAsia="仿宋"/>
          <w:snapToGrid w:val="0"/>
          <w:sz w:val="24"/>
          <w:szCs w:val="24"/>
          <w:lang w:eastAsia="zh-CN"/>
        </w:rPr>
        <w:t>或</w:t>
      </w:r>
    </w:p>
    <w:p>
      <w:pPr>
        <w:adjustRightInd w:val="0"/>
        <w:snapToGrid w:val="0"/>
        <w:spacing w:line="360" w:lineRule="auto"/>
        <w:ind w:firstLine="400"/>
        <w:rPr>
          <w:rFonts w:ascii="仿宋" w:hAnsi="仿宋" w:eastAsia="仿宋"/>
          <w:snapToGrid w:val="0"/>
          <w:sz w:val="24"/>
          <w:szCs w:val="24"/>
          <w:lang w:eastAsia="zh-CN"/>
        </w:rPr>
      </w:pPr>
      <w:r>
        <w:rPr>
          <w:rFonts w:ascii="仿宋" w:hAnsi="仿宋" w:eastAsia="仿宋"/>
          <w:snapToGrid w:val="0"/>
          <w:sz w:val="24"/>
          <w:szCs w:val="24"/>
          <w:lang w:eastAsia="zh-CN"/>
        </w:rPr>
        <w:t>法定代表人（单位负责人）或其授权的代理人：</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（签字）</w:t>
      </w: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jc w:val="right"/>
        <w:rPr>
          <w:rFonts w:ascii="仿宋" w:hAnsi="仿宋" w:eastAsia="仿宋"/>
          <w:snapToGrid w:val="0"/>
          <w:sz w:val="24"/>
          <w:szCs w:val="24"/>
          <w:lang w:eastAsia="zh-CN"/>
        </w:rPr>
      </w:pPr>
      <w:bookmarkStart w:id="80" w:name="扫描0035"/>
      <w:bookmarkEnd w:id="80"/>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年</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月</w:t>
      </w:r>
      <w:r>
        <w:rPr>
          <w:rFonts w:ascii="仿宋" w:hAnsi="仿宋" w:eastAsia="仿宋"/>
          <w:snapToGrid w:val="0"/>
          <w:sz w:val="24"/>
          <w:szCs w:val="24"/>
          <w:u w:val="single"/>
          <w:lang w:eastAsia="zh-CN"/>
        </w:rPr>
        <w:t xml:space="preserve">   </w:t>
      </w:r>
      <w:r>
        <w:rPr>
          <w:rFonts w:hint="eastAsia" w:ascii="仿宋" w:hAnsi="仿宋" w:eastAsia="仿宋"/>
          <w:snapToGrid w:val="0"/>
          <w:sz w:val="24"/>
          <w:szCs w:val="24"/>
          <w:lang w:eastAsia="zh-CN"/>
        </w:rPr>
        <w:t>日</w:t>
      </w:r>
    </w:p>
    <w:p>
      <w:pPr>
        <w:spacing w:line="276" w:lineRule="auto"/>
        <w:rPr>
          <w:rFonts w:ascii="仿宋" w:hAnsi="仿宋" w:eastAsia="仿宋" w:cs="Times New Roman"/>
          <w:snapToGrid w:val="0"/>
          <w:sz w:val="24"/>
          <w:szCs w:val="24"/>
          <w:lang w:eastAsia="zh-CN"/>
        </w:rPr>
      </w:pPr>
      <w:r>
        <w:rPr>
          <w:rFonts w:ascii="仿宋" w:hAnsi="仿宋" w:eastAsia="仿宋" w:cs="Times New Roman"/>
          <w:snapToGrid w:val="0"/>
          <w:sz w:val="24"/>
          <w:szCs w:val="24"/>
          <w:lang w:eastAsia="zh-CN"/>
        </w:rPr>
        <w:br w:type="page"/>
      </w:r>
    </w:p>
    <w:p>
      <w:pPr>
        <w:adjustRightInd w:val="0"/>
        <w:snapToGrid w:val="0"/>
        <w:spacing w:line="276" w:lineRule="auto"/>
        <w:rPr>
          <w:rFonts w:ascii="仿宋" w:hAnsi="仿宋" w:eastAsia="仿宋"/>
          <w:snapToGrid w:val="0"/>
          <w:sz w:val="24"/>
          <w:szCs w:val="24"/>
          <w:lang w:eastAsia="zh-CN"/>
        </w:rPr>
      </w:pPr>
    </w:p>
    <w:p>
      <w:pPr>
        <w:pStyle w:val="2"/>
        <w:spacing w:line="276" w:lineRule="auto"/>
        <w:rPr>
          <w:rFonts w:ascii="仿宋" w:hAnsi="仿宋" w:eastAsia="仿宋"/>
          <w:snapToGrid w:val="0"/>
          <w:sz w:val="24"/>
          <w:szCs w:val="24"/>
          <w:lang w:eastAsia="zh-CN"/>
        </w:rPr>
      </w:pPr>
      <w:bookmarkStart w:id="81" w:name="扫描0037"/>
      <w:bookmarkEnd w:id="81"/>
      <w:bookmarkStart w:id="82" w:name="_Toc94149500"/>
      <w:r>
        <w:rPr>
          <w:rFonts w:hint="eastAsia" w:ascii="仿宋" w:hAnsi="仿宋" w:eastAsia="仿宋"/>
          <w:b/>
          <w:bCs/>
          <w:snapToGrid w:val="0"/>
          <w:sz w:val="32"/>
          <w:szCs w:val="32"/>
          <w:lang w:eastAsia="zh-CN"/>
        </w:rPr>
        <w:t>第</w:t>
      </w:r>
      <w:r>
        <w:rPr>
          <w:rFonts w:ascii="仿宋" w:hAnsi="仿宋" w:eastAsia="仿宋"/>
          <w:b/>
          <w:bCs/>
          <w:snapToGrid w:val="0"/>
          <w:sz w:val="32"/>
          <w:szCs w:val="32"/>
          <w:lang w:eastAsia="zh-CN"/>
        </w:rPr>
        <w:t>三</w:t>
      </w:r>
      <w:r>
        <w:rPr>
          <w:rFonts w:hint="eastAsia" w:ascii="仿宋" w:hAnsi="仿宋" w:eastAsia="仿宋"/>
          <w:b/>
          <w:bCs/>
          <w:snapToGrid w:val="0"/>
          <w:sz w:val="32"/>
          <w:szCs w:val="32"/>
          <w:lang w:eastAsia="zh-CN"/>
        </w:rPr>
        <w:t>章  评</w:t>
      </w:r>
      <w:r>
        <w:rPr>
          <w:rFonts w:ascii="仿宋" w:hAnsi="仿宋" w:eastAsia="仿宋"/>
          <w:b/>
          <w:bCs/>
          <w:snapToGrid w:val="0"/>
          <w:sz w:val="32"/>
          <w:szCs w:val="32"/>
          <w:lang w:eastAsia="zh-CN"/>
        </w:rPr>
        <w:t>审办法</w:t>
      </w:r>
      <w:bookmarkEnd w:id="82"/>
      <w:bookmarkStart w:id="83" w:name="扫描0038"/>
      <w:bookmarkEnd w:id="83"/>
    </w:p>
    <w:p>
      <w:pPr>
        <w:adjustRightInd w:val="0"/>
        <w:snapToGrid w:val="0"/>
        <w:spacing w:line="276" w:lineRule="auto"/>
        <w:rPr>
          <w:rFonts w:ascii="仿宋" w:hAnsi="仿宋" w:eastAsia="仿宋"/>
          <w:snapToGrid w:val="0"/>
          <w:sz w:val="24"/>
          <w:szCs w:val="24"/>
          <w:lang w:eastAsia="zh-CN"/>
        </w:rPr>
      </w:pPr>
    </w:p>
    <w:p>
      <w:pPr>
        <w:pStyle w:val="3"/>
        <w:spacing w:line="276" w:lineRule="auto"/>
        <w:jc w:val="center"/>
        <w:rPr>
          <w:rFonts w:ascii="仿宋" w:hAnsi="仿宋" w:eastAsia="仿宋"/>
          <w:b/>
          <w:bCs/>
          <w:snapToGrid w:val="0"/>
          <w:sz w:val="32"/>
          <w:szCs w:val="32"/>
          <w:lang w:eastAsia="zh-CN"/>
        </w:rPr>
      </w:pPr>
      <w:bookmarkStart w:id="84" w:name="_Toc94149501"/>
      <w:r>
        <w:rPr>
          <w:rFonts w:ascii="仿宋" w:hAnsi="仿宋" w:eastAsia="仿宋"/>
          <w:b/>
          <w:bCs/>
          <w:snapToGrid w:val="0"/>
          <w:sz w:val="32"/>
          <w:szCs w:val="32"/>
          <w:lang w:eastAsia="zh-CN"/>
        </w:rPr>
        <w:t>评审办法前附表</w:t>
      </w:r>
      <w:bookmarkEnd w:id="84"/>
    </w:p>
    <w:p>
      <w:pPr>
        <w:adjustRightInd w:val="0"/>
        <w:snapToGrid w:val="0"/>
        <w:spacing w:line="276" w:lineRule="auto"/>
        <w:rPr>
          <w:rFonts w:ascii="仿宋" w:hAnsi="仿宋" w:eastAsia="仿宋"/>
          <w:snapToGrid w:val="0"/>
          <w:sz w:val="24"/>
          <w:szCs w:val="24"/>
          <w:lang w:eastAsia="zh-CN"/>
        </w:rPr>
      </w:pPr>
    </w:p>
    <w:tbl>
      <w:tblPr>
        <w:tblStyle w:val="28"/>
        <w:tblW w:w="0" w:type="auto"/>
        <w:tblInd w:w="1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13"/>
        <w:gridCol w:w="17"/>
        <w:gridCol w:w="1018"/>
        <w:gridCol w:w="2250"/>
        <w:gridCol w:w="903"/>
        <w:gridCol w:w="42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1748" w:type="dxa"/>
            <w:gridSpan w:val="3"/>
            <w:tcMar>
              <w:left w:w="57" w:type="dxa"/>
              <w:right w:w="57" w:type="dxa"/>
            </w:tcMar>
            <w:vAlign w:val="center"/>
          </w:tcPr>
          <w:p>
            <w:pPr>
              <w:adjustRightInd w:val="0"/>
              <w:snapToGrid w:val="0"/>
              <w:jc w:val="center"/>
              <w:rPr>
                <w:rFonts w:ascii="仿宋" w:hAnsi="仿宋" w:eastAsia="仿宋"/>
                <w:b/>
                <w:bCs/>
                <w:snapToGrid w:val="0"/>
                <w:sz w:val="24"/>
                <w:szCs w:val="24"/>
              </w:rPr>
            </w:pPr>
            <w:bookmarkStart w:id="85" w:name="扫描0039"/>
            <w:bookmarkEnd w:id="85"/>
            <w:r>
              <w:rPr>
                <w:rFonts w:ascii="仿宋" w:hAnsi="仿宋" w:eastAsia="仿宋"/>
                <w:b/>
                <w:bCs/>
                <w:snapToGrid w:val="0"/>
                <w:sz w:val="24"/>
                <w:szCs w:val="24"/>
              </w:rPr>
              <w:t>条款号及名称</w:t>
            </w:r>
          </w:p>
        </w:tc>
        <w:tc>
          <w:tcPr>
            <w:tcW w:w="2250" w:type="dxa"/>
            <w:tcMar>
              <w:left w:w="57" w:type="dxa"/>
              <w:right w:w="57" w:type="dxa"/>
            </w:tcMar>
            <w:vAlign w:val="center"/>
          </w:tcPr>
          <w:p>
            <w:pPr>
              <w:adjustRightInd w:val="0"/>
              <w:snapToGrid w:val="0"/>
              <w:jc w:val="center"/>
              <w:rPr>
                <w:rFonts w:ascii="仿宋" w:hAnsi="仿宋" w:eastAsia="仿宋"/>
                <w:b/>
                <w:bCs/>
                <w:snapToGrid w:val="0"/>
                <w:sz w:val="24"/>
                <w:szCs w:val="24"/>
              </w:rPr>
            </w:pPr>
            <w:r>
              <w:rPr>
                <w:rFonts w:ascii="仿宋" w:hAnsi="仿宋" w:eastAsia="仿宋"/>
                <w:b/>
                <w:bCs/>
                <w:snapToGrid w:val="0"/>
                <w:sz w:val="24"/>
                <w:szCs w:val="24"/>
              </w:rPr>
              <w:t>评审因素</w:t>
            </w:r>
          </w:p>
        </w:tc>
        <w:tc>
          <w:tcPr>
            <w:tcW w:w="5180" w:type="dxa"/>
            <w:gridSpan w:val="2"/>
            <w:tcMar>
              <w:left w:w="57" w:type="dxa"/>
              <w:right w:w="57" w:type="dxa"/>
            </w:tcMar>
            <w:vAlign w:val="center"/>
          </w:tcPr>
          <w:p>
            <w:pPr>
              <w:adjustRightInd w:val="0"/>
              <w:snapToGrid w:val="0"/>
              <w:jc w:val="center"/>
              <w:rPr>
                <w:rFonts w:ascii="仿宋" w:hAnsi="仿宋" w:eastAsia="仿宋"/>
                <w:b/>
                <w:bCs/>
                <w:snapToGrid w:val="0"/>
                <w:sz w:val="24"/>
                <w:szCs w:val="24"/>
              </w:rPr>
            </w:pPr>
            <w:r>
              <w:rPr>
                <w:rFonts w:ascii="仿宋" w:hAnsi="仿宋" w:eastAsia="仿宋"/>
                <w:b/>
                <w:bCs/>
                <w:snapToGrid w:val="0"/>
                <w:sz w:val="24"/>
                <w:szCs w:val="24"/>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tcMar>
              <w:left w:w="57" w:type="dxa"/>
              <w:right w:w="57" w:type="dxa"/>
            </w:tcMar>
            <w:vAlign w:val="center"/>
          </w:tcPr>
          <w:p>
            <w:pPr>
              <w:adjustRightInd w:val="0"/>
              <w:snapToGrid w:val="0"/>
              <w:jc w:val="center"/>
              <w:rPr>
                <w:rFonts w:ascii="仿宋" w:hAnsi="仿宋" w:eastAsia="仿宋"/>
                <w:snapToGrid w:val="0"/>
                <w:sz w:val="21"/>
                <w:szCs w:val="21"/>
              </w:rPr>
            </w:pPr>
            <w:r>
              <w:rPr>
                <w:rFonts w:ascii="仿宋" w:hAnsi="仿宋" w:eastAsia="仿宋"/>
                <w:snapToGrid w:val="0"/>
                <w:sz w:val="21"/>
                <w:szCs w:val="21"/>
              </w:rPr>
              <w:t>1</w:t>
            </w:r>
          </w:p>
        </w:tc>
        <w:tc>
          <w:tcPr>
            <w:tcW w:w="1018" w:type="dxa"/>
            <w:tcMar>
              <w:left w:w="57" w:type="dxa"/>
              <w:right w:w="57" w:type="dxa"/>
            </w:tcMar>
            <w:vAlign w:val="center"/>
          </w:tcPr>
          <w:p>
            <w:pPr>
              <w:adjustRightInd w:val="0"/>
              <w:snapToGrid w:val="0"/>
              <w:jc w:val="both"/>
              <w:rPr>
                <w:rFonts w:ascii="仿宋" w:hAnsi="仿宋" w:eastAsia="仿宋"/>
                <w:snapToGrid w:val="0"/>
                <w:sz w:val="21"/>
                <w:szCs w:val="21"/>
              </w:rPr>
            </w:pPr>
            <w:r>
              <w:rPr>
                <w:rFonts w:ascii="仿宋" w:hAnsi="仿宋" w:eastAsia="仿宋"/>
                <w:snapToGrid w:val="0"/>
                <w:sz w:val="21"/>
                <w:szCs w:val="21"/>
              </w:rPr>
              <w:t>评审方法</w:t>
            </w:r>
          </w:p>
        </w:tc>
        <w:tc>
          <w:tcPr>
            <w:tcW w:w="2250" w:type="dxa"/>
            <w:tcMar>
              <w:left w:w="57" w:type="dxa"/>
              <w:right w:w="57" w:type="dxa"/>
            </w:tcMar>
            <w:vAlign w:val="center"/>
          </w:tcPr>
          <w:p>
            <w:pPr>
              <w:adjustRightInd w:val="0"/>
              <w:snapToGrid w:val="0"/>
              <w:jc w:val="center"/>
              <w:rPr>
                <w:rFonts w:ascii="仿宋" w:hAnsi="仿宋" w:eastAsia="仿宋"/>
                <w:snapToGrid w:val="0"/>
                <w:sz w:val="21"/>
                <w:szCs w:val="21"/>
              </w:rPr>
            </w:pPr>
            <w:r>
              <w:rPr>
                <w:rFonts w:ascii="仿宋" w:hAnsi="仿宋" w:eastAsia="仿宋"/>
                <w:snapToGrid w:val="0"/>
                <w:sz w:val="21"/>
                <w:szCs w:val="21"/>
              </w:rPr>
              <w:t>评审方法</w:t>
            </w:r>
          </w:p>
        </w:tc>
        <w:tc>
          <w:tcPr>
            <w:tcW w:w="5180" w:type="dxa"/>
            <w:gridSpan w:val="2"/>
            <w:tcMar>
              <w:left w:w="57" w:type="dxa"/>
              <w:right w:w="57" w:type="dxa"/>
            </w:tcMar>
            <w:vAlign w:val="center"/>
          </w:tcPr>
          <w:p>
            <w:pPr>
              <w:adjustRightInd w:val="0"/>
              <w:snapToGrid w:val="0"/>
              <w:ind w:firstLine="420"/>
              <w:jc w:val="both"/>
              <w:rPr>
                <w:rFonts w:ascii="仿宋" w:hAnsi="仿宋" w:eastAsia="仿宋"/>
                <w:snapToGrid w:val="0"/>
                <w:sz w:val="21"/>
                <w:szCs w:val="21"/>
                <w:lang w:eastAsia="zh-CN"/>
              </w:rPr>
            </w:pPr>
            <w:r>
              <w:rPr>
                <w:rFonts w:eastAsia="仿宋" w:asciiTheme="minorEastAsia" w:hAnsiTheme="minorEastAsia"/>
                <w:snapToGrid w:val="0"/>
                <w:sz w:val="21"/>
                <w:szCs w:val="21"/>
                <w:lang w:eastAsia="zh-CN"/>
              </w:rPr>
              <w:t>综合评分法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restart"/>
            <w:tcMar>
              <w:left w:w="57" w:type="dxa"/>
              <w:right w:w="57" w:type="dxa"/>
            </w:tcMar>
            <w:vAlign w:val="center"/>
          </w:tcPr>
          <w:p>
            <w:pPr>
              <w:adjustRightInd w:val="0"/>
              <w:snapToGrid w:val="0"/>
              <w:jc w:val="both"/>
              <w:rPr>
                <w:rFonts w:ascii="仿宋" w:hAnsi="仿宋" w:eastAsia="仿宋"/>
                <w:snapToGrid w:val="0"/>
                <w:sz w:val="21"/>
                <w:szCs w:val="21"/>
              </w:rPr>
            </w:pPr>
            <w:r>
              <w:rPr>
                <w:rFonts w:ascii="仿宋" w:hAnsi="仿宋" w:eastAsia="仿宋"/>
                <w:snapToGrid w:val="0"/>
                <w:sz w:val="21"/>
                <w:szCs w:val="21"/>
              </w:rPr>
              <w:t>2.1.1</w:t>
            </w:r>
          </w:p>
        </w:tc>
        <w:tc>
          <w:tcPr>
            <w:tcW w:w="1018" w:type="dxa"/>
            <w:vMerge w:val="restart"/>
            <w:tcMar>
              <w:left w:w="57" w:type="dxa"/>
              <w:right w:w="57" w:type="dxa"/>
            </w:tcMar>
            <w:vAlign w:val="center"/>
          </w:tcPr>
          <w:p>
            <w:pPr>
              <w:adjustRightInd w:val="0"/>
              <w:snapToGrid w:val="0"/>
              <w:jc w:val="center"/>
              <w:rPr>
                <w:rFonts w:ascii="仿宋" w:hAnsi="仿宋" w:eastAsia="仿宋"/>
                <w:snapToGrid w:val="0"/>
                <w:sz w:val="21"/>
                <w:szCs w:val="21"/>
              </w:rPr>
            </w:pPr>
            <w:r>
              <w:rPr>
                <w:rFonts w:ascii="仿宋" w:hAnsi="仿宋" w:eastAsia="仿宋"/>
                <w:snapToGrid w:val="0"/>
                <w:sz w:val="21"/>
                <w:szCs w:val="21"/>
              </w:rPr>
              <w:t>形式评审标准</w:t>
            </w:r>
          </w:p>
        </w:tc>
        <w:tc>
          <w:tcPr>
            <w:tcW w:w="2250" w:type="dxa"/>
            <w:tcMar>
              <w:left w:w="57" w:type="dxa"/>
              <w:right w:w="57" w:type="dxa"/>
            </w:tcMar>
            <w:vAlign w:val="center"/>
          </w:tcPr>
          <w:p>
            <w:pPr>
              <w:adjustRightInd w:val="0"/>
              <w:snapToGrid w:val="0"/>
              <w:jc w:val="center"/>
              <w:rPr>
                <w:rFonts w:ascii="仿宋" w:hAnsi="仿宋" w:eastAsia="仿宋"/>
                <w:snapToGrid w:val="0"/>
                <w:sz w:val="21"/>
                <w:szCs w:val="21"/>
              </w:rPr>
            </w:pPr>
            <w:r>
              <w:rPr>
                <w:rFonts w:ascii="仿宋" w:hAnsi="仿宋" w:eastAsia="仿宋"/>
                <w:snapToGrid w:val="0"/>
                <w:sz w:val="21"/>
                <w:szCs w:val="21"/>
              </w:rPr>
              <w:t>供应商名称</w:t>
            </w:r>
          </w:p>
        </w:tc>
        <w:tc>
          <w:tcPr>
            <w:tcW w:w="5180" w:type="dxa"/>
            <w:gridSpan w:val="2"/>
            <w:tcMar>
              <w:left w:w="57" w:type="dxa"/>
              <w:right w:w="57" w:type="dxa"/>
            </w:tcMar>
            <w:vAlign w:val="center"/>
          </w:tcPr>
          <w:p>
            <w:pPr>
              <w:adjustRightInd w:val="0"/>
              <w:snapToGrid w:val="0"/>
              <w:ind w:firstLine="420"/>
              <w:jc w:val="both"/>
              <w:rPr>
                <w:rFonts w:ascii="仿宋" w:hAnsi="仿宋" w:eastAsia="仿宋"/>
                <w:snapToGrid w:val="0"/>
                <w:sz w:val="21"/>
                <w:szCs w:val="21"/>
                <w:lang w:eastAsia="zh-CN"/>
              </w:rPr>
            </w:pPr>
            <w:r>
              <w:rPr>
                <w:rFonts w:ascii="仿宋" w:hAnsi="仿宋" w:eastAsia="仿宋"/>
                <w:snapToGrid w:val="0"/>
                <w:sz w:val="21"/>
                <w:szCs w:val="21"/>
                <w:lang w:eastAsia="zh-CN"/>
              </w:rPr>
              <w:t>与市场监管部门或其他行政机关颁发的可以合法开展业务的执照或证书一致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Borders>
              <w:top w:val="nil"/>
            </w:tcBorders>
            <w:tcMar>
              <w:left w:w="57" w:type="dxa"/>
              <w:right w:w="57" w:type="dxa"/>
            </w:tcMar>
            <w:vAlign w:val="center"/>
          </w:tcPr>
          <w:p>
            <w:pPr>
              <w:adjustRightInd w:val="0"/>
              <w:snapToGrid w:val="0"/>
              <w:jc w:val="both"/>
              <w:rPr>
                <w:rFonts w:ascii="仿宋" w:hAnsi="仿宋" w:eastAsia="仿宋"/>
                <w:snapToGrid w:val="0"/>
                <w:sz w:val="21"/>
                <w:szCs w:val="21"/>
                <w:lang w:eastAsia="zh-CN"/>
              </w:rPr>
            </w:pPr>
          </w:p>
        </w:tc>
        <w:tc>
          <w:tcPr>
            <w:tcW w:w="1018" w:type="dxa"/>
            <w:vMerge w:val="continue"/>
            <w:tcBorders>
              <w:top w:val="nil"/>
            </w:tcBorders>
            <w:tcMar>
              <w:left w:w="57" w:type="dxa"/>
              <w:right w:w="57" w:type="dxa"/>
            </w:tcMar>
            <w:vAlign w:val="center"/>
          </w:tcPr>
          <w:p>
            <w:pPr>
              <w:adjustRightInd w:val="0"/>
              <w:snapToGrid w:val="0"/>
              <w:jc w:val="both"/>
              <w:rPr>
                <w:rFonts w:ascii="仿宋" w:hAnsi="仿宋" w:eastAsia="仿宋"/>
                <w:snapToGrid w:val="0"/>
                <w:sz w:val="21"/>
                <w:szCs w:val="21"/>
                <w:lang w:eastAsia="zh-CN"/>
              </w:rPr>
            </w:pPr>
          </w:p>
        </w:tc>
        <w:tc>
          <w:tcPr>
            <w:tcW w:w="2250" w:type="dxa"/>
            <w:tcMar>
              <w:left w:w="57" w:type="dxa"/>
              <w:right w:w="57" w:type="dxa"/>
            </w:tcMar>
            <w:vAlign w:val="center"/>
          </w:tcPr>
          <w:p>
            <w:pPr>
              <w:adjustRightInd w:val="0"/>
              <w:snapToGrid w:val="0"/>
              <w:jc w:val="center"/>
              <w:rPr>
                <w:rFonts w:ascii="仿宋" w:hAnsi="仿宋" w:eastAsia="仿宋"/>
                <w:snapToGrid w:val="0"/>
                <w:sz w:val="21"/>
                <w:szCs w:val="21"/>
              </w:rPr>
            </w:pPr>
            <w:r>
              <w:rPr>
                <w:rFonts w:hint="eastAsia" w:ascii="仿宋" w:hAnsi="仿宋" w:eastAsia="仿宋"/>
                <w:snapToGrid w:val="0"/>
                <w:sz w:val="21"/>
                <w:szCs w:val="21"/>
                <w:lang w:eastAsia="zh-CN"/>
              </w:rPr>
              <w:t>响</w:t>
            </w:r>
            <w:r>
              <w:rPr>
                <w:rFonts w:ascii="仿宋" w:hAnsi="仿宋" w:eastAsia="仿宋"/>
                <w:snapToGrid w:val="0"/>
                <w:sz w:val="21"/>
                <w:szCs w:val="21"/>
              </w:rPr>
              <w:t>应文件签字盖章</w:t>
            </w:r>
          </w:p>
        </w:tc>
        <w:tc>
          <w:tcPr>
            <w:tcW w:w="5180" w:type="dxa"/>
            <w:gridSpan w:val="2"/>
            <w:tcMar>
              <w:left w:w="57" w:type="dxa"/>
              <w:right w:w="57" w:type="dxa"/>
            </w:tcMar>
            <w:vAlign w:val="center"/>
          </w:tcPr>
          <w:p>
            <w:pPr>
              <w:adjustRightInd w:val="0"/>
              <w:snapToGrid w:val="0"/>
              <w:ind w:firstLine="420"/>
              <w:jc w:val="both"/>
              <w:rPr>
                <w:rFonts w:ascii="仿宋" w:hAnsi="仿宋" w:eastAsia="仿宋"/>
                <w:snapToGrid w:val="0"/>
                <w:sz w:val="21"/>
                <w:szCs w:val="21"/>
                <w:lang w:eastAsia="zh-CN"/>
              </w:rPr>
            </w:pPr>
            <w:r>
              <w:rPr>
                <w:rFonts w:ascii="仿宋" w:hAnsi="仿宋" w:eastAsia="仿宋"/>
                <w:snapToGrid w:val="0"/>
                <w:sz w:val="21"/>
                <w:szCs w:val="21"/>
                <w:lang w:eastAsia="zh-CN"/>
              </w:rPr>
              <w:t>符合第二章第3.7.2项及第3.7.3项的规定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Borders>
              <w:top w:val="nil"/>
            </w:tcBorders>
            <w:tcMar>
              <w:left w:w="57" w:type="dxa"/>
              <w:right w:w="57" w:type="dxa"/>
            </w:tcMar>
            <w:vAlign w:val="center"/>
          </w:tcPr>
          <w:p>
            <w:pPr>
              <w:adjustRightInd w:val="0"/>
              <w:snapToGrid w:val="0"/>
              <w:jc w:val="both"/>
              <w:rPr>
                <w:rFonts w:ascii="仿宋" w:hAnsi="仿宋" w:eastAsia="仿宋"/>
                <w:snapToGrid w:val="0"/>
                <w:sz w:val="21"/>
                <w:szCs w:val="21"/>
                <w:lang w:eastAsia="zh-CN"/>
              </w:rPr>
            </w:pPr>
          </w:p>
        </w:tc>
        <w:tc>
          <w:tcPr>
            <w:tcW w:w="1018" w:type="dxa"/>
            <w:vMerge w:val="continue"/>
            <w:tcBorders>
              <w:top w:val="nil"/>
            </w:tcBorders>
            <w:tcMar>
              <w:left w:w="57" w:type="dxa"/>
              <w:right w:w="57" w:type="dxa"/>
            </w:tcMar>
            <w:vAlign w:val="center"/>
          </w:tcPr>
          <w:p>
            <w:pPr>
              <w:adjustRightInd w:val="0"/>
              <w:snapToGrid w:val="0"/>
              <w:jc w:val="both"/>
              <w:rPr>
                <w:rFonts w:ascii="仿宋" w:hAnsi="仿宋" w:eastAsia="仿宋"/>
                <w:snapToGrid w:val="0"/>
                <w:sz w:val="21"/>
                <w:szCs w:val="21"/>
                <w:lang w:eastAsia="zh-CN"/>
              </w:rPr>
            </w:pPr>
          </w:p>
        </w:tc>
        <w:tc>
          <w:tcPr>
            <w:tcW w:w="2250" w:type="dxa"/>
            <w:tcMar>
              <w:left w:w="57" w:type="dxa"/>
              <w:right w:w="57" w:type="dxa"/>
            </w:tcMar>
            <w:vAlign w:val="center"/>
          </w:tcPr>
          <w:p>
            <w:pPr>
              <w:adjustRightInd w:val="0"/>
              <w:snapToGrid w:val="0"/>
              <w:jc w:val="center"/>
              <w:rPr>
                <w:rFonts w:ascii="仿宋" w:hAnsi="仿宋" w:eastAsia="仿宋"/>
                <w:snapToGrid w:val="0"/>
                <w:sz w:val="21"/>
                <w:szCs w:val="21"/>
              </w:rPr>
            </w:pPr>
            <w:r>
              <w:rPr>
                <w:rFonts w:ascii="仿宋" w:hAnsi="仿宋" w:eastAsia="仿宋"/>
                <w:snapToGrid w:val="0"/>
                <w:sz w:val="21"/>
                <w:szCs w:val="21"/>
              </w:rPr>
              <w:t>联合体协议书</w:t>
            </w:r>
          </w:p>
        </w:tc>
        <w:tc>
          <w:tcPr>
            <w:tcW w:w="5180" w:type="dxa"/>
            <w:gridSpan w:val="2"/>
            <w:tcMar>
              <w:left w:w="57" w:type="dxa"/>
              <w:right w:w="57" w:type="dxa"/>
            </w:tcMar>
            <w:vAlign w:val="center"/>
          </w:tcPr>
          <w:p>
            <w:pPr>
              <w:adjustRightInd w:val="0"/>
              <w:snapToGrid w:val="0"/>
              <w:ind w:firstLine="420"/>
              <w:jc w:val="both"/>
              <w:rPr>
                <w:rFonts w:ascii="仿宋" w:hAnsi="仿宋" w:eastAsia="仿宋"/>
                <w:snapToGrid w:val="0"/>
                <w:sz w:val="21"/>
                <w:szCs w:val="21"/>
                <w:lang w:eastAsia="zh-CN"/>
              </w:rPr>
            </w:pPr>
            <w:r>
              <w:rPr>
                <w:rFonts w:ascii="仿宋" w:hAnsi="仿宋" w:eastAsia="仿宋"/>
                <w:snapToGrid w:val="0"/>
                <w:sz w:val="21"/>
                <w:szCs w:val="21"/>
                <w:lang w:eastAsia="zh-CN"/>
              </w:rPr>
              <w:t>递交联合体协议书，并明确联合体</w:t>
            </w:r>
            <w:r>
              <w:rPr>
                <w:rFonts w:hint="eastAsia" w:ascii="仿宋" w:hAnsi="仿宋" w:eastAsia="仿宋"/>
                <w:snapToGrid w:val="0"/>
                <w:sz w:val="21"/>
                <w:szCs w:val="21"/>
                <w:lang w:eastAsia="zh-CN"/>
              </w:rPr>
              <w:t>牵头人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Borders>
              <w:top w:val="nil"/>
            </w:tcBorders>
            <w:tcMar>
              <w:left w:w="57" w:type="dxa"/>
              <w:right w:w="57" w:type="dxa"/>
            </w:tcMar>
            <w:vAlign w:val="center"/>
          </w:tcPr>
          <w:p>
            <w:pPr>
              <w:adjustRightInd w:val="0"/>
              <w:snapToGrid w:val="0"/>
              <w:jc w:val="both"/>
              <w:rPr>
                <w:rFonts w:ascii="仿宋" w:hAnsi="仿宋" w:eastAsia="仿宋"/>
                <w:snapToGrid w:val="0"/>
                <w:sz w:val="21"/>
                <w:szCs w:val="21"/>
                <w:lang w:eastAsia="zh-CN"/>
              </w:rPr>
            </w:pPr>
          </w:p>
        </w:tc>
        <w:tc>
          <w:tcPr>
            <w:tcW w:w="1018" w:type="dxa"/>
            <w:vMerge w:val="continue"/>
            <w:tcBorders>
              <w:top w:val="nil"/>
            </w:tcBorders>
            <w:tcMar>
              <w:left w:w="57" w:type="dxa"/>
              <w:right w:w="57" w:type="dxa"/>
            </w:tcMar>
            <w:vAlign w:val="center"/>
          </w:tcPr>
          <w:p>
            <w:pPr>
              <w:adjustRightInd w:val="0"/>
              <w:snapToGrid w:val="0"/>
              <w:jc w:val="both"/>
              <w:rPr>
                <w:rFonts w:ascii="仿宋" w:hAnsi="仿宋" w:eastAsia="仿宋"/>
                <w:snapToGrid w:val="0"/>
                <w:sz w:val="21"/>
                <w:szCs w:val="21"/>
                <w:lang w:eastAsia="zh-CN"/>
              </w:rPr>
            </w:pPr>
          </w:p>
        </w:tc>
        <w:tc>
          <w:tcPr>
            <w:tcW w:w="2250" w:type="dxa"/>
            <w:tcMar>
              <w:left w:w="57" w:type="dxa"/>
              <w:right w:w="57" w:type="dxa"/>
            </w:tcMar>
            <w:vAlign w:val="center"/>
          </w:tcPr>
          <w:p>
            <w:pPr>
              <w:adjustRightInd w:val="0"/>
              <w:snapToGrid w:val="0"/>
              <w:jc w:val="center"/>
              <w:rPr>
                <w:rFonts w:ascii="仿宋" w:hAnsi="仿宋" w:eastAsia="仿宋"/>
                <w:snapToGrid w:val="0"/>
                <w:sz w:val="21"/>
                <w:szCs w:val="21"/>
              </w:rPr>
            </w:pPr>
            <w:r>
              <w:rPr>
                <w:rFonts w:ascii="仿宋" w:hAnsi="仿宋" w:eastAsia="仿宋"/>
                <w:snapToGrid w:val="0"/>
                <w:sz w:val="21"/>
                <w:szCs w:val="21"/>
              </w:rPr>
              <w:t>响应函中实质性内容</w:t>
            </w:r>
          </w:p>
        </w:tc>
        <w:tc>
          <w:tcPr>
            <w:tcW w:w="5180" w:type="dxa"/>
            <w:gridSpan w:val="2"/>
            <w:tcMar>
              <w:left w:w="57" w:type="dxa"/>
              <w:right w:w="57" w:type="dxa"/>
            </w:tcMar>
            <w:vAlign w:val="center"/>
          </w:tcPr>
          <w:p>
            <w:pPr>
              <w:adjustRightInd w:val="0"/>
              <w:snapToGrid w:val="0"/>
              <w:jc w:val="both"/>
              <w:rPr>
                <w:rFonts w:ascii="仿宋" w:hAnsi="仿宋" w:eastAsia="仿宋"/>
                <w:snapToGrid w:val="0"/>
                <w:sz w:val="21"/>
                <w:szCs w:val="21"/>
              </w:rPr>
            </w:pPr>
            <w:r>
              <w:rPr>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Borders>
              <w:top w:val="nil"/>
            </w:tcBorders>
            <w:tcMar>
              <w:left w:w="57" w:type="dxa"/>
              <w:right w:w="57" w:type="dxa"/>
            </w:tcMar>
            <w:vAlign w:val="center"/>
          </w:tcPr>
          <w:p>
            <w:pPr>
              <w:adjustRightInd w:val="0"/>
              <w:snapToGrid w:val="0"/>
              <w:jc w:val="both"/>
              <w:rPr>
                <w:rFonts w:ascii="仿宋" w:hAnsi="仿宋" w:eastAsia="仿宋"/>
                <w:snapToGrid w:val="0"/>
                <w:sz w:val="21"/>
                <w:szCs w:val="21"/>
              </w:rPr>
            </w:pPr>
          </w:p>
        </w:tc>
        <w:tc>
          <w:tcPr>
            <w:tcW w:w="1018" w:type="dxa"/>
            <w:vMerge w:val="continue"/>
            <w:tcBorders>
              <w:top w:val="nil"/>
            </w:tcBorders>
            <w:tcMar>
              <w:left w:w="57" w:type="dxa"/>
              <w:right w:w="57" w:type="dxa"/>
            </w:tcMar>
            <w:vAlign w:val="center"/>
          </w:tcPr>
          <w:p>
            <w:pPr>
              <w:adjustRightInd w:val="0"/>
              <w:snapToGrid w:val="0"/>
              <w:jc w:val="both"/>
              <w:rPr>
                <w:rFonts w:ascii="仿宋" w:hAnsi="仿宋" w:eastAsia="仿宋"/>
                <w:snapToGrid w:val="0"/>
                <w:sz w:val="21"/>
                <w:szCs w:val="21"/>
              </w:rPr>
            </w:pPr>
          </w:p>
        </w:tc>
        <w:tc>
          <w:tcPr>
            <w:tcW w:w="2250" w:type="dxa"/>
            <w:tcMar>
              <w:left w:w="57" w:type="dxa"/>
              <w:right w:w="57" w:type="dxa"/>
            </w:tcMar>
            <w:vAlign w:val="center"/>
          </w:tcPr>
          <w:p>
            <w:pPr>
              <w:adjustRightInd w:val="0"/>
              <w:snapToGrid w:val="0"/>
              <w:jc w:val="center"/>
              <w:rPr>
                <w:rFonts w:ascii="仿宋" w:hAnsi="仿宋" w:eastAsia="仿宋"/>
                <w:snapToGrid w:val="0"/>
                <w:sz w:val="21"/>
                <w:szCs w:val="21"/>
              </w:rPr>
            </w:pPr>
            <w:r>
              <w:rPr>
                <w:rFonts w:ascii="仿宋" w:hAnsi="仿宋" w:eastAsia="仿宋"/>
                <w:snapToGrid w:val="0"/>
                <w:sz w:val="21"/>
                <w:szCs w:val="21"/>
              </w:rPr>
              <w:t>……</w:t>
            </w:r>
          </w:p>
        </w:tc>
        <w:tc>
          <w:tcPr>
            <w:tcW w:w="5180" w:type="dxa"/>
            <w:gridSpan w:val="2"/>
            <w:tcMar>
              <w:left w:w="57" w:type="dxa"/>
              <w:right w:w="57" w:type="dxa"/>
            </w:tcMar>
            <w:vAlign w:val="center"/>
          </w:tcPr>
          <w:p>
            <w:pPr>
              <w:adjustRightInd w:val="0"/>
              <w:snapToGrid w:val="0"/>
              <w:jc w:val="both"/>
              <w:rPr>
                <w:rFonts w:ascii="仿宋" w:hAnsi="仿宋" w:eastAsia="仿宋"/>
                <w:snapToGrid w:val="0"/>
                <w:sz w:val="21"/>
                <w:szCs w:val="21"/>
              </w:rPr>
            </w:pPr>
            <w:r>
              <w:rPr>
                <w:rFonts w:ascii="仿宋" w:hAnsi="仿宋" w:eastAsia="仿宋"/>
                <w:snapToGrid w:val="0"/>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restart"/>
            <w:tcMar>
              <w:left w:w="57" w:type="dxa"/>
              <w:right w:w="57" w:type="dxa"/>
            </w:tcMar>
            <w:vAlign w:val="center"/>
          </w:tcPr>
          <w:p>
            <w:pPr>
              <w:adjustRightInd w:val="0"/>
              <w:snapToGrid w:val="0"/>
              <w:jc w:val="both"/>
              <w:rPr>
                <w:rFonts w:ascii="仿宋" w:hAnsi="仿宋" w:eastAsia="仿宋"/>
                <w:snapToGrid w:val="0"/>
                <w:sz w:val="21"/>
                <w:szCs w:val="21"/>
              </w:rPr>
            </w:pPr>
            <w:r>
              <w:rPr>
                <w:rFonts w:ascii="仿宋" w:hAnsi="仿宋" w:eastAsia="仿宋"/>
                <w:snapToGrid w:val="0"/>
                <w:sz w:val="21"/>
                <w:szCs w:val="21"/>
              </w:rPr>
              <w:t>2.1.2</w:t>
            </w:r>
          </w:p>
        </w:tc>
        <w:tc>
          <w:tcPr>
            <w:tcW w:w="1018" w:type="dxa"/>
            <w:vMerge w:val="restart"/>
            <w:tcMar>
              <w:left w:w="57" w:type="dxa"/>
              <w:right w:w="57" w:type="dxa"/>
            </w:tcMar>
            <w:vAlign w:val="center"/>
          </w:tcPr>
          <w:p>
            <w:pPr>
              <w:adjustRightInd w:val="0"/>
              <w:snapToGrid w:val="0"/>
              <w:jc w:val="center"/>
              <w:rPr>
                <w:rFonts w:ascii="仿宋" w:hAnsi="仿宋" w:eastAsia="仿宋"/>
                <w:snapToGrid w:val="0"/>
                <w:sz w:val="21"/>
                <w:szCs w:val="21"/>
              </w:rPr>
            </w:pPr>
            <w:r>
              <w:rPr>
                <w:rFonts w:ascii="仿宋" w:hAnsi="仿宋" w:eastAsia="仿宋"/>
                <w:snapToGrid w:val="0"/>
                <w:sz w:val="21"/>
                <w:szCs w:val="21"/>
              </w:rPr>
              <w:t>资格评审标准</w:t>
            </w:r>
          </w:p>
        </w:tc>
        <w:tc>
          <w:tcPr>
            <w:tcW w:w="2250" w:type="dxa"/>
            <w:tcMar>
              <w:left w:w="57" w:type="dxa"/>
              <w:right w:w="57" w:type="dxa"/>
            </w:tcMar>
            <w:vAlign w:val="center"/>
          </w:tcPr>
          <w:p>
            <w:pPr>
              <w:adjustRightInd w:val="0"/>
              <w:snapToGrid w:val="0"/>
              <w:jc w:val="center"/>
              <w:rPr>
                <w:rFonts w:ascii="仿宋" w:hAnsi="仿宋" w:eastAsia="仿宋"/>
                <w:snapToGrid w:val="0"/>
                <w:sz w:val="21"/>
                <w:szCs w:val="21"/>
              </w:rPr>
            </w:pPr>
            <w:r>
              <w:rPr>
                <w:rFonts w:ascii="仿宋" w:hAnsi="仿宋" w:eastAsia="仿宋"/>
                <w:snapToGrid w:val="0"/>
                <w:sz w:val="21"/>
                <w:szCs w:val="21"/>
              </w:rPr>
              <w:t>依法设立</w:t>
            </w:r>
          </w:p>
        </w:tc>
        <w:tc>
          <w:tcPr>
            <w:tcW w:w="5180" w:type="dxa"/>
            <w:gridSpan w:val="2"/>
            <w:tcMar>
              <w:left w:w="57" w:type="dxa"/>
              <w:right w:w="57" w:type="dxa"/>
            </w:tcMar>
            <w:vAlign w:val="center"/>
          </w:tcPr>
          <w:p>
            <w:pPr>
              <w:adjustRightInd w:val="0"/>
              <w:snapToGrid w:val="0"/>
              <w:ind w:firstLine="420"/>
              <w:jc w:val="both"/>
              <w:rPr>
                <w:rFonts w:ascii="仿宋" w:hAnsi="仿宋" w:eastAsia="仿宋"/>
                <w:snapToGrid w:val="0"/>
                <w:sz w:val="21"/>
                <w:szCs w:val="21"/>
                <w:lang w:eastAsia="zh-CN"/>
              </w:rPr>
            </w:pPr>
            <w:r>
              <w:rPr>
                <w:rFonts w:ascii="仿宋" w:hAnsi="仿宋" w:eastAsia="仿宋"/>
                <w:snapToGrid w:val="0"/>
                <w:sz w:val="21"/>
                <w:szCs w:val="21"/>
                <w:lang w:eastAsia="zh-CN"/>
              </w:rPr>
              <w:t>符合第一章第3.1款及供应商须知前附表第3.5(1)款规定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Mar>
              <w:left w:w="57" w:type="dxa"/>
              <w:right w:w="57" w:type="dxa"/>
            </w:tcMar>
            <w:vAlign w:val="center"/>
          </w:tcPr>
          <w:p>
            <w:pPr>
              <w:adjustRightInd w:val="0"/>
              <w:snapToGrid w:val="0"/>
              <w:jc w:val="both"/>
              <w:rPr>
                <w:rFonts w:ascii="仿宋" w:hAnsi="仿宋" w:eastAsia="仿宋"/>
                <w:snapToGrid w:val="0"/>
                <w:sz w:val="21"/>
                <w:szCs w:val="21"/>
                <w:lang w:eastAsia="zh-CN"/>
              </w:rPr>
            </w:pPr>
          </w:p>
        </w:tc>
        <w:tc>
          <w:tcPr>
            <w:tcW w:w="1018" w:type="dxa"/>
            <w:vMerge w:val="continue"/>
            <w:tcBorders>
              <w:top w:val="nil"/>
            </w:tcBorders>
            <w:tcMar>
              <w:left w:w="57" w:type="dxa"/>
              <w:right w:w="57" w:type="dxa"/>
            </w:tcMar>
            <w:vAlign w:val="center"/>
          </w:tcPr>
          <w:p>
            <w:pPr>
              <w:adjustRightInd w:val="0"/>
              <w:snapToGrid w:val="0"/>
              <w:jc w:val="both"/>
              <w:rPr>
                <w:rFonts w:ascii="仿宋" w:hAnsi="仿宋" w:eastAsia="仿宋"/>
                <w:snapToGrid w:val="0"/>
                <w:sz w:val="21"/>
                <w:szCs w:val="21"/>
                <w:lang w:eastAsia="zh-CN"/>
              </w:rPr>
            </w:pPr>
          </w:p>
        </w:tc>
        <w:tc>
          <w:tcPr>
            <w:tcW w:w="2250" w:type="dxa"/>
            <w:tcMar>
              <w:left w:w="57" w:type="dxa"/>
              <w:right w:w="57" w:type="dxa"/>
            </w:tcMar>
            <w:vAlign w:val="center"/>
          </w:tcPr>
          <w:p>
            <w:pPr>
              <w:adjustRightInd w:val="0"/>
              <w:snapToGrid w:val="0"/>
              <w:jc w:val="center"/>
              <w:rPr>
                <w:rFonts w:ascii="仿宋" w:hAnsi="仿宋" w:eastAsia="仿宋"/>
                <w:snapToGrid w:val="0"/>
                <w:sz w:val="21"/>
                <w:szCs w:val="21"/>
              </w:rPr>
            </w:pPr>
            <w:r>
              <w:rPr>
                <w:rFonts w:ascii="仿宋" w:hAnsi="仿宋" w:eastAsia="仿宋"/>
                <w:snapToGrid w:val="0"/>
                <w:sz w:val="21"/>
                <w:szCs w:val="21"/>
              </w:rPr>
              <w:t>资质要求</w:t>
            </w:r>
          </w:p>
        </w:tc>
        <w:tc>
          <w:tcPr>
            <w:tcW w:w="5180" w:type="dxa"/>
            <w:gridSpan w:val="2"/>
            <w:tcMar>
              <w:left w:w="57" w:type="dxa"/>
              <w:right w:w="57" w:type="dxa"/>
            </w:tcMar>
            <w:vAlign w:val="center"/>
          </w:tcPr>
          <w:p>
            <w:pPr>
              <w:adjustRightInd w:val="0"/>
              <w:snapToGrid w:val="0"/>
              <w:ind w:firstLine="420"/>
              <w:jc w:val="both"/>
              <w:rPr>
                <w:rFonts w:ascii="仿宋" w:hAnsi="仿宋" w:eastAsia="仿宋"/>
                <w:snapToGrid w:val="0"/>
                <w:sz w:val="21"/>
                <w:szCs w:val="21"/>
                <w:lang w:eastAsia="zh-CN"/>
              </w:rPr>
            </w:pPr>
            <w:r>
              <w:rPr>
                <w:rFonts w:ascii="仿宋" w:hAnsi="仿宋" w:eastAsia="仿宋"/>
                <w:snapToGrid w:val="0"/>
                <w:sz w:val="21"/>
                <w:szCs w:val="21"/>
                <w:lang w:eastAsia="zh-CN"/>
              </w:rPr>
              <w:t>符合第一章第3.1款及供应商须知前附表第3.5(2)款规定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Mar>
              <w:left w:w="57" w:type="dxa"/>
              <w:right w:w="57" w:type="dxa"/>
            </w:tcMar>
            <w:vAlign w:val="center"/>
          </w:tcPr>
          <w:p>
            <w:pPr>
              <w:adjustRightInd w:val="0"/>
              <w:snapToGrid w:val="0"/>
              <w:jc w:val="both"/>
              <w:rPr>
                <w:rFonts w:ascii="仿宋" w:hAnsi="仿宋" w:eastAsia="仿宋"/>
                <w:snapToGrid w:val="0"/>
                <w:sz w:val="21"/>
                <w:szCs w:val="21"/>
                <w:lang w:eastAsia="zh-CN"/>
              </w:rPr>
            </w:pPr>
          </w:p>
        </w:tc>
        <w:tc>
          <w:tcPr>
            <w:tcW w:w="1018" w:type="dxa"/>
            <w:vMerge w:val="continue"/>
            <w:tcBorders>
              <w:top w:val="nil"/>
            </w:tcBorders>
            <w:tcMar>
              <w:left w:w="57" w:type="dxa"/>
              <w:right w:w="57" w:type="dxa"/>
            </w:tcMar>
            <w:vAlign w:val="center"/>
          </w:tcPr>
          <w:p>
            <w:pPr>
              <w:adjustRightInd w:val="0"/>
              <w:snapToGrid w:val="0"/>
              <w:jc w:val="both"/>
              <w:rPr>
                <w:rFonts w:ascii="仿宋" w:hAnsi="仿宋" w:eastAsia="仿宋"/>
                <w:snapToGrid w:val="0"/>
                <w:sz w:val="21"/>
                <w:szCs w:val="21"/>
                <w:lang w:eastAsia="zh-CN"/>
              </w:rPr>
            </w:pPr>
          </w:p>
        </w:tc>
        <w:tc>
          <w:tcPr>
            <w:tcW w:w="2250" w:type="dxa"/>
            <w:tcMar>
              <w:left w:w="57" w:type="dxa"/>
              <w:right w:w="57" w:type="dxa"/>
            </w:tcMar>
            <w:vAlign w:val="center"/>
          </w:tcPr>
          <w:p>
            <w:pPr>
              <w:adjustRightInd w:val="0"/>
              <w:snapToGrid w:val="0"/>
              <w:jc w:val="center"/>
              <w:rPr>
                <w:rFonts w:ascii="仿宋" w:hAnsi="仿宋" w:eastAsia="仿宋"/>
                <w:snapToGrid w:val="0"/>
                <w:sz w:val="21"/>
                <w:szCs w:val="21"/>
              </w:rPr>
            </w:pPr>
            <w:r>
              <w:rPr>
                <w:rFonts w:ascii="仿宋" w:hAnsi="仿宋" w:eastAsia="仿宋"/>
                <w:snapToGrid w:val="0"/>
                <w:sz w:val="21"/>
                <w:szCs w:val="21"/>
              </w:rPr>
              <w:t>财务要求</w:t>
            </w:r>
          </w:p>
        </w:tc>
        <w:tc>
          <w:tcPr>
            <w:tcW w:w="5180" w:type="dxa"/>
            <w:gridSpan w:val="2"/>
            <w:tcMar>
              <w:left w:w="57" w:type="dxa"/>
              <w:right w:w="57" w:type="dxa"/>
            </w:tcMar>
            <w:vAlign w:val="center"/>
          </w:tcPr>
          <w:p>
            <w:pPr>
              <w:adjustRightInd w:val="0"/>
              <w:snapToGrid w:val="0"/>
              <w:ind w:firstLine="420"/>
              <w:jc w:val="both"/>
              <w:rPr>
                <w:rFonts w:ascii="仿宋" w:hAnsi="仿宋" w:eastAsia="仿宋"/>
                <w:snapToGrid w:val="0"/>
                <w:sz w:val="21"/>
                <w:szCs w:val="21"/>
                <w:lang w:eastAsia="zh-CN"/>
              </w:rPr>
            </w:pPr>
            <w:r>
              <w:rPr>
                <w:rFonts w:ascii="仿宋" w:hAnsi="仿宋" w:eastAsia="仿宋"/>
                <w:snapToGrid w:val="0"/>
                <w:sz w:val="21"/>
                <w:szCs w:val="21"/>
                <w:lang w:eastAsia="zh-CN"/>
              </w:rPr>
              <w:t>符合第一章第3.1款及供应商须知前附表第3.5(3)款规定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Mar>
              <w:left w:w="57" w:type="dxa"/>
              <w:right w:w="57" w:type="dxa"/>
            </w:tcMar>
            <w:vAlign w:val="center"/>
          </w:tcPr>
          <w:p>
            <w:pPr>
              <w:adjustRightInd w:val="0"/>
              <w:snapToGrid w:val="0"/>
              <w:jc w:val="both"/>
              <w:rPr>
                <w:rFonts w:ascii="仿宋" w:hAnsi="仿宋" w:eastAsia="仿宋"/>
                <w:snapToGrid w:val="0"/>
                <w:sz w:val="21"/>
                <w:szCs w:val="21"/>
                <w:lang w:eastAsia="zh-CN"/>
              </w:rPr>
            </w:pPr>
          </w:p>
        </w:tc>
        <w:tc>
          <w:tcPr>
            <w:tcW w:w="1018" w:type="dxa"/>
            <w:vMerge w:val="continue"/>
            <w:tcBorders>
              <w:top w:val="nil"/>
            </w:tcBorders>
            <w:tcMar>
              <w:left w:w="57" w:type="dxa"/>
              <w:right w:w="57" w:type="dxa"/>
            </w:tcMar>
            <w:vAlign w:val="center"/>
          </w:tcPr>
          <w:p>
            <w:pPr>
              <w:adjustRightInd w:val="0"/>
              <w:snapToGrid w:val="0"/>
              <w:jc w:val="both"/>
              <w:rPr>
                <w:rFonts w:ascii="仿宋" w:hAnsi="仿宋" w:eastAsia="仿宋"/>
                <w:snapToGrid w:val="0"/>
                <w:sz w:val="21"/>
                <w:szCs w:val="21"/>
                <w:lang w:eastAsia="zh-CN"/>
              </w:rPr>
            </w:pPr>
          </w:p>
        </w:tc>
        <w:tc>
          <w:tcPr>
            <w:tcW w:w="2250" w:type="dxa"/>
            <w:tcBorders>
              <w:bottom w:val="single" w:color="auto" w:sz="4" w:space="0"/>
            </w:tcBorders>
            <w:tcMar>
              <w:left w:w="57" w:type="dxa"/>
              <w:right w:w="57" w:type="dxa"/>
            </w:tcMar>
            <w:vAlign w:val="center"/>
          </w:tcPr>
          <w:p>
            <w:pPr>
              <w:adjustRightInd w:val="0"/>
              <w:snapToGrid w:val="0"/>
              <w:jc w:val="center"/>
              <w:rPr>
                <w:rFonts w:ascii="仿宋" w:hAnsi="仿宋" w:eastAsia="仿宋"/>
                <w:snapToGrid w:val="0"/>
                <w:sz w:val="21"/>
                <w:szCs w:val="21"/>
                <w:lang w:eastAsia="zh-CN"/>
              </w:rPr>
            </w:pPr>
            <w:r>
              <w:rPr>
                <w:rFonts w:hint="eastAsia" w:ascii="仿宋" w:hAnsi="仿宋" w:eastAsia="仿宋"/>
                <w:snapToGrid w:val="0"/>
                <w:sz w:val="21"/>
                <w:szCs w:val="21"/>
                <w:lang w:eastAsia="zh-CN"/>
              </w:rPr>
              <w:t>业绩要求</w:t>
            </w:r>
          </w:p>
        </w:tc>
        <w:tc>
          <w:tcPr>
            <w:tcW w:w="5180" w:type="dxa"/>
            <w:gridSpan w:val="2"/>
            <w:tcMar>
              <w:left w:w="57" w:type="dxa"/>
              <w:right w:w="57" w:type="dxa"/>
            </w:tcMar>
            <w:vAlign w:val="center"/>
          </w:tcPr>
          <w:p>
            <w:pPr>
              <w:adjustRightInd w:val="0"/>
              <w:snapToGrid w:val="0"/>
              <w:ind w:firstLine="420"/>
              <w:jc w:val="both"/>
              <w:rPr>
                <w:rFonts w:ascii="仿宋" w:hAnsi="仿宋" w:eastAsia="仿宋"/>
                <w:snapToGrid w:val="0"/>
                <w:sz w:val="21"/>
                <w:szCs w:val="21"/>
                <w:lang w:eastAsia="zh-CN"/>
              </w:rPr>
            </w:pPr>
            <w:r>
              <w:rPr>
                <w:rFonts w:ascii="仿宋" w:hAnsi="仿宋" w:eastAsia="仿宋"/>
                <w:snapToGrid w:val="0"/>
                <w:sz w:val="21"/>
                <w:szCs w:val="21"/>
                <w:lang w:eastAsia="zh-CN"/>
              </w:rPr>
              <w:t>符合第一章第3.1款及供应商须知前附表第3.5(4)款规定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Mar>
              <w:left w:w="57" w:type="dxa"/>
              <w:right w:w="57" w:type="dxa"/>
            </w:tcMar>
            <w:vAlign w:val="center"/>
          </w:tcPr>
          <w:p>
            <w:pPr>
              <w:adjustRightInd w:val="0"/>
              <w:snapToGrid w:val="0"/>
              <w:jc w:val="both"/>
              <w:rPr>
                <w:rFonts w:ascii="仿宋" w:hAnsi="仿宋" w:eastAsia="仿宋"/>
                <w:snapToGrid w:val="0"/>
                <w:sz w:val="21"/>
                <w:szCs w:val="21"/>
                <w:lang w:eastAsia="zh-CN"/>
              </w:rPr>
            </w:pPr>
          </w:p>
        </w:tc>
        <w:tc>
          <w:tcPr>
            <w:tcW w:w="1018" w:type="dxa"/>
            <w:vMerge w:val="continue"/>
            <w:tcBorders>
              <w:top w:val="nil"/>
              <w:right w:val="single" w:color="auto" w:sz="4" w:space="0"/>
            </w:tcBorders>
            <w:tcMar>
              <w:left w:w="57" w:type="dxa"/>
              <w:right w:w="57" w:type="dxa"/>
            </w:tcMar>
            <w:vAlign w:val="center"/>
          </w:tcPr>
          <w:p>
            <w:pPr>
              <w:adjustRightInd w:val="0"/>
              <w:snapToGrid w:val="0"/>
              <w:jc w:val="both"/>
              <w:rPr>
                <w:rFonts w:ascii="仿宋" w:hAnsi="仿宋" w:eastAsia="仿宋"/>
                <w:snapToGrid w:val="0"/>
                <w:sz w:val="21"/>
                <w:szCs w:val="21"/>
                <w:lang w:eastAsia="zh-CN"/>
              </w:rPr>
            </w:pPr>
          </w:p>
        </w:tc>
        <w:tc>
          <w:tcPr>
            <w:tcW w:w="2250"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adjustRightInd w:val="0"/>
              <w:snapToGrid w:val="0"/>
              <w:jc w:val="center"/>
              <w:rPr>
                <w:rFonts w:ascii="仿宋" w:hAnsi="仿宋" w:eastAsia="仿宋"/>
                <w:snapToGrid w:val="0"/>
                <w:sz w:val="21"/>
                <w:szCs w:val="21"/>
              </w:rPr>
            </w:pPr>
            <w:r>
              <w:rPr>
                <w:rFonts w:ascii="仿宋" w:hAnsi="仿宋" w:eastAsia="仿宋"/>
                <w:snapToGrid w:val="0"/>
                <w:sz w:val="21"/>
                <w:szCs w:val="21"/>
              </w:rPr>
              <w:t>信誉要求</w:t>
            </w:r>
          </w:p>
        </w:tc>
        <w:tc>
          <w:tcPr>
            <w:tcW w:w="5180" w:type="dxa"/>
            <w:gridSpan w:val="2"/>
            <w:tcBorders>
              <w:left w:val="single" w:color="auto" w:sz="4" w:space="0"/>
            </w:tcBorders>
            <w:tcMar>
              <w:left w:w="57" w:type="dxa"/>
              <w:right w:w="57" w:type="dxa"/>
            </w:tcMar>
            <w:vAlign w:val="center"/>
          </w:tcPr>
          <w:p>
            <w:pPr>
              <w:adjustRightInd w:val="0"/>
              <w:snapToGrid w:val="0"/>
              <w:ind w:firstLine="420"/>
              <w:jc w:val="both"/>
              <w:rPr>
                <w:rFonts w:ascii="仿宋" w:hAnsi="仿宋" w:eastAsia="仿宋"/>
                <w:snapToGrid w:val="0"/>
                <w:sz w:val="21"/>
                <w:szCs w:val="21"/>
                <w:lang w:eastAsia="zh-CN"/>
              </w:rPr>
            </w:pPr>
            <w:r>
              <w:rPr>
                <w:rFonts w:ascii="仿宋" w:hAnsi="仿宋" w:eastAsia="仿宋"/>
                <w:snapToGrid w:val="0"/>
                <w:sz w:val="21"/>
                <w:szCs w:val="21"/>
                <w:lang w:eastAsia="zh-CN"/>
              </w:rPr>
              <w:t>符合第一章第3.1款及供应商须知前附表第3.5(5)款规定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Mar>
              <w:left w:w="57" w:type="dxa"/>
              <w:right w:w="57" w:type="dxa"/>
            </w:tcMar>
            <w:vAlign w:val="center"/>
          </w:tcPr>
          <w:p>
            <w:pPr>
              <w:adjustRightInd w:val="0"/>
              <w:snapToGrid w:val="0"/>
              <w:jc w:val="both"/>
              <w:rPr>
                <w:rFonts w:ascii="仿宋" w:hAnsi="仿宋" w:eastAsia="仿宋"/>
                <w:snapToGrid w:val="0"/>
                <w:sz w:val="21"/>
                <w:szCs w:val="21"/>
                <w:lang w:eastAsia="zh-CN"/>
              </w:rPr>
            </w:pPr>
          </w:p>
        </w:tc>
        <w:tc>
          <w:tcPr>
            <w:tcW w:w="1018" w:type="dxa"/>
            <w:vMerge w:val="continue"/>
            <w:tcBorders>
              <w:top w:val="nil"/>
            </w:tcBorders>
            <w:tcMar>
              <w:left w:w="57" w:type="dxa"/>
              <w:right w:w="57" w:type="dxa"/>
            </w:tcMar>
            <w:vAlign w:val="center"/>
          </w:tcPr>
          <w:p>
            <w:pPr>
              <w:adjustRightInd w:val="0"/>
              <w:snapToGrid w:val="0"/>
              <w:jc w:val="both"/>
              <w:rPr>
                <w:rFonts w:ascii="仿宋" w:hAnsi="仿宋" w:eastAsia="仿宋"/>
                <w:snapToGrid w:val="0"/>
                <w:sz w:val="21"/>
                <w:szCs w:val="21"/>
                <w:lang w:eastAsia="zh-CN"/>
              </w:rPr>
            </w:pPr>
          </w:p>
        </w:tc>
        <w:tc>
          <w:tcPr>
            <w:tcW w:w="2250" w:type="dxa"/>
            <w:tcBorders>
              <w:top w:val="single" w:color="auto" w:sz="4" w:space="0"/>
            </w:tcBorders>
            <w:tcMar>
              <w:left w:w="57" w:type="dxa"/>
              <w:right w:w="57" w:type="dxa"/>
            </w:tcMar>
            <w:vAlign w:val="center"/>
          </w:tcPr>
          <w:p>
            <w:pPr>
              <w:adjustRightInd w:val="0"/>
              <w:snapToGrid w:val="0"/>
              <w:jc w:val="center"/>
              <w:rPr>
                <w:rFonts w:ascii="仿宋" w:hAnsi="仿宋" w:eastAsia="仿宋"/>
                <w:snapToGrid w:val="0"/>
                <w:sz w:val="21"/>
                <w:szCs w:val="21"/>
              </w:rPr>
            </w:pPr>
            <w:r>
              <w:rPr>
                <w:rFonts w:ascii="仿宋" w:hAnsi="仿宋" w:eastAsia="仿宋"/>
                <w:snapToGrid w:val="0"/>
                <w:sz w:val="21"/>
                <w:szCs w:val="21"/>
              </w:rPr>
              <w:t>人员要求</w:t>
            </w:r>
          </w:p>
        </w:tc>
        <w:tc>
          <w:tcPr>
            <w:tcW w:w="5180" w:type="dxa"/>
            <w:gridSpan w:val="2"/>
            <w:tcMar>
              <w:left w:w="57" w:type="dxa"/>
              <w:right w:w="57" w:type="dxa"/>
            </w:tcMar>
            <w:vAlign w:val="center"/>
          </w:tcPr>
          <w:p>
            <w:pPr>
              <w:adjustRightInd w:val="0"/>
              <w:snapToGrid w:val="0"/>
              <w:ind w:firstLine="420"/>
              <w:jc w:val="both"/>
              <w:rPr>
                <w:rFonts w:ascii="仿宋" w:hAnsi="仿宋" w:eastAsia="仿宋"/>
                <w:snapToGrid w:val="0"/>
                <w:sz w:val="21"/>
                <w:szCs w:val="21"/>
                <w:lang w:eastAsia="zh-CN"/>
              </w:rPr>
            </w:pPr>
            <w:r>
              <w:rPr>
                <w:rFonts w:ascii="仿宋" w:hAnsi="仿宋" w:eastAsia="仿宋"/>
                <w:snapToGrid w:val="0"/>
                <w:sz w:val="21"/>
                <w:szCs w:val="21"/>
                <w:lang w:eastAsia="zh-CN"/>
              </w:rPr>
              <w:t>符合第一章第3.1款及供应商须知前附表第3.5(6)款规定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Mar>
              <w:left w:w="57" w:type="dxa"/>
              <w:right w:w="57" w:type="dxa"/>
            </w:tcMar>
            <w:vAlign w:val="center"/>
          </w:tcPr>
          <w:p>
            <w:pPr>
              <w:adjustRightInd w:val="0"/>
              <w:snapToGrid w:val="0"/>
              <w:jc w:val="both"/>
              <w:rPr>
                <w:rFonts w:ascii="仿宋" w:hAnsi="仿宋" w:eastAsia="仿宋"/>
                <w:snapToGrid w:val="0"/>
                <w:sz w:val="21"/>
                <w:szCs w:val="21"/>
                <w:lang w:eastAsia="zh-CN"/>
              </w:rPr>
            </w:pPr>
          </w:p>
        </w:tc>
        <w:tc>
          <w:tcPr>
            <w:tcW w:w="1018" w:type="dxa"/>
            <w:vMerge w:val="continue"/>
            <w:tcBorders>
              <w:top w:val="nil"/>
            </w:tcBorders>
            <w:tcMar>
              <w:left w:w="57" w:type="dxa"/>
              <w:right w:w="57" w:type="dxa"/>
            </w:tcMar>
            <w:vAlign w:val="center"/>
          </w:tcPr>
          <w:p>
            <w:pPr>
              <w:adjustRightInd w:val="0"/>
              <w:snapToGrid w:val="0"/>
              <w:jc w:val="both"/>
              <w:rPr>
                <w:rFonts w:ascii="仿宋" w:hAnsi="仿宋" w:eastAsia="仿宋"/>
                <w:snapToGrid w:val="0"/>
                <w:sz w:val="21"/>
                <w:szCs w:val="21"/>
                <w:lang w:eastAsia="zh-CN"/>
              </w:rPr>
            </w:pPr>
          </w:p>
        </w:tc>
        <w:tc>
          <w:tcPr>
            <w:tcW w:w="2250" w:type="dxa"/>
            <w:tcMar>
              <w:left w:w="57" w:type="dxa"/>
              <w:right w:w="57" w:type="dxa"/>
            </w:tcMar>
            <w:vAlign w:val="center"/>
          </w:tcPr>
          <w:p>
            <w:pPr>
              <w:adjustRightInd w:val="0"/>
              <w:snapToGrid w:val="0"/>
              <w:jc w:val="center"/>
              <w:rPr>
                <w:rFonts w:ascii="仿宋" w:hAnsi="仿宋" w:eastAsia="仿宋"/>
                <w:snapToGrid w:val="0"/>
                <w:sz w:val="21"/>
                <w:szCs w:val="21"/>
              </w:rPr>
            </w:pPr>
            <w:r>
              <w:rPr>
                <w:rFonts w:ascii="仿宋" w:hAnsi="仿宋" w:eastAsia="仿宋"/>
                <w:snapToGrid w:val="0"/>
                <w:sz w:val="21"/>
                <w:szCs w:val="21"/>
              </w:rPr>
              <w:t>其他要求</w:t>
            </w:r>
          </w:p>
        </w:tc>
        <w:tc>
          <w:tcPr>
            <w:tcW w:w="5180" w:type="dxa"/>
            <w:gridSpan w:val="2"/>
            <w:tcMar>
              <w:left w:w="57" w:type="dxa"/>
              <w:right w:w="57" w:type="dxa"/>
            </w:tcMar>
            <w:vAlign w:val="center"/>
          </w:tcPr>
          <w:p>
            <w:pPr>
              <w:adjustRightInd w:val="0"/>
              <w:snapToGrid w:val="0"/>
              <w:ind w:firstLine="420"/>
              <w:jc w:val="both"/>
              <w:rPr>
                <w:rFonts w:ascii="仿宋" w:hAnsi="仿宋" w:eastAsia="仿宋"/>
                <w:snapToGrid w:val="0"/>
                <w:sz w:val="21"/>
                <w:szCs w:val="21"/>
                <w:lang w:eastAsia="zh-CN"/>
              </w:rPr>
            </w:pPr>
            <w:r>
              <w:rPr>
                <w:rFonts w:ascii="仿宋" w:hAnsi="仿宋" w:eastAsia="仿宋"/>
                <w:snapToGrid w:val="0"/>
                <w:sz w:val="21"/>
                <w:szCs w:val="21"/>
                <w:lang w:eastAsia="zh-CN"/>
              </w:rPr>
              <w:t>符合第一章第3.1款及供应商须知前附表第3.5(7)款规定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Mar>
              <w:left w:w="57" w:type="dxa"/>
              <w:right w:w="57" w:type="dxa"/>
            </w:tcMar>
            <w:vAlign w:val="center"/>
          </w:tcPr>
          <w:p>
            <w:pPr>
              <w:adjustRightInd w:val="0"/>
              <w:snapToGrid w:val="0"/>
              <w:jc w:val="both"/>
              <w:rPr>
                <w:rFonts w:ascii="仿宋" w:hAnsi="仿宋" w:eastAsia="仿宋"/>
                <w:snapToGrid w:val="0"/>
                <w:sz w:val="21"/>
                <w:szCs w:val="21"/>
                <w:lang w:eastAsia="zh-CN"/>
              </w:rPr>
            </w:pPr>
          </w:p>
        </w:tc>
        <w:tc>
          <w:tcPr>
            <w:tcW w:w="1018" w:type="dxa"/>
            <w:vMerge w:val="continue"/>
            <w:tcBorders>
              <w:top w:val="nil"/>
            </w:tcBorders>
            <w:tcMar>
              <w:left w:w="57" w:type="dxa"/>
              <w:right w:w="57" w:type="dxa"/>
            </w:tcMar>
            <w:vAlign w:val="center"/>
          </w:tcPr>
          <w:p>
            <w:pPr>
              <w:adjustRightInd w:val="0"/>
              <w:snapToGrid w:val="0"/>
              <w:jc w:val="both"/>
              <w:rPr>
                <w:rFonts w:ascii="仿宋" w:hAnsi="仿宋" w:eastAsia="仿宋"/>
                <w:snapToGrid w:val="0"/>
                <w:sz w:val="21"/>
                <w:szCs w:val="21"/>
                <w:lang w:eastAsia="zh-CN"/>
              </w:rPr>
            </w:pPr>
          </w:p>
        </w:tc>
        <w:tc>
          <w:tcPr>
            <w:tcW w:w="2250" w:type="dxa"/>
            <w:tcMar>
              <w:left w:w="57" w:type="dxa"/>
              <w:right w:w="57" w:type="dxa"/>
            </w:tcMar>
            <w:vAlign w:val="center"/>
          </w:tcPr>
          <w:p>
            <w:pPr>
              <w:adjustRightInd w:val="0"/>
              <w:snapToGrid w:val="0"/>
              <w:jc w:val="center"/>
              <w:rPr>
                <w:rFonts w:ascii="仿宋" w:hAnsi="仿宋" w:eastAsia="仿宋"/>
                <w:snapToGrid w:val="0"/>
                <w:sz w:val="21"/>
                <w:szCs w:val="21"/>
              </w:rPr>
            </w:pPr>
            <w:r>
              <w:rPr>
                <w:rFonts w:ascii="仿宋" w:hAnsi="仿宋" w:eastAsia="仿宋"/>
                <w:snapToGrid w:val="0"/>
                <w:sz w:val="21"/>
                <w:szCs w:val="21"/>
              </w:rPr>
              <w:t>不存在第一章第3.2款情形</w:t>
            </w:r>
          </w:p>
        </w:tc>
        <w:tc>
          <w:tcPr>
            <w:tcW w:w="5180" w:type="dxa"/>
            <w:gridSpan w:val="2"/>
            <w:tcMar>
              <w:left w:w="57" w:type="dxa"/>
              <w:right w:w="57" w:type="dxa"/>
            </w:tcMar>
            <w:vAlign w:val="center"/>
          </w:tcPr>
          <w:p>
            <w:pPr>
              <w:adjustRightInd w:val="0"/>
              <w:snapToGrid w:val="0"/>
              <w:ind w:firstLine="420"/>
              <w:jc w:val="both"/>
              <w:rPr>
                <w:rFonts w:ascii="仿宋" w:hAnsi="仿宋" w:eastAsia="仿宋"/>
                <w:snapToGrid w:val="0"/>
                <w:sz w:val="21"/>
                <w:szCs w:val="21"/>
                <w:lang w:eastAsia="zh-CN"/>
              </w:rPr>
            </w:pPr>
            <w:r>
              <w:rPr>
                <w:rFonts w:ascii="仿宋" w:hAnsi="仿宋" w:eastAsia="仿宋"/>
                <w:snapToGrid w:val="0"/>
                <w:sz w:val="21"/>
                <w:szCs w:val="21"/>
                <w:lang w:eastAsia="zh-CN"/>
              </w:rPr>
              <w:t>符合第一章第3.2款及供应商须知前附表第3.5(8)款规定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Mar>
              <w:left w:w="57" w:type="dxa"/>
              <w:right w:w="57" w:type="dxa"/>
            </w:tcMar>
            <w:vAlign w:val="center"/>
          </w:tcPr>
          <w:p>
            <w:pPr>
              <w:adjustRightInd w:val="0"/>
              <w:snapToGrid w:val="0"/>
              <w:jc w:val="both"/>
              <w:rPr>
                <w:rFonts w:ascii="仿宋" w:hAnsi="仿宋" w:eastAsia="仿宋"/>
                <w:snapToGrid w:val="0"/>
                <w:sz w:val="21"/>
                <w:szCs w:val="21"/>
                <w:lang w:eastAsia="zh-CN"/>
              </w:rPr>
            </w:pPr>
          </w:p>
        </w:tc>
        <w:tc>
          <w:tcPr>
            <w:tcW w:w="1018" w:type="dxa"/>
            <w:vMerge w:val="continue"/>
            <w:tcBorders>
              <w:top w:val="nil"/>
            </w:tcBorders>
            <w:tcMar>
              <w:left w:w="57" w:type="dxa"/>
              <w:right w:w="57" w:type="dxa"/>
            </w:tcMar>
            <w:vAlign w:val="center"/>
          </w:tcPr>
          <w:p>
            <w:pPr>
              <w:adjustRightInd w:val="0"/>
              <w:snapToGrid w:val="0"/>
              <w:jc w:val="both"/>
              <w:rPr>
                <w:rFonts w:ascii="仿宋" w:hAnsi="仿宋" w:eastAsia="仿宋"/>
                <w:snapToGrid w:val="0"/>
                <w:sz w:val="21"/>
                <w:szCs w:val="21"/>
                <w:lang w:eastAsia="zh-CN"/>
              </w:rPr>
            </w:pPr>
          </w:p>
        </w:tc>
        <w:tc>
          <w:tcPr>
            <w:tcW w:w="2250" w:type="dxa"/>
            <w:tcMar>
              <w:left w:w="57" w:type="dxa"/>
              <w:right w:w="57" w:type="dxa"/>
            </w:tcMar>
            <w:vAlign w:val="center"/>
          </w:tcPr>
          <w:p>
            <w:pPr>
              <w:adjustRightInd w:val="0"/>
              <w:snapToGrid w:val="0"/>
              <w:jc w:val="center"/>
              <w:rPr>
                <w:rFonts w:ascii="仿宋" w:hAnsi="仿宋" w:eastAsia="仿宋"/>
                <w:snapToGrid w:val="0"/>
                <w:sz w:val="21"/>
                <w:szCs w:val="21"/>
              </w:rPr>
            </w:pPr>
            <w:r>
              <w:rPr>
                <w:rFonts w:ascii="仿宋" w:hAnsi="仿宋" w:eastAsia="仿宋"/>
                <w:snapToGrid w:val="0"/>
                <w:sz w:val="21"/>
                <w:szCs w:val="21"/>
              </w:rPr>
              <w:t>联合体供应商</w:t>
            </w:r>
          </w:p>
        </w:tc>
        <w:tc>
          <w:tcPr>
            <w:tcW w:w="5180" w:type="dxa"/>
            <w:gridSpan w:val="2"/>
            <w:tcMar>
              <w:left w:w="57" w:type="dxa"/>
              <w:right w:w="57" w:type="dxa"/>
            </w:tcMar>
            <w:vAlign w:val="center"/>
          </w:tcPr>
          <w:p>
            <w:pPr>
              <w:adjustRightInd w:val="0"/>
              <w:snapToGrid w:val="0"/>
              <w:ind w:firstLine="420"/>
              <w:jc w:val="both"/>
              <w:rPr>
                <w:rFonts w:ascii="仿宋" w:hAnsi="仿宋" w:eastAsia="仿宋"/>
                <w:snapToGrid w:val="0"/>
                <w:sz w:val="21"/>
                <w:szCs w:val="21"/>
                <w:lang w:eastAsia="zh-CN"/>
              </w:rPr>
            </w:pPr>
            <w:r>
              <w:rPr>
                <w:rFonts w:ascii="仿宋" w:hAnsi="仿宋" w:eastAsia="仿宋"/>
                <w:snapToGrid w:val="0"/>
                <w:sz w:val="21"/>
                <w:szCs w:val="21"/>
                <w:lang w:eastAsia="zh-CN"/>
              </w:rPr>
              <w:t>符合第一章第3.3款及供应商须知前附表第3.5(9)款规定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Mar>
              <w:left w:w="57" w:type="dxa"/>
              <w:right w:w="57" w:type="dxa"/>
            </w:tcMar>
            <w:vAlign w:val="center"/>
          </w:tcPr>
          <w:p>
            <w:pPr>
              <w:adjustRightInd w:val="0"/>
              <w:snapToGrid w:val="0"/>
              <w:jc w:val="both"/>
              <w:rPr>
                <w:rFonts w:ascii="仿宋" w:hAnsi="仿宋" w:eastAsia="仿宋"/>
                <w:snapToGrid w:val="0"/>
                <w:sz w:val="21"/>
                <w:szCs w:val="21"/>
                <w:lang w:eastAsia="zh-CN"/>
              </w:rPr>
            </w:pPr>
          </w:p>
        </w:tc>
        <w:tc>
          <w:tcPr>
            <w:tcW w:w="1018" w:type="dxa"/>
            <w:vMerge w:val="continue"/>
            <w:tcBorders>
              <w:top w:val="nil"/>
            </w:tcBorders>
            <w:tcMar>
              <w:left w:w="57" w:type="dxa"/>
              <w:right w:w="57" w:type="dxa"/>
            </w:tcMar>
            <w:vAlign w:val="center"/>
          </w:tcPr>
          <w:p>
            <w:pPr>
              <w:adjustRightInd w:val="0"/>
              <w:snapToGrid w:val="0"/>
              <w:jc w:val="both"/>
              <w:rPr>
                <w:rFonts w:ascii="仿宋" w:hAnsi="仿宋" w:eastAsia="仿宋"/>
                <w:snapToGrid w:val="0"/>
                <w:sz w:val="21"/>
                <w:szCs w:val="21"/>
                <w:lang w:eastAsia="zh-CN"/>
              </w:rPr>
            </w:pPr>
          </w:p>
        </w:tc>
        <w:tc>
          <w:tcPr>
            <w:tcW w:w="2250" w:type="dxa"/>
            <w:tcMar>
              <w:left w:w="57" w:type="dxa"/>
              <w:right w:w="57" w:type="dxa"/>
            </w:tcMar>
            <w:vAlign w:val="center"/>
          </w:tcPr>
          <w:p>
            <w:pPr>
              <w:adjustRightInd w:val="0"/>
              <w:snapToGrid w:val="0"/>
              <w:jc w:val="center"/>
              <w:rPr>
                <w:rFonts w:ascii="仿宋" w:hAnsi="仿宋" w:eastAsia="仿宋"/>
                <w:snapToGrid w:val="0"/>
                <w:sz w:val="21"/>
                <w:szCs w:val="21"/>
              </w:rPr>
            </w:pPr>
            <w:r>
              <w:rPr>
                <w:rFonts w:ascii="仿宋" w:hAnsi="仿宋" w:eastAsia="仿宋"/>
                <w:snapToGrid w:val="0"/>
                <w:sz w:val="21"/>
                <w:szCs w:val="21"/>
              </w:rPr>
              <w:t>……</w:t>
            </w:r>
          </w:p>
        </w:tc>
        <w:tc>
          <w:tcPr>
            <w:tcW w:w="5180" w:type="dxa"/>
            <w:gridSpan w:val="2"/>
            <w:tcMar>
              <w:left w:w="57" w:type="dxa"/>
              <w:right w:w="57" w:type="dxa"/>
            </w:tcMar>
            <w:vAlign w:val="center"/>
          </w:tcPr>
          <w:p>
            <w:pPr>
              <w:adjustRightInd w:val="0"/>
              <w:snapToGrid w:val="0"/>
              <w:jc w:val="both"/>
              <w:rPr>
                <w:rFonts w:ascii="仿宋" w:hAnsi="仿宋" w:eastAsia="仿宋"/>
                <w:snapToGrid w:val="0"/>
                <w:sz w:val="21"/>
                <w:szCs w:val="21"/>
              </w:rPr>
            </w:pPr>
            <w:r>
              <w:rPr>
                <w:rFonts w:ascii="仿宋" w:hAnsi="仿宋" w:eastAsia="仿宋"/>
                <w:snapToGrid w:val="0"/>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1748" w:type="dxa"/>
            <w:gridSpan w:val="3"/>
            <w:tcMar>
              <w:left w:w="57" w:type="dxa"/>
              <w:right w:w="57" w:type="dxa"/>
            </w:tcMar>
            <w:vAlign w:val="center"/>
          </w:tcPr>
          <w:p>
            <w:pPr>
              <w:adjustRightInd w:val="0"/>
              <w:snapToGrid w:val="0"/>
              <w:jc w:val="center"/>
              <w:rPr>
                <w:rFonts w:ascii="仿宋" w:hAnsi="仿宋" w:eastAsia="仿宋"/>
                <w:b/>
                <w:bCs/>
                <w:snapToGrid w:val="0"/>
                <w:sz w:val="21"/>
                <w:szCs w:val="21"/>
              </w:rPr>
            </w:pPr>
            <w:r>
              <w:rPr>
                <w:rFonts w:ascii="仿宋" w:hAnsi="仿宋" w:eastAsia="仿宋"/>
                <w:b/>
                <w:bCs/>
                <w:snapToGrid w:val="0"/>
                <w:sz w:val="21"/>
                <w:szCs w:val="21"/>
              </w:rPr>
              <w:t>条款号及名称</w:t>
            </w:r>
          </w:p>
        </w:tc>
        <w:tc>
          <w:tcPr>
            <w:tcW w:w="2250" w:type="dxa"/>
            <w:tcMar>
              <w:left w:w="57" w:type="dxa"/>
              <w:right w:w="57" w:type="dxa"/>
            </w:tcMar>
            <w:vAlign w:val="center"/>
          </w:tcPr>
          <w:p>
            <w:pPr>
              <w:adjustRightInd w:val="0"/>
              <w:snapToGrid w:val="0"/>
              <w:jc w:val="center"/>
              <w:rPr>
                <w:rFonts w:ascii="仿宋" w:hAnsi="仿宋" w:eastAsia="仿宋"/>
                <w:b/>
                <w:bCs/>
                <w:snapToGrid w:val="0"/>
                <w:sz w:val="21"/>
                <w:szCs w:val="21"/>
                <w:lang w:eastAsia="zh-CN"/>
              </w:rPr>
            </w:pPr>
            <w:r>
              <w:rPr>
                <w:rFonts w:ascii="仿宋" w:hAnsi="仿宋" w:eastAsia="仿宋"/>
                <w:b/>
                <w:bCs/>
                <w:snapToGrid w:val="0"/>
                <w:sz w:val="21"/>
                <w:szCs w:val="21"/>
              </w:rPr>
              <w:t>评审因素</w:t>
            </w:r>
          </w:p>
        </w:tc>
        <w:tc>
          <w:tcPr>
            <w:tcW w:w="5180" w:type="dxa"/>
            <w:gridSpan w:val="2"/>
            <w:tcMar>
              <w:left w:w="57" w:type="dxa"/>
              <w:right w:w="57" w:type="dxa"/>
            </w:tcMar>
            <w:vAlign w:val="center"/>
          </w:tcPr>
          <w:p>
            <w:pPr>
              <w:adjustRightInd w:val="0"/>
              <w:snapToGrid w:val="0"/>
              <w:jc w:val="center"/>
              <w:rPr>
                <w:rFonts w:ascii="仿宋" w:hAnsi="仿宋" w:eastAsia="仿宋"/>
                <w:b/>
                <w:bCs/>
                <w:snapToGrid w:val="0"/>
                <w:sz w:val="21"/>
                <w:szCs w:val="21"/>
              </w:rPr>
            </w:pPr>
            <w:r>
              <w:rPr>
                <w:rFonts w:ascii="仿宋" w:hAnsi="仿宋" w:eastAsia="仿宋"/>
                <w:b/>
                <w:bCs/>
                <w:snapToGrid w:val="0"/>
                <w:sz w:val="21"/>
                <w:szCs w:val="21"/>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restart"/>
            <w:tcMar>
              <w:left w:w="57" w:type="dxa"/>
              <w:right w:w="57" w:type="dxa"/>
            </w:tcMar>
            <w:vAlign w:val="center"/>
          </w:tcPr>
          <w:p>
            <w:pPr>
              <w:adjustRightInd w:val="0"/>
              <w:snapToGrid w:val="0"/>
              <w:jc w:val="both"/>
              <w:rPr>
                <w:rFonts w:ascii="仿宋" w:hAnsi="仿宋" w:eastAsia="仿宋"/>
                <w:snapToGrid w:val="0"/>
                <w:sz w:val="21"/>
                <w:szCs w:val="21"/>
                <w:lang w:eastAsia="zh-CN"/>
              </w:rPr>
            </w:pPr>
            <w:r>
              <w:rPr>
                <w:rFonts w:ascii="仿宋" w:hAnsi="仿宋" w:eastAsia="仿宋"/>
                <w:snapToGrid w:val="0"/>
                <w:sz w:val="21"/>
                <w:szCs w:val="21"/>
              </w:rPr>
              <w:t>2.1.3</w:t>
            </w:r>
          </w:p>
        </w:tc>
        <w:tc>
          <w:tcPr>
            <w:tcW w:w="1018" w:type="dxa"/>
            <w:vMerge w:val="restart"/>
            <w:tcBorders>
              <w:top w:val="nil"/>
            </w:tcBorders>
            <w:tcMar>
              <w:left w:w="57" w:type="dxa"/>
              <w:right w:w="57" w:type="dxa"/>
            </w:tcMar>
            <w:vAlign w:val="center"/>
          </w:tcPr>
          <w:p>
            <w:pPr>
              <w:adjustRightInd w:val="0"/>
              <w:snapToGrid w:val="0"/>
              <w:jc w:val="center"/>
              <w:rPr>
                <w:rFonts w:ascii="仿宋" w:hAnsi="仿宋" w:eastAsia="仿宋"/>
                <w:snapToGrid w:val="0"/>
                <w:sz w:val="21"/>
                <w:szCs w:val="21"/>
                <w:lang w:eastAsia="zh-CN"/>
              </w:rPr>
            </w:pPr>
            <w:r>
              <w:rPr>
                <w:rFonts w:ascii="仿宋" w:hAnsi="仿宋" w:eastAsia="仿宋"/>
                <w:snapToGrid w:val="0"/>
                <w:sz w:val="21"/>
                <w:szCs w:val="21"/>
              </w:rPr>
              <w:t>响应性评审标准</w:t>
            </w:r>
          </w:p>
        </w:tc>
        <w:tc>
          <w:tcPr>
            <w:tcW w:w="2250" w:type="dxa"/>
            <w:tcMar>
              <w:left w:w="57" w:type="dxa"/>
              <w:right w:w="57" w:type="dxa"/>
            </w:tcMar>
            <w:vAlign w:val="center"/>
          </w:tcPr>
          <w:p>
            <w:pPr>
              <w:adjustRightInd w:val="0"/>
              <w:snapToGrid w:val="0"/>
              <w:jc w:val="center"/>
              <w:rPr>
                <w:rFonts w:ascii="仿宋" w:hAnsi="仿宋" w:eastAsia="仿宋"/>
                <w:snapToGrid w:val="0"/>
                <w:sz w:val="21"/>
                <w:szCs w:val="21"/>
              </w:rPr>
            </w:pPr>
            <w:r>
              <w:rPr>
                <w:rFonts w:hint="eastAsia" w:ascii="仿宋" w:hAnsi="仿宋" w:eastAsia="仿宋"/>
                <w:snapToGrid w:val="0"/>
                <w:sz w:val="21"/>
                <w:szCs w:val="21"/>
                <w:lang w:eastAsia="zh-CN"/>
              </w:rPr>
              <w:t>报</w:t>
            </w:r>
            <w:r>
              <w:rPr>
                <w:rFonts w:ascii="仿宋" w:hAnsi="仿宋" w:eastAsia="仿宋"/>
                <w:snapToGrid w:val="0"/>
                <w:sz w:val="21"/>
                <w:szCs w:val="21"/>
              </w:rPr>
              <w:t>价</w:t>
            </w:r>
          </w:p>
        </w:tc>
        <w:tc>
          <w:tcPr>
            <w:tcW w:w="5180" w:type="dxa"/>
            <w:gridSpan w:val="2"/>
            <w:tcMar>
              <w:left w:w="57" w:type="dxa"/>
              <w:right w:w="57" w:type="dxa"/>
            </w:tcMar>
            <w:vAlign w:val="center"/>
          </w:tcPr>
          <w:p>
            <w:pPr>
              <w:adjustRightInd w:val="0"/>
              <w:snapToGrid w:val="0"/>
              <w:jc w:val="both"/>
              <w:rPr>
                <w:rFonts w:ascii="仿宋" w:hAnsi="仿宋" w:eastAsia="仿宋"/>
                <w:snapToGrid w:val="0"/>
                <w:sz w:val="21"/>
                <w:szCs w:val="21"/>
              </w:rPr>
            </w:pPr>
            <w:r>
              <w:rPr>
                <w:rFonts w:ascii="仿宋" w:hAnsi="仿宋" w:eastAsia="仿宋"/>
                <w:snapToGrid w:val="0"/>
                <w:sz w:val="21"/>
                <w:szCs w:val="21"/>
              </w:rPr>
              <w:t>符合第二章第3.2款规定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adjustRightInd w:val="0"/>
              <w:snapToGrid w:val="0"/>
              <w:jc w:val="both"/>
              <w:rPr>
                <w:rFonts w:ascii="仿宋" w:hAnsi="仿宋" w:eastAsia="仿宋"/>
                <w:snapToGrid w:val="0"/>
                <w:sz w:val="21"/>
                <w:szCs w:val="21"/>
                <w:lang w:eastAsia="zh-CN"/>
              </w:rPr>
            </w:pPr>
          </w:p>
        </w:tc>
        <w:tc>
          <w:tcPr>
            <w:tcW w:w="1018" w:type="dxa"/>
            <w:vMerge w:val="continue"/>
            <w:tcMar>
              <w:left w:w="57" w:type="dxa"/>
              <w:right w:w="57" w:type="dxa"/>
            </w:tcMar>
            <w:vAlign w:val="center"/>
          </w:tcPr>
          <w:p>
            <w:pPr>
              <w:adjustRightInd w:val="0"/>
              <w:snapToGrid w:val="0"/>
              <w:jc w:val="both"/>
              <w:rPr>
                <w:rFonts w:ascii="仿宋" w:hAnsi="仿宋" w:eastAsia="仿宋"/>
                <w:snapToGrid w:val="0"/>
                <w:sz w:val="21"/>
                <w:szCs w:val="21"/>
                <w:lang w:eastAsia="zh-CN"/>
              </w:rPr>
            </w:pPr>
          </w:p>
        </w:tc>
        <w:tc>
          <w:tcPr>
            <w:tcW w:w="2250" w:type="dxa"/>
            <w:tcMar>
              <w:left w:w="57" w:type="dxa"/>
              <w:right w:w="57" w:type="dxa"/>
            </w:tcMar>
            <w:vAlign w:val="center"/>
          </w:tcPr>
          <w:p>
            <w:pPr>
              <w:adjustRightInd w:val="0"/>
              <w:snapToGrid w:val="0"/>
              <w:jc w:val="center"/>
              <w:rPr>
                <w:rFonts w:ascii="仿宋" w:hAnsi="仿宋" w:eastAsia="仿宋"/>
                <w:snapToGrid w:val="0"/>
                <w:sz w:val="21"/>
                <w:szCs w:val="21"/>
              </w:rPr>
            </w:pPr>
            <w:r>
              <w:rPr>
                <w:rFonts w:ascii="仿宋" w:hAnsi="仿宋" w:eastAsia="仿宋"/>
                <w:snapToGrid w:val="0"/>
                <w:sz w:val="21"/>
                <w:szCs w:val="21"/>
              </w:rPr>
              <w:t>响应文件有效期</w:t>
            </w:r>
          </w:p>
        </w:tc>
        <w:tc>
          <w:tcPr>
            <w:tcW w:w="5180" w:type="dxa"/>
            <w:gridSpan w:val="2"/>
            <w:tcMar>
              <w:left w:w="57" w:type="dxa"/>
              <w:right w:w="57" w:type="dxa"/>
            </w:tcMar>
            <w:vAlign w:val="center"/>
          </w:tcPr>
          <w:p>
            <w:pPr>
              <w:adjustRightInd w:val="0"/>
              <w:snapToGrid w:val="0"/>
              <w:jc w:val="both"/>
              <w:rPr>
                <w:rFonts w:ascii="仿宋" w:hAnsi="仿宋" w:eastAsia="仿宋"/>
                <w:snapToGrid w:val="0"/>
                <w:sz w:val="21"/>
                <w:szCs w:val="21"/>
              </w:rPr>
            </w:pPr>
            <w:r>
              <w:rPr>
                <w:rFonts w:ascii="仿宋" w:hAnsi="仿宋" w:eastAsia="仿宋"/>
                <w:snapToGrid w:val="0"/>
                <w:sz w:val="21"/>
                <w:szCs w:val="21"/>
              </w:rPr>
              <w:t>符合第二章第3.3.1项规定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adjustRightInd w:val="0"/>
              <w:snapToGrid w:val="0"/>
              <w:jc w:val="both"/>
              <w:rPr>
                <w:rFonts w:ascii="仿宋" w:hAnsi="仿宋" w:eastAsia="仿宋"/>
                <w:snapToGrid w:val="0"/>
                <w:sz w:val="21"/>
                <w:szCs w:val="21"/>
                <w:lang w:eastAsia="zh-CN"/>
              </w:rPr>
            </w:pPr>
          </w:p>
        </w:tc>
        <w:tc>
          <w:tcPr>
            <w:tcW w:w="1018" w:type="dxa"/>
            <w:vMerge w:val="continue"/>
            <w:tcMar>
              <w:left w:w="57" w:type="dxa"/>
              <w:right w:w="57" w:type="dxa"/>
            </w:tcMar>
            <w:vAlign w:val="center"/>
          </w:tcPr>
          <w:p>
            <w:pPr>
              <w:adjustRightInd w:val="0"/>
              <w:snapToGrid w:val="0"/>
              <w:jc w:val="both"/>
              <w:rPr>
                <w:rFonts w:ascii="仿宋" w:hAnsi="仿宋" w:eastAsia="仿宋"/>
                <w:snapToGrid w:val="0"/>
                <w:sz w:val="21"/>
                <w:szCs w:val="21"/>
                <w:lang w:eastAsia="zh-CN"/>
              </w:rPr>
            </w:pPr>
          </w:p>
        </w:tc>
        <w:tc>
          <w:tcPr>
            <w:tcW w:w="2250" w:type="dxa"/>
            <w:tcMar>
              <w:left w:w="57" w:type="dxa"/>
              <w:right w:w="57" w:type="dxa"/>
            </w:tcMar>
            <w:vAlign w:val="center"/>
          </w:tcPr>
          <w:p>
            <w:pPr>
              <w:adjustRightInd w:val="0"/>
              <w:snapToGrid w:val="0"/>
              <w:jc w:val="center"/>
              <w:rPr>
                <w:rFonts w:ascii="仿宋" w:hAnsi="仿宋" w:eastAsia="仿宋"/>
                <w:snapToGrid w:val="0"/>
                <w:sz w:val="21"/>
                <w:szCs w:val="21"/>
              </w:rPr>
            </w:pPr>
            <w:r>
              <w:rPr>
                <w:rFonts w:ascii="仿宋" w:hAnsi="仿宋" w:eastAsia="仿宋"/>
                <w:snapToGrid w:val="0"/>
                <w:sz w:val="21"/>
                <w:szCs w:val="21"/>
              </w:rPr>
              <w:t>响应保证金</w:t>
            </w:r>
          </w:p>
        </w:tc>
        <w:tc>
          <w:tcPr>
            <w:tcW w:w="5180" w:type="dxa"/>
            <w:gridSpan w:val="2"/>
            <w:tcMar>
              <w:left w:w="57" w:type="dxa"/>
              <w:right w:w="57" w:type="dxa"/>
            </w:tcMar>
            <w:vAlign w:val="center"/>
          </w:tcPr>
          <w:p>
            <w:pPr>
              <w:adjustRightInd w:val="0"/>
              <w:snapToGrid w:val="0"/>
              <w:jc w:val="both"/>
              <w:rPr>
                <w:rFonts w:ascii="仿宋" w:hAnsi="仿宋" w:eastAsia="仿宋"/>
                <w:snapToGrid w:val="0"/>
                <w:sz w:val="21"/>
                <w:szCs w:val="21"/>
              </w:rPr>
            </w:pPr>
            <w:r>
              <w:rPr>
                <w:rFonts w:ascii="仿宋" w:hAnsi="仿宋" w:eastAsia="仿宋"/>
                <w:snapToGrid w:val="0"/>
                <w:sz w:val="21"/>
                <w:szCs w:val="21"/>
              </w:rPr>
              <w:t>符合第二章第3.4.1项规定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adjustRightInd w:val="0"/>
              <w:snapToGrid w:val="0"/>
              <w:jc w:val="both"/>
              <w:rPr>
                <w:rFonts w:ascii="仿宋" w:hAnsi="仿宋" w:eastAsia="仿宋"/>
                <w:snapToGrid w:val="0"/>
                <w:sz w:val="21"/>
                <w:szCs w:val="21"/>
                <w:lang w:eastAsia="zh-CN"/>
              </w:rPr>
            </w:pPr>
          </w:p>
        </w:tc>
        <w:tc>
          <w:tcPr>
            <w:tcW w:w="1018" w:type="dxa"/>
            <w:vMerge w:val="continue"/>
            <w:tcMar>
              <w:left w:w="57" w:type="dxa"/>
              <w:right w:w="57" w:type="dxa"/>
            </w:tcMar>
            <w:vAlign w:val="center"/>
          </w:tcPr>
          <w:p>
            <w:pPr>
              <w:adjustRightInd w:val="0"/>
              <w:snapToGrid w:val="0"/>
              <w:jc w:val="both"/>
              <w:rPr>
                <w:rFonts w:ascii="仿宋" w:hAnsi="仿宋" w:eastAsia="仿宋"/>
                <w:snapToGrid w:val="0"/>
                <w:sz w:val="21"/>
                <w:szCs w:val="21"/>
                <w:lang w:eastAsia="zh-CN"/>
              </w:rPr>
            </w:pPr>
          </w:p>
        </w:tc>
        <w:tc>
          <w:tcPr>
            <w:tcW w:w="2250" w:type="dxa"/>
            <w:tcMar>
              <w:left w:w="57" w:type="dxa"/>
              <w:right w:w="57" w:type="dxa"/>
            </w:tcMar>
            <w:vAlign w:val="center"/>
          </w:tcPr>
          <w:p>
            <w:pPr>
              <w:adjustRightInd w:val="0"/>
              <w:snapToGrid w:val="0"/>
              <w:jc w:val="center"/>
              <w:rPr>
                <w:rFonts w:ascii="仿宋" w:hAnsi="仿宋" w:eastAsia="仿宋"/>
                <w:snapToGrid w:val="0"/>
                <w:sz w:val="21"/>
                <w:szCs w:val="21"/>
              </w:rPr>
            </w:pPr>
            <w:r>
              <w:rPr>
                <w:rFonts w:hint="eastAsia" w:ascii="仿宋" w:hAnsi="仿宋" w:eastAsia="仿宋"/>
                <w:snapToGrid w:val="0"/>
                <w:sz w:val="21"/>
                <w:szCs w:val="21"/>
                <w:lang w:eastAsia="zh-CN"/>
              </w:rPr>
              <w:t>响应采购需求</w:t>
            </w:r>
          </w:p>
        </w:tc>
        <w:tc>
          <w:tcPr>
            <w:tcW w:w="5180" w:type="dxa"/>
            <w:gridSpan w:val="2"/>
            <w:tcMar>
              <w:left w:w="57" w:type="dxa"/>
              <w:right w:w="57" w:type="dxa"/>
            </w:tcMar>
            <w:vAlign w:val="center"/>
          </w:tcPr>
          <w:p>
            <w:pPr>
              <w:adjustRightInd w:val="0"/>
              <w:snapToGrid w:val="0"/>
              <w:jc w:val="both"/>
              <w:rPr>
                <w:rFonts w:ascii="仿宋" w:hAnsi="仿宋" w:eastAsia="仿宋"/>
                <w:snapToGrid w:val="0"/>
                <w:sz w:val="21"/>
                <w:szCs w:val="21"/>
              </w:rPr>
            </w:pPr>
            <w:r>
              <w:rPr>
                <w:rFonts w:ascii="仿宋" w:hAnsi="仿宋" w:eastAsia="仿宋"/>
                <w:snapToGrid w:val="0"/>
                <w:sz w:val="21"/>
                <w:szCs w:val="21"/>
              </w:rPr>
              <w:t>符合第二章第3.6款规定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adjustRightInd w:val="0"/>
              <w:snapToGrid w:val="0"/>
              <w:jc w:val="both"/>
              <w:rPr>
                <w:rFonts w:ascii="仿宋" w:hAnsi="仿宋" w:eastAsia="仿宋"/>
                <w:snapToGrid w:val="0"/>
                <w:sz w:val="21"/>
                <w:szCs w:val="21"/>
                <w:lang w:eastAsia="zh-CN"/>
              </w:rPr>
            </w:pPr>
          </w:p>
        </w:tc>
        <w:tc>
          <w:tcPr>
            <w:tcW w:w="1018" w:type="dxa"/>
            <w:vMerge w:val="continue"/>
            <w:tcMar>
              <w:left w:w="57" w:type="dxa"/>
              <w:right w:w="57" w:type="dxa"/>
            </w:tcMar>
            <w:vAlign w:val="center"/>
          </w:tcPr>
          <w:p>
            <w:pPr>
              <w:adjustRightInd w:val="0"/>
              <w:snapToGrid w:val="0"/>
              <w:jc w:val="both"/>
              <w:rPr>
                <w:rFonts w:ascii="仿宋" w:hAnsi="仿宋" w:eastAsia="仿宋"/>
                <w:snapToGrid w:val="0"/>
                <w:sz w:val="21"/>
                <w:szCs w:val="21"/>
                <w:lang w:eastAsia="zh-CN"/>
              </w:rPr>
            </w:pPr>
          </w:p>
        </w:tc>
        <w:tc>
          <w:tcPr>
            <w:tcW w:w="2250" w:type="dxa"/>
            <w:tcMar>
              <w:left w:w="57" w:type="dxa"/>
              <w:right w:w="57" w:type="dxa"/>
            </w:tcMar>
            <w:vAlign w:val="center"/>
          </w:tcPr>
          <w:p>
            <w:pPr>
              <w:adjustRightInd w:val="0"/>
              <w:snapToGrid w:val="0"/>
              <w:jc w:val="center"/>
              <w:rPr>
                <w:rFonts w:ascii="仿宋" w:hAnsi="仿宋" w:eastAsia="仿宋"/>
                <w:snapToGrid w:val="0"/>
                <w:sz w:val="21"/>
                <w:szCs w:val="21"/>
              </w:rPr>
            </w:pPr>
            <w:r>
              <w:rPr>
                <w:rFonts w:ascii="仿宋" w:hAnsi="仿宋" w:eastAsia="仿宋"/>
                <w:snapToGrid w:val="0"/>
                <w:sz w:val="21"/>
                <w:szCs w:val="21"/>
              </w:rPr>
              <w:t>质量标准</w:t>
            </w:r>
          </w:p>
        </w:tc>
        <w:tc>
          <w:tcPr>
            <w:tcW w:w="5180" w:type="dxa"/>
            <w:gridSpan w:val="2"/>
            <w:tcMar>
              <w:left w:w="57" w:type="dxa"/>
              <w:right w:w="57" w:type="dxa"/>
            </w:tcMar>
            <w:vAlign w:val="center"/>
          </w:tcPr>
          <w:p>
            <w:pPr>
              <w:adjustRightInd w:val="0"/>
              <w:snapToGrid w:val="0"/>
              <w:jc w:val="both"/>
              <w:rPr>
                <w:rFonts w:ascii="仿宋" w:hAnsi="仿宋" w:eastAsia="仿宋"/>
                <w:snapToGrid w:val="0"/>
                <w:sz w:val="21"/>
                <w:szCs w:val="21"/>
              </w:rPr>
            </w:pPr>
            <w:r>
              <w:rPr>
                <w:rFonts w:ascii="仿宋" w:hAnsi="仿宋" w:eastAsia="仿宋"/>
                <w:snapToGrid w:val="0"/>
                <w:sz w:val="21"/>
                <w:szCs w:val="21"/>
              </w:rPr>
              <w:t>符合第一章第2条规定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adjustRightInd w:val="0"/>
              <w:snapToGrid w:val="0"/>
              <w:jc w:val="both"/>
              <w:rPr>
                <w:rFonts w:ascii="仿宋" w:hAnsi="仿宋" w:eastAsia="仿宋"/>
                <w:snapToGrid w:val="0"/>
                <w:sz w:val="21"/>
                <w:szCs w:val="21"/>
                <w:lang w:eastAsia="zh-CN"/>
              </w:rPr>
            </w:pPr>
          </w:p>
        </w:tc>
        <w:tc>
          <w:tcPr>
            <w:tcW w:w="1018" w:type="dxa"/>
            <w:vMerge w:val="continue"/>
            <w:tcMar>
              <w:left w:w="57" w:type="dxa"/>
              <w:right w:w="57" w:type="dxa"/>
            </w:tcMar>
            <w:vAlign w:val="center"/>
          </w:tcPr>
          <w:p>
            <w:pPr>
              <w:adjustRightInd w:val="0"/>
              <w:snapToGrid w:val="0"/>
              <w:jc w:val="both"/>
              <w:rPr>
                <w:rFonts w:ascii="仿宋" w:hAnsi="仿宋" w:eastAsia="仿宋"/>
                <w:snapToGrid w:val="0"/>
                <w:sz w:val="21"/>
                <w:szCs w:val="21"/>
                <w:lang w:eastAsia="zh-CN"/>
              </w:rPr>
            </w:pPr>
          </w:p>
        </w:tc>
        <w:tc>
          <w:tcPr>
            <w:tcW w:w="2250" w:type="dxa"/>
            <w:tcMar>
              <w:left w:w="57" w:type="dxa"/>
              <w:right w:w="57" w:type="dxa"/>
            </w:tcMar>
            <w:vAlign w:val="center"/>
          </w:tcPr>
          <w:p>
            <w:pPr>
              <w:adjustRightInd w:val="0"/>
              <w:snapToGrid w:val="0"/>
              <w:jc w:val="center"/>
              <w:rPr>
                <w:rFonts w:ascii="仿宋" w:hAnsi="仿宋" w:eastAsia="仿宋"/>
                <w:snapToGrid w:val="0"/>
                <w:sz w:val="21"/>
                <w:szCs w:val="21"/>
              </w:rPr>
            </w:pPr>
            <w:r>
              <w:rPr>
                <w:rFonts w:hint="eastAsia" w:ascii="仿宋" w:hAnsi="仿宋" w:eastAsia="仿宋"/>
                <w:snapToGrid w:val="0"/>
                <w:sz w:val="21"/>
                <w:szCs w:val="21"/>
                <w:lang w:eastAsia="zh-CN"/>
              </w:rPr>
              <w:t>服务期</w:t>
            </w:r>
          </w:p>
        </w:tc>
        <w:tc>
          <w:tcPr>
            <w:tcW w:w="5180" w:type="dxa"/>
            <w:gridSpan w:val="2"/>
            <w:tcMar>
              <w:left w:w="57" w:type="dxa"/>
              <w:right w:w="57" w:type="dxa"/>
            </w:tcMar>
            <w:vAlign w:val="center"/>
          </w:tcPr>
          <w:p>
            <w:pPr>
              <w:adjustRightInd w:val="0"/>
              <w:snapToGrid w:val="0"/>
              <w:jc w:val="both"/>
              <w:rPr>
                <w:rFonts w:ascii="仿宋" w:hAnsi="仿宋" w:eastAsia="仿宋"/>
                <w:snapToGrid w:val="0"/>
                <w:sz w:val="21"/>
                <w:szCs w:val="21"/>
              </w:rPr>
            </w:pPr>
            <w:r>
              <w:rPr>
                <w:rFonts w:ascii="仿宋" w:hAnsi="仿宋" w:eastAsia="仿宋"/>
                <w:snapToGrid w:val="0"/>
                <w:sz w:val="21"/>
                <w:szCs w:val="21"/>
              </w:rPr>
              <w:t>符合第一章第2条规定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adjustRightInd w:val="0"/>
              <w:snapToGrid w:val="0"/>
              <w:jc w:val="both"/>
              <w:rPr>
                <w:rFonts w:ascii="仿宋" w:hAnsi="仿宋" w:eastAsia="仿宋"/>
                <w:snapToGrid w:val="0"/>
                <w:sz w:val="21"/>
                <w:szCs w:val="21"/>
                <w:lang w:eastAsia="zh-CN"/>
              </w:rPr>
            </w:pPr>
          </w:p>
        </w:tc>
        <w:tc>
          <w:tcPr>
            <w:tcW w:w="1018" w:type="dxa"/>
            <w:vMerge w:val="continue"/>
            <w:tcMar>
              <w:left w:w="57" w:type="dxa"/>
              <w:right w:w="57" w:type="dxa"/>
            </w:tcMar>
            <w:vAlign w:val="center"/>
          </w:tcPr>
          <w:p>
            <w:pPr>
              <w:adjustRightInd w:val="0"/>
              <w:snapToGrid w:val="0"/>
              <w:jc w:val="both"/>
              <w:rPr>
                <w:rFonts w:ascii="仿宋" w:hAnsi="仿宋" w:eastAsia="仿宋"/>
                <w:snapToGrid w:val="0"/>
                <w:sz w:val="21"/>
                <w:szCs w:val="21"/>
                <w:lang w:eastAsia="zh-CN"/>
              </w:rPr>
            </w:pPr>
          </w:p>
        </w:tc>
        <w:tc>
          <w:tcPr>
            <w:tcW w:w="2250" w:type="dxa"/>
            <w:tcMar>
              <w:left w:w="57" w:type="dxa"/>
              <w:right w:w="57" w:type="dxa"/>
            </w:tcMar>
            <w:vAlign w:val="center"/>
          </w:tcPr>
          <w:p>
            <w:pPr>
              <w:adjustRightInd w:val="0"/>
              <w:snapToGrid w:val="0"/>
              <w:jc w:val="center"/>
              <w:rPr>
                <w:rFonts w:ascii="仿宋" w:hAnsi="仿宋" w:eastAsia="仿宋"/>
                <w:snapToGrid w:val="0"/>
                <w:sz w:val="21"/>
                <w:szCs w:val="21"/>
              </w:rPr>
            </w:pPr>
            <w:r>
              <w:rPr>
                <w:rFonts w:ascii="仿宋" w:hAnsi="仿宋" w:eastAsia="仿宋"/>
                <w:snapToGrid w:val="0"/>
                <w:sz w:val="21"/>
                <w:szCs w:val="21"/>
              </w:rPr>
              <w:t>合同条款</w:t>
            </w:r>
          </w:p>
        </w:tc>
        <w:tc>
          <w:tcPr>
            <w:tcW w:w="5180" w:type="dxa"/>
            <w:gridSpan w:val="2"/>
            <w:tcMar>
              <w:left w:w="57" w:type="dxa"/>
              <w:right w:w="57" w:type="dxa"/>
            </w:tcMar>
            <w:vAlign w:val="center"/>
          </w:tcPr>
          <w:p>
            <w:pPr>
              <w:adjustRightInd w:val="0"/>
              <w:snapToGrid w:val="0"/>
              <w:jc w:val="both"/>
              <w:rPr>
                <w:rFonts w:ascii="仿宋" w:hAnsi="仿宋" w:eastAsia="仿宋"/>
                <w:snapToGrid w:val="0"/>
                <w:sz w:val="21"/>
                <w:szCs w:val="21"/>
              </w:rPr>
            </w:pPr>
            <w:r>
              <w:rPr>
                <w:rFonts w:ascii="仿宋" w:hAnsi="仿宋" w:eastAsia="仿宋"/>
                <w:snapToGrid w:val="0"/>
                <w:sz w:val="21"/>
                <w:szCs w:val="21"/>
              </w:rPr>
              <w:t>符合第二章第1.10.1项规定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adjustRightInd w:val="0"/>
              <w:snapToGrid w:val="0"/>
              <w:jc w:val="both"/>
              <w:rPr>
                <w:rFonts w:ascii="仿宋" w:hAnsi="仿宋" w:eastAsia="仿宋"/>
                <w:snapToGrid w:val="0"/>
                <w:sz w:val="21"/>
                <w:szCs w:val="21"/>
                <w:lang w:eastAsia="zh-CN"/>
              </w:rPr>
            </w:pPr>
          </w:p>
        </w:tc>
        <w:tc>
          <w:tcPr>
            <w:tcW w:w="1018" w:type="dxa"/>
            <w:vMerge w:val="continue"/>
            <w:tcMar>
              <w:left w:w="57" w:type="dxa"/>
              <w:right w:w="57" w:type="dxa"/>
            </w:tcMar>
            <w:vAlign w:val="center"/>
          </w:tcPr>
          <w:p>
            <w:pPr>
              <w:adjustRightInd w:val="0"/>
              <w:snapToGrid w:val="0"/>
              <w:jc w:val="both"/>
              <w:rPr>
                <w:rFonts w:ascii="仿宋" w:hAnsi="仿宋" w:eastAsia="仿宋"/>
                <w:snapToGrid w:val="0"/>
                <w:sz w:val="21"/>
                <w:szCs w:val="21"/>
                <w:lang w:eastAsia="zh-CN"/>
              </w:rPr>
            </w:pPr>
          </w:p>
        </w:tc>
        <w:tc>
          <w:tcPr>
            <w:tcW w:w="2250" w:type="dxa"/>
            <w:tcMar>
              <w:left w:w="57" w:type="dxa"/>
              <w:right w:w="57" w:type="dxa"/>
            </w:tcMar>
            <w:vAlign w:val="center"/>
          </w:tcPr>
          <w:p>
            <w:pPr>
              <w:adjustRightInd w:val="0"/>
              <w:snapToGrid w:val="0"/>
              <w:jc w:val="center"/>
              <w:rPr>
                <w:rFonts w:ascii="仿宋" w:hAnsi="仿宋" w:eastAsia="仿宋"/>
                <w:snapToGrid w:val="0"/>
                <w:sz w:val="21"/>
                <w:szCs w:val="21"/>
              </w:rPr>
            </w:pPr>
            <w:r>
              <w:rPr>
                <w:rFonts w:ascii="仿宋" w:hAnsi="仿宋" w:eastAsia="仿宋"/>
                <w:snapToGrid w:val="0"/>
                <w:sz w:val="21"/>
                <w:szCs w:val="21"/>
              </w:rPr>
              <w:t>对非关键条款的偏差</w:t>
            </w:r>
          </w:p>
        </w:tc>
        <w:tc>
          <w:tcPr>
            <w:tcW w:w="5180" w:type="dxa"/>
            <w:gridSpan w:val="2"/>
            <w:tcMar>
              <w:left w:w="57" w:type="dxa"/>
              <w:right w:w="57" w:type="dxa"/>
            </w:tcMar>
            <w:vAlign w:val="center"/>
          </w:tcPr>
          <w:p>
            <w:pPr>
              <w:adjustRightInd w:val="0"/>
              <w:snapToGrid w:val="0"/>
              <w:jc w:val="both"/>
              <w:rPr>
                <w:rFonts w:ascii="仿宋" w:hAnsi="仿宋" w:eastAsia="仿宋"/>
                <w:snapToGrid w:val="0"/>
                <w:sz w:val="21"/>
                <w:szCs w:val="21"/>
                <w:lang w:eastAsia="zh-CN"/>
              </w:rPr>
            </w:pPr>
            <w:r>
              <w:rPr>
                <w:rFonts w:ascii="仿宋" w:hAnsi="仿宋" w:eastAsia="仿宋"/>
                <w:snapToGrid w:val="0"/>
                <w:sz w:val="21"/>
                <w:szCs w:val="21"/>
                <w:lang w:eastAsia="zh-CN"/>
              </w:rPr>
              <w:t>偏差范围和偏差项数符合第二章第1.10.2项的规定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adjustRightInd w:val="0"/>
              <w:snapToGrid w:val="0"/>
              <w:jc w:val="both"/>
              <w:rPr>
                <w:rFonts w:ascii="仿宋" w:hAnsi="仿宋" w:eastAsia="仿宋"/>
                <w:snapToGrid w:val="0"/>
                <w:sz w:val="21"/>
                <w:szCs w:val="21"/>
                <w:lang w:eastAsia="zh-CN"/>
              </w:rPr>
            </w:pPr>
          </w:p>
        </w:tc>
        <w:tc>
          <w:tcPr>
            <w:tcW w:w="1018" w:type="dxa"/>
            <w:vMerge w:val="continue"/>
            <w:tcBorders>
              <w:bottom w:val="nil"/>
            </w:tcBorders>
            <w:tcMar>
              <w:left w:w="57" w:type="dxa"/>
              <w:right w:w="57" w:type="dxa"/>
            </w:tcMar>
            <w:vAlign w:val="center"/>
          </w:tcPr>
          <w:p>
            <w:pPr>
              <w:adjustRightInd w:val="0"/>
              <w:snapToGrid w:val="0"/>
              <w:jc w:val="both"/>
              <w:rPr>
                <w:rFonts w:ascii="仿宋" w:hAnsi="仿宋" w:eastAsia="仿宋"/>
                <w:snapToGrid w:val="0"/>
                <w:sz w:val="21"/>
                <w:szCs w:val="21"/>
                <w:lang w:eastAsia="zh-CN"/>
              </w:rPr>
            </w:pPr>
          </w:p>
        </w:tc>
        <w:tc>
          <w:tcPr>
            <w:tcW w:w="2250" w:type="dxa"/>
            <w:tcMar>
              <w:left w:w="57" w:type="dxa"/>
              <w:right w:w="57" w:type="dxa"/>
            </w:tcMar>
            <w:vAlign w:val="center"/>
          </w:tcPr>
          <w:p>
            <w:pPr>
              <w:adjustRightInd w:val="0"/>
              <w:snapToGrid w:val="0"/>
              <w:jc w:val="center"/>
              <w:rPr>
                <w:rFonts w:ascii="仿宋" w:hAnsi="仿宋" w:eastAsia="仿宋"/>
                <w:snapToGrid w:val="0"/>
                <w:sz w:val="21"/>
                <w:szCs w:val="21"/>
                <w:lang w:eastAsia="zh-CN"/>
              </w:rPr>
            </w:pPr>
            <w:r>
              <w:rPr>
                <w:rFonts w:ascii="仿宋" w:hAnsi="仿宋" w:eastAsia="仿宋"/>
                <w:snapToGrid w:val="0"/>
                <w:sz w:val="21"/>
                <w:szCs w:val="21"/>
                <w:lang w:eastAsia="zh-CN"/>
              </w:rPr>
              <w:t>……</w:t>
            </w:r>
          </w:p>
        </w:tc>
        <w:tc>
          <w:tcPr>
            <w:tcW w:w="5180" w:type="dxa"/>
            <w:gridSpan w:val="2"/>
            <w:tcMar>
              <w:left w:w="57" w:type="dxa"/>
              <w:right w:w="57" w:type="dxa"/>
            </w:tcMar>
            <w:vAlign w:val="center"/>
          </w:tcPr>
          <w:p>
            <w:pPr>
              <w:adjustRightInd w:val="0"/>
              <w:snapToGrid w:val="0"/>
              <w:jc w:val="both"/>
              <w:rPr>
                <w:rFonts w:ascii="仿宋" w:hAnsi="仿宋" w:eastAsia="仿宋"/>
                <w:snapToGrid w:val="0"/>
                <w:sz w:val="21"/>
                <w:szCs w:val="21"/>
                <w:lang w:eastAsia="zh-CN"/>
              </w:rPr>
            </w:pPr>
            <w:r>
              <w:rPr>
                <w:rFonts w:ascii="仿宋" w:hAnsi="仿宋" w:eastAsia="仿宋"/>
                <w:snapToGrid w:val="0"/>
                <w:sz w:val="21"/>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1748" w:type="dxa"/>
            <w:gridSpan w:val="3"/>
            <w:tcMar>
              <w:left w:w="57" w:type="dxa"/>
              <w:right w:w="57" w:type="dxa"/>
            </w:tcMar>
            <w:vAlign w:val="center"/>
          </w:tcPr>
          <w:p>
            <w:pPr>
              <w:adjustRightInd w:val="0"/>
              <w:snapToGrid w:val="0"/>
              <w:jc w:val="center"/>
              <w:rPr>
                <w:rFonts w:ascii="仿宋" w:hAnsi="仿宋" w:eastAsia="仿宋"/>
                <w:snapToGrid w:val="0"/>
                <w:sz w:val="21"/>
                <w:szCs w:val="21"/>
                <w:lang w:eastAsia="zh-CN"/>
              </w:rPr>
            </w:pPr>
            <w:r>
              <w:rPr>
                <w:rFonts w:ascii="仿宋" w:hAnsi="仿宋" w:eastAsia="仿宋"/>
                <w:snapToGrid w:val="0"/>
                <w:sz w:val="21"/>
                <w:szCs w:val="21"/>
              </w:rPr>
              <w:t>3.1.1</w:t>
            </w:r>
          </w:p>
        </w:tc>
        <w:tc>
          <w:tcPr>
            <w:tcW w:w="2250" w:type="dxa"/>
            <w:tcMar>
              <w:left w:w="57" w:type="dxa"/>
              <w:right w:w="57" w:type="dxa"/>
            </w:tcMar>
            <w:vAlign w:val="center"/>
          </w:tcPr>
          <w:p>
            <w:pPr>
              <w:adjustRightInd w:val="0"/>
              <w:snapToGrid w:val="0"/>
              <w:jc w:val="center"/>
              <w:rPr>
                <w:rFonts w:ascii="仿宋" w:hAnsi="仿宋" w:eastAsia="仿宋"/>
                <w:snapToGrid w:val="0"/>
                <w:sz w:val="21"/>
                <w:szCs w:val="21"/>
              </w:rPr>
            </w:pPr>
            <w:r>
              <w:rPr>
                <w:rFonts w:ascii="仿宋" w:hAnsi="仿宋" w:eastAsia="仿宋"/>
                <w:snapToGrid w:val="0"/>
                <w:sz w:val="21"/>
                <w:szCs w:val="21"/>
              </w:rPr>
              <w:t>评审价格</w:t>
            </w:r>
          </w:p>
        </w:tc>
        <w:tc>
          <w:tcPr>
            <w:tcW w:w="5180" w:type="dxa"/>
            <w:gridSpan w:val="2"/>
            <w:tcMar>
              <w:left w:w="57" w:type="dxa"/>
              <w:right w:w="57" w:type="dxa"/>
            </w:tcMar>
            <w:vAlign w:val="center"/>
          </w:tcPr>
          <w:p>
            <w:pPr>
              <w:adjustRightInd w:val="0"/>
              <w:snapToGrid w:val="0"/>
              <w:jc w:val="both"/>
              <w:rPr>
                <w:rFonts w:ascii="仿宋" w:hAnsi="仿宋" w:eastAsia="仿宋"/>
                <w:snapToGrid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748" w:type="dxa"/>
            <w:gridSpan w:val="3"/>
            <w:tcMar>
              <w:left w:w="57" w:type="dxa"/>
              <w:right w:w="57" w:type="dxa"/>
            </w:tcMar>
            <w:vAlign w:val="center"/>
          </w:tcPr>
          <w:p>
            <w:pPr>
              <w:adjustRightInd w:val="0"/>
              <w:snapToGrid w:val="0"/>
              <w:jc w:val="center"/>
              <w:rPr>
                <w:rFonts w:ascii="仿宋" w:hAnsi="仿宋" w:eastAsia="仿宋"/>
                <w:b/>
                <w:bCs/>
                <w:snapToGrid w:val="0"/>
                <w:sz w:val="21"/>
                <w:szCs w:val="21"/>
                <w:lang w:eastAsia="zh-CN"/>
              </w:rPr>
            </w:pPr>
            <w:r>
              <w:rPr>
                <w:rFonts w:ascii="仿宋" w:hAnsi="仿宋" w:eastAsia="仿宋"/>
                <w:b/>
                <w:bCs/>
                <w:snapToGrid w:val="0"/>
                <w:sz w:val="21"/>
                <w:szCs w:val="21"/>
              </w:rPr>
              <w:t>条款号</w:t>
            </w:r>
          </w:p>
        </w:tc>
        <w:tc>
          <w:tcPr>
            <w:tcW w:w="2250" w:type="dxa"/>
            <w:tcMar>
              <w:left w:w="57" w:type="dxa"/>
              <w:right w:w="57" w:type="dxa"/>
            </w:tcMar>
            <w:vAlign w:val="center"/>
          </w:tcPr>
          <w:p>
            <w:pPr>
              <w:adjustRightInd w:val="0"/>
              <w:snapToGrid w:val="0"/>
              <w:jc w:val="center"/>
              <w:rPr>
                <w:rFonts w:ascii="仿宋" w:hAnsi="仿宋" w:eastAsia="仿宋"/>
                <w:b/>
                <w:bCs/>
                <w:snapToGrid w:val="0"/>
                <w:sz w:val="21"/>
                <w:szCs w:val="21"/>
              </w:rPr>
            </w:pPr>
            <w:r>
              <w:rPr>
                <w:rFonts w:ascii="仿宋" w:hAnsi="仿宋" w:eastAsia="仿宋"/>
                <w:b/>
                <w:bCs/>
                <w:snapToGrid w:val="0"/>
                <w:sz w:val="21"/>
                <w:szCs w:val="21"/>
              </w:rPr>
              <w:t>条款内容</w:t>
            </w:r>
          </w:p>
        </w:tc>
        <w:tc>
          <w:tcPr>
            <w:tcW w:w="5180" w:type="dxa"/>
            <w:gridSpan w:val="2"/>
            <w:tcMar>
              <w:left w:w="57" w:type="dxa"/>
              <w:right w:w="57" w:type="dxa"/>
            </w:tcMar>
            <w:vAlign w:val="center"/>
          </w:tcPr>
          <w:p>
            <w:pPr>
              <w:adjustRightInd w:val="0"/>
              <w:snapToGrid w:val="0"/>
              <w:jc w:val="center"/>
              <w:rPr>
                <w:rFonts w:ascii="仿宋" w:hAnsi="仿宋" w:eastAsia="仿宋"/>
                <w:b/>
                <w:bCs/>
                <w:snapToGrid w:val="0"/>
                <w:sz w:val="21"/>
                <w:szCs w:val="21"/>
              </w:rPr>
            </w:pPr>
            <w:r>
              <w:rPr>
                <w:rFonts w:hint="eastAsia" w:ascii="仿宋" w:hAnsi="仿宋" w:eastAsia="仿宋"/>
                <w:b/>
                <w:bCs/>
                <w:snapToGrid w:val="0"/>
                <w:sz w:val="21"/>
                <w:szCs w:val="21"/>
                <w:lang w:eastAsia="zh-CN"/>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9178" w:type="dxa"/>
            <w:gridSpan w:val="6"/>
            <w:tcMar>
              <w:left w:w="57" w:type="dxa"/>
              <w:right w:w="57" w:type="dxa"/>
            </w:tcMar>
            <w:vAlign w:val="center"/>
          </w:tcPr>
          <w:p>
            <w:pPr>
              <w:adjustRightInd w:val="0"/>
              <w:snapToGrid w:val="0"/>
              <w:jc w:val="center"/>
              <w:rPr>
                <w:rFonts w:ascii="仿宋" w:hAnsi="仿宋" w:eastAsia="仿宋"/>
                <w:snapToGrid w:val="0"/>
                <w:sz w:val="21"/>
                <w:szCs w:val="21"/>
                <w:lang w:eastAsia="zh-CN"/>
              </w:rPr>
            </w:pPr>
            <w:r>
              <w:rPr>
                <w:rFonts w:ascii="仿宋" w:hAnsi="仿宋" w:eastAsia="仿宋"/>
                <w:snapToGrid w:val="0"/>
                <w:sz w:val="21"/>
                <w:szCs w:val="21"/>
                <w:lang w:eastAsia="zh-CN"/>
              </w:rPr>
              <w:t>3.2</w:t>
            </w:r>
            <w:r>
              <w:rPr>
                <w:rFonts w:eastAsia="仿宋" w:asciiTheme="minorEastAsia" w:hAnsiTheme="minorEastAsia"/>
                <w:snapToGrid w:val="0"/>
                <w:sz w:val="21"/>
                <w:szCs w:val="21"/>
                <w:lang w:eastAsia="zh-CN"/>
              </w:rPr>
              <w:t>综合评分和排序(综合评分法)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04" w:hRule="atLeast"/>
        </w:trPr>
        <w:tc>
          <w:tcPr>
            <w:tcW w:w="1748" w:type="dxa"/>
            <w:gridSpan w:val="3"/>
            <w:tcMar>
              <w:left w:w="57" w:type="dxa"/>
              <w:right w:w="57" w:type="dxa"/>
            </w:tcMar>
            <w:vAlign w:val="center"/>
          </w:tcPr>
          <w:p>
            <w:pPr>
              <w:adjustRightInd w:val="0"/>
              <w:snapToGrid w:val="0"/>
              <w:jc w:val="center"/>
              <w:rPr>
                <w:rFonts w:ascii="仿宋" w:hAnsi="仿宋" w:eastAsia="仿宋"/>
                <w:snapToGrid w:val="0"/>
                <w:sz w:val="21"/>
                <w:szCs w:val="21"/>
                <w:lang w:eastAsia="zh-CN"/>
              </w:rPr>
            </w:pPr>
            <w:r>
              <w:rPr>
                <w:rFonts w:ascii="仿宋" w:hAnsi="仿宋" w:eastAsia="仿宋"/>
                <w:snapToGrid w:val="0"/>
                <w:sz w:val="21"/>
                <w:szCs w:val="21"/>
              </w:rPr>
              <w:t>3.2.1</w:t>
            </w:r>
          </w:p>
        </w:tc>
        <w:tc>
          <w:tcPr>
            <w:tcW w:w="2250" w:type="dxa"/>
            <w:tcMar>
              <w:left w:w="57" w:type="dxa"/>
              <w:right w:w="57" w:type="dxa"/>
            </w:tcMar>
            <w:vAlign w:val="center"/>
          </w:tcPr>
          <w:p>
            <w:pPr>
              <w:adjustRightInd w:val="0"/>
              <w:snapToGrid w:val="0"/>
              <w:jc w:val="center"/>
              <w:rPr>
                <w:rFonts w:ascii="仿宋" w:hAnsi="仿宋" w:eastAsia="仿宋"/>
                <w:snapToGrid w:val="0"/>
                <w:sz w:val="21"/>
                <w:szCs w:val="21"/>
              </w:rPr>
            </w:pPr>
            <w:r>
              <w:rPr>
                <w:rFonts w:ascii="仿宋" w:hAnsi="仿宋" w:eastAsia="仿宋"/>
                <w:snapToGrid w:val="0"/>
                <w:sz w:val="21"/>
                <w:szCs w:val="21"/>
              </w:rPr>
              <w:t>分值构成</w:t>
            </w:r>
          </w:p>
          <w:p>
            <w:pPr>
              <w:adjustRightInd w:val="0"/>
              <w:snapToGrid w:val="0"/>
              <w:jc w:val="center"/>
              <w:rPr>
                <w:rFonts w:ascii="仿宋" w:hAnsi="仿宋" w:eastAsia="仿宋"/>
                <w:snapToGrid w:val="0"/>
                <w:sz w:val="21"/>
                <w:szCs w:val="21"/>
                <w:lang w:eastAsia="zh-CN"/>
              </w:rPr>
            </w:pPr>
            <w:r>
              <w:rPr>
                <w:rFonts w:ascii="仿宋" w:hAnsi="仿宋" w:eastAsia="仿宋"/>
                <w:snapToGrid w:val="0"/>
                <w:sz w:val="21"/>
                <w:szCs w:val="21"/>
              </w:rPr>
              <w:t>(总分100分)</w:t>
            </w:r>
          </w:p>
        </w:tc>
        <w:tc>
          <w:tcPr>
            <w:tcW w:w="5180" w:type="dxa"/>
            <w:gridSpan w:val="2"/>
            <w:tcMar>
              <w:left w:w="57" w:type="dxa"/>
              <w:right w:w="57" w:type="dxa"/>
            </w:tcMar>
            <w:vAlign w:val="center"/>
          </w:tcPr>
          <w:p>
            <w:pPr>
              <w:numPr>
                <w:ilvl w:val="0"/>
                <w:numId w:val="7"/>
              </w:numPr>
              <w:adjustRightInd w:val="0"/>
              <w:snapToGrid w:val="0"/>
              <w:ind w:left="0" w:firstLine="0"/>
              <w:jc w:val="both"/>
              <w:rPr>
                <w:rFonts w:ascii="仿宋" w:hAnsi="仿宋" w:eastAsia="仿宋"/>
                <w:snapToGrid w:val="0"/>
                <w:sz w:val="21"/>
                <w:szCs w:val="21"/>
              </w:rPr>
            </w:pPr>
            <w:r>
              <w:rPr>
                <w:rFonts w:ascii="仿宋" w:hAnsi="仿宋" w:eastAsia="仿宋"/>
                <w:snapToGrid w:val="0"/>
                <w:sz w:val="21"/>
                <w:szCs w:val="21"/>
              </w:rPr>
              <w:t>商务部分：</w:t>
            </w:r>
            <w:r>
              <w:rPr>
                <w:rFonts w:ascii="仿宋" w:hAnsi="仿宋" w:eastAsia="仿宋"/>
                <w:snapToGrid w:val="0"/>
                <w:sz w:val="21"/>
                <w:szCs w:val="21"/>
                <w:u w:val="single"/>
              </w:rPr>
              <w:t xml:space="preserve"> 20 </w:t>
            </w:r>
            <w:r>
              <w:rPr>
                <w:rFonts w:ascii="仿宋" w:hAnsi="仿宋" w:eastAsia="仿宋"/>
                <w:snapToGrid w:val="0"/>
                <w:sz w:val="21"/>
                <w:szCs w:val="21"/>
              </w:rPr>
              <w:t>分</w:t>
            </w:r>
          </w:p>
          <w:p>
            <w:pPr>
              <w:numPr>
                <w:ilvl w:val="0"/>
                <w:numId w:val="7"/>
              </w:numPr>
              <w:adjustRightInd w:val="0"/>
              <w:snapToGrid w:val="0"/>
              <w:ind w:left="0" w:firstLine="0"/>
              <w:jc w:val="both"/>
              <w:rPr>
                <w:rFonts w:ascii="仿宋" w:hAnsi="仿宋" w:eastAsia="仿宋"/>
                <w:snapToGrid w:val="0"/>
                <w:sz w:val="21"/>
                <w:szCs w:val="21"/>
              </w:rPr>
            </w:pPr>
            <w:r>
              <w:rPr>
                <w:rFonts w:ascii="仿宋" w:hAnsi="仿宋" w:eastAsia="仿宋"/>
                <w:snapToGrid w:val="0"/>
                <w:sz w:val="21"/>
                <w:szCs w:val="21"/>
              </w:rPr>
              <w:t>技术部分：</w:t>
            </w:r>
            <w:r>
              <w:rPr>
                <w:rFonts w:ascii="仿宋" w:hAnsi="仿宋" w:eastAsia="仿宋"/>
                <w:snapToGrid w:val="0"/>
                <w:sz w:val="21"/>
                <w:szCs w:val="21"/>
                <w:u w:val="single"/>
              </w:rPr>
              <w:t xml:space="preserve">30 </w:t>
            </w:r>
            <w:r>
              <w:rPr>
                <w:rFonts w:ascii="仿宋" w:hAnsi="仿宋" w:eastAsia="仿宋"/>
                <w:snapToGrid w:val="0"/>
                <w:sz w:val="21"/>
                <w:szCs w:val="21"/>
              </w:rPr>
              <w:t>分</w:t>
            </w:r>
          </w:p>
          <w:p>
            <w:pPr>
              <w:numPr>
                <w:ilvl w:val="0"/>
                <w:numId w:val="7"/>
              </w:numPr>
              <w:adjustRightInd w:val="0"/>
              <w:snapToGrid w:val="0"/>
              <w:ind w:left="0" w:firstLine="0"/>
              <w:jc w:val="both"/>
              <w:rPr>
                <w:rFonts w:ascii="仿宋" w:hAnsi="仿宋" w:eastAsia="仿宋"/>
                <w:snapToGrid w:val="0"/>
                <w:sz w:val="21"/>
                <w:szCs w:val="21"/>
              </w:rPr>
            </w:pPr>
            <w:r>
              <w:rPr>
                <w:rFonts w:ascii="仿宋" w:hAnsi="仿宋" w:eastAsia="仿宋"/>
                <w:snapToGrid w:val="0"/>
                <w:sz w:val="21"/>
                <w:szCs w:val="21"/>
              </w:rPr>
              <w:t>报价：</w:t>
            </w:r>
            <w:r>
              <w:rPr>
                <w:rFonts w:ascii="仿宋" w:hAnsi="仿宋" w:eastAsia="仿宋"/>
                <w:snapToGrid w:val="0"/>
                <w:sz w:val="21"/>
                <w:szCs w:val="21"/>
                <w:u w:val="single"/>
              </w:rPr>
              <w:t xml:space="preserve"> 50 </w:t>
            </w:r>
            <w:r>
              <w:rPr>
                <w:rFonts w:ascii="仿宋" w:hAnsi="仿宋" w:eastAsia="仿宋"/>
                <w:snapToGrid w:val="0"/>
                <w:sz w:val="21"/>
                <w:szCs w:val="21"/>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27" w:hRule="atLeast"/>
        </w:trPr>
        <w:tc>
          <w:tcPr>
            <w:tcW w:w="1748" w:type="dxa"/>
            <w:gridSpan w:val="3"/>
            <w:tcMar>
              <w:left w:w="57" w:type="dxa"/>
              <w:right w:w="57" w:type="dxa"/>
            </w:tcMar>
            <w:vAlign w:val="center"/>
          </w:tcPr>
          <w:p>
            <w:pPr>
              <w:adjustRightInd w:val="0"/>
              <w:snapToGrid w:val="0"/>
              <w:jc w:val="center"/>
              <w:rPr>
                <w:rFonts w:ascii="仿宋" w:hAnsi="仿宋" w:eastAsia="仿宋"/>
                <w:snapToGrid w:val="0"/>
                <w:sz w:val="21"/>
                <w:szCs w:val="21"/>
                <w:lang w:eastAsia="zh-CN"/>
              </w:rPr>
            </w:pPr>
            <w:r>
              <w:rPr>
                <w:rFonts w:ascii="仿宋" w:hAnsi="仿宋" w:eastAsia="仿宋"/>
                <w:snapToGrid w:val="0"/>
                <w:sz w:val="21"/>
                <w:szCs w:val="21"/>
              </w:rPr>
              <w:t>3.2.2(2)</w:t>
            </w:r>
          </w:p>
        </w:tc>
        <w:tc>
          <w:tcPr>
            <w:tcW w:w="2250" w:type="dxa"/>
            <w:tcMar>
              <w:left w:w="57" w:type="dxa"/>
              <w:right w:w="57" w:type="dxa"/>
            </w:tcMar>
            <w:vAlign w:val="center"/>
          </w:tcPr>
          <w:p>
            <w:pPr>
              <w:adjustRightInd w:val="0"/>
              <w:snapToGrid w:val="0"/>
              <w:jc w:val="center"/>
              <w:rPr>
                <w:rFonts w:ascii="仿宋" w:hAnsi="仿宋" w:eastAsia="仿宋"/>
                <w:snapToGrid w:val="0"/>
                <w:sz w:val="21"/>
                <w:szCs w:val="21"/>
                <w:lang w:eastAsia="zh-CN"/>
              </w:rPr>
            </w:pPr>
            <w:r>
              <w:rPr>
                <w:rFonts w:ascii="仿宋" w:hAnsi="仿宋" w:eastAsia="仿宋"/>
                <w:snapToGrid w:val="0"/>
                <w:sz w:val="21"/>
                <w:szCs w:val="21"/>
              </w:rPr>
              <w:t>评审基准价计算方法</w:t>
            </w:r>
          </w:p>
        </w:tc>
        <w:tc>
          <w:tcPr>
            <w:tcW w:w="5180" w:type="dxa"/>
            <w:gridSpan w:val="2"/>
            <w:tcMar>
              <w:left w:w="57" w:type="dxa"/>
              <w:right w:w="57" w:type="dxa"/>
            </w:tcMar>
            <w:vAlign w:val="center"/>
          </w:tcPr>
          <w:p>
            <w:pPr>
              <w:adjustRightInd w:val="0"/>
              <w:snapToGrid w:val="0"/>
              <w:jc w:val="both"/>
              <w:rPr>
                <w:rFonts w:ascii="仿宋" w:hAnsi="仿宋" w:eastAsia="仿宋"/>
                <w:snapToGrid w:val="0"/>
                <w:sz w:val="21"/>
                <w:szCs w:val="21"/>
                <w:lang w:eastAsia="zh-CN"/>
              </w:rPr>
            </w:pPr>
            <w:r>
              <w:rPr>
                <w:rFonts w:hint="eastAsia" w:ascii="仿宋" w:hAnsi="仿宋" w:eastAsia="仿宋"/>
                <w:snapToGrid w:val="0"/>
                <w:sz w:val="21"/>
                <w:szCs w:val="21"/>
                <w:lang w:eastAsia="zh-CN"/>
              </w:rPr>
              <w:t>按照以下方法计算评审基准价：</w:t>
            </w:r>
          </w:p>
          <w:p>
            <w:pPr>
              <w:adjustRightInd w:val="0"/>
              <w:snapToGrid w:val="0"/>
              <w:jc w:val="both"/>
              <w:rPr>
                <w:rFonts w:ascii="仿宋" w:hAnsi="仿宋" w:eastAsia="仿宋"/>
                <w:snapToGrid w:val="0"/>
                <w:sz w:val="21"/>
                <w:szCs w:val="21"/>
                <w:lang w:eastAsia="zh-CN"/>
              </w:rPr>
            </w:pPr>
            <w:r>
              <w:rPr>
                <w:rFonts w:hint="eastAsia" w:eastAsia="仿宋" w:asciiTheme="minorEastAsia" w:hAnsiTheme="minorEastAsia"/>
                <w:snapToGrid w:val="0"/>
                <w:sz w:val="21"/>
                <w:szCs w:val="21"/>
                <w:lang w:eastAsia="zh-CN"/>
              </w:rPr>
              <w:t>评审基准价的计算：以不含税价计算</w:t>
            </w:r>
          </w:p>
          <w:p>
            <w:pPr>
              <w:adjustRightInd w:val="0"/>
              <w:snapToGrid w:val="0"/>
              <w:jc w:val="both"/>
              <w:rPr>
                <w:rFonts w:ascii="仿宋" w:hAnsi="仿宋" w:eastAsia="仿宋"/>
                <w:snapToGrid w:val="0"/>
                <w:sz w:val="21"/>
                <w:szCs w:val="21"/>
                <w:lang w:eastAsia="zh-CN"/>
              </w:rPr>
            </w:pPr>
            <w:r>
              <w:rPr>
                <w:rFonts w:hint="eastAsia" w:ascii="仿宋" w:hAnsi="仿宋" w:eastAsia="仿宋"/>
                <w:snapToGrid w:val="0"/>
                <w:sz w:val="21"/>
                <w:szCs w:val="21"/>
                <w:highlight w:val="yellow"/>
                <w:lang w:eastAsia="zh-CN"/>
              </w:rPr>
              <w:t>☑</w:t>
            </w:r>
            <w:r>
              <w:rPr>
                <w:rFonts w:hint="eastAsia" w:ascii="仿宋" w:hAnsi="仿宋" w:eastAsia="仿宋"/>
                <w:snapToGrid w:val="0"/>
                <w:sz w:val="21"/>
                <w:szCs w:val="21"/>
                <w:lang w:eastAsia="zh-CN"/>
              </w:rPr>
              <w:t>按有效报价（不含税价）的平均值作为基准值</w:t>
            </w:r>
          </w:p>
          <w:p>
            <w:pPr>
              <w:adjustRightInd w:val="0"/>
              <w:snapToGrid w:val="0"/>
              <w:jc w:val="both"/>
              <w:rPr>
                <w:rFonts w:ascii="仿宋" w:hAnsi="仿宋" w:eastAsia="仿宋"/>
                <w:snapToGrid w:val="0"/>
                <w:sz w:val="21"/>
                <w:szCs w:val="21"/>
                <w:lang w:eastAsia="zh-CN"/>
              </w:rPr>
            </w:pPr>
            <w:r>
              <w:rPr>
                <w:rFonts w:hint="eastAsia" w:ascii="仿宋" w:hAnsi="仿宋" w:eastAsia="仿宋"/>
                <w:snapToGrid w:val="0"/>
                <w:sz w:val="21"/>
                <w:szCs w:val="21"/>
                <w:lang w:eastAsia="zh-CN"/>
              </w:rPr>
              <w:t>有效响应人家数为</w:t>
            </w:r>
            <w:r>
              <w:rPr>
                <w:rFonts w:ascii="仿宋" w:hAnsi="仿宋" w:eastAsia="仿宋"/>
                <w:snapToGrid w:val="0"/>
                <w:sz w:val="21"/>
                <w:szCs w:val="21"/>
                <w:lang w:eastAsia="zh-CN"/>
              </w:rPr>
              <w:t>N，0＜N≤5时，所有有效报价的算术平均值为评审基准价；5＜N≤10时，所有有效报价去掉1个最高报价和1个最低报价后的算术平均值为评审基准价；10＜N≤20时，所有有效报价去掉2个最高报价和2个最低报价后的算术平均值为评标基准价；N＞20时，所有有效报价去掉3个最高报价和3个最低报价后的算术平均值为评标基准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748" w:type="dxa"/>
            <w:gridSpan w:val="3"/>
            <w:tcMar>
              <w:left w:w="57" w:type="dxa"/>
              <w:right w:w="57" w:type="dxa"/>
            </w:tcMar>
            <w:vAlign w:val="center"/>
          </w:tcPr>
          <w:p>
            <w:pPr>
              <w:adjustRightInd w:val="0"/>
              <w:snapToGrid w:val="0"/>
              <w:jc w:val="center"/>
              <w:rPr>
                <w:rFonts w:ascii="仿宋" w:hAnsi="仿宋" w:eastAsia="仿宋"/>
                <w:b/>
                <w:bCs/>
                <w:snapToGrid w:val="0"/>
                <w:sz w:val="21"/>
                <w:szCs w:val="21"/>
                <w:lang w:eastAsia="zh-CN"/>
              </w:rPr>
            </w:pPr>
            <w:r>
              <w:rPr>
                <w:rFonts w:ascii="仿宋" w:hAnsi="仿宋" w:eastAsia="仿宋"/>
                <w:b/>
                <w:bCs/>
                <w:snapToGrid w:val="0"/>
                <w:sz w:val="21"/>
                <w:szCs w:val="21"/>
              </w:rPr>
              <w:t>条款号及名称</w:t>
            </w:r>
          </w:p>
        </w:tc>
        <w:tc>
          <w:tcPr>
            <w:tcW w:w="2250" w:type="dxa"/>
            <w:tcMar>
              <w:left w:w="57" w:type="dxa"/>
              <w:right w:w="57" w:type="dxa"/>
            </w:tcMar>
            <w:vAlign w:val="center"/>
          </w:tcPr>
          <w:p>
            <w:pPr>
              <w:adjustRightInd w:val="0"/>
              <w:snapToGrid w:val="0"/>
              <w:jc w:val="center"/>
              <w:rPr>
                <w:rFonts w:ascii="仿宋" w:hAnsi="仿宋" w:eastAsia="仿宋"/>
                <w:b/>
                <w:bCs/>
                <w:snapToGrid w:val="0"/>
                <w:sz w:val="21"/>
                <w:szCs w:val="21"/>
                <w:lang w:eastAsia="zh-CN"/>
              </w:rPr>
            </w:pPr>
            <w:r>
              <w:rPr>
                <w:rFonts w:ascii="仿宋" w:hAnsi="仿宋" w:eastAsia="仿宋"/>
                <w:b/>
                <w:bCs/>
                <w:snapToGrid w:val="0"/>
                <w:sz w:val="21"/>
                <w:szCs w:val="21"/>
              </w:rPr>
              <w:t>评分因素</w:t>
            </w:r>
          </w:p>
        </w:tc>
        <w:tc>
          <w:tcPr>
            <w:tcW w:w="5180" w:type="dxa"/>
            <w:gridSpan w:val="2"/>
            <w:tcMar>
              <w:left w:w="57" w:type="dxa"/>
              <w:right w:w="57" w:type="dxa"/>
            </w:tcMar>
            <w:vAlign w:val="center"/>
          </w:tcPr>
          <w:p>
            <w:pPr>
              <w:adjustRightInd w:val="0"/>
              <w:snapToGrid w:val="0"/>
              <w:jc w:val="center"/>
              <w:rPr>
                <w:rFonts w:ascii="仿宋" w:hAnsi="仿宋" w:eastAsia="仿宋"/>
                <w:b/>
                <w:bCs/>
                <w:snapToGrid w:val="0"/>
                <w:sz w:val="21"/>
                <w:szCs w:val="21"/>
                <w:lang w:eastAsia="zh-CN"/>
              </w:rPr>
            </w:pPr>
            <w:r>
              <w:rPr>
                <w:rFonts w:ascii="仿宋" w:hAnsi="仿宋" w:eastAsia="仿宋"/>
                <w:b/>
                <w:bCs/>
                <w:snapToGrid w:val="0"/>
                <w:sz w:val="21"/>
                <w:szCs w:val="21"/>
              </w:rPr>
              <w:t>评分标准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1" w:hRule="atLeast"/>
        </w:trPr>
        <w:tc>
          <w:tcPr>
            <w:tcW w:w="713" w:type="dxa"/>
            <w:vMerge w:val="restart"/>
            <w:tcBorders>
              <w:right w:val="single" w:color="auto" w:sz="4" w:space="0"/>
            </w:tcBorders>
            <w:tcMar>
              <w:left w:w="57" w:type="dxa"/>
              <w:right w:w="57" w:type="dxa"/>
            </w:tcMar>
            <w:vAlign w:val="center"/>
          </w:tcPr>
          <w:p>
            <w:pPr>
              <w:adjustRightInd w:val="0"/>
              <w:snapToGrid w:val="0"/>
              <w:jc w:val="center"/>
              <w:rPr>
                <w:rFonts w:ascii="仿宋" w:hAnsi="仿宋" w:eastAsia="仿宋"/>
                <w:snapToGrid w:val="0"/>
                <w:sz w:val="21"/>
                <w:szCs w:val="21"/>
              </w:rPr>
            </w:pPr>
            <w:r>
              <w:rPr>
                <w:rFonts w:ascii="仿宋" w:hAnsi="仿宋" w:eastAsia="仿宋"/>
                <w:snapToGrid w:val="0"/>
                <w:sz w:val="21"/>
                <w:szCs w:val="21"/>
              </w:rPr>
              <w:t>3.2.3</w:t>
            </w:r>
          </w:p>
          <w:p>
            <w:pPr>
              <w:adjustRightInd w:val="0"/>
              <w:snapToGrid w:val="0"/>
              <w:jc w:val="center"/>
              <w:rPr>
                <w:rFonts w:ascii="仿宋" w:hAnsi="仿宋" w:eastAsia="仿宋"/>
                <w:snapToGrid w:val="0"/>
                <w:sz w:val="21"/>
                <w:szCs w:val="21"/>
                <w:lang w:eastAsia="zh-CN"/>
              </w:rPr>
            </w:pPr>
            <w:r>
              <w:rPr>
                <w:rFonts w:ascii="仿宋" w:hAnsi="仿宋" w:eastAsia="仿宋"/>
                <w:snapToGrid w:val="0"/>
                <w:sz w:val="21"/>
                <w:szCs w:val="21"/>
              </w:rPr>
              <w:t>(1)</w:t>
            </w:r>
          </w:p>
        </w:tc>
        <w:tc>
          <w:tcPr>
            <w:tcW w:w="1035" w:type="dxa"/>
            <w:gridSpan w:val="2"/>
            <w:vMerge w:val="restart"/>
            <w:tcBorders>
              <w:left w:val="single" w:color="auto" w:sz="4" w:space="0"/>
            </w:tcBorders>
            <w:vAlign w:val="center"/>
          </w:tcPr>
          <w:p>
            <w:pPr>
              <w:adjustRightInd w:val="0"/>
              <w:snapToGrid w:val="0"/>
              <w:jc w:val="center"/>
              <w:rPr>
                <w:rFonts w:ascii="仿宋" w:hAnsi="仿宋" w:eastAsia="仿宋"/>
                <w:snapToGrid w:val="0"/>
                <w:sz w:val="21"/>
                <w:szCs w:val="21"/>
                <w:lang w:eastAsia="zh-CN"/>
              </w:rPr>
            </w:pPr>
            <w:r>
              <w:rPr>
                <w:rFonts w:ascii="仿宋" w:hAnsi="仿宋" w:eastAsia="仿宋"/>
                <w:snapToGrid w:val="0"/>
                <w:sz w:val="21"/>
                <w:szCs w:val="21"/>
              </w:rPr>
              <w:t>商务评分标准</w:t>
            </w:r>
          </w:p>
        </w:tc>
        <w:tc>
          <w:tcPr>
            <w:tcW w:w="2250" w:type="dxa"/>
            <w:tcMar>
              <w:left w:w="57" w:type="dxa"/>
              <w:right w:w="57" w:type="dxa"/>
            </w:tcMar>
            <w:vAlign w:val="center"/>
          </w:tcPr>
          <w:p>
            <w:pPr>
              <w:jc w:val="center"/>
              <w:rPr>
                <w:rFonts w:ascii="仿宋" w:hAnsi="仿宋" w:eastAsia="仿宋"/>
                <w:snapToGrid w:val="0"/>
                <w:sz w:val="21"/>
                <w:szCs w:val="21"/>
                <w:lang w:eastAsia="zh-CN"/>
              </w:rPr>
            </w:pPr>
            <w:r>
              <w:rPr>
                <w:rFonts w:hint="eastAsia" w:ascii="仿宋" w:hAnsi="仿宋" w:eastAsia="仿宋"/>
                <w:sz w:val="20"/>
                <w:szCs w:val="20"/>
                <w:lang w:eastAsia="zh-CN"/>
              </w:rPr>
              <w:t>供应商近</w:t>
            </w:r>
            <w:r>
              <w:rPr>
                <w:rFonts w:ascii="仿宋" w:hAnsi="仿宋" w:eastAsia="仿宋"/>
                <w:sz w:val="20"/>
                <w:szCs w:val="20"/>
                <w:lang w:eastAsia="zh-CN"/>
              </w:rPr>
              <w:t>3</w:t>
            </w:r>
            <w:r>
              <w:rPr>
                <w:rFonts w:hint="eastAsia" w:ascii="仿宋" w:hAnsi="仿宋" w:eastAsia="仿宋"/>
                <w:sz w:val="20"/>
                <w:szCs w:val="20"/>
                <w:lang w:eastAsia="zh-CN"/>
              </w:rPr>
              <w:t>年（</w:t>
            </w:r>
            <w:r>
              <w:rPr>
                <w:rFonts w:ascii="仿宋" w:hAnsi="仿宋" w:eastAsia="仿宋"/>
                <w:sz w:val="20"/>
                <w:szCs w:val="20"/>
                <w:u w:val="single"/>
                <w:lang w:eastAsia="zh-CN"/>
              </w:rPr>
              <w:t xml:space="preserve">  </w:t>
            </w:r>
            <w:r>
              <w:rPr>
                <w:rFonts w:hint="eastAsia" w:ascii="仿宋" w:hAnsi="仿宋" w:eastAsia="仿宋"/>
                <w:sz w:val="20"/>
                <w:szCs w:val="20"/>
                <w:u w:val="single"/>
                <w:lang w:eastAsia="zh-CN"/>
              </w:rPr>
              <w:t>2021</w:t>
            </w:r>
            <w:r>
              <w:rPr>
                <w:rFonts w:ascii="仿宋" w:hAnsi="仿宋" w:eastAsia="仿宋"/>
                <w:sz w:val="20"/>
                <w:szCs w:val="20"/>
                <w:u w:val="single"/>
                <w:lang w:eastAsia="zh-CN"/>
              </w:rPr>
              <w:t xml:space="preserve">  </w:t>
            </w:r>
            <w:r>
              <w:rPr>
                <w:rFonts w:hint="eastAsia" w:ascii="仿宋" w:hAnsi="仿宋" w:eastAsia="仿宋"/>
                <w:sz w:val="20"/>
                <w:szCs w:val="20"/>
                <w:lang w:eastAsia="zh-CN"/>
              </w:rPr>
              <w:t>年</w:t>
            </w:r>
            <w:r>
              <w:rPr>
                <w:rFonts w:ascii="仿宋" w:hAnsi="仿宋" w:eastAsia="仿宋"/>
                <w:sz w:val="20"/>
                <w:szCs w:val="20"/>
                <w:lang w:eastAsia="zh-CN"/>
              </w:rPr>
              <w:br w:type="textWrapping"/>
            </w:r>
            <w:r>
              <w:rPr>
                <w:rFonts w:ascii="仿宋" w:hAnsi="仿宋" w:eastAsia="仿宋"/>
                <w:sz w:val="20"/>
                <w:szCs w:val="20"/>
                <w:u w:val="single"/>
                <w:lang w:eastAsia="zh-CN"/>
              </w:rPr>
              <w:t xml:space="preserve"> </w:t>
            </w:r>
            <w:r>
              <w:rPr>
                <w:rFonts w:hint="eastAsia" w:ascii="仿宋" w:hAnsi="仿宋" w:eastAsia="仿宋"/>
                <w:sz w:val="20"/>
                <w:szCs w:val="20"/>
                <w:u w:val="single"/>
                <w:lang w:eastAsia="zh-CN"/>
              </w:rPr>
              <w:t>1</w:t>
            </w:r>
            <w:r>
              <w:rPr>
                <w:rFonts w:ascii="仿宋" w:hAnsi="仿宋" w:eastAsia="仿宋"/>
                <w:sz w:val="20"/>
                <w:szCs w:val="20"/>
                <w:u w:val="single"/>
                <w:lang w:eastAsia="zh-CN"/>
              </w:rPr>
              <w:t xml:space="preserve">  </w:t>
            </w:r>
            <w:r>
              <w:rPr>
                <w:rFonts w:hint="eastAsia" w:ascii="仿宋" w:hAnsi="仿宋" w:eastAsia="仿宋"/>
                <w:sz w:val="20"/>
                <w:szCs w:val="20"/>
                <w:lang w:eastAsia="zh-CN"/>
              </w:rPr>
              <w:t>月</w:t>
            </w:r>
            <w:r>
              <w:rPr>
                <w:rFonts w:ascii="仿宋" w:hAnsi="仿宋" w:eastAsia="仿宋"/>
                <w:sz w:val="20"/>
                <w:szCs w:val="20"/>
                <w:u w:val="single"/>
                <w:lang w:eastAsia="zh-CN"/>
              </w:rPr>
              <w:t xml:space="preserve"> </w:t>
            </w:r>
            <w:r>
              <w:rPr>
                <w:rFonts w:hint="eastAsia" w:ascii="仿宋" w:hAnsi="仿宋" w:eastAsia="仿宋"/>
                <w:sz w:val="20"/>
                <w:szCs w:val="20"/>
                <w:u w:val="single"/>
                <w:lang w:eastAsia="zh-CN"/>
              </w:rPr>
              <w:t>1</w:t>
            </w:r>
            <w:r>
              <w:rPr>
                <w:rFonts w:ascii="仿宋" w:hAnsi="仿宋" w:eastAsia="仿宋"/>
                <w:sz w:val="20"/>
                <w:szCs w:val="20"/>
                <w:u w:val="single"/>
                <w:lang w:eastAsia="zh-CN"/>
              </w:rPr>
              <w:t xml:space="preserve">  </w:t>
            </w:r>
            <w:r>
              <w:rPr>
                <w:rFonts w:hint="eastAsia" w:ascii="仿宋" w:hAnsi="仿宋" w:eastAsia="仿宋"/>
                <w:sz w:val="20"/>
                <w:szCs w:val="20"/>
                <w:lang w:eastAsia="zh-CN"/>
              </w:rPr>
              <w:t>日至今，以合同签订时间为准）类似业绩（</w:t>
            </w:r>
            <w:r>
              <w:rPr>
                <w:rFonts w:ascii="仿宋" w:hAnsi="仿宋" w:eastAsia="仿宋"/>
                <w:sz w:val="20"/>
                <w:szCs w:val="20"/>
                <w:lang w:eastAsia="zh-CN"/>
              </w:rPr>
              <w:t>5分）</w:t>
            </w:r>
          </w:p>
        </w:tc>
        <w:tc>
          <w:tcPr>
            <w:tcW w:w="903" w:type="dxa"/>
            <w:tcBorders>
              <w:bottom w:val="single" w:color="auto" w:sz="4" w:space="0"/>
              <w:right w:val="single" w:color="auto" w:sz="4" w:space="0"/>
            </w:tcBorders>
            <w:tcMar>
              <w:left w:w="57" w:type="dxa"/>
              <w:right w:w="57" w:type="dxa"/>
            </w:tcMar>
            <w:vAlign w:val="center"/>
          </w:tcPr>
          <w:p>
            <w:pPr>
              <w:adjustRightInd w:val="0"/>
              <w:snapToGrid w:val="0"/>
              <w:jc w:val="center"/>
              <w:rPr>
                <w:rFonts w:ascii="仿宋" w:hAnsi="仿宋" w:eastAsia="仿宋"/>
                <w:snapToGrid w:val="0"/>
                <w:sz w:val="21"/>
                <w:szCs w:val="21"/>
                <w:lang w:eastAsia="zh-CN"/>
              </w:rPr>
            </w:pPr>
            <w:r>
              <w:rPr>
                <w:rFonts w:ascii="仿宋" w:hAnsi="仿宋" w:eastAsia="仿宋"/>
                <w:snapToGrid w:val="0"/>
                <w:sz w:val="21"/>
                <w:szCs w:val="21"/>
                <w:lang w:eastAsia="zh-CN"/>
              </w:rPr>
              <w:t>5</w:t>
            </w:r>
          </w:p>
        </w:tc>
        <w:tc>
          <w:tcPr>
            <w:tcW w:w="4277" w:type="dxa"/>
            <w:tcBorders>
              <w:left w:val="single" w:color="auto" w:sz="4" w:space="0"/>
              <w:bottom w:val="single" w:color="auto" w:sz="4" w:space="0"/>
            </w:tcBorders>
            <w:vAlign w:val="center"/>
          </w:tcPr>
          <w:p>
            <w:pPr>
              <w:adjustRightInd w:val="0"/>
              <w:snapToGrid w:val="0"/>
              <w:jc w:val="both"/>
              <w:rPr>
                <w:rFonts w:ascii="仿宋" w:hAnsi="仿宋" w:eastAsia="仿宋"/>
                <w:w w:val="105"/>
                <w:sz w:val="21"/>
                <w:szCs w:val="21"/>
                <w:lang w:eastAsia="zh-CN"/>
              </w:rPr>
            </w:pPr>
            <w:r>
              <w:rPr>
                <w:rFonts w:hint="eastAsia" w:ascii="仿宋" w:hAnsi="仿宋" w:eastAsia="仿宋"/>
                <w:w w:val="105"/>
                <w:sz w:val="21"/>
                <w:szCs w:val="21"/>
                <w:lang w:eastAsia="zh-CN"/>
              </w:rPr>
              <w:t>近</w:t>
            </w:r>
            <w:r>
              <w:rPr>
                <w:rFonts w:ascii="仿宋" w:hAnsi="仿宋" w:eastAsia="仿宋"/>
                <w:w w:val="105"/>
                <w:sz w:val="21"/>
                <w:szCs w:val="21"/>
                <w:lang w:eastAsia="zh-CN"/>
              </w:rPr>
              <w:t>3</w:t>
            </w:r>
            <w:r>
              <w:rPr>
                <w:rFonts w:hint="eastAsia" w:ascii="仿宋" w:hAnsi="仿宋" w:eastAsia="仿宋"/>
                <w:w w:val="105"/>
                <w:sz w:val="21"/>
                <w:szCs w:val="21"/>
                <w:lang w:eastAsia="zh-CN"/>
              </w:rPr>
              <w:t>年来提供类似本项目劳务服务的得</w:t>
            </w:r>
            <w:r>
              <w:rPr>
                <w:rFonts w:ascii="仿宋" w:hAnsi="仿宋" w:eastAsia="仿宋"/>
                <w:w w:val="105"/>
                <w:sz w:val="21"/>
                <w:szCs w:val="21"/>
                <w:lang w:eastAsia="zh-CN"/>
              </w:rPr>
              <w:t>1</w:t>
            </w:r>
            <w:r>
              <w:rPr>
                <w:rFonts w:hint="eastAsia" w:ascii="仿宋" w:hAnsi="仿宋" w:eastAsia="仿宋"/>
                <w:w w:val="105"/>
                <w:sz w:val="21"/>
                <w:szCs w:val="21"/>
                <w:lang w:eastAsia="zh-CN"/>
              </w:rPr>
              <w:t>分，最多得分</w:t>
            </w:r>
            <w:r>
              <w:rPr>
                <w:rFonts w:ascii="仿宋" w:hAnsi="仿宋" w:eastAsia="仿宋"/>
                <w:w w:val="105"/>
                <w:sz w:val="21"/>
                <w:szCs w:val="21"/>
                <w:lang w:eastAsia="zh-CN"/>
              </w:rPr>
              <w:t>5</w:t>
            </w:r>
            <w:r>
              <w:rPr>
                <w:rFonts w:hint="eastAsia" w:ascii="仿宋" w:hAnsi="仿宋" w:eastAsia="仿宋"/>
                <w:w w:val="105"/>
                <w:sz w:val="21"/>
                <w:szCs w:val="21"/>
                <w:lang w:eastAsia="zh-CN"/>
              </w:rPr>
              <w:t>分。需提供相应合同或者中标通知书。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13" w:type="dxa"/>
            <w:vMerge w:val="continue"/>
            <w:tcBorders>
              <w:right w:val="single" w:color="auto" w:sz="4" w:space="0"/>
            </w:tcBorders>
            <w:tcMar>
              <w:left w:w="57" w:type="dxa"/>
              <w:right w:w="57" w:type="dxa"/>
            </w:tcMar>
            <w:vAlign w:val="center"/>
          </w:tcPr>
          <w:p>
            <w:pPr>
              <w:adjustRightInd w:val="0"/>
              <w:snapToGrid w:val="0"/>
              <w:jc w:val="both"/>
              <w:rPr>
                <w:rFonts w:ascii="仿宋" w:hAnsi="仿宋" w:eastAsia="仿宋"/>
                <w:snapToGrid w:val="0"/>
                <w:sz w:val="21"/>
                <w:szCs w:val="21"/>
                <w:lang w:eastAsia="zh-CN"/>
              </w:rPr>
            </w:pPr>
          </w:p>
        </w:tc>
        <w:tc>
          <w:tcPr>
            <w:tcW w:w="1035" w:type="dxa"/>
            <w:gridSpan w:val="2"/>
            <w:vMerge w:val="continue"/>
            <w:tcBorders>
              <w:left w:val="single" w:color="auto" w:sz="4" w:space="0"/>
            </w:tcBorders>
            <w:vAlign w:val="center"/>
          </w:tcPr>
          <w:p>
            <w:pPr>
              <w:adjustRightInd w:val="0"/>
              <w:snapToGrid w:val="0"/>
              <w:jc w:val="both"/>
              <w:rPr>
                <w:rFonts w:ascii="仿宋" w:hAnsi="仿宋" w:eastAsia="仿宋"/>
                <w:snapToGrid w:val="0"/>
                <w:sz w:val="21"/>
                <w:szCs w:val="21"/>
                <w:lang w:eastAsia="zh-CN"/>
              </w:rPr>
            </w:pPr>
          </w:p>
        </w:tc>
        <w:tc>
          <w:tcPr>
            <w:tcW w:w="2250" w:type="dxa"/>
            <w:vMerge w:val="restart"/>
            <w:tcMar>
              <w:left w:w="57" w:type="dxa"/>
              <w:right w:w="57" w:type="dxa"/>
            </w:tcMar>
            <w:vAlign w:val="center"/>
          </w:tcPr>
          <w:p>
            <w:pPr>
              <w:jc w:val="center"/>
              <w:rPr>
                <w:rFonts w:ascii="仿宋" w:hAnsi="仿宋" w:eastAsia="仿宋"/>
                <w:snapToGrid w:val="0"/>
                <w:sz w:val="21"/>
                <w:szCs w:val="21"/>
                <w:lang w:eastAsia="zh-CN"/>
              </w:rPr>
            </w:pPr>
            <w:r>
              <w:rPr>
                <w:rFonts w:hint="eastAsia" w:ascii="仿宋" w:hAnsi="仿宋" w:eastAsia="仿宋"/>
                <w:sz w:val="20"/>
                <w:szCs w:val="20"/>
                <w:lang w:eastAsia="zh-CN"/>
              </w:rPr>
              <w:t>资质（</w:t>
            </w:r>
            <w:r>
              <w:rPr>
                <w:rFonts w:ascii="仿宋" w:hAnsi="仿宋" w:eastAsia="仿宋"/>
                <w:sz w:val="20"/>
                <w:szCs w:val="20"/>
                <w:lang w:eastAsia="zh-CN"/>
              </w:rPr>
              <w:t>9</w:t>
            </w:r>
            <w:r>
              <w:rPr>
                <w:rFonts w:hint="eastAsia" w:ascii="仿宋" w:hAnsi="仿宋" w:eastAsia="仿宋"/>
                <w:sz w:val="20"/>
                <w:szCs w:val="20"/>
                <w:lang w:eastAsia="zh-CN"/>
              </w:rPr>
              <w:t>分）</w:t>
            </w:r>
          </w:p>
        </w:tc>
        <w:tc>
          <w:tcPr>
            <w:tcW w:w="903" w:type="dxa"/>
            <w:tcBorders>
              <w:right w:val="single" w:color="auto" w:sz="4" w:space="0"/>
            </w:tcBorders>
            <w:tcMar>
              <w:left w:w="57" w:type="dxa"/>
              <w:right w:w="57" w:type="dxa"/>
            </w:tcMar>
            <w:vAlign w:val="center"/>
          </w:tcPr>
          <w:p>
            <w:pPr>
              <w:adjustRightInd w:val="0"/>
              <w:snapToGrid w:val="0"/>
              <w:jc w:val="center"/>
              <w:rPr>
                <w:rFonts w:ascii="仿宋" w:hAnsi="仿宋" w:eastAsia="仿宋"/>
                <w:snapToGrid w:val="0"/>
                <w:sz w:val="21"/>
                <w:szCs w:val="21"/>
                <w:lang w:eastAsia="zh-CN"/>
              </w:rPr>
            </w:pPr>
            <w:r>
              <w:rPr>
                <w:rFonts w:ascii="仿宋" w:hAnsi="仿宋" w:eastAsia="仿宋"/>
                <w:snapToGrid w:val="0"/>
                <w:sz w:val="21"/>
                <w:szCs w:val="21"/>
                <w:lang w:eastAsia="zh-CN"/>
              </w:rPr>
              <w:t>3</w:t>
            </w:r>
          </w:p>
        </w:tc>
        <w:tc>
          <w:tcPr>
            <w:tcW w:w="4277" w:type="dxa"/>
            <w:tcBorders>
              <w:left w:val="single" w:color="auto" w:sz="4" w:space="0"/>
            </w:tcBorders>
            <w:vAlign w:val="center"/>
          </w:tcPr>
          <w:p>
            <w:pPr>
              <w:adjustRightInd w:val="0"/>
              <w:snapToGrid w:val="0"/>
              <w:jc w:val="both"/>
              <w:rPr>
                <w:rFonts w:ascii="仿宋" w:hAnsi="仿宋" w:eastAsia="仿宋"/>
                <w:snapToGrid w:val="0"/>
                <w:sz w:val="21"/>
                <w:szCs w:val="21"/>
                <w:lang w:eastAsia="zh-CN"/>
              </w:rPr>
            </w:pPr>
            <w:r>
              <w:rPr>
                <w:rStyle w:val="59"/>
                <w:rFonts w:hint="eastAsia" w:ascii="仿宋" w:hAnsi="仿宋" w:eastAsia="仿宋"/>
                <w:color w:val="auto"/>
                <w:sz w:val="21"/>
                <w:szCs w:val="21"/>
                <w:lang w:eastAsia="zh-CN"/>
              </w:rPr>
              <w:t>注册</w:t>
            </w:r>
            <w:r>
              <w:rPr>
                <w:rStyle w:val="59"/>
                <w:rFonts w:ascii="仿宋" w:hAnsi="仿宋" w:eastAsia="仿宋"/>
                <w:color w:val="auto"/>
                <w:sz w:val="21"/>
                <w:szCs w:val="21"/>
                <w:lang w:eastAsia="zh-CN"/>
              </w:rPr>
              <w:t>资金：300</w:t>
            </w:r>
            <w:r>
              <w:rPr>
                <w:rStyle w:val="59"/>
                <w:rFonts w:hint="eastAsia" w:ascii="仿宋" w:hAnsi="仿宋" w:eastAsia="仿宋"/>
                <w:color w:val="auto"/>
                <w:sz w:val="21"/>
                <w:szCs w:val="21"/>
                <w:lang w:eastAsia="zh-CN"/>
              </w:rPr>
              <w:t>万元以上</w:t>
            </w:r>
            <w:r>
              <w:rPr>
                <w:rStyle w:val="59"/>
                <w:rFonts w:ascii="仿宋" w:hAnsi="仿宋" w:eastAsia="仿宋"/>
                <w:color w:val="auto"/>
                <w:sz w:val="21"/>
                <w:szCs w:val="21"/>
                <w:lang w:eastAsia="zh-CN"/>
              </w:rPr>
              <w:t>（</w:t>
            </w:r>
            <w:r>
              <w:rPr>
                <w:rStyle w:val="59"/>
                <w:rFonts w:hint="eastAsia" w:ascii="仿宋" w:hAnsi="仿宋" w:eastAsia="仿宋"/>
                <w:color w:val="auto"/>
                <w:sz w:val="21"/>
                <w:szCs w:val="21"/>
                <w:lang w:eastAsia="zh-CN"/>
              </w:rPr>
              <w:t>含</w:t>
            </w:r>
            <w:r>
              <w:rPr>
                <w:rStyle w:val="59"/>
                <w:rFonts w:ascii="仿宋" w:hAnsi="仿宋" w:eastAsia="仿宋"/>
                <w:color w:val="auto"/>
                <w:sz w:val="21"/>
                <w:szCs w:val="21"/>
                <w:lang w:eastAsia="zh-CN"/>
              </w:rPr>
              <w:t>300万元）</w:t>
            </w:r>
            <w:r>
              <w:rPr>
                <w:rStyle w:val="59"/>
                <w:rFonts w:hint="eastAsia" w:ascii="仿宋" w:hAnsi="仿宋" w:eastAsia="仿宋"/>
                <w:color w:val="auto"/>
                <w:sz w:val="21"/>
                <w:szCs w:val="21"/>
                <w:lang w:eastAsia="zh-CN"/>
              </w:rPr>
              <w:t>得</w:t>
            </w:r>
            <w:r>
              <w:rPr>
                <w:rStyle w:val="59"/>
                <w:rFonts w:ascii="仿宋" w:hAnsi="仿宋" w:eastAsia="仿宋"/>
                <w:color w:val="auto"/>
                <w:sz w:val="21"/>
                <w:szCs w:val="21"/>
                <w:lang w:eastAsia="zh-CN"/>
              </w:rPr>
              <w:t>1</w:t>
            </w:r>
            <w:r>
              <w:rPr>
                <w:rStyle w:val="59"/>
                <w:rFonts w:hint="eastAsia" w:ascii="仿宋" w:hAnsi="仿宋" w:eastAsia="仿宋"/>
                <w:color w:val="auto"/>
                <w:sz w:val="21"/>
                <w:szCs w:val="21"/>
                <w:lang w:eastAsia="zh-CN"/>
              </w:rPr>
              <w:t>分</w:t>
            </w:r>
            <w:r>
              <w:rPr>
                <w:rStyle w:val="59"/>
                <w:rFonts w:ascii="仿宋" w:hAnsi="仿宋" w:eastAsia="仿宋"/>
                <w:color w:val="auto"/>
                <w:sz w:val="21"/>
                <w:szCs w:val="21"/>
                <w:lang w:eastAsia="zh-CN"/>
              </w:rPr>
              <w:t>，301万元-1000万元得2</w:t>
            </w:r>
            <w:r>
              <w:rPr>
                <w:rStyle w:val="59"/>
                <w:rFonts w:hint="eastAsia" w:ascii="仿宋" w:hAnsi="仿宋" w:eastAsia="仿宋"/>
                <w:color w:val="auto"/>
                <w:sz w:val="21"/>
                <w:szCs w:val="21"/>
                <w:lang w:eastAsia="zh-CN"/>
              </w:rPr>
              <w:t>分，</w:t>
            </w:r>
            <w:r>
              <w:rPr>
                <w:rStyle w:val="59"/>
                <w:rFonts w:ascii="仿宋" w:hAnsi="仿宋" w:eastAsia="仿宋"/>
                <w:color w:val="auto"/>
                <w:sz w:val="21"/>
                <w:szCs w:val="21"/>
                <w:lang w:eastAsia="zh-CN"/>
              </w:rPr>
              <w:t>1000</w:t>
            </w:r>
            <w:r>
              <w:rPr>
                <w:rStyle w:val="59"/>
                <w:rFonts w:hint="eastAsia" w:ascii="仿宋" w:hAnsi="仿宋" w:eastAsia="仿宋"/>
                <w:color w:val="auto"/>
                <w:sz w:val="21"/>
                <w:szCs w:val="21"/>
                <w:lang w:eastAsia="zh-CN"/>
              </w:rPr>
              <w:t>万元</w:t>
            </w:r>
            <w:r>
              <w:rPr>
                <w:rStyle w:val="59"/>
                <w:rFonts w:ascii="仿宋" w:hAnsi="仿宋" w:eastAsia="仿宋"/>
                <w:color w:val="auto"/>
                <w:sz w:val="21"/>
                <w:szCs w:val="21"/>
                <w:lang w:eastAsia="zh-CN"/>
              </w:rPr>
              <w:t>以上得3</w:t>
            </w:r>
            <w:r>
              <w:rPr>
                <w:rStyle w:val="59"/>
                <w:rFonts w:hint="eastAsia" w:ascii="仿宋" w:hAnsi="仿宋" w:eastAsia="仿宋"/>
                <w:color w:val="auto"/>
                <w:sz w:val="21"/>
                <w:szCs w:val="21"/>
                <w:lang w:eastAsia="zh-CN"/>
              </w:rPr>
              <w:t>分</w:t>
            </w:r>
            <w:r>
              <w:rPr>
                <w:rStyle w:val="59"/>
                <w:rFonts w:ascii="仿宋" w:hAnsi="仿宋" w:eastAsia="仿宋"/>
                <w:color w:val="auto"/>
                <w:sz w:val="21"/>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trPr>
        <w:tc>
          <w:tcPr>
            <w:tcW w:w="713" w:type="dxa"/>
            <w:vMerge w:val="continue"/>
            <w:tcBorders>
              <w:right w:val="single" w:color="auto" w:sz="4" w:space="0"/>
            </w:tcBorders>
            <w:tcMar>
              <w:left w:w="57" w:type="dxa"/>
              <w:right w:w="57" w:type="dxa"/>
            </w:tcMar>
            <w:vAlign w:val="center"/>
          </w:tcPr>
          <w:p>
            <w:pPr>
              <w:adjustRightInd w:val="0"/>
              <w:snapToGrid w:val="0"/>
              <w:jc w:val="both"/>
              <w:rPr>
                <w:rFonts w:ascii="仿宋" w:hAnsi="仿宋" w:eastAsia="仿宋"/>
                <w:snapToGrid w:val="0"/>
                <w:sz w:val="21"/>
                <w:szCs w:val="21"/>
                <w:lang w:eastAsia="zh-CN"/>
              </w:rPr>
            </w:pPr>
          </w:p>
        </w:tc>
        <w:tc>
          <w:tcPr>
            <w:tcW w:w="1035" w:type="dxa"/>
            <w:gridSpan w:val="2"/>
            <w:vMerge w:val="continue"/>
            <w:tcBorders>
              <w:left w:val="single" w:color="auto" w:sz="4" w:space="0"/>
            </w:tcBorders>
            <w:vAlign w:val="center"/>
          </w:tcPr>
          <w:p>
            <w:pPr>
              <w:adjustRightInd w:val="0"/>
              <w:snapToGrid w:val="0"/>
              <w:jc w:val="both"/>
              <w:rPr>
                <w:rFonts w:ascii="仿宋" w:hAnsi="仿宋" w:eastAsia="仿宋"/>
                <w:snapToGrid w:val="0"/>
                <w:sz w:val="21"/>
                <w:szCs w:val="21"/>
                <w:lang w:eastAsia="zh-CN"/>
              </w:rPr>
            </w:pPr>
          </w:p>
        </w:tc>
        <w:tc>
          <w:tcPr>
            <w:tcW w:w="2250" w:type="dxa"/>
            <w:vMerge w:val="continue"/>
            <w:tcMar>
              <w:left w:w="57" w:type="dxa"/>
              <w:right w:w="57" w:type="dxa"/>
            </w:tcMar>
            <w:vAlign w:val="center"/>
          </w:tcPr>
          <w:p>
            <w:pPr>
              <w:jc w:val="center"/>
              <w:rPr>
                <w:rFonts w:ascii="仿宋" w:hAnsi="仿宋" w:eastAsia="仿宋"/>
                <w:snapToGrid w:val="0"/>
                <w:sz w:val="21"/>
                <w:szCs w:val="21"/>
                <w:lang w:eastAsia="zh-CN"/>
              </w:rPr>
            </w:pPr>
          </w:p>
        </w:tc>
        <w:tc>
          <w:tcPr>
            <w:tcW w:w="903" w:type="dxa"/>
            <w:tcBorders>
              <w:right w:val="single" w:color="auto" w:sz="4" w:space="0"/>
            </w:tcBorders>
            <w:tcMar>
              <w:left w:w="57" w:type="dxa"/>
              <w:right w:w="57" w:type="dxa"/>
            </w:tcMar>
            <w:vAlign w:val="center"/>
          </w:tcPr>
          <w:p>
            <w:pPr>
              <w:adjustRightInd w:val="0"/>
              <w:snapToGrid w:val="0"/>
              <w:jc w:val="center"/>
              <w:rPr>
                <w:rFonts w:ascii="仿宋" w:hAnsi="仿宋" w:eastAsia="仿宋"/>
                <w:sz w:val="20"/>
                <w:szCs w:val="20"/>
                <w:lang w:eastAsia="zh-CN"/>
              </w:rPr>
            </w:pPr>
            <w:r>
              <w:rPr>
                <w:rFonts w:ascii="仿宋" w:hAnsi="仿宋" w:eastAsia="仿宋"/>
                <w:sz w:val="20"/>
                <w:szCs w:val="20"/>
                <w:lang w:eastAsia="zh-CN"/>
              </w:rPr>
              <w:t>4</w:t>
            </w:r>
          </w:p>
        </w:tc>
        <w:tc>
          <w:tcPr>
            <w:tcW w:w="4277" w:type="dxa"/>
            <w:tcBorders>
              <w:left w:val="single" w:color="auto" w:sz="4" w:space="0"/>
            </w:tcBorders>
            <w:vAlign w:val="center"/>
          </w:tcPr>
          <w:p>
            <w:pPr>
              <w:adjustRightInd w:val="0"/>
              <w:snapToGrid w:val="0"/>
              <w:jc w:val="both"/>
              <w:rPr>
                <w:rStyle w:val="59"/>
                <w:rFonts w:ascii="仿宋" w:hAnsi="仿宋" w:eastAsia="仿宋"/>
                <w:color w:val="auto"/>
                <w:sz w:val="21"/>
                <w:szCs w:val="21"/>
                <w:lang w:eastAsia="zh-CN"/>
              </w:rPr>
            </w:pPr>
            <w:r>
              <w:rPr>
                <w:rStyle w:val="59"/>
                <w:rFonts w:ascii="仿宋" w:hAnsi="仿宋" w:eastAsia="仿宋"/>
                <w:color w:val="auto"/>
                <w:sz w:val="21"/>
                <w:szCs w:val="21"/>
                <w:lang w:eastAsia="zh-CN"/>
              </w:rPr>
              <w:t>有开户银行出具的资信证明，评价为良好及以上或无不良记录的加2分</w:t>
            </w:r>
            <w:r>
              <w:rPr>
                <w:rStyle w:val="59"/>
                <w:rFonts w:hint="eastAsia" w:ascii="仿宋" w:hAnsi="仿宋" w:eastAsia="仿宋"/>
                <w:color w:val="auto"/>
                <w:sz w:val="21"/>
                <w:szCs w:val="21"/>
                <w:lang w:eastAsia="zh-CN"/>
              </w:rPr>
              <w:t>；</w:t>
            </w:r>
          </w:p>
          <w:p>
            <w:pPr>
              <w:adjustRightInd w:val="0"/>
              <w:snapToGrid w:val="0"/>
              <w:jc w:val="both"/>
              <w:rPr>
                <w:rStyle w:val="59"/>
                <w:rFonts w:ascii="仿宋" w:hAnsi="仿宋" w:eastAsia="仿宋"/>
                <w:color w:val="auto"/>
                <w:sz w:val="21"/>
                <w:szCs w:val="21"/>
                <w:lang w:eastAsia="zh-CN"/>
              </w:rPr>
            </w:pPr>
            <w:r>
              <w:rPr>
                <w:rStyle w:val="59"/>
                <w:rFonts w:ascii="仿宋" w:hAnsi="仿宋" w:eastAsia="仿宋"/>
                <w:color w:val="auto"/>
                <w:sz w:val="21"/>
                <w:szCs w:val="21"/>
                <w:lang w:eastAsia="zh-CN"/>
              </w:rPr>
              <w:t>通过ISO或国际同等系列质量管理体系认证的加1分。</w:t>
            </w:r>
          </w:p>
          <w:p>
            <w:pPr>
              <w:adjustRightInd w:val="0"/>
              <w:snapToGrid w:val="0"/>
              <w:jc w:val="both"/>
              <w:rPr>
                <w:rFonts w:ascii="仿宋" w:hAnsi="仿宋" w:eastAsia="仿宋"/>
                <w:w w:val="105"/>
                <w:sz w:val="20"/>
                <w:szCs w:val="20"/>
                <w:lang w:eastAsia="zh-CN"/>
              </w:rPr>
            </w:pPr>
            <w:r>
              <w:rPr>
                <w:rFonts w:eastAsia="仿宋" w:asciiTheme="minorEastAsia" w:hAnsiTheme="minorEastAsia"/>
                <w:snapToGrid w:val="0"/>
                <w:sz w:val="21"/>
                <w:szCs w:val="21"/>
                <w:lang w:eastAsia="zh-CN"/>
              </w:rPr>
              <w:t>通过ISO环境管理</w:t>
            </w:r>
            <w:r>
              <w:rPr>
                <w:rFonts w:hint="eastAsia" w:eastAsia="仿宋" w:asciiTheme="minorEastAsia" w:hAnsiTheme="minorEastAsia"/>
                <w:snapToGrid w:val="0"/>
                <w:sz w:val="21"/>
                <w:szCs w:val="21"/>
                <w:lang w:eastAsia="zh-CN"/>
              </w:rPr>
              <w:t>体系、</w:t>
            </w:r>
            <w:r>
              <w:rPr>
                <w:rFonts w:eastAsia="仿宋" w:asciiTheme="minorEastAsia" w:hAnsiTheme="minorEastAsia"/>
                <w:snapToGrid w:val="0"/>
                <w:sz w:val="21"/>
                <w:szCs w:val="21"/>
                <w:lang w:eastAsia="zh-CN"/>
              </w:rPr>
              <w:t>职业健康安全管理体系认证的</w:t>
            </w:r>
            <w:r>
              <w:rPr>
                <w:rFonts w:hint="eastAsia" w:eastAsia="仿宋" w:asciiTheme="minorEastAsia" w:hAnsiTheme="minorEastAsia"/>
                <w:snapToGrid w:val="0"/>
                <w:sz w:val="21"/>
                <w:szCs w:val="21"/>
                <w:lang w:eastAsia="zh-CN"/>
              </w:rPr>
              <w:t>，每一项</w:t>
            </w:r>
            <w:r>
              <w:rPr>
                <w:rFonts w:eastAsia="仿宋" w:asciiTheme="minorEastAsia" w:hAnsiTheme="minorEastAsia"/>
                <w:snapToGrid w:val="0"/>
                <w:sz w:val="21"/>
                <w:szCs w:val="21"/>
                <w:lang w:eastAsia="zh-CN"/>
              </w:rPr>
              <w:t>加0.5分</w:t>
            </w:r>
            <w:r>
              <w:rPr>
                <w:rFonts w:hint="eastAsia" w:eastAsia="仿宋" w:asciiTheme="minorEastAsia" w:hAnsiTheme="minorEastAsia"/>
                <w:snapToGrid w:val="0"/>
                <w:sz w:val="21"/>
                <w:szCs w:val="21"/>
                <w:lang w:eastAsia="zh-CN"/>
              </w:rPr>
              <w:t>，最多加</w:t>
            </w:r>
            <w:r>
              <w:rPr>
                <w:rFonts w:eastAsia="仿宋" w:asciiTheme="minorEastAsia" w:hAnsiTheme="minorEastAsia"/>
                <w:snapToGrid w:val="0"/>
                <w:sz w:val="21"/>
                <w:szCs w:val="21"/>
                <w:lang w:eastAsia="zh-CN"/>
              </w:rPr>
              <w:t>1</w:t>
            </w:r>
            <w:r>
              <w:rPr>
                <w:rFonts w:hint="eastAsia" w:eastAsia="仿宋" w:asciiTheme="minorEastAsia" w:hAnsiTheme="minorEastAsia"/>
                <w:snapToGrid w:val="0"/>
                <w:sz w:val="21"/>
                <w:szCs w:val="21"/>
                <w:lang w:eastAsia="zh-CN"/>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13" w:type="dxa"/>
            <w:vMerge w:val="continue"/>
            <w:tcBorders>
              <w:right w:val="single" w:color="auto" w:sz="4" w:space="0"/>
            </w:tcBorders>
            <w:tcMar>
              <w:left w:w="57" w:type="dxa"/>
              <w:right w:w="57" w:type="dxa"/>
            </w:tcMar>
            <w:vAlign w:val="center"/>
          </w:tcPr>
          <w:p>
            <w:pPr>
              <w:adjustRightInd w:val="0"/>
              <w:snapToGrid w:val="0"/>
              <w:jc w:val="both"/>
              <w:rPr>
                <w:rFonts w:ascii="仿宋" w:hAnsi="仿宋" w:eastAsia="仿宋"/>
                <w:snapToGrid w:val="0"/>
                <w:sz w:val="21"/>
                <w:szCs w:val="21"/>
                <w:lang w:eastAsia="zh-CN"/>
              </w:rPr>
            </w:pPr>
          </w:p>
        </w:tc>
        <w:tc>
          <w:tcPr>
            <w:tcW w:w="1035" w:type="dxa"/>
            <w:gridSpan w:val="2"/>
            <w:vMerge w:val="continue"/>
            <w:tcBorders>
              <w:left w:val="single" w:color="auto" w:sz="4" w:space="0"/>
            </w:tcBorders>
            <w:vAlign w:val="center"/>
          </w:tcPr>
          <w:p>
            <w:pPr>
              <w:adjustRightInd w:val="0"/>
              <w:snapToGrid w:val="0"/>
              <w:jc w:val="both"/>
              <w:rPr>
                <w:rFonts w:ascii="仿宋" w:hAnsi="仿宋" w:eastAsia="仿宋"/>
                <w:snapToGrid w:val="0"/>
                <w:sz w:val="21"/>
                <w:szCs w:val="21"/>
                <w:lang w:eastAsia="zh-CN"/>
              </w:rPr>
            </w:pPr>
          </w:p>
        </w:tc>
        <w:tc>
          <w:tcPr>
            <w:tcW w:w="2250" w:type="dxa"/>
            <w:vMerge w:val="continue"/>
            <w:tcMar>
              <w:left w:w="57" w:type="dxa"/>
              <w:right w:w="57" w:type="dxa"/>
            </w:tcMar>
            <w:vAlign w:val="center"/>
          </w:tcPr>
          <w:p>
            <w:pPr>
              <w:jc w:val="center"/>
              <w:rPr>
                <w:rFonts w:ascii="仿宋" w:hAnsi="仿宋" w:eastAsia="仿宋"/>
                <w:snapToGrid w:val="0"/>
                <w:sz w:val="21"/>
                <w:szCs w:val="21"/>
                <w:lang w:eastAsia="zh-CN"/>
              </w:rPr>
            </w:pPr>
          </w:p>
        </w:tc>
        <w:tc>
          <w:tcPr>
            <w:tcW w:w="903" w:type="dxa"/>
            <w:tcBorders>
              <w:right w:val="single" w:color="auto" w:sz="4" w:space="0"/>
            </w:tcBorders>
            <w:tcMar>
              <w:left w:w="57" w:type="dxa"/>
              <w:right w:w="57" w:type="dxa"/>
            </w:tcMar>
            <w:vAlign w:val="center"/>
          </w:tcPr>
          <w:p>
            <w:pPr>
              <w:adjustRightInd w:val="0"/>
              <w:snapToGrid w:val="0"/>
              <w:jc w:val="center"/>
              <w:rPr>
                <w:rFonts w:ascii="仿宋" w:hAnsi="仿宋" w:eastAsia="仿宋"/>
                <w:sz w:val="20"/>
                <w:szCs w:val="20"/>
                <w:lang w:eastAsia="zh-CN"/>
              </w:rPr>
            </w:pPr>
            <w:r>
              <w:rPr>
                <w:rFonts w:ascii="仿宋" w:hAnsi="仿宋" w:eastAsia="仿宋"/>
                <w:sz w:val="20"/>
                <w:szCs w:val="20"/>
                <w:lang w:eastAsia="zh-CN"/>
              </w:rPr>
              <w:t>2</w:t>
            </w:r>
          </w:p>
        </w:tc>
        <w:tc>
          <w:tcPr>
            <w:tcW w:w="4277" w:type="dxa"/>
            <w:tcBorders>
              <w:left w:val="single" w:color="auto" w:sz="4" w:space="0"/>
            </w:tcBorders>
            <w:vAlign w:val="center"/>
          </w:tcPr>
          <w:p>
            <w:pPr>
              <w:adjustRightInd w:val="0"/>
              <w:snapToGrid w:val="0"/>
              <w:jc w:val="both"/>
              <w:rPr>
                <w:rFonts w:ascii="仿宋" w:hAnsi="仿宋" w:eastAsia="仿宋"/>
                <w:w w:val="105"/>
                <w:sz w:val="20"/>
                <w:szCs w:val="20"/>
                <w:lang w:eastAsia="zh-CN"/>
              </w:rPr>
            </w:pPr>
            <w:r>
              <w:rPr>
                <w:rStyle w:val="59"/>
                <w:rFonts w:ascii="仿宋" w:hAnsi="仿宋" w:eastAsia="仿宋"/>
                <w:color w:val="auto"/>
                <w:sz w:val="21"/>
                <w:szCs w:val="21"/>
                <w:lang w:eastAsia="zh-CN"/>
              </w:rPr>
              <w:t>企业2年内无不良行为（需提供信用报告）。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8" w:hRule="atLeast"/>
        </w:trPr>
        <w:tc>
          <w:tcPr>
            <w:tcW w:w="713" w:type="dxa"/>
            <w:vMerge w:val="continue"/>
            <w:tcBorders>
              <w:right w:val="single" w:color="auto" w:sz="4" w:space="0"/>
            </w:tcBorders>
            <w:tcMar>
              <w:left w:w="57" w:type="dxa"/>
              <w:right w:w="57" w:type="dxa"/>
            </w:tcMar>
            <w:vAlign w:val="center"/>
          </w:tcPr>
          <w:p>
            <w:pPr>
              <w:adjustRightInd w:val="0"/>
              <w:snapToGrid w:val="0"/>
              <w:jc w:val="both"/>
              <w:rPr>
                <w:rFonts w:ascii="仿宋" w:hAnsi="仿宋" w:eastAsia="仿宋"/>
                <w:snapToGrid w:val="0"/>
                <w:sz w:val="21"/>
                <w:szCs w:val="21"/>
                <w:lang w:eastAsia="zh-CN"/>
              </w:rPr>
            </w:pPr>
          </w:p>
        </w:tc>
        <w:tc>
          <w:tcPr>
            <w:tcW w:w="1035" w:type="dxa"/>
            <w:gridSpan w:val="2"/>
            <w:vMerge w:val="continue"/>
            <w:tcBorders>
              <w:left w:val="single" w:color="auto" w:sz="4" w:space="0"/>
            </w:tcBorders>
            <w:vAlign w:val="center"/>
          </w:tcPr>
          <w:p>
            <w:pPr>
              <w:adjustRightInd w:val="0"/>
              <w:snapToGrid w:val="0"/>
              <w:jc w:val="both"/>
              <w:rPr>
                <w:rFonts w:ascii="仿宋" w:hAnsi="仿宋" w:eastAsia="仿宋"/>
                <w:snapToGrid w:val="0"/>
                <w:sz w:val="21"/>
                <w:szCs w:val="21"/>
                <w:lang w:eastAsia="zh-CN"/>
              </w:rPr>
            </w:pPr>
          </w:p>
        </w:tc>
        <w:tc>
          <w:tcPr>
            <w:tcW w:w="2250" w:type="dxa"/>
            <w:tcMar>
              <w:left w:w="57" w:type="dxa"/>
              <w:right w:w="57" w:type="dxa"/>
            </w:tcMar>
            <w:vAlign w:val="center"/>
          </w:tcPr>
          <w:p>
            <w:pPr>
              <w:jc w:val="center"/>
              <w:rPr>
                <w:rFonts w:ascii="仿宋" w:hAnsi="仿宋" w:eastAsia="仿宋"/>
                <w:snapToGrid w:val="0"/>
                <w:sz w:val="21"/>
                <w:szCs w:val="21"/>
                <w:lang w:eastAsia="zh-CN"/>
              </w:rPr>
            </w:pPr>
            <w:r>
              <w:rPr>
                <w:rFonts w:hint="eastAsia" w:ascii="仿宋" w:hAnsi="仿宋" w:eastAsia="仿宋"/>
                <w:w w:val="105"/>
                <w:sz w:val="20"/>
                <w:szCs w:val="20"/>
                <w:lang w:eastAsia="zh-CN"/>
              </w:rPr>
              <w:t>人力资源（</w:t>
            </w:r>
            <w:r>
              <w:rPr>
                <w:rFonts w:ascii="仿宋" w:hAnsi="仿宋" w:eastAsia="仿宋"/>
                <w:w w:val="105"/>
                <w:sz w:val="20"/>
                <w:szCs w:val="20"/>
                <w:lang w:eastAsia="zh-CN"/>
              </w:rPr>
              <w:t>6分）</w:t>
            </w:r>
          </w:p>
        </w:tc>
        <w:tc>
          <w:tcPr>
            <w:tcW w:w="903" w:type="dxa"/>
            <w:tcBorders>
              <w:right w:val="single" w:color="auto" w:sz="4" w:space="0"/>
            </w:tcBorders>
            <w:tcMar>
              <w:left w:w="57" w:type="dxa"/>
              <w:right w:w="57" w:type="dxa"/>
            </w:tcMar>
            <w:vAlign w:val="center"/>
          </w:tcPr>
          <w:p>
            <w:pPr>
              <w:adjustRightInd w:val="0"/>
              <w:snapToGrid w:val="0"/>
              <w:jc w:val="center"/>
              <w:rPr>
                <w:rFonts w:ascii="仿宋" w:hAnsi="仿宋" w:eastAsia="仿宋"/>
                <w:snapToGrid w:val="0"/>
                <w:sz w:val="21"/>
                <w:szCs w:val="21"/>
                <w:lang w:eastAsia="zh-CN"/>
              </w:rPr>
            </w:pPr>
            <w:r>
              <w:rPr>
                <w:rFonts w:ascii="仿宋" w:hAnsi="仿宋" w:eastAsia="仿宋"/>
                <w:snapToGrid w:val="0"/>
                <w:sz w:val="21"/>
                <w:szCs w:val="21"/>
                <w:lang w:eastAsia="zh-CN"/>
              </w:rPr>
              <w:t>6</w:t>
            </w:r>
          </w:p>
        </w:tc>
        <w:tc>
          <w:tcPr>
            <w:tcW w:w="4277" w:type="dxa"/>
            <w:tcBorders>
              <w:left w:val="single" w:color="auto" w:sz="4" w:space="0"/>
            </w:tcBorders>
          </w:tcPr>
          <w:p>
            <w:pPr>
              <w:pStyle w:val="38"/>
              <w:numPr>
                <w:ilvl w:val="0"/>
                <w:numId w:val="8"/>
              </w:numPr>
              <w:adjustRightInd w:val="0"/>
              <w:snapToGrid w:val="0"/>
              <w:jc w:val="both"/>
              <w:rPr>
                <w:rStyle w:val="59"/>
                <w:rFonts w:ascii="仿宋" w:hAnsi="仿宋" w:eastAsia="仿宋"/>
                <w:color w:val="auto"/>
                <w:sz w:val="21"/>
                <w:szCs w:val="21"/>
                <w:lang w:eastAsia="zh-CN"/>
              </w:rPr>
            </w:pPr>
            <w:r>
              <w:rPr>
                <w:rStyle w:val="59"/>
                <w:rFonts w:hint="eastAsia" w:ascii="仿宋" w:hAnsi="仿宋" w:eastAsia="仿宋"/>
                <w:color w:val="auto"/>
                <w:sz w:val="21"/>
                <w:szCs w:val="21"/>
                <w:lang w:eastAsia="zh-CN"/>
              </w:rPr>
              <w:t>公司具有持证安全管理人员，每提供</w:t>
            </w:r>
            <w:r>
              <w:rPr>
                <w:rStyle w:val="59"/>
                <w:rFonts w:ascii="仿宋" w:hAnsi="仿宋" w:eastAsia="仿宋"/>
                <w:color w:val="auto"/>
                <w:sz w:val="21"/>
                <w:szCs w:val="21"/>
                <w:lang w:eastAsia="zh-CN"/>
              </w:rPr>
              <w:t>1名得1分，最高得3分。</w:t>
            </w:r>
            <w:r>
              <w:rPr>
                <w:rStyle w:val="59"/>
                <w:rFonts w:hint="eastAsia" w:ascii="仿宋" w:hAnsi="仿宋" w:eastAsia="仿宋"/>
                <w:color w:val="auto"/>
                <w:sz w:val="21"/>
                <w:szCs w:val="21"/>
                <w:lang w:eastAsia="zh-CN"/>
              </w:rPr>
              <w:t>无持证安全管理人员不得分。</w:t>
            </w:r>
          </w:p>
          <w:p>
            <w:pPr>
              <w:pStyle w:val="38"/>
              <w:numPr>
                <w:ilvl w:val="0"/>
                <w:numId w:val="8"/>
              </w:numPr>
              <w:adjustRightInd w:val="0"/>
              <w:snapToGrid w:val="0"/>
              <w:jc w:val="both"/>
              <w:rPr>
                <w:rStyle w:val="59"/>
                <w:rFonts w:ascii="仿宋" w:hAnsi="仿宋" w:eastAsia="仿宋"/>
                <w:color w:val="auto"/>
                <w:sz w:val="21"/>
                <w:szCs w:val="21"/>
                <w:lang w:eastAsia="zh-CN"/>
              </w:rPr>
            </w:pPr>
            <w:r>
              <w:rPr>
                <w:rStyle w:val="59"/>
                <w:rFonts w:hint="eastAsia" w:ascii="仿宋" w:hAnsi="仿宋" w:eastAsia="仿宋"/>
                <w:color w:val="auto"/>
                <w:sz w:val="21"/>
                <w:szCs w:val="21"/>
                <w:lang w:eastAsia="zh-CN"/>
              </w:rPr>
              <w:t>其他服务/操作人员，依据方案配置合理人数，人数配置合理得</w:t>
            </w:r>
            <w:r>
              <w:rPr>
                <w:rStyle w:val="59"/>
                <w:rFonts w:ascii="仿宋" w:hAnsi="仿宋" w:eastAsia="仿宋"/>
                <w:color w:val="auto"/>
                <w:sz w:val="21"/>
                <w:szCs w:val="21"/>
                <w:lang w:eastAsia="zh-CN"/>
              </w:rPr>
              <w:t>3</w:t>
            </w:r>
            <w:r>
              <w:rPr>
                <w:rStyle w:val="59"/>
                <w:rFonts w:hint="eastAsia" w:ascii="仿宋" w:hAnsi="仿宋" w:eastAsia="仿宋"/>
                <w:color w:val="auto"/>
                <w:sz w:val="21"/>
                <w:szCs w:val="21"/>
                <w:lang w:eastAsia="zh-CN"/>
              </w:rPr>
              <w:t>分；配置符合要求得2分；配置不全面、不合理则不得分。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13" w:type="dxa"/>
            <w:tcBorders>
              <w:right w:val="single" w:color="auto" w:sz="4" w:space="0"/>
            </w:tcBorders>
            <w:tcMar>
              <w:left w:w="57" w:type="dxa"/>
              <w:right w:w="57" w:type="dxa"/>
            </w:tcMar>
            <w:vAlign w:val="center"/>
          </w:tcPr>
          <w:p>
            <w:pPr>
              <w:adjustRightInd w:val="0"/>
              <w:snapToGrid w:val="0"/>
              <w:jc w:val="center"/>
              <w:rPr>
                <w:rFonts w:ascii="仿宋" w:hAnsi="仿宋" w:eastAsia="仿宋"/>
                <w:snapToGrid w:val="0"/>
                <w:sz w:val="21"/>
                <w:szCs w:val="21"/>
              </w:rPr>
            </w:pPr>
            <w:r>
              <w:rPr>
                <w:rFonts w:ascii="仿宋" w:hAnsi="仿宋" w:eastAsia="仿宋"/>
                <w:snapToGrid w:val="0"/>
                <w:sz w:val="21"/>
                <w:szCs w:val="21"/>
              </w:rPr>
              <w:t>3.2.3</w:t>
            </w:r>
          </w:p>
          <w:p>
            <w:pPr>
              <w:adjustRightInd w:val="0"/>
              <w:snapToGrid w:val="0"/>
              <w:jc w:val="center"/>
              <w:rPr>
                <w:rFonts w:ascii="仿宋" w:hAnsi="仿宋" w:eastAsia="仿宋"/>
                <w:snapToGrid w:val="0"/>
                <w:sz w:val="21"/>
                <w:szCs w:val="21"/>
                <w:lang w:eastAsia="zh-CN"/>
              </w:rPr>
            </w:pPr>
            <w:r>
              <w:rPr>
                <w:rFonts w:ascii="仿宋" w:hAnsi="仿宋" w:eastAsia="仿宋"/>
                <w:snapToGrid w:val="0"/>
                <w:sz w:val="21"/>
                <w:szCs w:val="21"/>
              </w:rPr>
              <w:t>(2)</w:t>
            </w:r>
          </w:p>
        </w:tc>
        <w:tc>
          <w:tcPr>
            <w:tcW w:w="1035" w:type="dxa"/>
            <w:gridSpan w:val="2"/>
            <w:tcBorders>
              <w:left w:val="single" w:color="auto" w:sz="4" w:space="0"/>
            </w:tcBorders>
            <w:vAlign w:val="center"/>
          </w:tcPr>
          <w:p>
            <w:pPr>
              <w:adjustRightInd w:val="0"/>
              <w:snapToGrid w:val="0"/>
              <w:jc w:val="center"/>
              <w:rPr>
                <w:rFonts w:ascii="仿宋" w:hAnsi="仿宋" w:eastAsia="仿宋"/>
                <w:snapToGrid w:val="0"/>
                <w:sz w:val="21"/>
                <w:szCs w:val="21"/>
                <w:lang w:eastAsia="zh-CN"/>
              </w:rPr>
            </w:pPr>
            <w:r>
              <w:rPr>
                <w:rFonts w:ascii="仿宋" w:hAnsi="仿宋" w:eastAsia="仿宋"/>
                <w:snapToGrid w:val="0"/>
                <w:sz w:val="21"/>
                <w:szCs w:val="21"/>
              </w:rPr>
              <w:t>技术评分标准</w:t>
            </w:r>
          </w:p>
        </w:tc>
        <w:tc>
          <w:tcPr>
            <w:tcW w:w="2250" w:type="dxa"/>
            <w:tcMar>
              <w:left w:w="57" w:type="dxa"/>
              <w:right w:w="57" w:type="dxa"/>
            </w:tcMar>
            <w:vAlign w:val="center"/>
          </w:tcPr>
          <w:p>
            <w:pPr>
              <w:jc w:val="center"/>
              <w:rPr>
                <w:rFonts w:ascii="仿宋" w:hAnsi="仿宋" w:eastAsia="仿宋"/>
                <w:snapToGrid w:val="0"/>
                <w:sz w:val="21"/>
                <w:szCs w:val="21"/>
                <w:lang w:eastAsia="zh-CN"/>
              </w:rPr>
            </w:pPr>
            <w:r>
              <w:rPr>
                <w:rFonts w:hint="eastAsia" w:ascii="仿宋" w:hAnsi="仿宋" w:eastAsia="仿宋"/>
                <w:snapToGrid w:val="0"/>
                <w:sz w:val="21"/>
                <w:szCs w:val="21"/>
                <w:lang w:eastAsia="zh-CN"/>
              </w:rPr>
              <w:t>服务方案：包括作业质量的控制措施、安全预防措施包括日常安全管理、危机处理、突发情况处理等</w:t>
            </w:r>
          </w:p>
        </w:tc>
        <w:tc>
          <w:tcPr>
            <w:tcW w:w="903" w:type="dxa"/>
            <w:tcBorders>
              <w:right w:val="single" w:color="auto" w:sz="4" w:space="0"/>
            </w:tcBorders>
            <w:tcMar>
              <w:left w:w="57" w:type="dxa"/>
              <w:right w:w="57" w:type="dxa"/>
            </w:tcMar>
            <w:vAlign w:val="center"/>
          </w:tcPr>
          <w:p>
            <w:pPr>
              <w:adjustRightInd w:val="0"/>
              <w:snapToGrid w:val="0"/>
              <w:jc w:val="center"/>
              <w:rPr>
                <w:rFonts w:ascii="仿宋" w:hAnsi="仿宋" w:eastAsia="仿宋"/>
                <w:snapToGrid w:val="0"/>
                <w:sz w:val="21"/>
                <w:szCs w:val="21"/>
                <w:lang w:eastAsia="zh-CN"/>
              </w:rPr>
            </w:pPr>
            <w:r>
              <w:rPr>
                <w:rFonts w:ascii="仿宋" w:hAnsi="仿宋" w:eastAsia="仿宋"/>
                <w:sz w:val="20"/>
                <w:szCs w:val="20"/>
                <w:lang w:eastAsia="zh-CN"/>
              </w:rPr>
              <w:t>30</w:t>
            </w:r>
          </w:p>
        </w:tc>
        <w:tc>
          <w:tcPr>
            <w:tcW w:w="4277" w:type="dxa"/>
            <w:tcBorders>
              <w:left w:val="single" w:color="auto" w:sz="4" w:space="0"/>
            </w:tcBorders>
            <w:vAlign w:val="center"/>
          </w:tcPr>
          <w:p>
            <w:pPr>
              <w:adjustRightInd w:val="0"/>
              <w:snapToGrid w:val="0"/>
              <w:rPr>
                <w:rFonts w:ascii="仿宋" w:hAnsi="仿宋" w:eastAsia="仿宋"/>
                <w:w w:val="105"/>
                <w:sz w:val="20"/>
                <w:szCs w:val="20"/>
                <w:lang w:eastAsia="zh-CN"/>
              </w:rPr>
            </w:pPr>
            <w:r>
              <w:rPr>
                <w:rFonts w:hint="eastAsia" w:ascii="仿宋" w:hAnsi="仿宋" w:eastAsia="仿宋"/>
                <w:w w:val="105"/>
                <w:sz w:val="20"/>
                <w:szCs w:val="20"/>
                <w:lang w:val="en-US" w:eastAsia="zh-CN"/>
              </w:rPr>
              <w:t>1、</w:t>
            </w:r>
            <w:r>
              <w:rPr>
                <w:rFonts w:hint="eastAsia" w:ascii="仿宋" w:hAnsi="仿宋" w:eastAsia="仿宋"/>
                <w:w w:val="105"/>
                <w:sz w:val="20"/>
                <w:szCs w:val="20"/>
                <w:lang w:eastAsia="zh-CN"/>
              </w:rPr>
              <w:t>对作业质量、安全控制等的承诺内容具体、条理清晰、明确且符合本次采购需求，且相关保证措施针对性强，切实可行，对各项关键工作安排合理；对本项目的风险预见、风险应对措施完备，有完善的项目解决方案，并附具体可行的违约责任及相关承诺，得</w:t>
            </w:r>
            <w:r>
              <w:rPr>
                <w:rFonts w:ascii="仿宋" w:hAnsi="仿宋" w:eastAsia="仿宋"/>
                <w:w w:val="105"/>
                <w:sz w:val="20"/>
                <w:szCs w:val="20"/>
                <w:lang w:eastAsia="zh-CN"/>
              </w:rPr>
              <w:t>20.1</w:t>
            </w:r>
            <w:r>
              <w:rPr>
                <w:rFonts w:hint="eastAsia" w:ascii="仿宋" w:hAnsi="仿宋" w:eastAsia="仿宋"/>
                <w:w w:val="105"/>
                <w:sz w:val="20"/>
                <w:szCs w:val="20"/>
                <w:lang w:eastAsia="zh-CN"/>
              </w:rPr>
              <w:t>-</w:t>
            </w:r>
            <w:r>
              <w:rPr>
                <w:rFonts w:ascii="仿宋" w:hAnsi="仿宋" w:eastAsia="仿宋"/>
                <w:w w:val="105"/>
                <w:sz w:val="20"/>
                <w:szCs w:val="20"/>
                <w:lang w:eastAsia="zh-CN"/>
              </w:rPr>
              <w:t>30</w:t>
            </w:r>
            <w:r>
              <w:rPr>
                <w:rFonts w:hint="eastAsia" w:ascii="仿宋" w:hAnsi="仿宋" w:eastAsia="仿宋"/>
                <w:w w:val="105"/>
                <w:sz w:val="20"/>
                <w:szCs w:val="20"/>
                <w:lang w:eastAsia="zh-CN"/>
              </w:rPr>
              <w:t>分；</w:t>
            </w:r>
          </w:p>
          <w:p>
            <w:pPr>
              <w:adjustRightInd w:val="0"/>
              <w:snapToGrid w:val="0"/>
              <w:rPr>
                <w:rFonts w:ascii="仿宋" w:hAnsi="仿宋" w:eastAsia="仿宋"/>
                <w:w w:val="105"/>
                <w:sz w:val="20"/>
                <w:szCs w:val="20"/>
                <w:lang w:eastAsia="zh-CN"/>
              </w:rPr>
            </w:pPr>
            <w:r>
              <w:rPr>
                <w:rFonts w:hint="eastAsia" w:ascii="仿宋" w:hAnsi="仿宋" w:eastAsia="仿宋"/>
                <w:w w:val="105"/>
                <w:sz w:val="20"/>
                <w:szCs w:val="20"/>
                <w:lang w:val="en-US" w:eastAsia="zh-CN"/>
              </w:rPr>
              <w:t>2、</w:t>
            </w:r>
            <w:r>
              <w:rPr>
                <w:rFonts w:hint="eastAsia" w:ascii="仿宋" w:hAnsi="仿宋" w:eastAsia="仿宋"/>
                <w:w w:val="105"/>
                <w:sz w:val="20"/>
                <w:szCs w:val="20"/>
                <w:lang w:eastAsia="zh-CN"/>
              </w:rPr>
              <w:t>对作业质量、安全控制等的承诺内容基本符合本次采购需求，有相关保证措施，对各项关键工作安排较合理；对本项目的风险预见、风险应对措施描述较简单；有违约责任及相关承诺，得</w:t>
            </w:r>
            <w:r>
              <w:rPr>
                <w:rFonts w:ascii="仿宋" w:hAnsi="仿宋" w:eastAsia="仿宋"/>
                <w:w w:val="105"/>
                <w:sz w:val="20"/>
                <w:szCs w:val="20"/>
                <w:lang w:eastAsia="zh-CN"/>
              </w:rPr>
              <w:t>10.1</w:t>
            </w:r>
            <w:r>
              <w:rPr>
                <w:rFonts w:hint="eastAsia" w:ascii="仿宋" w:hAnsi="仿宋" w:eastAsia="仿宋"/>
                <w:w w:val="105"/>
                <w:sz w:val="20"/>
                <w:szCs w:val="20"/>
                <w:lang w:eastAsia="zh-CN"/>
              </w:rPr>
              <w:t>-</w:t>
            </w:r>
            <w:r>
              <w:rPr>
                <w:rFonts w:ascii="仿宋" w:hAnsi="仿宋" w:eastAsia="仿宋"/>
                <w:w w:val="105"/>
                <w:sz w:val="20"/>
                <w:szCs w:val="20"/>
                <w:lang w:eastAsia="zh-CN"/>
              </w:rPr>
              <w:t>20</w:t>
            </w:r>
            <w:r>
              <w:rPr>
                <w:rFonts w:hint="eastAsia" w:ascii="仿宋" w:hAnsi="仿宋" w:eastAsia="仿宋"/>
                <w:w w:val="105"/>
                <w:sz w:val="20"/>
                <w:szCs w:val="20"/>
                <w:lang w:eastAsia="zh-CN"/>
              </w:rPr>
              <w:t>分；</w:t>
            </w:r>
          </w:p>
          <w:p>
            <w:pPr>
              <w:adjustRightInd w:val="0"/>
              <w:snapToGrid w:val="0"/>
              <w:rPr>
                <w:rFonts w:ascii="仿宋" w:hAnsi="仿宋" w:eastAsia="仿宋"/>
                <w:snapToGrid w:val="0"/>
                <w:sz w:val="21"/>
                <w:szCs w:val="21"/>
                <w:lang w:eastAsia="zh-CN"/>
              </w:rPr>
            </w:pPr>
            <w:r>
              <w:rPr>
                <w:rFonts w:hint="eastAsia" w:ascii="仿宋" w:hAnsi="仿宋" w:eastAsia="仿宋"/>
                <w:w w:val="105"/>
                <w:sz w:val="20"/>
                <w:szCs w:val="20"/>
                <w:lang w:val="en-US" w:eastAsia="zh-CN"/>
              </w:rPr>
              <w:t>3、</w:t>
            </w:r>
            <w:r>
              <w:rPr>
                <w:rFonts w:hint="eastAsia" w:ascii="仿宋" w:hAnsi="仿宋" w:eastAsia="仿宋"/>
                <w:w w:val="105"/>
                <w:sz w:val="20"/>
                <w:szCs w:val="20"/>
                <w:lang w:eastAsia="zh-CN"/>
              </w:rPr>
              <w:t>对作业质量、安全控制等的承诺内容不完全符合本次采购需求，有相关保证措施，但对各项关键工作安排不太合理；对本项目的风险预见、风险应对措施无考虑且无违约责任及相关承诺，得</w:t>
            </w:r>
            <w:r>
              <w:rPr>
                <w:rFonts w:ascii="仿宋" w:hAnsi="仿宋" w:eastAsia="仿宋"/>
                <w:w w:val="105"/>
                <w:sz w:val="20"/>
                <w:szCs w:val="20"/>
                <w:lang w:eastAsia="zh-CN"/>
              </w:rPr>
              <w:t>0-10</w:t>
            </w:r>
            <w:r>
              <w:rPr>
                <w:rFonts w:hint="eastAsia" w:ascii="仿宋" w:hAnsi="仿宋" w:eastAsia="仿宋"/>
                <w:w w:val="105"/>
                <w:sz w:val="20"/>
                <w:szCs w:val="20"/>
                <w:lang w:eastAsia="zh-CN"/>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trPr>
        <w:tc>
          <w:tcPr>
            <w:tcW w:w="713" w:type="dxa"/>
            <w:tcBorders>
              <w:right w:val="single" w:color="auto" w:sz="4" w:space="0"/>
            </w:tcBorders>
            <w:tcMar>
              <w:left w:w="57" w:type="dxa"/>
              <w:right w:w="57" w:type="dxa"/>
            </w:tcMar>
            <w:vAlign w:val="center"/>
          </w:tcPr>
          <w:p>
            <w:pPr>
              <w:adjustRightInd w:val="0"/>
              <w:snapToGrid w:val="0"/>
              <w:jc w:val="center"/>
              <w:rPr>
                <w:rFonts w:ascii="仿宋" w:hAnsi="仿宋" w:eastAsia="仿宋"/>
                <w:snapToGrid w:val="0"/>
                <w:sz w:val="21"/>
                <w:szCs w:val="21"/>
              </w:rPr>
            </w:pPr>
            <w:r>
              <w:rPr>
                <w:rFonts w:ascii="仿宋" w:hAnsi="仿宋" w:eastAsia="仿宋"/>
                <w:snapToGrid w:val="0"/>
                <w:sz w:val="21"/>
                <w:szCs w:val="21"/>
              </w:rPr>
              <w:t>3.2.3</w:t>
            </w:r>
          </w:p>
          <w:p>
            <w:pPr>
              <w:adjustRightInd w:val="0"/>
              <w:snapToGrid w:val="0"/>
              <w:jc w:val="center"/>
              <w:rPr>
                <w:rFonts w:ascii="仿宋" w:hAnsi="仿宋" w:eastAsia="仿宋"/>
                <w:snapToGrid w:val="0"/>
                <w:sz w:val="21"/>
                <w:szCs w:val="21"/>
                <w:lang w:eastAsia="zh-CN"/>
              </w:rPr>
            </w:pPr>
            <w:r>
              <w:rPr>
                <w:rFonts w:ascii="仿宋" w:hAnsi="仿宋" w:eastAsia="仿宋"/>
                <w:snapToGrid w:val="0"/>
                <w:sz w:val="21"/>
                <w:szCs w:val="21"/>
              </w:rPr>
              <w:t>(3)</w:t>
            </w:r>
          </w:p>
        </w:tc>
        <w:tc>
          <w:tcPr>
            <w:tcW w:w="1035" w:type="dxa"/>
            <w:gridSpan w:val="2"/>
            <w:tcBorders>
              <w:left w:val="single" w:color="auto" w:sz="4" w:space="0"/>
            </w:tcBorders>
            <w:vAlign w:val="center"/>
          </w:tcPr>
          <w:p>
            <w:pPr>
              <w:adjustRightInd w:val="0"/>
              <w:snapToGrid w:val="0"/>
              <w:jc w:val="center"/>
              <w:rPr>
                <w:rFonts w:ascii="仿宋" w:hAnsi="仿宋" w:eastAsia="仿宋"/>
                <w:snapToGrid w:val="0"/>
                <w:sz w:val="21"/>
                <w:szCs w:val="21"/>
                <w:lang w:eastAsia="zh-CN"/>
              </w:rPr>
            </w:pPr>
            <w:r>
              <w:rPr>
                <w:rFonts w:ascii="仿宋" w:hAnsi="仿宋" w:eastAsia="仿宋"/>
                <w:snapToGrid w:val="0"/>
                <w:sz w:val="21"/>
                <w:szCs w:val="21"/>
              </w:rPr>
              <w:t>报价评分标准</w:t>
            </w:r>
          </w:p>
        </w:tc>
        <w:tc>
          <w:tcPr>
            <w:tcW w:w="7430" w:type="dxa"/>
            <w:gridSpan w:val="3"/>
            <w:tcMar>
              <w:left w:w="57" w:type="dxa"/>
              <w:right w:w="57" w:type="dxa"/>
            </w:tcMar>
            <w:vAlign w:val="center"/>
          </w:tcPr>
          <w:p>
            <w:pPr>
              <w:adjustRightInd w:val="0"/>
              <w:snapToGrid w:val="0"/>
              <w:spacing w:line="276" w:lineRule="auto"/>
              <w:ind w:left="257" w:leftChars="117"/>
              <w:jc w:val="both"/>
              <w:rPr>
                <w:rFonts w:ascii="仿宋" w:hAnsi="仿宋" w:eastAsia="仿宋"/>
                <w:snapToGrid w:val="0"/>
                <w:sz w:val="21"/>
                <w:szCs w:val="21"/>
                <w:lang w:eastAsia="zh-CN"/>
              </w:rPr>
            </w:pPr>
            <w:r>
              <w:rPr>
                <w:rFonts w:hint="eastAsia" w:ascii="仿宋" w:hAnsi="仿宋" w:eastAsia="仿宋"/>
                <w:snapToGrid w:val="0"/>
                <w:sz w:val="21"/>
                <w:szCs w:val="21"/>
                <w:highlight w:val="yellow"/>
                <w:lang w:eastAsia="zh-CN"/>
              </w:rPr>
              <w:t>☑</w:t>
            </w:r>
            <w:r>
              <w:rPr>
                <w:rFonts w:hint="eastAsia" w:ascii="仿宋" w:hAnsi="仿宋" w:eastAsia="仿宋"/>
                <w:snapToGrid w:val="0"/>
                <w:sz w:val="21"/>
                <w:szCs w:val="21"/>
                <w:lang w:eastAsia="zh-CN"/>
              </w:rPr>
              <w:t>按有效报价的平均值作为基准值，基准值为满分</w:t>
            </w:r>
            <w:r>
              <w:rPr>
                <w:rFonts w:ascii="仿宋" w:hAnsi="仿宋" w:eastAsia="仿宋"/>
                <w:snapToGrid w:val="0"/>
                <w:sz w:val="21"/>
                <w:szCs w:val="21"/>
                <w:lang w:eastAsia="zh-CN"/>
              </w:rPr>
              <w:t>50分，有效报价每高于基准价1%的减1分，有效报价每低于基准价1%的减0.5分，扣减至</w:t>
            </w:r>
            <w:r>
              <w:rPr>
                <w:rFonts w:ascii="仿宋" w:hAnsi="仿宋" w:eastAsia="仿宋"/>
                <w:snapToGrid w:val="0"/>
                <w:sz w:val="21"/>
                <w:szCs w:val="21"/>
                <w:u w:val="single"/>
                <w:lang w:eastAsia="zh-CN"/>
              </w:rPr>
              <w:t xml:space="preserve">  40  </w:t>
            </w:r>
            <w:r>
              <w:rPr>
                <w:rFonts w:ascii="仿宋" w:hAnsi="仿宋" w:eastAsia="仿宋"/>
                <w:snapToGrid w:val="0"/>
                <w:sz w:val="21"/>
                <w:szCs w:val="21"/>
                <w:lang w:eastAsia="zh-CN"/>
              </w:rPr>
              <w:t>分为</w:t>
            </w:r>
            <w:r>
              <w:rPr>
                <w:rFonts w:hint="eastAsia" w:ascii="仿宋" w:hAnsi="仿宋" w:eastAsia="仿宋"/>
                <w:snapToGrid w:val="0"/>
                <w:sz w:val="21"/>
                <w:szCs w:val="21"/>
                <w:lang w:eastAsia="zh-CN"/>
              </w:rPr>
              <w:t>止</w:t>
            </w:r>
            <w:r>
              <w:rPr>
                <w:rFonts w:ascii="仿宋" w:hAnsi="仿宋" w:eastAsia="仿宋"/>
                <w:snapToGrid w:val="0"/>
                <w:sz w:val="21"/>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13" w:type="dxa"/>
            <w:tcBorders>
              <w:right w:val="single" w:color="auto" w:sz="4" w:space="0"/>
            </w:tcBorders>
            <w:tcMar>
              <w:left w:w="57" w:type="dxa"/>
              <w:right w:w="57" w:type="dxa"/>
            </w:tcMar>
            <w:vAlign w:val="center"/>
          </w:tcPr>
          <w:p>
            <w:pPr>
              <w:adjustRightInd w:val="0"/>
              <w:snapToGrid w:val="0"/>
              <w:jc w:val="center"/>
              <w:rPr>
                <w:rFonts w:ascii="仿宋" w:hAnsi="仿宋" w:eastAsia="仿宋"/>
                <w:snapToGrid w:val="0"/>
                <w:sz w:val="21"/>
                <w:szCs w:val="21"/>
              </w:rPr>
            </w:pPr>
            <w:r>
              <w:rPr>
                <w:rFonts w:ascii="仿宋" w:hAnsi="仿宋" w:eastAsia="仿宋"/>
                <w:snapToGrid w:val="0"/>
                <w:sz w:val="21"/>
                <w:szCs w:val="21"/>
              </w:rPr>
              <w:t>3.2.3</w:t>
            </w:r>
          </w:p>
          <w:p>
            <w:pPr>
              <w:adjustRightInd w:val="0"/>
              <w:snapToGrid w:val="0"/>
              <w:jc w:val="center"/>
              <w:rPr>
                <w:rFonts w:ascii="仿宋" w:hAnsi="仿宋" w:eastAsia="仿宋"/>
                <w:snapToGrid w:val="0"/>
                <w:sz w:val="21"/>
                <w:szCs w:val="21"/>
                <w:lang w:eastAsia="zh-CN"/>
              </w:rPr>
            </w:pPr>
            <w:r>
              <w:rPr>
                <w:rFonts w:ascii="仿宋" w:hAnsi="仿宋" w:eastAsia="仿宋"/>
                <w:snapToGrid w:val="0"/>
                <w:sz w:val="21"/>
                <w:szCs w:val="21"/>
              </w:rPr>
              <w:t>(4)</w:t>
            </w:r>
          </w:p>
        </w:tc>
        <w:tc>
          <w:tcPr>
            <w:tcW w:w="1035" w:type="dxa"/>
            <w:gridSpan w:val="2"/>
            <w:tcBorders>
              <w:left w:val="single" w:color="auto" w:sz="4" w:space="0"/>
            </w:tcBorders>
            <w:vAlign w:val="center"/>
          </w:tcPr>
          <w:p>
            <w:pPr>
              <w:adjustRightInd w:val="0"/>
              <w:snapToGrid w:val="0"/>
              <w:jc w:val="center"/>
              <w:rPr>
                <w:rFonts w:ascii="仿宋" w:hAnsi="仿宋" w:eastAsia="仿宋"/>
                <w:snapToGrid w:val="0"/>
                <w:sz w:val="21"/>
                <w:szCs w:val="21"/>
                <w:lang w:eastAsia="zh-CN"/>
              </w:rPr>
            </w:pPr>
            <w:r>
              <w:rPr>
                <w:rFonts w:ascii="仿宋" w:hAnsi="仿宋" w:eastAsia="仿宋"/>
                <w:snapToGrid w:val="0"/>
                <w:sz w:val="21"/>
                <w:szCs w:val="21"/>
              </w:rPr>
              <w:t>其他因素评分标准</w:t>
            </w:r>
          </w:p>
        </w:tc>
        <w:tc>
          <w:tcPr>
            <w:tcW w:w="2250" w:type="dxa"/>
            <w:tcMar>
              <w:left w:w="57" w:type="dxa"/>
              <w:right w:w="57" w:type="dxa"/>
            </w:tcMar>
            <w:vAlign w:val="center"/>
          </w:tcPr>
          <w:p>
            <w:pPr>
              <w:jc w:val="center"/>
              <w:rPr>
                <w:rFonts w:ascii="仿宋" w:hAnsi="仿宋" w:eastAsia="仿宋"/>
                <w:snapToGrid w:val="0"/>
                <w:sz w:val="21"/>
                <w:szCs w:val="21"/>
                <w:lang w:eastAsia="zh-CN"/>
              </w:rPr>
            </w:pPr>
            <w:r>
              <w:rPr>
                <w:rFonts w:ascii="仿宋" w:hAnsi="仿宋" w:eastAsia="仿宋"/>
                <w:snapToGrid w:val="0"/>
                <w:sz w:val="21"/>
                <w:szCs w:val="21"/>
                <w:lang w:eastAsia="zh-CN"/>
              </w:rPr>
              <w:t>……</w:t>
            </w:r>
          </w:p>
        </w:tc>
        <w:tc>
          <w:tcPr>
            <w:tcW w:w="5180" w:type="dxa"/>
            <w:gridSpan w:val="2"/>
            <w:tcMar>
              <w:left w:w="57" w:type="dxa"/>
              <w:right w:w="57" w:type="dxa"/>
            </w:tcMar>
            <w:vAlign w:val="center"/>
          </w:tcPr>
          <w:p>
            <w:pPr>
              <w:adjustRightInd w:val="0"/>
              <w:snapToGrid w:val="0"/>
              <w:jc w:val="center"/>
              <w:rPr>
                <w:rFonts w:ascii="仿宋" w:hAnsi="仿宋" w:eastAsia="仿宋"/>
                <w:snapToGrid w:val="0"/>
                <w:sz w:val="21"/>
                <w:szCs w:val="21"/>
                <w:lang w:eastAsia="zh-CN"/>
              </w:rPr>
            </w:pPr>
            <w:r>
              <w:rPr>
                <w:rFonts w:ascii="仿宋" w:hAnsi="仿宋" w:eastAsia="仿宋"/>
                <w:snapToGrid w:val="0"/>
                <w:sz w:val="21"/>
                <w:szCs w:val="21"/>
                <w:lang w:eastAsia="zh-CN"/>
              </w:rPr>
              <w:t>……</w:t>
            </w:r>
          </w:p>
        </w:tc>
      </w:tr>
    </w:tbl>
    <w:p>
      <w:pPr>
        <w:spacing w:afterLines="50" w:line="360" w:lineRule="auto"/>
        <w:ind w:firstLine="442" w:firstLineChars="200"/>
        <w:rPr>
          <w:rFonts w:ascii="仿宋" w:hAnsi="仿宋" w:eastAsia="仿宋"/>
          <w:b/>
          <w:lang w:eastAsia="zh-CN"/>
        </w:rPr>
      </w:pPr>
    </w:p>
    <w:p>
      <w:pPr>
        <w:rPr>
          <w:rFonts w:ascii="仿宋" w:hAnsi="仿宋" w:eastAsia="仿宋"/>
          <w:lang w:eastAsia="zh-CN"/>
        </w:rPr>
      </w:pPr>
    </w:p>
    <w:p>
      <w:pPr>
        <w:rPr>
          <w:rFonts w:ascii="仿宋" w:hAnsi="仿宋" w:eastAsia="仿宋"/>
          <w:lang w:eastAsia="zh-CN"/>
        </w:rPr>
      </w:pPr>
      <w:r>
        <w:rPr>
          <w:rFonts w:ascii="仿宋" w:hAnsi="仿宋" w:eastAsia="仿宋"/>
          <w:lang w:eastAsia="zh-CN"/>
        </w:rPr>
        <w:br w:type="page"/>
      </w:r>
    </w:p>
    <w:p>
      <w:pPr>
        <w:pStyle w:val="3"/>
        <w:spacing w:line="360" w:lineRule="auto"/>
        <w:rPr>
          <w:rFonts w:ascii="仿宋" w:hAnsi="仿宋" w:eastAsia="仿宋"/>
          <w:b/>
          <w:bCs/>
          <w:snapToGrid w:val="0"/>
          <w:sz w:val="24"/>
          <w:szCs w:val="24"/>
          <w:lang w:eastAsia="zh-CN"/>
        </w:rPr>
      </w:pPr>
      <w:bookmarkStart w:id="86" w:name="_bookmark11"/>
      <w:bookmarkEnd w:id="86"/>
      <w:bookmarkStart w:id="87" w:name="_bookmark10"/>
      <w:bookmarkEnd w:id="87"/>
      <w:bookmarkStart w:id="88" w:name="_Toc94149502"/>
      <w:r>
        <w:rPr>
          <w:rFonts w:ascii="仿宋" w:hAnsi="仿宋" w:eastAsia="仿宋"/>
          <w:b/>
          <w:bCs/>
          <w:snapToGrid w:val="0"/>
          <w:sz w:val="24"/>
          <w:szCs w:val="24"/>
          <w:lang w:eastAsia="zh-CN"/>
        </w:rPr>
        <w:t>1.评审方法</w:t>
      </w:r>
      <w:bookmarkEnd w:id="88"/>
      <w:r>
        <w:rPr>
          <w:rFonts w:ascii="仿宋" w:hAnsi="仿宋" w:eastAsia="仿宋"/>
          <w:b/>
          <w:bCs/>
          <w:snapToGrid w:val="0"/>
          <w:sz w:val="24"/>
          <w:szCs w:val="24"/>
          <w:lang w:eastAsia="zh-CN"/>
        </w:rPr>
        <w:t>（</w:t>
      </w:r>
      <w:r>
        <w:rPr>
          <w:rFonts w:eastAsia="仿宋" w:asciiTheme="minorEastAsia" w:hAnsiTheme="minorEastAsia"/>
          <w:b/>
          <w:bCs/>
          <w:snapToGrid w:val="0"/>
          <w:sz w:val="24"/>
          <w:szCs w:val="24"/>
          <w:lang w:eastAsia="zh-CN"/>
        </w:rPr>
        <w:t>综合评分法</w:t>
      </w:r>
      <w:r>
        <w:rPr>
          <w:rFonts w:ascii="仿宋" w:hAnsi="仿宋" w:eastAsia="仿宋"/>
          <w:b/>
          <w:bCs/>
          <w:snapToGrid w:val="0"/>
          <w:sz w:val="24"/>
          <w:szCs w:val="24"/>
          <w:lang w:eastAsia="zh-CN"/>
        </w:rPr>
        <w:t>）</w:t>
      </w:r>
    </w:p>
    <w:p>
      <w:pPr>
        <w:adjustRightInd w:val="0"/>
        <w:snapToGrid w:val="0"/>
        <w:spacing w:line="360" w:lineRule="auto"/>
        <w:ind w:firstLine="480"/>
        <w:jc w:val="both"/>
        <w:rPr>
          <w:rFonts w:ascii="仿宋" w:hAnsi="仿宋" w:eastAsia="仿宋"/>
          <w:lang w:eastAsia="zh-CN"/>
        </w:rPr>
      </w:pPr>
      <w:r>
        <w:rPr>
          <w:rFonts w:eastAsia="仿宋" w:asciiTheme="minorEastAsia" w:hAnsiTheme="minorEastAsia"/>
          <w:snapToGrid w:val="0"/>
          <w:sz w:val="24"/>
          <w:szCs w:val="24"/>
          <w:lang w:eastAsia="zh-CN"/>
        </w:rPr>
        <w:t>本次评审采用综合评分法。采购小组对满足采购文件实质性要求的响应文件，按照本章第3.2款规定的评分标准进行打分，并按得分由高到低的顺序推荐候选成交供应商。</w:t>
      </w:r>
    </w:p>
    <w:p>
      <w:pPr>
        <w:pStyle w:val="3"/>
        <w:spacing w:line="360" w:lineRule="auto"/>
        <w:rPr>
          <w:rFonts w:ascii="仿宋" w:hAnsi="仿宋" w:eastAsia="仿宋"/>
          <w:b/>
          <w:snapToGrid w:val="0"/>
          <w:sz w:val="24"/>
          <w:szCs w:val="24"/>
          <w:lang w:eastAsia="zh-CN"/>
        </w:rPr>
      </w:pPr>
      <w:bookmarkStart w:id="89" w:name="_Toc94149503"/>
      <w:r>
        <w:rPr>
          <w:rFonts w:ascii="仿宋" w:hAnsi="仿宋" w:eastAsia="仿宋"/>
          <w:b/>
          <w:snapToGrid w:val="0"/>
          <w:sz w:val="24"/>
          <w:szCs w:val="24"/>
          <w:lang w:eastAsia="zh-CN"/>
        </w:rPr>
        <w:t>2.初步评审标准和程序</w:t>
      </w:r>
      <w:bookmarkEnd w:id="89"/>
    </w:p>
    <w:p>
      <w:pPr>
        <w:adjustRightInd w:val="0"/>
        <w:snapToGrid w:val="0"/>
        <w:spacing w:line="360" w:lineRule="auto"/>
        <w:ind w:left="400"/>
        <w:jc w:val="both"/>
        <w:outlineLvl w:val="2"/>
        <w:rPr>
          <w:rFonts w:ascii="仿宋" w:hAnsi="仿宋" w:eastAsia="仿宋"/>
          <w:b/>
          <w:snapToGrid w:val="0"/>
          <w:sz w:val="24"/>
          <w:szCs w:val="24"/>
          <w:lang w:eastAsia="zh-CN"/>
        </w:rPr>
      </w:pPr>
      <w:bookmarkStart w:id="90" w:name="_Toc94149504"/>
      <w:r>
        <w:rPr>
          <w:rFonts w:hint="eastAsia" w:ascii="仿宋" w:hAnsi="仿宋" w:eastAsia="仿宋"/>
          <w:b/>
          <w:snapToGrid w:val="0"/>
          <w:sz w:val="24"/>
          <w:szCs w:val="24"/>
          <w:lang w:eastAsia="zh-CN"/>
        </w:rPr>
        <w:t>2</w:t>
      </w:r>
      <w:r>
        <w:rPr>
          <w:rFonts w:ascii="仿宋" w:hAnsi="仿宋" w:eastAsia="仿宋"/>
          <w:b/>
          <w:snapToGrid w:val="0"/>
          <w:sz w:val="24"/>
          <w:szCs w:val="24"/>
          <w:lang w:eastAsia="zh-CN"/>
        </w:rPr>
        <w:t>.1 初步评审标准</w:t>
      </w:r>
      <w:bookmarkEnd w:id="90"/>
    </w:p>
    <w:p>
      <w:pPr>
        <w:adjustRightInd w:val="0"/>
        <w:snapToGrid w:val="0"/>
        <w:spacing w:line="360" w:lineRule="auto"/>
        <w:ind w:firstLine="400"/>
        <w:outlineLvl w:val="3"/>
        <w:rPr>
          <w:rFonts w:ascii="仿宋" w:hAnsi="仿宋" w:eastAsia="仿宋"/>
          <w:snapToGrid w:val="0"/>
          <w:sz w:val="24"/>
          <w:szCs w:val="24"/>
          <w:lang w:eastAsia="zh-CN"/>
        </w:rPr>
      </w:pPr>
      <w:r>
        <w:rPr>
          <w:rFonts w:ascii="仿宋" w:hAnsi="仿宋" w:eastAsia="仿宋"/>
          <w:snapToGrid w:val="0"/>
          <w:sz w:val="24"/>
          <w:szCs w:val="24"/>
          <w:lang w:eastAsia="zh-CN"/>
        </w:rPr>
        <w:t>2</w:t>
      </w:r>
      <w:r>
        <w:rPr>
          <w:rFonts w:hint="eastAsia" w:ascii="仿宋" w:hAnsi="仿宋" w:eastAsia="仿宋"/>
          <w:snapToGrid w:val="0"/>
          <w:sz w:val="24"/>
          <w:szCs w:val="24"/>
          <w:lang w:eastAsia="zh-CN"/>
        </w:rPr>
        <w:t>.</w:t>
      </w:r>
      <w:r>
        <w:rPr>
          <w:rFonts w:ascii="仿宋" w:hAnsi="仿宋" w:eastAsia="仿宋"/>
          <w:snapToGrid w:val="0"/>
          <w:sz w:val="24"/>
          <w:szCs w:val="24"/>
          <w:lang w:eastAsia="zh-CN"/>
        </w:rPr>
        <w:t>1.1</w:t>
      </w:r>
      <w:r>
        <w:rPr>
          <w:rFonts w:ascii="仿宋" w:hAnsi="仿宋" w:eastAsia="仿宋"/>
          <w:snapToGrid w:val="0"/>
          <w:sz w:val="24"/>
          <w:szCs w:val="24"/>
          <w:lang w:eastAsia="zh-CN"/>
        </w:rPr>
        <w:tab/>
      </w:r>
      <w:r>
        <w:rPr>
          <w:rFonts w:ascii="仿宋" w:hAnsi="仿宋" w:eastAsia="仿宋"/>
          <w:snapToGrid w:val="0"/>
          <w:sz w:val="24"/>
          <w:szCs w:val="24"/>
          <w:lang w:eastAsia="zh-CN"/>
        </w:rPr>
        <w:t>形式评审标准：见评审办法前附表。</w:t>
      </w:r>
    </w:p>
    <w:p>
      <w:pPr>
        <w:adjustRightInd w:val="0"/>
        <w:snapToGrid w:val="0"/>
        <w:spacing w:line="360" w:lineRule="auto"/>
        <w:ind w:firstLine="400"/>
        <w:outlineLvl w:val="3"/>
        <w:rPr>
          <w:rFonts w:ascii="仿宋" w:hAnsi="仿宋" w:eastAsia="仿宋"/>
          <w:snapToGrid w:val="0"/>
          <w:sz w:val="24"/>
          <w:szCs w:val="24"/>
          <w:lang w:eastAsia="zh-CN"/>
        </w:rPr>
      </w:pPr>
      <w:r>
        <w:rPr>
          <w:rFonts w:ascii="仿宋" w:hAnsi="仿宋" w:eastAsia="仿宋"/>
          <w:snapToGrid w:val="0"/>
          <w:sz w:val="24"/>
          <w:szCs w:val="24"/>
          <w:lang w:eastAsia="zh-CN"/>
        </w:rPr>
        <w:t>2.1.2</w:t>
      </w:r>
      <w:r>
        <w:rPr>
          <w:rFonts w:ascii="仿宋" w:hAnsi="仿宋" w:eastAsia="仿宋"/>
          <w:snapToGrid w:val="0"/>
          <w:sz w:val="24"/>
          <w:szCs w:val="24"/>
          <w:lang w:eastAsia="zh-CN"/>
        </w:rPr>
        <w:tab/>
      </w:r>
      <w:r>
        <w:rPr>
          <w:rFonts w:ascii="仿宋" w:hAnsi="仿宋" w:eastAsia="仿宋"/>
          <w:snapToGrid w:val="0"/>
          <w:sz w:val="24"/>
          <w:szCs w:val="24"/>
          <w:lang w:eastAsia="zh-CN"/>
        </w:rPr>
        <w:t>资格评审标准：见评审办法前附表。</w:t>
      </w:r>
    </w:p>
    <w:p>
      <w:pPr>
        <w:adjustRightInd w:val="0"/>
        <w:snapToGrid w:val="0"/>
        <w:spacing w:line="360" w:lineRule="auto"/>
        <w:ind w:firstLine="400"/>
        <w:outlineLvl w:val="3"/>
        <w:rPr>
          <w:rFonts w:ascii="仿宋" w:hAnsi="仿宋" w:eastAsia="仿宋"/>
          <w:snapToGrid w:val="0"/>
          <w:sz w:val="24"/>
          <w:szCs w:val="24"/>
          <w:lang w:eastAsia="zh-CN"/>
        </w:rPr>
      </w:pPr>
      <w:r>
        <w:rPr>
          <w:rFonts w:ascii="仿宋" w:hAnsi="仿宋" w:eastAsia="仿宋"/>
          <w:snapToGrid w:val="0"/>
          <w:sz w:val="24"/>
          <w:szCs w:val="24"/>
          <w:lang w:eastAsia="zh-CN"/>
        </w:rPr>
        <w:t>2.1.3</w:t>
      </w:r>
      <w:r>
        <w:rPr>
          <w:rFonts w:ascii="仿宋" w:hAnsi="仿宋" w:eastAsia="仿宋"/>
          <w:snapToGrid w:val="0"/>
          <w:sz w:val="24"/>
          <w:szCs w:val="24"/>
          <w:lang w:eastAsia="zh-CN"/>
        </w:rPr>
        <w:tab/>
      </w:r>
      <w:r>
        <w:rPr>
          <w:rFonts w:ascii="仿宋" w:hAnsi="仿宋" w:eastAsia="仿宋"/>
          <w:snapToGrid w:val="0"/>
          <w:sz w:val="24"/>
          <w:szCs w:val="24"/>
          <w:lang w:eastAsia="zh-CN"/>
        </w:rPr>
        <w:t>响应性评审标准：见评审办法前附表。</w:t>
      </w:r>
    </w:p>
    <w:p>
      <w:pPr>
        <w:adjustRightInd w:val="0"/>
        <w:snapToGrid w:val="0"/>
        <w:spacing w:line="360" w:lineRule="auto"/>
        <w:ind w:left="400"/>
        <w:jc w:val="both"/>
        <w:outlineLvl w:val="2"/>
        <w:rPr>
          <w:rFonts w:ascii="仿宋" w:hAnsi="仿宋" w:eastAsia="仿宋"/>
          <w:b/>
          <w:snapToGrid w:val="0"/>
          <w:sz w:val="24"/>
          <w:szCs w:val="24"/>
          <w:lang w:eastAsia="zh-CN"/>
        </w:rPr>
      </w:pPr>
      <w:bookmarkStart w:id="91" w:name="_Toc94149505"/>
      <w:r>
        <w:rPr>
          <w:rFonts w:hint="eastAsia" w:ascii="仿宋" w:hAnsi="仿宋" w:eastAsia="仿宋"/>
          <w:b/>
          <w:snapToGrid w:val="0"/>
          <w:sz w:val="24"/>
          <w:szCs w:val="24"/>
          <w:lang w:eastAsia="zh-CN"/>
        </w:rPr>
        <w:t>2</w:t>
      </w:r>
      <w:r>
        <w:rPr>
          <w:rFonts w:ascii="仿宋" w:hAnsi="仿宋" w:eastAsia="仿宋"/>
          <w:b/>
          <w:snapToGrid w:val="0"/>
          <w:sz w:val="24"/>
          <w:szCs w:val="24"/>
          <w:lang w:eastAsia="zh-CN"/>
        </w:rPr>
        <w:t>.2 初步评审程序</w:t>
      </w:r>
      <w:bookmarkEnd w:id="91"/>
    </w:p>
    <w:p>
      <w:pPr>
        <w:adjustRightInd w:val="0"/>
        <w:snapToGrid w:val="0"/>
        <w:spacing w:line="360" w:lineRule="auto"/>
        <w:ind w:firstLine="400"/>
        <w:outlineLvl w:val="3"/>
        <w:rPr>
          <w:rFonts w:ascii="仿宋" w:hAnsi="仿宋" w:eastAsia="仿宋"/>
          <w:snapToGrid w:val="0"/>
          <w:sz w:val="24"/>
          <w:szCs w:val="24"/>
          <w:lang w:eastAsia="zh-CN"/>
        </w:rPr>
      </w:pPr>
      <w:r>
        <w:rPr>
          <w:rFonts w:ascii="仿宋" w:hAnsi="仿宋" w:eastAsia="仿宋"/>
          <w:snapToGrid w:val="0"/>
          <w:sz w:val="24"/>
          <w:szCs w:val="24"/>
          <w:lang w:eastAsia="zh-CN"/>
        </w:rPr>
        <w:t>2.2.1</w:t>
      </w:r>
      <w:r>
        <w:rPr>
          <w:rFonts w:ascii="仿宋" w:hAnsi="仿宋" w:eastAsia="仿宋"/>
          <w:snapToGrid w:val="0"/>
          <w:sz w:val="24"/>
          <w:szCs w:val="24"/>
          <w:lang w:eastAsia="zh-CN"/>
        </w:rPr>
        <w:tab/>
      </w:r>
      <w:r>
        <w:rPr>
          <w:rFonts w:ascii="仿宋" w:hAnsi="仿宋" w:eastAsia="仿宋"/>
          <w:snapToGrid w:val="0"/>
          <w:sz w:val="24"/>
          <w:szCs w:val="24"/>
          <w:lang w:eastAsia="zh-CN"/>
        </w:rPr>
        <w:t>采购小组依据本章第2.1款规定的标准对供应商递交的响应文件进行初步评审，判断响应文件的形式是否符合要求、供应商是否符合资格条件、响应文件是否实质性响应采购文件的要求。只有以上评审合格的响应文件才可通过初步评审。</w:t>
      </w:r>
    </w:p>
    <w:p>
      <w:pPr>
        <w:adjustRightInd w:val="0"/>
        <w:snapToGrid w:val="0"/>
        <w:spacing w:line="360" w:lineRule="auto"/>
        <w:ind w:firstLine="400"/>
        <w:outlineLvl w:val="3"/>
        <w:rPr>
          <w:rFonts w:ascii="仿宋" w:hAnsi="仿宋" w:eastAsia="仿宋"/>
          <w:snapToGrid w:val="0"/>
          <w:sz w:val="24"/>
          <w:szCs w:val="24"/>
          <w:lang w:eastAsia="zh-CN"/>
        </w:rPr>
      </w:pPr>
      <w:r>
        <w:rPr>
          <w:rFonts w:ascii="仿宋" w:hAnsi="仿宋" w:eastAsia="仿宋"/>
          <w:snapToGrid w:val="0"/>
          <w:sz w:val="24"/>
          <w:szCs w:val="24"/>
          <w:lang w:eastAsia="zh-CN"/>
        </w:rPr>
        <w:t>2.2.2</w:t>
      </w:r>
      <w:r>
        <w:rPr>
          <w:rFonts w:ascii="仿宋" w:hAnsi="仿宋" w:eastAsia="仿宋"/>
          <w:snapToGrid w:val="0"/>
          <w:sz w:val="24"/>
          <w:szCs w:val="24"/>
          <w:lang w:eastAsia="zh-CN"/>
        </w:rPr>
        <w:tab/>
      </w:r>
      <w:r>
        <w:rPr>
          <w:rFonts w:ascii="仿宋" w:hAnsi="仿宋" w:eastAsia="仿宋"/>
          <w:snapToGrid w:val="0"/>
          <w:sz w:val="24"/>
          <w:szCs w:val="24"/>
          <w:lang w:eastAsia="zh-CN"/>
        </w:rPr>
        <w:t>响应文件的形式或供应商资格不符合采购文件的要求、响应文件未实质性响应采购文件的要求，或响应文件中有含义不明确、同类问题表述不一致或有明显文字和计算错误的内容，采购小组应要求供应商在规定时间内进行澄清、说明和补正。供应商澄清、说明和补正的内容应由法定代表人（单位负责人）或其授权的代理人签字或加盖单位公章。澄清、说明和补正的内容作为响应文件的组成部分。</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ascii="仿宋" w:hAnsi="仿宋" w:eastAsia="仿宋"/>
          <w:snapToGrid w:val="0"/>
          <w:sz w:val="24"/>
          <w:szCs w:val="24"/>
          <w:lang w:eastAsia="zh-CN"/>
        </w:rPr>
        <w:t>2.2.3</w:t>
      </w:r>
      <w:r>
        <w:rPr>
          <w:rFonts w:ascii="仿宋" w:hAnsi="仿宋" w:eastAsia="仿宋"/>
          <w:snapToGrid w:val="0"/>
          <w:sz w:val="24"/>
          <w:szCs w:val="24"/>
          <w:lang w:eastAsia="zh-CN"/>
        </w:rPr>
        <w:tab/>
      </w:r>
      <w:r>
        <w:rPr>
          <w:rFonts w:eastAsia="仿宋" w:asciiTheme="minorEastAsia" w:hAnsiTheme="minorEastAsia"/>
          <w:snapToGrid w:val="0"/>
          <w:sz w:val="24"/>
          <w:szCs w:val="24"/>
          <w:lang w:eastAsia="zh-CN"/>
        </w:rPr>
        <w:t>经供应商澄清、说明和补正后仍不满足初步评审要求的响应文件（即响应文件不满足本章第2.1款规定的任一项标准），其响应文件将被视为无效，采购小组应告知有关供应商。</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2.2.4    供应商有串通</w:t>
      </w:r>
      <w:r>
        <w:rPr>
          <w:rFonts w:hint="eastAsia" w:eastAsia="仿宋" w:asciiTheme="minorEastAsia" w:hAnsiTheme="minorEastAsia"/>
          <w:snapToGrid w:val="0"/>
          <w:sz w:val="24"/>
          <w:szCs w:val="24"/>
          <w:lang w:eastAsia="zh-CN"/>
        </w:rPr>
        <w:t>（符合第2</w:t>
      </w:r>
      <w:r>
        <w:rPr>
          <w:rFonts w:eastAsia="仿宋" w:asciiTheme="minorEastAsia" w:hAnsiTheme="minorEastAsia"/>
          <w:snapToGrid w:val="0"/>
          <w:sz w:val="24"/>
          <w:szCs w:val="24"/>
          <w:lang w:eastAsia="zh-CN"/>
        </w:rPr>
        <w:t>.2.8</w:t>
      </w:r>
      <w:r>
        <w:rPr>
          <w:rFonts w:hint="eastAsia" w:eastAsia="仿宋" w:asciiTheme="minorEastAsia" w:hAnsiTheme="minorEastAsia"/>
          <w:snapToGrid w:val="0"/>
          <w:sz w:val="24"/>
          <w:szCs w:val="24"/>
          <w:lang w:eastAsia="zh-CN"/>
        </w:rPr>
        <w:t>、2</w:t>
      </w:r>
      <w:r>
        <w:rPr>
          <w:rFonts w:eastAsia="仿宋" w:asciiTheme="minorEastAsia" w:hAnsiTheme="minorEastAsia"/>
          <w:snapToGrid w:val="0"/>
          <w:sz w:val="24"/>
          <w:szCs w:val="24"/>
          <w:lang w:eastAsia="zh-CN"/>
        </w:rPr>
        <w:t>.2.9</w:t>
      </w:r>
      <w:r>
        <w:rPr>
          <w:rFonts w:hint="eastAsia" w:eastAsia="仿宋" w:asciiTheme="minorEastAsia" w:hAnsiTheme="minorEastAsia"/>
          <w:snapToGrid w:val="0"/>
          <w:sz w:val="24"/>
          <w:szCs w:val="24"/>
          <w:lang w:eastAsia="zh-CN"/>
        </w:rPr>
        <w:t>、2</w:t>
      </w:r>
      <w:r>
        <w:rPr>
          <w:rFonts w:eastAsia="仿宋" w:asciiTheme="minorEastAsia" w:hAnsiTheme="minorEastAsia"/>
          <w:snapToGrid w:val="0"/>
          <w:sz w:val="24"/>
          <w:szCs w:val="24"/>
          <w:lang w:eastAsia="zh-CN"/>
        </w:rPr>
        <w:t>.2.10</w:t>
      </w:r>
      <w:r>
        <w:rPr>
          <w:rFonts w:hint="eastAsia" w:eastAsia="仿宋" w:asciiTheme="minorEastAsia" w:hAnsiTheme="minorEastAsia"/>
          <w:snapToGrid w:val="0"/>
          <w:sz w:val="24"/>
          <w:szCs w:val="24"/>
          <w:lang w:eastAsia="zh-CN"/>
        </w:rPr>
        <w:t>项情况）</w:t>
      </w:r>
      <w:r>
        <w:rPr>
          <w:rFonts w:eastAsia="仿宋" w:asciiTheme="minorEastAsia" w:hAnsiTheme="minorEastAsia"/>
          <w:snapToGrid w:val="0"/>
          <w:sz w:val="24"/>
          <w:szCs w:val="24"/>
          <w:lang w:eastAsia="zh-CN"/>
        </w:rPr>
        <w:t>、</w:t>
      </w:r>
      <w:r>
        <w:rPr>
          <w:rFonts w:hint="eastAsia" w:eastAsia="仿宋" w:asciiTheme="minorEastAsia" w:hAnsiTheme="minorEastAsia"/>
          <w:snapToGrid w:val="0"/>
          <w:sz w:val="24"/>
          <w:szCs w:val="24"/>
          <w:lang w:eastAsia="zh-CN"/>
        </w:rPr>
        <w:t>以各种方式</w:t>
      </w:r>
      <w:r>
        <w:rPr>
          <w:rFonts w:eastAsia="仿宋" w:asciiTheme="minorEastAsia" w:hAnsiTheme="minorEastAsia"/>
          <w:snapToGrid w:val="0"/>
          <w:sz w:val="24"/>
          <w:szCs w:val="24"/>
          <w:lang w:eastAsia="zh-CN"/>
        </w:rPr>
        <w:t>弄虚作假、行贿</w:t>
      </w:r>
      <w:r>
        <w:rPr>
          <w:rFonts w:hint="eastAsia" w:eastAsia="仿宋" w:asciiTheme="minorEastAsia" w:hAnsiTheme="minorEastAsia"/>
          <w:snapToGrid w:val="0"/>
          <w:sz w:val="24"/>
          <w:szCs w:val="24"/>
          <w:lang w:eastAsia="zh-CN"/>
        </w:rPr>
        <w:t>（如一切商业贿赂行为，以及对从事采购与招投标活动的各类相关人员进行利益输送，或其它可能影响公正执行工作的行为）、不遵守国家法律法规或地方性</w:t>
      </w:r>
      <w:r>
        <w:rPr>
          <w:rFonts w:eastAsia="仿宋" w:asciiTheme="minorEastAsia" w:hAnsiTheme="minorEastAsia"/>
          <w:snapToGrid w:val="0"/>
          <w:sz w:val="24"/>
          <w:szCs w:val="24"/>
          <w:lang w:eastAsia="zh-CN"/>
        </w:rPr>
        <w:t>规章制度，在采购与招投标过程中恶</w:t>
      </w:r>
      <w:r>
        <w:rPr>
          <w:rFonts w:hint="eastAsia" w:eastAsia="仿宋" w:asciiTheme="minorEastAsia" w:hAnsiTheme="minorEastAsia"/>
          <w:snapToGrid w:val="0"/>
          <w:sz w:val="24"/>
          <w:szCs w:val="24"/>
          <w:lang w:eastAsia="zh-CN"/>
        </w:rPr>
        <w:t>意诽谤、诬告陷害其它竞争对手的不良行为</w:t>
      </w:r>
      <w:r>
        <w:rPr>
          <w:rFonts w:eastAsia="仿宋" w:asciiTheme="minorEastAsia" w:hAnsiTheme="minorEastAsia"/>
          <w:snapToGrid w:val="0"/>
          <w:sz w:val="24"/>
          <w:szCs w:val="24"/>
          <w:lang w:eastAsia="zh-CN"/>
        </w:rPr>
        <w:t>等违法行为的，其响应文件将被视为无效，其响应保证金将被没收。</w:t>
      </w:r>
      <w:r>
        <w:rPr>
          <w:rFonts w:hint="eastAsia" w:eastAsia="仿宋" w:asciiTheme="minorEastAsia" w:hAnsiTheme="minorEastAsia"/>
          <w:snapToGrid w:val="0"/>
          <w:sz w:val="24"/>
          <w:szCs w:val="24"/>
          <w:lang w:eastAsia="zh-CN"/>
        </w:rPr>
        <w:t>同时将处以成交与中标项目金额千分之五以上千分之十以下的罚款，对串通投标单位直接负责的主管人员和其他直接责任人员处单位罚款数额百分之五以上百分之十以下的罚款。</w:t>
      </w:r>
      <w:r>
        <w:rPr>
          <w:rFonts w:eastAsia="仿宋" w:asciiTheme="minorEastAsia" w:hAnsiTheme="minorEastAsia"/>
          <w:snapToGrid w:val="0"/>
          <w:sz w:val="24"/>
          <w:szCs w:val="24"/>
          <w:lang w:eastAsia="zh-CN"/>
        </w:rPr>
        <w:t>并且该供应商将被列入采购人</w:t>
      </w:r>
      <w:r>
        <w:rPr>
          <w:rFonts w:hint="eastAsia" w:eastAsia="仿宋" w:asciiTheme="minorEastAsia" w:hAnsiTheme="minorEastAsia"/>
          <w:snapToGrid w:val="0"/>
          <w:sz w:val="24"/>
          <w:szCs w:val="24"/>
          <w:lang w:eastAsia="zh-CN"/>
        </w:rPr>
        <w:t>供应商黑名单（供应商“黑名单”每年发布一次，并在</w:t>
      </w:r>
      <w:r>
        <w:rPr>
          <w:rFonts w:eastAsia="仿宋" w:asciiTheme="minorEastAsia" w:hAnsiTheme="minorEastAsia"/>
          <w:snapToGrid w:val="0"/>
          <w:sz w:val="24"/>
          <w:szCs w:val="24"/>
          <w:lang w:eastAsia="zh-CN"/>
        </w:rPr>
        <w:t xml:space="preserve"> EPS 系统中</w:t>
      </w:r>
      <w:r>
        <w:rPr>
          <w:rFonts w:hint="eastAsia" w:eastAsia="仿宋" w:asciiTheme="minorEastAsia" w:hAnsiTheme="minorEastAsia"/>
          <w:snapToGrid w:val="0"/>
          <w:sz w:val="24"/>
          <w:szCs w:val="24"/>
          <w:lang w:eastAsia="zh-CN"/>
        </w:rPr>
        <w:t>公示），进行供应商淘汰，永久禁止与采购人及下属单位开展业务；</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2</w:t>
      </w:r>
      <w:r>
        <w:rPr>
          <w:rFonts w:eastAsia="仿宋" w:asciiTheme="minorEastAsia" w:hAnsiTheme="minorEastAsia"/>
          <w:snapToGrid w:val="0"/>
          <w:sz w:val="24"/>
          <w:szCs w:val="24"/>
          <w:lang w:eastAsia="zh-CN"/>
        </w:rPr>
        <w:t xml:space="preserve">.2.5    </w:t>
      </w:r>
      <w:r>
        <w:rPr>
          <w:rFonts w:hint="eastAsia" w:eastAsia="仿宋" w:asciiTheme="minorEastAsia" w:hAnsiTheme="minorEastAsia"/>
          <w:snapToGrid w:val="0"/>
          <w:sz w:val="24"/>
          <w:szCs w:val="24"/>
          <w:lang w:eastAsia="zh-CN"/>
        </w:rPr>
        <w:t>供应商成交后无正当理由拒不签约或拒不履行合同的，至少进行采购人分子公司供应关系关闭，也可进行采购人各一级经营单位，华商中心供应关系关闭或</w:t>
      </w:r>
      <w:r>
        <w:rPr>
          <w:rFonts w:eastAsia="仿宋" w:asciiTheme="minorEastAsia" w:hAnsiTheme="minorEastAsia"/>
          <w:snapToGrid w:val="0"/>
          <w:sz w:val="24"/>
          <w:szCs w:val="24"/>
          <w:lang w:eastAsia="zh-CN"/>
        </w:rPr>
        <w:t>***品</w:t>
      </w:r>
      <w:r>
        <w:rPr>
          <w:rFonts w:hint="eastAsia" w:eastAsia="仿宋" w:asciiTheme="minorEastAsia" w:hAnsiTheme="minorEastAsia"/>
          <w:snapToGrid w:val="0"/>
          <w:sz w:val="24"/>
          <w:szCs w:val="24"/>
          <w:lang w:eastAsia="zh-CN"/>
        </w:rPr>
        <w:t>类供应关系关闭，关闭期一年；</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 xml:space="preserve">2.2.6   </w:t>
      </w:r>
      <w:r>
        <w:rPr>
          <w:rFonts w:hint="eastAsia" w:eastAsia="仿宋" w:asciiTheme="minorEastAsia" w:hAnsiTheme="minorEastAsia"/>
          <w:snapToGrid w:val="0"/>
          <w:sz w:val="24"/>
          <w:szCs w:val="24"/>
          <w:lang w:eastAsia="zh-CN"/>
        </w:rPr>
        <w:t>接到成交通知后，因供应商原因未能按时签约，经两次催促后，在规定时间内仍未签约的，可进行采购人单条供应关系关闭或采购人分子公司供应关系关闭，关闭期半年。</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2</w:t>
      </w:r>
      <w:r>
        <w:rPr>
          <w:rFonts w:eastAsia="仿宋" w:asciiTheme="minorEastAsia" w:hAnsiTheme="minorEastAsia"/>
          <w:snapToGrid w:val="0"/>
          <w:sz w:val="24"/>
          <w:szCs w:val="24"/>
          <w:lang w:eastAsia="zh-CN"/>
        </w:rPr>
        <w:t xml:space="preserve">.2.7   </w:t>
      </w:r>
      <w:r>
        <w:rPr>
          <w:rFonts w:hint="eastAsia" w:eastAsia="仿宋" w:asciiTheme="minorEastAsia" w:hAnsiTheme="minorEastAsia"/>
          <w:snapToGrid w:val="0"/>
          <w:sz w:val="24"/>
          <w:szCs w:val="24"/>
          <w:lang w:eastAsia="zh-CN"/>
        </w:rPr>
        <w:t>上述行为</w:t>
      </w:r>
      <w:r>
        <w:rPr>
          <w:rFonts w:eastAsia="仿宋" w:asciiTheme="minorEastAsia" w:hAnsiTheme="minorEastAsia"/>
          <w:snapToGrid w:val="0"/>
          <w:sz w:val="24"/>
          <w:szCs w:val="24"/>
          <w:lang w:eastAsia="zh-CN"/>
        </w:rPr>
        <w:t>情节严重的，采购人将</w:t>
      </w:r>
      <w:r>
        <w:rPr>
          <w:rFonts w:hint="eastAsia" w:eastAsia="仿宋" w:asciiTheme="minorEastAsia" w:hAnsiTheme="minorEastAsia"/>
          <w:snapToGrid w:val="0"/>
          <w:sz w:val="24"/>
          <w:szCs w:val="24"/>
          <w:lang w:eastAsia="zh-CN"/>
        </w:rPr>
        <w:t>移交</w:t>
      </w:r>
      <w:r>
        <w:rPr>
          <w:rFonts w:eastAsia="仿宋" w:asciiTheme="minorEastAsia" w:hAnsiTheme="minorEastAsia"/>
          <w:snapToGrid w:val="0"/>
          <w:sz w:val="24"/>
          <w:szCs w:val="24"/>
          <w:lang w:eastAsia="zh-CN"/>
        </w:rPr>
        <w:t>公安经侦部门进行刑事调查。</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2</w:t>
      </w:r>
      <w:r>
        <w:rPr>
          <w:rFonts w:eastAsia="仿宋" w:asciiTheme="minorEastAsia" w:hAnsiTheme="minorEastAsia"/>
          <w:snapToGrid w:val="0"/>
          <w:sz w:val="24"/>
          <w:szCs w:val="24"/>
          <w:lang w:eastAsia="zh-CN"/>
        </w:rPr>
        <w:t>.2.8</w:t>
      </w:r>
      <w:r>
        <w:rPr>
          <w:rFonts w:eastAsia="仿宋" w:asciiTheme="minorEastAsia" w:hAnsiTheme="minorEastAsia"/>
          <w:snapToGrid w:val="0"/>
          <w:sz w:val="24"/>
          <w:szCs w:val="24"/>
          <w:lang w:eastAsia="zh-CN"/>
        </w:rPr>
        <w:tab/>
      </w:r>
      <w:r>
        <w:rPr>
          <w:rFonts w:hint="eastAsia" w:eastAsia="仿宋" w:asciiTheme="minorEastAsia" w:hAnsiTheme="minorEastAsia"/>
          <w:snapToGrid w:val="0"/>
          <w:sz w:val="24"/>
          <w:szCs w:val="24"/>
          <w:lang w:eastAsia="zh-CN"/>
        </w:rPr>
        <w:t>有下列情形之一的，属于供应商相互串通响应报价：</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（一）供应商之间协商响应报价等响应文件的实质性内容；</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（二）供应商之间约定成交供应商；</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（三）供应商之间约定部分供应商放弃响应报价或者成交；</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（四）属于同一集团、协会、商会等组织成员的供应商按照该组织要求协同响应报价；</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（五）供应商之间为谋取成交或者排斥特定供应商而采取的其他联合行动。</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2</w:t>
      </w:r>
      <w:r>
        <w:rPr>
          <w:rFonts w:eastAsia="仿宋" w:asciiTheme="minorEastAsia" w:hAnsiTheme="minorEastAsia"/>
          <w:snapToGrid w:val="0"/>
          <w:sz w:val="24"/>
          <w:szCs w:val="24"/>
          <w:lang w:eastAsia="zh-CN"/>
        </w:rPr>
        <w:t>.2.9</w:t>
      </w:r>
      <w:r>
        <w:rPr>
          <w:rFonts w:eastAsia="仿宋" w:asciiTheme="minorEastAsia" w:hAnsiTheme="minorEastAsia"/>
          <w:snapToGrid w:val="0"/>
          <w:sz w:val="24"/>
          <w:szCs w:val="24"/>
          <w:lang w:eastAsia="zh-CN"/>
        </w:rPr>
        <w:tab/>
      </w:r>
      <w:r>
        <w:rPr>
          <w:rFonts w:hint="eastAsia" w:eastAsia="仿宋" w:asciiTheme="minorEastAsia" w:hAnsiTheme="minorEastAsia"/>
          <w:snapToGrid w:val="0"/>
          <w:sz w:val="24"/>
          <w:szCs w:val="24"/>
          <w:lang w:eastAsia="zh-CN"/>
        </w:rPr>
        <w:t>有下列情形之一的，视为供应商相互串通响应报价：</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（一）不同供应商的响应文件由同一单位或者个人编制；</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（二）不同供应商委托同一单位或者个人办理响应报价事宜；</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（三）不同供应商的响应文件载明的项目管理成员为同一人；</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（四）不同供应商的响应文件异常一致或者响应报价呈规律性差异；</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（五）不同供应商的响应文件相互混装；</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（六）不同供应商的响应保证金从同一单位或者个人的账户转出。</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2</w:t>
      </w:r>
      <w:r>
        <w:rPr>
          <w:rFonts w:eastAsia="仿宋" w:asciiTheme="minorEastAsia" w:hAnsiTheme="minorEastAsia"/>
          <w:snapToGrid w:val="0"/>
          <w:sz w:val="24"/>
          <w:szCs w:val="24"/>
          <w:lang w:eastAsia="zh-CN"/>
        </w:rPr>
        <w:t>.2.10</w:t>
      </w:r>
      <w:r>
        <w:rPr>
          <w:rFonts w:eastAsia="仿宋" w:asciiTheme="minorEastAsia" w:hAnsiTheme="minorEastAsia"/>
          <w:snapToGrid w:val="0"/>
          <w:sz w:val="24"/>
          <w:szCs w:val="24"/>
          <w:lang w:eastAsia="zh-CN"/>
        </w:rPr>
        <w:tab/>
      </w:r>
      <w:r>
        <w:rPr>
          <w:rFonts w:hint="eastAsia" w:eastAsia="仿宋" w:asciiTheme="minorEastAsia" w:hAnsiTheme="minorEastAsia"/>
          <w:snapToGrid w:val="0"/>
          <w:sz w:val="24"/>
          <w:szCs w:val="24"/>
          <w:lang w:eastAsia="zh-CN"/>
        </w:rPr>
        <w:t>有下列情形之一的，属于采购人与供应商串通响应报价：</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（一）采购人在规定的集中开启响应文件时间前开启响应文件并将有关信息泄露给其他供应商</w:t>
      </w:r>
      <w:r>
        <w:rPr>
          <w:rFonts w:eastAsia="仿宋" w:asciiTheme="minorEastAsia" w:hAnsiTheme="minorEastAsia"/>
          <w:snapToGrid w:val="0"/>
          <w:sz w:val="24"/>
          <w:szCs w:val="24"/>
          <w:lang w:eastAsia="zh-CN"/>
        </w:rPr>
        <w:t>;</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（二）采购人直接或者间接向供应商泄露标底、评审委员会成员等信息；</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（三）采购人明示或者暗示供应商压低或者抬高响应报价；</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（四）采购人授意供应商撤换、修改响应文件；</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（五）采购人明示或者暗示供应商为特定供应商获得成交提供方便；</w:t>
      </w:r>
    </w:p>
    <w:p>
      <w:pPr>
        <w:adjustRightInd w:val="0"/>
        <w:snapToGrid w:val="0"/>
        <w:spacing w:line="360" w:lineRule="auto"/>
        <w:ind w:firstLine="400"/>
        <w:outlineLvl w:val="3"/>
        <w:rPr>
          <w:rFonts w:ascii="仿宋" w:hAnsi="仿宋" w:eastAsia="仿宋"/>
          <w:snapToGrid w:val="0"/>
          <w:sz w:val="24"/>
          <w:szCs w:val="24"/>
          <w:lang w:eastAsia="zh-CN"/>
        </w:rPr>
      </w:pPr>
      <w:r>
        <w:rPr>
          <w:rFonts w:hint="eastAsia" w:eastAsia="仿宋" w:asciiTheme="minorEastAsia" w:hAnsiTheme="minorEastAsia"/>
          <w:snapToGrid w:val="0"/>
          <w:sz w:val="24"/>
          <w:szCs w:val="24"/>
          <w:lang w:eastAsia="zh-CN"/>
        </w:rPr>
        <w:t>（六）采购人与供应商为谋求特定供应商获得成交而采取的其他串通行为。</w:t>
      </w:r>
    </w:p>
    <w:p>
      <w:pPr>
        <w:rPr>
          <w:rFonts w:ascii="仿宋" w:hAnsi="仿宋" w:eastAsia="仿宋"/>
          <w:lang w:eastAsia="zh-CN"/>
        </w:rPr>
      </w:pPr>
    </w:p>
    <w:p>
      <w:pPr>
        <w:pStyle w:val="3"/>
        <w:spacing w:line="360" w:lineRule="auto"/>
        <w:rPr>
          <w:rFonts w:ascii="仿宋" w:hAnsi="仿宋" w:eastAsia="仿宋"/>
          <w:b/>
          <w:bCs/>
          <w:snapToGrid w:val="0"/>
          <w:sz w:val="24"/>
          <w:szCs w:val="24"/>
          <w:lang w:eastAsia="zh-CN"/>
        </w:rPr>
      </w:pPr>
      <w:bookmarkStart w:id="92" w:name="_Toc94149506"/>
      <w:r>
        <w:rPr>
          <w:rFonts w:ascii="仿宋" w:hAnsi="仿宋" w:eastAsia="仿宋"/>
          <w:b/>
          <w:bCs/>
          <w:snapToGrid w:val="0"/>
          <w:sz w:val="24"/>
          <w:szCs w:val="24"/>
          <w:lang w:eastAsia="zh-CN"/>
        </w:rPr>
        <w:t>3</w:t>
      </w:r>
      <w:r>
        <w:rPr>
          <w:rFonts w:hint="eastAsia" w:ascii="仿宋" w:hAnsi="仿宋" w:eastAsia="仿宋"/>
          <w:b/>
          <w:bCs/>
          <w:snapToGrid w:val="0"/>
          <w:sz w:val="24"/>
          <w:szCs w:val="24"/>
          <w:lang w:eastAsia="zh-CN"/>
        </w:rPr>
        <w:t>.</w:t>
      </w:r>
      <w:r>
        <w:rPr>
          <w:rFonts w:ascii="仿宋" w:hAnsi="仿宋" w:eastAsia="仿宋"/>
          <w:b/>
          <w:bCs/>
          <w:snapToGrid w:val="0"/>
          <w:sz w:val="24"/>
          <w:szCs w:val="24"/>
          <w:lang w:eastAsia="zh-CN"/>
        </w:rPr>
        <w:t>详细评审标准和程序</w:t>
      </w:r>
      <w:bookmarkEnd w:id="92"/>
    </w:p>
    <w:p>
      <w:pPr>
        <w:adjustRightInd w:val="0"/>
        <w:snapToGrid w:val="0"/>
        <w:spacing w:line="360" w:lineRule="auto"/>
        <w:ind w:left="400"/>
        <w:jc w:val="both"/>
        <w:outlineLvl w:val="2"/>
        <w:rPr>
          <w:rFonts w:ascii="仿宋" w:hAnsi="仿宋" w:eastAsia="仿宋"/>
          <w:b/>
          <w:snapToGrid w:val="0"/>
          <w:sz w:val="24"/>
          <w:szCs w:val="24"/>
          <w:lang w:eastAsia="zh-CN"/>
        </w:rPr>
      </w:pPr>
      <w:bookmarkStart w:id="93" w:name="_Toc94149507"/>
      <w:r>
        <w:rPr>
          <w:rFonts w:hint="eastAsia" w:ascii="仿宋" w:hAnsi="仿宋" w:eastAsia="仿宋"/>
          <w:b/>
          <w:snapToGrid w:val="0"/>
          <w:sz w:val="24"/>
          <w:szCs w:val="24"/>
          <w:lang w:eastAsia="zh-CN"/>
        </w:rPr>
        <w:t>3</w:t>
      </w:r>
      <w:r>
        <w:rPr>
          <w:rFonts w:ascii="仿宋" w:hAnsi="仿宋" w:eastAsia="仿宋"/>
          <w:b/>
          <w:snapToGrid w:val="0"/>
          <w:sz w:val="24"/>
          <w:szCs w:val="24"/>
          <w:lang w:eastAsia="zh-CN"/>
        </w:rPr>
        <w:t>.1 评审价格确定</w:t>
      </w:r>
      <w:bookmarkEnd w:id="93"/>
    </w:p>
    <w:p>
      <w:pPr>
        <w:adjustRightInd w:val="0"/>
        <w:snapToGrid w:val="0"/>
        <w:spacing w:line="360" w:lineRule="auto"/>
        <w:ind w:firstLine="400"/>
        <w:outlineLvl w:val="3"/>
        <w:rPr>
          <w:rFonts w:ascii="仿宋" w:hAnsi="仿宋" w:eastAsia="仿宋"/>
          <w:snapToGrid w:val="0"/>
          <w:sz w:val="24"/>
          <w:szCs w:val="24"/>
          <w:lang w:eastAsia="zh-CN"/>
        </w:rPr>
      </w:pPr>
      <w:r>
        <w:rPr>
          <w:rFonts w:ascii="仿宋" w:hAnsi="仿宋" w:eastAsia="仿宋"/>
          <w:snapToGrid w:val="0"/>
          <w:sz w:val="24"/>
          <w:szCs w:val="24"/>
          <w:lang w:eastAsia="zh-CN"/>
        </w:rPr>
        <w:t>3.1.1</w:t>
      </w:r>
      <w:r>
        <w:rPr>
          <w:rFonts w:ascii="仿宋" w:hAnsi="仿宋" w:eastAsia="仿宋"/>
          <w:snapToGrid w:val="0"/>
          <w:sz w:val="24"/>
          <w:szCs w:val="24"/>
          <w:lang w:eastAsia="zh-CN"/>
        </w:rPr>
        <w:tab/>
      </w:r>
      <w:r>
        <w:rPr>
          <w:rFonts w:ascii="仿宋" w:hAnsi="仿宋" w:eastAsia="仿宋"/>
          <w:snapToGrid w:val="0"/>
          <w:sz w:val="24"/>
          <w:szCs w:val="24"/>
          <w:lang w:eastAsia="zh-CN"/>
        </w:rPr>
        <w:t>除评审办法前附表另有规定外，评审价格以最终报价的大写</w:t>
      </w:r>
      <w:r>
        <w:rPr>
          <w:rFonts w:hint="eastAsia" w:eastAsia="仿宋" w:asciiTheme="minorEastAsia" w:hAnsiTheme="minorEastAsia"/>
          <w:snapToGrid w:val="0"/>
          <w:sz w:val="24"/>
          <w:szCs w:val="24"/>
          <w:lang w:eastAsia="zh-CN"/>
        </w:rPr>
        <w:t>不</w:t>
      </w:r>
      <w:r>
        <w:rPr>
          <w:rFonts w:ascii="仿宋" w:hAnsi="仿宋" w:eastAsia="仿宋"/>
          <w:snapToGrid w:val="0"/>
          <w:sz w:val="24"/>
          <w:szCs w:val="24"/>
          <w:lang w:eastAsia="zh-CN"/>
        </w:rPr>
        <w:t>含税价格为准。</w:t>
      </w:r>
    </w:p>
    <w:p>
      <w:pPr>
        <w:adjustRightInd w:val="0"/>
        <w:snapToGrid w:val="0"/>
        <w:spacing w:line="360" w:lineRule="auto"/>
        <w:ind w:firstLine="400"/>
        <w:outlineLvl w:val="3"/>
        <w:rPr>
          <w:rFonts w:ascii="仿宋" w:hAnsi="仿宋" w:eastAsia="仿宋"/>
          <w:snapToGrid w:val="0"/>
          <w:sz w:val="24"/>
          <w:szCs w:val="24"/>
          <w:lang w:eastAsia="zh-CN"/>
        </w:rPr>
      </w:pPr>
      <w:r>
        <w:rPr>
          <w:rFonts w:ascii="仿宋" w:hAnsi="仿宋" w:eastAsia="仿宋"/>
          <w:snapToGrid w:val="0"/>
          <w:sz w:val="24"/>
          <w:szCs w:val="24"/>
          <w:lang w:eastAsia="zh-CN"/>
        </w:rPr>
        <w:t>3.1.2</w:t>
      </w:r>
      <w:r>
        <w:rPr>
          <w:rFonts w:ascii="仿宋" w:hAnsi="仿宋" w:eastAsia="仿宋"/>
          <w:snapToGrid w:val="0"/>
          <w:sz w:val="24"/>
          <w:szCs w:val="24"/>
          <w:lang w:eastAsia="zh-CN"/>
        </w:rPr>
        <w:tab/>
      </w:r>
      <w:r>
        <w:rPr>
          <w:rFonts w:ascii="仿宋" w:hAnsi="仿宋" w:eastAsia="仿宋"/>
          <w:snapToGrid w:val="0"/>
          <w:sz w:val="24"/>
          <w:szCs w:val="24"/>
          <w:lang w:eastAsia="zh-CN"/>
        </w:rPr>
        <w:t>评审价格超过最高限价（如有）的，其响应文件将被视为无效。</w:t>
      </w:r>
    </w:p>
    <w:p>
      <w:pPr>
        <w:adjustRightInd w:val="0"/>
        <w:snapToGrid w:val="0"/>
        <w:spacing w:line="360" w:lineRule="auto"/>
        <w:ind w:firstLine="400"/>
        <w:outlineLvl w:val="3"/>
        <w:rPr>
          <w:rFonts w:ascii="仿宋" w:hAnsi="仿宋" w:eastAsia="仿宋"/>
          <w:snapToGrid w:val="0"/>
          <w:sz w:val="24"/>
          <w:szCs w:val="24"/>
          <w:lang w:eastAsia="zh-CN"/>
        </w:rPr>
      </w:pPr>
      <w:r>
        <w:rPr>
          <w:rFonts w:ascii="仿宋" w:hAnsi="仿宋" w:eastAsia="仿宋"/>
          <w:snapToGrid w:val="0"/>
          <w:sz w:val="24"/>
          <w:szCs w:val="24"/>
          <w:lang w:eastAsia="zh-CN"/>
        </w:rPr>
        <w:t>3.1.3</w:t>
      </w:r>
      <w:r>
        <w:rPr>
          <w:rFonts w:ascii="仿宋" w:hAnsi="仿宋" w:eastAsia="仿宋"/>
          <w:snapToGrid w:val="0"/>
          <w:sz w:val="24"/>
          <w:szCs w:val="24"/>
          <w:lang w:eastAsia="zh-CN"/>
        </w:rPr>
        <w:tab/>
      </w:r>
      <w:r>
        <w:rPr>
          <w:rFonts w:ascii="仿宋" w:hAnsi="仿宋" w:eastAsia="仿宋"/>
          <w:snapToGrid w:val="0"/>
          <w:sz w:val="24"/>
          <w:szCs w:val="24"/>
          <w:lang w:eastAsia="zh-CN"/>
        </w:rPr>
        <w:t>采购小组经过对供应商的报价进行比较或基于专业经验认为某一供应商的报价过低，可能对其履约造成影响时，应当要求该供应商作出书面说明并提供相应的证明材料。供应商不能合理说明或者不能提供相应证明材料的，其响应文件将被视为无效。</w:t>
      </w:r>
    </w:p>
    <w:p>
      <w:pPr>
        <w:adjustRightInd w:val="0"/>
        <w:snapToGrid w:val="0"/>
        <w:spacing w:line="360" w:lineRule="auto"/>
        <w:ind w:firstLine="400"/>
        <w:outlineLvl w:val="3"/>
        <w:rPr>
          <w:rFonts w:ascii="仿宋" w:hAnsi="仿宋" w:eastAsia="仿宋"/>
          <w:snapToGrid w:val="0"/>
          <w:sz w:val="24"/>
          <w:szCs w:val="24"/>
          <w:lang w:eastAsia="zh-CN"/>
        </w:rPr>
      </w:pPr>
      <w:r>
        <w:rPr>
          <w:rFonts w:ascii="仿宋" w:hAnsi="仿宋" w:eastAsia="仿宋"/>
          <w:snapToGrid w:val="0"/>
          <w:sz w:val="24"/>
          <w:szCs w:val="24"/>
          <w:lang w:eastAsia="zh-CN"/>
        </w:rPr>
        <w:t>3.1.4</w:t>
      </w:r>
      <w:r>
        <w:rPr>
          <w:rFonts w:ascii="仿宋" w:hAnsi="仿宋" w:eastAsia="仿宋"/>
          <w:snapToGrid w:val="0"/>
          <w:sz w:val="24"/>
          <w:szCs w:val="24"/>
          <w:lang w:eastAsia="zh-CN"/>
        </w:rPr>
        <w:tab/>
      </w:r>
      <w:r>
        <w:rPr>
          <w:rFonts w:ascii="仿宋" w:hAnsi="仿宋" w:eastAsia="仿宋"/>
          <w:snapToGrid w:val="0"/>
          <w:sz w:val="24"/>
          <w:szCs w:val="24"/>
          <w:lang w:eastAsia="zh-CN"/>
        </w:rPr>
        <w:t>最终报价有算术错误或其他错误的，采购小组按以下原则进行修正，并要求供应商对修正后的价格进行书面澄清确认。供应商拒不澄清确认的，其响应文件将被视为无效：</w:t>
      </w:r>
    </w:p>
    <w:p>
      <w:pPr>
        <w:pStyle w:val="10"/>
        <w:numPr>
          <w:ilvl w:val="1"/>
          <w:numId w:val="9"/>
        </w:numPr>
        <w:tabs>
          <w:tab w:val="left" w:pos="993"/>
        </w:tabs>
        <w:adjustRightInd w:val="0"/>
        <w:snapToGrid w:val="0"/>
        <w:spacing w:line="360" w:lineRule="auto"/>
        <w:ind w:left="0" w:firstLine="480"/>
        <w:outlineLvl w:val="4"/>
        <w:rPr>
          <w:rFonts w:ascii="仿宋" w:hAnsi="仿宋" w:eastAsia="仿宋"/>
          <w:snapToGrid w:val="0"/>
          <w:sz w:val="24"/>
          <w:szCs w:val="24"/>
          <w:lang w:eastAsia="zh-CN"/>
        </w:rPr>
      </w:pPr>
      <w:r>
        <w:rPr>
          <w:rFonts w:ascii="仿宋" w:hAnsi="仿宋" w:eastAsia="仿宋"/>
          <w:snapToGrid w:val="0"/>
          <w:sz w:val="24"/>
          <w:szCs w:val="24"/>
          <w:lang w:eastAsia="zh-CN"/>
        </w:rPr>
        <w:t>大写金额与小写金额不一致的，以大写金额为准；</w:t>
      </w:r>
    </w:p>
    <w:p>
      <w:pPr>
        <w:pStyle w:val="10"/>
        <w:numPr>
          <w:ilvl w:val="1"/>
          <w:numId w:val="9"/>
        </w:numPr>
        <w:tabs>
          <w:tab w:val="left" w:pos="993"/>
        </w:tabs>
        <w:adjustRightInd w:val="0"/>
        <w:snapToGrid w:val="0"/>
        <w:spacing w:line="360" w:lineRule="auto"/>
        <w:ind w:left="0" w:firstLine="480"/>
        <w:outlineLvl w:val="4"/>
        <w:rPr>
          <w:rFonts w:ascii="仿宋" w:hAnsi="仿宋" w:eastAsia="仿宋"/>
          <w:snapToGrid w:val="0"/>
          <w:sz w:val="24"/>
          <w:szCs w:val="24"/>
          <w:lang w:eastAsia="zh-CN"/>
        </w:rPr>
      </w:pPr>
      <w:r>
        <w:rPr>
          <w:rFonts w:ascii="仿宋" w:hAnsi="仿宋" w:eastAsia="仿宋"/>
          <w:snapToGrid w:val="0"/>
          <w:sz w:val="24"/>
          <w:szCs w:val="24"/>
          <w:lang w:eastAsia="zh-CN"/>
        </w:rPr>
        <w:t>总价金额与单价金额不一致的，以单价金额为准，但单价金额小数点有明显</w:t>
      </w:r>
      <w:r>
        <w:rPr>
          <w:rFonts w:hint="eastAsia" w:ascii="仿宋" w:hAnsi="仿宋" w:eastAsia="仿宋"/>
          <w:snapToGrid w:val="0"/>
          <w:sz w:val="24"/>
          <w:szCs w:val="24"/>
          <w:lang w:eastAsia="zh-CN"/>
        </w:rPr>
        <w:t>错</w:t>
      </w:r>
      <w:r>
        <w:rPr>
          <w:rFonts w:ascii="仿宋" w:hAnsi="仿宋" w:eastAsia="仿宋"/>
          <w:snapToGrid w:val="0"/>
          <w:sz w:val="24"/>
          <w:szCs w:val="24"/>
          <w:lang w:eastAsia="zh-CN"/>
        </w:rPr>
        <w:t>误的除外；</w:t>
      </w:r>
    </w:p>
    <w:p>
      <w:pPr>
        <w:pStyle w:val="10"/>
        <w:numPr>
          <w:ilvl w:val="1"/>
          <w:numId w:val="9"/>
        </w:numPr>
        <w:tabs>
          <w:tab w:val="left" w:pos="993"/>
        </w:tabs>
        <w:adjustRightInd w:val="0"/>
        <w:snapToGrid w:val="0"/>
        <w:spacing w:line="360" w:lineRule="auto"/>
        <w:ind w:left="0" w:firstLine="480"/>
        <w:outlineLvl w:val="4"/>
        <w:rPr>
          <w:rFonts w:ascii="仿宋" w:hAnsi="仿宋" w:eastAsia="仿宋"/>
          <w:snapToGrid w:val="0"/>
          <w:sz w:val="24"/>
          <w:szCs w:val="24"/>
          <w:lang w:eastAsia="zh-CN"/>
        </w:rPr>
      </w:pPr>
      <w:r>
        <w:rPr>
          <w:rFonts w:ascii="仿宋" w:hAnsi="仿宋" w:eastAsia="仿宋"/>
          <w:snapToGrid w:val="0"/>
          <w:sz w:val="24"/>
          <w:szCs w:val="24"/>
          <w:lang w:eastAsia="zh-CN"/>
        </w:rPr>
        <w:t>报价表中合计报价与分项报价的合价不一致的，以各分项报价的合价累计数为准；</w:t>
      </w:r>
    </w:p>
    <w:p>
      <w:pPr>
        <w:pStyle w:val="10"/>
        <w:numPr>
          <w:ilvl w:val="1"/>
          <w:numId w:val="9"/>
        </w:numPr>
        <w:tabs>
          <w:tab w:val="left" w:pos="993"/>
        </w:tabs>
        <w:adjustRightInd w:val="0"/>
        <w:snapToGrid w:val="0"/>
        <w:spacing w:line="360" w:lineRule="auto"/>
        <w:ind w:left="0" w:firstLine="480"/>
        <w:outlineLvl w:val="4"/>
        <w:rPr>
          <w:rFonts w:ascii="仿宋" w:hAnsi="仿宋" w:eastAsia="仿宋"/>
          <w:snapToGrid w:val="0"/>
          <w:sz w:val="24"/>
          <w:szCs w:val="24"/>
          <w:lang w:eastAsia="zh-CN"/>
        </w:rPr>
      </w:pPr>
      <w:r>
        <w:rPr>
          <w:rFonts w:ascii="仿宋" w:hAnsi="仿宋" w:eastAsia="仿宋"/>
          <w:snapToGrid w:val="0"/>
          <w:sz w:val="24"/>
          <w:szCs w:val="24"/>
          <w:lang w:eastAsia="zh-CN"/>
        </w:rPr>
        <w:t>如果分项报价中存在缺漏项，且缺漏项内容不属于实质性偏差的，则视为缺漏项内容的价格已包含在其他分项报价之中。</w:t>
      </w:r>
    </w:p>
    <w:p>
      <w:pPr>
        <w:adjustRightInd w:val="0"/>
        <w:snapToGrid w:val="0"/>
        <w:spacing w:line="360" w:lineRule="auto"/>
        <w:ind w:firstLine="480"/>
        <w:jc w:val="both"/>
        <w:outlineLvl w:val="4"/>
        <w:rPr>
          <w:rFonts w:ascii="仿宋" w:hAnsi="仿宋" w:eastAsia="仿宋"/>
          <w:snapToGrid w:val="0"/>
          <w:sz w:val="24"/>
          <w:szCs w:val="24"/>
          <w:lang w:eastAsia="zh-CN"/>
        </w:rPr>
      </w:pPr>
      <w:r>
        <w:rPr>
          <w:rFonts w:ascii="仿宋" w:hAnsi="仿宋" w:eastAsia="仿宋"/>
          <w:snapToGrid w:val="0"/>
          <w:sz w:val="24"/>
          <w:szCs w:val="24"/>
          <w:lang w:eastAsia="zh-CN"/>
        </w:rPr>
        <w:t>最终报价的算术错误修正不改变评审依据的最终总报价。当修正后的总报价高于原最终报价时，视同供应商最终报价错误产生少漏计费用，签订合同时由供应商承担,如</w:t>
      </w:r>
      <w:r>
        <w:rPr>
          <w:rFonts w:hint="eastAsia" w:ascii="仿宋" w:hAnsi="仿宋" w:eastAsia="仿宋"/>
          <w:snapToGrid w:val="0"/>
          <w:sz w:val="24"/>
          <w:szCs w:val="24"/>
          <w:lang w:eastAsia="zh-CN"/>
        </w:rPr>
        <w:t>采购</w:t>
      </w:r>
      <w:r>
        <w:rPr>
          <w:rFonts w:ascii="仿宋" w:hAnsi="仿宋" w:eastAsia="仿宋"/>
          <w:snapToGrid w:val="0"/>
          <w:sz w:val="24"/>
          <w:szCs w:val="24"/>
          <w:lang w:eastAsia="zh-CN"/>
        </w:rPr>
        <w:t>小组认为供应商无法承受少漏计费用，可以将最终报价作为异常低价处理；当</w:t>
      </w:r>
      <w:bookmarkStart w:id="94" w:name="_bookmark13"/>
      <w:bookmarkEnd w:id="94"/>
      <w:r>
        <w:rPr>
          <w:rFonts w:ascii="仿宋" w:hAnsi="仿宋" w:eastAsia="仿宋"/>
          <w:snapToGrid w:val="0"/>
          <w:sz w:val="24"/>
          <w:szCs w:val="24"/>
          <w:lang w:eastAsia="zh-CN"/>
        </w:rPr>
        <w:t>修正后的总报价低于原最终报价时，签订合同时以修正后的报价为准。</w:t>
      </w:r>
    </w:p>
    <w:p>
      <w:pPr>
        <w:adjustRightInd w:val="0"/>
        <w:snapToGrid w:val="0"/>
        <w:spacing w:line="360" w:lineRule="auto"/>
        <w:ind w:left="400"/>
        <w:jc w:val="both"/>
        <w:outlineLvl w:val="2"/>
        <w:rPr>
          <w:rFonts w:ascii="仿宋" w:hAnsi="仿宋" w:eastAsia="仿宋"/>
          <w:b/>
          <w:snapToGrid w:val="0"/>
          <w:sz w:val="24"/>
          <w:szCs w:val="24"/>
          <w:lang w:eastAsia="zh-CN"/>
        </w:rPr>
      </w:pPr>
      <w:bookmarkStart w:id="95" w:name="_Toc94149508"/>
      <w:r>
        <w:rPr>
          <w:rFonts w:hint="eastAsia" w:ascii="仿宋" w:hAnsi="仿宋" w:eastAsia="仿宋"/>
          <w:b/>
          <w:snapToGrid w:val="0"/>
          <w:sz w:val="24"/>
          <w:szCs w:val="24"/>
          <w:lang w:eastAsia="zh-CN"/>
        </w:rPr>
        <w:t>3</w:t>
      </w:r>
      <w:r>
        <w:rPr>
          <w:rFonts w:ascii="仿宋" w:hAnsi="仿宋" w:eastAsia="仿宋"/>
          <w:b/>
          <w:snapToGrid w:val="0"/>
          <w:sz w:val="24"/>
          <w:szCs w:val="24"/>
          <w:lang w:eastAsia="zh-CN"/>
        </w:rPr>
        <w:t>.2</w:t>
      </w:r>
      <w:r>
        <w:rPr>
          <w:rFonts w:hint="eastAsia" w:ascii="仿宋" w:hAnsi="仿宋" w:eastAsia="仿宋"/>
          <w:b/>
          <w:snapToGrid w:val="0"/>
          <w:sz w:val="24"/>
          <w:szCs w:val="24"/>
          <w:lang w:eastAsia="zh-CN"/>
        </w:rPr>
        <w:t xml:space="preserve"> </w:t>
      </w:r>
      <w:bookmarkEnd w:id="95"/>
      <w:r>
        <w:rPr>
          <w:rFonts w:hint="eastAsia" w:ascii="仿宋" w:hAnsi="仿宋" w:eastAsia="仿宋"/>
          <w:b/>
          <w:snapToGrid w:val="0"/>
          <w:sz w:val="24"/>
          <w:szCs w:val="24"/>
          <w:lang w:eastAsia="zh-CN"/>
        </w:rPr>
        <w:t>评审价格比较和排序</w:t>
      </w:r>
      <w:r>
        <w:rPr>
          <w:rFonts w:ascii="仿宋" w:hAnsi="仿宋" w:eastAsia="仿宋"/>
          <w:b/>
          <w:snapToGrid w:val="0"/>
          <w:sz w:val="24"/>
          <w:szCs w:val="24"/>
          <w:lang w:eastAsia="zh-CN"/>
        </w:rPr>
        <w:t>(</w:t>
      </w:r>
      <w:r>
        <w:rPr>
          <w:rFonts w:eastAsia="仿宋" w:asciiTheme="minorEastAsia" w:hAnsiTheme="minorEastAsia"/>
          <w:b/>
          <w:bCs/>
          <w:snapToGrid w:val="0"/>
          <w:sz w:val="24"/>
          <w:szCs w:val="24"/>
          <w:lang w:eastAsia="zh-CN"/>
        </w:rPr>
        <w:t>综合评分法</w:t>
      </w:r>
      <w:r>
        <w:rPr>
          <w:rFonts w:ascii="仿宋" w:hAnsi="仿宋" w:eastAsia="仿宋"/>
          <w:b/>
          <w:snapToGrid w:val="0"/>
          <w:sz w:val="24"/>
          <w:szCs w:val="24"/>
          <w:lang w:eastAsia="zh-CN"/>
        </w:rPr>
        <w:t>)</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3.2.1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分值构成</w:t>
      </w:r>
    </w:p>
    <w:p>
      <w:pPr>
        <w:pStyle w:val="10"/>
        <w:numPr>
          <w:ilvl w:val="0"/>
          <w:numId w:val="10"/>
        </w:numPr>
        <w:tabs>
          <w:tab w:val="left" w:pos="993"/>
        </w:tabs>
        <w:adjustRightInd w:val="0"/>
        <w:snapToGrid w:val="0"/>
        <w:spacing w:line="360" w:lineRule="auto"/>
        <w:ind w:left="0" w:firstLine="567"/>
        <w:outlineLvl w:val="4"/>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商务部分：见评审办法前附表；</w:t>
      </w:r>
    </w:p>
    <w:p>
      <w:pPr>
        <w:pStyle w:val="10"/>
        <w:numPr>
          <w:ilvl w:val="0"/>
          <w:numId w:val="10"/>
        </w:numPr>
        <w:tabs>
          <w:tab w:val="left" w:pos="993"/>
        </w:tabs>
        <w:adjustRightInd w:val="0"/>
        <w:snapToGrid w:val="0"/>
        <w:spacing w:line="360" w:lineRule="auto"/>
        <w:ind w:left="0" w:firstLine="567"/>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技术部分：见评审办法前附表；</w:t>
      </w:r>
    </w:p>
    <w:p>
      <w:pPr>
        <w:pStyle w:val="10"/>
        <w:numPr>
          <w:ilvl w:val="0"/>
          <w:numId w:val="10"/>
        </w:numPr>
        <w:tabs>
          <w:tab w:val="left" w:pos="993"/>
        </w:tabs>
        <w:adjustRightInd w:val="0"/>
        <w:snapToGrid w:val="0"/>
        <w:spacing w:line="360" w:lineRule="auto"/>
        <w:ind w:left="0" w:firstLine="567"/>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报价</w:t>
      </w:r>
      <w:r>
        <w:rPr>
          <w:rFonts w:hint="eastAsia" w:eastAsia="仿宋" w:asciiTheme="minorEastAsia" w:hAnsiTheme="minorEastAsia"/>
          <w:snapToGrid w:val="0"/>
          <w:sz w:val="24"/>
          <w:szCs w:val="24"/>
          <w:lang w:eastAsia="zh-CN"/>
        </w:rPr>
        <w:t>：</w:t>
      </w:r>
      <w:r>
        <w:rPr>
          <w:rFonts w:eastAsia="仿宋" w:asciiTheme="minorEastAsia" w:hAnsiTheme="minorEastAsia"/>
          <w:snapToGrid w:val="0"/>
          <w:sz w:val="24"/>
          <w:szCs w:val="24"/>
          <w:lang w:eastAsia="zh-CN"/>
        </w:rPr>
        <w:t>见评审办法前附表；</w:t>
      </w:r>
    </w:p>
    <w:p>
      <w:pPr>
        <w:pStyle w:val="10"/>
        <w:numPr>
          <w:ilvl w:val="0"/>
          <w:numId w:val="10"/>
        </w:numPr>
        <w:tabs>
          <w:tab w:val="left" w:pos="993"/>
        </w:tabs>
        <w:adjustRightInd w:val="0"/>
        <w:snapToGrid w:val="0"/>
        <w:spacing w:line="360" w:lineRule="auto"/>
        <w:ind w:left="0" w:firstLine="567"/>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其他评分因素：见评审办法前附表。</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3</w:t>
      </w:r>
      <w:r>
        <w:rPr>
          <w:rFonts w:eastAsia="仿宋" w:asciiTheme="minorEastAsia" w:hAnsiTheme="minorEastAsia"/>
          <w:snapToGrid w:val="0"/>
          <w:sz w:val="24"/>
          <w:szCs w:val="24"/>
          <w:lang w:eastAsia="zh-CN"/>
        </w:rPr>
        <w:t>.2.2</w:t>
      </w:r>
      <w:r>
        <w:rPr>
          <w:rFonts w:eastAsia="仿宋" w:asciiTheme="minorEastAsia" w:hAnsiTheme="minorEastAsia"/>
          <w:snapToGrid w:val="0"/>
          <w:sz w:val="24"/>
          <w:szCs w:val="24"/>
          <w:lang w:eastAsia="zh-CN"/>
        </w:rPr>
        <w:tab/>
      </w:r>
      <w:r>
        <w:rPr>
          <w:rFonts w:hint="eastAsia" w:eastAsia="仿宋" w:asciiTheme="minorEastAsia" w:hAnsiTheme="minorEastAsia"/>
          <w:snapToGrid w:val="0"/>
          <w:sz w:val="24"/>
          <w:szCs w:val="24"/>
          <w:lang w:eastAsia="zh-CN"/>
        </w:rPr>
        <w:t>评审基准价计算</w:t>
      </w:r>
    </w:p>
    <w:p>
      <w:pPr>
        <w:pStyle w:val="10"/>
        <w:numPr>
          <w:ilvl w:val="0"/>
          <w:numId w:val="11"/>
        </w:numPr>
        <w:tabs>
          <w:tab w:val="left" w:pos="993"/>
        </w:tabs>
        <w:adjustRightInd w:val="0"/>
        <w:snapToGrid w:val="0"/>
        <w:spacing w:line="360" w:lineRule="auto"/>
        <w:ind w:left="0" w:firstLine="567"/>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评审价格：评审价格为按照本章第3.1.1项规定确定的价格。</w:t>
      </w:r>
    </w:p>
    <w:p>
      <w:pPr>
        <w:pStyle w:val="10"/>
        <w:numPr>
          <w:ilvl w:val="0"/>
          <w:numId w:val="11"/>
        </w:numPr>
        <w:tabs>
          <w:tab w:val="left" w:pos="993"/>
        </w:tabs>
        <w:adjustRightInd w:val="0"/>
        <w:snapToGrid w:val="0"/>
        <w:spacing w:line="360" w:lineRule="auto"/>
        <w:ind w:left="0" w:firstLine="567"/>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评审基准价计算方法：</w:t>
      </w:r>
    </w:p>
    <w:p>
      <w:pPr>
        <w:pStyle w:val="7"/>
        <w:ind w:left="568" w:leftChars="258" w:firstLine="479"/>
        <w:rPr>
          <w:rFonts w:eastAsia="仿宋" w:asciiTheme="minorEastAsia" w:hAnsiTheme="minorEastAsia"/>
          <w:snapToGrid w:val="0"/>
          <w:szCs w:val="24"/>
          <w:u w:val="single"/>
          <w:lang w:eastAsia="zh-CN"/>
        </w:rPr>
      </w:pPr>
      <w:r>
        <w:rPr>
          <w:rFonts w:hint="eastAsia" w:eastAsia="仿宋" w:asciiTheme="minorEastAsia" w:hAnsiTheme="minorEastAsia"/>
          <w:snapToGrid w:val="0"/>
          <w:szCs w:val="24"/>
          <w:u w:val="single"/>
          <w:lang w:eastAsia="zh-CN"/>
        </w:rPr>
        <w:t>☑按有效报价的平均值作为基准值</w:t>
      </w:r>
    </w:p>
    <w:p>
      <w:pPr>
        <w:pStyle w:val="7"/>
        <w:ind w:left="568" w:leftChars="258" w:firstLine="479"/>
        <w:rPr>
          <w:rFonts w:eastAsia="仿宋" w:asciiTheme="minorEastAsia" w:hAnsiTheme="minorEastAsia"/>
          <w:snapToGrid w:val="0"/>
          <w:szCs w:val="24"/>
          <w:lang w:eastAsia="zh-CN"/>
        </w:rPr>
      </w:pPr>
      <w:r>
        <w:rPr>
          <w:rFonts w:hint="eastAsia" w:eastAsia="仿宋" w:asciiTheme="minorEastAsia" w:hAnsiTheme="minorEastAsia"/>
          <w:snapToGrid w:val="0"/>
          <w:szCs w:val="24"/>
          <w:lang w:eastAsia="zh-CN"/>
        </w:rPr>
        <w:t>无效报价、响应被否决的供应商，其报价不参与评审基准价的计算。</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3.2.3</w:t>
      </w:r>
      <w:r>
        <w:rPr>
          <w:rFonts w:eastAsia="仿宋" w:asciiTheme="minorEastAsia" w:hAnsiTheme="minorEastAsia"/>
          <w:snapToGrid w:val="0"/>
          <w:sz w:val="24"/>
          <w:szCs w:val="24"/>
          <w:lang w:eastAsia="zh-CN"/>
        </w:rPr>
        <w:tab/>
      </w:r>
      <w:r>
        <w:rPr>
          <w:rFonts w:hint="eastAsia" w:eastAsia="仿宋" w:asciiTheme="minorEastAsia" w:hAnsiTheme="minorEastAsia"/>
          <w:snapToGrid w:val="0"/>
          <w:sz w:val="24"/>
          <w:szCs w:val="24"/>
          <w:lang w:eastAsia="zh-CN"/>
        </w:rPr>
        <w:t>评分标准</w:t>
      </w:r>
    </w:p>
    <w:p>
      <w:pPr>
        <w:pStyle w:val="10"/>
        <w:numPr>
          <w:ilvl w:val="0"/>
          <w:numId w:val="12"/>
        </w:numPr>
        <w:tabs>
          <w:tab w:val="left" w:pos="993"/>
        </w:tabs>
        <w:adjustRightInd w:val="0"/>
        <w:snapToGrid w:val="0"/>
        <w:spacing w:line="360" w:lineRule="auto"/>
        <w:ind w:left="0" w:firstLine="567"/>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商务评分标准：见评审办法前附表；</w:t>
      </w:r>
    </w:p>
    <w:p>
      <w:pPr>
        <w:pStyle w:val="10"/>
        <w:numPr>
          <w:ilvl w:val="0"/>
          <w:numId w:val="12"/>
        </w:numPr>
        <w:tabs>
          <w:tab w:val="left" w:pos="993"/>
        </w:tabs>
        <w:adjustRightInd w:val="0"/>
        <w:snapToGrid w:val="0"/>
        <w:spacing w:line="360" w:lineRule="auto"/>
        <w:ind w:left="0" w:firstLine="567"/>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技术评分标准：见评审办法前附表；</w:t>
      </w:r>
    </w:p>
    <w:p>
      <w:pPr>
        <w:pStyle w:val="10"/>
        <w:numPr>
          <w:ilvl w:val="0"/>
          <w:numId w:val="12"/>
        </w:numPr>
        <w:tabs>
          <w:tab w:val="left" w:pos="993"/>
        </w:tabs>
        <w:adjustRightInd w:val="0"/>
        <w:snapToGrid w:val="0"/>
        <w:spacing w:line="360" w:lineRule="auto"/>
        <w:ind w:left="0" w:firstLine="567"/>
        <w:outlineLvl w:val="4"/>
        <w:rPr>
          <w:rFonts w:eastAsia="仿宋" w:asciiTheme="minorEastAsia" w:hAnsiTheme="minorEastAsia"/>
          <w:snapToGrid w:val="0"/>
          <w:sz w:val="24"/>
          <w:szCs w:val="24"/>
          <w:lang w:eastAsia="zh-CN"/>
        </w:rPr>
      </w:pPr>
      <w:bookmarkStart w:id="96" w:name="扫描0043"/>
      <w:bookmarkEnd w:id="96"/>
      <w:r>
        <w:rPr>
          <w:rFonts w:eastAsia="仿宋" w:asciiTheme="minorEastAsia" w:hAnsiTheme="minorEastAsia"/>
          <w:snapToGrid w:val="0"/>
          <w:sz w:val="24"/>
          <w:szCs w:val="24"/>
          <w:lang w:eastAsia="zh-CN"/>
        </w:rPr>
        <w:t>报价评分标准：</w:t>
      </w:r>
    </w:p>
    <w:p>
      <w:pPr>
        <w:adjustRightInd w:val="0"/>
        <w:snapToGrid w:val="0"/>
        <w:spacing w:before="240" w:line="360" w:lineRule="auto"/>
        <w:ind w:left="719"/>
        <w:rPr>
          <w:rFonts w:eastAsia="仿宋" w:asciiTheme="minorEastAsia" w:hAnsiTheme="minorEastAsia"/>
          <w:snapToGrid w:val="0"/>
          <w:sz w:val="24"/>
          <w:szCs w:val="24"/>
          <w:lang w:eastAsia="zh-CN"/>
        </w:rPr>
      </w:pPr>
      <w:bookmarkStart w:id="134" w:name="_GoBack"/>
      <w:bookmarkEnd w:id="134"/>
      <w:r>
        <w:rPr>
          <w:rFonts w:hint="eastAsia" w:eastAsia="仿宋" w:asciiTheme="minorEastAsia" w:hAnsiTheme="minorEastAsia"/>
          <w:snapToGrid w:val="0"/>
          <w:sz w:val="24"/>
          <w:szCs w:val="24"/>
          <w:lang w:eastAsia="zh-CN"/>
        </w:rPr>
        <w:t>☑</w:t>
      </w:r>
      <w:r>
        <w:rPr>
          <w:rFonts w:eastAsia="仿宋" w:asciiTheme="minorEastAsia" w:hAnsiTheme="minorEastAsia"/>
          <w:snapToGrid w:val="0"/>
          <w:sz w:val="24"/>
          <w:szCs w:val="24"/>
          <w:lang w:eastAsia="zh-CN"/>
        </w:rPr>
        <w:t>方法</w:t>
      </w:r>
      <w:r>
        <w:rPr>
          <w:rFonts w:hint="eastAsia" w:eastAsia="仿宋" w:asciiTheme="minorEastAsia" w:hAnsiTheme="minorEastAsia"/>
          <w:snapToGrid w:val="0"/>
          <w:sz w:val="24"/>
          <w:szCs w:val="24"/>
          <w:lang w:eastAsia="zh-CN"/>
        </w:rPr>
        <w:t>一</w:t>
      </w:r>
      <w:r>
        <w:rPr>
          <w:rFonts w:eastAsia="仿宋" w:asciiTheme="minorEastAsia" w:hAnsiTheme="minorEastAsia"/>
          <w:snapToGrid w:val="0"/>
          <w:sz w:val="24"/>
          <w:szCs w:val="24"/>
          <w:lang w:eastAsia="zh-CN"/>
        </w:rPr>
        <w:t>：按</w:t>
      </w:r>
      <w:r>
        <w:rPr>
          <w:rFonts w:eastAsia="仿宋" w:asciiTheme="minorEastAsia" w:hAnsiTheme="minorEastAsia"/>
          <w:snapToGrid w:val="0"/>
          <w:sz w:val="24"/>
          <w:szCs w:val="24"/>
          <w:u w:val="single"/>
          <w:lang w:eastAsia="zh-CN"/>
        </w:rPr>
        <w:t>有效报价的算术平均值为评审基准价</w:t>
      </w:r>
      <w:r>
        <w:rPr>
          <w:rFonts w:eastAsia="仿宋" w:asciiTheme="minorEastAsia" w:hAnsiTheme="minorEastAsia"/>
          <w:snapToGrid w:val="0"/>
          <w:sz w:val="24"/>
          <w:szCs w:val="24"/>
          <w:lang w:eastAsia="zh-CN"/>
        </w:rPr>
        <w:t>：</w:t>
      </w:r>
    </w:p>
    <w:p>
      <w:pPr>
        <w:adjustRightInd w:val="0"/>
        <w:snapToGrid w:val="0"/>
        <w:spacing w:line="360" w:lineRule="auto"/>
        <w:ind w:left="719"/>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偏差率=(供应商评审价格-评审基准价)/评审基准价×100%</w:t>
      </w:r>
    </w:p>
    <w:p>
      <w:pPr>
        <w:adjustRightInd w:val="0"/>
        <w:snapToGrid w:val="0"/>
        <w:spacing w:line="360" w:lineRule="auto"/>
        <w:ind w:left="719"/>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①如果供应商的评审价格</w:t>
      </w:r>
      <w:r>
        <w:rPr>
          <w:rFonts w:hint="eastAsia" w:eastAsia="仿宋" w:asciiTheme="minorEastAsia" w:hAnsiTheme="minorEastAsia"/>
          <w:snapToGrid w:val="0"/>
          <w:sz w:val="24"/>
          <w:szCs w:val="24"/>
          <w:lang w:eastAsia="zh-CN"/>
        </w:rPr>
        <w:t>＞评</w:t>
      </w:r>
      <w:r>
        <w:rPr>
          <w:rFonts w:eastAsia="仿宋" w:asciiTheme="minorEastAsia" w:hAnsiTheme="minorEastAsia"/>
          <w:snapToGrid w:val="0"/>
          <w:sz w:val="24"/>
          <w:szCs w:val="24"/>
          <w:lang w:eastAsia="zh-CN"/>
        </w:rPr>
        <w:t>审基准价，则报价得分=F-偏差率×100×E</w:t>
      </w:r>
      <w:r>
        <w:rPr>
          <w:rFonts w:eastAsia="仿宋" w:asciiTheme="minorEastAsia" w:hAnsiTheme="minorEastAsia"/>
          <w:snapToGrid w:val="0"/>
          <w:sz w:val="24"/>
          <w:szCs w:val="24"/>
          <w:vertAlign w:val="subscript"/>
          <w:lang w:eastAsia="zh-CN"/>
        </w:rPr>
        <w:t>1</w:t>
      </w:r>
      <w:r>
        <w:rPr>
          <w:rFonts w:hint="eastAsia" w:eastAsia="仿宋" w:asciiTheme="minorEastAsia" w:hAnsiTheme="minorEastAsia"/>
          <w:snapToGrid w:val="0"/>
          <w:sz w:val="24"/>
          <w:szCs w:val="24"/>
          <w:lang w:eastAsia="zh-CN"/>
        </w:rPr>
        <w:t>；</w:t>
      </w:r>
    </w:p>
    <w:p>
      <w:pPr>
        <w:adjustRightInd w:val="0"/>
        <w:snapToGrid w:val="0"/>
        <w:spacing w:line="360" w:lineRule="auto"/>
        <w:ind w:left="719"/>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②如果供应商的评审价格</w:t>
      </w:r>
      <w:r>
        <w:rPr>
          <w:rFonts w:hint="eastAsia" w:eastAsia="仿宋" w:asciiTheme="minorEastAsia" w:hAnsiTheme="minorEastAsia"/>
          <w:snapToGrid w:val="0"/>
          <w:sz w:val="24"/>
          <w:szCs w:val="24"/>
          <w:lang w:eastAsia="zh-CN"/>
        </w:rPr>
        <w:t>≤</w:t>
      </w:r>
      <w:r>
        <w:rPr>
          <w:rFonts w:eastAsia="仿宋" w:asciiTheme="minorEastAsia" w:hAnsiTheme="minorEastAsia"/>
          <w:snapToGrid w:val="0"/>
          <w:sz w:val="24"/>
          <w:szCs w:val="24"/>
          <w:lang w:eastAsia="zh-CN"/>
        </w:rPr>
        <w:t>评审基准价，则报价得分=</w:t>
      </w:r>
      <w:r>
        <w:rPr>
          <w:rFonts w:hint="eastAsia" w:eastAsia="仿宋" w:asciiTheme="minorEastAsia" w:hAnsiTheme="minorEastAsia"/>
          <w:snapToGrid w:val="0"/>
          <w:sz w:val="24"/>
          <w:szCs w:val="24"/>
          <w:lang w:eastAsia="zh-CN"/>
        </w:rPr>
        <w:t>F</w:t>
      </w:r>
      <w:r>
        <w:rPr>
          <w:rFonts w:eastAsia="仿宋" w:asciiTheme="minorEastAsia" w:hAnsiTheme="minorEastAsia"/>
          <w:snapToGrid w:val="0"/>
          <w:sz w:val="24"/>
          <w:szCs w:val="24"/>
          <w:lang w:eastAsia="zh-CN"/>
        </w:rPr>
        <w:t>+偏差率×100×E</w:t>
      </w:r>
      <w:r>
        <w:rPr>
          <w:rFonts w:eastAsia="仿宋" w:asciiTheme="minorEastAsia" w:hAnsiTheme="minorEastAsia"/>
          <w:snapToGrid w:val="0"/>
          <w:sz w:val="24"/>
          <w:szCs w:val="24"/>
          <w:vertAlign w:val="subscript"/>
          <w:lang w:eastAsia="zh-CN"/>
        </w:rPr>
        <w:t>2</w:t>
      </w:r>
      <w:r>
        <w:rPr>
          <w:rFonts w:hint="eastAsia" w:eastAsia="仿宋" w:asciiTheme="minorEastAsia" w:hAnsiTheme="minorEastAsia"/>
          <w:snapToGrid w:val="0"/>
          <w:sz w:val="24"/>
          <w:szCs w:val="24"/>
          <w:lang w:eastAsia="zh-CN"/>
        </w:rPr>
        <w:t>；</w:t>
      </w:r>
    </w:p>
    <w:p>
      <w:pPr>
        <w:adjustRightInd w:val="0"/>
        <w:snapToGrid w:val="0"/>
        <w:spacing w:line="360" w:lineRule="auto"/>
        <w:ind w:left="284"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其中F为本章第3.2.1(3)目规定的报价所占的分值；</w:t>
      </w:r>
      <w:r>
        <w:rPr>
          <w:rFonts w:hint="eastAsia" w:eastAsia="仿宋" w:asciiTheme="minorEastAsia" w:hAnsiTheme="minorEastAsia"/>
          <w:snapToGrid w:val="0"/>
          <w:sz w:val="24"/>
          <w:szCs w:val="24"/>
          <w:lang w:eastAsia="zh-CN"/>
        </w:rPr>
        <w:t>E</w:t>
      </w:r>
      <w:r>
        <w:rPr>
          <w:rFonts w:hint="eastAsia" w:eastAsia="仿宋" w:asciiTheme="minorEastAsia" w:hAnsiTheme="minorEastAsia"/>
          <w:snapToGrid w:val="0"/>
          <w:sz w:val="24"/>
          <w:szCs w:val="24"/>
          <w:vertAlign w:val="subscript"/>
          <w:lang w:eastAsia="zh-CN"/>
        </w:rPr>
        <w:t>1</w:t>
      </w:r>
      <w:r>
        <w:rPr>
          <w:rFonts w:eastAsia="仿宋" w:asciiTheme="minorEastAsia" w:hAnsiTheme="minorEastAsia"/>
          <w:snapToGrid w:val="0"/>
          <w:sz w:val="24"/>
          <w:szCs w:val="24"/>
          <w:lang w:eastAsia="zh-CN"/>
        </w:rPr>
        <w:t>是评审价格每高于评审基准价一个百分点的扣分值、</w:t>
      </w:r>
      <w:r>
        <w:rPr>
          <w:rFonts w:hint="eastAsia" w:eastAsia="仿宋" w:asciiTheme="minorEastAsia" w:hAnsiTheme="minorEastAsia"/>
          <w:snapToGrid w:val="0"/>
          <w:sz w:val="24"/>
          <w:szCs w:val="24"/>
          <w:lang w:eastAsia="zh-CN"/>
        </w:rPr>
        <w:t>E</w:t>
      </w:r>
      <w:r>
        <w:rPr>
          <w:rFonts w:eastAsia="仿宋" w:asciiTheme="minorEastAsia" w:hAnsiTheme="minorEastAsia"/>
          <w:snapToGrid w:val="0"/>
          <w:sz w:val="24"/>
          <w:szCs w:val="24"/>
          <w:vertAlign w:val="subscript"/>
          <w:lang w:eastAsia="zh-CN"/>
        </w:rPr>
        <w:t>2</w:t>
      </w:r>
      <w:r>
        <w:rPr>
          <w:rFonts w:eastAsia="仿宋" w:asciiTheme="minorEastAsia" w:hAnsiTheme="minorEastAsia"/>
          <w:snapToGrid w:val="0"/>
          <w:sz w:val="24"/>
          <w:szCs w:val="24"/>
          <w:lang w:eastAsia="zh-CN"/>
        </w:rPr>
        <w:t>是评审价格每低于评审基准价一个百分点的扣分值</w:t>
      </w:r>
      <w:r>
        <w:rPr>
          <w:rFonts w:hint="eastAsia" w:eastAsia="仿宋" w:asciiTheme="minorEastAsia" w:hAnsiTheme="minorEastAsia"/>
          <w:snapToGrid w:val="0"/>
          <w:sz w:val="24"/>
          <w:szCs w:val="24"/>
          <w:lang w:eastAsia="zh-CN"/>
        </w:rPr>
        <w:t>，E</w:t>
      </w:r>
      <w:r>
        <w:rPr>
          <w:rFonts w:hint="eastAsia" w:eastAsia="仿宋" w:asciiTheme="minorEastAsia" w:hAnsiTheme="minorEastAsia"/>
          <w:snapToGrid w:val="0"/>
          <w:sz w:val="24"/>
          <w:szCs w:val="24"/>
          <w:vertAlign w:val="subscript"/>
          <w:lang w:eastAsia="zh-CN"/>
        </w:rPr>
        <w:t>1</w:t>
      </w:r>
      <w:r>
        <w:rPr>
          <w:rFonts w:eastAsia="仿宋" w:asciiTheme="minorEastAsia" w:hAnsiTheme="minorEastAsia"/>
          <w:snapToGrid w:val="0"/>
          <w:sz w:val="24"/>
          <w:szCs w:val="24"/>
          <w:lang w:eastAsia="zh-CN"/>
        </w:rPr>
        <w:t>可大于或等于</w:t>
      </w:r>
      <w:r>
        <w:rPr>
          <w:rFonts w:hint="eastAsia" w:eastAsia="仿宋" w:asciiTheme="minorEastAsia" w:hAnsiTheme="minorEastAsia"/>
          <w:snapToGrid w:val="0"/>
          <w:sz w:val="24"/>
          <w:szCs w:val="24"/>
          <w:lang w:eastAsia="zh-CN"/>
        </w:rPr>
        <w:t>E</w:t>
      </w:r>
      <w:r>
        <w:rPr>
          <w:rFonts w:hint="eastAsia" w:eastAsia="仿宋" w:asciiTheme="minorEastAsia" w:hAnsiTheme="minorEastAsia"/>
          <w:snapToGrid w:val="0"/>
          <w:sz w:val="24"/>
          <w:szCs w:val="24"/>
          <w:vertAlign w:val="subscript"/>
          <w:lang w:eastAsia="zh-CN"/>
        </w:rPr>
        <w:t>2</w:t>
      </w:r>
      <w:r>
        <w:rPr>
          <w:rFonts w:eastAsia="仿宋" w:asciiTheme="minorEastAsia" w:hAnsiTheme="minorEastAsia"/>
          <w:snapToGrid w:val="0"/>
          <w:sz w:val="24"/>
          <w:szCs w:val="24"/>
          <w:lang w:eastAsia="zh-CN"/>
        </w:rPr>
        <w:t>。E</w:t>
      </w:r>
      <w:r>
        <w:rPr>
          <w:rFonts w:eastAsia="仿宋" w:asciiTheme="minorEastAsia" w:hAnsiTheme="minorEastAsia"/>
          <w:snapToGrid w:val="0"/>
          <w:sz w:val="24"/>
          <w:szCs w:val="24"/>
          <w:vertAlign w:val="subscript"/>
          <w:lang w:eastAsia="zh-CN"/>
        </w:rPr>
        <w:t>1</w:t>
      </w:r>
      <w:r>
        <w:rPr>
          <w:rFonts w:hint="eastAsia" w:eastAsia="仿宋" w:asciiTheme="minorEastAsia" w:hAnsiTheme="minorEastAsia"/>
          <w:snapToGrid w:val="0"/>
          <w:sz w:val="24"/>
          <w:szCs w:val="24"/>
          <w:lang w:eastAsia="zh-CN"/>
        </w:rPr>
        <w:t>、E</w:t>
      </w:r>
      <w:r>
        <w:rPr>
          <w:rFonts w:hint="eastAsia" w:eastAsia="仿宋" w:asciiTheme="minorEastAsia" w:hAnsiTheme="minorEastAsia"/>
          <w:snapToGrid w:val="0"/>
          <w:sz w:val="24"/>
          <w:szCs w:val="24"/>
          <w:vertAlign w:val="subscript"/>
          <w:lang w:eastAsia="zh-CN"/>
        </w:rPr>
        <w:t>2</w:t>
      </w:r>
      <w:r>
        <w:rPr>
          <w:rFonts w:eastAsia="仿宋" w:asciiTheme="minorEastAsia" w:hAnsiTheme="minorEastAsia"/>
          <w:snapToGrid w:val="0"/>
          <w:sz w:val="24"/>
          <w:szCs w:val="24"/>
          <w:lang w:eastAsia="zh-CN"/>
        </w:rPr>
        <w:t>的取值见评审办法前附表。</w:t>
      </w:r>
      <w:r>
        <w:rPr>
          <w:rFonts w:hint="eastAsia" w:eastAsia="仿宋" w:asciiTheme="minorEastAsia" w:hAnsiTheme="minorEastAsia"/>
          <w:snapToGrid w:val="0"/>
          <w:sz w:val="24"/>
          <w:szCs w:val="24"/>
          <w:lang w:eastAsia="zh-CN"/>
        </w:rPr>
        <w:t>中间值线性插入。</w:t>
      </w:r>
    </w:p>
    <w:p>
      <w:pPr>
        <w:adjustRightInd w:val="0"/>
        <w:snapToGrid w:val="0"/>
        <w:spacing w:line="360" w:lineRule="auto"/>
        <w:ind w:firstLine="480" w:firstLineChars="2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报价得分计算方法见评审办法前附表。</w:t>
      </w:r>
    </w:p>
    <w:p>
      <w:pPr>
        <w:pStyle w:val="10"/>
        <w:numPr>
          <w:ilvl w:val="0"/>
          <w:numId w:val="12"/>
        </w:numPr>
        <w:tabs>
          <w:tab w:val="left" w:pos="993"/>
        </w:tabs>
        <w:adjustRightInd w:val="0"/>
        <w:snapToGrid w:val="0"/>
        <w:spacing w:line="360" w:lineRule="auto"/>
        <w:ind w:left="0" w:firstLine="567"/>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其他因素评分标准：见评审办法前附表。</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3.2.4</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评分。采购小组成员按照评分标准独立对供应商的商务、技术和其他内家直有评分。报价评分由采购小组统一计算。各项得分汇总后为该成员给供应商的评分总分。评分分值计算保留小数点后两位，小数点后第三位“四舍五入”。</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3.2.5</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汇总。采购小组汇总每个成员对供应商的评分总分，每个供应商的评分总分的算术平均值为供应商最终得分。</w:t>
      </w:r>
    </w:p>
    <w:p>
      <w:pPr>
        <w:adjustRightInd w:val="0"/>
        <w:snapToGrid w:val="0"/>
        <w:spacing w:line="360" w:lineRule="auto"/>
        <w:ind w:firstLine="400"/>
        <w:outlineLvl w:val="3"/>
        <w:rPr>
          <w:rFonts w:ascii="仿宋" w:hAnsi="仿宋" w:eastAsia="仿宋"/>
          <w:snapToGrid w:val="0"/>
          <w:sz w:val="24"/>
          <w:szCs w:val="24"/>
          <w:lang w:eastAsia="zh-CN"/>
        </w:rPr>
      </w:pPr>
      <w:r>
        <w:rPr>
          <w:rFonts w:eastAsia="仿宋" w:asciiTheme="minorEastAsia" w:hAnsiTheme="minorEastAsia"/>
          <w:snapToGrid w:val="0"/>
          <w:sz w:val="24"/>
          <w:szCs w:val="24"/>
          <w:lang w:eastAsia="zh-CN"/>
        </w:rPr>
        <w:t>3.2.6</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采购小组对供应商最终得分进行比较后，按照供应商最终得分由高到低的顺序对供应商排序。最终得分相等时，以评审价格低的优先；评审价格也相等的，以技术得分高的优先；</w:t>
      </w:r>
      <w:r>
        <w:rPr>
          <w:rFonts w:ascii="仿宋" w:hAnsi="仿宋" w:eastAsia="仿宋"/>
          <w:snapToGrid w:val="0"/>
          <w:sz w:val="24"/>
          <w:szCs w:val="24"/>
          <w:lang w:eastAsia="zh-CN"/>
        </w:rPr>
        <w:t>如果技术得分也相等，由采购小组投票决定。</w:t>
      </w:r>
    </w:p>
    <w:p>
      <w:pPr>
        <w:rPr>
          <w:rFonts w:ascii="仿宋" w:hAnsi="仿宋" w:eastAsia="仿宋"/>
          <w:lang w:eastAsia="zh-CN"/>
        </w:rPr>
      </w:pPr>
    </w:p>
    <w:p>
      <w:pPr>
        <w:pStyle w:val="3"/>
        <w:spacing w:line="360" w:lineRule="auto"/>
        <w:rPr>
          <w:rFonts w:ascii="仿宋" w:hAnsi="仿宋" w:eastAsia="仿宋"/>
          <w:b/>
          <w:bCs/>
          <w:snapToGrid w:val="0"/>
          <w:sz w:val="24"/>
          <w:szCs w:val="24"/>
          <w:lang w:eastAsia="zh-CN"/>
        </w:rPr>
      </w:pPr>
      <w:bookmarkStart w:id="97" w:name="_Toc94149509"/>
      <w:r>
        <w:rPr>
          <w:rFonts w:ascii="仿宋" w:hAnsi="仿宋" w:eastAsia="仿宋"/>
          <w:b/>
          <w:bCs/>
          <w:snapToGrid w:val="0"/>
          <w:sz w:val="24"/>
          <w:szCs w:val="24"/>
          <w:lang w:eastAsia="zh-CN"/>
        </w:rPr>
        <w:t>4</w:t>
      </w:r>
      <w:r>
        <w:rPr>
          <w:rFonts w:hint="eastAsia" w:ascii="仿宋" w:hAnsi="仿宋" w:eastAsia="仿宋"/>
          <w:b/>
          <w:bCs/>
          <w:snapToGrid w:val="0"/>
          <w:sz w:val="24"/>
          <w:szCs w:val="24"/>
          <w:lang w:eastAsia="zh-CN"/>
        </w:rPr>
        <w:t>.</w:t>
      </w:r>
      <w:r>
        <w:rPr>
          <w:rFonts w:ascii="仿宋" w:hAnsi="仿宋" w:eastAsia="仿宋"/>
          <w:b/>
          <w:bCs/>
          <w:snapToGrid w:val="0"/>
          <w:sz w:val="24"/>
          <w:szCs w:val="24"/>
          <w:lang w:eastAsia="zh-CN"/>
        </w:rPr>
        <w:t>评审结果</w:t>
      </w:r>
      <w:bookmarkEnd w:id="97"/>
    </w:p>
    <w:p>
      <w:pPr>
        <w:adjustRightInd w:val="0"/>
        <w:snapToGrid w:val="0"/>
        <w:spacing w:line="360" w:lineRule="auto"/>
        <w:ind w:left="400"/>
        <w:jc w:val="both"/>
        <w:outlineLvl w:val="2"/>
        <w:rPr>
          <w:rFonts w:ascii="仿宋" w:hAnsi="仿宋" w:eastAsia="仿宋"/>
          <w:b/>
          <w:snapToGrid w:val="0"/>
          <w:sz w:val="24"/>
          <w:szCs w:val="24"/>
          <w:lang w:eastAsia="zh-CN"/>
        </w:rPr>
      </w:pPr>
      <w:bookmarkStart w:id="98" w:name="_Toc94149511"/>
      <w:r>
        <w:rPr>
          <w:rFonts w:hint="eastAsia" w:ascii="仿宋" w:hAnsi="仿宋" w:eastAsia="仿宋"/>
          <w:b/>
          <w:snapToGrid w:val="0"/>
          <w:sz w:val="24"/>
          <w:szCs w:val="24"/>
          <w:lang w:eastAsia="zh-CN"/>
        </w:rPr>
        <w:t>4</w:t>
      </w:r>
      <w:r>
        <w:rPr>
          <w:rFonts w:ascii="仿宋" w:hAnsi="仿宋" w:eastAsia="仿宋"/>
          <w:b/>
          <w:snapToGrid w:val="0"/>
          <w:sz w:val="24"/>
          <w:szCs w:val="24"/>
          <w:lang w:eastAsia="zh-CN"/>
        </w:rPr>
        <w:t>.1 推荐成交供应商</w:t>
      </w:r>
      <w:bookmarkEnd w:id="98"/>
    </w:p>
    <w:p>
      <w:pPr>
        <w:adjustRightInd w:val="0"/>
        <w:snapToGrid w:val="0"/>
        <w:spacing w:line="360" w:lineRule="auto"/>
        <w:ind w:firstLine="480"/>
        <w:jc w:val="both"/>
        <w:rPr>
          <w:rFonts w:ascii="仿宋" w:hAnsi="仿宋" w:eastAsia="仿宋"/>
          <w:snapToGrid w:val="0"/>
          <w:sz w:val="24"/>
          <w:szCs w:val="24"/>
          <w:lang w:eastAsia="zh-CN"/>
        </w:rPr>
      </w:pPr>
      <w:r>
        <w:rPr>
          <w:rFonts w:ascii="Wingdings 2" w:hAnsi="Wingdings 2" w:eastAsia="仿宋" w:cs="Apple Color Emoji"/>
          <w:snapToGrid w:val="0"/>
          <w:sz w:val="24"/>
          <w:szCs w:val="24"/>
          <w:u w:val="single"/>
          <w:lang w:eastAsia="zh-CN"/>
        </w:rPr>
        <w:t></w:t>
      </w:r>
      <w:r>
        <w:rPr>
          <w:rFonts w:hint="eastAsia" w:eastAsia="仿宋"/>
          <w:snapToGrid w:val="0"/>
          <w:sz w:val="24"/>
          <w:szCs w:val="24"/>
          <w:lang w:eastAsia="zh-CN"/>
        </w:rPr>
        <w:t>采购小组应在书面评审资料中按照最终报价从低到高依次向采购人推荐成交候选供应商</w:t>
      </w:r>
      <w:r>
        <w:rPr>
          <w:rFonts w:eastAsia="仿宋"/>
          <w:snapToGrid w:val="0"/>
          <w:sz w:val="24"/>
          <w:szCs w:val="24"/>
          <w:u w:val="single"/>
          <w:lang w:eastAsia="zh-CN"/>
        </w:rPr>
        <w:t xml:space="preserve">  </w:t>
      </w:r>
      <w:r>
        <w:rPr>
          <w:rFonts w:hint="eastAsia" w:eastAsia="仿宋"/>
          <w:snapToGrid w:val="0"/>
          <w:sz w:val="24"/>
          <w:szCs w:val="24"/>
          <w:u w:val="single"/>
          <w:lang w:eastAsia="zh-CN"/>
        </w:rPr>
        <w:t>1</w:t>
      </w:r>
      <w:r>
        <w:rPr>
          <w:rFonts w:eastAsia="仿宋"/>
          <w:snapToGrid w:val="0"/>
          <w:sz w:val="24"/>
          <w:szCs w:val="24"/>
          <w:u w:val="single"/>
          <w:lang w:eastAsia="zh-CN"/>
        </w:rPr>
        <w:t xml:space="preserve">  </w:t>
      </w:r>
      <w:r>
        <w:rPr>
          <w:rFonts w:hint="eastAsia" w:eastAsia="仿宋"/>
          <w:snapToGrid w:val="0"/>
          <w:sz w:val="24"/>
          <w:szCs w:val="24"/>
          <w:lang w:eastAsia="zh-CN"/>
        </w:rPr>
        <w:t>名。</w:t>
      </w:r>
    </w:p>
    <w:p>
      <w:pPr>
        <w:spacing w:line="276" w:lineRule="auto"/>
        <w:rPr>
          <w:rFonts w:ascii="仿宋" w:hAnsi="仿宋" w:eastAsia="仿宋" w:cs="Times New Roman"/>
          <w:snapToGrid w:val="0"/>
          <w:sz w:val="24"/>
          <w:szCs w:val="24"/>
          <w:lang w:eastAsia="zh-CN"/>
        </w:rPr>
      </w:pPr>
      <w:r>
        <w:rPr>
          <w:rFonts w:ascii="仿宋" w:hAnsi="仿宋" w:eastAsia="仿宋" w:cs="Times New Roman"/>
          <w:snapToGrid w:val="0"/>
          <w:sz w:val="24"/>
          <w:szCs w:val="24"/>
          <w:lang w:eastAsia="zh-CN"/>
        </w:rPr>
        <w:br w:type="page"/>
      </w:r>
    </w:p>
    <w:p>
      <w:pPr>
        <w:adjustRightInd w:val="0"/>
        <w:snapToGrid w:val="0"/>
        <w:spacing w:line="276" w:lineRule="auto"/>
        <w:rPr>
          <w:rFonts w:ascii="仿宋" w:hAnsi="仿宋" w:eastAsia="仿宋"/>
          <w:snapToGrid w:val="0"/>
          <w:sz w:val="24"/>
          <w:szCs w:val="24"/>
          <w:lang w:eastAsia="zh-CN"/>
        </w:rPr>
      </w:pPr>
    </w:p>
    <w:p>
      <w:pPr>
        <w:pStyle w:val="2"/>
        <w:spacing w:line="276" w:lineRule="auto"/>
        <w:rPr>
          <w:rFonts w:ascii="仿宋" w:hAnsi="仿宋" w:eastAsia="仿宋"/>
          <w:b/>
          <w:bCs/>
          <w:snapToGrid w:val="0"/>
          <w:sz w:val="32"/>
          <w:szCs w:val="32"/>
          <w:lang w:eastAsia="zh-CN"/>
        </w:rPr>
      </w:pPr>
      <w:bookmarkStart w:id="99" w:name="扫描0044"/>
      <w:bookmarkEnd w:id="99"/>
      <w:bookmarkStart w:id="100" w:name="_Toc94149512"/>
      <w:r>
        <w:rPr>
          <w:rFonts w:hint="eastAsia" w:ascii="仿宋" w:hAnsi="仿宋" w:eastAsia="仿宋"/>
          <w:b/>
          <w:bCs/>
          <w:snapToGrid w:val="0"/>
          <w:sz w:val="32"/>
          <w:szCs w:val="32"/>
          <w:lang w:eastAsia="zh-CN"/>
        </w:rPr>
        <w:t>第</w:t>
      </w:r>
      <w:r>
        <w:rPr>
          <w:rFonts w:ascii="仿宋" w:hAnsi="仿宋" w:eastAsia="仿宋"/>
          <w:b/>
          <w:bCs/>
          <w:snapToGrid w:val="0"/>
          <w:sz w:val="32"/>
          <w:szCs w:val="32"/>
          <w:lang w:eastAsia="zh-CN"/>
        </w:rPr>
        <w:t>四</w:t>
      </w:r>
      <w:r>
        <w:rPr>
          <w:rFonts w:hint="eastAsia" w:ascii="仿宋" w:hAnsi="仿宋" w:eastAsia="仿宋"/>
          <w:b/>
          <w:bCs/>
          <w:snapToGrid w:val="0"/>
          <w:sz w:val="32"/>
          <w:szCs w:val="32"/>
          <w:lang w:eastAsia="zh-CN"/>
        </w:rPr>
        <w:t xml:space="preserve">章  </w:t>
      </w:r>
      <w:bookmarkEnd w:id="100"/>
    </w:p>
    <w:p>
      <w:pPr>
        <w:pStyle w:val="2"/>
        <w:spacing w:line="276" w:lineRule="auto"/>
        <w:rPr>
          <w:rFonts w:ascii="仿宋" w:hAnsi="仿宋" w:eastAsia="仿宋"/>
          <w:b/>
          <w:bCs/>
          <w:snapToGrid w:val="0"/>
          <w:sz w:val="32"/>
          <w:szCs w:val="32"/>
          <w:lang w:eastAsia="zh-CN"/>
        </w:rPr>
      </w:pPr>
    </w:p>
    <w:p>
      <w:pPr>
        <w:pStyle w:val="2"/>
        <w:spacing w:line="276" w:lineRule="auto"/>
        <w:rPr>
          <w:rFonts w:ascii="仿宋" w:hAnsi="仿宋" w:eastAsia="仿宋"/>
          <w:sz w:val="24"/>
          <w:szCs w:val="32"/>
          <w:lang w:eastAsia="zh-CN"/>
        </w:rPr>
      </w:pPr>
    </w:p>
    <w:p>
      <w:pPr>
        <w:jc w:val="center"/>
        <w:rPr>
          <w:rFonts w:ascii="仿宋" w:hAnsi="仿宋" w:eastAsia="仿宋" w:cs="Times New Roman"/>
          <w:b/>
          <w:sz w:val="44"/>
          <w:szCs w:val="44"/>
          <w:lang w:eastAsia="zh-CN"/>
        </w:rPr>
      </w:pPr>
      <w:bookmarkStart w:id="101" w:name="_Toc94149543"/>
      <w:r>
        <w:rPr>
          <w:rFonts w:ascii="仿宋" w:hAnsi="仿宋" w:eastAsia="仿宋" w:cs="Times New Roman"/>
          <w:b/>
          <w:sz w:val="44"/>
          <w:szCs w:val="44"/>
          <w:lang w:eastAsia="zh-CN"/>
        </w:rPr>
        <w:t>中粮糖业甘蔗糖部</w:t>
      </w:r>
    </w:p>
    <w:p>
      <w:pPr>
        <w:rPr>
          <w:rFonts w:ascii="仿宋" w:hAnsi="仿宋" w:eastAsia="仿宋" w:cs="Times New Roman"/>
          <w:sz w:val="44"/>
          <w:szCs w:val="44"/>
          <w:lang w:eastAsia="zh-CN"/>
        </w:rPr>
      </w:pPr>
    </w:p>
    <w:p>
      <w:pPr>
        <w:tabs>
          <w:tab w:val="left" w:pos="851"/>
        </w:tabs>
        <w:ind w:left="993" w:leftChars="12" w:hanging="967" w:hangingChars="186"/>
        <w:jc w:val="center"/>
        <w:rPr>
          <w:rFonts w:ascii="仿宋" w:hAnsi="仿宋" w:eastAsia="仿宋" w:cs="Times New Roman"/>
          <w:bCs/>
          <w:sz w:val="52"/>
          <w:szCs w:val="52"/>
          <w:lang w:eastAsia="zh-CN"/>
        </w:rPr>
      </w:pPr>
    </w:p>
    <w:p>
      <w:pPr>
        <w:spacing w:line="360" w:lineRule="auto"/>
        <w:jc w:val="center"/>
        <w:rPr>
          <w:rFonts w:ascii="仿宋" w:hAnsi="仿宋" w:eastAsia="仿宋" w:cs="Times New Roman"/>
          <w:b/>
          <w:bCs/>
          <w:snapToGrid w:val="0"/>
          <w:sz w:val="36"/>
          <w:szCs w:val="36"/>
          <w:lang w:eastAsia="zh-CN"/>
        </w:rPr>
      </w:pPr>
    </w:p>
    <w:p>
      <w:pPr>
        <w:spacing w:line="500" w:lineRule="exact"/>
        <w:jc w:val="center"/>
        <w:rPr>
          <w:rFonts w:ascii="仿宋" w:hAnsi="仿宋" w:eastAsia="仿宋" w:cs="Times New Roman"/>
          <w:b/>
          <w:sz w:val="36"/>
          <w:szCs w:val="36"/>
          <w:lang w:eastAsia="zh-CN"/>
        </w:rPr>
      </w:pPr>
      <w:r>
        <w:rPr>
          <w:rFonts w:hint="eastAsia" w:ascii="仿宋" w:hAnsi="仿宋" w:eastAsia="仿宋" w:cs="Times New Roman"/>
          <w:b/>
          <w:sz w:val="36"/>
          <w:szCs w:val="36"/>
          <w:lang w:eastAsia="zh-CN"/>
        </w:rPr>
        <w:t>中粮崇左糖业2024年4月进口原糖公路运输项目合同</w:t>
      </w:r>
    </w:p>
    <w:p>
      <w:pPr>
        <w:spacing w:line="500" w:lineRule="exact"/>
        <w:jc w:val="center"/>
        <w:rPr>
          <w:rFonts w:ascii="仿宋" w:hAnsi="仿宋" w:eastAsia="仿宋" w:cs="Times New Roman"/>
          <w:bCs/>
          <w:sz w:val="32"/>
          <w:szCs w:val="32"/>
          <w:lang w:eastAsia="zh-CN"/>
        </w:rPr>
      </w:pPr>
    </w:p>
    <w:p>
      <w:pPr>
        <w:spacing w:line="500" w:lineRule="exact"/>
        <w:rPr>
          <w:rFonts w:ascii="仿宋" w:hAnsi="仿宋" w:eastAsia="仿宋" w:cs="Times New Roman"/>
          <w:sz w:val="44"/>
          <w:szCs w:val="44"/>
          <w:lang w:eastAsia="zh-CN"/>
        </w:rPr>
      </w:pPr>
    </w:p>
    <w:p>
      <w:pPr>
        <w:jc w:val="center"/>
        <w:rPr>
          <w:rFonts w:ascii="仿宋" w:hAnsi="仿宋" w:eastAsia="仿宋" w:cs="Times New Roman"/>
          <w:sz w:val="28"/>
          <w:lang w:eastAsia="zh-CN"/>
        </w:rPr>
      </w:pPr>
    </w:p>
    <w:p>
      <w:pPr>
        <w:jc w:val="center"/>
        <w:rPr>
          <w:rFonts w:ascii="仿宋" w:hAnsi="仿宋" w:eastAsia="仿宋" w:cs="Times New Roman"/>
          <w:sz w:val="28"/>
          <w:lang w:eastAsia="zh-CN"/>
        </w:rPr>
      </w:pPr>
    </w:p>
    <w:p>
      <w:pPr>
        <w:spacing w:line="500" w:lineRule="exact"/>
        <w:rPr>
          <w:rFonts w:ascii="仿宋" w:hAnsi="仿宋" w:eastAsia="仿宋" w:cs="Times New Roman"/>
          <w:sz w:val="28"/>
          <w:szCs w:val="28"/>
          <w:lang w:eastAsia="zh-CN"/>
        </w:rPr>
      </w:pPr>
    </w:p>
    <w:p>
      <w:pPr>
        <w:spacing w:line="500" w:lineRule="exact"/>
        <w:ind w:firstLine="2520" w:firstLineChars="900"/>
        <w:rPr>
          <w:rFonts w:ascii="仿宋" w:hAnsi="仿宋" w:eastAsia="仿宋" w:cs="Times New Roman"/>
          <w:sz w:val="28"/>
          <w:szCs w:val="28"/>
          <w:lang w:eastAsia="zh-CN"/>
        </w:rPr>
      </w:pPr>
      <w:r>
        <w:rPr>
          <w:rFonts w:ascii="仿宋" w:hAnsi="仿宋" w:eastAsia="仿宋" w:cs="Times New Roman"/>
          <w:sz w:val="28"/>
          <w:szCs w:val="28"/>
          <w:lang w:eastAsia="zh-CN"/>
        </w:rPr>
        <w:t>甲方：中粮崇左糖业有限公司</w:t>
      </w:r>
    </w:p>
    <w:p>
      <w:pPr>
        <w:spacing w:line="500" w:lineRule="exact"/>
        <w:ind w:firstLine="2520" w:firstLineChars="900"/>
        <w:rPr>
          <w:rFonts w:ascii="仿宋" w:hAnsi="仿宋" w:eastAsia="仿宋" w:cs="Times New Roman"/>
          <w:sz w:val="28"/>
          <w:szCs w:val="28"/>
          <w:lang w:eastAsia="zh-CN"/>
        </w:rPr>
      </w:pPr>
      <w:r>
        <w:rPr>
          <w:rFonts w:ascii="仿宋" w:hAnsi="仿宋" w:eastAsia="仿宋" w:cs="Times New Roman"/>
          <w:sz w:val="28"/>
          <w:szCs w:val="28"/>
          <w:lang w:eastAsia="zh-CN"/>
        </w:rPr>
        <w:t>乙方：</w:t>
      </w:r>
    </w:p>
    <w:p>
      <w:pPr>
        <w:spacing w:line="500" w:lineRule="exact"/>
        <w:ind w:firstLine="2520" w:firstLineChars="900"/>
        <w:rPr>
          <w:rFonts w:ascii="仿宋" w:hAnsi="仿宋" w:eastAsia="仿宋" w:cs="Times New Roman"/>
          <w:sz w:val="28"/>
          <w:szCs w:val="28"/>
          <w:lang w:eastAsia="zh-CN"/>
        </w:rPr>
      </w:pPr>
      <w:r>
        <w:rPr>
          <w:rFonts w:ascii="仿宋" w:hAnsi="仿宋" w:eastAsia="仿宋" w:cs="Times New Roman"/>
          <w:sz w:val="28"/>
          <w:szCs w:val="28"/>
          <w:lang w:eastAsia="zh-CN"/>
        </w:rPr>
        <w:t>合同签订地点：广西崇左市</w:t>
      </w:r>
    </w:p>
    <w:p>
      <w:pPr>
        <w:spacing w:line="500" w:lineRule="exact"/>
        <w:ind w:firstLine="2520" w:firstLineChars="900"/>
        <w:rPr>
          <w:rFonts w:ascii="仿宋" w:hAnsi="仿宋" w:eastAsia="仿宋" w:cs="Times New Roman"/>
          <w:sz w:val="28"/>
          <w:szCs w:val="28"/>
          <w:lang w:eastAsia="zh-CN"/>
        </w:rPr>
      </w:pPr>
      <w:r>
        <w:rPr>
          <w:rFonts w:ascii="仿宋" w:hAnsi="仿宋" w:eastAsia="仿宋" w:cs="Times New Roman"/>
          <w:sz w:val="28"/>
          <w:szCs w:val="28"/>
          <w:lang w:eastAsia="zh-CN"/>
        </w:rPr>
        <w:t>甲方合同编号：</w:t>
      </w:r>
    </w:p>
    <w:p>
      <w:pPr>
        <w:spacing w:line="500" w:lineRule="exact"/>
        <w:ind w:firstLine="2520" w:firstLineChars="900"/>
        <w:rPr>
          <w:rFonts w:ascii="仿宋" w:hAnsi="仿宋" w:eastAsia="仿宋" w:cs="Times New Roman"/>
          <w:sz w:val="28"/>
          <w:szCs w:val="28"/>
          <w:lang w:eastAsia="zh-CN"/>
        </w:rPr>
      </w:pPr>
      <w:r>
        <w:rPr>
          <w:rFonts w:ascii="仿宋" w:hAnsi="仿宋" w:eastAsia="仿宋" w:cs="Times New Roman"/>
          <w:sz w:val="28"/>
          <w:szCs w:val="28"/>
          <w:lang w:eastAsia="zh-CN"/>
        </w:rPr>
        <w:t>乙方合同编号：</w:t>
      </w:r>
    </w:p>
    <w:p>
      <w:pPr>
        <w:spacing w:line="500" w:lineRule="exact"/>
        <w:ind w:firstLine="2520" w:firstLineChars="900"/>
        <w:rPr>
          <w:rFonts w:ascii="仿宋" w:hAnsi="仿宋" w:eastAsia="仿宋" w:cs="Times New Roman"/>
          <w:sz w:val="28"/>
          <w:szCs w:val="28"/>
          <w:lang w:eastAsia="zh-CN"/>
        </w:rPr>
      </w:pPr>
      <w:r>
        <w:rPr>
          <w:rFonts w:ascii="仿宋" w:hAnsi="仿宋" w:eastAsia="仿宋" w:cs="Times New Roman"/>
          <w:sz w:val="28"/>
          <w:szCs w:val="28"/>
          <w:lang w:eastAsia="zh-CN"/>
        </w:rPr>
        <w:t>合同签订日期：    年   月  日</w:t>
      </w:r>
    </w:p>
    <w:p>
      <w:pPr>
        <w:spacing w:line="276" w:lineRule="auto"/>
        <w:jc w:val="center"/>
        <w:outlineLvl w:val="0"/>
        <w:rPr>
          <w:rFonts w:ascii="仿宋" w:hAnsi="仿宋" w:eastAsia="仿宋" w:cs="Times New Roman"/>
          <w:b/>
          <w:bCs/>
          <w:snapToGrid w:val="0"/>
          <w:sz w:val="32"/>
          <w:szCs w:val="32"/>
          <w:lang w:eastAsia="zh-CN"/>
        </w:rPr>
      </w:pPr>
    </w:p>
    <w:p>
      <w:pPr>
        <w:spacing w:line="276" w:lineRule="auto"/>
        <w:jc w:val="center"/>
        <w:outlineLvl w:val="0"/>
        <w:rPr>
          <w:rFonts w:ascii="仿宋" w:hAnsi="仿宋" w:eastAsia="仿宋" w:cs="Times New Roman"/>
          <w:b/>
          <w:bCs/>
          <w:snapToGrid w:val="0"/>
          <w:sz w:val="32"/>
          <w:szCs w:val="32"/>
          <w:lang w:eastAsia="zh-CN"/>
        </w:rPr>
      </w:pPr>
    </w:p>
    <w:p>
      <w:pPr>
        <w:spacing w:line="276" w:lineRule="auto"/>
        <w:jc w:val="center"/>
        <w:outlineLvl w:val="0"/>
        <w:rPr>
          <w:rFonts w:ascii="仿宋" w:hAnsi="仿宋" w:eastAsia="仿宋" w:cs="Times New Roman"/>
          <w:b/>
          <w:bCs/>
          <w:snapToGrid w:val="0"/>
          <w:sz w:val="32"/>
          <w:szCs w:val="32"/>
          <w:lang w:eastAsia="zh-CN"/>
        </w:rPr>
      </w:pPr>
    </w:p>
    <w:p>
      <w:pPr>
        <w:spacing w:line="276" w:lineRule="auto"/>
        <w:jc w:val="center"/>
        <w:outlineLvl w:val="0"/>
        <w:rPr>
          <w:rFonts w:ascii="仿宋" w:hAnsi="仿宋" w:eastAsia="仿宋" w:cs="Times New Roman"/>
          <w:b/>
          <w:bCs/>
          <w:snapToGrid w:val="0"/>
          <w:sz w:val="32"/>
          <w:szCs w:val="32"/>
          <w:lang w:eastAsia="zh-CN"/>
        </w:rPr>
      </w:pPr>
    </w:p>
    <w:p>
      <w:pPr>
        <w:spacing w:line="276" w:lineRule="auto"/>
        <w:jc w:val="center"/>
        <w:outlineLvl w:val="0"/>
        <w:rPr>
          <w:rFonts w:ascii="仿宋" w:hAnsi="仿宋" w:eastAsia="仿宋" w:cs="Times New Roman"/>
          <w:b/>
          <w:bCs/>
          <w:snapToGrid w:val="0"/>
          <w:sz w:val="32"/>
          <w:szCs w:val="32"/>
          <w:lang w:eastAsia="zh-CN"/>
        </w:rPr>
      </w:pPr>
    </w:p>
    <w:p>
      <w:pPr>
        <w:rPr>
          <w:rFonts w:ascii="仿宋" w:hAnsi="仿宋" w:eastAsia="仿宋"/>
          <w:lang w:eastAsia="zh-CN"/>
        </w:rPr>
      </w:pPr>
    </w:p>
    <w:p>
      <w:pPr>
        <w:autoSpaceDE/>
        <w:autoSpaceDN/>
        <w:jc w:val="both"/>
        <w:rPr>
          <w:rFonts w:ascii="仿宋" w:hAnsi="仿宋" w:eastAsia="仿宋" w:cstheme="minorBidi"/>
          <w:kern w:val="2"/>
          <w:sz w:val="24"/>
          <w:szCs w:val="24"/>
          <w:lang w:eastAsia="zh-CN"/>
        </w:rPr>
      </w:pPr>
    </w:p>
    <w:p>
      <w:pPr>
        <w:spacing w:line="276" w:lineRule="auto"/>
        <w:jc w:val="center"/>
        <w:outlineLvl w:val="0"/>
        <w:rPr>
          <w:rFonts w:ascii="仿宋" w:hAnsi="仿宋" w:eastAsia="仿宋" w:cs="Times New Roman"/>
          <w:b/>
          <w:bCs/>
          <w:snapToGrid w:val="0"/>
          <w:sz w:val="32"/>
          <w:szCs w:val="32"/>
          <w:lang w:eastAsia="zh-CN"/>
        </w:rPr>
      </w:pPr>
    </w:p>
    <w:p>
      <w:pPr>
        <w:spacing w:line="276" w:lineRule="auto"/>
        <w:jc w:val="center"/>
        <w:outlineLvl w:val="0"/>
        <w:rPr>
          <w:rFonts w:ascii="仿宋" w:hAnsi="仿宋" w:eastAsia="仿宋" w:cs="Times New Roman"/>
          <w:b/>
          <w:bCs/>
          <w:snapToGrid w:val="0"/>
          <w:sz w:val="32"/>
          <w:szCs w:val="32"/>
          <w:lang w:eastAsia="zh-CN"/>
        </w:rPr>
      </w:pPr>
    </w:p>
    <w:p>
      <w:pPr>
        <w:spacing w:line="500" w:lineRule="exact"/>
        <w:jc w:val="center"/>
        <w:rPr>
          <w:rFonts w:ascii="仿宋" w:hAnsi="仿宋" w:eastAsia="仿宋" w:cs="Times New Roman"/>
          <w:b/>
          <w:sz w:val="36"/>
          <w:szCs w:val="36"/>
          <w:lang w:eastAsia="zh-CN"/>
        </w:rPr>
      </w:pPr>
      <w:r>
        <w:rPr>
          <w:rFonts w:hint="eastAsia" w:ascii="仿宋" w:hAnsi="仿宋" w:eastAsia="仿宋" w:cs="Times New Roman"/>
          <w:b/>
          <w:sz w:val="36"/>
          <w:szCs w:val="36"/>
          <w:lang w:eastAsia="zh-CN"/>
        </w:rPr>
        <w:t>中粮崇左糖业2024年4月进口原糖公路运输项目合同</w:t>
      </w:r>
    </w:p>
    <w:p>
      <w:pPr>
        <w:spacing w:line="440" w:lineRule="exact"/>
        <w:jc w:val="center"/>
        <w:rPr>
          <w:rFonts w:ascii="仿宋" w:hAnsi="仿宋" w:eastAsia="仿宋" w:cs="Times New Roman"/>
          <w:sz w:val="44"/>
          <w:szCs w:val="44"/>
          <w:lang w:eastAsia="zh-CN"/>
        </w:rPr>
      </w:pPr>
    </w:p>
    <w:p>
      <w:pPr>
        <w:autoSpaceDE/>
        <w:autoSpaceDN/>
        <w:jc w:val="both"/>
        <w:rPr>
          <w:rFonts w:ascii="仿宋" w:hAnsi="仿宋" w:eastAsia="仿宋" w:cstheme="minorBidi"/>
          <w:kern w:val="2"/>
          <w:sz w:val="24"/>
          <w:szCs w:val="24"/>
          <w:lang w:eastAsia="zh-CN"/>
        </w:rPr>
      </w:pPr>
    </w:p>
    <w:p>
      <w:pPr>
        <w:spacing w:line="520" w:lineRule="exact"/>
        <w:rPr>
          <w:rFonts w:ascii="仿宋_GB2312" w:eastAsia="仿宋_GB2312"/>
          <w:sz w:val="28"/>
          <w:szCs w:val="28"/>
          <w:lang w:eastAsia="zh-CN"/>
        </w:rPr>
      </w:pPr>
      <w:r>
        <w:rPr>
          <w:rFonts w:hint="eastAsia" w:ascii="仿宋_GB2312" w:eastAsia="仿宋_GB2312"/>
          <w:sz w:val="28"/>
          <w:szCs w:val="28"/>
          <w:lang w:eastAsia="zh-CN"/>
        </w:rPr>
        <w:t>甲方: 中粮崇</w:t>
      </w:r>
      <w:r>
        <w:rPr>
          <w:rFonts w:hint="eastAsia" w:ascii="仿宋_GB2312" w:eastAsia="仿宋_GB2312"/>
          <w:sz w:val="30"/>
          <w:szCs w:val="30"/>
          <w:lang w:eastAsia="zh-CN"/>
        </w:rPr>
        <w:t>左</w:t>
      </w:r>
      <w:r>
        <w:rPr>
          <w:rFonts w:hint="eastAsia" w:ascii="仿宋_GB2312" w:eastAsia="仿宋_GB2312"/>
          <w:sz w:val="28"/>
          <w:szCs w:val="28"/>
          <w:lang w:eastAsia="zh-CN"/>
        </w:rPr>
        <w:t xml:space="preserve">糖业有限公司        </w:t>
      </w:r>
    </w:p>
    <w:p>
      <w:pPr>
        <w:spacing w:line="520" w:lineRule="exact"/>
        <w:rPr>
          <w:rFonts w:ascii="仿宋_GB2312" w:eastAsia="仿宋_GB2312"/>
          <w:sz w:val="28"/>
          <w:szCs w:val="28"/>
          <w:lang w:eastAsia="zh-CN"/>
        </w:rPr>
      </w:pPr>
      <w:r>
        <w:rPr>
          <w:rFonts w:hint="eastAsia" w:ascii="仿宋_GB2312" w:eastAsia="仿宋_GB2312"/>
          <w:sz w:val="28"/>
          <w:szCs w:val="28"/>
          <w:lang w:eastAsia="zh-CN"/>
        </w:rPr>
        <w:t xml:space="preserve">乙方：       </w:t>
      </w:r>
    </w:p>
    <w:p>
      <w:pPr>
        <w:spacing w:line="520" w:lineRule="exact"/>
        <w:ind w:firstLine="560" w:firstLineChars="200"/>
        <w:rPr>
          <w:rFonts w:ascii="仿宋_GB2312" w:eastAsia="仿宋_GB2312"/>
          <w:sz w:val="28"/>
          <w:szCs w:val="28"/>
          <w:lang w:eastAsia="zh-CN"/>
        </w:rPr>
      </w:pPr>
      <w:r>
        <w:rPr>
          <w:rFonts w:hint="eastAsia" w:ascii="仿宋_GB2312" w:eastAsia="仿宋_GB2312"/>
          <w:sz w:val="28"/>
          <w:szCs w:val="28"/>
          <w:lang w:eastAsia="zh-CN"/>
        </w:rPr>
        <w:t>因生产需要，甲方将崇左糖业散装原糖交由乙方负责运输，为保障甲乙双方合法权益，规避运输风险，保证原糖安全，特签订本运输合同。</w:t>
      </w:r>
    </w:p>
    <w:p>
      <w:pPr>
        <w:numPr>
          <w:ilvl w:val="0"/>
          <w:numId w:val="13"/>
        </w:numPr>
        <w:autoSpaceDE/>
        <w:autoSpaceDN/>
        <w:spacing w:line="520" w:lineRule="exact"/>
        <w:jc w:val="both"/>
        <w:rPr>
          <w:rFonts w:ascii="仿宋_GB2312" w:eastAsia="仿宋_GB2312"/>
          <w:b/>
          <w:bCs/>
          <w:sz w:val="28"/>
          <w:szCs w:val="28"/>
        </w:rPr>
      </w:pPr>
      <w:r>
        <w:rPr>
          <w:rFonts w:hint="eastAsia" w:ascii="仿宋_GB2312" w:eastAsia="仿宋_GB2312"/>
          <w:b/>
          <w:bCs/>
          <w:sz w:val="28"/>
          <w:szCs w:val="28"/>
        </w:rPr>
        <w:t>承运货物及数量</w:t>
      </w:r>
    </w:p>
    <w:p>
      <w:pPr>
        <w:spacing w:line="520" w:lineRule="exact"/>
        <w:ind w:left="602"/>
        <w:rPr>
          <w:rFonts w:ascii="仿宋_GB2312" w:eastAsia="仿宋_GB2312"/>
          <w:sz w:val="28"/>
          <w:szCs w:val="28"/>
          <w:lang w:eastAsia="zh-CN"/>
        </w:rPr>
      </w:pPr>
      <w:r>
        <w:rPr>
          <w:rFonts w:hint="eastAsia" w:ascii="仿宋_GB2312" w:eastAsia="仿宋_GB2312"/>
          <w:sz w:val="28"/>
          <w:szCs w:val="28"/>
          <w:lang w:eastAsia="zh-CN"/>
        </w:rPr>
        <w:t>预估散装原糖运输量</w:t>
      </w:r>
      <w:r>
        <w:rPr>
          <w:rFonts w:ascii="仿宋_GB2312" w:eastAsia="仿宋_GB2312"/>
          <w:sz w:val="28"/>
          <w:szCs w:val="28"/>
          <w:u w:val="single"/>
          <w:lang w:eastAsia="zh-CN"/>
        </w:rPr>
        <w:t>45000</w:t>
      </w:r>
      <w:r>
        <w:rPr>
          <w:rFonts w:hint="eastAsia" w:ascii="仿宋_GB2312" w:eastAsia="仿宋_GB2312"/>
          <w:sz w:val="28"/>
          <w:szCs w:val="28"/>
          <w:u w:val="single"/>
          <w:lang w:eastAsia="zh-CN"/>
        </w:rPr>
        <w:t>.00吨</w:t>
      </w:r>
      <w:r>
        <w:rPr>
          <w:rFonts w:hint="eastAsia" w:ascii="仿宋_GB2312" w:eastAsia="仿宋_GB2312"/>
          <w:sz w:val="28"/>
          <w:szCs w:val="28"/>
          <w:lang w:eastAsia="zh-CN"/>
        </w:rPr>
        <w:t>，数量以甲方实际所需运输数量为准。</w:t>
      </w:r>
    </w:p>
    <w:p>
      <w:pPr>
        <w:spacing w:line="520" w:lineRule="exact"/>
        <w:ind w:firstLine="562" w:firstLineChars="200"/>
        <w:rPr>
          <w:rFonts w:ascii="仿宋_GB2312" w:eastAsia="仿宋_GB2312"/>
          <w:b/>
          <w:bCs/>
          <w:sz w:val="28"/>
          <w:szCs w:val="28"/>
          <w:lang w:eastAsia="zh-CN"/>
        </w:rPr>
      </w:pPr>
      <w:r>
        <w:rPr>
          <w:rFonts w:hint="eastAsia" w:ascii="仿宋_GB2312" w:eastAsia="仿宋_GB2312"/>
          <w:b/>
          <w:bCs/>
          <w:sz w:val="28"/>
          <w:szCs w:val="28"/>
          <w:lang w:eastAsia="zh-CN"/>
        </w:rPr>
        <w:t>第二条  运货时间</w:t>
      </w:r>
    </w:p>
    <w:p>
      <w:pPr>
        <w:spacing w:line="520" w:lineRule="exact"/>
        <w:ind w:firstLine="560" w:firstLineChars="200"/>
        <w:rPr>
          <w:rFonts w:ascii="Times New Roman"/>
          <w:sz w:val="24"/>
          <w:szCs w:val="24"/>
          <w:lang w:eastAsia="zh-CN"/>
        </w:rPr>
      </w:pPr>
      <w:r>
        <w:rPr>
          <w:rFonts w:hint="eastAsia" w:ascii="仿宋_GB2312" w:eastAsia="仿宋_GB2312"/>
          <w:sz w:val="28"/>
          <w:szCs w:val="28"/>
          <w:lang w:eastAsia="zh-CN"/>
        </w:rPr>
        <w:t>甲方需要每日二十四小时不间断运输的，乙方必须无条件满足甲方要求。运输期限</w:t>
      </w:r>
      <w:r>
        <w:rPr>
          <w:rFonts w:hint="eastAsia" w:ascii="仿宋_GB2312" w:eastAsia="仿宋_GB2312"/>
          <w:sz w:val="28"/>
          <w:szCs w:val="28"/>
          <w:u w:val="single"/>
          <w:lang w:eastAsia="zh-CN"/>
        </w:rPr>
        <w:t>自合同签订之日起至宝安岭约45000.00吨进口原糖拉运完毕止</w:t>
      </w:r>
      <w:r>
        <w:rPr>
          <w:rFonts w:hint="eastAsia" w:ascii="仿宋_GB2312" w:eastAsia="仿宋_GB2312"/>
          <w:sz w:val="28"/>
          <w:szCs w:val="28"/>
          <w:lang w:eastAsia="zh-CN"/>
        </w:rPr>
        <w:t>（具体以甲方通知为准）。</w:t>
      </w:r>
    </w:p>
    <w:p>
      <w:pPr>
        <w:spacing w:line="520" w:lineRule="exact"/>
        <w:ind w:firstLine="562" w:firstLineChars="200"/>
        <w:rPr>
          <w:rFonts w:ascii="仿宋_GB2312" w:eastAsia="仿宋_GB2312"/>
          <w:b/>
          <w:bCs/>
          <w:sz w:val="28"/>
          <w:szCs w:val="28"/>
          <w:lang w:eastAsia="zh-CN"/>
        </w:rPr>
      </w:pPr>
      <w:r>
        <w:rPr>
          <w:rFonts w:hint="eastAsia" w:ascii="仿宋_GB2312" w:eastAsia="仿宋_GB2312"/>
          <w:b/>
          <w:bCs/>
          <w:sz w:val="28"/>
          <w:szCs w:val="28"/>
          <w:lang w:eastAsia="zh-CN"/>
        </w:rPr>
        <w:t>第三条  包装及装卸方式</w:t>
      </w:r>
    </w:p>
    <w:p>
      <w:pPr>
        <w:spacing w:line="520" w:lineRule="exact"/>
        <w:ind w:firstLine="560" w:firstLineChars="200"/>
        <w:rPr>
          <w:rFonts w:ascii="仿宋_GB2312" w:eastAsia="仿宋_GB2312"/>
          <w:sz w:val="28"/>
          <w:szCs w:val="28"/>
          <w:lang w:eastAsia="zh-CN"/>
        </w:rPr>
      </w:pPr>
      <w:r>
        <w:rPr>
          <w:rFonts w:hint="eastAsia" w:ascii="仿宋_GB2312" w:eastAsia="仿宋_GB2312"/>
          <w:sz w:val="28"/>
          <w:szCs w:val="28"/>
          <w:lang w:eastAsia="zh-CN"/>
        </w:rPr>
        <w:t>包装:散装原糖。</w:t>
      </w:r>
    </w:p>
    <w:p>
      <w:pPr>
        <w:spacing w:line="520" w:lineRule="exact"/>
        <w:ind w:firstLine="560" w:firstLineChars="200"/>
        <w:rPr>
          <w:rFonts w:ascii="仿宋_GB2312" w:eastAsia="仿宋_GB2312"/>
          <w:sz w:val="28"/>
          <w:szCs w:val="28"/>
          <w:lang w:eastAsia="zh-CN"/>
        </w:rPr>
      </w:pPr>
      <w:r>
        <w:rPr>
          <w:rFonts w:hint="eastAsia" w:ascii="仿宋_GB2312" w:eastAsia="仿宋_GB2312"/>
          <w:sz w:val="28"/>
          <w:szCs w:val="28"/>
          <w:lang w:eastAsia="zh-CN"/>
        </w:rPr>
        <w:t>装车方式:糖斗、钩机及铲车装车。</w:t>
      </w:r>
    </w:p>
    <w:p>
      <w:pPr>
        <w:spacing w:line="520" w:lineRule="exact"/>
        <w:ind w:firstLine="560" w:firstLineChars="200"/>
        <w:rPr>
          <w:rFonts w:ascii="仿宋_GB2312" w:eastAsia="仿宋_GB2312"/>
          <w:sz w:val="28"/>
          <w:szCs w:val="28"/>
          <w:lang w:eastAsia="zh-CN"/>
        </w:rPr>
      </w:pPr>
      <w:r>
        <w:rPr>
          <w:rFonts w:hint="eastAsia" w:ascii="仿宋_GB2312" w:eastAsia="仿宋_GB2312"/>
          <w:sz w:val="28"/>
          <w:szCs w:val="28"/>
          <w:lang w:eastAsia="zh-CN"/>
        </w:rPr>
        <w:t>卸车方式：自卸倒糖。</w:t>
      </w:r>
    </w:p>
    <w:p>
      <w:pPr>
        <w:spacing w:line="520" w:lineRule="exact"/>
        <w:ind w:firstLine="562" w:firstLineChars="200"/>
        <w:rPr>
          <w:rFonts w:ascii="仿宋_GB2312" w:eastAsia="仿宋_GB2312"/>
          <w:b/>
          <w:bCs/>
          <w:sz w:val="28"/>
          <w:szCs w:val="28"/>
          <w:lang w:eastAsia="zh-CN"/>
        </w:rPr>
      </w:pPr>
      <w:r>
        <w:rPr>
          <w:rFonts w:hint="eastAsia" w:ascii="仿宋_GB2312" w:eastAsia="仿宋_GB2312"/>
          <w:b/>
          <w:bCs/>
          <w:sz w:val="28"/>
          <w:szCs w:val="28"/>
          <w:lang w:eastAsia="zh-CN"/>
        </w:rPr>
        <w:t>第四条  运输车辆要求</w:t>
      </w:r>
    </w:p>
    <w:p>
      <w:pPr>
        <w:spacing w:line="520" w:lineRule="exact"/>
        <w:ind w:firstLine="560"/>
        <w:rPr>
          <w:rFonts w:ascii="仿宋_GB2312" w:eastAsia="仿宋_GB2312"/>
          <w:sz w:val="28"/>
          <w:szCs w:val="28"/>
          <w:lang w:eastAsia="zh-CN"/>
        </w:rPr>
      </w:pPr>
      <w:r>
        <w:rPr>
          <w:rFonts w:hint="eastAsia" w:ascii="仿宋_GB2312" w:eastAsia="仿宋_GB2312"/>
          <w:sz w:val="28"/>
          <w:szCs w:val="28"/>
          <w:lang w:eastAsia="zh-CN"/>
        </w:rPr>
        <w:t>（一）进入仓库运作现场的车辆须状况完好、证照、保险齐全（年检合格证、有效行使证、驾驶证）、车容整洁；禁止装运清真禁忌物；禁止装运有毒、有害物资。</w:t>
      </w:r>
    </w:p>
    <w:p>
      <w:pPr>
        <w:spacing w:line="520" w:lineRule="exact"/>
        <w:rPr>
          <w:rFonts w:ascii="仿宋_GB2312" w:eastAsia="仿宋_GB2312"/>
          <w:sz w:val="28"/>
          <w:szCs w:val="28"/>
          <w:lang w:eastAsia="zh-CN"/>
        </w:rPr>
      </w:pPr>
      <w:r>
        <w:rPr>
          <w:rFonts w:hint="eastAsia" w:ascii="仿宋_GB2312" w:eastAsia="仿宋_GB2312"/>
          <w:sz w:val="28"/>
          <w:szCs w:val="28"/>
          <w:lang w:eastAsia="zh-CN"/>
        </w:rPr>
        <w:t xml:space="preserve">    （二）运输散糖（无包装）过程中运输车辆必须用苫布苫盖，经出库工作人员检验合格后方可发车（苫盖物资由乙方负责）</w:t>
      </w:r>
    </w:p>
    <w:p>
      <w:pPr>
        <w:spacing w:line="520" w:lineRule="exact"/>
        <w:rPr>
          <w:rFonts w:ascii="仿宋_GB2312" w:eastAsia="仿宋_GB2312"/>
          <w:sz w:val="28"/>
          <w:szCs w:val="28"/>
          <w:lang w:eastAsia="zh-CN"/>
        </w:rPr>
      </w:pPr>
      <w:r>
        <w:rPr>
          <w:rFonts w:hint="eastAsia" w:ascii="仿宋_GB2312" w:eastAsia="仿宋_GB2312"/>
          <w:sz w:val="28"/>
          <w:szCs w:val="28"/>
          <w:lang w:eastAsia="zh-CN"/>
        </w:rPr>
        <w:t xml:space="preserve">    （三）车况检查要求：要求运输车辆全部为自卸直顶车，车厢四周及尾门必须使用海绵条进行密封，防止撒漏；车箱必须及时清扫，保持清洁和干燥，确认其车斗底、车壁无漏洞，没有突出的螺丝、钩子等尖锐物品，车厢内不得有：积水、化学残留物（包括异味）、水泥、肥料煤、锐利物品或其它有害物质，因乙方车辆不符要求造成货物污染、毁损或甲方因此遭到投诉的，由乙方赔偿相应损失。</w:t>
      </w:r>
    </w:p>
    <w:p>
      <w:pPr>
        <w:spacing w:line="520" w:lineRule="exact"/>
        <w:rPr>
          <w:rFonts w:ascii="仿宋_GB2312" w:eastAsia="仿宋_GB2312"/>
          <w:sz w:val="28"/>
          <w:szCs w:val="28"/>
          <w:lang w:eastAsia="zh-CN"/>
        </w:rPr>
      </w:pPr>
      <w:r>
        <w:rPr>
          <w:rFonts w:hint="eastAsia" w:ascii="仿宋_GB2312" w:eastAsia="仿宋_GB2312"/>
          <w:sz w:val="28"/>
          <w:szCs w:val="28"/>
          <w:lang w:eastAsia="zh-CN"/>
        </w:rPr>
        <w:t xml:space="preserve">    （四）货物装车前，乙方必须检查车况，并记录检查结果。</w:t>
      </w:r>
    </w:p>
    <w:p>
      <w:pPr>
        <w:spacing w:line="520" w:lineRule="exact"/>
        <w:ind w:firstLine="560"/>
        <w:rPr>
          <w:rFonts w:ascii="仿宋_GB2312" w:eastAsia="仿宋_GB2312"/>
          <w:sz w:val="28"/>
          <w:szCs w:val="28"/>
          <w:lang w:eastAsia="zh-CN"/>
        </w:rPr>
      </w:pPr>
      <w:r>
        <w:rPr>
          <w:rFonts w:hint="eastAsia" w:ascii="仿宋_GB2312" w:eastAsia="仿宋_GB2312"/>
          <w:sz w:val="28"/>
          <w:szCs w:val="28"/>
          <w:lang w:eastAsia="zh-CN"/>
        </w:rPr>
        <w:t>（五）乙方必须安排每班1名工作人员到装车现场检查车辆装糖后是否存在泄漏现象，如检查发现有泄露，必须要求货车司机进行整改，确认无漏后，车辆方可放行出港。</w:t>
      </w:r>
    </w:p>
    <w:p>
      <w:pPr>
        <w:spacing w:line="520" w:lineRule="exact"/>
        <w:ind w:firstLine="560"/>
        <w:rPr>
          <w:rFonts w:ascii="仿宋_GB2312" w:eastAsia="仿宋_GB2312"/>
          <w:sz w:val="28"/>
          <w:szCs w:val="28"/>
          <w:lang w:eastAsia="zh-CN"/>
        </w:rPr>
      </w:pPr>
      <w:r>
        <w:rPr>
          <w:rFonts w:hint="eastAsia" w:ascii="仿宋_GB2312" w:eastAsia="仿宋_GB2312"/>
          <w:sz w:val="28"/>
          <w:szCs w:val="28"/>
          <w:lang w:eastAsia="zh-CN"/>
        </w:rPr>
        <w:t>（六）倒运车辆必须有安全装置。例如：防火帽、灭火器等。</w:t>
      </w:r>
    </w:p>
    <w:p>
      <w:pPr>
        <w:spacing w:line="520" w:lineRule="exact"/>
        <w:ind w:left="280" w:hanging="280" w:hangingChars="100"/>
        <w:rPr>
          <w:rFonts w:ascii="仿宋_GB2312" w:eastAsia="仿宋_GB2312"/>
          <w:sz w:val="28"/>
          <w:szCs w:val="28"/>
          <w:lang w:eastAsia="zh-CN"/>
        </w:rPr>
      </w:pPr>
      <w:r>
        <w:rPr>
          <w:rFonts w:hint="eastAsia" w:ascii="仿宋_GB2312" w:eastAsia="仿宋_GB2312"/>
          <w:sz w:val="28"/>
          <w:szCs w:val="28"/>
          <w:lang w:eastAsia="zh-CN"/>
        </w:rPr>
        <w:t xml:space="preserve">    （七）装卸车辆及时到场，不能影响装车速度，承运商平均每天运输数量不低于1500.00吨。</w:t>
      </w:r>
    </w:p>
    <w:p>
      <w:pPr>
        <w:spacing w:line="520" w:lineRule="exact"/>
        <w:ind w:firstLine="560"/>
        <w:rPr>
          <w:rFonts w:ascii="仿宋_GB2312" w:eastAsia="仿宋_GB2312"/>
          <w:b/>
          <w:bCs/>
          <w:sz w:val="28"/>
          <w:szCs w:val="28"/>
        </w:rPr>
      </w:pPr>
      <w:r>
        <w:rPr>
          <w:rFonts w:hint="eastAsia" w:ascii="仿宋_GB2312" w:eastAsia="仿宋_GB2312"/>
          <w:b/>
          <w:bCs/>
          <w:sz w:val="28"/>
          <w:szCs w:val="28"/>
        </w:rPr>
        <w:t>第</w:t>
      </w:r>
      <w:r>
        <w:rPr>
          <w:rFonts w:hint="eastAsia" w:ascii="仿宋_GB2312" w:eastAsia="仿宋_GB2312"/>
          <w:b/>
          <w:bCs/>
          <w:sz w:val="28"/>
          <w:szCs w:val="28"/>
          <w:lang w:eastAsia="zh-CN"/>
        </w:rPr>
        <w:t>五</w:t>
      </w:r>
      <w:r>
        <w:rPr>
          <w:rFonts w:hint="eastAsia" w:ascii="仿宋_GB2312" w:eastAsia="仿宋_GB2312"/>
          <w:b/>
          <w:bCs/>
          <w:sz w:val="28"/>
          <w:szCs w:val="28"/>
        </w:rPr>
        <w:t>条  合同标的</w:t>
      </w:r>
    </w:p>
    <w:tbl>
      <w:tblPr>
        <w:tblStyle w:val="28"/>
        <w:tblpPr w:leftFromText="180" w:rightFromText="180" w:vertAnchor="text" w:horzAnchor="page" w:tblpXSpec="center" w:tblpY="622"/>
        <w:tblOverlap w:val="never"/>
        <w:tblW w:w="1000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34"/>
        <w:gridCol w:w="1026"/>
        <w:gridCol w:w="1276"/>
        <w:gridCol w:w="1391"/>
        <w:gridCol w:w="1425"/>
        <w:gridCol w:w="1185"/>
        <w:gridCol w:w="1410"/>
        <w:gridCol w:w="11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4" w:hRule="atLeast"/>
        </w:trPr>
        <w:tc>
          <w:tcPr>
            <w:tcW w:w="1134"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ascii="仿宋_GB2312" w:eastAsia="仿宋_GB2312"/>
                <w:sz w:val="24"/>
                <w:szCs w:val="24"/>
              </w:rPr>
            </w:pPr>
            <w:r>
              <w:rPr>
                <w:rFonts w:hint="eastAsia" w:ascii="仿宋_GB2312" w:eastAsia="仿宋_GB2312"/>
                <w:sz w:val="24"/>
                <w:szCs w:val="24"/>
              </w:rPr>
              <w:t>起运地点</w:t>
            </w:r>
          </w:p>
        </w:tc>
        <w:tc>
          <w:tcPr>
            <w:tcW w:w="1026"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ascii="仿宋_GB2312" w:eastAsia="仿宋_GB2312"/>
                <w:sz w:val="24"/>
                <w:szCs w:val="24"/>
              </w:rPr>
            </w:pPr>
            <w:r>
              <w:rPr>
                <w:rFonts w:hint="eastAsia" w:ascii="仿宋_GB2312" w:eastAsia="仿宋_GB2312"/>
                <w:sz w:val="24"/>
                <w:szCs w:val="24"/>
              </w:rPr>
              <w:t>目的地</w:t>
            </w:r>
          </w:p>
        </w:tc>
        <w:tc>
          <w:tcPr>
            <w:tcW w:w="1276"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ascii="仿宋_GB2312" w:eastAsia="仿宋_GB2312"/>
                <w:sz w:val="24"/>
                <w:szCs w:val="24"/>
              </w:rPr>
            </w:pPr>
            <w:r>
              <w:rPr>
                <w:rFonts w:hint="eastAsia" w:ascii="仿宋_GB2312" w:eastAsia="仿宋_GB2312"/>
                <w:sz w:val="24"/>
                <w:szCs w:val="24"/>
              </w:rPr>
              <w:t>预估</w:t>
            </w:r>
            <w:r>
              <w:rPr>
                <w:rFonts w:hint="eastAsia" w:ascii="仿宋_GB2312" w:eastAsia="仿宋_GB2312"/>
                <w:sz w:val="24"/>
                <w:szCs w:val="24"/>
                <w:lang w:eastAsia="zh-CN"/>
              </w:rPr>
              <w:t>数</w:t>
            </w:r>
            <w:r>
              <w:rPr>
                <w:rFonts w:hint="eastAsia" w:ascii="仿宋_GB2312" w:eastAsia="仿宋_GB2312"/>
                <w:sz w:val="24"/>
                <w:szCs w:val="24"/>
              </w:rPr>
              <w:t>量  （万吨）</w:t>
            </w:r>
          </w:p>
        </w:tc>
        <w:tc>
          <w:tcPr>
            <w:tcW w:w="1391"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ascii="仿宋_GB2312" w:eastAsia="仿宋_GB2312"/>
                <w:sz w:val="24"/>
                <w:szCs w:val="24"/>
              </w:rPr>
            </w:pPr>
            <w:r>
              <w:rPr>
                <w:rFonts w:hint="eastAsia" w:ascii="仿宋_GB2312" w:eastAsia="仿宋_GB2312"/>
                <w:sz w:val="24"/>
                <w:szCs w:val="24"/>
              </w:rPr>
              <w:t>含税单价</w:t>
            </w:r>
          </w:p>
          <w:p>
            <w:pPr>
              <w:spacing w:line="420" w:lineRule="exact"/>
              <w:jc w:val="center"/>
              <w:rPr>
                <w:rFonts w:ascii="仿宋_GB2312" w:eastAsia="仿宋_GB2312"/>
                <w:sz w:val="24"/>
                <w:szCs w:val="24"/>
              </w:rPr>
            </w:pPr>
            <w:r>
              <w:rPr>
                <w:rFonts w:hint="eastAsia" w:ascii="仿宋_GB2312" w:eastAsia="仿宋_GB2312"/>
                <w:sz w:val="24"/>
                <w:szCs w:val="24"/>
              </w:rPr>
              <w:t>（元/吨）</w:t>
            </w:r>
          </w:p>
        </w:tc>
        <w:tc>
          <w:tcPr>
            <w:tcW w:w="1425"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ascii="仿宋_GB2312" w:eastAsia="仿宋_GB2312"/>
                <w:sz w:val="24"/>
                <w:szCs w:val="24"/>
              </w:rPr>
            </w:pPr>
            <w:r>
              <w:rPr>
                <w:rFonts w:hint="eastAsia" w:ascii="仿宋_GB2312" w:eastAsia="仿宋_GB2312"/>
                <w:sz w:val="24"/>
                <w:szCs w:val="24"/>
              </w:rPr>
              <w:t>不含税单价（元/吨）</w:t>
            </w:r>
          </w:p>
        </w:tc>
        <w:tc>
          <w:tcPr>
            <w:tcW w:w="1185"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ascii="仿宋_GB2312" w:eastAsia="仿宋_GB2312"/>
                <w:sz w:val="24"/>
                <w:szCs w:val="24"/>
              </w:rPr>
            </w:pPr>
            <w:r>
              <w:rPr>
                <w:rFonts w:hint="eastAsia" w:ascii="仿宋_GB2312" w:eastAsia="仿宋_GB2312"/>
                <w:sz w:val="24"/>
                <w:szCs w:val="24"/>
              </w:rPr>
              <w:t>含税总价(元）</w:t>
            </w:r>
          </w:p>
        </w:tc>
        <w:tc>
          <w:tcPr>
            <w:tcW w:w="1410"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ascii="仿宋_GB2312" w:eastAsia="仿宋_GB2312"/>
                <w:sz w:val="24"/>
                <w:szCs w:val="24"/>
              </w:rPr>
            </w:pPr>
            <w:r>
              <w:rPr>
                <w:rFonts w:hint="eastAsia" w:ascii="仿宋_GB2312" w:eastAsia="仿宋_GB2312"/>
                <w:sz w:val="24"/>
                <w:szCs w:val="24"/>
              </w:rPr>
              <w:t>不含税总价（元）</w:t>
            </w:r>
          </w:p>
        </w:tc>
        <w:tc>
          <w:tcPr>
            <w:tcW w:w="1157"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ascii="仿宋_GB2312" w:eastAsia="仿宋_GB2312"/>
                <w:sz w:val="24"/>
                <w:szCs w:val="24"/>
              </w:rPr>
            </w:pPr>
            <w:r>
              <w:rPr>
                <w:rFonts w:hint="eastAsia" w:ascii="仿宋_GB2312" w:eastAsia="仿宋_GB2312"/>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42" w:hRule="atLeast"/>
        </w:trPr>
        <w:tc>
          <w:tcPr>
            <w:tcW w:w="1134"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ascii="仿宋_GB2312" w:eastAsia="仿宋_GB2312"/>
                <w:sz w:val="24"/>
                <w:szCs w:val="24"/>
                <w:lang w:eastAsia="zh-CN"/>
              </w:rPr>
            </w:pPr>
            <w:r>
              <w:rPr>
                <w:rFonts w:hint="eastAsia" w:ascii="仿宋_GB2312" w:eastAsia="仿宋_GB2312"/>
                <w:sz w:val="24"/>
                <w:szCs w:val="24"/>
                <w:lang w:eastAsia="zh-CN"/>
              </w:rPr>
              <w:t>防城港外仓</w:t>
            </w:r>
          </w:p>
        </w:tc>
        <w:tc>
          <w:tcPr>
            <w:tcW w:w="1026"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ascii="仿宋_GB2312" w:eastAsia="仿宋_GB2312"/>
                <w:sz w:val="24"/>
                <w:szCs w:val="24"/>
                <w:lang w:eastAsia="zh-CN"/>
              </w:rPr>
            </w:pPr>
            <w:r>
              <w:rPr>
                <w:rFonts w:hint="eastAsia" w:ascii="仿宋_GB2312" w:eastAsia="仿宋_GB2312"/>
                <w:sz w:val="24"/>
                <w:szCs w:val="24"/>
                <w:lang w:eastAsia="zh-CN"/>
              </w:rPr>
              <w:t>崇左糖业工厂</w:t>
            </w:r>
          </w:p>
        </w:tc>
        <w:tc>
          <w:tcPr>
            <w:tcW w:w="1276"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ascii="仿宋_GB2312" w:eastAsia="仿宋_GB2312"/>
                <w:sz w:val="24"/>
                <w:szCs w:val="24"/>
                <w:lang w:eastAsia="zh-CN"/>
              </w:rPr>
            </w:pPr>
            <w:r>
              <w:rPr>
                <w:rFonts w:hint="eastAsia" w:ascii="仿宋_GB2312" w:eastAsia="仿宋_GB2312"/>
                <w:sz w:val="24"/>
                <w:szCs w:val="24"/>
              </w:rPr>
              <w:t>4.5</w:t>
            </w:r>
            <w:r>
              <w:rPr>
                <w:rFonts w:hint="eastAsia" w:ascii="仿宋_GB2312" w:eastAsia="仿宋_GB2312"/>
                <w:sz w:val="24"/>
                <w:szCs w:val="24"/>
                <w:lang w:eastAsia="zh-CN"/>
              </w:rPr>
              <w:t>0</w:t>
            </w:r>
          </w:p>
        </w:tc>
        <w:tc>
          <w:tcPr>
            <w:tcW w:w="1391"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ascii="仿宋_GB2312" w:eastAsia="仿宋_GB2312"/>
                <w:sz w:val="24"/>
                <w:szCs w:val="24"/>
              </w:rPr>
            </w:pPr>
          </w:p>
        </w:tc>
        <w:tc>
          <w:tcPr>
            <w:tcW w:w="1425"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ascii="仿宋_GB2312" w:eastAsia="仿宋_GB2312"/>
                <w:sz w:val="24"/>
                <w:szCs w:val="24"/>
              </w:rPr>
            </w:pPr>
          </w:p>
        </w:tc>
        <w:tc>
          <w:tcPr>
            <w:tcW w:w="1185"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ascii="仿宋_GB2312" w:eastAsia="仿宋_GB2312"/>
                <w:sz w:val="24"/>
                <w:szCs w:val="24"/>
              </w:rPr>
            </w:pPr>
          </w:p>
        </w:tc>
        <w:tc>
          <w:tcPr>
            <w:tcW w:w="1410"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ascii="仿宋_GB2312" w:eastAsia="仿宋_GB2312"/>
                <w:sz w:val="24"/>
                <w:szCs w:val="24"/>
              </w:rPr>
            </w:pPr>
          </w:p>
        </w:tc>
        <w:tc>
          <w:tcPr>
            <w:tcW w:w="1157" w:type="dxa"/>
            <w:tcBorders>
              <w:top w:val="single" w:color="000000" w:sz="4" w:space="0"/>
              <w:left w:val="single" w:color="000000" w:sz="4" w:space="0"/>
              <w:bottom w:val="single" w:color="000000" w:sz="4" w:space="0"/>
              <w:right w:val="single" w:color="000000" w:sz="4" w:space="0"/>
            </w:tcBorders>
            <w:vAlign w:val="center"/>
          </w:tcPr>
          <w:p>
            <w:pPr>
              <w:spacing w:line="420" w:lineRule="exact"/>
              <w:rPr>
                <w:rFonts w:ascii="仿宋_GB2312" w:eastAsia="仿宋_GB2312"/>
                <w:sz w:val="24"/>
                <w:szCs w:val="24"/>
                <w:lang w:eastAsia="zh-CN"/>
              </w:rPr>
            </w:pPr>
            <w:r>
              <w:rPr>
                <w:rFonts w:hint="eastAsia" w:ascii="仿宋_GB2312" w:eastAsia="仿宋_GB2312"/>
                <w:sz w:val="24"/>
                <w:szCs w:val="24"/>
                <w:lang w:eastAsia="zh-CN"/>
              </w:rPr>
              <w:t>运距约225公里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252" w:type="dxa"/>
            <w:gridSpan w:val="5"/>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ascii="仿宋_GB2312" w:eastAsia="仿宋_GB2312"/>
                <w:sz w:val="24"/>
                <w:szCs w:val="24"/>
                <w:lang w:eastAsia="zh-CN"/>
              </w:rPr>
            </w:pPr>
            <w:r>
              <w:rPr>
                <w:rFonts w:hint="eastAsia" w:ascii="仿宋_GB2312" w:eastAsia="仿宋_GB2312"/>
                <w:sz w:val="24"/>
                <w:szCs w:val="24"/>
                <w:lang w:eastAsia="zh-CN"/>
              </w:rPr>
              <w:t>合计</w:t>
            </w:r>
          </w:p>
        </w:tc>
        <w:tc>
          <w:tcPr>
            <w:tcW w:w="1185"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ascii="仿宋_GB2312" w:eastAsia="仿宋_GB2312"/>
                <w:sz w:val="24"/>
                <w:szCs w:val="24"/>
                <w:lang w:eastAsia="zh-CN"/>
              </w:rPr>
            </w:pPr>
          </w:p>
        </w:tc>
        <w:tc>
          <w:tcPr>
            <w:tcW w:w="1410"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ascii="仿宋_GB2312" w:eastAsia="仿宋_GB2312"/>
                <w:sz w:val="24"/>
                <w:szCs w:val="24"/>
                <w:lang w:eastAsia="zh-CN"/>
              </w:rPr>
            </w:pPr>
          </w:p>
        </w:tc>
        <w:tc>
          <w:tcPr>
            <w:tcW w:w="1157"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ascii="仿宋_GB2312" w:eastAsia="仿宋_GB2312"/>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1" w:hRule="atLeast"/>
        </w:trPr>
        <w:tc>
          <w:tcPr>
            <w:tcW w:w="1134" w:type="dxa"/>
            <w:tcBorders>
              <w:top w:val="single" w:color="000000" w:sz="4" w:space="0"/>
              <w:left w:val="single" w:color="000000" w:sz="4" w:space="0"/>
              <w:bottom w:val="single" w:color="000000" w:sz="4" w:space="0"/>
              <w:right w:val="single" w:color="000000" w:sz="4" w:space="0"/>
            </w:tcBorders>
            <w:vAlign w:val="center"/>
          </w:tcPr>
          <w:p>
            <w:pPr>
              <w:spacing w:line="320" w:lineRule="exact"/>
              <w:rPr>
                <w:rFonts w:ascii="仿宋_GB2312" w:eastAsia="仿宋_GB2312"/>
                <w:sz w:val="24"/>
                <w:szCs w:val="24"/>
                <w:lang w:eastAsia="zh-CN"/>
              </w:rPr>
            </w:pPr>
            <w:r>
              <w:rPr>
                <w:rFonts w:hint="eastAsia" w:ascii="仿宋_GB2312" w:eastAsia="仿宋_GB2312"/>
                <w:sz w:val="24"/>
                <w:szCs w:val="24"/>
                <w:lang w:eastAsia="zh-CN"/>
              </w:rPr>
              <w:t>承包要求</w:t>
            </w:r>
          </w:p>
        </w:tc>
        <w:tc>
          <w:tcPr>
            <w:tcW w:w="8870" w:type="dxa"/>
            <w:gridSpan w:val="7"/>
            <w:tcBorders>
              <w:top w:val="single" w:color="000000" w:sz="4" w:space="0"/>
              <w:left w:val="single" w:color="000000" w:sz="4" w:space="0"/>
              <w:bottom w:val="single" w:color="000000" w:sz="4" w:space="0"/>
              <w:right w:val="single" w:color="000000" w:sz="4" w:space="0"/>
            </w:tcBorders>
            <w:vAlign w:val="center"/>
          </w:tcPr>
          <w:p>
            <w:pPr>
              <w:spacing w:line="320" w:lineRule="exact"/>
              <w:rPr>
                <w:rFonts w:ascii="仿宋_GB2312" w:eastAsia="仿宋_GB2312"/>
                <w:sz w:val="24"/>
                <w:szCs w:val="24"/>
                <w:lang w:eastAsia="zh-CN"/>
              </w:rPr>
            </w:pPr>
            <w:r>
              <w:rPr>
                <w:rFonts w:hint="eastAsia" w:ascii="仿宋_GB2312" w:eastAsia="仿宋_GB2312"/>
                <w:sz w:val="24"/>
                <w:szCs w:val="24"/>
                <w:lang w:eastAsia="zh-CN"/>
              </w:rPr>
              <w:t xml:space="preserve">1、除甲方另有运输量要求外，乙方组织的自卸车辆从防城港（码头或市外仓）拉运原糖（至中粮崇左糖业有限公司平均每天不得低于1500吨；                                                                                2、车辆要求为自卸式直顶车或侧翻车；                                                                                                            3、进入仓库运作现场的车辆须状况完好、证照、保险齐全（年检合格证、有效行使证、驾驶证）、车容整洁；                                                                                             4、运输车辆的载重量必须严格按照2016年9月21日实行的《超限运输车辆行驶公路管理规定》要求进行装配；                                                                                       5、服务要求：成交承包商须服从招标方企业内部各项管理规定及安全协议、环保协议等相关管理制度；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1" w:hRule="atLeast"/>
        </w:trPr>
        <w:tc>
          <w:tcPr>
            <w:tcW w:w="10004" w:type="dxa"/>
            <w:gridSpan w:val="8"/>
            <w:tcBorders>
              <w:top w:val="single" w:color="000000" w:sz="4" w:space="0"/>
              <w:left w:val="single" w:color="000000" w:sz="4" w:space="0"/>
              <w:bottom w:val="single" w:color="000000" w:sz="4" w:space="0"/>
              <w:right w:val="single" w:color="000000" w:sz="4" w:space="0"/>
            </w:tcBorders>
            <w:vAlign w:val="center"/>
          </w:tcPr>
          <w:p>
            <w:pPr>
              <w:spacing w:line="320" w:lineRule="exact"/>
              <w:rPr>
                <w:rFonts w:ascii="仿宋_GB2312" w:eastAsia="仿宋_GB2312"/>
                <w:sz w:val="24"/>
                <w:szCs w:val="24"/>
                <w:lang w:eastAsia="zh-CN"/>
              </w:rPr>
            </w:pPr>
            <w:r>
              <w:rPr>
                <w:rFonts w:hint="eastAsia" w:ascii="仿宋_GB2312" w:eastAsia="仿宋_GB2312"/>
                <w:sz w:val="24"/>
                <w:szCs w:val="24"/>
                <w:lang w:eastAsia="zh-CN"/>
              </w:rPr>
              <w:t>说明：</w:t>
            </w:r>
          </w:p>
          <w:p>
            <w:pPr>
              <w:numPr>
                <w:ilvl w:val="0"/>
                <w:numId w:val="14"/>
              </w:numPr>
              <w:spacing w:line="320" w:lineRule="exact"/>
              <w:rPr>
                <w:rFonts w:ascii="仿宋_GB2312" w:eastAsia="仿宋_GB2312"/>
                <w:sz w:val="24"/>
                <w:szCs w:val="24"/>
                <w:lang w:eastAsia="zh-CN"/>
              </w:rPr>
            </w:pPr>
            <w:r>
              <w:rPr>
                <w:rFonts w:hint="eastAsia" w:ascii="仿宋_GB2312" w:eastAsia="仿宋_GB2312"/>
                <w:sz w:val="24"/>
                <w:szCs w:val="24"/>
                <w:lang w:eastAsia="zh-CN"/>
              </w:rPr>
              <w:t>预估散装原糖运输量</w:t>
            </w:r>
            <w:r>
              <w:rPr>
                <w:rFonts w:ascii="仿宋_GB2312" w:eastAsia="仿宋_GB2312"/>
                <w:sz w:val="24"/>
                <w:szCs w:val="24"/>
                <w:lang w:eastAsia="zh-CN"/>
              </w:rPr>
              <w:t>4.5</w:t>
            </w:r>
            <w:r>
              <w:rPr>
                <w:rFonts w:hint="eastAsia" w:ascii="仿宋_GB2312" w:eastAsia="仿宋_GB2312"/>
                <w:sz w:val="24"/>
                <w:szCs w:val="24"/>
                <w:lang w:eastAsia="zh-CN"/>
              </w:rPr>
              <w:t>万吨，暂定含税总价</w:t>
            </w:r>
            <w:r>
              <w:rPr>
                <w:rFonts w:ascii="仿宋_GB2312" w:eastAsia="仿宋_GB2312"/>
                <w:sz w:val="24"/>
                <w:szCs w:val="24"/>
                <w:lang w:eastAsia="zh-CN"/>
              </w:rPr>
              <w:t xml:space="preserve">      </w:t>
            </w:r>
            <w:r>
              <w:rPr>
                <w:rFonts w:hint="eastAsia" w:ascii="仿宋_GB2312" w:eastAsia="仿宋_GB2312"/>
                <w:sz w:val="24"/>
                <w:szCs w:val="24"/>
                <w:lang w:eastAsia="zh-CN"/>
              </w:rPr>
              <w:t>元（大写：），不含税总价</w:t>
            </w:r>
            <w:r>
              <w:rPr>
                <w:rFonts w:ascii="仿宋_GB2312" w:eastAsia="仿宋_GB2312"/>
                <w:sz w:val="24"/>
                <w:szCs w:val="24"/>
                <w:lang w:eastAsia="zh-CN"/>
              </w:rPr>
              <w:t xml:space="preserve">     </w:t>
            </w:r>
            <w:r>
              <w:rPr>
                <w:rFonts w:hint="eastAsia" w:ascii="仿宋_GB2312" w:eastAsia="仿宋_GB2312"/>
                <w:sz w:val="24"/>
                <w:szCs w:val="24"/>
                <w:lang w:eastAsia="zh-CN"/>
              </w:rPr>
              <w:t xml:space="preserve">元（大写： </w:t>
            </w:r>
            <w:r>
              <w:rPr>
                <w:rFonts w:ascii="仿宋_GB2312" w:eastAsia="仿宋_GB2312"/>
                <w:sz w:val="24"/>
                <w:szCs w:val="24"/>
                <w:lang w:eastAsia="zh-CN"/>
              </w:rPr>
              <w:t xml:space="preserve"> </w:t>
            </w:r>
            <w:r>
              <w:rPr>
                <w:rFonts w:hint="eastAsia" w:ascii="仿宋_GB2312" w:eastAsia="仿宋_GB2312"/>
                <w:sz w:val="24"/>
                <w:szCs w:val="24"/>
                <w:lang w:eastAsia="zh-CN"/>
              </w:rPr>
              <w:t>），具体数量以甲方实际所需运输数量为准。最终费用按照实际运输数量乘以最终中标单价结算。</w:t>
            </w:r>
          </w:p>
          <w:p>
            <w:pPr>
              <w:numPr>
                <w:ilvl w:val="0"/>
                <w:numId w:val="14"/>
              </w:numPr>
              <w:spacing w:line="320" w:lineRule="exact"/>
              <w:rPr>
                <w:rFonts w:ascii="仿宋_GB2312" w:eastAsia="仿宋_GB2312"/>
                <w:sz w:val="24"/>
                <w:szCs w:val="24"/>
                <w:lang w:eastAsia="zh-CN"/>
              </w:rPr>
            </w:pPr>
            <w:r>
              <w:rPr>
                <w:rFonts w:hint="eastAsia" w:ascii="仿宋_GB2312" w:eastAsia="仿宋_GB2312"/>
                <w:sz w:val="24"/>
                <w:szCs w:val="24"/>
                <w:lang w:eastAsia="zh-CN"/>
              </w:rPr>
              <w:t>本协议合同计价方式：固定单价，包含国家法定节假日补贴、周六、日及正常工作日延时加班补贴在内，不再另行享受甲方的相应补贴。</w:t>
            </w:r>
          </w:p>
        </w:tc>
      </w:tr>
    </w:tbl>
    <w:p>
      <w:pPr>
        <w:spacing w:line="520" w:lineRule="exact"/>
        <w:rPr>
          <w:rFonts w:ascii="仿宋_GB2312" w:eastAsia="仿宋_GB2312"/>
          <w:sz w:val="28"/>
          <w:szCs w:val="28"/>
          <w:lang w:eastAsia="zh-CN"/>
        </w:rPr>
      </w:pPr>
      <w:r>
        <w:rPr>
          <w:rFonts w:hint="eastAsia" w:ascii="仿宋_GB2312" w:eastAsia="仿宋_GB2312"/>
          <w:sz w:val="28"/>
          <w:szCs w:val="28"/>
          <w:lang w:eastAsia="zh-CN"/>
        </w:rPr>
        <w:t xml:space="preserve">   </w:t>
      </w:r>
    </w:p>
    <w:p>
      <w:pPr>
        <w:spacing w:line="520" w:lineRule="exact"/>
        <w:ind w:firstLine="560" w:firstLineChars="200"/>
        <w:rPr>
          <w:rFonts w:ascii="仿宋_GB2312" w:eastAsia="仿宋_GB2312"/>
          <w:sz w:val="28"/>
          <w:szCs w:val="28"/>
          <w:lang w:eastAsia="zh-CN"/>
        </w:rPr>
      </w:pPr>
    </w:p>
    <w:p>
      <w:pPr>
        <w:spacing w:line="520" w:lineRule="exact"/>
        <w:ind w:firstLine="562" w:firstLineChars="200"/>
        <w:rPr>
          <w:rFonts w:ascii="仿宋_GB2312" w:eastAsia="仿宋_GB2312"/>
          <w:b/>
          <w:bCs/>
          <w:sz w:val="28"/>
          <w:szCs w:val="28"/>
          <w:lang w:eastAsia="zh-CN"/>
        </w:rPr>
      </w:pPr>
      <w:r>
        <w:rPr>
          <w:rFonts w:hint="eastAsia" w:ascii="仿宋_GB2312" w:eastAsia="仿宋_GB2312"/>
          <w:b/>
          <w:bCs/>
          <w:sz w:val="28"/>
          <w:szCs w:val="28"/>
          <w:lang w:eastAsia="zh-CN"/>
        </w:rPr>
        <w:t>第六条  合同履约保证金</w:t>
      </w:r>
    </w:p>
    <w:p>
      <w:pPr>
        <w:spacing w:line="520" w:lineRule="exact"/>
        <w:ind w:firstLine="560" w:firstLineChars="200"/>
        <w:rPr>
          <w:rFonts w:ascii="仿宋_GB2312" w:eastAsia="仿宋_GB2312"/>
          <w:sz w:val="28"/>
          <w:szCs w:val="28"/>
          <w:lang w:eastAsia="zh-CN"/>
        </w:rPr>
      </w:pPr>
      <w:r>
        <w:rPr>
          <w:rFonts w:hint="eastAsia" w:ascii="仿宋_GB2312" w:eastAsia="仿宋_GB2312"/>
          <w:sz w:val="28"/>
          <w:szCs w:val="28"/>
          <w:lang w:eastAsia="zh-CN"/>
        </w:rPr>
        <w:t>合同签订前乙方向甲方交付中标总金额的10%￥：</w:t>
      </w:r>
      <w:r>
        <w:rPr>
          <w:rFonts w:hint="eastAsia" w:ascii="仿宋_GB2312" w:eastAsia="仿宋_GB2312"/>
          <w:sz w:val="28"/>
          <w:szCs w:val="28"/>
          <w:u w:val="single"/>
          <w:lang w:eastAsia="zh-CN"/>
        </w:rPr>
        <w:t xml:space="preserve"> </w:t>
      </w:r>
      <w:r>
        <w:rPr>
          <w:rFonts w:hint="eastAsia" w:ascii="仿宋_GB2312" w:hAnsi="仿宋" w:eastAsia="仿宋_GB2312" w:cs="仿宋"/>
          <w:kern w:val="2"/>
          <w:sz w:val="32"/>
          <w:szCs w:val="32"/>
          <w:u w:val="single"/>
          <w:lang w:eastAsia="zh-CN"/>
        </w:rPr>
        <w:t>XXXX</w:t>
      </w:r>
      <w:r>
        <w:rPr>
          <w:rFonts w:hint="eastAsia" w:ascii="仿宋_GB2312" w:eastAsia="仿宋_GB2312"/>
          <w:sz w:val="28"/>
          <w:szCs w:val="28"/>
          <w:u w:val="single"/>
          <w:lang w:eastAsia="zh-CN"/>
        </w:rPr>
        <w:t xml:space="preserve"> </w:t>
      </w:r>
      <w:r>
        <w:rPr>
          <w:rFonts w:hint="eastAsia" w:ascii="仿宋_GB2312" w:eastAsia="仿宋_GB2312"/>
          <w:sz w:val="28"/>
          <w:szCs w:val="28"/>
          <w:lang w:eastAsia="zh-CN"/>
        </w:rPr>
        <w:t>元(大写:</w:t>
      </w:r>
      <w:r>
        <w:rPr>
          <w:rFonts w:hint="eastAsia" w:ascii="仿宋_GB2312" w:hAnsi="仿宋" w:eastAsia="仿宋_GB2312" w:cs="仿宋"/>
          <w:kern w:val="2"/>
          <w:sz w:val="32"/>
          <w:szCs w:val="32"/>
          <w:u w:val="single"/>
          <w:lang w:eastAsia="zh-CN"/>
        </w:rPr>
        <w:t>XXXX</w:t>
      </w:r>
      <w:r>
        <w:rPr>
          <w:rFonts w:hint="eastAsia" w:ascii="仿宋_GB2312" w:eastAsia="仿宋_GB2312"/>
          <w:sz w:val="28"/>
          <w:szCs w:val="28"/>
          <w:lang w:eastAsia="zh-CN"/>
        </w:rPr>
        <w:t>元整)作为合同履约保证金。如发生乙方违约行为，甲方依据本合同扣除违约金、损害赔偿金、相关费用等后将剩余部分返还给乙方。</w:t>
      </w:r>
    </w:p>
    <w:p>
      <w:pPr>
        <w:spacing w:line="520" w:lineRule="exact"/>
        <w:ind w:firstLine="562" w:firstLineChars="200"/>
        <w:rPr>
          <w:rFonts w:ascii="仿宋_GB2312" w:eastAsia="仿宋_GB2312"/>
          <w:b/>
          <w:bCs/>
          <w:sz w:val="28"/>
          <w:szCs w:val="28"/>
          <w:lang w:eastAsia="zh-CN"/>
        </w:rPr>
      </w:pPr>
      <w:r>
        <w:rPr>
          <w:rFonts w:hint="eastAsia" w:ascii="仿宋_GB2312" w:eastAsia="仿宋_GB2312"/>
          <w:b/>
          <w:bCs/>
          <w:sz w:val="28"/>
          <w:szCs w:val="28"/>
          <w:lang w:eastAsia="zh-CN"/>
        </w:rPr>
        <w:t>第七条  结算周期及结算方式</w:t>
      </w:r>
    </w:p>
    <w:p>
      <w:pPr>
        <w:spacing w:line="520" w:lineRule="exact"/>
        <w:rPr>
          <w:rFonts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 xml:space="preserve">    此次拉运工作结束后双方核对倒运数量（以甲方磅单数量为准）及费用金额，核对无误后乙方提供</w:t>
      </w:r>
      <w:r>
        <w:rPr>
          <w:rFonts w:hint="eastAsia" w:ascii="仿宋_GB2312" w:hAnsi="仿宋_GB2312" w:eastAsia="仿宋_GB2312" w:cs="仿宋_GB2312"/>
          <w:sz w:val="28"/>
          <w:szCs w:val="28"/>
          <w:u w:val="single"/>
          <w:lang w:eastAsia="zh-CN"/>
        </w:rPr>
        <w:t xml:space="preserve">  </w:t>
      </w:r>
      <w:r>
        <w:rPr>
          <w:rFonts w:hint="eastAsia" w:ascii="仿宋_GB2312" w:hAnsi="仿宋_GB2312" w:eastAsia="仿宋_GB2312" w:cs="仿宋_GB2312"/>
          <w:sz w:val="28"/>
          <w:szCs w:val="28"/>
          <w:lang w:eastAsia="zh-CN"/>
        </w:rPr>
        <w:t>%增值税专用发票，甲方凭发票次月请款支付乙方运输费。</w:t>
      </w:r>
    </w:p>
    <w:p>
      <w:pPr>
        <w:spacing w:line="520" w:lineRule="exact"/>
        <w:ind w:firstLine="562" w:firstLineChars="200"/>
        <w:rPr>
          <w:rFonts w:ascii="仿宋_GB2312" w:hAnsi="Times New Roman" w:eastAsia="仿宋_GB2312" w:cs="Times New Roman"/>
          <w:b/>
          <w:bCs/>
          <w:sz w:val="28"/>
          <w:szCs w:val="28"/>
          <w:lang w:eastAsia="zh-CN"/>
        </w:rPr>
      </w:pPr>
      <w:r>
        <w:rPr>
          <w:rFonts w:hint="eastAsia" w:ascii="仿宋_GB2312" w:eastAsia="仿宋_GB2312"/>
          <w:b/>
          <w:bCs/>
          <w:sz w:val="28"/>
          <w:szCs w:val="28"/>
          <w:lang w:eastAsia="zh-CN"/>
        </w:rPr>
        <w:t>第八条  车辆运输质量要求</w:t>
      </w:r>
    </w:p>
    <w:p>
      <w:pPr>
        <w:spacing w:line="520" w:lineRule="exact"/>
        <w:ind w:firstLine="564"/>
        <w:rPr>
          <w:rFonts w:ascii="仿宋_GB2312" w:eastAsia="仿宋_GB2312"/>
          <w:sz w:val="28"/>
          <w:szCs w:val="28"/>
          <w:lang w:eastAsia="zh-CN"/>
        </w:rPr>
      </w:pPr>
      <w:r>
        <w:rPr>
          <w:rFonts w:hint="eastAsia" w:ascii="仿宋_GB2312" w:eastAsia="仿宋_GB2312"/>
          <w:sz w:val="28"/>
          <w:szCs w:val="28"/>
          <w:lang w:eastAsia="zh-CN"/>
        </w:rPr>
        <w:t>（一）必须保证运输及时、安全、无污染、无散落、无丢失。</w:t>
      </w:r>
    </w:p>
    <w:p>
      <w:pPr>
        <w:adjustRightInd w:val="0"/>
        <w:spacing w:line="520" w:lineRule="exact"/>
        <w:ind w:firstLine="560" w:firstLineChars="200"/>
        <w:rPr>
          <w:rFonts w:ascii="仿宋_GB2312" w:eastAsia="仿宋_GB2312"/>
          <w:sz w:val="28"/>
          <w:szCs w:val="28"/>
          <w:lang w:eastAsia="zh-CN"/>
        </w:rPr>
      </w:pPr>
      <w:r>
        <w:rPr>
          <w:rFonts w:hint="eastAsia" w:ascii="仿宋_GB2312" w:eastAsia="仿宋_GB2312"/>
          <w:sz w:val="28"/>
          <w:szCs w:val="28"/>
          <w:lang w:eastAsia="zh-CN"/>
        </w:rPr>
        <w:t>（二）</w:t>
      </w:r>
      <w:r>
        <w:rPr>
          <w:rFonts w:hint="eastAsia" w:ascii="仿宋_GB2312" w:eastAsia="仿宋_GB2312"/>
          <w:sz w:val="28"/>
          <w:szCs w:val="28"/>
          <w:lang w:val="zh-CN" w:eastAsia="zh-CN"/>
        </w:rPr>
        <w:t>运输车辆的载重量必须严格按照2016年9月21日实行的《超限运输车辆行驶公路管理规定》要求进行装配。运输车辆离开甲方工厂或甲方外租仓库后，</w:t>
      </w:r>
      <w:r>
        <w:rPr>
          <w:rFonts w:hint="eastAsia" w:ascii="仿宋_GB2312" w:eastAsia="仿宋_GB2312"/>
          <w:sz w:val="28"/>
          <w:szCs w:val="28"/>
          <w:lang w:eastAsia="zh-CN"/>
        </w:rPr>
        <w:t>因超载、超限、过载等违规行为导致途中罚款等情况均与甲方无关，产生的一切费用由乙方自行承担。以上行为造成运输延迟等给甲方造成损失的，乙方应予赔偿。</w:t>
      </w:r>
    </w:p>
    <w:p>
      <w:pPr>
        <w:spacing w:line="520" w:lineRule="exact"/>
        <w:rPr>
          <w:rFonts w:ascii="仿宋_GB2312" w:eastAsia="仿宋_GB2312"/>
          <w:sz w:val="28"/>
          <w:szCs w:val="28"/>
          <w:lang w:eastAsia="zh-CN"/>
        </w:rPr>
      </w:pPr>
      <w:r>
        <w:rPr>
          <w:rFonts w:hint="eastAsia" w:ascii="仿宋_GB2312" w:eastAsia="仿宋_GB2312"/>
          <w:sz w:val="28"/>
          <w:szCs w:val="28"/>
          <w:lang w:eastAsia="zh-CN"/>
        </w:rPr>
        <w:t xml:space="preserve">    （三）车辆务必整车运输，不允许中转，必须按时将货物运输至甲方指定仓库，另外不得因为倒运难度发生“拒单”。如有“拒单”行为，每次扣除保证金</w:t>
      </w:r>
      <w:r>
        <w:rPr>
          <w:rFonts w:hint="eastAsia" w:ascii="仿宋_GB2312" w:eastAsia="仿宋_GB2312"/>
          <w:sz w:val="28"/>
          <w:szCs w:val="28"/>
          <w:u w:val="single"/>
          <w:lang w:eastAsia="zh-CN"/>
        </w:rPr>
        <w:t xml:space="preserve"> 5000.00 </w:t>
      </w:r>
      <w:r>
        <w:rPr>
          <w:rFonts w:hint="eastAsia" w:ascii="仿宋_GB2312" w:eastAsia="仿宋_GB2312"/>
          <w:sz w:val="28"/>
          <w:szCs w:val="28"/>
          <w:lang w:eastAsia="zh-CN"/>
        </w:rPr>
        <w:t>元。</w:t>
      </w:r>
    </w:p>
    <w:p>
      <w:pPr>
        <w:spacing w:line="520" w:lineRule="exact"/>
        <w:rPr>
          <w:rFonts w:ascii="仿宋_GB2312" w:eastAsia="仿宋_GB2312"/>
          <w:sz w:val="28"/>
          <w:szCs w:val="28"/>
          <w:lang w:eastAsia="zh-CN"/>
        </w:rPr>
      </w:pPr>
      <w:r>
        <w:rPr>
          <w:rFonts w:hint="eastAsia" w:ascii="仿宋_GB2312" w:eastAsia="仿宋_GB2312"/>
          <w:sz w:val="28"/>
          <w:szCs w:val="28"/>
          <w:lang w:eastAsia="zh-CN"/>
        </w:rPr>
        <w:t xml:space="preserve">    （四）乙方在承运途中如遇交通事故、车辆故障、堵车、违章的应及时与甲方联系，并自行承担产生的任何责任。司机务必保证倒运过程中电话畅通。</w:t>
      </w:r>
    </w:p>
    <w:p>
      <w:pPr>
        <w:spacing w:line="520" w:lineRule="exact"/>
        <w:rPr>
          <w:rFonts w:ascii="仿宋_GB2312" w:eastAsia="仿宋_GB2312"/>
          <w:sz w:val="28"/>
          <w:szCs w:val="28"/>
          <w:lang w:eastAsia="zh-CN"/>
        </w:rPr>
      </w:pPr>
      <w:r>
        <w:rPr>
          <w:rFonts w:hint="eastAsia" w:ascii="仿宋_GB2312" w:eastAsia="仿宋_GB2312"/>
          <w:sz w:val="28"/>
          <w:szCs w:val="28"/>
          <w:lang w:eastAsia="zh-CN"/>
        </w:rPr>
        <w:t xml:space="preserve">    （五）乙方应按甲方要求的线路倒运，服从甲方物流管理员的调遣和指挥管理，尤其是进入厂区后，如果乙方驾驶员不听从库区指挥手指挥，出现撞坏厂内门、柱子等物资情况，乙方应立即按照物资实际价值赔偿损失，乙方及其人员拒交的，甲方有权在合理范围内收取滞纳金，并在未付款中扣除，不服从管理的按轻重程度给予</w:t>
      </w:r>
      <w:r>
        <w:rPr>
          <w:rFonts w:hint="eastAsia" w:ascii="仿宋_GB2312" w:eastAsia="仿宋_GB2312"/>
          <w:sz w:val="28"/>
          <w:szCs w:val="28"/>
          <w:u w:val="single"/>
          <w:lang w:eastAsia="zh-CN"/>
        </w:rPr>
        <w:t xml:space="preserve">  200.00  </w:t>
      </w:r>
      <w:r>
        <w:rPr>
          <w:rFonts w:hint="eastAsia" w:ascii="仿宋_GB2312" w:eastAsia="仿宋_GB2312"/>
          <w:sz w:val="28"/>
          <w:szCs w:val="28"/>
          <w:lang w:eastAsia="zh-CN"/>
        </w:rPr>
        <w:t xml:space="preserve">元以上的处罚。  </w:t>
      </w:r>
    </w:p>
    <w:p>
      <w:pPr>
        <w:spacing w:line="520" w:lineRule="exact"/>
        <w:rPr>
          <w:rFonts w:ascii="仿宋_GB2312" w:eastAsia="仿宋_GB2312"/>
          <w:sz w:val="28"/>
          <w:szCs w:val="28"/>
          <w:lang w:eastAsia="zh-CN"/>
        </w:rPr>
      </w:pPr>
      <w:r>
        <w:rPr>
          <w:rFonts w:hint="eastAsia" w:ascii="仿宋_GB2312" w:eastAsia="仿宋_GB2312"/>
          <w:sz w:val="28"/>
          <w:szCs w:val="28"/>
          <w:lang w:eastAsia="zh-CN"/>
        </w:rPr>
        <w:t xml:space="preserve">    （六） 运输车辆必须按照规定路线行驶（厂外或厂内），按时保质保量完成运输任务，车辆重载时，必须到厂区先卸货再执行其他任务。</w:t>
      </w:r>
    </w:p>
    <w:p>
      <w:pPr>
        <w:spacing w:line="520" w:lineRule="exact"/>
        <w:ind w:firstLine="560"/>
        <w:rPr>
          <w:rFonts w:ascii="仿宋_GB2312" w:eastAsia="仿宋_GB2312"/>
          <w:sz w:val="28"/>
          <w:szCs w:val="28"/>
          <w:lang w:eastAsia="zh-CN"/>
        </w:rPr>
      </w:pPr>
      <w:r>
        <w:rPr>
          <w:rFonts w:hint="eastAsia" w:ascii="仿宋_GB2312" w:eastAsia="仿宋_GB2312"/>
          <w:sz w:val="28"/>
          <w:szCs w:val="28"/>
          <w:lang w:eastAsia="zh-CN"/>
        </w:rPr>
        <w:t>（七）卸车时保证车厢内干净彻底无存留，需经甲方指定人员检查后，车辆方可驶离。</w:t>
      </w:r>
    </w:p>
    <w:p>
      <w:pPr>
        <w:spacing w:line="520" w:lineRule="exact"/>
        <w:ind w:firstLine="560"/>
        <w:rPr>
          <w:rFonts w:ascii="仿宋_GB2312" w:eastAsia="仿宋_GB2312"/>
          <w:sz w:val="28"/>
          <w:szCs w:val="28"/>
          <w:lang w:eastAsia="zh-CN"/>
        </w:rPr>
      </w:pPr>
      <w:r>
        <w:rPr>
          <w:rFonts w:hint="eastAsia" w:ascii="仿宋_GB2312" w:eastAsia="仿宋_GB2312"/>
          <w:b/>
          <w:bCs/>
          <w:sz w:val="28"/>
          <w:szCs w:val="28"/>
          <w:lang w:eastAsia="zh-CN"/>
        </w:rPr>
        <w:t>第九条  验收方法</w:t>
      </w:r>
    </w:p>
    <w:p>
      <w:pPr>
        <w:spacing w:line="520" w:lineRule="exact"/>
        <w:ind w:firstLine="563"/>
        <w:rPr>
          <w:rFonts w:ascii="仿宋_GB2312" w:eastAsia="仿宋_GB2312"/>
          <w:sz w:val="28"/>
          <w:szCs w:val="28"/>
          <w:lang w:eastAsia="zh-CN"/>
        </w:rPr>
      </w:pPr>
      <w:r>
        <w:rPr>
          <w:rFonts w:hint="eastAsia" w:ascii="仿宋_GB2312" w:eastAsia="仿宋_GB2312"/>
          <w:sz w:val="28"/>
          <w:szCs w:val="28"/>
          <w:lang w:eastAsia="zh-CN"/>
        </w:rPr>
        <w:t>（一）乙方到达接货地后按先后顺序过秤检斤，按指定路线、指定地点进库卸车，听从甲方人员指挥、管理。</w:t>
      </w:r>
    </w:p>
    <w:p>
      <w:pPr>
        <w:spacing w:line="520" w:lineRule="exact"/>
        <w:ind w:firstLine="560" w:firstLineChars="200"/>
        <w:rPr>
          <w:rFonts w:ascii="仿宋_GB2312" w:eastAsia="仿宋_GB2312"/>
          <w:sz w:val="28"/>
          <w:szCs w:val="28"/>
          <w:lang w:eastAsia="zh-CN"/>
        </w:rPr>
      </w:pPr>
      <w:r>
        <w:rPr>
          <w:rFonts w:hint="eastAsia" w:ascii="仿宋_GB2312" w:eastAsia="仿宋_GB2312"/>
          <w:sz w:val="28"/>
          <w:szCs w:val="28"/>
          <w:lang w:eastAsia="zh-CN"/>
        </w:rPr>
        <w:t>（二）散装原糖运输损耗约定：</w:t>
      </w:r>
      <w:r>
        <w:rPr>
          <w:rFonts w:hint="eastAsia"/>
          <w:sz w:val="24"/>
          <w:lang w:eastAsia="zh-CN"/>
        </w:rPr>
        <w:t>为</w:t>
      </w:r>
      <w:r>
        <w:rPr>
          <w:rFonts w:hint="eastAsia" w:ascii="仿宋_GB2312" w:eastAsia="仿宋_GB2312"/>
          <w:sz w:val="28"/>
          <w:szCs w:val="28"/>
          <w:lang w:eastAsia="zh-CN"/>
        </w:rPr>
        <w:t>减少散装原糖的损耗，甲方会监控总磅差，为保证散装原糖的损耗总损耗不得超过</w:t>
      </w:r>
      <w:r>
        <w:rPr>
          <w:rFonts w:ascii="仿宋_GB2312" w:eastAsia="仿宋_GB2312"/>
          <w:sz w:val="28"/>
          <w:szCs w:val="28"/>
          <w:lang w:eastAsia="zh-CN"/>
        </w:rPr>
        <w:t>1</w:t>
      </w:r>
      <w:r>
        <w:rPr>
          <w:rFonts w:hint="eastAsia" w:ascii="仿宋_GB2312" w:eastAsia="仿宋_GB2312"/>
          <w:sz w:val="28"/>
          <w:szCs w:val="28"/>
          <w:lang w:eastAsia="zh-CN"/>
        </w:rPr>
        <w:t>‰。</w:t>
      </w:r>
    </w:p>
    <w:p>
      <w:pPr>
        <w:spacing w:line="520" w:lineRule="exact"/>
        <w:ind w:firstLine="562" w:firstLineChars="200"/>
        <w:rPr>
          <w:rFonts w:ascii="仿宋" w:hAnsi="仿宋" w:eastAsia="仿宋" w:cs="仿宋"/>
          <w:b/>
          <w:bCs/>
          <w:sz w:val="28"/>
          <w:szCs w:val="28"/>
          <w:lang w:eastAsia="zh-CN"/>
        </w:rPr>
      </w:pPr>
      <w:r>
        <w:rPr>
          <w:rFonts w:hint="eastAsia" w:ascii="仿宋_GB2312" w:eastAsia="仿宋_GB2312"/>
          <w:b/>
          <w:bCs/>
          <w:sz w:val="28"/>
          <w:szCs w:val="28"/>
          <w:lang w:eastAsia="zh-CN"/>
        </w:rPr>
        <w:t>第十条  甲方的权利及义务</w:t>
      </w:r>
    </w:p>
    <w:p>
      <w:pPr>
        <w:spacing w:line="520" w:lineRule="exact"/>
        <w:rPr>
          <w:rFonts w:ascii="仿宋_GB2312" w:hAnsi="Times New Roman" w:eastAsia="仿宋_GB2312" w:cs="Times New Roman"/>
          <w:kern w:val="2"/>
          <w:sz w:val="28"/>
          <w:szCs w:val="28"/>
          <w:lang w:eastAsia="zh-CN"/>
        </w:rPr>
      </w:pPr>
      <w:r>
        <w:rPr>
          <w:rFonts w:hint="eastAsia" w:ascii="仿宋_GB2312" w:eastAsia="仿宋_GB2312"/>
          <w:sz w:val="28"/>
          <w:szCs w:val="28"/>
          <w:lang w:eastAsia="zh-CN"/>
        </w:rPr>
        <w:t xml:space="preserve">    （一）甲方有权利要求乙方按照合同规定的时间、地点及运输要求把货物运输到指定地点。货物托运后，甲方需要变更到货地点、收货人，或者取消托运的，有权向乙方提出变更的内容或取消倒运的要求。但必须在货物未到目的地之前通知乙方，产生的费用由双方协商解决。</w:t>
      </w:r>
    </w:p>
    <w:p>
      <w:pPr>
        <w:spacing w:line="520" w:lineRule="exact"/>
        <w:rPr>
          <w:rFonts w:ascii="仿宋_GB2312" w:eastAsia="仿宋_GB2312"/>
          <w:sz w:val="28"/>
          <w:szCs w:val="28"/>
          <w:lang w:eastAsia="zh-CN"/>
        </w:rPr>
      </w:pPr>
      <w:r>
        <w:rPr>
          <w:rFonts w:hint="eastAsia" w:ascii="仿宋_GB2312" w:eastAsia="仿宋_GB2312"/>
          <w:sz w:val="28"/>
          <w:szCs w:val="28"/>
          <w:lang w:eastAsia="zh-CN"/>
        </w:rPr>
        <w:t xml:space="preserve">    （二）甲方有义务按约定向乙方交付运费。</w:t>
      </w:r>
    </w:p>
    <w:p>
      <w:pPr>
        <w:spacing w:line="520" w:lineRule="exact"/>
        <w:rPr>
          <w:rFonts w:ascii="仿宋_GB2312" w:eastAsia="仿宋_GB2312"/>
          <w:sz w:val="28"/>
          <w:szCs w:val="28"/>
          <w:lang w:eastAsia="zh-CN"/>
        </w:rPr>
      </w:pPr>
      <w:r>
        <w:rPr>
          <w:rFonts w:hint="eastAsia" w:ascii="仿宋_GB2312" w:eastAsia="仿宋_GB2312"/>
          <w:sz w:val="28"/>
          <w:szCs w:val="28"/>
          <w:lang w:eastAsia="zh-CN"/>
        </w:rPr>
        <w:t xml:space="preserve">    （三）甲方对托运的货物，不得将危险品、沙石、土等杂品夹带运输，对乙方节约时间的合理诉求甲方应尽量安排协调。</w:t>
      </w:r>
    </w:p>
    <w:p>
      <w:pPr>
        <w:spacing w:line="520" w:lineRule="exact"/>
        <w:rPr>
          <w:rFonts w:ascii="仿宋_GB2312" w:eastAsia="仿宋_GB2312"/>
          <w:sz w:val="28"/>
          <w:szCs w:val="28"/>
          <w:lang w:eastAsia="zh-CN"/>
        </w:rPr>
      </w:pPr>
      <w:r>
        <w:rPr>
          <w:rFonts w:hint="eastAsia" w:ascii="仿宋_GB2312" w:eastAsia="仿宋_GB2312"/>
          <w:sz w:val="28"/>
          <w:szCs w:val="28"/>
          <w:lang w:eastAsia="zh-CN"/>
        </w:rPr>
        <w:t xml:space="preserve">    （四）甲方有义务在货物运到指定地点后检秤核斤。</w:t>
      </w:r>
    </w:p>
    <w:p>
      <w:pPr>
        <w:spacing w:line="520" w:lineRule="exact"/>
        <w:ind w:firstLine="560"/>
        <w:rPr>
          <w:rFonts w:ascii="仿宋_GB2312" w:eastAsia="仿宋_GB2312"/>
          <w:sz w:val="28"/>
          <w:szCs w:val="28"/>
          <w:lang w:eastAsia="zh-CN"/>
        </w:rPr>
      </w:pPr>
      <w:r>
        <w:rPr>
          <w:rFonts w:hint="eastAsia" w:ascii="仿宋_GB2312" w:eastAsia="仿宋_GB2312"/>
          <w:sz w:val="28"/>
          <w:szCs w:val="28"/>
          <w:lang w:eastAsia="zh-CN"/>
        </w:rPr>
        <w:t>（五）乙方应自行购买货物保险，甲方有权对货物保险进行稽查，若乙方未按规定购买保险，货物出险的损失，乙方按照货物价值进行赔偿，且甲方有权立即解除合同，并要求乙方支付</w:t>
      </w:r>
      <w:r>
        <w:rPr>
          <w:rFonts w:hint="eastAsia" w:ascii="仿宋_GB2312" w:eastAsia="仿宋_GB2312"/>
          <w:sz w:val="28"/>
          <w:szCs w:val="28"/>
          <w:u w:val="single"/>
          <w:lang w:eastAsia="zh-CN"/>
        </w:rPr>
        <w:t xml:space="preserve"> 5000.00 </w:t>
      </w:r>
      <w:r>
        <w:rPr>
          <w:rFonts w:hint="eastAsia" w:ascii="仿宋_GB2312" w:eastAsia="仿宋_GB2312"/>
          <w:sz w:val="28"/>
          <w:szCs w:val="28"/>
          <w:lang w:eastAsia="zh-CN"/>
        </w:rPr>
        <w:t>元违约金。</w:t>
      </w:r>
    </w:p>
    <w:p>
      <w:pPr>
        <w:spacing w:line="520" w:lineRule="exact"/>
        <w:rPr>
          <w:rFonts w:ascii="仿宋" w:hAnsi="仿宋" w:eastAsia="仿宋" w:cs="仿宋"/>
          <w:sz w:val="28"/>
          <w:szCs w:val="28"/>
          <w:lang w:eastAsia="zh-CN"/>
        </w:rPr>
      </w:pPr>
      <w:r>
        <w:rPr>
          <w:rFonts w:hint="eastAsia" w:ascii="仿宋_GB2312" w:eastAsia="仿宋_GB2312"/>
          <w:sz w:val="28"/>
          <w:szCs w:val="28"/>
          <w:lang w:eastAsia="zh-CN"/>
        </w:rPr>
        <w:t xml:space="preserve">   </w:t>
      </w:r>
      <w:r>
        <w:rPr>
          <w:rFonts w:hint="eastAsia" w:ascii="仿宋_GB2312" w:eastAsia="仿宋_GB2312"/>
          <w:b/>
          <w:bCs/>
          <w:sz w:val="28"/>
          <w:szCs w:val="28"/>
          <w:lang w:eastAsia="zh-CN"/>
        </w:rPr>
        <w:t xml:space="preserve"> 第十一条  乙方的权利及义务</w:t>
      </w:r>
    </w:p>
    <w:p>
      <w:pPr>
        <w:spacing w:line="520" w:lineRule="exact"/>
        <w:rPr>
          <w:rFonts w:ascii="仿宋_GB2312" w:hAnsi="Times New Roman" w:eastAsia="仿宋_GB2312" w:cs="Times New Roman"/>
          <w:kern w:val="2"/>
          <w:sz w:val="28"/>
          <w:szCs w:val="28"/>
          <w:lang w:eastAsia="zh-CN"/>
        </w:rPr>
      </w:pPr>
      <w:r>
        <w:rPr>
          <w:rFonts w:hint="eastAsia" w:ascii="仿宋" w:hAnsi="仿宋" w:eastAsia="仿宋" w:cs="仿宋"/>
          <w:sz w:val="28"/>
          <w:szCs w:val="28"/>
          <w:lang w:eastAsia="zh-CN"/>
        </w:rPr>
        <w:t xml:space="preserve">   </w:t>
      </w:r>
      <w:r>
        <w:rPr>
          <w:rFonts w:hint="eastAsia" w:ascii="仿宋_GB2312" w:eastAsia="仿宋_GB2312"/>
          <w:sz w:val="28"/>
          <w:szCs w:val="28"/>
          <w:lang w:eastAsia="zh-CN"/>
        </w:rPr>
        <w:t>（一）乙方有权利按月倒运记录整理相关资料后向甲方收取运输费用。</w:t>
      </w:r>
    </w:p>
    <w:p>
      <w:pPr>
        <w:spacing w:line="520" w:lineRule="exact"/>
        <w:rPr>
          <w:rFonts w:ascii="仿宋_GB2312" w:eastAsia="仿宋_GB2312"/>
          <w:sz w:val="28"/>
          <w:szCs w:val="28"/>
          <w:lang w:eastAsia="zh-CN"/>
        </w:rPr>
      </w:pPr>
      <w:r>
        <w:rPr>
          <w:rFonts w:hint="eastAsia" w:ascii="仿宋_GB2312" w:eastAsia="仿宋_GB2312"/>
          <w:sz w:val="28"/>
          <w:szCs w:val="28"/>
          <w:lang w:eastAsia="zh-CN"/>
        </w:rPr>
        <w:t xml:space="preserve">   （二）乙方过错造成到货地点或接货人有误的，应立即且无偿运至合同规定的到货地点或接货人处。货物逾期到达，乙方应偿付逾期交货的违约金，按照每车每次</w:t>
      </w:r>
      <w:r>
        <w:rPr>
          <w:rFonts w:hint="eastAsia" w:ascii="仿宋_GB2312" w:eastAsia="仿宋_GB2312"/>
          <w:sz w:val="28"/>
          <w:szCs w:val="28"/>
          <w:u w:val="single"/>
          <w:lang w:eastAsia="zh-CN"/>
        </w:rPr>
        <w:t xml:space="preserve"> 1000.00  </w:t>
      </w:r>
      <w:r>
        <w:rPr>
          <w:rFonts w:hint="eastAsia" w:ascii="仿宋_GB2312" w:eastAsia="仿宋_GB2312"/>
          <w:sz w:val="28"/>
          <w:szCs w:val="28"/>
          <w:lang w:eastAsia="zh-CN"/>
        </w:rPr>
        <w:t>元计算。</w:t>
      </w:r>
    </w:p>
    <w:p>
      <w:pPr>
        <w:spacing w:line="520" w:lineRule="exact"/>
        <w:rPr>
          <w:rFonts w:ascii="仿宋_GB2312" w:eastAsia="仿宋_GB2312"/>
          <w:sz w:val="28"/>
          <w:szCs w:val="28"/>
          <w:lang w:eastAsia="zh-CN"/>
        </w:rPr>
      </w:pPr>
      <w:r>
        <w:rPr>
          <w:rFonts w:hint="eastAsia" w:ascii="仿宋_GB2312" w:eastAsia="仿宋_GB2312"/>
          <w:sz w:val="28"/>
          <w:szCs w:val="28"/>
          <w:lang w:eastAsia="zh-CN"/>
        </w:rPr>
        <w:t xml:space="preserve">   （三）由乙方及其车辆原因导致产品污染所造成的损失（包括货物损耗、罚款、处理投诉等），由乙方赔偿。</w:t>
      </w:r>
    </w:p>
    <w:p>
      <w:pPr>
        <w:spacing w:line="520" w:lineRule="exact"/>
        <w:rPr>
          <w:rFonts w:ascii="仿宋_GB2312" w:eastAsia="仿宋_GB2312"/>
          <w:sz w:val="28"/>
          <w:szCs w:val="28"/>
          <w:lang w:eastAsia="zh-CN"/>
        </w:rPr>
      </w:pPr>
      <w:r>
        <w:rPr>
          <w:rFonts w:hint="eastAsia" w:ascii="仿宋_GB2312" w:eastAsia="仿宋_GB2312"/>
          <w:sz w:val="28"/>
          <w:szCs w:val="28"/>
          <w:lang w:eastAsia="zh-CN"/>
        </w:rPr>
        <w:t xml:space="preserve">   （四）运输过程中发生货损、少货等现象（以第九条第（三）款为损耗标准），超过损耗标准由物流公司承担，以上均以（仓库磅单与厂磅单为标准）；赔付标准为货物购买时价格或发现货损时价格的价高者。</w:t>
      </w:r>
    </w:p>
    <w:p>
      <w:pPr>
        <w:spacing w:line="520" w:lineRule="exact"/>
        <w:rPr>
          <w:rFonts w:ascii="仿宋_GB2312" w:eastAsia="仿宋_GB2312"/>
          <w:sz w:val="28"/>
          <w:szCs w:val="28"/>
          <w:lang w:eastAsia="zh-CN"/>
        </w:rPr>
      </w:pPr>
      <w:r>
        <w:rPr>
          <w:rFonts w:hint="eastAsia" w:ascii="仿宋_GB2312" w:eastAsia="仿宋_GB2312"/>
          <w:sz w:val="28"/>
          <w:szCs w:val="28"/>
          <w:lang w:eastAsia="zh-CN"/>
        </w:rPr>
        <w:t xml:space="preserve">   </w:t>
      </w:r>
      <w:r>
        <w:rPr>
          <w:rFonts w:ascii="仿宋_GB2312" w:eastAsia="仿宋_GB2312"/>
          <w:sz w:val="28"/>
          <w:szCs w:val="28"/>
          <w:lang w:eastAsia="zh-CN"/>
        </w:rPr>
        <w:t xml:space="preserve"> </w:t>
      </w:r>
      <w:r>
        <w:rPr>
          <w:rFonts w:hint="eastAsia" w:ascii="仿宋_GB2312" w:eastAsia="仿宋_GB2312"/>
          <w:sz w:val="28"/>
          <w:szCs w:val="28"/>
          <w:lang w:eastAsia="zh-CN"/>
        </w:rPr>
        <w:t xml:space="preserve">（五）乙方及其驾驶员驾驶车辆发生交通事故造成污染或缺失，乙方负责赔偿。 </w:t>
      </w:r>
    </w:p>
    <w:p>
      <w:pPr>
        <w:spacing w:line="520" w:lineRule="exact"/>
        <w:rPr>
          <w:rFonts w:ascii="仿宋_GB2312" w:eastAsia="仿宋_GB2312"/>
          <w:sz w:val="28"/>
          <w:szCs w:val="28"/>
          <w:lang w:eastAsia="zh-CN"/>
        </w:rPr>
      </w:pPr>
      <w:r>
        <w:rPr>
          <w:rFonts w:hint="eastAsia" w:ascii="仿宋_GB2312" w:eastAsia="仿宋_GB2312"/>
          <w:sz w:val="28"/>
          <w:szCs w:val="28"/>
          <w:lang w:eastAsia="zh-CN"/>
        </w:rPr>
        <w:t xml:space="preserve">  </w:t>
      </w:r>
      <w:r>
        <w:rPr>
          <w:rFonts w:ascii="仿宋_GB2312" w:eastAsia="仿宋_GB2312"/>
          <w:sz w:val="28"/>
          <w:szCs w:val="28"/>
          <w:lang w:eastAsia="zh-CN"/>
        </w:rPr>
        <w:t xml:space="preserve"> </w:t>
      </w:r>
      <w:r>
        <w:rPr>
          <w:rFonts w:hint="eastAsia" w:ascii="仿宋_GB2312" w:eastAsia="仿宋_GB2312"/>
          <w:sz w:val="28"/>
          <w:szCs w:val="28"/>
          <w:lang w:eastAsia="zh-CN"/>
        </w:rPr>
        <w:t xml:space="preserve"> （六）乙方在甲方仓库装卸货或甲方指定仓库装卸货时，由于司机驾驶原因，造成仓库财产损失的，乙方必须进行维修或赔偿，价格视损坏情况而定。</w:t>
      </w:r>
    </w:p>
    <w:p>
      <w:pPr>
        <w:spacing w:line="520" w:lineRule="exact"/>
        <w:rPr>
          <w:rFonts w:ascii="仿宋_GB2312" w:eastAsia="仿宋_GB2312"/>
          <w:sz w:val="28"/>
          <w:szCs w:val="28"/>
          <w:lang w:eastAsia="zh-CN"/>
        </w:rPr>
      </w:pPr>
      <w:r>
        <w:rPr>
          <w:rFonts w:hint="eastAsia" w:ascii="仿宋_GB2312" w:eastAsia="仿宋_GB2312"/>
          <w:sz w:val="28"/>
          <w:szCs w:val="28"/>
          <w:lang w:eastAsia="zh-CN"/>
        </w:rPr>
        <w:t xml:space="preserve">   </w:t>
      </w:r>
      <w:r>
        <w:rPr>
          <w:rFonts w:ascii="仿宋_GB2312" w:eastAsia="仿宋_GB2312"/>
          <w:sz w:val="28"/>
          <w:szCs w:val="28"/>
          <w:lang w:eastAsia="zh-CN"/>
        </w:rPr>
        <w:t xml:space="preserve"> </w:t>
      </w:r>
      <w:r>
        <w:rPr>
          <w:rFonts w:hint="eastAsia" w:ascii="仿宋_GB2312" w:eastAsia="仿宋_GB2312"/>
          <w:sz w:val="28"/>
          <w:szCs w:val="28"/>
          <w:lang w:eastAsia="zh-CN"/>
        </w:rPr>
        <w:t>（七）除甲方另有运输量要求外，乙方运输车辆组织管控不到位（甲方提前8个小时通知，乙方车辆需组织到位），导致从防城港拉运回崇左工厂平均每天运输量低于</w:t>
      </w:r>
      <w:r>
        <w:rPr>
          <w:rFonts w:ascii="仿宋_GB2312" w:eastAsia="仿宋_GB2312"/>
          <w:sz w:val="28"/>
          <w:szCs w:val="28"/>
          <w:u w:val="single"/>
          <w:lang w:eastAsia="zh-CN"/>
        </w:rPr>
        <w:t xml:space="preserve"> </w:t>
      </w:r>
      <w:r>
        <w:rPr>
          <w:rFonts w:hint="eastAsia" w:ascii="仿宋_GB2312" w:eastAsia="仿宋_GB2312"/>
          <w:sz w:val="28"/>
          <w:szCs w:val="28"/>
          <w:u w:val="single"/>
          <w:lang w:eastAsia="zh-CN"/>
        </w:rPr>
        <w:t>1500.00</w:t>
      </w:r>
      <w:r>
        <w:rPr>
          <w:rFonts w:ascii="仿宋_GB2312" w:eastAsia="仿宋_GB2312"/>
          <w:sz w:val="28"/>
          <w:szCs w:val="28"/>
          <w:u w:val="single"/>
          <w:lang w:eastAsia="zh-CN"/>
        </w:rPr>
        <w:t xml:space="preserve"> </w:t>
      </w:r>
      <w:r>
        <w:rPr>
          <w:rFonts w:hint="eastAsia" w:ascii="仿宋_GB2312" w:eastAsia="仿宋_GB2312"/>
          <w:sz w:val="28"/>
          <w:szCs w:val="28"/>
          <w:lang w:eastAsia="zh-CN"/>
        </w:rPr>
        <w:t>吨的，每天扣乙方1000.00元。</w:t>
      </w:r>
    </w:p>
    <w:p>
      <w:pPr>
        <w:spacing w:line="520" w:lineRule="exact"/>
        <w:ind w:firstLine="560" w:firstLineChars="200"/>
        <w:rPr>
          <w:rFonts w:ascii="仿宋_GB2312" w:eastAsia="仿宋_GB2312"/>
          <w:sz w:val="28"/>
          <w:szCs w:val="28"/>
          <w:lang w:eastAsia="zh-CN"/>
        </w:rPr>
      </w:pPr>
      <w:r>
        <w:rPr>
          <w:rFonts w:hint="eastAsia" w:ascii="仿宋_GB2312" w:eastAsia="仿宋_GB2312"/>
          <w:sz w:val="28"/>
          <w:szCs w:val="28"/>
          <w:lang w:eastAsia="zh-CN"/>
        </w:rPr>
        <w:t>（八）乙方应为其工作人员缴纳保险，履行合同中乙方及其司机在运输过程中造成的一切人身安全、财产、设备损失，由乙方自行承担相关责任。</w:t>
      </w:r>
    </w:p>
    <w:p>
      <w:pPr>
        <w:spacing w:line="520" w:lineRule="exact"/>
        <w:rPr>
          <w:rFonts w:ascii="仿宋_GB2312" w:eastAsia="仿宋_GB2312"/>
          <w:sz w:val="28"/>
          <w:szCs w:val="28"/>
          <w:lang w:eastAsia="zh-CN"/>
        </w:rPr>
      </w:pPr>
      <w:r>
        <w:rPr>
          <w:rFonts w:hint="eastAsia" w:ascii="仿宋_GB2312" w:eastAsia="仿宋_GB2312"/>
          <w:sz w:val="28"/>
          <w:szCs w:val="28"/>
          <w:lang w:eastAsia="zh-CN"/>
        </w:rPr>
        <w:t xml:space="preserve">    （九）乙方结算运费需要按照运费结算流程执行，如不按规定要求提供对账单及运费结算凭证，影响双方运费结算，乙方自行承担责任。</w:t>
      </w:r>
    </w:p>
    <w:p>
      <w:pPr>
        <w:spacing w:line="520" w:lineRule="exact"/>
        <w:rPr>
          <w:rFonts w:ascii="仿宋_GB2312" w:eastAsia="仿宋_GB2312"/>
          <w:sz w:val="28"/>
          <w:szCs w:val="28"/>
          <w:lang w:eastAsia="zh-CN"/>
        </w:rPr>
      </w:pPr>
      <w:r>
        <w:rPr>
          <w:rFonts w:hint="eastAsia" w:ascii="仿宋_GB2312" w:eastAsia="仿宋_GB2312"/>
          <w:sz w:val="28"/>
          <w:szCs w:val="28"/>
          <w:lang w:eastAsia="zh-CN"/>
        </w:rPr>
        <w:t xml:space="preserve">   （十）因乙方原因无法满足甲方的运输要求，甲方自调车辆产生的超合同运费差价由乙方承担</w:t>
      </w:r>
    </w:p>
    <w:p>
      <w:pPr>
        <w:spacing w:line="520" w:lineRule="exact"/>
        <w:rPr>
          <w:rFonts w:ascii="仿宋_GB2312" w:eastAsia="仿宋_GB2312"/>
          <w:sz w:val="28"/>
          <w:szCs w:val="28"/>
          <w:lang w:eastAsia="zh-CN"/>
        </w:rPr>
      </w:pPr>
      <w:r>
        <w:rPr>
          <w:rFonts w:hint="eastAsia" w:ascii="仿宋_GB2312" w:eastAsia="仿宋_GB2312"/>
          <w:sz w:val="28"/>
          <w:szCs w:val="28"/>
          <w:lang w:eastAsia="zh-CN"/>
        </w:rPr>
        <w:t xml:space="preserve">   （十一）货物倒运期间。乙方有义务派专人在甲方厂区进行协调，乙方工作人员及司机需积极配合甲方人员工作，礼貌用语，诚实守信</w:t>
      </w:r>
    </w:p>
    <w:p>
      <w:pPr>
        <w:spacing w:line="520" w:lineRule="exact"/>
        <w:rPr>
          <w:rFonts w:ascii="仿宋_GB2312" w:eastAsia="仿宋_GB2312"/>
          <w:sz w:val="28"/>
          <w:szCs w:val="28"/>
          <w:lang w:eastAsia="zh-CN"/>
        </w:rPr>
      </w:pPr>
      <w:r>
        <w:rPr>
          <w:rFonts w:hint="eastAsia" w:ascii="仿宋_GB2312" w:eastAsia="仿宋_GB2312"/>
          <w:sz w:val="28"/>
          <w:szCs w:val="28"/>
          <w:lang w:eastAsia="zh-CN"/>
        </w:rPr>
        <w:t xml:space="preserve">   （十二）未经甲方书面许可，乙方不得将本合同项下权利、义务转让给第三人。</w:t>
      </w:r>
    </w:p>
    <w:p>
      <w:pPr>
        <w:spacing w:line="520" w:lineRule="exact"/>
        <w:rPr>
          <w:rFonts w:ascii="仿宋_GB2312" w:eastAsia="仿宋_GB2312"/>
          <w:sz w:val="28"/>
          <w:szCs w:val="28"/>
          <w:lang w:eastAsia="zh-CN"/>
        </w:rPr>
      </w:pPr>
      <w:r>
        <w:rPr>
          <w:rFonts w:hint="eastAsia" w:ascii="仿宋_GB2312" w:eastAsia="仿宋_GB2312"/>
          <w:sz w:val="28"/>
          <w:szCs w:val="28"/>
          <w:lang w:eastAsia="zh-CN"/>
        </w:rPr>
        <w:t xml:space="preserve">   （十三）乙方自卸翻斗车必须按甲方专人指挥在指定地点自卸，若不听调派而产生的费用由乙方承担。</w:t>
      </w:r>
    </w:p>
    <w:p>
      <w:pPr>
        <w:spacing w:line="520" w:lineRule="exact"/>
        <w:rPr>
          <w:rFonts w:ascii="仿宋_GB2312" w:eastAsia="仿宋_GB2312"/>
          <w:sz w:val="28"/>
          <w:szCs w:val="28"/>
          <w:lang w:eastAsia="zh-CN"/>
        </w:rPr>
      </w:pPr>
      <w:r>
        <w:rPr>
          <w:rFonts w:hint="eastAsia" w:ascii="仿宋_GB2312" w:eastAsia="仿宋_GB2312"/>
          <w:sz w:val="28"/>
          <w:szCs w:val="28"/>
          <w:lang w:eastAsia="zh-CN"/>
        </w:rPr>
        <w:t xml:space="preserve">   （十四）合同中约定的违约金、赔付金，甲方有权在保证金及未付款中扣除，不足部分，乙方应在一个月内支付。</w:t>
      </w:r>
    </w:p>
    <w:p>
      <w:pPr>
        <w:spacing w:line="520" w:lineRule="exact"/>
        <w:ind w:firstLine="560" w:firstLineChars="200"/>
        <w:rPr>
          <w:rFonts w:ascii="仿宋_GB2312" w:eastAsia="仿宋_GB2312"/>
          <w:sz w:val="28"/>
          <w:szCs w:val="28"/>
          <w:lang w:eastAsia="zh-CN"/>
        </w:rPr>
      </w:pPr>
      <w:r>
        <w:rPr>
          <w:rFonts w:hint="eastAsia" w:ascii="仿宋_GB2312" w:eastAsia="仿宋_GB2312"/>
          <w:sz w:val="28"/>
          <w:szCs w:val="28"/>
          <w:lang w:eastAsia="zh-CN"/>
        </w:rPr>
        <w:t>（十五）乙方车辆因驾驶技术出现损坏工厂基础设施的，经工厂相关人员鉴定后对运输费用进行扣款处理。</w:t>
      </w:r>
    </w:p>
    <w:p>
      <w:pPr>
        <w:spacing w:line="520" w:lineRule="exact"/>
        <w:rPr>
          <w:rFonts w:ascii="仿宋_GB2312" w:eastAsia="仿宋_GB2312"/>
          <w:sz w:val="28"/>
          <w:szCs w:val="28"/>
          <w:lang w:eastAsia="zh-CN"/>
        </w:rPr>
      </w:pPr>
      <w:r>
        <w:rPr>
          <w:rFonts w:hint="eastAsia" w:ascii="仿宋_GB2312" w:eastAsia="仿宋_GB2312"/>
          <w:sz w:val="28"/>
          <w:szCs w:val="28"/>
          <w:lang w:eastAsia="zh-CN"/>
        </w:rPr>
        <w:t xml:space="preserve"> </w:t>
      </w:r>
      <w:r>
        <w:rPr>
          <w:rFonts w:hint="eastAsia" w:ascii="仿宋_GB2312" w:eastAsia="仿宋_GB2312"/>
          <w:b/>
          <w:bCs/>
          <w:sz w:val="28"/>
          <w:szCs w:val="28"/>
          <w:lang w:eastAsia="zh-CN"/>
        </w:rPr>
        <w:t xml:space="preserve">   第十二条 乙方责任</w:t>
      </w:r>
    </w:p>
    <w:p>
      <w:pPr>
        <w:spacing w:line="520" w:lineRule="exact"/>
        <w:ind w:firstLine="560" w:firstLineChars="200"/>
        <w:rPr>
          <w:rFonts w:ascii="仿宋_GB2312" w:eastAsia="仿宋_GB2312"/>
          <w:sz w:val="28"/>
          <w:szCs w:val="28"/>
          <w:lang w:eastAsia="zh-CN"/>
        </w:rPr>
      </w:pPr>
      <w:r>
        <w:rPr>
          <w:rFonts w:hint="eastAsia" w:ascii="仿宋_GB2312" w:eastAsia="仿宋_GB2312"/>
          <w:sz w:val="28"/>
          <w:szCs w:val="28"/>
          <w:lang w:eastAsia="zh-CN"/>
        </w:rPr>
        <w:t>（一）因乙方原因造成甲方经济损失的，甲方有权从乙方的运费和合同履约保证金中扣除损失金额。如果乙方运费和合同履约保证金不足以赔偿损失的，乙方需在</w:t>
      </w:r>
      <w:r>
        <w:rPr>
          <w:rFonts w:hint="eastAsia" w:ascii="仿宋_GB2312" w:eastAsia="仿宋_GB2312"/>
          <w:sz w:val="28"/>
          <w:szCs w:val="28"/>
          <w:u w:val="single"/>
          <w:lang w:eastAsia="zh-CN"/>
        </w:rPr>
        <w:t xml:space="preserve"> 5 </w:t>
      </w:r>
      <w:r>
        <w:rPr>
          <w:rFonts w:hint="eastAsia" w:ascii="仿宋_GB2312" w:eastAsia="仿宋_GB2312"/>
          <w:sz w:val="28"/>
          <w:szCs w:val="28"/>
          <w:lang w:eastAsia="zh-CN"/>
        </w:rPr>
        <w:t>个工作日内以现金补足赔偿的不足部分，并重新交纳合同履约保证金。乙方未补足合同履约保证金前，甲方暂不安排乙方承运。</w:t>
      </w:r>
    </w:p>
    <w:p>
      <w:pPr>
        <w:spacing w:line="520" w:lineRule="exact"/>
        <w:ind w:left="600"/>
        <w:rPr>
          <w:rFonts w:ascii="仿宋_GB2312" w:eastAsia="仿宋_GB2312"/>
          <w:sz w:val="28"/>
          <w:szCs w:val="28"/>
          <w:lang w:eastAsia="zh-CN"/>
        </w:rPr>
      </w:pPr>
      <w:r>
        <w:rPr>
          <w:rFonts w:hint="eastAsia" w:ascii="仿宋_GB2312" w:eastAsia="仿宋_GB2312"/>
          <w:sz w:val="28"/>
          <w:szCs w:val="28"/>
          <w:lang w:eastAsia="zh-CN"/>
        </w:rPr>
        <w:t>（二）如乙方以价格不合适和其它理由拒绝承运行为的，甲方有权解除本合同，乙方的全额合同履约保证金归甲方所有。</w:t>
      </w:r>
    </w:p>
    <w:p>
      <w:pPr>
        <w:spacing w:line="520" w:lineRule="exact"/>
        <w:ind w:left="600"/>
        <w:rPr>
          <w:rFonts w:ascii="仿宋_GB2312" w:eastAsia="仿宋_GB2312"/>
          <w:b/>
          <w:bCs/>
          <w:sz w:val="28"/>
          <w:szCs w:val="28"/>
          <w:lang w:eastAsia="zh-CN"/>
        </w:rPr>
      </w:pPr>
      <w:r>
        <w:rPr>
          <w:rFonts w:hint="eastAsia" w:ascii="仿宋_GB2312" w:eastAsia="仿宋_GB2312"/>
          <w:b/>
          <w:bCs/>
          <w:sz w:val="28"/>
          <w:szCs w:val="28"/>
          <w:lang w:eastAsia="zh-CN"/>
        </w:rPr>
        <w:t>第十三条  甲方责任</w:t>
      </w:r>
    </w:p>
    <w:p>
      <w:pPr>
        <w:spacing w:line="520" w:lineRule="exact"/>
        <w:ind w:firstLine="560" w:firstLineChars="200"/>
        <w:rPr>
          <w:rFonts w:ascii="仿宋_GB2312" w:eastAsia="仿宋_GB2312"/>
          <w:sz w:val="28"/>
          <w:szCs w:val="28"/>
          <w:lang w:eastAsia="zh-CN"/>
        </w:rPr>
      </w:pPr>
      <w:r>
        <w:rPr>
          <w:rFonts w:hint="eastAsia" w:ascii="仿宋_GB2312" w:eastAsia="仿宋_GB2312"/>
          <w:sz w:val="28"/>
          <w:szCs w:val="28"/>
          <w:lang w:eastAsia="zh-CN"/>
        </w:rPr>
        <w:t>甲方要合理安排乙方的运输，协调好内、外部的各项工作，尽量缩短待车装货和装车时间。若甲方因停电、机械故障、生产工艺问题、政府行为和人力不可抗拒的原因停产，无食糖运输任务的甲方须明确通知乙方。</w:t>
      </w:r>
    </w:p>
    <w:p>
      <w:pPr>
        <w:spacing w:line="520" w:lineRule="exact"/>
        <w:ind w:firstLine="557" w:firstLineChars="198"/>
        <w:rPr>
          <w:rFonts w:ascii="仿宋_GB2312" w:eastAsia="仿宋_GB2312"/>
          <w:b/>
          <w:bCs/>
          <w:sz w:val="28"/>
          <w:szCs w:val="28"/>
          <w:lang w:eastAsia="zh-CN"/>
        </w:rPr>
      </w:pPr>
      <w:r>
        <w:rPr>
          <w:rFonts w:hint="eastAsia" w:ascii="仿宋_GB2312" w:eastAsia="仿宋_GB2312"/>
          <w:b/>
          <w:bCs/>
          <w:sz w:val="28"/>
          <w:szCs w:val="28"/>
          <w:lang w:eastAsia="zh-CN"/>
        </w:rPr>
        <w:t>第十四条 合同争议的解决</w:t>
      </w:r>
    </w:p>
    <w:p>
      <w:pPr>
        <w:spacing w:line="520" w:lineRule="exact"/>
        <w:ind w:firstLine="554" w:firstLineChars="198"/>
        <w:rPr>
          <w:rFonts w:ascii="仿宋_GB2312" w:eastAsia="仿宋_GB2312"/>
          <w:sz w:val="28"/>
          <w:szCs w:val="28"/>
          <w:lang w:eastAsia="zh-CN"/>
        </w:rPr>
      </w:pPr>
      <w:r>
        <w:rPr>
          <w:rFonts w:hint="eastAsia" w:ascii="仿宋_GB2312" w:eastAsia="仿宋_GB2312"/>
          <w:sz w:val="28"/>
          <w:szCs w:val="28"/>
          <w:lang w:eastAsia="zh-CN"/>
        </w:rPr>
        <w:t>（一）凡与本合同有关的一切争议，双方应通过友好协商解决，如经协商后仍不能达成一致时，应向甲方所在地人民法院提起诉讼，由此产生的律师费、交通费等相关费用由违约方承担。</w:t>
      </w:r>
    </w:p>
    <w:p>
      <w:pPr>
        <w:spacing w:line="520" w:lineRule="exact"/>
        <w:ind w:firstLine="554" w:firstLineChars="198"/>
        <w:rPr>
          <w:rFonts w:ascii="仿宋_GB2312" w:eastAsia="仿宋_GB2312"/>
          <w:sz w:val="28"/>
          <w:szCs w:val="28"/>
          <w:lang w:eastAsia="zh-CN"/>
        </w:rPr>
      </w:pPr>
      <w:r>
        <w:rPr>
          <w:rFonts w:hint="eastAsia" w:ascii="仿宋_GB2312" w:eastAsia="仿宋_GB2312"/>
          <w:sz w:val="28"/>
          <w:szCs w:val="28"/>
          <w:lang w:eastAsia="zh-CN"/>
        </w:rPr>
        <w:t>（二）人力不可抗力：本合同所指的不可抗力为任何严重的自然灾害、战争、骚乱等人力不可预见及不可抗拒事件，甲乙双方的任何一方由于不可抗力的原因不能履行合同时，应及时向对方通报不能履行或不能完全履行的理由，在取得有关主管部门证明以后，双方协商解决，并根据情况可部分或全部免于承担违约责任。</w:t>
      </w:r>
    </w:p>
    <w:p>
      <w:pPr>
        <w:spacing w:line="520" w:lineRule="exact"/>
        <w:ind w:firstLine="562" w:firstLineChars="200"/>
        <w:rPr>
          <w:rFonts w:ascii="仿宋_GB2312" w:eastAsia="仿宋_GB2312"/>
          <w:b/>
          <w:bCs/>
          <w:sz w:val="28"/>
          <w:szCs w:val="28"/>
          <w:lang w:eastAsia="zh-CN"/>
        </w:rPr>
      </w:pPr>
      <w:r>
        <w:rPr>
          <w:rFonts w:hint="eastAsia" w:ascii="仿宋_GB2312" w:eastAsia="仿宋_GB2312"/>
          <w:b/>
          <w:bCs/>
          <w:sz w:val="28"/>
          <w:szCs w:val="28"/>
          <w:lang w:eastAsia="zh-CN"/>
        </w:rPr>
        <w:t>第十五条  其它</w:t>
      </w:r>
    </w:p>
    <w:p>
      <w:pPr>
        <w:spacing w:line="520" w:lineRule="exact"/>
        <w:ind w:firstLine="560" w:firstLineChars="200"/>
        <w:rPr>
          <w:rFonts w:ascii="仿宋_GB2312" w:eastAsia="仿宋_GB2312"/>
          <w:sz w:val="28"/>
          <w:szCs w:val="28"/>
          <w:lang w:eastAsia="zh-CN"/>
        </w:rPr>
      </w:pPr>
      <w:r>
        <w:rPr>
          <w:rFonts w:hint="eastAsia" w:ascii="仿宋_GB2312" w:eastAsia="仿宋_GB2312"/>
          <w:sz w:val="28"/>
          <w:szCs w:val="28"/>
          <w:lang w:eastAsia="zh-CN"/>
        </w:rPr>
        <w:t>（一）本合同壹式肆份，甲方执贰份、乙方执贰份，自双方签字盖章后生效。</w:t>
      </w:r>
    </w:p>
    <w:p>
      <w:pPr>
        <w:keepNext/>
        <w:keepLines/>
        <w:spacing w:line="520" w:lineRule="exact"/>
        <w:ind w:firstLine="557" w:firstLineChars="199"/>
        <w:outlineLvl w:val="1"/>
        <w:rPr>
          <w:rFonts w:ascii="仿宋_GB2312" w:eastAsia="仿宋_GB2312"/>
          <w:bCs/>
          <w:sz w:val="28"/>
          <w:szCs w:val="28"/>
          <w:lang w:eastAsia="zh-CN"/>
        </w:rPr>
      </w:pPr>
      <w:bookmarkStart w:id="102" w:name="_Toc156909807"/>
      <w:r>
        <w:rPr>
          <w:rFonts w:hint="eastAsia" w:ascii="仿宋_GB2312" w:eastAsia="仿宋_GB2312"/>
          <w:bCs/>
          <w:sz w:val="28"/>
          <w:szCs w:val="28"/>
          <w:lang w:eastAsia="zh-CN"/>
        </w:rPr>
        <w:t>（二）附件一《廉洁合同》附件二《环保协议》及附件三《安全协议书》作为本合同附件，与本合同具有同样的法律效力。</w:t>
      </w:r>
      <w:bookmarkEnd w:id="102"/>
    </w:p>
    <w:p>
      <w:pPr>
        <w:spacing w:line="520" w:lineRule="exact"/>
        <w:rPr>
          <w:rFonts w:ascii="仿宋_GB2312" w:eastAsia="仿宋_GB2312"/>
          <w:b/>
          <w:sz w:val="28"/>
          <w:szCs w:val="28"/>
          <w:lang w:eastAsia="zh-CN"/>
        </w:rPr>
      </w:pP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28"/>
        <w:gridCol w:w="43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atLeast"/>
          <w:jc w:val="center"/>
        </w:trPr>
        <w:tc>
          <w:tcPr>
            <w:tcW w:w="4928" w:type="dxa"/>
            <w:tcBorders>
              <w:top w:val="single" w:color="auto" w:sz="4" w:space="0"/>
              <w:left w:val="single" w:color="auto" w:sz="4" w:space="0"/>
              <w:bottom w:val="single" w:color="auto" w:sz="4" w:space="0"/>
              <w:right w:val="single" w:color="auto" w:sz="4" w:space="0"/>
            </w:tcBorders>
          </w:tcPr>
          <w:p>
            <w:pPr>
              <w:autoSpaceDE/>
              <w:autoSpaceDN/>
              <w:spacing w:line="500" w:lineRule="exact"/>
              <w:jc w:val="center"/>
              <w:rPr>
                <w:rFonts w:ascii="Times New Roman" w:hAnsi="Times New Roman" w:eastAsia="仿宋_GB2312" w:cs="Times New Roman"/>
                <w:kern w:val="2"/>
                <w:sz w:val="28"/>
                <w:szCs w:val="32"/>
                <w:lang w:eastAsia="zh-CN"/>
              </w:rPr>
            </w:pPr>
            <w:r>
              <w:rPr>
                <w:rFonts w:hint="eastAsia" w:ascii="Times New Roman" w:hAnsi="Times New Roman" w:eastAsia="仿宋_GB2312" w:cs="Times New Roman"/>
                <w:kern w:val="2"/>
                <w:sz w:val="28"/>
                <w:szCs w:val="32"/>
                <w:lang w:eastAsia="zh-CN"/>
              </w:rPr>
              <w:t>甲方</w:t>
            </w:r>
          </w:p>
          <w:p>
            <w:pPr>
              <w:autoSpaceDE/>
              <w:autoSpaceDN/>
              <w:spacing w:line="500" w:lineRule="exact"/>
              <w:jc w:val="both"/>
              <w:rPr>
                <w:rFonts w:ascii="Times New Roman" w:hAnsi="Times New Roman" w:eastAsia="仿宋_GB2312" w:cs="Times New Roman"/>
                <w:kern w:val="2"/>
                <w:sz w:val="28"/>
                <w:szCs w:val="32"/>
                <w:lang w:eastAsia="zh-CN"/>
              </w:rPr>
            </w:pPr>
            <w:r>
              <w:rPr>
                <w:rFonts w:hint="eastAsia" w:ascii="Times New Roman" w:hAnsi="Times New Roman" w:eastAsia="仿宋_GB2312" w:cs="Times New Roman"/>
                <w:kern w:val="2"/>
                <w:sz w:val="28"/>
                <w:szCs w:val="32"/>
                <w:lang w:eastAsia="zh-CN"/>
              </w:rPr>
              <w:t>单位名称：中粮崇左糖业有限公司</w:t>
            </w:r>
          </w:p>
          <w:p>
            <w:pPr>
              <w:autoSpaceDE/>
              <w:autoSpaceDN/>
              <w:spacing w:line="500" w:lineRule="exact"/>
              <w:jc w:val="both"/>
              <w:rPr>
                <w:rFonts w:ascii="Times New Roman" w:hAnsi="Times New Roman" w:eastAsia="仿宋_GB2312" w:cs="Times New Roman"/>
                <w:kern w:val="2"/>
                <w:sz w:val="28"/>
                <w:szCs w:val="32"/>
                <w:lang w:eastAsia="zh-CN"/>
              </w:rPr>
            </w:pPr>
            <w:r>
              <w:rPr>
                <w:rFonts w:hint="eastAsia" w:ascii="Times New Roman" w:hAnsi="Times New Roman" w:eastAsia="仿宋_GB2312" w:cs="Times New Roman"/>
                <w:kern w:val="2"/>
                <w:sz w:val="28"/>
                <w:szCs w:val="32"/>
                <w:lang w:eastAsia="zh-CN"/>
              </w:rPr>
              <w:t>单位地址：广西壮族自治区崇左市江州区工业园区工业大道</w:t>
            </w:r>
          </w:p>
          <w:p>
            <w:pPr>
              <w:autoSpaceDE/>
              <w:autoSpaceDN/>
              <w:spacing w:line="500" w:lineRule="exact"/>
              <w:jc w:val="both"/>
              <w:rPr>
                <w:rFonts w:ascii="Times New Roman" w:hAnsi="Times New Roman" w:eastAsia="仿宋_GB2312" w:cs="Times New Roman"/>
                <w:kern w:val="2"/>
                <w:sz w:val="28"/>
                <w:szCs w:val="32"/>
                <w:lang w:eastAsia="zh-CN"/>
              </w:rPr>
            </w:pPr>
            <w:r>
              <w:rPr>
                <w:rFonts w:hint="eastAsia" w:ascii="Times New Roman" w:hAnsi="Times New Roman" w:eastAsia="仿宋_GB2312" w:cs="Times New Roman"/>
                <w:kern w:val="2"/>
                <w:sz w:val="28"/>
                <w:szCs w:val="32"/>
                <w:lang w:eastAsia="zh-CN"/>
              </w:rPr>
              <w:t xml:space="preserve">法定代表人： </w:t>
            </w:r>
          </w:p>
          <w:p>
            <w:pPr>
              <w:autoSpaceDE/>
              <w:autoSpaceDN/>
              <w:spacing w:line="500" w:lineRule="exact"/>
              <w:jc w:val="both"/>
              <w:rPr>
                <w:rFonts w:ascii="Times New Roman" w:hAnsi="Times New Roman" w:eastAsia="仿宋_GB2312" w:cs="Times New Roman"/>
                <w:kern w:val="2"/>
                <w:sz w:val="28"/>
                <w:szCs w:val="32"/>
                <w:lang w:eastAsia="zh-CN"/>
              </w:rPr>
            </w:pPr>
            <w:r>
              <w:rPr>
                <w:rFonts w:hint="eastAsia" w:ascii="Times New Roman" w:hAnsi="Times New Roman" w:eastAsia="仿宋_GB2312" w:cs="Times New Roman"/>
                <w:kern w:val="2"/>
                <w:sz w:val="28"/>
                <w:szCs w:val="32"/>
                <w:lang w:eastAsia="zh-CN"/>
              </w:rPr>
              <w:t>委托代理人：</w:t>
            </w:r>
          </w:p>
          <w:p>
            <w:pPr>
              <w:autoSpaceDE/>
              <w:autoSpaceDN/>
              <w:spacing w:line="500" w:lineRule="exact"/>
              <w:jc w:val="both"/>
              <w:rPr>
                <w:rFonts w:ascii="Times New Roman" w:hAnsi="Times New Roman" w:eastAsia="仿宋_GB2312" w:cs="Times New Roman"/>
                <w:kern w:val="2"/>
                <w:sz w:val="28"/>
                <w:szCs w:val="32"/>
                <w:lang w:eastAsia="zh-CN"/>
              </w:rPr>
            </w:pPr>
            <w:r>
              <w:rPr>
                <w:rFonts w:hint="eastAsia" w:ascii="Times New Roman" w:hAnsi="Times New Roman" w:eastAsia="仿宋_GB2312" w:cs="Times New Roman"/>
                <w:kern w:val="2"/>
                <w:sz w:val="28"/>
                <w:szCs w:val="32"/>
                <w:lang w:eastAsia="zh-CN"/>
              </w:rPr>
              <w:t>电话号码：0771-7820706</w:t>
            </w:r>
          </w:p>
          <w:p>
            <w:pPr>
              <w:autoSpaceDE/>
              <w:autoSpaceDN/>
              <w:spacing w:line="500" w:lineRule="exact"/>
              <w:jc w:val="both"/>
              <w:rPr>
                <w:rFonts w:ascii="Times New Roman" w:hAnsi="Times New Roman" w:eastAsia="仿宋_GB2312" w:cs="Times New Roman"/>
                <w:kern w:val="2"/>
                <w:sz w:val="28"/>
                <w:szCs w:val="32"/>
                <w:lang w:eastAsia="zh-CN"/>
              </w:rPr>
            </w:pPr>
            <w:r>
              <w:rPr>
                <w:rFonts w:hint="eastAsia" w:ascii="Times New Roman" w:hAnsi="Times New Roman" w:eastAsia="仿宋_GB2312" w:cs="Times New Roman"/>
                <w:kern w:val="2"/>
                <w:sz w:val="28"/>
                <w:szCs w:val="32"/>
                <w:lang w:eastAsia="zh-CN"/>
              </w:rPr>
              <w:t>传真号码：</w:t>
            </w:r>
          </w:p>
          <w:p>
            <w:pPr>
              <w:autoSpaceDE/>
              <w:autoSpaceDN/>
              <w:spacing w:line="500" w:lineRule="exact"/>
              <w:jc w:val="both"/>
              <w:rPr>
                <w:rFonts w:ascii="Times New Roman" w:hAnsi="Times New Roman" w:eastAsia="仿宋_GB2312" w:cs="Times New Roman"/>
                <w:kern w:val="2"/>
                <w:sz w:val="28"/>
                <w:szCs w:val="32"/>
                <w:lang w:eastAsia="zh-CN"/>
              </w:rPr>
            </w:pPr>
            <w:r>
              <w:rPr>
                <w:rFonts w:hint="eastAsia" w:ascii="Times New Roman" w:hAnsi="Times New Roman" w:eastAsia="仿宋_GB2312" w:cs="Times New Roman"/>
                <w:kern w:val="2"/>
                <w:sz w:val="28"/>
                <w:szCs w:val="32"/>
                <w:lang w:eastAsia="zh-CN"/>
              </w:rPr>
              <w:t>开户行：中国建设银行股份有限公司崇左友谊大道支行</w:t>
            </w:r>
          </w:p>
          <w:p>
            <w:pPr>
              <w:autoSpaceDE/>
              <w:autoSpaceDN/>
              <w:spacing w:line="500" w:lineRule="exact"/>
              <w:jc w:val="both"/>
              <w:rPr>
                <w:rFonts w:ascii="Times New Roman" w:hAnsi="Times New Roman" w:eastAsia="仿宋_GB2312" w:cs="Times New Roman"/>
                <w:kern w:val="2"/>
                <w:sz w:val="28"/>
                <w:szCs w:val="32"/>
                <w:lang w:eastAsia="zh-CN"/>
              </w:rPr>
            </w:pPr>
            <w:r>
              <w:rPr>
                <w:rFonts w:hint="eastAsia" w:ascii="Times New Roman" w:hAnsi="Times New Roman" w:eastAsia="仿宋_GB2312" w:cs="Times New Roman"/>
                <w:kern w:val="2"/>
                <w:sz w:val="28"/>
                <w:szCs w:val="32"/>
                <w:lang w:eastAsia="zh-CN"/>
              </w:rPr>
              <w:t>帐号：45001598054059116888</w:t>
            </w:r>
          </w:p>
          <w:p>
            <w:pPr>
              <w:autoSpaceDE/>
              <w:autoSpaceDN/>
              <w:spacing w:line="500" w:lineRule="exact"/>
              <w:jc w:val="both"/>
              <w:rPr>
                <w:rFonts w:ascii="Times New Roman" w:hAnsi="Times New Roman" w:eastAsia="仿宋_GB2312" w:cs="Times New Roman"/>
                <w:kern w:val="2"/>
                <w:sz w:val="28"/>
                <w:szCs w:val="32"/>
                <w:lang w:eastAsia="zh-CN"/>
              </w:rPr>
            </w:pPr>
            <w:r>
              <w:rPr>
                <w:rFonts w:hint="eastAsia" w:ascii="Times New Roman" w:hAnsi="Times New Roman" w:eastAsia="仿宋_GB2312" w:cs="Times New Roman"/>
                <w:kern w:val="2"/>
                <w:sz w:val="28"/>
                <w:szCs w:val="32"/>
                <w:lang w:eastAsia="zh-CN"/>
              </w:rPr>
              <w:t>税号：91451400574586725K</w:t>
            </w:r>
          </w:p>
          <w:p>
            <w:pPr>
              <w:autoSpaceDE/>
              <w:autoSpaceDN/>
              <w:spacing w:line="500" w:lineRule="exact"/>
              <w:jc w:val="both"/>
              <w:rPr>
                <w:rFonts w:ascii="仿宋_GB2312" w:eastAsia="仿宋_GB2312"/>
                <w:sz w:val="28"/>
                <w:szCs w:val="28"/>
                <w:lang w:eastAsia="zh-CN"/>
              </w:rPr>
            </w:pPr>
            <w:r>
              <w:rPr>
                <w:rFonts w:hint="eastAsia" w:ascii="Times New Roman" w:hAnsi="Times New Roman" w:eastAsia="仿宋_GB2312" w:cs="Times New Roman"/>
                <w:kern w:val="2"/>
                <w:sz w:val="28"/>
                <w:szCs w:val="32"/>
                <w:lang w:eastAsia="zh-CN"/>
              </w:rPr>
              <w:t>签订日期：    年    月    日</w:t>
            </w:r>
          </w:p>
        </w:tc>
        <w:tc>
          <w:tcPr>
            <w:tcW w:w="4358" w:type="dxa"/>
            <w:tcBorders>
              <w:top w:val="single" w:color="auto" w:sz="4" w:space="0"/>
              <w:left w:val="single" w:color="auto" w:sz="4" w:space="0"/>
              <w:bottom w:val="single" w:color="auto" w:sz="4" w:space="0"/>
              <w:right w:val="single" w:color="auto" w:sz="4" w:space="0"/>
            </w:tcBorders>
          </w:tcPr>
          <w:p>
            <w:pPr>
              <w:spacing w:line="520" w:lineRule="exact"/>
              <w:ind w:firstLine="1800"/>
              <w:rPr>
                <w:rFonts w:ascii="仿宋_GB2312" w:eastAsia="仿宋_GB2312"/>
                <w:sz w:val="28"/>
                <w:szCs w:val="28"/>
                <w:lang w:eastAsia="zh-CN"/>
              </w:rPr>
            </w:pPr>
            <w:r>
              <w:rPr>
                <w:rFonts w:hint="eastAsia" w:ascii="仿宋_GB2312" w:eastAsia="仿宋_GB2312"/>
                <w:sz w:val="28"/>
                <w:szCs w:val="28"/>
                <w:lang w:eastAsia="zh-CN"/>
              </w:rPr>
              <w:t>乙方</w:t>
            </w:r>
          </w:p>
          <w:p>
            <w:pPr>
              <w:spacing w:line="520" w:lineRule="exact"/>
              <w:ind w:left="1400" w:hanging="1400" w:hangingChars="500"/>
              <w:rPr>
                <w:rFonts w:ascii="仿宋_GB2312" w:eastAsia="仿宋_GB2312"/>
                <w:sz w:val="28"/>
                <w:szCs w:val="28"/>
                <w:lang w:eastAsia="zh-CN"/>
              </w:rPr>
            </w:pPr>
            <w:r>
              <w:rPr>
                <w:rFonts w:hint="eastAsia" w:ascii="仿宋_GB2312" w:eastAsia="仿宋_GB2312"/>
                <w:sz w:val="28"/>
                <w:szCs w:val="28"/>
                <w:lang w:eastAsia="zh-CN"/>
              </w:rPr>
              <w:t>单位名称：</w:t>
            </w:r>
          </w:p>
          <w:p>
            <w:pPr>
              <w:spacing w:line="520" w:lineRule="exact"/>
              <w:ind w:left="1400" w:hanging="1400" w:hangingChars="500"/>
              <w:rPr>
                <w:rFonts w:ascii="仿宋_GB2312" w:eastAsia="仿宋_GB2312"/>
                <w:sz w:val="28"/>
                <w:szCs w:val="28"/>
                <w:lang w:eastAsia="zh-CN"/>
              </w:rPr>
            </w:pPr>
            <w:r>
              <w:rPr>
                <w:rFonts w:hint="eastAsia" w:ascii="仿宋_GB2312" w:eastAsia="仿宋_GB2312"/>
                <w:sz w:val="28"/>
                <w:szCs w:val="28"/>
                <w:lang w:eastAsia="zh-CN"/>
              </w:rPr>
              <w:t xml:space="preserve">单位地址： </w:t>
            </w:r>
          </w:p>
          <w:p>
            <w:pPr>
              <w:spacing w:line="520" w:lineRule="exact"/>
              <w:rPr>
                <w:rFonts w:ascii="仿宋_GB2312" w:eastAsia="仿宋_GB2312"/>
                <w:sz w:val="28"/>
                <w:szCs w:val="28"/>
                <w:lang w:eastAsia="zh-CN"/>
              </w:rPr>
            </w:pPr>
          </w:p>
          <w:p>
            <w:pPr>
              <w:spacing w:line="520" w:lineRule="exact"/>
              <w:rPr>
                <w:rFonts w:ascii="仿宋_GB2312" w:eastAsia="仿宋_GB2312"/>
                <w:sz w:val="28"/>
                <w:szCs w:val="28"/>
                <w:lang w:eastAsia="zh-CN"/>
              </w:rPr>
            </w:pPr>
            <w:r>
              <w:rPr>
                <w:rFonts w:hint="eastAsia" w:ascii="仿宋_GB2312" w:eastAsia="仿宋_GB2312"/>
                <w:sz w:val="28"/>
                <w:szCs w:val="28"/>
                <w:lang w:eastAsia="zh-CN"/>
              </w:rPr>
              <w:t>法定代表人：</w:t>
            </w:r>
          </w:p>
          <w:p>
            <w:pPr>
              <w:spacing w:line="520" w:lineRule="exact"/>
              <w:rPr>
                <w:rFonts w:ascii="仿宋_GB2312" w:eastAsia="仿宋_GB2312"/>
                <w:sz w:val="28"/>
                <w:szCs w:val="28"/>
                <w:lang w:eastAsia="zh-CN"/>
              </w:rPr>
            </w:pPr>
            <w:r>
              <w:rPr>
                <w:rFonts w:hint="eastAsia" w:ascii="仿宋_GB2312" w:eastAsia="仿宋_GB2312"/>
                <w:sz w:val="28"/>
                <w:szCs w:val="28"/>
                <w:lang w:eastAsia="zh-CN"/>
              </w:rPr>
              <w:t>委托代理人：</w:t>
            </w:r>
          </w:p>
          <w:p>
            <w:pPr>
              <w:spacing w:line="520" w:lineRule="exact"/>
              <w:rPr>
                <w:rFonts w:ascii="仿宋_GB2312" w:eastAsia="仿宋_GB2312"/>
                <w:sz w:val="28"/>
                <w:szCs w:val="28"/>
                <w:lang w:eastAsia="zh-CN"/>
              </w:rPr>
            </w:pPr>
            <w:r>
              <w:rPr>
                <w:rFonts w:hint="eastAsia" w:ascii="仿宋_GB2312" w:eastAsia="仿宋_GB2312"/>
                <w:sz w:val="28"/>
                <w:szCs w:val="28"/>
                <w:lang w:eastAsia="zh-CN"/>
              </w:rPr>
              <w:t>电话号码：</w:t>
            </w:r>
          </w:p>
          <w:p>
            <w:pPr>
              <w:spacing w:line="520" w:lineRule="exact"/>
              <w:rPr>
                <w:rFonts w:ascii="仿宋_GB2312" w:eastAsia="仿宋_GB2312"/>
                <w:sz w:val="28"/>
                <w:szCs w:val="28"/>
                <w:lang w:eastAsia="zh-CN"/>
              </w:rPr>
            </w:pPr>
            <w:r>
              <w:rPr>
                <w:rFonts w:hint="eastAsia" w:ascii="仿宋_GB2312" w:eastAsia="仿宋_GB2312"/>
                <w:sz w:val="28"/>
                <w:szCs w:val="28"/>
                <w:lang w:eastAsia="zh-CN"/>
              </w:rPr>
              <w:t>传真号码：</w:t>
            </w:r>
          </w:p>
          <w:p>
            <w:pPr>
              <w:spacing w:line="520" w:lineRule="exact"/>
              <w:ind w:left="1120" w:hanging="1120" w:hangingChars="400"/>
              <w:rPr>
                <w:rFonts w:ascii="仿宋_GB2312" w:eastAsia="仿宋_GB2312"/>
                <w:sz w:val="28"/>
                <w:szCs w:val="28"/>
                <w:lang w:eastAsia="zh-CN"/>
              </w:rPr>
            </w:pPr>
            <w:r>
              <w:rPr>
                <w:rFonts w:hint="eastAsia" w:ascii="仿宋_GB2312" w:eastAsia="仿宋_GB2312"/>
                <w:sz w:val="28"/>
                <w:szCs w:val="28"/>
                <w:lang w:eastAsia="zh-CN"/>
              </w:rPr>
              <w:t xml:space="preserve">开户行： </w:t>
            </w:r>
          </w:p>
          <w:p>
            <w:pPr>
              <w:spacing w:line="520" w:lineRule="exact"/>
              <w:rPr>
                <w:rFonts w:ascii="仿宋_GB2312" w:eastAsia="仿宋_GB2312"/>
                <w:sz w:val="28"/>
                <w:szCs w:val="28"/>
                <w:lang w:eastAsia="zh-CN"/>
              </w:rPr>
            </w:pPr>
          </w:p>
          <w:p>
            <w:pPr>
              <w:spacing w:line="520" w:lineRule="exact"/>
              <w:rPr>
                <w:rFonts w:ascii="仿宋_GB2312" w:eastAsia="仿宋_GB2312"/>
                <w:sz w:val="28"/>
                <w:szCs w:val="28"/>
                <w:lang w:eastAsia="zh-CN"/>
              </w:rPr>
            </w:pPr>
            <w:r>
              <w:rPr>
                <w:rFonts w:hint="eastAsia" w:ascii="仿宋_GB2312" w:eastAsia="仿宋_GB2312"/>
                <w:sz w:val="28"/>
                <w:szCs w:val="28"/>
                <w:lang w:eastAsia="zh-CN"/>
              </w:rPr>
              <w:t>帐号：</w:t>
            </w:r>
          </w:p>
          <w:p>
            <w:pPr>
              <w:spacing w:line="520" w:lineRule="exact"/>
              <w:rPr>
                <w:rFonts w:ascii="仿宋_GB2312" w:eastAsia="仿宋_GB2312"/>
                <w:sz w:val="28"/>
                <w:szCs w:val="28"/>
                <w:lang w:eastAsia="zh-CN"/>
              </w:rPr>
            </w:pPr>
            <w:r>
              <w:rPr>
                <w:rFonts w:hint="eastAsia" w:ascii="仿宋_GB2312" w:eastAsia="仿宋_GB2312"/>
                <w:sz w:val="28"/>
                <w:szCs w:val="28"/>
                <w:lang w:eastAsia="zh-CN"/>
              </w:rPr>
              <w:t>税号：</w:t>
            </w:r>
          </w:p>
          <w:p>
            <w:pPr>
              <w:spacing w:line="520" w:lineRule="exact"/>
              <w:rPr>
                <w:rFonts w:ascii="仿宋_GB2312" w:eastAsia="仿宋_GB2312"/>
                <w:sz w:val="28"/>
                <w:szCs w:val="28"/>
                <w:lang w:eastAsia="zh-CN"/>
              </w:rPr>
            </w:pPr>
            <w:r>
              <w:rPr>
                <w:rFonts w:hint="eastAsia" w:ascii="仿宋_GB2312" w:eastAsia="仿宋_GB2312"/>
                <w:sz w:val="28"/>
                <w:szCs w:val="28"/>
                <w:lang w:eastAsia="zh-CN"/>
              </w:rPr>
              <w:t>签订日期：    年    月    日</w:t>
            </w:r>
          </w:p>
        </w:tc>
      </w:tr>
    </w:tbl>
    <w:p>
      <w:pPr>
        <w:ind w:left="2268"/>
        <w:jc w:val="center"/>
        <w:outlineLvl w:val="3"/>
        <w:rPr>
          <w:rFonts w:ascii="仿宋" w:hAnsi="仿宋" w:eastAsia="仿宋"/>
          <w:sz w:val="24"/>
          <w:szCs w:val="30"/>
          <w:lang w:eastAsia="zh-CN"/>
        </w:rPr>
        <w:sectPr>
          <w:footerReference r:id="rId3" w:type="default"/>
          <w:pgSz w:w="11906" w:h="16838"/>
          <w:pgMar w:top="1418" w:right="1418" w:bottom="1418" w:left="1418" w:header="851" w:footer="992" w:gutter="0"/>
          <w:cols w:space="720" w:num="1"/>
          <w:docGrid w:linePitch="312" w:charSpace="0"/>
        </w:sectPr>
      </w:pPr>
    </w:p>
    <w:p>
      <w:pPr>
        <w:adjustRightInd w:val="0"/>
        <w:snapToGrid w:val="0"/>
        <w:spacing w:line="440" w:lineRule="exact"/>
        <w:rPr>
          <w:rFonts w:ascii="仿宋" w:hAnsi="仿宋" w:eastAsia="仿宋" w:cs="Times New Roman"/>
          <w:sz w:val="24"/>
          <w:szCs w:val="24"/>
          <w:lang w:eastAsia="zh-CN"/>
        </w:rPr>
      </w:pPr>
      <w:r>
        <w:rPr>
          <w:rFonts w:ascii="仿宋" w:hAnsi="仿宋" w:eastAsia="仿宋" w:cs="Times New Roman"/>
          <w:b/>
          <w:bCs/>
          <w:sz w:val="24"/>
          <w:szCs w:val="24"/>
          <w:lang w:eastAsia="zh-CN"/>
        </w:rPr>
        <w:t xml:space="preserve">附件一 </w:t>
      </w:r>
      <w:r>
        <w:rPr>
          <w:rFonts w:hint="eastAsia" w:ascii="仿宋" w:hAnsi="仿宋" w:eastAsia="仿宋" w:cs="Times New Roman"/>
          <w:b/>
          <w:bCs/>
          <w:sz w:val="24"/>
          <w:szCs w:val="24"/>
          <w:lang w:eastAsia="zh-CN"/>
        </w:rPr>
        <w:t>：</w:t>
      </w:r>
      <w:r>
        <w:rPr>
          <w:rFonts w:ascii="仿宋" w:hAnsi="仿宋" w:eastAsia="仿宋" w:cs="Times New Roman"/>
          <w:b/>
          <w:bCs/>
          <w:sz w:val="24"/>
          <w:szCs w:val="24"/>
          <w:lang w:eastAsia="zh-CN"/>
        </w:rPr>
        <w:t>廉洁合同</w:t>
      </w:r>
    </w:p>
    <w:p>
      <w:pPr>
        <w:adjustRightInd w:val="0"/>
        <w:snapToGrid w:val="0"/>
        <w:spacing w:line="440" w:lineRule="exact"/>
        <w:ind w:firstLine="482" w:firstLineChars="200"/>
        <w:rPr>
          <w:rFonts w:ascii="仿宋" w:hAnsi="仿宋" w:eastAsia="仿宋" w:cs="Times New Roman"/>
          <w:sz w:val="24"/>
          <w:szCs w:val="24"/>
          <w:lang w:eastAsia="zh-CN"/>
        </w:rPr>
      </w:pPr>
      <w:r>
        <w:rPr>
          <w:rFonts w:ascii="仿宋" w:hAnsi="仿宋" w:eastAsia="仿宋" w:cs="Times New Roman"/>
          <w:b/>
          <w:bCs/>
          <w:sz w:val="24"/>
          <w:szCs w:val="24"/>
          <w:lang w:eastAsia="zh-CN"/>
        </w:rPr>
        <w:t xml:space="preserve">   </w:t>
      </w:r>
    </w:p>
    <w:p>
      <w:pPr>
        <w:spacing w:line="440" w:lineRule="exact"/>
        <w:ind w:firstLine="643" w:firstLineChars="200"/>
        <w:jc w:val="center"/>
        <w:rPr>
          <w:rFonts w:ascii="仿宋" w:hAnsi="仿宋" w:eastAsia="仿宋" w:cs="Times New Roman"/>
          <w:b/>
          <w:bCs/>
          <w:sz w:val="32"/>
          <w:szCs w:val="32"/>
          <w:lang w:eastAsia="zh-CN"/>
        </w:rPr>
      </w:pPr>
      <w:r>
        <w:rPr>
          <w:rFonts w:ascii="仿宋" w:hAnsi="仿宋" w:eastAsia="仿宋" w:cs="Times New Roman"/>
          <w:b/>
          <w:bCs/>
          <w:sz w:val="32"/>
          <w:szCs w:val="32"/>
          <w:lang w:eastAsia="zh-CN"/>
        </w:rPr>
        <w:t>廉洁合同（2023-A）</w:t>
      </w:r>
    </w:p>
    <w:p>
      <w:pPr>
        <w:autoSpaceDE/>
        <w:autoSpaceDN/>
        <w:spacing w:line="440" w:lineRule="exact"/>
        <w:ind w:firstLine="480" w:firstLineChars="200"/>
        <w:jc w:val="both"/>
        <w:rPr>
          <w:rFonts w:ascii="仿宋" w:hAnsi="仿宋" w:eastAsia="仿宋" w:cs="Times New Roman"/>
          <w:kern w:val="2"/>
          <w:sz w:val="24"/>
          <w:szCs w:val="24"/>
          <w:lang w:eastAsia="zh-CN"/>
        </w:rPr>
      </w:pPr>
    </w:p>
    <w:p>
      <w:pPr>
        <w:spacing w:line="500" w:lineRule="exact"/>
        <w:ind w:firstLine="480" w:firstLineChars="200"/>
        <w:rPr>
          <w:rFonts w:ascii="仿宋" w:hAnsi="仿宋" w:eastAsia="仿宋" w:cs="Times New Roman"/>
          <w:sz w:val="24"/>
          <w:szCs w:val="24"/>
          <w:u w:val="single"/>
          <w:lang w:eastAsia="zh-CN"/>
        </w:rPr>
      </w:pPr>
      <w:r>
        <w:rPr>
          <w:rFonts w:ascii="仿宋" w:hAnsi="仿宋" w:eastAsia="仿宋" w:cs="Times New Roman"/>
          <w:sz w:val="24"/>
          <w:szCs w:val="24"/>
          <w:lang w:eastAsia="zh-CN"/>
        </w:rPr>
        <w:t>项目名称：</w:t>
      </w:r>
      <w:r>
        <w:rPr>
          <w:rFonts w:hint="eastAsia" w:ascii="仿宋" w:hAnsi="仿宋" w:eastAsia="仿宋"/>
          <w:snapToGrid w:val="0"/>
          <w:sz w:val="24"/>
          <w:szCs w:val="24"/>
          <w:u w:val="single"/>
          <w:lang w:eastAsia="zh-CN"/>
        </w:rPr>
        <w:t>中粮崇左糖业</w:t>
      </w:r>
      <w:r>
        <w:rPr>
          <w:rFonts w:ascii="仿宋" w:hAnsi="仿宋" w:eastAsia="仿宋"/>
          <w:snapToGrid w:val="0"/>
          <w:sz w:val="24"/>
          <w:szCs w:val="24"/>
          <w:u w:val="single"/>
          <w:lang w:eastAsia="zh-CN"/>
        </w:rPr>
        <w:t>2024年</w:t>
      </w:r>
      <w:r>
        <w:rPr>
          <w:rFonts w:hint="eastAsia" w:ascii="仿宋" w:hAnsi="仿宋" w:eastAsia="仿宋"/>
          <w:snapToGrid w:val="0"/>
          <w:sz w:val="24"/>
          <w:szCs w:val="24"/>
          <w:u w:val="single"/>
          <w:lang w:eastAsia="zh-CN"/>
        </w:rPr>
        <w:t>4</w:t>
      </w:r>
      <w:r>
        <w:rPr>
          <w:rFonts w:ascii="仿宋" w:hAnsi="仿宋" w:eastAsia="仿宋"/>
          <w:snapToGrid w:val="0"/>
          <w:sz w:val="24"/>
          <w:szCs w:val="24"/>
          <w:u w:val="single"/>
          <w:lang w:eastAsia="zh-CN"/>
        </w:rPr>
        <w:t>月进口原糖公路运输项目</w:t>
      </w:r>
      <w:r>
        <w:rPr>
          <w:rFonts w:hint="eastAsia" w:ascii="仿宋" w:hAnsi="仿宋" w:eastAsia="仿宋" w:cs="Times New Roman"/>
          <w:sz w:val="24"/>
          <w:szCs w:val="24"/>
          <w:u w:val="single"/>
          <w:lang w:eastAsia="zh-CN"/>
        </w:rPr>
        <w:t>合同</w:t>
      </w:r>
    </w:p>
    <w:p>
      <w:pPr>
        <w:spacing w:line="440" w:lineRule="exact"/>
        <w:ind w:firstLine="480" w:firstLineChars="200"/>
        <w:rPr>
          <w:rFonts w:ascii="仿宋" w:hAnsi="仿宋" w:eastAsia="仿宋" w:cs="Times New Roman"/>
          <w:sz w:val="24"/>
          <w:szCs w:val="24"/>
          <w:u w:val="single"/>
          <w:lang w:eastAsia="zh-CN"/>
        </w:rPr>
      </w:pPr>
      <w:r>
        <w:rPr>
          <w:rFonts w:ascii="仿宋" w:hAnsi="仿宋" w:eastAsia="仿宋" w:cs="Times New Roman"/>
          <w:sz w:val="24"/>
          <w:szCs w:val="24"/>
          <w:lang w:eastAsia="zh-CN"/>
        </w:rPr>
        <w:t>合同编号：</w:t>
      </w:r>
      <w:r>
        <w:rPr>
          <w:rFonts w:ascii="仿宋" w:hAnsi="仿宋" w:eastAsia="仿宋" w:cs="Times New Roman"/>
          <w:sz w:val="24"/>
          <w:szCs w:val="24"/>
          <w:u w:val="single"/>
          <w:lang w:eastAsia="zh-CN"/>
        </w:rPr>
        <w:t xml:space="preserve"> </w:t>
      </w:r>
      <w:r>
        <w:rPr>
          <w:rFonts w:hint="eastAsia" w:ascii="仿宋" w:hAnsi="仿宋" w:eastAsia="仿宋" w:cs="Times New Roman"/>
          <w:sz w:val="24"/>
          <w:szCs w:val="24"/>
          <w:u w:val="single"/>
          <w:lang w:eastAsia="zh-CN"/>
        </w:rPr>
        <w:t xml:space="preserve">                                 </w:t>
      </w:r>
    </w:p>
    <w:p>
      <w:pPr>
        <w:spacing w:line="440" w:lineRule="exact"/>
        <w:ind w:firstLine="480" w:firstLineChars="200"/>
        <w:rPr>
          <w:rFonts w:ascii="仿宋" w:hAnsi="仿宋" w:eastAsia="仿宋" w:cs="Times New Roman"/>
          <w:sz w:val="24"/>
          <w:szCs w:val="24"/>
          <w:lang w:eastAsia="zh-CN"/>
        </w:rPr>
      </w:pPr>
      <w:r>
        <w:rPr>
          <w:rFonts w:ascii="仿宋" w:hAnsi="仿宋" w:eastAsia="仿宋" w:cs="Times New Roman"/>
          <w:sz w:val="24"/>
          <w:szCs w:val="24"/>
          <w:lang w:eastAsia="zh-CN"/>
        </w:rPr>
        <w:t>甲    方：</w:t>
      </w:r>
      <w:r>
        <w:rPr>
          <w:rFonts w:ascii="仿宋" w:hAnsi="仿宋" w:eastAsia="仿宋" w:cs="Times New Roman"/>
          <w:sz w:val="24"/>
          <w:szCs w:val="24"/>
          <w:u w:val="single"/>
          <w:lang w:eastAsia="zh-CN"/>
        </w:rPr>
        <w:t xml:space="preserve">中粮崇左糖业有限公司  </w:t>
      </w:r>
    </w:p>
    <w:p>
      <w:pPr>
        <w:adjustRightInd w:val="0"/>
        <w:snapToGrid w:val="0"/>
        <w:spacing w:line="440" w:lineRule="exact"/>
        <w:ind w:firstLine="480" w:firstLineChars="200"/>
        <w:rPr>
          <w:rFonts w:ascii="仿宋" w:hAnsi="仿宋" w:eastAsia="仿宋" w:cs="Times New Roman"/>
          <w:sz w:val="24"/>
          <w:szCs w:val="24"/>
          <w:u w:val="single"/>
          <w:lang w:eastAsia="zh-CN"/>
        </w:rPr>
      </w:pPr>
      <w:r>
        <w:rPr>
          <w:rFonts w:ascii="仿宋" w:hAnsi="仿宋" w:eastAsia="仿宋" w:cs="Times New Roman"/>
          <w:sz w:val="24"/>
          <w:szCs w:val="24"/>
          <w:lang w:eastAsia="zh-CN"/>
        </w:rPr>
        <w:t>乙    方：</w:t>
      </w:r>
      <w:r>
        <w:rPr>
          <w:rFonts w:hint="eastAsia" w:ascii="仿宋" w:hAnsi="仿宋" w:eastAsia="仿宋" w:cs="Times New Roman"/>
          <w:sz w:val="24"/>
          <w:szCs w:val="24"/>
          <w:u w:val="single"/>
          <w:lang w:eastAsia="zh-CN"/>
        </w:rPr>
        <w:t xml:space="preserve">                      </w:t>
      </w:r>
    </w:p>
    <w:p>
      <w:pPr>
        <w:spacing w:line="440" w:lineRule="exact"/>
        <w:ind w:firstLine="480" w:firstLineChars="200"/>
        <w:rPr>
          <w:rFonts w:ascii="仿宋" w:hAnsi="仿宋" w:eastAsia="仿宋" w:cs="Times New Roman"/>
          <w:sz w:val="24"/>
          <w:szCs w:val="24"/>
          <w:lang w:eastAsia="zh-CN"/>
        </w:rPr>
      </w:pPr>
      <w:r>
        <w:rPr>
          <w:rFonts w:ascii="仿宋" w:hAnsi="仿宋" w:eastAsia="仿宋" w:cs="Times New Roman"/>
          <w:sz w:val="24"/>
          <w:szCs w:val="24"/>
          <w:lang w:eastAsia="zh-CN"/>
        </w:rPr>
        <w:t>为规范</w:t>
      </w:r>
      <w:r>
        <w:rPr>
          <w:rFonts w:hint="eastAsia" w:ascii="仿宋" w:hAnsi="仿宋" w:eastAsia="仿宋"/>
          <w:snapToGrid w:val="0"/>
          <w:sz w:val="24"/>
          <w:szCs w:val="24"/>
          <w:u w:val="single"/>
          <w:lang w:eastAsia="zh-CN"/>
        </w:rPr>
        <w:t>中粮崇左糖业</w:t>
      </w:r>
      <w:r>
        <w:rPr>
          <w:rFonts w:ascii="仿宋" w:hAnsi="仿宋" w:eastAsia="仿宋"/>
          <w:snapToGrid w:val="0"/>
          <w:sz w:val="24"/>
          <w:szCs w:val="24"/>
          <w:u w:val="single"/>
          <w:lang w:eastAsia="zh-CN"/>
        </w:rPr>
        <w:t>2024年</w:t>
      </w:r>
      <w:r>
        <w:rPr>
          <w:rFonts w:hint="eastAsia" w:ascii="仿宋" w:hAnsi="仿宋" w:eastAsia="仿宋"/>
          <w:snapToGrid w:val="0"/>
          <w:sz w:val="24"/>
          <w:szCs w:val="24"/>
          <w:u w:val="single"/>
          <w:lang w:eastAsia="zh-CN"/>
        </w:rPr>
        <w:t>4</w:t>
      </w:r>
      <w:r>
        <w:rPr>
          <w:rFonts w:ascii="仿宋" w:hAnsi="仿宋" w:eastAsia="仿宋"/>
          <w:snapToGrid w:val="0"/>
          <w:sz w:val="24"/>
          <w:szCs w:val="24"/>
          <w:u w:val="single"/>
          <w:lang w:eastAsia="zh-CN"/>
        </w:rPr>
        <w:t>月进口原糖公路运输项目</w:t>
      </w:r>
      <w:r>
        <w:rPr>
          <w:rFonts w:ascii="仿宋" w:hAnsi="仿宋" w:eastAsia="仿宋" w:cs="Times New Roman"/>
          <w:sz w:val="24"/>
          <w:szCs w:val="24"/>
          <w:lang w:eastAsia="zh-CN"/>
        </w:rPr>
        <w:t>的招、投标工作，防止违法违纪事件的发生，经甲方、乙方协商同意，双方将严格执行以下条款。</w:t>
      </w:r>
    </w:p>
    <w:p>
      <w:pPr>
        <w:adjustRightInd w:val="0"/>
        <w:snapToGrid w:val="0"/>
        <w:spacing w:line="440" w:lineRule="exact"/>
        <w:ind w:firstLine="482" w:firstLineChars="200"/>
        <w:rPr>
          <w:rFonts w:ascii="仿宋" w:hAnsi="仿宋" w:eastAsia="仿宋" w:cs="Times New Roman"/>
          <w:b/>
          <w:sz w:val="24"/>
          <w:szCs w:val="24"/>
          <w:lang w:eastAsia="zh-CN"/>
        </w:rPr>
      </w:pPr>
      <w:r>
        <w:rPr>
          <w:rFonts w:ascii="仿宋" w:hAnsi="仿宋" w:eastAsia="仿宋" w:cs="Times New Roman"/>
          <w:b/>
          <w:sz w:val="24"/>
          <w:szCs w:val="24"/>
          <w:lang w:eastAsia="zh-CN"/>
        </w:rPr>
        <w:t>一、甲方的权利和义务</w:t>
      </w:r>
    </w:p>
    <w:p>
      <w:pPr>
        <w:adjustRightInd w:val="0"/>
        <w:snapToGrid w:val="0"/>
        <w:spacing w:line="440" w:lineRule="exact"/>
        <w:ind w:firstLine="480" w:firstLineChars="200"/>
        <w:rPr>
          <w:rFonts w:ascii="仿宋" w:hAnsi="仿宋" w:eastAsia="仿宋" w:cs="Times New Roman"/>
          <w:sz w:val="24"/>
          <w:szCs w:val="24"/>
          <w:lang w:eastAsia="zh-CN"/>
        </w:rPr>
      </w:pPr>
      <w:r>
        <w:rPr>
          <w:rFonts w:ascii="仿宋" w:hAnsi="仿宋" w:eastAsia="仿宋" w:cs="Times New Roman"/>
          <w:sz w:val="24"/>
          <w:szCs w:val="24"/>
          <w:lang w:eastAsia="zh-CN"/>
        </w:rPr>
        <w:t>（一）甲方的工作人员有责任向乙方介绍本单位有关廉洁从业的制度、规定。甲方的纪检监察人员有权对双方在采购及合同执行过程中的廉洁情况进行监督。</w:t>
      </w:r>
    </w:p>
    <w:p>
      <w:pPr>
        <w:adjustRightInd w:val="0"/>
        <w:snapToGrid w:val="0"/>
        <w:spacing w:line="440" w:lineRule="exact"/>
        <w:ind w:firstLine="480" w:firstLineChars="200"/>
        <w:rPr>
          <w:rFonts w:ascii="仿宋" w:hAnsi="仿宋" w:eastAsia="仿宋" w:cs="Times New Roman"/>
          <w:sz w:val="24"/>
          <w:szCs w:val="24"/>
          <w:lang w:eastAsia="zh-CN"/>
        </w:rPr>
      </w:pPr>
      <w:r>
        <w:rPr>
          <w:rFonts w:ascii="仿宋" w:hAnsi="仿宋" w:eastAsia="仿宋" w:cs="Times New Roman"/>
          <w:sz w:val="24"/>
          <w:szCs w:val="24"/>
          <w:lang w:eastAsia="zh-CN"/>
        </w:rPr>
        <w:t>（二）甲方的工作人员不得向乙方泄露采购过程中的商业秘密。</w:t>
      </w:r>
    </w:p>
    <w:p>
      <w:pPr>
        <w:adjustRightInd w:val="0"/>
        <w:snapToGrid w:val="0"/>
        <w:spacing w:line="440" w:lineRule="exact"/>
        <w:ind w:firstLine="480" w:firstLineChars="200"/>
        <w:rPr>
          <w:rFonts w:ascii="仿宋" w:hAnsi="仿宋" w:eastAsia="仿宋" w:cs="Times New Roman"/>
          <w:sz w:val="24"/>
          <w:szCs w:val="24"/>
          <w:lang w:eastAsia="zh-CN"/>
        </w:rPr>
      </w:pPr>
      <w:r>
        <w:rPr>
          <w:rFonts w:ascii="仿宋" w:hAnsi="仿宋" w:eastAsia="仿宋" w:cs="Times New Roman"/>
          <w:sz w:val="24"/>
          <w:szCs w:val="24"/>
          <w:lang w:eastAsia="zh-CN"/>
        </w:rPr>
        <w:t>（三）甲方的工作人员在采购过程中以及合同执行过程中，不得以任何形式向乙方索取贿赂、收受回扣及好处费等；不得接受乙方馈赠的有价证券和贵重物品；不得让乙方报销任何费用；不得参加对执行公务有影响的娱乐活动和宴请；不得向乙方介绍家属或亲友从事与该项目有关的材料、设备供应和该项目分包等经济活动；不得要求乙方为其装修房子；不得要求乙方为亲属安排出境和国内旅游等；不得借婚丧嫁娶之机收受乙方的钱（含有价证券）、物。</w:t>
      </w:r>
    </w:p>
    <w:p>
      <w:pPr>
        <w:adjustRightInd w:val="0"/>
        <w:snapToGrid w:val="0"/>
        <w:spacing w:line="440" w:lineRule="exact"/>
        <w:ind w:firstLine="480" w:firstLineChars="200"/>
        <w:rPr>
          <w:rFonts w:ascii="仿宋" w:hAnsi="仿宋" w:eastAsia="仿宋" w:cs="Times New Roman"/>
          <w:sz w:val="24"/>
          <w:szCs w:val="24"/>
          <w:lang w:eastAsia="zh-CN"/>
        </w:rPr>
      </w:pPr>
      <w:r>
        <w:rPr>
          <w:rFonts w:ascii="仿宋" w:hAnsi="仿宋" w:eastAsia="仿宋" w:cs="Times New Roman"/>
          <w:sz w:val="24"/>
          <w:szCs w:val="24"/>
          <w:lang w:eastAsia="zh-CN"/>
        </w:rPr>
        <w:t>（四）对乙方主动给予的钱（含有价证券）、物，甲方的工作人员要坚决谢绝，无法拒绝的要在两周内上交甲方的纪检监察部门或上级纪检监察部门。</w:t>
      </w:r>
    </w:p>
    <w:p>
      <w:pPr>
        <w:adjustRightInd w:val="0"/>
        <w:snapToGrid w:val="0"/>
        <w:spacing w:line="440" w:lineRule="exact"/>
        <w:ind w:firstLine="480" w:firstLineChars="200"/>
        <w:rPr>
          <w:rFonts w:ascii="仿宋" w:hAnsi="仿宋" w:eastAsia="仿宋" w:cs="Times New Roman"/>
          <w:sz w:val="24"/>
          <w:szCs w:val="24"/>
          <w:lang w:eastAsia="zh-CN"/>
        </w:rPr>
      </w:pPr>
      <w:r>
        <w:rPr>
          <w:rFonts w:ascii="仿宋" w:hAnsi="仿宋" w:eastAsia="仿宋" w:cs="Times New Roman"/>
          <w:sz w:val="24"/>
          <w:szCs w:val="24"/>
          <w:lang w:eastAsia="zh-CN"/>
        </w:rPr>
        <w:t>（五）甲方的工作人员在采购及执行合同过程中，必须遵守廉洁自律的其他有关规定。</w:t>
      </w:r>
    </w:p>
    <w:p>
      <w:pPr>
        <w:adjustRightInd w:val="0"/>
        <w:snapToGrid w:val="0"/>
        <w:spacing w:line="440" w:lineRule="exact"/>
        <w:ind w:firstLine="482" w:firstLineChars="200"/>
        <w:rPr>
          <w:rFonts w:ascii="仿宋" w:hAnsi="仿宋" w:eastAsia="仿宋" w:cs="Times New Roman"/>
          <w:b/>
          <w:sz w:val="24"/>
          <w:szCs w:val="24"/>
          <w:lang w:eastAsia="zh-CN"/>
        </w:rPr>
      </w:pPr>
      <w:r>
        <w:rPr>
          <w:rFonts w:ascii="仿宋" w:hAnsi="仿宋" w:eastAsia="仿宋" w:cs="Times New Roman"/>
          <w:b/>
          <w:sz w:val="24"/>
          <w:szCs w:val="24"/>
          <w:lang w:eastAsia="zh-CN"/>
        </w:rPr>
        <w:t>二、乙方的权利和义务</w:t>
      </w:r>
    </w:p>
    <w:p>
      <w:pPr>
        <w:adjustRightInd w:val="0"/>
        <w:snapToGrid w:val="0"/>
        <w:spacing w:line="440" w:lineRule="exact"/>
        <w:ind w:firstLine="480" w:firstLineChars="200"/>
        <w:rPr>
          <w:rFonts w:ascii="仿宋" w:hAnsi="仿宋" w:eastAsia="仿宋" w:cs="Times New Roman"/>
          <w:sz w:val="24"/>
          <w:szCs w:val="24"/>
          <w:lang w:eastAsia="zh-CN"/>
        </w:rPr>
      </w:pPr>
      <w:r>
        <w:rPr>
          <w:rFonts w:ascii="仿宋" w:hAnsi="仿宋" w:eastAsia="仿宋" w:cs="Times New Roman"/>
          <w:sz w:val="24"/>
          <w:szCs w:val="24"/>
          <w:lang w:eastAsia="zh-CN"/>
        </w:rPr>
        <w:t>（一）乙方的纪检监察人员有权对双方在采购及合同执行过程中的廉洁从业情况进行监督，并积极配合甲方纪检监察工作人员就有关违纪问题进行调查取证。</w:t>
      </w:r>
    </w:p>
    <w:p>
      <w:pPr>
        <w:adjustRightInd w:val="0"/>
        <w:snapToGrid w:val="0"/>
        <w:spacing w:line="440" w:lineRule="exact"/>
        <w:ind w:firstLine="480" w:firstLineChars="200"/>
        <w:rPr>
          <w:rFonts w:ascii="仿宋" w:hAnsi="仿宋" w:eastAsia="仿宋" w:cs="Times New Roman"/>
          <w:sz w:val="24"/>
          <w:szCs w:val="24"/>
          <w:lang w:eastAsia="zh-CN"/>
        </w:rPr>
      </w:pPr>
      <w:r>
        <w:rPr>
          <w:rFonts w:ascii="仿宋" w:hAnsi="仿宋" w:eastAsia="仿宋" w:cs="Times New Roman"/>
          <w:sz w:val="24"/>
          <w:szCs w:val="24"/>
          <w:lang w:eastAsia="zh-CN"/>
        </w:rPr>
        <w:t>（二）乙方有权了解甲方在廉洁从业方面的各项制度和规定，并主动配合甲方遵守执行。</w:t>
      </w:r>
    </w:p>
    <w:p>
      <w:pPr>
        <w:adjustRightInd w:val="0"/>
        <w:snapToGrid w:val="0"/>
        <w:spacing w:line="440" w:lineRule="exact"/>
        <w:ind w:firstLine="480" w:firstLineChars="200"/>
        <w:rPr>
          <w:rFonts w:ascii="仿宋" w:hAnsi="仿宋" w:eastAsia="仿宋" w:cs="Times New Roman"/>
          <w:sz w:val="24"/>
          <w:szCs w:val="24"/>
          <w:lang w:eastAsia="zh-CN"/>
        </w:rPr>
      </w:pPr>
      <w:r>
        <w:rPr>
          <w:rFonts w:ascii="仿宋" w:hAnsi="仿宋" w:eastAsia="仿宋" w:cs="Times New Roman"/>
          <w:sz w:val="24"/>
          <w:szCs w:val="24"/>
          <w:lang w:eastAsia="zh-CN"/>
        </w:rPr>
        <w:t>（三）乙方的工作人员不得以任何方式向甲方的工作人员了解采购过程中的商业秘密。</w:t>
      </w:r>
    </w:p>
    <w:p>
      <w:pPr>
        <w:adjustRightInd w:val="0"/>
        <w:snapToGrid w:val="0"/>
        <w:spacing w:line="440" w:lineRule="exact"/>
        <w:ind w:firstLine="480" w:firstLineChars="200"/>
        <w:rPr>
          <w:rFonts w:ascii="仿宋" w:hAnsi="仿宋" w:eastAsia="仿宋" w:cs="Times New Roman"/>
          <w:sz w:val="24"/>
          <w:szCs w:val="24"/>
          <w:lang w:eastAsia="zh-CN"/>
        </w:rPr>
      </w:pPr>
      <w:r>
        <w:rPr>
          <w:rFonts w:ascii="仿宋" w:hAnsi="仿宋" w:eastAsia="仿宋" w:cs="Times New Roman"/>
          <w:sz w:val="24"/>
          <w:szCs w:val="24"/>
          <w:lang w:eastAsia="zh-CN"/>
        </w:rPr>
        <w:t>（四）乙方的工作人员在投标过程及中标后的合同执行过程中，不得向甲方的工作人员行贿、提供回扣或其他好处费等；不得向甲方的工作人员馈赠有价证券和贵重物品；不得给甲方的工作人员报销任何费用；不得为甲方的工作人员购置或长期无偿提供交通工具、通讯工具、家电、办公用品等；不得邀请甲方的工作人员参加对执行公务有影响的娱乐活动和宴请；不得接受甲方的工作人员介绍的家属或亲友从事与该项目有关的材料、设备供应或该项目分包等经济活动；不得为甲方的工作人员装修房子；不得为甲方的工作人员的亲属安排出境和国内旅游等；不得借婚丧嫁娶之机向甲方的工作人员赠送钱（含有价证券）、物。</w:t>
      </w:r>
    </w:p>
    <w:p>
      <w:pPr>
        <w:adjustRightInd w:val="0"/>
        <w:snapToGrid w:val="0"/>
        <w:spacing w:line="440" w:lineRule="exact"/>
        <w:ind w:firstLine="480" w:firstLineChars="200"/>
        <w:rPr>
          <w:rFonts w:ascii="仿宋" w:hAnsi="仿宋" w:eastAsia="仿宋" w:cs="Times New Roman"/>
          <w:sz w:val="24"/>
          <w:szCs w:val="24"/>
          <w:lang w:eastAsia="zh-CN"/>
        </w:rPr>
      </w:pPr>
      <w:r>
        <w:rPr>
          <w:rFonts w:ascii="仿宋" w:hAnsi="仿宋" w:eastAsia="仿宋" w:cs="Times New Roman"/>
          <w:sz w:val="24"/>
          <w:szCs w:val="24"/>
          <w:lang w:eastAsia="zh-CN"/>
        </w:rPr>
        <w:t>（五）乙方发现甲方的工作人员有不廉洁的行为，必须在48小时内署名报告甲方的纪检监察人员或有关领导。</w:t>
      </w:r>
    </w:p>
    <w:p>
      <w:pPr>
        <w:adjustRightInd w:val="0"/>
        <w:snapToGrid w:val="0"/>
        <w:spacing w:line="440" w:lineRule="exact"/>
        <w:ind w:firstLine="482" w:firstLineChars="200"/>
        <w:rPr>
          <w:rFonts w:ascii="仿宋" w:hAnsi="仿宋" w:eastAsia="仿宋" w:cs="Times New Roman"/>
          <w:b/>
          <w:sz w:val="24"/>
          <w:szCs w:val="24"/>
          <w:lang w:eastAsia="zh-CN"/>
        </w:rPr>
      </w:pPr>
      <w:r>
        <w:rPr>
          <w:rFonts w:ascii="仿宋" w:hAnsi="仿宋" w:eastAsia="仿宋" w:cs="Times New Roman"/>
          <w:b/>
          <w:sz w:val="24"/>
          <w:szCs w:val="24"/>
          <w:lang w:eastAsia="zh-CN"/>
        </w:rPr>
        <w:t>三、违约责任</w:t>
      </w:r>
    </w:p>
    <w:p>
      <w:pPr>
        <w:adjustRightInd w:val="0"/>
        <w:snapToGrid w:val="0"/>
        <w:spacing w:line="440" w:lineRule="exact"/>
        <w:ind w:firstLine="480" w:firstLineChars="200"/>
        <w:rPr>
          <w:rFonts w:ascii="仿宋" w:hAnsi="仿宋" w:eastAsia="仿宋" w:cs="Times New Roman"/>
          <w:sz w:val="24"/>
          <w:szCs w:val="24"/>
          <w:lang w:eastAsia="zh-CN"/>
        </w:rPr>
      </w:pPr>
      <w:r>
        <w:rPr>
          <w:rFonts w:ascii="仿宋" w:hAnsi="仿宋" w:eastAsia="仿宋" w:cs="Times New Roman"/>
          <w:sz w:val="24"/>
          <w:szCs w:val="24"/>
          <w:lang w:eastAsia="zh-CN"/>
        </w:rPr>
        <w:t>（一）甲方的工作人员违反廉洁责任，经调查属实的，甲方将依据党纪、公司有关规定对当事人进行严肃处理，对涉嫌犯罪人员移送司法机关。</w:t>
      </w:r>
    </w:p>
    <w:p>
      <w:pPr>
        <w:adjustRightInd w:val="0"/>
        <w:snapToGrid w:val="0"/>
        <w:spacing w:line="440" w:lineRule="exact"/>
        <w:ind w:firstLine="480" w:firstLineChars="200"/>
        <w:rPr>
          <w:rFonts w:ascii="仿宋" w:hAnsi="仿宋" w:eastAsia="仿宋" w:cs="Times New Roman"/>
          <w:sz w:val="24"/>
          <w:szCs w:val="24"/>
          <w:lang w:eastAsia="zh-CN"/>
        </w:rPr>
      </w:pPr>
      <w:r>
        <w:rPr>
          <w:rFonts w:ascii="仿宋" w:hAnsi="仿宋" w:eastAsia="仿宋" w:cs="Times New Roman"/>
          <w:sz w:val="24"/>
          <w:szCs w:val="24"/>
          <w:lang w:eastAsia="zh-CN"/>
        </w:rPr>
        <w:t>（二）乙方工作人员违反廉洁责任，经调查属实，甲方及其代理机构有权退回其投标；对中标的乙方，甲方及其代理机构有权撤销中标决定，或一次性扣罚与其签订合同总价款的0.5~10%直至终止合同执行，由此造成的经济损失由乙方承担。在今后项目中，中粮控股股份有限公司系统各企业不再考虑与乙方的合作。</w:t>
      </w:r>
    </w:p>
    <w:p>
      <w:pPr>
        <w:adjustRightInd w:val="0"/>
        <w:snapToGrid w:val="0"/>
        <w:spacing w:line="440" w:lineRule="exact"/>
        <w:ind w:firstLine="482" w:firstLineChars="200"/>
        <w:rPr>
          <w:rFonts w:ascii="仿宋" w:hAnsi="仿宋" w:eastAsia="仿宋" w:cs="Times New Roman"/>
          <w:b/>
          <w:sz w:val="24"/>
          <w:szCs w:val="24"/>
          <w:lang w:eastAsia="zh-CN"/>
        </w:rPr>
      </w:pPr>
      <w:r>
        <w:rPr>
          <w:rFonts w:ascii="仿宋" w:hAnsi="仿宋" w:eastAsia="仿宋" w:cs="Times New Roman"/>
          <w:b/>
          <w:sz w:val="24"/>
          <w:szCs w:val="24"/>
          <w:lang w:eastAsia="zh-CN"/>
        </w:rPr>
        <w:t>四、合同的生效</w:t>
      </w:r>
    </w:p>
    <w:p>
      <w:pPr>
        <w:adjustRightInd w:val="0"/>
        <w:snapToGrid w:val="0"/>
        <w:spacing w:line="440" w:lineRule="exact"/>
        <w:ind w:firstLine="480" w:firstLineChars="200"/>
        <w:rPr>
          <w:rFonts w:ascii="仿宋" w:hAnsi="仿宋" w:eastAsia="仿宋" w:cs="Times New Roman"/>
          <w:sz w:val="24"/>
          <w:szCs w:val="24"/>
          <w:lang w:eastAsia="zh-CN"/>
        </w:rPr>
      </w:pPr>
      <w:r>
        <w:rPr>
          <w:rFonts w:ascii="仿宋" w:hAnsi="仿宋" w:eastAsia="仿宋" w:cs="Times New Roman"/>
          <w:sz w:val="24"/>
          <w:szCs w:val="24"/>
          <w:lang w:eastAsia="zh-CN"/>
        </w:rPr>
        <w:t>（一）本合同在双方签字/盖章后生效。</w:t>
      </w:r>
    </w:p>
    <w:p>
      <w:pPr>
        <w:adjustRightInd w:val="0"/>
        <w:snapToGrid w:val="0"/>
        <w:spacing w:line="440" w:lineRule="exact"/>
        <w:ind w:firstLine="480" w:firstLineChars="200"/>
        <w:rPr>
          <w:rFonts w:ascii="仿宋" w:hAnsi="仿宋" w:eastAsia="仿宋" w:cs="Times New Roman"/>
          <w:sz w:val="24"/>
          <w:szCs w:val="24"/>
          <w:lang w:eastAsia="zh-CN"/>
        </w:rPr>
      </w:pPr>
      <w:r>
        <w:rPr>
          <w:rFonts w:ascii="仿宋" w:hAnsi="仿宋" w:eastAsia="仿宋" w:cs="Times New Roman"/>
          <w:sz w:val="24"/>
          <w:szCs w:val="24"/>
          <w:lang w:eastAsia="zh-CN"/>
        </w:rPr>
        <w:t>（二）本合同一式贰份，双方各执一份。</w:t>
      </w:r>
    </w:p>
    <w:p>
      <w:pPr>
        <w:adjustRightInd w:val="0"/>
        <w:snapToGrid w:val="0"/>
        <w:spacing w:line="440" w:lineRule="exact"/>
        <w:ind w:firstLine="480" w:firstLineChars="200"/>
        <w:rPr>
          <w:rFonts w:ascii="仿宋" w:hAnsi="仿宋" w:eastAsia="仿宋" w:cs="Times New Roman"/>
          <w:sz w:val="24"/>
          <w:szCs w:val="24"/>
          <w:lang w:eastAsia="zh-CN"/>
        </w:rPr>
      </w:pPr>
      <w:r>
        <w:rPr>
          <w:rFonts w:ascii="仿宋" w:hAnsi="仿宋" w:eastAsia="仿宋" w:cs="Times New Roman"/>
          <w:sz w:val="24"/>
          <w:szCs w:val="24"/>
          <w:lang w:eastAsia="zh-CN"/>
        </w:rPr>
        <w:t>（三）本合同在主合同授予、履行的全过程有效，并作为主合同的附件。</w:t>
      </w:r>
    </w:p>
    <w:p>
      <w:pPr>
        <w:adjustRightInd w:val="0"/>
        <w:snapToGrid w:val="0"/>
        <w:spacing w:line="440" w:lineRule="exact"/>
        <w:ind w:firstLine="480" w:firstLineChars="200"/>
        <w:rPr>
          <w:rFonts w:ascii="仿宋" w:hAnsi="仿宋" w:eastAsia="仿宋" w:cs="Times New Roman"/>
          <w:sz w:val="24"/>
          <w:szCs w:val="24"/>
          <w:lang w:eastAsia="zh-CN"/>
        </w:rPr>
      </w:pPr>
      <w:r>
        <w:rPr>
          <w:rFonts w:ascii="仿宋" w:hAnsi="仿宋" w:eastAsia="仿宋" w:cs="Times New Roman"/>
          <w:sz w:val="24"/>
          <w:szCs w:val="24"/>
          <w:lang w:eastAsia="zh-CN"/>
        </w:rPr>
        <w:t>监督联络方式：</w:t>
      </w:r>
    </w:p>
    <w:p>
      <w:pPr>
        <w:adjustRightInd w:val="0"/>
        <w:snapToGrid w:val="0"/>
        <w:spacing w:line="440" w:lineRule="exact"/>
        <w:ind w:firstLine="480" w:firstLineChars="200"/>
        <w:rPr>
          <w:rFonts w:ascii="仿宋" w:hAnsi="仿宋" w:eastAsia="仿宋" w:cs="Times New Roman"/>
          <w:sz w:val="24"/>
          <w:szCs w:val="24"/>
          <w:lang w:eastAsia="zh-CN"/>
        </w:rPr>
      </w:pPr>
      <w:r>
        <w:rPr>
          <w:rFonts w:ascii="仿宋" w:hAnsi="仿宋" w:eastAsia="仿宋" w:cs="Times New Roman"/>
          <w:sz w:val="24"/>
          <w:szCs w:val="24"/>
          <w:lang w:eastAsia="zh-CN"/>
        </w:rPr>
        <w:t>中粮糖业纪委联系方式：办公电话010-85017235</w:t>
      </w:r>
    </w:p>
    <w:p>
      <w:pPr>
        <w:adjustRightInd w:val="0"/>
        <w:snapToGrid w:val="0"/>
        <w:spacing w:line="440" w:lineRule="exact"/>
        <w:ind w:firstLine="480" w:firstLineChars="200"/>
        <w:rPr>
          <w:rFonts w:ascii="仿宋" w:hAnsi="仿宋" w:eastAsia="仿宋" w:cs="Times New Roman"/>
          <w:sz w:val="24"/>
          <w:szCs w:val="24"/>
          <w:lang w:eastAsia="zh-CN"/>
        </w:rPr>
      </w:pPr>
      <w:r>
        <w:rPr>
          <w:rFonts w:ascii="仿宋" w:hAnsi="仿宋" w:eastAsia="仿宋" w:cs="Times New Roman"/>
          <w:sz w:val="24"/>
          <w:szCs w:val="24"/>
          <w:lang w:eastAsia="zh-CN"/>
        </w:rPr>
        <w:t>通信地址：北京市朝阳区朝阳门南大街8号中粮福临门大厦9层905房间，中粮糖业纪委办公室收，邮编100020。</w:t>
      </w:r>
    </w:p>
    <w:p>
      <w:pPr>
        <w:adjustRightInd w:val="0"/>
        <w:snapToGrid w:val="0"/>
        <w:spacing w:line="440" w:lineRule="exact"/>
        <w:ind w:firstLine="480" w:firstLineChars="200"/>
        <w:rPr>
          <w:rFonts w:ascii="仿宋" w:hAnsi="仿宋" w:eastAsia="仿宋" w:cs="Times New Roman"/>
          <w:sz w:val="24"/>
          <w:szCs w:val="24"/>
          <w:lang w:eastAsia="zh-CN"/>
        </w:rPr>
      </w:pPr>
    </w:p>
    <w:p>
      <w:pPr>
        <w:adjustRightInd w:val="0"/>
        <w:snapToGrid w:val="0"/>
        <w:spacing w:line="440" w:lineRule="exact"/>
        <w:ind w:firstLine="480" w:firstLineChars="200"/>
        <w:rPr>
          <w:rFonts w:ascii="仿宋" w:hAnsi="仿宋" w:eastAsia="仿宋" w:cs="Times New Roman"/>
          <w:sz w:val="24"/>
          <w:szCs w:val="24"/>
          <w:lang w:eastAsia="zh-CN"/>
        </w:rPr>
      </w:pPr>
      <w:r>
        <w:rPr>
          <w:rFonts w:ascii="仿宋" w:hAnsi="仿宋" w:eastAsia="仿宋" w:cs="Times New Roman"/>
          <w:sz w:val="24"/>
          <w:szCs w:val="24"/>
          <w:lang w:eastAsia="zh-CN"/>
        </w:rPr>
        <w:t>甲方：中粮崇左糖业有限公司</w:t>
      </w:r>
    </w:p>
    <w:p>
      <w:pPr>
        <w:adjustRightInd w:val="0"/>
        <w:snapToGrid w:val="0"/>
        <w:spacing w:line="440" w:lineRule="exact"/>
        <w:ind w:firstLine="480" w:firstLineChars="200"/>
        <w:rPr>
          <w:rFonts w:ascii="仿宋" w:hAnsi="仿宋" w:eastAsia="仿宋" w:cs="Times New Roman"/>
          <w:sz w:val="24"/>
          <w:szCs w:val="24"/>
          <w:lang w:eastAsia="zh-CN"/>
        </w:rPr>
      </w:pPr>
      <w:r>
        <w:rPr>
          <w:rFonts w:ascii="仿宋" w:hAnsi="仿宋" w:eastAsia="仿宋" w:cs="Times New Roman"/>
          <w:sz w:val="24"/>
          <w:szCs w:val="24"/>
          <w:lang w:eastAsia="zh-CN"/>
        </w:rPr>
        <w:t>法定代表人（或授权代表）签字：______________</w:t>
      </w:r>
    </w:p>
    <w:p>
      <w:pPr>
        <w:adjustRightInd w:val="0"/>
        <w:snapToGrid w:val="0"/>
        <w:spacing w:line="440" w:lineRule="exact"/>
        <w:ind w:firstLine="480" w:firstLineChars="200"/>
        <w:rPr>
          <w:rFonts w:ascii="仿宋" w:hAnsi="仿宋" w:eastAsia="仿宋" w:cs="Times New Roman"/>
          <w:sz w:val="24"/>
          <w:szCs w:val="24"/>
          <w:lang w:eastAsia="zh-CN"/>
        </w:rPr>
      </w:pPr>
      <w:r>
        <w:rPr>
          <w:rFonts w:ascii="仿宋" w:hAnsi="仿宋" w:eastAsia="仿宋" w:cs="Times New Roman"/>
          <w:sz w:val="24"/>
          <w:szCs w:val="24"/>
          <w:lang w:eastAsia="zh-CN"/>
        </w:rPr>
        <w:t>签字日期：__________________________________</w:t>
      </w:r>
    </w:p>
    <w:p>
      <w:pPr>
        <w:adjustRightInd w:val="0"/>
        <w:snapToGrid w:val="0"/>
        <w:spacing w:line="440" w:lineRule="exact"/>
        <w:ind w:firstLine="480" w:firstLineChars="200"/>
        <w:rPr>
          <w:rFonts w:ascii="仿宋" w:hAnsi="仿宋" w:eastAsia="仿宋" w:cs="Times New Roman"/>
          <w:sz w:val="24"/>
          <w:szCs w:val="24"/>
          <w:lang w:eastAsia="zh-CN"/>
        </w:rPr>
      </w:pPr>
    </w:p>
    <w:p>
      <w:pPr>
        <w:adjustRightInd w:val="0"/>
        <w:snapToGrid w:val="0"/>
        <w:spacing w:line="440" w:lineRule="exact"/>
        <w:ind w:firstLine="480" w:firstLineChars="200"/>
        <w:rPr>
          <w:rFonts w:ascii="仿宋" w:hAnsi="仿宋" w:eastAsia="仿宋" w:cs="Times New Roman"/>
          <w:sz w:val="24"/>
          <w:szCs w:val="24"/>
          <w:lang w:eastAsia="zh-CN"/>
        </w:rPr>
      </w:pPr>
      <w:r>
        <w:rPr>
          <w:rFonts w:ascii="仿宋" w:hAnsi="仿宋" w:eastAsia="仿宋" w:cs="Times New Roman"/>
          <w:sz w:val="24"/>
          <w:szCs w:val="24"/>
          <w:lang w:eastAsia="zh-CN"/>
        </w:rPr>
        <w:t>乙方：</w:t>
      </w:r>
      <w:r>
        <w:rPr>
          <w:rFonts w:hint="eastAsia" w:ascii="仿宋" w:hAnsi="仿宋" w:eastAsia="仿宋" w:cs="Times New Roman"/>
          <w:sz w:val="24"/>
          <w:szCs w:val="24"/>
          <w:u w:val="single"/>
          <w:lang w:eastAsia="zh-CN"/>
        </w:rPr>
        <w:t xml:space="preserve">                                       </w:t>
      </w:r>
      <w:r>
        <w:rPr>
          <w:rFonts w:ascii="仿宋" w:hAnsi="仿宋" w:eastAsia="仿宋" w:cs="Times New Roman"/>
          <w:sz w:val="24"/>
          <w:szCs w:val="24"/>
          <w:lang w:eastAsia="zh-CN"/>
        </w:rPr>
        <w:t xml:space="preserve"> </w:t>
      </w:r>
    </w:p>
    <w:p>
      <w:pPr>
        <w:adjustRightInd w:val="0"/>
        <w:snapToGrid w:val="0"/>
        <w:spacing w:line="440" w:lineRule="exact"/>
        <w:ind w:firstLine="480" w:firstLineChars="200"/>
        <w:rPr>
          <w:rFonts w:ascii="仿宋" w:hAnsi="仿宋" w:eastAsia="仿宋" w:cs="Times New Roman"/>
          <w:sz w:val="24"/>
          <w:szCs w:val="24"/>
          <w:lang w:eastAsia="zh-CN"/>
        </w:rPr>
      </w:pPr>
      <w:r>
        <w:rPr>
          <w:rFonts w:ascii="仿宋" w:hAnsi="仿宋" w:eastAsia="仿宋" w:cs="Times New Roman"/>
          <w:sz w:val="24"/>
          <w:szCs w:val="24"/>
          <w:lang w:eastAsia="zh-CN"/>
        </w:rPr>
        <w:t>法定代表人（或授权代表）签字：_______________</w:t>
      </w:r>
    </w:p>
    <w:p>
      <w:pPr>
        <w:adjustRightInd w:val="0"/>
        <w:snapToGrid w:val="0"/>
        <w:spacing w:line="440" w:lineRule="exact"/>
        <w:ind w:firstLine="480" w:firstLineChars="200"/>
        <w:rPr>
          <w:rFonts w:ascii="仿宋" w:hAnsi="仿宋" w:eastAsia="仿宋" w:cs="Times New Roman"/>
          <w:sz w:val="24"/>
          <w:szCs w:val="24"/>
          <w:lang w:eastAsia="zh-CN"/>
        </w:rPr>
      </w:pPr>
      <w:r>
        <w:rPr>
          <w:rFonts w:ascii="仿宋" w:hAnsi="仿宋" w:eastAsia="仿宋" w:cs="Times New Roman"/>
          <w:sz w:val="24"/>
          <w:szCs w:val="24"/>
          <w:lang w:eastAsia="zh-CN"/>
        </w:rPr>
        <w:t>签字日期：___________________________________</w:t>
      </w:r>
    </w:p>
    <w:p>
      <w:pPr>
        <w:spacing w:line="440" w:lineRule="exact"/>
        <w:rPr>
          <w:rFonts w:ascii="仿宋" w:hAnsi="仿宋" w:eastAsia="仿宋" w:cs="Times New Roman"/>
          <w:b/>
          <w:sz w:val="24"/>
          <w:szCs w:val="24"/>
          <w:lang w:eastAsia="zh-CN"/>
        </w:rPr>
      </w:pPr>
      <w:r>
        <w:rPr>
          <w:rFonts w:ascii="仿宋" w:hAnsi="仿宋" w:eastAsia="仿宋" w:cs="Times New Roman"/>
          <w:sz w:val="24"/>
          <w:szCs w:val="24"/>
          <w:lang w:eastAsia="zh-CN"/>
        </w:rPr>
        <w:br w:type="page"/>
      </w:r>
      <w:r>
        <w:rPr>
          <w:rFonts w:ascii="仿宋" w:hAnsi="仿宋" w:eastAsia="仿宋" w:cs="Times New Roman"/>
          <w:b/>
          <w:sz w:val="24"/>
          <w:szCs w:val="24"/>
          <w:lang w:eastAsia="zh-CN"/>
        </w:rPr>
        <w:t>附件</w:t>
      </w:r>
      <w:r>
        <w:rPr>
          <w:rFonts w:hint="eastAsia" w:ascii="仿宋" w:hAnsi="仿宋" w:eastAsia="仿宋" w:cs="Times New Roman"/>
          <w:b/>
          <w:sz w:val="24"/>
          <w:szCs w:val="24"/>
          <w:lang w:eastAsia="zh-CN"/>
        </w:rPr>
        <w:t>二</w:t>
      </w:r>
      <w:r>
        <w:rPr>
          <w:rFonts w:ascii="仿宋" w:hAnsi="仿宋" w:eastAsia="仿宋" w:cs="Times New Roman"/>
          <w:b/>
          <w:sz w:val="24"/>
          <w:szCs w:val="24"/>
          <w:lang w:eastAsia="zh-CN"/>
        </w:rPr>
        <w:t>. 环保协议书</w:t>
      </w:r>
      <w:bookmarkStart w:id="103" w:name="_Hlk80105771"/>
    </w:p>
    <w:bookmarkEnd w:id="103"/>
    <w:p>
      <w:pPr>
        <w:spacing w:line="440" w:lineRule="exact"/>
        <w:ind w:firstLine="643" w:firstLineChars="200"/>
        <w:jc w:val="center"/>
        <w:rPr>
          <w:rFonts w:ascii="仿宋" w:hAnsi="仿宋" w:eastAsia="仿宋" w:cs="Times New Roman"/>
          <w:b/>
          <w:bCs/>
          <w:sz w:val="24"/>
          <w:szCs w:val="24"/>
          <w:lang w:eastAsia="zh-CN"/>
        </w:rPr>
      </w:pPr>
      <w:r>
        <w:rPr>
          <w:rFonts w:ascii="仿宋" w:hAnsi="仿宋" w:eastAsia="仿宋" w:cs="Times New Roman"/>
          <w:b/>
          <w:bCs/>
          <w:sz w:val="32"/>
          <w:szCs w:val="32"/>
          <w:lang w:eastAsia="zh-CN"/>
        </w:rPr>
        <w:t>环保协议书（2023-A）</w:t>
      </w:r>
    </w:p>
    <w:p>
      <w:pPr>
        <w:spacing w:line="440" w:lineRule="exact"/>
        <w:ind w:firstLine="480" w:firstLineChars="200"/>
        <w:jc w:val="center"/>
        <w:rPr>
          <w:rFonts w:ascii="仿宋" w:hAnsi="仿宋" w:eastAsia="仿宋" w:cs="Times New Roman"/>
          <w:sz w:val="24"/>
          <w:szCs w:val="24"/>
          <w:lang w:eastAsia="zh-CN"/>
        </w:rPr>
      </w:pPr>
    </w:p>
    <w:p>
      <w:pPr>
        <w:spacing w:line="400" w:lineRule="exact"/>
        <w:ind w:firstLine="480" w:firstLineChars="200"/>
        <w:rPr>
          <w:rFonts w:ascii="仿宋" w:hAnsi="仿宋" w:eastAsia="仿宋" w:cs="Times New Roman"/>
          <w:sz w:val="24"/>
          <w:szCs w:val="24"/>
          <w:lang w:eastAsia="zh-CN"/>
        </w:rPr>
      </w:pPr>
      <w:r>
        <w:rPr>
          <w:rFonts w:ascii="仿宋" w:hAnsi="仿宋" w:eastAsia="仿宋" w:cs="Times New Roman"/>
          <w:sz w:val="24"/>
          <w:szCs w:val="24"/>
          <w:lang w:eastAsia="zh-CN"/>
        </w:rPr>
        <w:t>甲方（发包方）：中粮崇左糖业有限公司</w:t>
      </w:r>
    </w:p>
    <w:p>
      <w:pPr>
        <w:spacing w:line="400" w:lineRule="exact"/>
        <w:ind w:firstLine="480" w:firstLineChars="200"/>
        <w:rPr>
          <w:rFonts w:ascii="仿宋" w:hAnsi="仿宋" w:eastAsia="仿宋" w:cs="Times New Roman"/>
          <w:sz w:val="24"/>
          <w:szCs w:val="24"/>
          <w:lang w:eastAsia="zh-CN"/>
        </w:rPr>
      </w:pPr>
    </w:p>
    <w:p>
      <w:pPr>
        <w:spacing w:line="400" w:lineRule="exact"/>
        <w:ind w:firstLine="480" w:firstLineChars="200"/>
        <w:rPr>
          <w:rFonts w:ascii="仿宋" w:hAnsi="仿宋" w:eastAsia="仿宋" w:cs="Times New Roman"/>
          <w:sz w:val="24"/>
          <w:szCs w:val="24"/>
          <w:lang w:eastAsia="zh-CN"/>
        </w:rPr>
      </w:pPr>
      <w:r>
        <w:rPr>
          <w:rFonts w:ascii="仿宋" w:hAnsi="仿宋" w:eastAsia="仿宋" w:cs="Times New Roman"/>
          <w:sz w:val="24"/>
          <w:szCs w:val="24"/>
          <w:lang w:eastAsia="zh-CN"/>
        </w:rPr>
        <w:t xml:space="preserve">乙方（承包方）： </w:t>
      </w:r>
    </w:p>
    <w:p>
      <w:pPr>
        <w:spacing w:line="400" w:lineRule="exact"/>
        <w:ind w:firstLine="480" w:firstLineChars="200"/>
        <w:rPr>
          <w:rFonts w:ascii="仿宋" w:hAnsi="仿宋" w:eastAsia="仿宋" w:cs="Times New Roman"/>
          <w:sz w:val="24"/>
          <w:szCs w:val="24"/>
          <w:lang w:eastAsia="zh-CN"/>
        </w:rPr>
      </w:pPr>
    </w:p>
    <w:p>
      <w:pPr>
        <w:adjustRightInd w:val="0"/>
        <w:spacing w:line="400" w:lineRule="exact"/>
        <w:ind w:firstLine="480" w:firstLineChars="200"/>
        <w:rPr>
          <w:rFonts w:ascii="仿宋" w:hAnsi="仿宋" w:eastAsia="仿宋" w:cs="Times New Roman"/>
          <w:sz w:val="24"/>
          <w:szCs w:val="24"/>
          <w:lang w:eastAsia="zh-CN"/>
        </w:rPr>
      </w:pPr>
      <w:r>
        <w:rPr>
          <w:rFonts w:ascii="仿宋" w:hAnsi="仿宋" w:eastAsia="仿宋" w:cs="Times New Roman"/>
          <w:sz w:val="24"/>
          <w:szCs w:val="24"/>
          <w:lang w:eastAsia="zh-CN"/>
        </w:rPr>
        <w:t>为做好施工／服务现场环境保护工作，依据《中华人民共和国环境保护法》、《</w:t>
      </w:r>
      <w:r>
        <w:rPr>
          <w:rFonts w:ascii="仿宋" w:hAnsi="仿宋" w:eastAsia="仿宋" w:cs="Times New Roman"/>
          <w:bCs/>
          <w:sz w:val="24"/>
          <w:szCs w:val="24"/>
          <w:lang w:eastAsia="zh-CN"/>
        </w:rPr>
        <w:t>中华人民共和国固体废物污染环境防治法</w:t>
      </w:r>
      <w:r>
        <w:rPr>
          <w:rFonts w:ascii="仿宋" w:hAnsi="仿宋" w:eastAsia="仿宋" w:cs="Times New Roman"/>
          <w:sz w:val="24"/>
          <w:szCs w:val="24"/>
          <w:lang w:eastAsia="zh-CN"/>
        </w:rPr>
        <w:t>》、《中华人民共和国环境噪声污染防治法》、《中华人民共和国水污染防治法》、《中华人民共和国大气污染防治法》、《中华人民共和国民法典》等法律、法规、规章，经甲乙双方平等协商，达成一致意见，自愿签订本协议，并在施工／服务过程中共同遵守本协议的各项规定，协议如下：</w:t>
      </w:r>
    </w:p>
    <w:p>
      <w:pPr>
        <w:spacing w:line="400" w:lineRule="exact"/>
        <w:ind w:firstLine="482" w:firstLineChars="200"/>
        <w:rPr>
          <w:rFonts w:ascii="仿宋" w:hAnsi="仿宋" w:eastAsia="仿宋" w:cs="Times New Roman"/>
          <w:b/>
          <w:bCs/>
          <w:sz w:val="24"/>
          <w:szCs w:val="24"/>
          <w:lang w:eastAsia="zh-CN"/>
        </w:rPr>
      </w:pPr>
      <w:bookmarkStart w:id="104" w:name="_Hlk107349015"/>
      <w:r>
        <w:rPr>
          <w:rFonts w:ascii="仿宋" w:hAnsi="仿宋" w:eastAsia="仿宋" w:cs="Times New Roman"/>
          <w:b/>
          <w:sz w:val="24"/>
          <w:szCs w:val="24"/>
          <w:lang w:eastAsia="zh-CN"/>
        </w:rPr>
        <w:t>第一条</w:t>
      </w:r>
      <w:r>
        <w:rPr>
          <w:rFonts w:ascii="仿宋" w:hAnsi="仿宋" w:eastAsia="仿宋" w:cs="Times New Roman"/>
          <w:b/>
          <w:bCs/>
          <w:sz w:val="24"/>
          <w:szCs w:val="24"/>
          <w:lang w:eastAsia="zh-CN"/>
        </w:rPr>
        <w:t>甲方</w:t>
      </w:r>
      <w:r>
        <w:rPr>
          <w:rFonts w:ascii="仿宋" w:hAnsi="仿宋" w:eastAsia="仿宋" w:cs="Times New Roman"/>
          <w:b/>
          <w:sz w:val="24"/>
          <w:szCs w:val="24"/>
          <w:lang w:eastAsia="zh-CN"/>
        </w:rPr>
        <w:t>权利、义务、责任</w:t>
      </w:r>
    </w:p>
    <w:p>
      <w:pPr>
        <w:spacing w:line="400" w:lineRule="exact"/>
        <w:ind w:firstLine="480" w:firstLineChars="200"/>
        <w:rPr>
          <w:rFonts w:ascii="仿宋" w:hAnsi="仿宋" w:eastAsia="仿宋" w:cs="Times New Roman"/>
          <w:sz w:val="24"/>
          <w:szCs w:val="24"/>
          <w:lang w:eastAsia="zh-CN"/>
        </w:rPr>
      </w:pPr>
      <w:r>
        <w:rPr>
          <w:rFonts w:ascii="仿宋" w:hAnsi="仿宋" w:eastAsia="仿宋" w:cs="Times New Roman"/>
          <w:sz w:val="24"/>
          <w:szCs w:val="24"/>
          <w:lang w:eastAsia="zh-CN"/>
        </w:rPr>
        <w:t>（一）甲方权利</w:t>
      </w:r>
    </w:p>
    <w:p>
      <w:pPr>
        <w:spacing w:line="400" w:lineRule="exact"/>
        <w:ind w:firstLine="480" w:firstLineChars="200"/>
        <w:rPr>
          <w:rFonts w:ascii="仿宋" w:hAnsi="仿宋" w:eastAsia="仿宋" w:cs="Times New Roman"/>
          <w:sz w:val="24"/>
          <w:szCs w:val="24"/>
          <w:lang w:eastAsia="zh-CN"/>
        </w:rPr>
      </w:pPr>
      <w:r>
        <w:rPr>
          <w:rFonts w:ascii="仿宋" w:hAnsi="仿宋" w:eastAsia="仿宋" w:cs="Times New Roman"/>
          <w:sz w:val="24"/>
          <w:szCs w:val="24"/>
          <w:lang w:eastAsia="zh-CN"/>
        </w:rPr>
        <w:t>1.甲方有权对作业现场进行监督、检查，对违反节能环保法律法规的行为，有权提出整改要求。</w:t>
      </w:r>
    </w:p>
    <w:p>
      <w:pPr>
        <w:spacing w:line="400" w:lineRule="exact"/>
        <w:ind w:firstLine="480" w:firstLineChars="200"/>
        <w:rPr>
          <w:rFonts w:ascii="仿宋" w:hAnsi="仿宋" w:eastAsia="仿宋" w:cs="Times New Roman"/>
          <w:sz w:val="24"/>
          <w:szCs w:val="24"/>
          <w:lang w:eastAsia="zh-CN"/>
        </w:rPr>
      </w:pPr>
      <w:r>
        <w:rPr>
          <w:rFonts w:ascii="仿宋" w:hAnsi="仿宋" w:eastAsia="仿宋" w:cs="Times New Roman"/>
          <w:sz w:val="24"/>
          <w:szCs w:val="24"/>
          <w:lang w:eastAsia="zh-CN"/>
        </w:rPr>
        <w:t>2.甲方有权要求乙方不得在甲方管辖范围内使用国家明令淘汰的机器、设备设施。</w:t>
      </w:r>
    </w:p>
    <w:p>
      <w:pPr>
        <w:spacing w:line="400" w:lineRule="exact"/>
        <w:ind w:firstLine="480" w:firstLineChars="200"/>
        <w:rPr>
          <w:rFonts w:ascii="仿宋" w:hAnsi="仿宋" w:eastAsia="仿宋" w:cs="Times New Roman"/>
          <w:sz w:val="24"/>
          <w:szCs w:val="24"/>
          <w:lang w:eastAsia="zh-CN"/>
        </w:rPr>
      </w:pPr>
      <w:r>
        <w:rPr>
          <w:rFonts w:ascii="仿宋" w:hAnsi="仿宋" w:eastAsia="仿宋" w:cs="Times New Roman"/>
          <w:sz w:val="24"/>
          <w:szCs w:val="24"/>
          <w:lang w:eastAsia="zh-CN"/>
        </w:rPr>
        <w:t>3.甲方有权监督乙方合法合规处置作业产生的固体、液体、气体等所有废弃物。</w:t>
      </w:r>
    </w:p>
    <w:p>
      <w:pPr>
        <w:spacing w:line="400" w:lineRule="exact"/>
        <w:ind w:firstLine="480" w:firstLineChars="200"/>
        <w:rPr>
          <w:rFonts w:ascii="仿宋" w:hAnsi="仿宋" w:eastAsia="仿宋" w:cs="Times New Roman"/>
          <w:sz w:val="24"/>
          <w:szCs w:val="24"/>
          <w:lang w:eastAsia="zh-CN"/>
        </w:rPr>
      </w:pPr>
      <w:r>
        <w:rPr>
          <w:rFonts w:ascii="仿宋" w:hAnsi="仿宋" w:eastAsia="仿宋" w:cs="Times New Roman"/>
          <w:sz w:val="24"/>
          <w:szCs w:val="24"/>
          <w:lang w:eastAsia="zh-CN"/>
        </w:rPr>
        <w:t>4．乙方作业过程中违反国家有关法律法规，受到行政、经济、刑事处罚的，甲方有权决定单方面终止与乙方之间的作业项目合同及本协议，无需承担任何提前解除合同的责任。</w:t>
      </w:r>
    </w:p>
    <w:p>
      <w:pPr>
        <w:spacing w:line="400" w:lineRule="exact"/>
        <w:ind w:firstLine="480" w:firstLineChars="200"/>
        <w:rPr>
          <w:rFonts w:ascii="仿宋" w:hAnsi="仿宋" w:eastAsia="仿宋" w:cs="Times New Roman"/>
          <w:sz w:val="24"/>
          <w:szCs w:val="24"/>
          <w:lang w:eastAsia="zh-CN"/>
        </w:rPr>
      </w:pPr>
      <w:r>
        <w:rPr>
          <w:rFonts w:ascii="仿宋" w:hAnsi="仿宋" w:eastAsia="仿宋" w:cs="Times New Roman"/>
          <w:sz w:val="24"/>
          <w:szCs w:val="24"/>
          <w:lang w:eastAsia="zh-CN"/>
        </w:rPr>
        <w:t>（二）甲方义务</w:t>
      </w:r>
    </w:p>
    <w:p>
      <w:pPr>
        <w:spacing w:line="400" w:lineRule="exact"/>
        <w:ind w:firstLine="480" w:firstLineChars="200"/>
        <w:rPr>
          <w:rFonts w:ascii="仿宋" w:hAnsi="仿宋" w:eastAsia="仿宋" w:cs="Times New Roman"/>
          <w:sz w:val="24"/>
          <w:szCs w:val="24"/>
          <w:lang w:eastAsia="zh-CN"/>
        </w:rPr>
      </w:pPr>
      <w:r>
        <w:rPr>
          <w:rFonts w:ascii="仿宋" w:hAnsi="仿宋" w:eastAsia="仿宋" w:cs="Times New Roman"/>
          <w:sz w:val="24"/>
          <w:szCs w:val="24"/>
          <w:lang w:eastAsia="zh-CN"/>
        </w:rPr>
        <w:t>协调作业现场、节能环保管理等各部门的关系。</w:t>
      </w:r>
    </w:p>
    <w:p>
      <w:pPr>
        <w:spacing w:line="400" w:lineRule="exact"/>
        <w:ind w:firstLine="480" w:firstLineChars="200"/>
        <w:rPr>
          <w:rFonts w:ascii="仿宋" w:hAnsi="仿宋" w:eastAsia="仿宋" w:cs="Times New Roman"/>
          <w:sz w:val="24"/>
          <w:szCs w:val="24"/>
          <w:lang w:eastAsia="zh-CN"/>
        </w:rPr>
      </w:pPr>
      <w:r>
        <w:rPr>
          <w:rFonts w:ascii="仿宋" w:hAnsi="仿宋" w:eastAsia="仿宋" w:cs="Times New Roman"/>
          <w:sz w:val="24"/>
          <w:szCs w:val="24"/>
          <w:lang w:eastAsia="zh-CN"/>
        </w:rPr>
        <w:t>（三）甲方责任</w:t>
      </w:r>
    </w:p>
    <w:p>
      <w:pPr>
        <w:spacing w:line="400" w:lineRule="exact"/>
        <w:ind w:firstLine="480" w:firstLineChars="200"/>
        <w:rPr>
          <w:rFonts w:ascii="仿宋" w:hAnsi="仿宋" w:eastAsia="仿宋" w:cs="Times New Roman"/>
          <w:sz w:val="24"/>
          <w:szCs w:val="24"/>
          <w:lang w:eastAsia="zh-CN"/>
        </w:rPr>
      </w:pPr>
      <w:r>
        <w:rPr>
          <w:rFonts w:ascii="仿宋" w:hAnsi="仿宋" w:eastAsia="仿宋" w:cs="Times New Roman"/>
          <w:sz w:val="24"/>
          <w:szCs w:val="24"/>
          <w:lang w:eastAsia="zh-CN"/>
        </w:rPr>
        <w:t>1.认真贯彻国家和地方有关环境保护的方针、政策，严格执行有关法律法规标准等。</w:t>
      </w:r>
    </w:p>
    <w:p>
      <w:pPr>
        <w:spacing w:line="400" w:lineRule="exact"/>
        <w:ind w:firstLine="480" w:firstLineChars="200"/>
        <w:rPr>
          <w:rFonts w:ascii="仿宋" w:hAnsi="仿宋" w:eastAsia="仿宋" w:cs="Times New Roman"/>
          <w:sz w:val="24"/>
          <w:szCs w:val="24"/>
          <w:lang w:eastAsia="zh-CN"/>
        </w:rPr>
      </w:pPr>
      <w:r>
        <w:rPr>
          <w:rFonts w:ascii="仿宋" w:hAnsi="仿宋" w:eastAsia="仿宋" w:cs="Times New Roman"/>
          <w:sz w:val="24"/>
          <w:szCs w:val="24"/>
          <w:lang w:eastAsia="zh-CN"/>
        </w:rPr>
        <w:t>2.负责向乙方宣贯国家、地方及甲方公司环境保护相关法律法规、方针、政策及管理规定，要求乙方严格执行。</w:t>
      </w:r>
    </w:p>
    <w:bookmarkEnd w:id="104"/>
    <w:p>
      <w:pPr>
        <w:spacing w:line="400" w:lineRule="exact"/>
        <w:ind w:firstLine="482" w:firstLineChars="200"/>
        <w:rPr>
          <w:rFonts w:ascii="仿宋" w:hAnsi="仿宋" w:eastAsia="仿宋" w:cs="Times New Roman"/>
          <w:b/>
          <w:bCs/>
          <w:sz w:val="24"/>
          <w:szCs w:val="24"/>
          <w:lang w:eastAsia="zh-CN"/>
        </w:rPr>
      </w:pPr>
      <w:r>
        <w:rPr>
          <w:rFonts w:ascii="仿宋" w:hAnsi="仿宋" w:eastAsia="仿宋" w:cs="Times New Roman"/>
          <w:b/>
          <w:sz w:val="24"/>
          <w:szCs w:val="24"/>
          <w:lang w:eastAsia="zh-CN"/>
        </w:rPr>
        <w:t>第二条</w:t>
      </w:r>
      <w:r>
        <w:rPr>
          <w:rFonts w:ascii="仿宋" w:hAnsi="仿宋" w:eastAsia="仿宋" w:cs="Times New Roman"/>
          <w:b/>
          <w:bCs/>
          <w:sz w:val="24"/>
          <w:szCs w:val="24"/>
          <w:lang w:eastAsia="zh-CN"/>
        </w:rPr>
        <w:t>乙方</w:t>
      </w:r>
      <w:r>
        <w:rPr>
          <w:rFonts w:ascii="仿宋" w:hAnsi="仿宋" w:eastAsia="仿宋" w:cs="Times New Roman"/>
          <w:b/>
          <w:sz w:val="24"/>
          <w:szCs w:val="24"/>
          <w:lang w:eastAsia="zh-CN"/>
        </w:rPr>
        <w:t>权利、义务、责任</w:t>
      </w:r>
    </w:p>
    <w:p>
      <w:pPr>
        <w:spacing w:line="400" w:lineRule="exact"/>
        <w:ind w:firstLine="480" w:firstLineChars="200"/>
        <w:rPr>
          <w:rFonts w:ascii="仿宋" w:hAnsi="仿宋" w:eastAsia="仿宋" w:cs="Times New Roman"/>
          <w:sz w:val="24"/>
          <w:szCs w:val="24"/>
          <w:lang w:eastAsia="zh-CN"/>
        </w:rPr>
      </w:pPr>
      <w:r>
        <w:rPr>
          <w:rFonts w:ascii="仿宋" w:hAnsi="仿宋" w:eastAsia="仿宋" w:cs="Times New Roman"/>
          <w:sz w:val="24"/>
          <w:szCs w:val="24"/>
          <w:lang w:eastAsia="zh-CN"/>
        </w:rPr>
        <w:t>（一）乙方权利</w:t>
      </w:r>
    </w:p>
    <w:p>
      <w:pPr>
        <w:spacing w:line="400" w:lineRule="exact"/>
        <w:ind w:firstLine="480" w:firstLineChars="200"/>
        <w:rPr>
          <w:rFonts w:ascii="仿宋" w:hAnsi="仿宋" w:eastAsia="仿宋" w:cs="Times New Roman"/>
          <w:sz w:val="24"/>
          <w:szCs w:val="24"/>
          <w:lang w:eastAsia="zh-CN"/>
        </w:rPr>
      </w:pPr>
      <w:r>
        <w:rPr>
          <w:rFonts w:ascii="仿宋" w:hAnsi="仿宋" w:eastAsia="仿宋" w:cs="Times New Roman"/>
          <w:sz w:val="24"/>
          <w:szCs w:val="24"/>
          <w:lang w:eastAsia="zh-CN"/>
        </w:rPr>
        <w:t>乙方有权利要求甲方提供有关环境保护的相关管理规定。</w:t>
      </w:r>
    </w:p>
    <w:p>
      <w:pPr>
        <w:spacing w:line="400" w:lineRule="exact"/>
        <w:ind w:firstLine="480" w:firstLineChars="200"/>
        <w:rPr>
          <w:rFonts w:ascii="仿宋" w:hAnsi="仿宋" w:eastAsia="仿宋" w:cs="Times New Roman"/>
          <w:sz w:val="24"/>
          <w:szCs w:val="24"/>
          <w:lang w:eastAsia="zh-CN"/>
        </w:rPr>
      </w:pPr>
      <w:r>
        <w:rPr>
          <w:rFonts w:ascii="仿宋" w:hAnsi="仿宋" w:eastAsia="仿宋" w:cs="Times New Roman"/>
          <w:sz w:val="24"/>
          <w:szCs w:val="24"/>
          <w:lang w:eastAsia="zh-CN"/>
        </w:rPr>
        <w:t>（二）乙方义务</w:t>
      </w:r>
    </w:p>
    <w:p>
      <w:pPr>
        <w:spacing w:line="400" w:lineRule="exact"/>
        <w:ind w:firstLine="480" w:firstLineChars="200"/>
        <w:rPr>
          <w:rFonts w:ascii="仿宋" w:hAnsi="仿宋" w:eastAsia="仿宋" w:cs="Times New Roman"/>
          <w:sz w:val="24"/>
          <w:szCs w:val="24"/>
          <w:lang w:eastAsia="zh-CN"/>
        </w:rPr>
      </w:pPr>
      <w:r>
        <w:rPr>
          <w:rFonts w:ascii="仿宋" w:hAnsi="仿宋" w:eastAsia="仿宋" w:cs="Times New Roman"/>
          <w:sz w:val="24"/>
          <w:szCs w:val="24"/>
          <w:lang w:eastAsia="zh-CN"/>
        </w:rPr>
        <w:t>1.遵守国家、甲方所在地及甲方有关环保施工的规定、标准和要求，定期对作业人员进行环保法规知识宣贯培训，并接受甲方的监督管理。</w:t>
      </w:r>
    </w:p>
    <w:p>
      <w:pPr>
        <w:spacing w:line="400" w:lineRule="exact"/>
        <w:ind w:firstLine="480" w:firstLineChars="200"/>
        <w:rPr>
          <w:rFonts w:ascii="仿宋" w:hAnsi="仿宋" w:eastAsia="仿宋" w:cs="Times New Roman"/>
          <w:sz w:val="24"/>
          <w:szCs w:val="24"/>
          <w:lang w:eastAsia="zh-CN"/>
        </w:rPr>
      </w:pPr>
      <w:r>
        <w:rPr>
          <w:rFonts w:ascii="仿宋" w:hAnsi="仿宋" w:eastAsia="仿宋" w:cs="Times New Roman"/>
          <w:sz w:val="24"/>
          <w:szCs w:val="24"/>
          <w:lang w:eastAsia="zh-CN"/>
        </w:rPr>
        <w:t>2.配合、服从甲方对作业现场节能减排和环境保护的检查，对检查发现的问题无条件进行整改。</w:t>
      </w:r>
    </w:p>
    <w:p>
      <w:pPr>
        <w:spacing w:line="400" w:lineRule="exact"/>
        <w:ind w:firstLine="480" w:firstLineChars="200"/>
        <w:rPr>
          <w:rFonts w:ascii="仿宋" w:hAnsi="仿宋" w:eastAsia="仿宋" w:cs="Times New Roman"/>
          <w:sz w:val="24"/>
          <w:szCs w:val="24"/>
          <w:lang w:eastAsia="zh-CN"/>
        </w:rPr>
      </w:pPr>
      <w:r>
        <w:rPr>
          <w:rFonts w:ascii="仿宋" w:hAnsi="仿宋" w:eastAsia="仿宋" w:cs="Times New Roman"/>
          <w:sz w:val="24"/>
          <w:szCs w:val="24"/>
          <w:lang w:eastAsia="zh-CN"/>
        </w:rPr>
        <w:t>3.乙方配备的全部机器设备、设施符合国家节能减排、环境保护相关法律法规要求。</w:t>
      </w:r>
    </w:p>
    <w:p>
      <w:pPr>
        <w:spacing w:line="400" w:lineRule="exact"/>
        <w:ind w:firstLine="480" w:firstLineChars="200"/>
        <w:rPr>
          <w:rFonts w:ascii="仿宋" w:hAnsi="仿宋" w:eastAsia="仿宋" w:cs="Times New Roman"/>
          <w:sz w:val="24"/>
          <w:szCs w:val="24"/>
          <w:lang w:eastAsia="zh-CN"/>
        </w:rPr>
      </w:pPr>
      <w:r>
        <w:rPr>
          <w:rFonts w:ascii="仿宋" w:hAnsi="仿宋" w:eastAsia="仿宋" w:cs="Times New Roman"/>
          <w:sz w:val="24"/>
          <w:szCs w:val="24"/>
          <w:lang w:eastAsia="zh-CN"/>
        </w:rPr>
        <w:t>（三）乙方责任</w:t>
      </w:r>
    </w:p>
    <w:p>
      <w:pPr>
        <w:adjustRightInd w:val="0"/>
        <w:spacing w:line="400" w:lineRule="exact"/>
        <w:ind w:firstLine="480" w:firstLineChars="200"/>
        <w:rPr>
          <w:rFonts w:ascii="仿宋" w:hAnsi="仿宋" w:eastAsia="仿宋" w:cs="Times New Roman"/>
          <w:sz w:val="24"/>
          <w:szCs w:val="24"/>
          <w:lang w:eastAsia="zh-CN"/>
        </w:rPr>
      </w:pPr>
      <w:r>
        <w:rPr>
          <w:rFonts w:ascii="仿宋" w:hAnsi="仿宋" w:eastAsia="仿宋" w:cs="Times New Roman"/>
          <w:sz w:val="24"/>
          <w:szCs w:val="24"/>
          <w:lang w:eastAsia="zh-CN"/>
        </w:rPr>
        <w:t>1.固废</w:t>
      </w:r>
    </w:p>
    <w:p>
      <w:pPr>
        <w:adjustRightInd w:val="0"/>
        <w:spacing w:line="400" w:lineRule="exact"/>
        <w:ind w:firstLine="480" w:firstLineChars="200"/>
        <w:rPr>
          <w:rFonts w:ascii="仿宋" w:hAnsi="仿宋" w:eastAsia="仿宋" w:cs="Times New Roman"/>
          <w:sz w:val="24"/>
          <w:szCs w:val="24"/>
          <w:lang w:eastAsia="zh-CN"/>
        </w:rPr>
      </w:pPr>
      <w:r>
        <w:rPr>
          <w:rFonts w:ascii="仿宋" w:hAnsi="仿宋" w:eastAsia="仿宋" w:cs="Times New Roman"/>
          <w:sz w:val="24"/>
          <w:szCs w:val="24"/>
          <w:lang w:eastAsia="zh-CN"/>
        </w:rPr>
        <w:t>1.1施工作业产生的固废分类定点放置并及时合法合规处置。处置时向甲方报告处置地点，提供处置单位资质。</w:t>
      </w:r>
    </w:p>
    <w:p>
      <w:pPr>
        <w:adjustRightInd w:val="0"/>
        <w:spacing w:line="400" w:lineRule="exact"/>
        <w:ind w:firstLine="480" w:firstLineChars="200"/>
        <w:rPr>
          <w:rFonts w:ascii="仿宋" w:hAnsi="仿宋" w:eastAsia="仿宋" w:cs="Times New Roman"/>
          <w:sz w:val="24"/>
          <w:szCs w:val="24"/>
          <w:lang w:eastAsia="zh-CN"/>
        </w:rPr>
      </w:pPr>
      <w:r>
        <w:rPr>
          <w:rFonts w:ascii="仿宋" w:hAnsi="仿宋" w:eastAsia="仿宋" w:cs="Times New Roman"/>
          <w:sz w:val="24"/>
          <w:szCs w:val="24"/>
          <w:lang w:eastAsia="zh-CN"/>
        </w:rPr>
        <w:t>1.2土建施工挖出的泥土砂石等须及时填埋洒水，恢复原状。</w:t>
      </w:r>
    </w:p>
    <w:p>
      <w:pPr>
        <w:adjustRightInd w:val="0"/>
        <w:spacing w:line="400" w:lineRule="exact"/>
        <w:ind w:firstLine="480" w:firstLineChars="200"/>
        <w:rPr>
          <w:rFonts w:ascii="仿宋" w:hAnsi="仿宋" w:eastAsia="仿宋" w:cs="Times New Roman"/>
          <w:sz w:val="24"/>
          <w:szCs w:val="24"/>
          <w:lang w:eastAsia="zh-CN"/>
        </w:rPr>
      </w:pPr>
      <w:r>
        <w:rPr>
          <w:rFonts w:ascii="仿宋" w:hAnsi="仿宋" w:eastAsia="仿宋" w:cs="Times New Roman"/>
          <w:sz w:val="24"/>
          <w:szCs w:val="24"/>
          <w:lang w:eastAsia="zh-CN"/>
        </w:rPr>
        <w:t>1.3滤泥、白泥、环保污泥、锅炉灰渣等固废拉运处置时保持现场及路面干净，如有掉落及时清扫。</w:t>
      </w:r>
    </w:p>
    <w:p>
      <w:pPr>
        <w:adjustRightInd w:val="0"/>
        <w:spacing w:line="400" w:lineRule="exact"/>
        <w:ind w:firstLine="480" w:firstLineChars="200"/>
        <w:rPr>
          <w:rFonts w:ascii="仿宋" w:hAnsi="仿宋" w:eastAsia="仿宋" w:cs="Times New Roman"/>
          <w:sz w:val="24"/>
          <w:szCs w:val="24"/>
          <w:lang w:eastAsia="zh-CN"/>
        </w:rPr>
      </w:pPr>
      <w:r>
        <w:rPr>
          <w:rFonts w:ascii="仿宋" w:hAnsi="仿宋" w:eastAsia="仿宋" w:cs="Times New Roman"/>
          <w:sz w:val="24"/>
          <w:szCs w:val="24"/>
          <w:lang w:eastAsia="zh-CN"/>
        </w:rPr>
        <w:t>2.危废</w:t>
      </w:r>
    </w:p>
    <w:p>
      <w:pPr>
        <w:adjustRightInd w:val="0"/>
        <w:spacing w:line="400" w:lineRule="exact"/>
        <w:ind w:firstLine="480" w:firstLineChars="200"/>
        <w:rPr>
          <w:rFonts w:ascii="仿宋" w:hAnsi="仿宋" w:eastAsia="仿宋" w:cs="Times New Roman"/>
          <w:sz w:val="24"/>
          <w:szCs w:val="24"/>
          <w:lang w:eastAsia="zh-CN"/>
        </w:rPr>
      </w:pPr>
      <w:r>
        <w:rPr>
          <w:rFonts w:ascii="仿宋" w:hAnsi="仿宋" w:eastAsia="仿宋" w:cs="Times New Roman"/>
          <w:sz w:val="24"/>
          <w:szCs w:val="24"/>
          <w:lang w:eastAsia="zh-CN"/>
        </w:rPr>
        <w:t>2.1乙方在施工过程中使用有毒有害物质如油漆、涂料、机油等，应做好防泄漏储存措施，以免泄漏危害环境。</w:t>
      </w:r>
    </w:p>
    <w:p>
      <w:pPr>
        <w:adjustRightInd w:val="0"/>
        <w:spacing w:line="400" w:lineRule="exact"/>
        <w:ind w:firstLine="480" w:firstLineChars="200"/>
        <w:rPr>
          <w:rFonts w:ascii="仿宋" w:hAnsi="仿宋" w:eastAsia="仿宋" w:cs="Times New Roman"/>
          <w:sz w:val="24"/>
          <w:szCs w:val="24"/>
          <w:lang w:eastAsia="zh-CN"/>
        </w:rPr>
      </w:pPr>
      <w:r>
        <w:rPr>
          <w:rFonts w:ascii="仿宋" w:hAnsi="仿宋" w:eastAsia="仿宋" w:cs="Times New Roman"/>
          <w:sz w:val="24"/>
          <w:szCs w:val="24"/>
          <w:lang w:eastAsia="zh-CN"/>
        </w:rPr>
        <w:t>2.2施工过程产生的废机油、废机油桶、废油漆桶、石棉废物等危险废物联系有资质的第三方进行处置。处置时向甲方报告处置地点，提供处置单位资质。</w:t>
      </w:r>
    </w:p>
    <w:p>
      <w:pPr>
        <w:adjustRightInd w:val="0"/>
        <w:spacing w:line="400" w:lineRule="exact"/>
        <w:ind w:firstLine="480" w:firstLineChars="200"/>
        <w:rPr>
          <w:rFonts w:ascii="仿宋" w:hAnsi="仿宋" w:eastAsia="仿宋" w:cs="Times New Roman"/>
          <w:sz w:val="24"/>
          <w:szCs w:val="24"/>
          <w:lang w:eastAsia="zh-CN"/>
        </w:rPr>
      </w:pPr>
      <w:r>
        <w:rPr>
          <w:rFonts w:ascii="仿宋" w:hAnsi="仿宋" w:eastAsia="仿宋" w:cs="Times New Roman"/>
          <w:sz w:val="24"/>
          <w:szCs w:val="24"/>
          <w:lang w:eastAsia="zh-CN"/>
        </w:rPr>
        <w:t>3.噪声</w:t>
      </w:r>
    </w:p>
    <w:p>
      <w:pPr>
        <w:adjustRightInd w:val="0"/>
        <w:spacing w:line="400" w:lineRule="exact"/>
        <w:ind w:firstLine="480" w:firstLineChars="200"/>
        <w:rPr>
          <w:rFonts w:ascii="仿宋" w:hAnsi="仿宋" w:eastAsia="仿宋" w:cs="Times New Roman"/>
          <w:sz w:val="24"/>
          <w:szCs w:val="24"/>
          <w:lang w:eastAsia="zh-CN"/>
        </w:rPr>
      </w:pPr>
      <w:r>
        <w:rPr>
          <w:rFonts w:ascii="仿宋" w:hAnsi="仿宋" w:eastAsia="仿宋" w:cs="Times New Roman"/>
          <w:sz w:val="24"/>
          <w:szCs w:val="24"/>
          <w:lang w:eastAsia="zh-CN"/>
        </w:rPr>
        <w:t>3.1乙方施工产生的噪声，须符合国家规定的施工环境噪声排放标准。同时应采取有效措施，减轻噪声对周围生活环境的影响。</w:t>
      </w:r>
    </w:p>
    <w:p>
      <w:pPr>
        <w:adjustRightInd w:val="0"/>
        <w:spacing w:line="400" w:lineRule="exact"/>
        <w:ind w:firstLine="480" w:firstLineChars="200"/>
        <w:rPr>
          <w:rFonts w:ascii="仿宋" w:hAnsi="仿宋" w:eastAsia="仿宋" w:cs="Times New Roman"/>
          <w:sz w:val="24"/>
          <w:szCs w:val="24"/>
          <w:lang w:eastAsia="zh-CN"/>
        </w:rPr>
      </w:pPr>
      <w:r>
        <w:rPr>
          <w:rFonts w:ascii="仿宋" w:hAnsi="仿宋" w:eastAsia="仿宋" w:cs="Times New Roman"/>
          <w:sz w:val="24"/>
          <w:szCs w:val="24"/>
          <w:lang w:eastAsia="zh-CN"/>
        </w:rPr>
        <w:t>3.2乙方应加强机动车辆维修和保养，机动车辆噪声符合国家规定的排放标准。</w:t>
      </w:r>
    </w:p>
    <w:p>
      <w:pPr>
        <w:adjustRightInd w:val="0"/>
        <w:spacing w:line="400" w:lineRule="exact"/>
        <w:ind w:firstLine="480" w:firstLineChars="200"/>
        <w:rPr>
          <w:rFonts w:ascii="仿宋" w:hAnsi="仿宋" w:eastAsia="仿宋" w:cs="Times New Roman"/>
          <w:sz w:val="24"/>
          <w:szCs w:val="24"/>
          <w:lang w:eastAsia="zh-CN"/>
        </w:rPr>
      </w:pPr>
      <w:r>
        <w:rPr>
          <w:rFonts w:ascii="仿宋" w:hAnsi="仿宋" w:eastAsia="仿宋" w:cs="Times New Roman"/>
          <w:sz w:val="24"/>
          <w:szCs w:val="24"/>
          <w:lang w:eastAsia="zh-CN"/>
        </w:rPr>
        <w:t>3.3乙方机动车辆进入甲方项目/服务现场严禁使用喇叭。</w:t>
      </w:r>
    </w:p>
    <w:p>
      <w:pPr>
        <w:adjustRightInd w:val="0"/>
        <w:spacing w:line="400" w:lineRule="exact"/>
        <w:ind w:firstLine="480" w:firstLineChars="200"/>
        <w:rPr>
          <w:rFonts w:ascii="仿宋" w:hAnsi="仿宋" w:eastAsia="仿宋" w:cs="Times New Roman"/>
          <w:sz w:val="24"/>
          <w:szCs w:val="24"/>
          <w:lang w:eastAsia="zh-CN"/>
        </w:rPr>
      </w:pPr>
      <w:r>
        <w:rPr>
          <w:rFonts w:ascii="仿宋" w:hAnsi="仿宋" w:eastAsia="仿宋" w:cs="Times New Roman"/>
          <w:sz w:val="24"/>
          <w:szCs w:val="24"/>
          <w:lang w:eastAsia="zh-CN"/>
        </w:rPr>
        <w:t>4.水</w:t>
      </w:r>
    </w:p>
    <w:p>
      <w:pPr>
        <w:adjustRightInd w:val="0"/>
        <w:spacing w:line="400" w:lineRule="exact"/>
        <w:ind w:firstLine="480" w:firstLineChars="200"/>
        <w:rPr>
          <w:rFonts w:ascii="仿宋" w:hAnsi="仿宋" w:eastAsia="仿宋" w:cs="Times New Roman"/>
          <w:sz w:val="24"/>
          <w:szCs w:val="24"/>
          <w:lang w:eastAsia="zh-CN"/>
        </w:rPr>
      </w:pPr>
      <w:r>
        <w:rPr>
          <w:rFonts w:ascii="仿宋" w:hAnsi="仿宋" w:eastAsia="仿宋" w:cs="Times New Roman"/>
          <w:sz w:val="24"/>
          <w:szCs w:val="24"/>
          <w:lang w:eastAsia="zh-CN"/>
        </w:rPr>
        <w:t>4.1禁止向施工现场周边排放油类、酸液、碱液或者有毒废液。</w:t>
      </w:r>
    </w:p>
    <w:p>
      <w:pPr>
        <w:adjustRightInd w:val="0"/>
        <w:spacing w:line="400" w:lineRule="exact"/>
        <w:ind w:firstLine="480" w:firstLineChars="200"/>
        <w:rPr>
          <w:rFonts w:ascii="仿宋" w:hAnsi="仿宋" w:eastAsia="仿宋" w:cs="Times New Roman"/>
          <w:sz w:val="24"/>
          <w:szCs w:val="24"/>
          <w:lang w:eastAsia="zh-CN"/>
        </w:rPr>
      </w:pPr>
      <w:r>
        <w:rPr>
          <w:rFonts w:ascii="仿宋" w:hAnsi="仿宋" w:eastAsia="仿宋" w:cs="Times New Roman"/>
          <w:sz w:val="24"/>
          <w:szCs w:val="24"/>
          <w:lang w:eastAsia="zh-CN"/>
        </w:rPr>
        <w:t>4.2禁止向施工现场周边水体排放、倾倒放射性固体废物或者含有高放射性或中放射性物质的废水。</w:t>
      </w:r>
    </w:p>
    <w:p>
      <w:pPr>
        <w:adjustRightInd w:val="0"/>
        <w:spacing w:line="400" w:lineRule="exact"/>
        <w:ind w:firstLine="480" w:firstLineChars="200"/>
        <w:rPr>
          <w:rFonts w:ascii="仿宋" w:hAnsi="仿宋" w:eastAsia="仿宋" w:cs="Times New Roman"/>
          <w:sz w:val="24"/>
          <w:szCs w:val="24"/>
          <w:lang w:eastAsia="zh-CN"/>
        </w:rPr>
      </w:pPr>
      <w:r>
        <w:rPr>
          <w:rFonts w:ascii="仿宋" w:hAnsi="仿宋" w:eastAsia="仿宋" w:cs="Times New Roman"/>
          <w:sz w:val="24"/>
          <w:szCs w:val="24"/>
          <w:lang w:eastAsia="zh-CN"/>
        </w:rPr>
        <w:t>5.气</w:t>
      </w:r>
    </w:p>
    <w:p>
      <w:pPr>
        <w:adjustRightInd w:val="0"/>
        <w:spacing w:line="400" w:lineRule="exact"/>
        <w:ind w:firstLine="480" w:firstLineChars="200"/>
        <w:rPr>
          <w:rFonts w:ascii="仿宋" w:hAnsi="仿宋" w:eastAsia="仿宋" w:cs="Times New Roman"/>
          <w:sz w:val="24"/>
          <w:szCs w:val="24"/>
          <w:lang w:eastAsia="zh-CN"/>
        </w:rPr>
      </w:pPr>
      <w:r>
        <w:rPr>
          <w:rFonts w:ascii="仿宋" w:hAnsi="仿宋" w:eastAsia="仿宋" w:cs="Times New Roman"/>
          <w:sz w:val="24"/>
          <w:szCs w:val="24"/>
          <w:lang w:eastAsia="zh-CN"/>
        </w:rPr>
        <w:t>5.1施工现场禁止焚烧油毡、橡胶、塑料、皮革、垃圾以及其他产生有毒有害烟尘和恶臭气体的物质。</w:t>
      </w:r>
    </w:p>
    <w:p>
      <w:pPr>
        <w:adjustRightInd w:val="0"/>
        <w:spacing w:line="400" w:lineRule="exact"/>
        <w:ind w:firstLine="480" w:firstLineChars="200"/>
        <w:rPr>
          <w:rFonts w:ascii="仿宋" w:hAnsi="仿宋" w:eastAsia="仿宋" w:cs="Times New Roman"/>
          <w:sz w:val="24"/>
          <w:szCs w:val="24"/>
          <w:lang w:eastAsia="zh-CN"/>
        </w:rPr>
      </w:pPr>
      <w:r>
        <w:rPr>
          <w:rFonts w:ascii="仿宋" w:hAnsi="仿宋" w:eastAsia="仿宋" w:cs="Times New Roman"/>
          <w:sz w:val="24"/>
          <w:szCs w:val="24"/>
          <w:lang w:eastAsia="zh-CN"/>
        </w:rPr>
        <w:t>5.2乙方应加强机动车辆维修和保养，机动车辆尾气符合国家规定的排放标准。</w:t>
      </w:r>
    </w:p>
    <w:p>
      <w:pPr>
        <w:adjustRightInd w:val="0"/>
        <w:spacing w:line="400" w:lineRule="exact"/>
        <w:ind w:firstLine="480" w:firstLineChars="200"/>
        <w:rPr>
          <w:rFonts w:ascii="仿宋" w:hAnsi="仿宋" w:eastAsia="仿宋" w:cs="Times New Roman"/>
          <w:sz w:val="24"/>
          <w:szCs w:val="24"/>
          <w:lang w:eastAsia="zh-CN"/>
        </w:rPr>
      </w:pPr>
      <w:r>
        <w:rPr>
          <w:rFonts w:ascii="仿宋" w:hAnsi="仿宋" w:eastAsia="仿宋" w:cs="Times New Roman"/>
          <w:sz w:val="24"/>
          <w:szCs w:val="24"/>
          <w:lang w:eastAsia="zh-CN"/>
        </w:rPr>
        <w:t>6.无组织排放</w:t>
      </w:r>
    </w:p>
    <w:p>
      <w:pPr>
        <w:adjustRightInd w:val="0"/>
        <w:spacing w:line="400" w:lineRule="exact"/>
        <w:ind w:firstLine="480" w:firstLineChars="200"/>
        <w:rPr>
          <w:rFonts w:ascii="仿宋" w:hAnsi="仿宋" w:eastAsia="仿宋" w:cs="Times New Roman"/>
          <w:sz w:val="24"/>
          <w:szCs w:val="24"/>
          <w:lang w:eastAsia="zh-CN"/>
        </w:rPr>
      </w:pPr>
      <w:r>
        <w:rPr>
          <w:rFonts w:ascii="仿宋" w:hAnsi="仿宋" w:eastAsia="仿宋" w:cs="Times New Roman"/>
          <w:sz w:val="24"/>
          <w:szCs w:val="24"/>
          <w:lang w:eastAsia="zh-CN"/>
        </w:rPr>
        <w:t>6.1容易产生扬尘的施工现场、清扫地面时须洒水，运输建筑垃圾需加盖蓬布等，以免粉尘弥漫，污染环境。</w:t>
      </w:r>
    </w:p>
    <w:p>
      <w:pPr>
        <w:adjustRightInd w:val="0"/>
        <w:spacing w:line="400" w:lineRule="exact"/>
        <w:ind w:firstLine="480" w:firstLineChars="200"/>
        <w:rPr>
          <w:rFonts w:ascii="仿宋" w:hAnsi="仿宋" w:eastAsia="仿宋" w:cs="Times New Roman"/>
          <w:sz w:val="24"/>
          <w:szCs w:val="24"/>
          <w:lang w:eastAsia="zh-CN"/>
        </w:rPr>
      </w:pPr>
      <w:r>
        <w:rPr>
          <w:rFonts w:ascii="仿宋" w:hAnsi="仿宋" w:eastAsia="仿宋" w:cs="Times New Roman"/>
          <w:sz w:val="24"/>
          <w:szCs w:val="24"/>
          <w:lang w:eastAsia="zh-CN"/>
        </w:rPr>
        <w:t>6.2临时堆放的土方采取彩条布覆盖等措施，以防尘土飞扬。</w:t>
      </w:r>
    </w:p>
    <w:p>
      <w:pPr>
        <w:adjustRightInd w:val="0"/>
        <w:spacing w:line="400" w:lineRule="exact"/>
        <w:ind w:firstLine="480" w:firstLineChars="200"/>
        <w:rPr>
          <w:rFonts w:ascii="仿宋" w:hAnsi="仿宋" w:eastAsia="仿宋" w:cs="Times New Roman"/>
          <w:sz w:val="24"/>
          <w:szCs w:val="24"/>
          <w:lang w:eastAsia="zh-CN"/>
        </w:rPr>
      </w:pPr>
      <w:r>
        <w:rPr>
          <w:rFonts w:ascii="仿宋" w:hAnsi="仿宋" w:eastAsia="仿宋" w:cs="Times New Roman"/>
          <w:sz w:val="24"/>
          <w:szCs w:val="24"/>
          <w:lang w:eastAsia="zh-CN"/>
        </w:rPr>
        <w:t>7.其它</w:t>
      </w:r>
    </w:p>
    <w:p>
      <w:pPr>
        <w:adjustRightInd w:val="0"/>
        <w:spacing w:line="400" w:lineRule="exact"/>
        <w:ind w:firstLine="480" w:firstLineChars="200"/>
        <w:rPr>
          <w:rFonts w:ascii="仿宋" w:hAnsi="仿宋" w:eastAsia="仿宋" w:cs="Times New Roman"/>
          <w:sz w:val="24"/>
          <w:szCs w:val="24"/>
          <w:lang w:eastAsia="zh-CN"/>
        </w:rPr>
      </w:pPr>
      <w:r>
        <w:rPr>
          <w:rFonts w:ascii="仿宋" w:hAnsi="仿宋" w:eastAsia="仿宋" w:cs="Times New Roman"/>
          <w:sz w:val="24"/>
          <w:szCs w:val="24"/>
          <w:lang w:eastAsia="zh-CN"/>
        </w:rPr>
        <w:t>7.1乙方施工／服务现场环境须遵守环境管理体系及法律法规有关作业场所的要求，场地功能划分及标识清楚，物资规范堆放和储存，保持现场的整洁有序。</w:t>
      </w:r>
    </w:p>
    <w:p>
      <w:pPr>
        <w:adjustRightInd w:val="0"/>
        <w:spacing w:line="400" w:lineRule="exact"/>
        <w:ind w:firstLine="480" w:firstLineChars="200"/>
        <w:rPr>
          <w:rFonts w:ascii="仿宋" w:hAnsi="仿宋" w:eastAsia="仿宋" w:cs="Times New Roman"/>
          <w:sz w:val="24"/>
          <w:szCs w:val="24"/>
          <w:lang w:eastAsia="zh-CN"/>
        </w:rPr>
      </w:pPr>
      <w:r>
        <w:rPr>
          <w:rFonts w:ascii="仿宋" w:hAnsi="仿宋" w:eastAsia="仿宋" w:cs="Times New Roman"/>
          <w:sz w:val="24"/>
          <w:szCs w:val="24"/>
          <w:lang w:eastAsia="zh-CN"/>
        </w:rPr>
        <w:t>7.2乙方应当合理选择和利用原材料、能源和其他资源，采用先进的生产工艺和设备，减少施工废水、废气、固废及噪声产生。</w:t>
      </w:r>
    </w:p>
    <w:p>
      <w:pPr>
        <w:adjustRightInd w:val="0"/>
        <w:spacing w:line="400" w:lineRule="exact"/>
        <w:ind w:firstLine="480" w:firstLineChars="200"/>
        <w:rPr>
          <w:rFonts w:ascii="仿宋" w:hAnsi="仿宋" w:eastAsia="仿宋" w:cs="Times New Roman"/>
          <w:sz w:val="24"/>
          <w:szCs w:val="24"/>
          <w:lang w:eastAsia="zh-CN"/>
        </w:rPr>
      </w:pPr>
      <w:r>
        <w:rPr>
          <w:rFonts w:ascii="仿宋" w:hAnsi="仿宋" w:eastAsia="仿宋" w:cs="Times New Roman"/>
          <w:sz w:val="24"/>
          <w:szCs w:val="24"/>
          <w:lang w:eastAsia="zh-CN"/>
        </w:rPr>
        <w:t>7.3乙方使用的车辆必须具备国家法规和甲方所在地环保政策及相关规定的资质和要求，并在项目/服务实施过程中严格遵守法规及相关政策、规定。</w:t>
      </w:r>
    </w:p>
    <w:p>
      <w:pPr>
        <w:adjustRightInd w:val="0"/>
        <w:spacing w:line="400" w:lineRule="exact"/>
        <w:ind w:firstLine="480" w:firstLineChars="200"/>
        <w:rPr>
          <w:rFonts w:ascii="仿宋" w:hAnsi="仿宋" w:eastAsia="仿宋" w:cs="Times New Roman"/>
          <w:sz w:val="24"/>
          <w:szCs w:val="24"/>
          <w:lang w:eastAsia="zh-CN"/>
        </w:rPr>
      </w:pPr>
      <w:r>
        <w:rPr>
          <w:rFonts w:ascii="仿宋" w:hAnsi="仿宋" w:eastAsia="仿宋" w:cs="Times New Roman"/>
          <w:sz w:val="24"/>
          <w:szCs w:val="24"/>
          <w:lang w:eastAsia="zh-CN"/>
        </w:rPr>
        <w:t>7.4乙方车辆上路前应当规范装载、严禁超载，并清洗干净车轮、车身。对运输货物做好防尘、防洒落、防渗漏、防倾覆等措施，运输洒落时及时清扫，保持现场环境清洁卫生，杜绝环保污染隐患。造成他人人身、财产损害或环保赔偿的，乙方应当依法承担法律责任或赔偿责任。</w:t>
      </w:r>
    </w:p>
    <w:p>
      <w:pPr>
        <w:adjustRightInd w:val="0"/>
        <w:spacing w:line="400" w:lineRule="exact"/>
        <w:ind w:firstLine="480" w:firstLineChars="200"/>
        <w:rPr>
          <w:rFonts w:ascii="仿宋" w:hAnsi="仿宋" w:eastAsia="仿宋" w:cs="Times New Roman"/>
          <w:sz w:val="24"/>
          <w:szCs w:val="24"/>
          <w:lang w:eastAsia="zh-CN"/>
        </w:rPr>
      </w:pPr>
      <w:r>
        <w:rPr>
          <w:rFonts w:ascii="仿宋" w:hAnsi="仿宋" w:eastAsia="仿宋" w:cs="Times New Roman"/>
          <w:sz w:val="24"/>
          <w:szCs w:val="24"/>
          <w:lang w:eastAsia="zh-CN"/>
        </w:rPr>
        <w:t>7.5乙方在施工现场根据区域大小合理设置1-2个固废临时储放点，安排人员每天打扫一遍施工现场，每十天清理一次临时储放点。临时储放点设置超过2个时须报经甲方安全环保部同意。</w:t>
      </w:r>
    </w:p>
    <w:p>
      <w:pPr>
        <w:spacing w:line="400" w:lineRule="exact"/>
        <w:ind w:firstLine="482" w:firstLineChars="200"/>
        <w:rPr>
          <w:rFonts w:ascii="仿宋" w:hAnsi="仿宋" w:eastAsia="仿宋" w:cs="Times New Roman"/>
          <w:b/>
          <w:bCs/>
          <w:sz w:val="24"/>
          <w:szCs w:val="24"/>
          <w:lang w:eastAsia="zh-CN"/>
        </w:rPr>
      </w:pPr>
      <w:r>
        <w:rPr>
          <w:rFonts w:ascii="仿宋" w:hAnsi="仿宋" w:eastAsia="仿宋" w:cs="Times New Roman"/>
          <w:b/>
          <w:bCs/>
          <w:sz w:val="24"/>
          <w:szCs w:val="24"/>
          <w:lang w:eastAsia="zh-CN"/>
        </w:rPr>
        <w:t>第三条考核</w:t>
      </w:r>
    </w:p>
    <w:p>
      <w:pPr>
        <w:spacing w:line="400" w:lineRule="exact"/>
        <w:ind w:firstLine="480" w:firstLineChars="200"/>
        <w:rPr>
          <w:rFonts w:ascii="仿宋" w:hAnsi="仿宋" w:eastAsia="仿宋" w:cs="Times New Roman"/>
          <w:sz w:val="24"/>
          <w:szCs w:val="24"/>
          <w:lang w:eastAsia="zh-CN"/>
        </w:rPr>
      </w:pPr>
      <w:r>
        <w:rPr>
          <w:rFonts w:ascii="仿宋" w:hAnsi="仿宋" w:eastAsia="仿宋" w:cs="Times New Roman"/>
          <w:sz w:val="24"/>
          <w:szCs w:val="24"/>
          <w:lang w:eastAsia="zh-CN"/>
        </w:rPr>
        <w:t>（一）乙方未按要求每天打扫施工现场的，由甲方安排人员打扫并按70元/人/小时扣款；施工作业产生的固废未及时合法处置的，由甲方联系第三方合法处置并按以下标准考核乙方：1.一般固废：500元/吨扣款；2.危险废物：6500元/吨扣款。</w:t>
      </w:r>
    </w:p>
    <w:p>
      <w:pPr>
        <w:spacing w:line="400" w:lineRule="exact"/>
        <w:ind w:firstLine="480" w:firstLineChars="200"/>
        <w:rPr>
          <w:rFonts w:ascii="仿宋" w:hAnsi="仿宋" w:eastAsia="仿宋" w:cs="Times New Roman"/>
          <w:sz w:val="24"/>
          <w:szCs w:val="24"/>
          <w:lang w:eastAsia="zh-CN"/>
        </w:rPr>
      </w:pPr>
      <w:r>
        <w:rPr>
          <w:rFonts w:ascii="仿宋" w:hAnsi="仿宋" w:eastAsia="仿宋" w:cs="Times New Roman"/>
          <w:sz w:val="24"/>
          <w:szCs w:val="24"/>
          <w:lang w:eastAsia="zh-CN"/>
        </w:rPr>
        <w:t>（二）乙方违反甲方各项环保管理规定的，第一次扣200元、第二次扣500元、第三次扣1000元。累计违规四次以上的，第四次起每次扣2000元，视情况作停工整顿处理，停工所造成的损失由乙方负责。</w:t>
      </w:r>
    </w:p>
    <w:p>
      <w:pPr>
        <w:spacing w:line="400" w:lineRule="exact"/>
        <w:ind w:firstLine="480" w:firstLineChars="200"/>
        <w:rPr>
          <w:rFonts w:ascii="仿宋" w:hAnsi="仿宋" w:eastAsia="仿宋" w:cs="Times New Roman"/>
          <w:sz w:val="24"/>
          <w:szCs w:val="24"/>
          <w:lang w:eastAsia="zh-CN"/>
        </w:rPr>
      </w:pPr>
      <w:r>
        <w:rPr>
          <w:rFonts w:ascii="仿宋" w:hAnsi="仿宋" w:eastAsia="仿宋" w:cs="Times New Roman"/>
          <w:sz w:val="24"/>
          <w:szCs w:val="24"/>
          <w:lang w:eastAsia="zh-CN"/>
        </w:rPr>
        <w:t>（三）若因乙方责任导致当地居民上访或当地环保管理部门对甲方提出整改、整顿或处罚的，将由乙方自行承担所有责任，并负责赔偿甲方由此带来的经济损失。</w:t>
      </w:r>
    </w:p>
    <w:p>
      <w:pPr>
        <w:spacing w:line="400" w:lineRule="exact"/>
        <w:ind w:firstLine="482" w:firstLineChars="200"/>
        <w:rPr>
          <w:rFonts w:ascii="仿宋" w:hAnsi="仿宋" w:eastAsia="仿宋" w:cs="Times New Roman"/>
          <w:b/>
          <w:bCs/>
          <w:sz w:val="24"/>
          <w:szCs w:val="24"/>
          <w:lang w:eastAsia="zh-CN"/>
        </w:rPr>
      </w:pPr>
      <w:r>
        <w:rPr>
          <w:rFonts w:ascii="仿宋" w:hAnsi="仿宋" w:eastAsia="仿宋" w:cs="Times New Roman"/>
          <w:b/>
          <w:bCs/>
          <w:sz w:val="24"/>
          <w:szCs w:val="24"/>
          <w:lang w:eastAsia="zh-CN"/>
        </w:rPr>
        <w:t>第四条补充条款</w:t>
      </w:r>
    </w:p>
    <w:p>
      <w:pPr>
        <w:spacing w:line="400" w:lineRule="exact"/>
        <w:ind w:firstLine="480" w:firstLineChars="200"/>
        <w:rPr>
          <w:rFonts w:ascii="仿宋" w:hAnsi="仿宋" w:eastAsia="仿宋" w:cs="Times New Roman"/>
          <w:sz w:val="24"/>
          <w:szCs w:val="24"/>
          <w:lang w:eastAsia="zh-CN"/>
        </w:rPr>
      </w:pPr>
      <w:r>
        <w:rPr>
          <w:rFonts w:ascii="仿宋" w:hAnsi="仿宋" w:eastAsia="仿宋" w:cs="Times New Roman"/>
          <w:sz w:val="24"/>
          <w:szCs w:val="24"/>
          <w:lang w:eastAsia="zh-CN"/>
        </w:rPr>
        <w:t>甲乙双方在遵守有关法律、法规、规章和标准的前提下，结合</w:t>
      </w:r>
      <w:r>
        <w:rPr>
          <w:rFonts w:ascii="仿宋" w:hAnsi="仿宋" w:eastAsia="仿宋" w:cs="Times New Roman"/>
          <w:bCs/>
          <w:sz w:val="24"/>
          <w:szCs w:val="24"/>
          <w:lang w:eastAsia="zh-CN"/>
        </w:rPr>
        <w:t>项目作业</w:t>
      </w:r>
      <w:r>
        <w:rPr>
          <w:rFonts w:ascii="仿宋" w:hAnsi="仿宋" w:eastAsia="仿宋" w:cs="Times New Roman"/>
          <w:sz w:val="24"/>
          <w:szCs w:val="24"/>
          <w:lang w:eastAsia="zh-CN"/>
        </w:rPr>
        <w:t>实际，经协商一致后，可对以上条款内容进行补充但不得相悖，补充条款与本协议其他条款具有同等法律效力。</w:t>
      </w:r>
    </w:p>
    <w:p>
      <w:pPr>
        <w:spacing w:line="400" w:lineRule="exact"/>
        <w:ind w:firstLine="482" w:firstLineChars="200"/>
        <w:rPr>
          <w:rFonts w:ascii="仿宋" w:hAnsi="仿宋" w:eastAsia="仿宋" w:cs="Times New Roman"/>
          <w:b/>
          <w:bCs/>
          <w:sz w:val="24"/>
          <w:szCs w:val="24"/>
          <w:lang w:eastAsia="zh-CN"/>
        </w:rPr>
      </w:pPr>
      <w:r>
        <w:rPr>
          <w:rFonts w:ascii="仿宋" w:hAnsi="仿宋" w:eastAsia="仿宋" w:cs="Times New Roman"/>
          <w:b/>
          <w:bCs/>
          <w:sz w:val="24"/>
          <w:szCs w:val="24"/>
          <w:lang w:eastAsia="zh-CN"/>
        </w:rPr>
        <w:t>第五条协议生效</w:t>
      </w:r>
    </w:p>
    <w:p>
      <w:pPr>
        <w:spacing w:line="400" w:lineRule="exact"/>
        <w:ind w:firstLine="480" w:firstLineChars="200"/>
        <w:rPr>
          <w:rFonts w:ascii="仿宋" w:hAnsi="仿宋" w:eastAsia="仿宋" w:cs="Times New Roman"/>
          <w:sz w:val="24"/>
          <w:szCs w:val="24"/>
          <w:lang w:eastAsia="zh-CN"/>
        </w:rPr>
      </w:pPr>
      <w:r>
        <w:rPr>
          <w:rFonts w:ascii="仿宋" w:hAnsi="仿宋" w:eastAsia="仿宋" w:cs="Times New Roman"/>
          <w:sz w:val="24"/>
          <w:szCs w:val="24"/>
          <w:lang w:eastAsia="zh-CN"/>
        </w:rPr>
        <w:t>本协议自甲乙双方签字盖章之日起生效，其时效与双方所签订承包合同相同。本协议一式贰份，由甲方、乙方各持壹份。</w:t>
      </w:r>
    </w:p>
    <w:p>
      <w:pPr>
        <w:spacing w:line="400" w:lineRule="exact"/>
        <w:ind w:firstLine="480" w:firstLineChars="200"/>
        <w:rPr>
          <w:rFonts w:ascii="仿宋" w:hAnsi="仿宋" w:eastAsia="仿宋" w:cs="Times New Roman"/>
          <w:sz w:val="24"/>
          <w:szCs w:val="24"/>
          <w:lang w:eastAsia="zh-CN"/>
        </w:rPr>
      </w:pPr>
    </w:p>
    <w:p>
      <w:pPr>
        <w:spacing w:line="400" w:lineRule="exact"/>
        <w:ind w:firstLine="480" w:firstLineChars="200"/>
        <w:rPr>
          <w:rFonts w:ascii="仿宋" w:hAnsi="仿宋" w:eastAsia="仿宋" w:cs="Times New Roman"/>
          <w:sz w:val="24"/>
          <w:szCs w:val="24"/>
          <w:lang w:eastAsia="zh-CN"/>
        </w:rPr>
      </w:pPr>
    </w:p>
    <w:p>
      <w:pPr>
        <w:spacing w:line="400" w:lineRule="exact"/>
        <w:ind w:firstLine="480" w:firstLineChars="200"/>
        <w:rPr>
          <w:rFonts w:ascii="仿宋" w:hAnsi="仿宋" w:eastAsia="仿宋" w:cs="Times New Roman"/>
          <w:szCs w:val="24"/>
          <w:lang w:eastAsia="zh-CN"/>
        </w:rPr>
      </w:pPr>
      <w:r>
        <w:rPr>
          <w:rFonts w:ascii="仿宋" w:hAnsi="仿宋" w:eastAsia="仿宋" w:cs="Times New Roman"/>
          <w:sz w:val="24"/>
          <w:szCs w:val="24"/>
          <w:lang w:eastAsia="zh-CN"/>
        </w:rPr>
        <w:t>甲方(公章)：中粮崇左糖业有限公司         乙方(公章)：</w:t>
      </w:r>
      <w:r>
        <w:rPr>
          <w:rFonts w:hint="eastAsia" w:ascii="仿宋" w:hAnsi="仿宋" w:eastAsia="仿宋" w:cs="Times New Roman"/>
          <w:szCs w:val="24"/>
          <w:lang w:eastAsia="zh-CN"/>
        </w:rPr>
        <w:t>限公司</w:t>
      </w:r>
    </w:p>
    <w:p>
      <w:pPr>
        <w:widowControl/>
        <w:spacing w:line="400" w:lineRule="exact"/>
        <w:ind w:firstLine="480" w:firstLineChars="200"/>
        <w:rPr>
          <w:rFonts w:ascii="仿宋" w:hAnsi="仿宋" w:eastAsia="仿宋" w:cs="Times New Roman"/>
          <w:sz w:val="24"/>
          <w:szCs w:val="24"/>
          <w:lang w:eastAsia="zh-CN"/>
        </w:rPr>
      </w:pPr>
    </w:p>
    <w:p>
      <w:pPr>
        <w:widowControl/>
        <w:spacing w:line="400" w:lineRule="exact"/>
        <w:ind w:firstLine="480" w:firstLineChars="200"/>
        <w:rPr>
          <w:rFonts w:ascii="仿宋" w:hAnsi="仿宋" w:eastAsia="仿宋" w:cs="Times New Roman"/>
          <w:sz w:val="24"/>
          <w:szCs w:val="24"/>
          <w:lang w:eastAsia="zh-CN"/>
        </w:rPr>
      </w:pPr>
      <w:r>
        <w:rPr>
          <w:rFonts w:ascii="仿宋" w:hAnsi="仿宋" w:eastAsia="仿宋" w:cs="Times New Roman"/>
          <w:sz w:val="24"/>
          <w:szCs w:val="24"/>
          <w:lang w:eastAsia="zh-CN"/>
        </w:rPr>
        <w:t xml:space="preserve">企业负责人(签字)：                       企业负责人(签字)： </w:t>
      </w:r>
    </w:p>
    <w:p>
      <w:pPr>
        <w:widowControl/>
        <w:spacing w:line="400" w:lineRule="exact"/>
        <w:ind w:firstLine="480" w:firstLineChars="200"/>
        <w:rPr>
          <w:rFonts w:ascii="仿宋" w:hAnsi="仿宋" w:eastAsia="仿宋" w:cs="Times New Roman"/>
          <w:sz w:val="24"/>
          <w:szCs w:val="24"/>
          <w:lang w:eastAsia="zh-CN"/>
        </w:rPr>
      </w:pPr>
    </w:p>
    <w:p>
      <w:pPr>
        <w:widowControl/>
        <w:spacing w:line="400" w:lineRule="exact"/>
        <w:ind w:firstLine="480" w:firstLineChars="200"/>
        <w:rPr>
          <w:rFonts w:ascii="仿宋" w:hAnsi="仿宋" w:eastAsia="仿宋" w:cs="Times New Roman"/>
          <w:sz w:val="24"/>
          <w:szCs w:val="24"/>
          <w:lang w:eastAsia="zh-CN"/>
        </w:rPr>
      </w:pPr>
      <w:r>
        <w:rPr>
          <w:rFonts w:ascii="仿宋" w:hAnsi="仿宋" w:eastAsia="仿宋" w:cs="Times New Roman"/>
          <w:sz w:val="24"/>
          <w:szCs w:val="24"/>
          <w:lang w:eastAsia="zh-CN"/>
        </w:rPr>
        <w:t xml:space="preserve">或者委托代理人(签字) ：                  或者委托代理人(签字)： </w:t>
      </w:r>
    </w:p>
    <w:p>
      <w:pPr>
        <w:widowControl/>
        <w:spacing w:line="400" w:lineRule="exact"/>
        <w:ind w:firstLine="480" w:firstLineChars="200"/>
        <w:rPr>
          <w:rFonts w:ascii="仿宋" w:hAnsi="仿宋" w:eastAsia="仿宋" w:cs="Times New Roman"/>
          <w:sz w:val="24"/>
          <w:szCs w:val="24"/>
          <w:lang w:eastAsia="zh-CN"/>
        </w:rPr>
      </w:pPr>
    </w:p>
    <w:p>
      <w:pPr>
        <w:widowControl/>
        <w:spacing w:line="400" w:lineRule="exact"/>
        <w:ind w:firstLine="480" w:firstLineChars="200"/>
        <w:rPr>
          <w:rFonts w:ascii="仿宋" w:hAnsi="仿宋" w:eastAsia="仿宋" w:cs="Times New Roman"/>
          <w:sz w:val="24"/>
          <w:szCs w:val="24"/>
          <w:lang w:eastAsia="zh-CN"/>
        </w:rPr>
      </w:pPr>
      <w:r>
        <w:rPr>
          <w:rFonts w:ascii="仿宋" w:hAnsi="仿宋" w:eastAsia="仿宋" w:cs="Times New Roman"/>
          <w:sz w:val="24"/>
          <w:szCs w:val="24"/>
          <w:lang w:eastAsia="zh-CN"/>
        </w:rPr>
        <w:t xml:space="preserve">联系电话：                          </w:t>
      </w:r>
      <w:r>
        <w:rPr>
          <w:rFonts w:hint="eastAsia" w:ascii="仿宋" w:hAnsi="仿宋" w:eastAsia="仿宋" w:cs="Times New Roman"/>
          <w:sz w:val="24"/>
          <w:szCs w:val="24"/>
          <w:lang w:eastAsia="zh-CN"/>
        </w:rPr>
        <w:t xml:space="preserve">     </w:t>
      </w:r>
      <w:r>
        <w:rPr>
          <w:rFonts w:ascii="仿宋" w:hAnsi="仿宋" w:eastAsia="仿宋" w:cs="Times New Roman"/>
          <w:sz w:val="24"/>
          <w:szCs w:val="24"/>
          <w:lang w:eastAsia="zh-CN"/>
        </w:rPr>
        <w:t>联系电话：</w:t>
      </w:r>
    </w:p>
    <w:p>
      <w:pPr>
        <w:widowControl/>
        <w:spacing w:line="400" w:lineRule="exact"/>
        <w:ind w:firstLine="480" w:firstLineChars="200"/>
        <w:rPr>
          <w:rFonts w:ascii="仿宋" w:hAnsi="仿宋" w:eastAsia="仿宋" w:cs="Times New Roman"/>
          <w:sz w:val="24"/>
          <w:szCs w:val="24"/>
          <w:lang w:eastAsia="zh-CN"/>
        </w:rPr>
      </w:pPr>
    </w:p>
    <w:p>
      <w:pPr>
        <w:widowControl/>
        <w:spacing w:line="400" w:lineRule="exact"/>
        <w:ind w:firstLine="480" w:firstLineChars="200"/>
        <w:rPr>
          <w:rFonts w:ascii="仿宋" w:hAnsi="仿宋" w:eastAsia="仿宋" w:cs="Times New Roman"/>
          <w:sz w:val="24"/>
          <w:szCs w:val="24"/>
          <w:lang w:eastAsia="zh-CN"/>
        </w:rPr>
      </w:pPr>
      <w:r>
        <w:rPr>
          <w:rFonts w:ascii="仿宋" w:hAnsi="仿宋" w:eastAsia="仿宋" w:cs="Times New Roman"/>
          <w:sz w:val="24"/>
          <w:szCs w:val="24"/>
          <w:lang w:eastAsia="zh-CN"/>
        </w:rPr>
        <w:t xml:space="preserve">日    期：  </w:t>
      </w:r>
      <w:r>
        <w:rPr>
          <w:rFonts w:hint="eastAsia" w:ascii="仿宋" w:hAnsi="仿宋" w:eastAsia="仿宋" w:cs="Times New Roman"/>
          <w:sz w:val="24"/>
          <w:szCs w:val="24"/>
          <w:lang w:eastAsia="zh-CN"/>
        </w:rPr>
        <w:t xml:space="preserve"> </w:t>
      </w:r>
      <w:r>
        <w:rPr>
          <w:rFonts w:ascii="仿宋" w:hAnsi="仿宋" w:eastAsia="仿宋" w:cs="Times New Roman"/>
          <w:sz w:val="24"/>
          <w:szCs w:val="24"/>
          <w:lang w:eastAsia="zh-CN"/>
        </w:rPr>
        <w:t xml:space="preserve">年   月  </w:t>
      </w:r>
      <w:r>
        <w:rPr>
          <w:rFonts w:hint="eastAsia" w:ascii="仿宋" w:hAnsi="仿宋" w:eastAsia="仿宋" w:cs="Times New Roman"/>
          <w:sz w:val="24"/>
          <w:szCs w:val="24"/>
          <w:lang w:eastAsia="zh-CN"/>
        </w:rPr>
        <w:t xml:space="preserve"> </w:t>
      </w:r>
      <w:r>
        <w:rPr>
          <w:rFonts w:ascii="仿宋" w:hAnsi="仿宋" w:eastAsia="仿宋" w:cs="Times New Roman"/>
          <w:sz w:val="24"/>
          <w:szCs w:val="24"/>
          <w:lang w:eastAsia="zh-CN"/>
        </w:rPr>
        <w:t xml:space="preserve">日        </w:t>
      </w:r>
      <w:r>
        <w:rPr>
          <w:rFonts w:hint="eastAsia" w:ascii="仿宋" w:hAnsi="仿宋" w:eastAsia="仿宋" w:cs="Times New Roman"/>
          <w:sz w:val="24"/>
          <w:szCs w:val="24"/>
          <w:lang w:eastAsia="zh-CN"/>
        </w:rPr>
        <w:t xml:space="preserve">       </w:t>
      </w:r>
      <w:r>
        <w:rPr>
          <w:rFonts w:ascii="仿宋" w:hAnsi="仿宋" w:eastAsia="仿宋" w:cs="Times New Roman"/>
          <w:sz w:val="24"/>
          <w:szCs w:val="24"/>
          <w:lang w:eastAsia="zh-CN"/>
        </w:rPr>
        <w:t xml:space="preserve">日    期： </w:t>
      </w:r>
      <w:r>
        <w:rPr>
          <w:rFonts w:hint="eastAsia" w:ascii="仿宋" w:hAnsi="仿宋" w:eastAsia="仿宋" w:cs="Times New Roman"/>
          <w:sz w:val="24"/>
          <w:szCs w:val="24"/>
          <w:lang w:eastAsia="zh-CN"/>
        </w:rPr>
        <w:t xml:space="preserve"> </w:t>
      </w:r>
      <w:r>
        <w:rPr>
          <w:rFonts w:ascii="仿宋" w:hAnsi="仿宋" w:eastAsia="仿宋" w:cs="Times New Roman"/>
          <w:sz w:val="24"/>
          <w:szCs w:val="24"/>
          <w:lang w:eastAsia="zh-CN"/>
        </w:rPr>
        <w:t xml:space="preserve">年 </w:t>
      </w:r>
      <w:r>
        <w:rPr>
          <w:rFonts w:hint="eastAsia" w:ascii="仿宋" w:hAnsi="仿宋" w:eastAsia="仿宋" w:cs="Times New Roman"/>
          <w:sz w:val="24"/>
          <w:szCs w:val="24"/>
          <w:lang w:eastAsia="zh-CN"/>
        </w:rPr>
        <w:t xml:space="preserve">   </w:t>
      </w:r>
      <w:r>
        <w:rPr>
          <w:rFonts w:ascii="仿宋" w:hAnsi="仿宋" w:eastAsia="仿宋" w:cs="Times New Roman"/>
          <w:sz w:val="24"/>
          <w:szCs w:val="24"/>
          <w:lang w:eastAsia="zh-CN"/>
        </w:rPr>
        <w:t xml:space="preserve">月   </w:t>
      </w:r>
      <w:r>
        <w:rPr>
          <w:rFonts w:hint="eastAsia" w:ascii="仿宋" w:hAnsi="仿宋" w:eastAsia="仿宋" w:cs="Times New Roman"/>
          <w:sz w:val="24"/>
          <w:szCs w:val="24"/>
          <w:lang w:eastAsia="zh-CN"/>
        </w:rPr>
        <w:t xml:space="preserve">日 </w:t>
      </w:r>
    </w:p>
    <w:p>
      <w:pPr>
        <w:tabs>
          <w:tab w:val="left" w:pos="5520"/>
        </w:tabs>
        <w:spacing w:line="440" w:lineRule="exact"/>
        <w:rPr>
          <w:rFonts w:ascii="仿宋" w:hAnsi="仿宋" w:eastAsia="仿宋" w:cs="Times New Roman"/>
          <w:b/>
          <w:bCs/>
          <w:sz w:val="24"/>
          <w:szCs w:val="24"/>
          <w:lang w:eastAsia="zh-CN"/>
        </w:rPr>
      </w:pPr>
      <w:r>
        <w:rPr>
          <w:rFonts w:ascii="仿宋" w:hAnsi="仿宋" w:eastAsia="仿宋" w:cs="Times New Roman"/>
          <w:b/>
          <w:sz w:val="24"/>
          <w:szCs w:val="24"/>
          <w:lang w:eastAsia="zh-CN"/>
        </w:rPr>
        <w:br w:type="page"/>
      </w:r>
      <w:r>
        <w:rPr>
          <w:rFonts w:ascii="仿宋" w:hAnsi="仿宋" w:eastAsia="仿宋" w:cs="Times New Roman"/>
          <w:b/>
          <w:sz w:val="24"/>
          <w:szCs w:val="24"/>
          <w:lang w:eastAsia="zh-CN"/>
        </w:rPr>
        <w:t>附件</w:t>
      </w:r>
      <w:r>
        <w:rPr>
          <w:rFonts w:hint="eastAsia" w:ascii="仿宋" w:hAnsi="仿宋" w:eastAsia="仿宋" w:cs="Times New Roman"/>
          <w:b/>
          <w:sz w:val="24"/>
          <w:szCs w:val="24"/>
          <w:lang w:eastAsia="zh-CN"/>
        </w:rPr>
        <w:t>三</w:t>
      </w:r>
      <w:r>
        <w:rPr>
          <w:rFonts w:ascii="仿宋" w:hAnsi="仿宋" w:eastAsia="仿宋" w:cs="Times New Roman"/>
          <w:b/>
          <w:sz w:val="24"/>
          <w:szCs w:val="24"/>
          <w:lang w:eastAsia="zh-CN"/>
        </w:rPr>
        <w:t>：安全协议</w:t>
      </w:r>
    </w:p>
    <w:p>
      <w:pPr>
        <w:spacing w:line="440" w:lineRule="exact"/>
        <w:ind w:firstLine="643" w:firstLineChars="200"/>
        <w:jc w:val="center"/>
        <w:rPr>
          <w:rFonts w:ascii="仿宋" w:hAnsi="仿宋" w:eastAsia="仿宋" w:cs="Times New Roman"/>
          <w:b/>
          <w:sz w:val="32"/>
          <w:szCs w:val="32"/>
          <w:lang w:eastAsia="zh-CN"/>
        </w:rPr>
      </w:pPr>
      <w:r>
        <w:rPr>
          <w:rFonts w:ascii="仿宋" w:hAnsi="仿宋" w:eastAsia="仿宋" w:cs="Times New Roman"/>
          <w:b/>
          <w:sz w:val="32"/>
          <w:szCs w:val="32"/>
          <w:lang w:eastAsia="zh-CN"/>
        </w:rPr>
        <w:t>安全协议书（2023-A）</w:t>
      </w:r>
    </w:p>
    <w:p>
      <w:pPr>
        <w:spacing w:line="440" w:lineRule="exact"/>
        <w:ind w:firstLine="480" w:firstLineChars="200"/>
        <w:rPr>
          <w:rFonts w:ascii="仿宋" w:hAnsi="仿宋" w:eastAsia="仿宋" w:cs="Times New Roman"/>
          <w:sz w:val="24"/>
          <w:szCs w:val="24"/>
          <w:lang w:eastAsia="zh-CN"/>
        </w:rPr>
      </w:pPr>
    </w:p>
    <w:p>
      <w:pPr>
        <w:spacing w:line="440" w:lineRule="exact"/>
        <w:ind w:firstLine="480" w:firstLineChars="200"/>
        <w:rPr>
          <w:rFonts w:ascii="仿宋" w:hAnsi="仿宋" w:eastAsia="仿宋" w:cs="Times New Roman"/>
          <w:sz w:val="24"/>
          <w:szCs w:val="24"/>
          <w:u w:val="single"/>
          <w:lang w:eastAsia="zh-CN"/>
        </w:rPr>
      </w:pPr>
      <w:r>
        <w:rPr>
          <w:rFonts w:ascii="仿宋" w:hAnsi="仿宋" w:eastAsia="仿宋" w:cs="Times New Roman"/>
          <w:sz w:val="24"/>
          <w:szCs w:val="24"/>
          <w:lang w:eastAsia="zh-CN"/>
        </w:rPr>
        <w:t>甲方（发包方）：中粮崇左糖业有限公司</w:t>
      </w:r>
    </w:p>
    <w:p>
      <w:pPr>
        <w:spacing w:line="440" w:lineRule="exact"/>
        <w:ind w:firstLine="480" w:firstLineChars="200"/>
        <w:rPr>
          <w:rFonts w:ascii="仿宋" w:hAnsi="仿宋" w:eastAsia="仿宋" w:cs="Times New Roman"/>
          <w:sz w:val="24"/>
          <w:szCs w:val="24"/>
          <w:lang w:eastAsia="zh-CN"/>
        </w:rPr>
      </w:pPr>
    </w:p>
    <w:p>
      <w:pPr>
        <w:spacing w:line="440" w:lineRule="exact"/>
        <w:ind w:firstLine="480" w:firstLineChars="200"/>
        <w:rPr>
          <w:rFonts w:ascii="仿宋" w:hAnsi="仿宋" w:eastAsia="仿宋" w:cs="Times New Roman"/>
          <w:sz w:val="24"/>
          <w:szCs w:val="24"/>
          <w:lang w:eastAsia="zh-CN"/>
        </w:rPr>
      </w:pPr>
      <w:r>
        <w:rPr>
          <w:rFonts w:ascii="仿宋" w:hAnsi="仿宋" w:eastAsia="仿宋" w:cs="Times New Roman"/>
          <w:sz w:val="24"/>
          <w:szCs w:val="24"/>
          <w:lang w:eastAsia="zh-CN"/>
        </w:rPr>
        <w:t xml:space="preserve">乙方（承包方）： </w:t>
      </w:r>
    </w:p>
    <w:p>
      <w:pPr>
        <w:spacing w:line="440" w:lineRule="exact"/>
        <w:ind w:firstLine="480" w:firstLineChars="200"/>
        <w:rPr>
          <w:rFonts w:ascii="仿宋" w:hAnsi="仿宋" w:eastAsia="仿宋" w:cs="Times New Roman"/>
          <w:sz w:val="24"/>
          <w:szCs w:val="24"/>
          <w:lang w:eastAsia="zh-CN"/>
        </w:rPr>
      </w:pPr>
    </w:p>
    <w:p>
      <w:pPr>
        <w:widowControl/>
        <w:autoSpaceDE/>
        <w:autoSpaceDN/>
        <w:snapToGrid w:val="0"/>
        <w:spacing w:line="440" w:lineRule="exact"/>
        <w:ind w:firstLine="428" w:firstLineChars="200"/>
        <w:rPr>
          <w:rFonts w:ascii="仿宋" w:hAnsi="仿宋" w:eastAsia="仿宋" w:cs="Times New Roman"/>
          <w:spacing w:val="-13"/>
          <w:sz w:val="24"/>
          <w:szCs w:val="24"/>
          <w:lang w:eastAsia="zh-CN"/>
        </w:rPr>
      </w:pPr>
      <w:r>
        <w:rPr>
          <w:rFonts w:ascii="仿宋" w:hAnsi="仿宋" w:eastAsia="仿宋" w:cs="Times New Roman"/>
          <w:spacing w:val="-13"/>
          <w:sz w:val="24"/>
          <w:szCs w:val="24"/>
          <w:lang w:eastAsia="zh-CN"/>
        </w:rPr>
        <w:t>为了贯彻落实《中华人民共和国安全生产法》和甲方有关安全生产管理规定，明确甲乙双方的安全职责，确保该项目的安全生产、稳定运营，乙方人员在甲方工作期间的人身安全，避免生产安全事故的发生，经双方协商一致签订本协议。</w:t>
      </w:r>
    </w:p>
    <w:p>
      <w:pPr>
        <w:widowControl/>
        <w:autoSpaceDE/>
        <w:autoSpaceDN/>
        <w:snapToGrid w:val="0"/>
        <w:spacing w:line="440" w:lineRule="exact"/>
        <w:ind w:firstLine="482" w:firstLineChars="200"/>
        <w:rPr>
          <w:rFonts w:ascii="仿宋" w:hAnsi="仿宋" w:eastAsia="仿宋" w:cs="Times New Roman"/>
          <w:b/>
          <w:bCs/>
          <w:sz w:val="24"/>
          <w:szCs w:val="24"/>
          <w:lang w:eastAsia="zh-CN"/>
        </w:rPr>
      </w:pPr>
      <w:r>
        <w:rPr>
          <w:rFonts w:ascii="仿宋" w:hAnsi="仿宋" w:eastAsia="仿宋" w:cs="Times New Roman"/>
          <w:b/>
          <w:bCs/>
          <w:sz w:val="24"/>
          <w:szCs w:val="24"/>
          <w:lang w:eastAsia="zh-CN"/>
        </w:rPr>
        <w:t>一、项目名称及期限：</w:t>
      </w:r>
    </w:p>
    <w:p>
      <w:pPr>
        <w:widowControl/>
        <w:autoSpaceDE/>
        <w:autoSpaceDN/>
        <w:snapToGrid w:val="0"/>
        <w:spacing w:line="440" w:lineRule="exact"/>
        <w:ind w:firstLine="474" w:firstLineChars="200"/>
        <w:rPr>
          <w:rFonts w:ascii="仿宋" w:hAnsi="仿宋" w:eastAsia="仿宋" w:cs="Times New Roman"/>
          <w:bCs/>
          <w:sz w:val="24"/>
          <w:szCs w:val="24"/>
          <w:u w:val="single"/>
          <w:lang w:eastAsia="zh-CN"/>
        </w:rPr>
      </w:pPr>
      <w:r>
        <w:rPr>
          <w:rFonts w:ascii="仿宋" w:hAnsi="仿宋" w:eastAsia="仿宋" w:cs="Times New Roman"/>
          <w:b/>
          <w:bCs/>
          <w:spacing w:val="-2"/>
          <w:sz w:val="24"/>
          <w:szCs w:val="24"/>
          <w:lang w:eastAsia="zh-CN"/>
        </w:rPr>
        <w:t>（一）项目名称：</w:t>
      </w:r>
      <w:r>
        <w:rPr>
          <w:rFonts w:ascii="仿宋" w:hAnsi="仿宋" w:eastAsia="仿宋" w:cs="Times New Roman"/>
          <w:sz w:val="24"/>
          <w:szCs w:val="24"/>
          <w:u w:val="single"/>
          <w:lang w:eastAsia="zh-CN"/>
        </w:rPr>
        <w:t xml:space="preserve"> </w:t>
      </w:r>
      <w:r>
        <w:rPr>
          <w:rFonts w:hint="eastAsia" w:ascii="仿宋" w:hAnsi="仿宋" w:eastAsia="仿宋"/>
          <w:snapToGrid w:val="0"/>
          <w:sz w:val="24"/>
          <w:szCs w:val="24"/>
          <w:u w:val="single"/>
          <w:lang w:eastAsia="zh-CN"/>
        </w:rPr>
        <w:t>中粮崇左糖业</w:t>
      </w:r>
      <w:r>
        <w:rPr>
          <w:rFonts w:ascii="仿宋" w:hAnsi="仿宋" w:eastAsia="仿宋"/>
          <w:snapToGrid w:val="0"/>
          <w:sz w:val="24"/>
          <w:szCs w:val="24"/>
          <w:u w:val="single"/>
          <w:lang w:eastAsia="zh-CN"/>
        </w:rPr>
        <w:t>2024年</w:t>
      </w:r>
      <w:r>
        <w:rPr>
          <w:rFonts w:hint="eastAsia" w:ascii="仿宋" w:hAnsi="仿宋" w:eastAsia="仿宋"/>
          <w:snapToGrid w:val="0"/>
          <w:sz w:val="24"/>
          <w:szCs w:val="24"/>
          <w:u w:val="single"/>
          <w:lang w:eastAsia="zh-CN"/>
        </w:rPr>
        <w:t>4</w:t>
      </w:r>
      <w:r>
        <w:rPr>
          <w:rFonts w:ascii="仿宋" w:hAnsi="仿宋" w:eastAsia="仿宋"/>
          <w:snapToGrid w:val="0"/>
          <w:sz w:val="24"/>
          <w:szCs w:val="24"/>
          <w:u w:val="single"/>
          <w:lang w:eastAsia="zh-CN"/>
        </w:rPr>
        <w:t>月进口原糖公路运输项目</w:t>
      </w:r>
      <w:r>
        <w:rPr>
          <w:rFonts w:hint="eastAsia" w:ascii="仿宋" w:hAnsi="仿宋" w:eastAsia="仿宋" w:cs="Times New Roman"/>
          <w:sz w:val="24"/>
          <w:szCs w:val="24"/>
          <w:u w:val="single"/>
          <w:lang w:eastAsia="zh-CN"/>
        </w:rPr>
        <w:t>合同</w:t>
      </w:r>
    </w:p>
    <w:p>
      <w:pPr>
        <w:widowControl/>
        <w:autoSpaceDE/>
        <w:autoSpaceDN/>
        <w:snapToGrid w:val="0"/>
        <w:spacing w:line="440" w:lineRule="exact"/>
        <w:ind w:firstLine="474" w:firstLineChars="200"/>
        <w:rPr>
          <w:rFonts w:ascii="仿宋" w:hAnsi="仿宋" w:eastAsia="仿宋" w:cs="Times New Roman"/>
          <w:bCs/>
          <w:sz w:val="24"/>
          <w:szCs w:val="24"/>
          <w:lang w:eastAsia="zh-CN"/>
        </w:rPr>
      </w:pPr>
      <w:r>
        <w:rPr>
          <w:rFonts w:ascii="仿宋" w:hAnsi="仿宋" w:eastAsia="仿宋" w:cs="Times New Roman"/>
          <w:b/>
          <w:bCs/>
          <w:spacing w:val="-2"/>
          <w:sz w:val="24"/>
          <w:szCs w:val="24"/>
          <w:lang w:eastAsia="zh-CN"/>
        </w:rPr>
        <w:t>（二）项目期限</w:t>
      </w:r>
      <w:r>
        <w:rPr>
          <w:rFonts w:ascii="仿宋" w:hAnsi="仿宋" w:eastAsia="仿宋" w:cs="Times New Roman"/>
          <w:b/>
          <w:bCs/>
          <w:sz w:val="24"/>
          <w:szCs w:val="24"/>
          <w:lang w:eastAsia="zh-CN"/>
        </w:rPr>
        <w:t>：</w:t>
      </w:r>
      <w:r>
        <w:rPr>
          <w:rFonts w:hint="eastAsia" w:ascii="仿宋" w:hAnsi="仿宋" w:eastAsia="仿宋" w:cs="Times New Roman"/>
          <w:sz w:val="24"/>
          <w:szCs w:val="24"/>
          <w:u w:val="single"/>
          <w:lang w:eastAsia="zh-CN"/>
        </w:rPr>
        <w:t>自合同签订之日起至宝安岭45000吨进口原糖拉运完毕止（具体以甲方通知为准）</w:t>
      </w:r>
      <w:r>
        <w:rPr>
          <w:rFonts w:ascii="仿宋" w:hAnsi="仿宋" w:eastAsia="仿宋" w:cs="Times New Roman"/>
          <w:bCs/>
          <w:sz w:val="24"/>
          <w:szCs w:val="24"/>
          <w:lang w:eastAsia="zh-CN"/>
        </w:rPr>
        <w:t>。</w:t>
      </w:r>
    </w:p>
    <w:p>
      <w:pPr>
        <w:widowControl/>
        <w:shd w:val="clear" w:color="auto" w:fill="FFFFFF"/>
        <w:autoSpaceDE/>
        <w:autoSpaceDN/>
        <w:snapToGrid w:val="0"/>
        <w:spacing w:line="440" w:lineRule="exact"/>
        <w:ind w:firstLine="482" w:firstLineChars="200"/>
        <w:rPr>
          <w:rFonts w:ascii="仿宋" w:hAnsi="仿宋" w:eastAsia="仿宋" w:cs="Times New Roman"/>
          <w:b/>
          <w:bCs/>
          <w:sz w:val="24"/>
          <w:szCs w:val="24"/>
          <w:lang w:eastAsia="zh-CN"/>
        </w:rPr>
      </w:pPr>
      <w:r>
        <w:rPr>
          <w:rFonts w:ascii="仿宋" w:hAnsi="仿宋" w:eastAsia="仿宋" w:cs="Times New Roman"/>
          <w:b/>
          <w:bCs/>
          <w:sz w:val="24"/>
          <w:szCs w:val="24"/>
          <w:lang w:eastAsia="zh-CN"/>
        </w:rPr>
        <w:t>二、协议内容：</w:t>
      </w:r>
    </w:p>
    <w:p>
      <w:pPr>
        <w:widowControl/>
        <w:shd w:val="clear" w:color="auto" w:fill="FFFFFF"/>
        <w:autoSpaceDE/>
        <w:autoSpaceDN/>
        <w:snapToGrid w:val="0"/>
        <w:spacing w:line="440" w:lineRule="exact"/>
        <w:ind w:firstLine="474" w:firstLineChars="200"/>
        <w:rPr>
          <w:rFonts w:ascii="仿宋" w:hAnsi="仿宋" w:eastAsia="仿宋" w:cs="Times New Roman"/>
          <w:b/>
          <w:bCs/>
          <w:spacing w:val="-2"/>
          <w:sz w:val="24"/>
          <w:szCs w:val="24"/>
          <w:lang w:eastAsia="zh-CN"/>
        </w:rPr>
      </w:pPr>
      <w:r>
        <w:rPr>
          <w:rFonts w:ascii="仿宋" w:hAnsi="仿宋" w:eastAsia="仿宋" w:cs="Times New Roman"/>
          <w:b/>
          <w:bCs/>
          <w:spacing w:val="-2"/>
          <w:sz w:val="24"/>
          <w:szCs w:val="24"/>
          <w:lang w:eastAsia="zh-CN"/>
        </w:rPr>
        <w:t xml:space="preserve">（一）甲方的权利、义务、责任 </w:t>
      </w:r>
    </w:p>
    <w:p>
      <w:pPr>
        <w:widowControl/>
        <w:numPr>
          <w:ilvl w:val="0"/>
          <w:numId w:val="15"/>
        </w:numPr>
        <w:shd w:val="clear" w:color="auto" w:fill="FFFFFF"/>
        <w:autoSpaceDE/>
        <w:autoSpaceDN/>
        <w:snapToGrid w:val="0"/>
        <w:spacing w:line="440" w:lineRule="exact"/>
        <w:ind w:left="0" w:firstLine="504" w:firstLineChars="200"/>
        <w:rPr>
          <w:rFonts w:ascii="仿宋" w:hAnsi="仿宋" w:eastAsia="仿宋" w:cs="Times New Roman"/>
          <w:spacing w:val="6"/>
          <w:sz w:val="24"/>
          <w:szCs w:val="24"/>
          <w:lang w:eastAsia="zh-CN"/>
        </w:rPr>
      </w:pPr>
      <w:r>
        <w:rPr>
          <w:rFonts w:ascii="仿宋" w:hAnsi="仿宋" w:eastAsia="仿宋" w:cs="Times New Roman"/>
          <w:spacing w:val="6"/>
          <w:sz w:val="24"/>
          <w:szCs w:val="24"/>
          <w:lang w:eastAsia="zh-CN"/>
        </w:rPr>
        <w:t>权利</w:t>
      </w:r>
    </w:p>
    <w:p>
      <w:pPr>
        <w:widowControl/>
        <w:shd w:val="clear" w:color="auto" w:fill="FFFFFF"/>
        <w:autoSpaceDE/>
        <w:autoSpaceDN/>
        <w:snapToGrid w:val="0"/>
        <w:spacing w:line="440" w:lineRule="exact"/>
        <w:ind w:firstLine="504" w:firstLineChars="200"/>
        <w:rPr>
          <w:rFonts w:ascii="仿宋" w:hAnsi="仿宋" w:eastAsia="仿宋" w:cs="Times New Roman"/>
          <w:spacing w:val="6"/>
          <w:sz w:val="24"/>
          <w:szCs w:val="24"/>
          <w:lang w:eastAsia="zh-CN"/>
        </w:rPr>
      </w:pPr>
      <w:r>
        <w:rPr>
          <w:rFonts w:ascii="仿宋" w:hAnsi="仿宋" w:eastAsia="仿宋" w:cs="Times New Roman"/>
          <w:spacing w:val="6"/>
          <w:sz w:val="24"/>
          <w:szCs w:val="24"/>
          <w:lang w:eastAsia="zh-CN"/>
        </w:rPr>
        <w:t>1.1对乙方提供的单位资质、人员资质等资料进行审核并备案。制定乙方作业人员准入标准，明确年龄、性别、文化程度、工作和作业资质等内容。</w:t>
      </w:r>
    </w:p>
    <w:p>
      <w:pPr>
        <w:widowControl/>
        <w:shd w:val="clear" w:color="auto" w:fill="FFFFFF"/>
        <w:autoSpaceDE/>
        <w:autoSpaceDN/>
        <w:snapToGrid w:val="0"/>
        <w:spacing w:line="440" w:lineRule="exact"/>
        <w:ind w:firstLine="504" w:firstLineChars="200"/>
        <w:rPr>
          <w:rFonts w:ascii="仿宋" w:hAnsi="仿宋" w:eastAsia="仿宋" w:cs="Times New Roman"/>
          <w:spacing w:val="6"/>
          <w:sz w:val="24"/>
          <w:szCs w:val="24"/>
          <w:lang w:eastAsia="zh-CN"/>
        </w:rPr>
      </w:pPr>
      <w:r>
        <w:rPr>
          <w:rFonts w:ascii="仿宋" w:hAnsi="仿宋" w:eastAsia="仿宋" w:cs="Times New Roman"/>
          <w:spacing w:val="6"/>
          <w:sz w:val="24"/>
          <w:szCs w:val="24"/>
          <w:lang w:eastAsia="zh-CN"/>
        </w:rPr>
        <w:t>1.2对乙方提供的乙方作业人员健康检查报告等资料进行审核并备案。</w:t>
      </w:r>
    </w:p>
    <w:p>
      <w:pPr>
        <w:widowControl/>
        <w:shd w:val="clear" w:color="auto" w:fill="FFFFFF"/>
        <w:autoSpaceDE/>
        <w:autoSpaceDN/>
        <w:snapToGrid w:val="0"/>
        <w:spacing w:line="440" w:lineRule="exact"/>
        <w:ind w:firstLine="504" w:firstLineChars="200"/>
        <w:rPr>
          <w:rFonts w:ascii="仿宋" w:hAnsi="仿宋" w:eastAsia="仿宋" w:cs="Times New Roman"/>
          <w:spacing w:val="6"/>
          <w:sz w:val="24"/>
          <w:szCs w:val="24"/>
          <w:lang w:eastAsia="zh-CN"/>
        </w:rPr>
      </w:pPr>
      <w:r>
        <w:rPr>
          <w:rFonts w:ascii="仿宋" w:hAnsi="仿宋" w:eastAsia="仿宋" w:cs="Times New Roman"/>
          <w:spacing w:val="6"/>
          <w:sz w:val="24"/>
          <w:szCs w:val="24"/>
          <w:lang w:eastAsia="zh-CN"/>
        </w:rPr>
        <w:t>1.3对乙方提供的乙方作业人员工伤保险或雇主责任险等资料进行审核并备案。</w:t>
      </w:r>
    </w:p>
    <w:p>
      <w:pPr>
        <w:widowControl/>
        <w:shd w:val="clear" w:color="auto" w:fill="FFFFFF"/>
        <w:autoSpaceDE/>
        <w:autoSpaceDN/>
        <w:snapToGrid w:val="0"/>
        <w:spacing w:line="440" w:lineRule="exact"/>
        <w:ind w:firstLine="504" w:firstLineChars="200"/>
        <w:rPr>
          <w:rFonts w:ascii="仿宋" w:hAnsi="仿宋" w:eastAsia="仿宋" w:cs="Times New Roman"/>
          <w:spacing w:val="6"/>
          <w:sz w:val="24"/>
          <w:szCs w:val="24"/>
          <w:lang w:eastAsia="zh-CN"/>
        </w:rPr>
      </w:pPr>
      <w:r>
        <w:rPr>
          <w:rFonts w:ascii="仿宋" w:hAnsi="仿宋" w:eastAsia="仿宋" w:cs="Times New Roman"/>
          <w:spacing w:val="6"/>
          <w:sz w:val="24"/>
          <w:szCs w:val="24"/>
          <w:lang w:eastAsia="zh-CN"/>
        </w:rPr>
        <w:t>1.4有权对乙方机械设备、器具进行安全检查。</w:t>
      </w:r>
    </w:p>
    <w:p>
      <w:pPr>
        <w:widowControl/>
        <w:shd w:val="clear" w:color="auto" w:fill="FFFFFF"/>
        <w:autoSpaceDE/>
        <w:autoSpaceDN/>
        <w:snapToGrid w:val="0"/>
        <w:spacing w:line="440" w:lineRule="exact"/>
        <w:ind w:firstLine="504" w:firstLineChars="200"/>
        <w:rPr>
          <w:rFonts w:ascii="仿宋" w:hAnsi="仿宋" w:eastAsia="仿宋" w:cs="Times New Roman"/>
          <w:spacing w:val="6"/>
          <w:sz w:val="24"/>
          <w:szCs w:val="24"/>
          <w:lang w:eastAsia="zh-CN"/>
        </w:rPr>
      </w:pPr>
      <w:r>
        <w:rPr>
          <w:rFonts w:ascii="仿宋" w:hAnsi="仿宋" w:eastAsia="仿宋" w:cs="Times New Roman"/>
          <w:spacing w:val="6"/>
          <w:sz w:val="24"/>
          <w:szCs w:val="24"/>
          <w:lang w:eastAsia="zh-CN"/>
        </w:rPr>
        <w:t>1.5对乙方作业人员在工作中履行安全管理协议、遵章守纪情况进行监督检查，对发现乙方作业人员存在的违章违纪行为，及时进行教育并要求其整改。对不听劝告、严重违章违纪者，甲方有权将其驱逐出厂。</w:t>
      </w:r>
    </w:p>
    <w:p>
      <w:pPr>
        <w:widowControl/>
        <w:shd w:val="clear" w:color="auto" w:fill="FFFFFF"/>
        <w:autoSpaceDE/>
        <w:autoSpaceDN/>
        <w:snapToGrid w:val="0"/>
        <w:spacing w:line="440" w:lineRule="exact"/>
        <w:ind w:firstLine="504" w:firstLineChars="200"/>
        <w:rPr>
          <w:rFonts w:ascii="仿宋" w:hAnsi="仿宋" w:eastAsia="仿宋" w:cs="Times New Roman"/>
          <w:spacing w:val="6"/>
          <w:sz w:val="24"/>
          <w:szCs w:val="24"/>
          <w:lang w:eastAsia="zh-CN"/>
        </w:rPr>
      </w:pPr>
      <w:r>
        <w:rPr>
          <w:rFonts w:ascii="仿宋" w:hAnsi="仿宋" w:eastAsia="仿宋" w:cs="Times New Roman"/>
          <w:spacing w:val="6"/>
          <w:sz w:val="24"/>
          <w:szCs w:val="24"/>
          <w:lang w:eastAsia="zh-CN"/>
        </w:rPr>
        <w:t>1.6甲方有权审查乙方相应的作业资格证书、作业方案和外包商、作业现场的设备、设施、建（构）筑物和人员作业安全状况等。</w:t>
      </w:r>
    </w:p>
    <w:p>
      <w:pPr>
        <w:widowControl/>
        <w:shd w:val="clear" w:color="auto" w:fill="FFFFFF"/>
        <w:autoSpaceDE/>
        <w:autoSpaceDN/>
        <w:snapToGrid w:val="0"/>
        <w:spacing w:line="440" w:lineRule="exact"/>
        <w:ind w:firstLine="504" w:firstLineChars="200"/>
        <w:rPr>
          <w:rFonts w:ascii="仿宋" w:hAnsi="仿宋" w:eastAsia="仿宋" w:cs="Times New Roman"/>
          <w:spacing w:val="6"/>
          <w:sz w:val="24"/>
          <w:szCs w:val="24"/>
          <w:lang w:eastAsia="zh-CN"/>
        </w:rPr>
      </w:pPr>
      <w:r>
        <w:rPr>
          <w:rFonts w:ascii="仿宋" w:hAnsi="仿宋" w:eastAsia="仿宋" w:cs="Times New Roman"/>
          <w:spacing w:val="6"/>
          <w:sz w:val="24"/>
          <w:szCs w:val="24"/>
          <w:lang w:eastAsia="zh-CN"/>
        </w:rPr>
        <w:t>1.7甲方对乙方的安全生产工作统一协调、管理，甲方有权对乙方施工作业区的设备、设施、建（构）筑物和人员作业安全状况进行安全检查，发现安全问题的，应当及时督促乙方进行整改。甲方有权提出撤换外包方项目经理、安全管理负责人。</w:t>
      </w:r>
    </w:p>
    <w:p>
      <w:pPr>
        <w:widowControl/>
        <w:shd w:val="clear" w:color="auto" w:fill="FFFFFF"/>
        <w:autoSpaceDE/>
        <w:autoSpaceDN/>
        <w:snapToGrid w:val="0"/>
        <w:spacing w:line="440" w:lineRule="exact"/>
        <w:ind w:firstLine="504" w:firstLineChars="200"/>
        <w:rPr>
          <w:rFonts w:ascii="仿宋" w:hAnsi="仿宋" w:eastAsia="仿宋" w:cs="Times New Roman"/>
          <w:spacing w:val="6"/>
          <w:sz w:val="24"/>
          <w:szCs w:val="24"/>
          <w:lang w:eastAsia="zh-CN"/>
        </w:rPr>
      </w:pPr>
      <w:r>
        <w:rPr>
          <w:rFonts w:ascii="仿宋" w:hAnsi="仿宋" w:eastAsia="仿宋" w:cs="Times New Roman"/>
          <w:spacing w:val="6"/>
          <w:sz w:val="24"/>
          <w:szCs w:val="24"/>
          <w:lang w:eastAsia="zh-CN"/>
        </w:rPr>
        <w:t>1.8乙方因自身原因作业人员不足，无法按时完成甲方工作任务，为不影响作业工期，甲方有权自行或委托第三方代为执行上述工作，所产生的费用由乙方负责。</w:t>
      </w:r>
    </w:p>
    <w:p>
      <w:pPr>
        <w:widowControl/>
        <w:shd w:val="clear" w:color="auto" w:fill="FFFFFF"/>
        <w:autoSpaceDE/>
        <w:autoSpaceDN/>
        <w:snapToGrid w:val="0"/>
        <w:spacing w:line="440" w:lineRule="exact"/>
        <w:ind w:firstLine="504" w:firstLineChars="200"/>
        <w:rPr>
          <w:rFonts w:ascii="仿宋" w:hAnsi="仿宋" w:eastAsia="仿宋" w:cs="Times New Roman"/>
          <w:spacing w:val="6"/>
          <w:sz w:val="24"/>
          <w:szCs w:val="24"/>
          <w:lang w:eastAsia="zh-CN"/>
        </w:rPr>
      </w:pPr>
      <w:r>
        <w:rPr>
          <w:rFonts w:ascii="仿宋" w:hAnsi="仿宋" w:eastAsia="仿宋" w:cs="Times New Roman"/>
          <w:spacing w:val="6"/>
          <w:sz w:val="24"/>
          <w:szCs w:val="24"/>
          <w:lang w:eastAsia="zh-CN"/>
        </w:rPr>
        <w:t>1.9乙方作业过程中违反本协议规定或国家有关法律法规，甲方有权决定单方面终止与乙方之间的项目合同及本协议，而无需承担任何提前解除合同的责任。由此给甲方造成损失的，乙方应给予甲方赔偿且甲方有权向乙方主张项目总金额30%的违约金。</w:t>
      </w:r>
    </w:p>
    <w:p>
      <w:pPr>
        <w:widowControl/>
        <w:shd w:val="clear" w:color="auto" w:fill="FFFFFF"/>
        <w:autoSpaceDE/>
        <w:autoSpaceDN/>
        <w:snapToGrid w:val="0"/>
        <w:spacing w:line="440" w:lineRule="exact"/>
        <w:ind w:firstLine="504" w:firstLineChars="200"/>
        <w:rPr>
          <w:rFonts w:ascii="仿宋" w:hAnsi="仿宋" w:eastAsia="仿宋" w:cs="Times New Roman"/>
          <w:spacing w:val="6"/>
          <w:sz w:val="24"/>
          <w:szCs w:val="24"/>
          <w:lang w:eastAsia="zh-CN"/>
        </w:rPr>
      </w:pPr>
      <w:r>
        <w:rPr>
          <w:rFonts w:ascii="仿宋" w:hAnsi="仿宋" w:eastAsia="仿宋" w:cs="Times New Roman"/>
          <w:spacing w:val="6"/>
          <w:sz w:val="24"/>
          <w:szCs w:val="24"/>
          <w:lang w:eastAsia="zh-CN"/>
        </w:rPr>
        <w:t>2.义务</w:t>
      </w:r>
    </w:p>
    <w:p>
      <w:pPr>
        <w:widowControl/>
        <w:shd w:val="clear" w:color="auto" w:fill="FFFFFF"/>
        <w:autoSpaceDE/>
        <w:autoSpaceDN/>
        <w:snapToGrid w:val="0"/>
        <w:spacing w:line="440" w:lineRule="exact"/>
        <w:ind w:firstLine="504" w:firstLineChars="200"/>
        <w:rPr>
          <w:rFonts w:ascii="仿宋" w:hAnsi="仿宋" w:eastAsia="仿宋" w:cs="Times New Roman"/>
          <w:spacing w:val="6"/>
          <w:sz w:val="24"/>
          <w:szCs w:val="24"/>
          <w:lang w:eastAsia="zh-CN"/>
        </w:rPr>
      </w:pPr>
      <w:r>
        <w:rPr>
          <w:rFonts w:ascii="仿宋" w:hAnsi="仿宋" w:eastAsia="仿宋" w:cs="Times New Roman"/>
          <w:spacing w:val="6"/>
          <w:sz w:val="24"/>
          <w:szCs w:val="24"/>
          <w:lang w:eastAsia="zh-CN"/>
        </w:rPr>
        <w:t>2.1负责对乙方进行</w:t>
      </w:r>
      <w:r>
        <w:rPr>
          <w:rFonts w:ascii="仿宋" w:hAnsi="仿宋" w:eastAsia="仿宋" w:cs="Times New Roman"/>
          <w:sz w:val="24"/>
          <w:szCs w:val="24"/>
          <w:lang w:eastAsia="zh-CN"/>
        </w:rPr>
        <w:t>进场安全技术交底，告知甲方的安全管理制度标准、 作业场所安全风险、事故应急和报告要求等。</w:t>
      </w:r>
      <w:r>
        <w:rPr>
          <w:rFonts w:ascii="仿宋" w:hAnsi="仿宋" w:eastAsia="仿宋" w:cs="Times New Roman"/>
          <w:spacing w:val="6"/>
          <w:sz w:val="24"/>
          <w:szCs w:val="24"/>
          <w:lang w:eastAsia="zh-CN"/>
        </w:rPr>
        <w:t>甲方有义务对乙方的安全奖惩情况进行告知。</w:t>
      </w:r>
    </w:p>
    <w:p>
      <w:pPr>
        <w:widowControl/>
        <w:shd w:val="clear" w:color="auto" w:fill="FFFFFF"/>
        <w:autoSpaceDE/>
        <w:autoSpaceDN/>
        <w:snapToGrid w:val="0"/>
        <w:spacing w:line="440" w:lineRule="exact"/>
        <w:ind w:firstLine="504" w:firstLineChars="200"/>
        <w:rPr>
          <w:rFonts w:ascii="仿宋" w:hAnsi="仿宋" w:eastAsia="仿宋" w:cs="Times New Roman"/>
          <w:spacing w:val="6"/>
          <w:sz w:val="24"/>
          <w:szCs w:val="24"/>
          <w:lang w:eastAsia="zh-CN"/>
        </w:rPr>
      </w:pPr>
      <w:r>
        <w:rPr>
          <w:rFonts w:ascii="仿宋" w:hAnsi="仿宋" w:eastAsia="仿宋" w:cs="Times New Roman"/>
          <w:spacing w:val="6"/>
          <w:sz w:val="24"/>
          <w:szCs w:val="24"/>
          <w:lang w:eastAsia="zh-CN"/>
        </w:rPr>
        <w:t>2.2作业现场有两个以上单位交叉作业有可能危及对方安全或影响施工作业进度时，甲方有义务统一协调管理，督促双方签订安全管理协议。</w:t>
      </w:r>
    </w:p>
    <w:p>
      <w:pPr>
        <w:widowControl/>
        <w:shd w:val="clear" w:color="auto" w:fill="FFFFFF"/>
        <w:autoSpaceDE/>
        <w:autoSpaceDN/>
        <w:snapToGrid w:val="0"/>
        <w:spacing w:line="440" w:lineRule="exact"/>
        <w:ind w:firstLine="504" w:firstLineChars="200"/>
        <w:rPr>
          <w:rFonts w:ascii="仿宋" w:hAnsi="仿宋" w:eastAsia="仿宋" w:cs="Times New Roman"/>
          <w:spacing w:val="6"/>
          <w:sz w:val="24"/>
          <w:szCs w:val="24"/>
          <w:lang w:eastAsia="zh-CN"/>
        </w:rPr>
      </w:pPr>
      <w:r>
        <w:rPr>
          <w:rFonts w:ascii="仿宋" w:hAnsi="仿宋" w:eastAsia="仿宋" w:cs="Times New Roman"/>
          <w:spacing w:val="6"/>
          <w:sz w:val="24"/>
          <w:szCs w:val="24"/>
          <w:lang w:eastAsia="zh-CN"/>
        </w:rPr>
        <w:t>3责任</w:t>
      </w:r>
    </w:p>
    <w:p>
      <w:pPr>
        <w:widowControl/>
        <w:shd w:val="clear" w:color="auto" w:fill="FFFFFF"/>
        <w:autoSpaceDE/>
        <w:autoSpaceDN/>
        <w:snapToGrid w:val="0"/>
        <w:spacing w:line="440" w:lineRule="exact"/>
        <w:ind w:firstLine="504" w:firstLineChars="200"/>
        <w:rPr>
          <w:rFonts w:ascii="仿宋" w:hAnsi="仿宋" w:eastAsia="仿宋" w:cs="Times New Roman"/>
          <w:spacing w:val="6"/>
          <w:sz w:val="24"/>
          <w:szCs w:val="24"/>
          <w:lang w:eastAsia="zh-CN"/>
        </w:rPr>
      </w:pPr>
      <w:r>
        <w:rPr>
          <w:rFonts w:ascii="仿宋" w:hAnsi="仿宋" w:eastAsia="仿宋" w:cs="Times New Roman"/>
          <w:spacing w:val="6"/>
          <w:sz w:val="24"/>
          <w:szCs w:val="24"/>
          <w:lang w:eastAsia="zh-CN"/>
        </w:rPr>
        <w:t>3.1监督乙方将乙方作业人员纳入乙方从业人员统一管理，甲方对乙方的工作量或者工作成果的数量和质量进行监管。</w:t>
      </w:r>
    </w:p>
    <w:p>
      <w:pPr>
        <w:widowControl/>
        <w:shd w:val="clear" w:color="auto" w:fill="FFFFFF"/>
        <w:autoSpaceDE/>
        <w:autoSpaceDN/>
        <w:snapToGrid w:val="0"/>
        <w:spacing w:line="440" w:lineRule="exact"/>
        <w:ind w:firstLine="504" w:firstLineChars="200"/>
        <w:rPr>
          <w:rFonts w:ascii="仿宋" w:hAnsi="仿宋" w:eastAsia="仿宋" w:cs="Times New Roman"/>
          <w:spacing w:val="6"/>
          <w:sz w:val="24"/>
          <w:szCs w:val="24"/>
          <w:lang w:eastAsia="zh-CN"/>
        </w:rPr>
      </w:pPr>
      <w:r>
        <w:rPr>
          <w:rFonts w:ascii="仿宋" w:hAnsi="仿宋" w:eastAsia="仿宋" w:cs="Times New Roman"/>
          <w:spacing w:val="6"/>
          <w:sz w:val="24"/>
          <w:szCs w:val="24"/>
          <w:lang w:eastAsia="zh-CN"/>
        </w:rPr>
        <w:t>3.2甲方负责向乙方如实告知根据甲方能力所知的作业场所和岗位存在的危险因素，要求乙方制订防范措施以及事故应急预案。</w:t>
      </w:r>
    </w:p>
    <w:p>
      <w:pPr>
        <w:widowControl/>
        <w:shd w:val="clear" w:color="auto" w:fill="FFFFFF"/>
        <w:autoSpaceDE/>
        <w:autoSpaceDN/>
        <w:snapToGrid w:val="0"/>
        <w:spacing w:line="440" w:lineRule="exact"/>
        <w:ind w:firstLine="504" w:firstLineChars="200"/>
        <w:rPr>
          <w:rFonts w:ascii="仿宋" w:hAnsi="仿宋" w:eastAsia="仿宋" w:cs="Times New Roman"/>
          <w:spacing w:val="6"/>
          <w:sz w:val="24"/>
          <w:szCs w:val="24"/>
          <w:lang w:eastAsia="zh-CN"/>
        </w:rPr>
      </w:pPr>
      <w:r>
        <w:rPr>
          <w:rFonts w:ascii="仿宋" w:hAnsi="仿宋" w:eastAsia="仿宋" w:cs="Times New Roman"/>
          <w:spacing w:val="6"/>
          <w:sz w:val="24"/>
          <w:szCs w:val="24"/>
          <w:lang w:eastAsia="zh-CN"/>
        </w:rPr>
        <w:t>3.3</w:t>
      </w:r>
      <w:r>
        <w:rPr>
          <w:rFonts w:ascii="仿宋" w:hAnsi="仿宋" w:eastAsia="仿宋" w:cs="Times New Roman"/>
          <w:sz w:val="24"/>
          <w:szCs w:val="24"/>
          <w:lang w:eastAsia="zh-CN"/>
        </w:rPr>
        <w:t>甲方应当对乙方的安全教育与培训工作进行指导，应当监督检查乙方开展员工安全教育培训工作情况。</w:t>
      </w:r>
    </w:p>
    <w:p>
      <w:pPr>
        <w:widowControl/>
        <w:shd w:val="clear" w:color="auto" w:fill="FFFFFF"/>
        <w:autoSpaceDE/>
        <w:autoSpaceDN/>
        <w:snapToGrid w:val="0"/>
        <w:spacing w:line="440" w:lineRule="exact"/>
        <w:ind w:firstLine="474" w:firstLineChars="200"/>
        <w:rPr>
          <w:rFonts w:ascii="仿宋" w:hAnsi="仿宋" w:eastAsia="仿宋" w:cs="Times New Roman"/>
          <w:b/>
          <w:bCs/>
          <w:spacing w:val="-3"/>
          <w:sz w:val="24"/>
          <w:szCs w:val="24"/>
          <w:lang w:eastAsia="zh-CN"/>
        </w:rPr>
      </w:pPr>
      <w:r>
        <w:rPr>
          <w:rFonts w:ascii="仿宋" w:hAnsi="仿宋" w:eastAsia="仿宋" w:cs="Times New Roman"/>
          <w:b/>
          <w:bCs/>
          <w:spacing w:val="-2"/>
          <w:sz w:val="24"/>
          <w:szCs w:val="24"/>
          <w:lang w:eastAsia="zh-CN"/>
        </w:rPr>
        <w:t>（二）</w:t>
      </w:r>
      <w:r>
        <w:rPr>
          <w:rFonts w:ascii="仿宋" w:hAnsi="仿宋" w:eastAsia="仿宋" w:cs="Times New Roman"/>
          <w:b/>
          <w:bCs/>
          <w:spacing w:val="-3"/>
          <w:sz w:val="24"/>
          <w:szCs w:val="24"/>
          <w:lang w:eastAsia="zh-CN"/>
        </w:rPr>
        <w:t xml:space="preserve">乙方的权利、义务、责任 </w:t>
      </w:r>
    </w:p>
    <w:p>
      <w:pPr>
        <w:widowControl/>
        <w:shd w:val="clear" w:color="auto" w:fill="FFFFFF"/>
        <w:autoSpaceDE/>
        <w:autoSpaceDN/>
        <w:snapToGrid w:val="0"/>
        <w:spacing w:line="440" w:lineRule="exact"/>
        <w:ind w:firstLine="480" w:firstLineChars="200"/>
        <w:rPr>
          <w:rFonts w:ascii="仿宋" w:hAnsi="仿宋" w:eastAsia="仿宋" w:cs="Times New Roman"/>
          <w:b/>
          <w:spacing w:val="6"/>
          <w:sz w:val="24"/>
          <w:szCs w:val="24"/>
          <w:lang w:eastAsia="zh-CN"/>
        </w:rPr>
      </w:pPr>
      <w:r>
        <w:rPr>
          <w:rFonts w:ascii="仿宋" w:hAnsi="仿宋" w:eastAsia="仿宋" w:cs="Times New Roman"/>
          <w:sz w:val="24"/>
          <w:szCs w:val="24"/>
          <w:lang w:eastAsia="zh-CN"/>
        </w:rPr>
        <w:t>1.权利</w:t>
      </w:r>
    </w:p>
    <w:p>
      <w:pPr>
        <w:widowControl/>
        <w:shd w:val="clear" w:color="auto" w:fill="FFFFFF"/>
        <w:autoSpaceDE/>
        <w:autoSpaceDN/>
        <w:snapToGrid w:val="0"/>
        <w:spacing w:line="440" w:lineRule="exact"/>
        <w:ind w:firstLine="504" w:firstLineChars="200"/>
        <w:rPr>
          <w:rFonts w:ascii="仿宋" w:hAnsi="仿宋" w:eastAsia="仿宋" w:cs="Times New Roman"/>
          <w:spacing w:val="6"/>
          <w:sz w:val="24"/>
          <w:szCs w:val="24"/>
          <w:lang w:eastAsia="zh-CN"/>
        </w:rPr>
      </w:pPr>
      <w:r>
        <w:rPr>
          <w:rFonts w:ascii="仿宋" w:hAnsi="仿宋" w:eastAsia="仿宋" w:cs="Times New Roman"/>
          <w:spacing w:val="6"/>
          <w:sz w:val="24"/>
          <w:szCs w:val="24"/>
          <w:lang w:eastAsia="zh-CN"/>
        </w:rPr>
        <w:t>1.1乙方有权了解其作业场所和工作岗位存在的危险因素、防范措施及事故应急措施，有权对安全生产工作提出建议。</w:t>
      </w:r>
    </w:p>
    <w:p>
      <w:pPr>
        <w:widowControl/>
        <w:shd w:val="clear" w:color="auto" w:fill="FFFFFF"/>
        <w:autoSpaceDE/>
        <w:autoSpaceDN/>
        <w:snapToGrid w:val="0"/>
        <w:spacing w:line="440" w:lineRule="exact"/>
        <w:ind w:firstLine="504" w:firstLineChars="200"/>
        <w:rPr>
          <w:rFonts w:ascii="仿宋" w:hAnsi="仿宋" w:eastAsia="仿宋" w:cs="Times New Roman"/>
          <w:spacing w:val="6"/>
          <w:sz w:val="24"/>
          <w:szCs w:val="24"/>
          <w:lang w:eastAsia="zh-CN"/>
        </w:rPr>
      </w:pPr>
      <w:r>
        <w:rPr>
          <w:rFonts w:ascii="仿宋" w:hAnsi="仿宋" w:eastAsia="仿宋" w:cs="Times New Roman"/>
          <w:spacing w:val="6"/>
          <w:sz w:val="24"/>
          <w:szCs w:val="24"/>
          <w:lang w:eastAsia="zh-CN"/>
        </w:rPr>
        <w:t>1.2乙方有权对作业场所安全生产工作中存在的问题提出检举、和整改建议;有权拒绝违章指挥和强令冒险作业。</w:t>
      </w:r>
    </w:p>
    <w:p>
      <w:pPr>
        <w:widowControl/>
        <w:shd w:val="clear" w:color="auto" w:fill="FFFFFF"/>
        <w:autoSpaceDE/>
        <w:autoSpaceDN/>
        <w:snapToGrid w:val="0"/>
        <w:spacing w:line="440" w:lineRule="exact"/>
        <w:ind w:firstLine="504" w:firstLineChars="200"/>
        <w:rPr>
          <w:rFonts w:ascii="仿宋" w:hAnsi="仿宋" w:eastAsia="仿宋" w:cs="Times New Roman"/>
          <w:spacing w:val="6"/>
          <w:sz w:val="24"/>
          <w:szCs w:val="24"/>
          <w:lang w:eastAsia="zh-CN"/>
        </w:rPr>
      </w:pPr>
      <w:r>
        <w:rPr>
          <w:rFonts w:ascii="仿宋" w:hAnsi="仿宋" w:eastAsia="仿宋" w:cs="Times New Roman"/>
          <w:spacing w:val="6"/>
          <w:sz w:val="24"/>
          <w:szCs w:val="24"/>
          <w:lang w:eastAsia="zh-CN"/>
        </w:rPr>
        <w:t>1.3乙方应组织相关单位及外包单位对其所从事的作业活动开展危险源辨识工作，并将危险源辨识的内容作为安全技术交底和安全工作交底的其中内容之一。</w:t>
      </w:r>
    </w:p>
    <w:p>
      <w:pPr>
        <w:widowControl/>
        <w:shd w:val="clear" w:color="auto" w:fill="FFFFFF"/>
        <w:autoSpaceDE/>
        <w:autoSpaceDN/>
        <w:snapToGrid w:val="0"/>
        <w:spacing w:line="440" w:lineRule="exact"/>
        <w:ind w:firstLine="504" w:firstLineChars="200"/>
        <w:rPr>
          <w:rFonts w:ascii="仿宋" w:hAnsi="仿宋" w:eastAsia="仿宋" w:cs="Times New Roman"/>
          <w:spacing w:val="6"/>
          <w:sz w:val="24"/>
          <w:szCs w:val="24"/>
          <w:lang w:eastAsia="zh-CN"/>
        </w:rPr>
      </w:pPr>
      <w:r>
        <w:rPr>
          <w:rFonts w:ascii="仿宋" w:hAnsi="仿宋" w:eastAsia="仿宋" w:cs="Times New Roman"/>
          <w:spacing w:val="6"/>
          <w:sz w:val="24"/>
          <w:szCs w:val="24"/>
          <w:lang w:eastAsia="zh-CN"/>
        </w:rPr>
        <w:t>2.义务</w:t>
      </w:r>
    </w:p>
    <w:p>
      <w:pPr>
        <w:widowControl/>
        <w:shd w:val="clear" w:color="auto" w:fill="FFFFFF"/>
        <w:autoSpaceDE/>
        <w:autoSpaceDN/>
        <w:snapToGrid w:val="0"/>
        <w:spacing w:line="440" w:lineRule="exact"/>
        <w:ind w:firstLine="504" w:firstLineChars="200"/>
        <w:rPr>
          <w:rFonts w:ascii="仿宋" w:hAnsi="仿宋" w:eastAsia="仿宋" w:cs="Times New Roman"/>
          <w:spacing w:val="6"/>
          <w:sz w:val="24"/>
          <w:szCs w:val="24"/>
          <w:lang w:eastAsia="zh-CN"/>
        </w:rPr>
      </w:pPr>
      <w:r>
        <w:rPr>
          <w:rFonts w:ascii="仿宋" w:hAnsi="仿宋" w:eastAsia="仿宋" w:cs="Times New Roman"/>
          <w:spacing w:val="6"/>
          <w:sz w:val="24"/>
          <w:szCs w:val="24"/>
          <w:lang w:eastAsia="zh-CN"/>
        </w:rPr>
        <w:t>2.1乙方应对作业人员进行安全生产教育和培训，确保作业人员掌握本职工作所需的安全生产知识，提高安全生产技能，同时对本单位员工开展“三级”安全教育。</w:t>
      </w:r>
    </w:p>
    <w:p>
      <w:pPr>
        <w:widowControl/>
        <w:shd w:val="clear" w:color="auto" w:fill="FFFFFF"/>
        <w:autoSpaceDE/>
        <w:autoSpaceDN/>
        <w:snapToGrid w:val="0"/>
        <w:spacing w:line="440" w:lineRule="exact"/>
        <w:ind w:firstLine="504" w:firstLineChars="200"/>
        <w:rPr>
          <w:rFonts w:ascii="仿宋" w:hAnsi="仿宋" w:eastAsia="仿宋" w:cs="Times New Roman"/>
          <w:spacing w:val="6"/>
          <w:sz w:val="24"/>
          <w:szCs w:val="24"/>
          <w:lang w:eastAsia="zh-CN"/>
        </w:rPr>
      </w:pPr>
      <w:r>
        <w:rPr>
          <w:rFonts w:ascii="仿宋" w:hAnsi="仿宋" w:eastAsia="仿宋" w:cs="Times New Roman"/>
          <w:spacing w:val="6"/>
          <w:sz w:val="24"/>
          <w:szCs w:val="24"/>
          <w:lang w:eastAsia="zh-CN"/>
        </w:rPr>
        <w:t>2.2乙方及乙方作业人员有义务严格遵守甲方的安全生产规章制度和操作规程，服从管理。</w:t>
      </w:r>
    </w:p>
    <w:p>
      <w:pPr>
        <w:widowControl/>
        <w:shd w:val="clear" w:color="auto" w:fill="FFFFFF"/>
        <w:autoSpaceDE/>
        <w:autoSpaceDN/>
        <w:snapToGrid w:val="0"/>
        <w:spacing w:line="440" w:lineRule="exact"/>
        <w:ind w:firstLine="480" w:firstLineChars="200"/>
        <w:rPr>
          <w:rFonts w:ascii="仿宋" w:hAnsi="仿宋" w:eastAsia="仿宋" w:cs="Times New Roman"/>
          <w:sz w:val="24"/>
          <w:szCs w:val="24"/>
          <w:lang w:eastAsia="zh-CN"/>
        </w:rPr>
      </w:pPr>
      <w:r>
        <w:rPr>
          <w:rFonts w:ascii="仿宋" w:hAnsi="仿宋" w:eastAsia="仿宋" w:cs="Times New Roman"/>
          <w:sz w:val="24"/>
          <w:szCs w:val="24"/>
          <w:lang w:eastAsia="zh-CN"/>
        </w:rPr>
        <w:t>2.3乙方对甲方所提供的作业相关的项目资料必须保密，非经甲方书面同意不能向外透露，作业完毕后，应及时退还甲方。</w:t>
      </w:r>
    </w:p>
    <w:p>
      <w:pPr>
        <w:widowControl/>
        <w:shd w:val="clear" w:color="auto" w:fill="FFFFFF"/>
        <w:autoSpaceDE/>
        <w:autoSpaceDN/>
        <w:snapToGrid w:val="0"/>
        <w:spacing w:line="440" w:lineRule="exact"/>
        <w:ind w:firstLine="480" w:firstLineChars="200"/>
        <w:rPr>
          <w:rFonts w:ascii="仿宋" w:hAnsi="仿宋" w:eastAsia="仿宋" w:cs="Times New Roman"/>
          <w:sz w:val="24"/>
          <w:szCs w:val="24"/>
          <w:lang w:eastAsia="zh-CN"/>
        </w:rPr>
      </w:pPr>
      <w:r>
        <w:rPr>
          <w:rFonts w:ascii="仿宋" w:hAnsi="仿宋" w:eastAsia="仿宋" w:cs="Times New Roman"/>
          <w:sz w:val="24"/>
          <w:szCs w:val="24"/>
          <w:lang w:eastAsia="zh-CN"/>
        </w:rPr>
        <w:t>2.4乙方有义务配合、服从甲方对作业现场的安全检查，对检查发现的安全隐患无条件进行整改。</w:t>
      </w:r>
    </w:p>
    <w:p>
      <w:pPr>
        <w:widowControl/>
        <w:shd w:val="clear" w:color="auto" w:fill="FFFFFF"/>
        <w:autoSpaceDE/>
        <w:autoSpaceDN/>
        <w:snapToGrid w:val="0"/>
        <w:spacing w:line="440" w:lineRule="exact"/>
        <w:ind w:firstLine="504" w:firstLineChars="200"/>
        <w:rPr>
          <w:rFonts w:ascii="仿宋" w:hAnsi="仿宋" w:eastAsia="仿宋" w:cs="Times New Roman"/>
          <w:spacing w:val="6"/>
          <w:sz w:val="24"/>
          <w:szCs w:val="24"/>
          <w:lang w:eastAsia="zh-CN"/>
        </w:rPr>
      </w:pPr>
      <w:r>
        <w:rPr>
          <w:rFonts w:ascii="仿宋" w:hAnsi="仿宋" w:eastAsia="仿宋" w:cs="Times New Roman"/>
          <w:spacing w:val="6"/>
          <w:sz w:val="24"/>
          <w:szCs w:val="24"/>
          <w:lang w:eastAsia="zh-CN"/>
        </w:rPr>
        <w:t>3.责任</w:t>
      </w:r>
    </w:p>
    <w:p>
      <w:pPr>
        <w:widowControl/>
        <w:shd w:val="clear" w:color="auto" w:fill="FFFFFF"/>
        <w:autoSpaceDE/>
        <w:autoSpaceDN/>
        <w:snapToGrid w:val="0"/>
        <w:spacing w:line="440" w:lineRule="exact"/>
        <w:ind w:firstLine="504" w:firstLineChars="200"/>
        <w:rPr>
          <w:rFonts w:ascii="仿宋" w:hAnsi="仿宋" w:eastAsia="仿宋" w:cs="Times New Roman"/>
          <w:spacing w:val="6"/>
          <w:sz w:val="24"/>
          <w:szCs w:val="24"/>
          <w:lang w:eastAsia="zh-CN"/>
        </w:rPr>
      </w:pPr>
      <w:r>
        <w:rPr>
          <w:rFonts w:ascii="仿宋" w:hAnsi="仿宋" w:eastAsia="仿宋" w:cs="Times New Roman"/>
          <w:spacing w:val="6"/>
          <w:sz w:val="24"/>
          <w:szCs w:val="24"/>
          <w:lang w:eastAsia="zh-CN"/>
        </w:rPr>
        <w:t>3.1必须具有独立的法人资质，具备核准从事相关经营范围的资质，在签订协议前将其相关的资质证照复印件交甲方备案，并对其真实性、合法性、有效性负责。对本协议中的作业项目承担安全主体责任。</w:t>
      </w:r>
    </w:p>
    <w:p>
      <w:pPr>
        <w:widowControl/>
        <w:shd w:val="clear" w:color="auto" w:fill="FFFFFF"/>
        <w:autoSpaceDE/>
        <w:autoSpaceDN/>
        <w:snapToGrid w:val="0"/>
        <w:spacing w:line="440" w:lineRule="exact"/>
        <w:ind w:firstLine="504" w:firstLineChars="200"/>
        <w:rPr>
          <w:rFonts w:ascii="仿宋" w:hAnsi="仿宋" w:eastAsia="仿宋" w:cs="Times New Roman"/>
          <w:spacing w:val="6"/>
          <w:sz w:val="24"/>
          <w:szCs w:val="24"/>
          <w:lang w:eastAsia="zh-CN"/>
        </w:rPr>
      </w:pPr>
      <w:r>
        <w:rPr>
          <w:rFonts w:ascii="仿宋" w:hAnsi="仿宋" w:eastAsia="仿宋" w:cs="Times New Roman"/>
          <w:spacing w:val="6"/>
          <w:sz w:val="24"/>
          <w:szCs w:val="24"/>
          <w:lang w:eastAsia="zh-CN"/>
        </w:rPr>
        <w:t>3.2应根据有关法律法规规定和甲方要求设置安全生产管理机构，配备专职/兼职的安全生产管理人员，对作业全程要进行安全生产管理，督促乙方人员遵守甲方的安全生产管理制度和甲方的安全生产秩序，接受甲方的安全生产监督管理。</w:t>
      </w:r>
    </w:p>
    <w:p>
      <w:pPr>
        <w:widowControl/>
        <w:shd w:val="clear" w:color="auto" w:fill="FFFFFF"/>
        <w:autoSpaceDE/>
        <w:autoSpaceDN/>
        <w:snapToGrid w:val="0"/>
        <w:spacing w:line="440" w:lineRule="exact"/>
        <w:ind w:firstLine="480" w:firstLineChars="200"/>
        <w:rPr>
          <w:rFonts w:ascii="仿宋" w:hAnsi="仿宋" w:eastAsia="仿宋" w:cs="Times New Roman"/>
          <w:sz w:val="24"/>
          <w:szCs w:val="24"/>
          <w:lang w:eastAsia="zh-CN"/>
        </w:rPr>
      </w:pPr>
      <w:r>
        <w:rPr>
          <w:rFonts w:ascii="仿宋" w:hAnsi="仿宋" w:eastAsia="仿宋" w:cs="Times New Roman"/>
          <w:sz w:val="24"/>
          <w:szCs w:val="24"/>
          <w:lang w:eastAsia="zh-CN"/>
        </w:rPr>
        <w:t>3.3按照国家安全生产的相关法律法规及</w:t>
      </w:r>
      <w:r>
        <w:rPr>
          <w:rFonts w:ascii="仿宋" w:hAnsi="仿宋" w:eastAsia="仿宋" w:cs="Times New Roman"/>
          <w:spacing w:val="6"/>
          <w:sz w:val="24"/>
          <w:szCs w:val="24"/>
          <w:lang w:eastAsia="zh-CN"/>
        </w:rPr>
        <w:t>甲方安全生产管理体系要求，</w:t>
      </w:r>
      <w:r>
        <w:rPr>
          <w:rFonts w:ascii="仿宋" w:hAnsi="仿宋" w:eastAsia="仿宋" w:cs="Times New Roman"/>
          <w:sz w:val="24"/>
          <w:szCs w:val="24"/>
          <w:lang w:eastAsia="zh-CN"/>
        </w:rPr>
        <w:t>建立健全作业现场安全管理制度，及</w:t>
      </w:r>
      <w:r>
        <w:rPr>
          <w:rFonts w:ascii="仿宋" w:hAnsi="仿宋" w:eastAsia="仿宋" w:cs="Times New Roman"/>
          <w:spacing w:val="6"/>
          <w:sz w:val="24"/>
          <w:szCs w:val="24"/>
          <w:lang w:eastAsia="zh-CN"/>
        </w:rPr>
        <w:t>以安全生产责任制为核心各项安全生产管理制度、流程，并严格执行。</w:t>
      </w:r>
      <w:r>
        <w:rPr>
          <w:rFonts w:ascii="仿宋" w:hAnsi="仿宋" w:eastAsia="仿宋" w:cs="Times New Roman"/>
          <w:sz w:val="24"/>
          <w:szCs w:val="24"/>
          <w:lang w:eastAsia="zh-CN"/>
        </w:rPr>
        <w:t>配备专职安全管理人员，落实安全生产责任制，定期召开或参加甲方组织的安全会议。</w:t>
      </w:r>
    </w:p>
    <w:p>
      <w:pPr>
        <w:widowControl/>
        <w:shd w:val="clear" w:color="auto" w:fill="FFFFFF"/>
        <w:autoSpaceDE/>
        <w:autoSpaceDN/>
        <w:snapToGrid w:val="0"/>
        <w:spacing w:line="440" w:lineRule="exact"/>
        <w:ind w:firstLine="480" w:firstLineChars="200"/>
        <w:rPr>
          <w:rFonts w:ascii="仿宋" w:hAnsi="仿宋" w:eastAsia="仿宋" w:cs="Times New Roman"/>
          <w:sz w:val="24"/>
          <w:szCs w:val="24"/>
          <w:lang w:eastAsia="zh-CN"/>
        </w:rPr>
      </w:pPr>
      <w:r>
        <w:rPr>
          <w:rFonts w:ascii="仿宋" w:hAnsi="仿宋" w:eastAsia="仿宋" w:cs="Times New Roman"/>
          <w:sz w:val="24"/>
          <w:szCs w:val="24"/>
          <w:lang w:eastAsia="zh-CN"/>
        </w:rPr>
        <w:t>3.4在编制作业方案时，安全措施、事故预案及发生事故报告机制必须同时制定。在发生安全事故后应积极配合甲方组织开展的对事故的相关调查。</w:t>
      </w:r>
    </w:p>
    <w:p>
      <w:pPr>
        <w:widowControl/>
        <w:shd w:val="clear" w:color="auto" w:fill="FFFFFF"/>
        <w:autoSpaceDE/>
        <w:autoSpaceDN/>
        <w:snapToGrid w:val="0"/>
        <w:spacing w:line="440" w:lineRule="exact"/>
        <w:ind w:firstLine="480" w:firstLineChars="200"/>
        <w:rPr>
          <w:rFonts w:ascii="仿宋" w:hAnsi="仿宋" w:eastAsia="仿宋" w:cs="Times New Roman"/>
          <w:sz w:val="24"/>
          <w:szCs w:val="24"/>
          <w:lang w:eastAsia="zh-CN"/>
        </w:rPr>
      </w:pPr>
      <w:r>
        <w:rPr>
          <w:rFonts w:ascii="仿宋" w:hAnsi="仿宋" w:eastAsia="仿宋" w:cs="Times New Roman"/>
          <w:sz w:val="24"/>
          <w:szCs w:val="24"/>
          <w:lang w:eastAsia="zh-CN"/>
        </w:rPr>
        <w:t>3.5乙方及乙方作业人员应当制定本单位的安全教育培训工作计划，在作业项目开工前必须对参加作业人员进行安全教育培训和考试，保证从业人员掌握必需的安全生产知识、操作技能和应急逃生知识。每日开展安全检查，做好相关记录，落实各项规章制度和安全操作规程，消除人的不安全行为和物的不安全状态。乙方在项目作业范围内发现重大事故隐患后不能立即治理的，应当采取必要的防范措施，并及时书面报告甲方协商解决，消除事故隐患。</w:t>
      </w:r>
    </w:p>
    <w:p>
      <w:pPr>
        <w:widowControl/>
        <w:shd w:val="clear" w:color="auto" w:fill="FFFFFF"/>
        <w:autoSpaceDE/>
        <w:autoSpaceDN/>
        <w:snapToGrid w:val="0"/>
        <w:spacing w:line="440" w:lineRule="exact"/>
        <w:ind w:firstLine="480" w:firstLineChars="200"/>
        <w:rPr>
          <w:rFonts w:ascii="仿宋" w:hAnsi="仿宋" w:eastAsia="仿宋" w:cs="Times New Roman"/>
          <w:sz w:val="24"/>
          <w:szCs w:val="24"/>
          <w:lang w:eastAsia="zh-CN"/>
        </w:rPr>
      </w:pPr>
      <w:r>
        <w:rPr>
          <w:rFonts w:ascii="仿宋" w:hAnsi="仿宋" w:eastAsia="仿宋" w:cs="Times New Roman"/>
          <w:sz w:val="24"/>
          <w:szCs w:val="24"/>
          <w:lang w:eastAsia="zh-CN"/>
        </w:rPr>
        <w:t>3.6对乙方的作业区域现场设备设施及作业人员的安全负责，对作业区域的安全生产状况负责，并负责事故统计向政府主管部门及甲方上报和调查处理（或参与协助调查处理）。</w:t>
      </w:r>
    </w:p>
    <w:p>
      <w:pPr>
        <w:widowControl/>
        <w:shd w:val="clear" w:color="auto" w:fill="FFFFFF"/>
        <w:autoSpaceDE/>
        <w:autoSpaceDN/>
        <w:snapToGrid w:val="0"/>
        <w:spacing w:line="440" w:lineRule="exact"/>
        <w:ind w:firstLine="480" w:firstLineChars="200"/>
        <w:rPr>
          <w:rFonts w:ascii="仿宋" w:hAnsi="仿宋" w:eastAsia="仿宋" w:cs="Times New Roman"/>
          <w:sz w:val="24"/>
          <w:szCs w:val="24"/>
          <w:lang w:eastAsia="zh-CN"/>
        </w:rPr>
      </w:pPr>
      <w:r>
        <w:rPr>
          <w:rFonts w:ascii="仿宋" w:hAnsi="仿宋" w:eastAsia="仿宋" w:cs="Times New Roman"/>
          <w:sz w:val="24"/>
          <w:szCs w:val="24"/>
          <w:lang w:eastAsia="zh-CN"/>
        </w:rPr>
        <w:t>3.7乙方必须和参与项目的乙方施工人员签订符合劳动法要求的用工合同或劳务合同，并购买工伤保险或雇主责任险（购买保险金额不低于【12</w:t>
      </w:r>
      <w:r>
        <w:rPr>
          <w:rFonts w:hint="eastAsia" w:ascii="仿宋" w:hAnsi="仿宋" w:eastAsia="仿宋" w:cs="Times New Roman"/>
          <w:sz w:val="24"/>
          <w:szCs w:val="24"/>
          <w:lang w:eastAsia="zh-CN"/>
        </w:rPr>
        <w:t>5</w:t>
      </w:r>
      <w:r>
        <w:rPr>
          <w:rFonts w:ascii="仿宋" w:hAnsi="仿宋" w:eastAsia="仿宋" w:cs="Times New Roman"/>
          <w:sz w:val="24"/>
          <w:szCs w:val="24"/>
          <w:lang w:eastAsia="zh-CN"/>
        </w:rPr>
        <w:t>】万元/人），其中身故赔偿金额【10</w:t>
      </w:r>
      <w:r>
        <w:rPr>
          <w:rFonts w:hint="eastAsia" w:ascii="仿宋" w:hAnsi="仿宋" w:eastAsia="仿宋" w:cs="Times New Roman"/>
          <w:sz w:val="24"/>
          <w:szCs w:val="24"/>
          <w:lang w:eastAsia="zh-CN"/>
        </w:rPr>
        <w:t>5</w:t>
      </w:r>
      <w:r>
        <w:rPr>
          <w:rFonts w:ascii="仿宋" w:hAnsi="仿宋" w:eastAsia="仿宋" w:cs="Times New Roman"/>
          <w:sz w:val="24"/>
          <w:szCs w:val="24"/>
          <w:lang w:eastAsia="zh-CN"/>
        </w:rPr>
        <w:t>】万元/人、医疗保险保额金额【20】万元/人，向甲方提供保单复印件材料。</w:t>
      </w:r>
    </w:p>
    <w:p>
      <w:pPr>
        <w:widowControl/>
        <w:shd w:val="clear" w:color="auto" w:fill="FFFFFF"/>
        <w:autoSpaceDE/>
        <w:autoSpaceDN/>
        <w:snapToGrid w:val="0"/>
        <w:spacing w:line="440" w:lineRule="exact"/>
        <w:ind w:firstLine="480" w:firstLineChars="200"/>
        <w:rPr>
          <w:rFonts w:ascii="仿宋" w:hAnsi="仿宋" w:eastAsia="仿宋" w:cs="Times New Roman"/>
          <w:sz w:val="24"/>
          <w:szCs w:val="24"/>
          <w:lang w:eastAsia="zh-CN"/>
        </w:rPr>
      </w:pPr>
      <w:r>
        <w:rPr>
          <w:rFonts w:ascii="仿宋" w:hAnsi="仿宋" w:eastAsia="仿宋" w:cs="Times New Roman"/>
          <w:sz w:val="24"/>
          <w:szCs w:val="24"/>
          <w:lang w:eastAsia="zh-CN"/>
        </w:rPr>
        <w:t>3.8负责为乙方人员办理相应作业资质，并将复印件交甲方备案。</w:t>
      </w:r>
    </w:p>
    <w:p>
      <w:pPr>
        <w:widowControl/>
        <w:shd w:val="clear" w:color="auto" w:fill="FFFFFF"/>
        <w:autoSpaceDE/>
        <w:autoSpaceDN/>
        <w:snapToGrid w:val="0"/>
        <w:spacing w:line="440" w:lineRule="exact"/>
        <w:ind w:firstLine="480" w:firstLineChars="200"/>
        <w:rPr>
          <w:rFonts w:ascii="仿宋" w:hAnsi="仿宋" w:eastAsia="仿宋" w:cs="Times New Roman"/>
          <w:spacing w:val="6"/>
          <w:sz w:val="24"/>
          <w:szCs w:val="24"/>
          <w:lang w:eastAsia="zh-CN"/>
        </w:rPr>
      </w:pPr>
      <w:r>
        <w:rPr>
          <w:rFonts w:ascii="仿宋" w:hAnsi="仿宋" w:eastAsia="仿宋" w:cs="Times New Roman"/>
          <w:sz w:val="24"/>
          <w:szCs w:val="24"/>
          <w:lang w:eastAsia="zh-CN"/>
        </w:rPr>
        <w:t>3.9负责为乙方人员进行健康体检，涉及职业危害的岗位要落实好员工上岗前、在岗、离岗的职业健康检查，并将检查报告复印件交甲方备案，并留存相关资料。不得安</w:t>
      </w:r>
      <w:r>
        <w:rPr>
          <w:rFonts w:ascii="仿宋" w:hAnsi="仿宋" w:eastAsia="仿宋" w:cs="Times New Roman"/>
          <w:spacing w:val="6"/>
          <w:sz w:val="24"/>
          <w:szCs w:val="24"/>
          <w:lang w:eastAsia="zh-CN"/>
        </w:rPr>
        <w:t>排未经上岗前职业健康检查的人员从事接触职业病危害的作业，不得安排有职业禁忌的人员从事其所禁忌的作业。</w:t>
      </w:r>
    </w:p>
    <w:p>
      <w:pPr>
        <w:widowControl/>
        <w:shd w:val="clear" w:color="auto" w:fill="FFFFFF"/>
        <w:autoSpaceDE/>
        <w:autoSpaceDN/>
        <w:snapToGrid w:val="0"/>
        <w:spacing w:line="440" w:lineRule="exact"/>
        <w:ind w:firstLine="504" w:firstLineChars="200"/>
        <w:rPr>
          <w:rFonts w:ascii="仿宋" w:hAnsi="仿宋" w:eastAsia="仿宋" w:cs="Times New Roman"/>
          <w:spacing w:val="6"/>
          <w:sz w:val="24"/>
          <w:szCs w:val="24"/>
          <w:lang w:eastAsia="zh-CN"/>
        </w:rPr>
      </w:pPr>
      <w:r>
        <w:rPr>
          <w:rFonts w:ascii="仿宋" w:hAnsi="仿宋" w:eastAsia="仿宋" w:cs="Times New Roman"/>
          <w:spacing w:val="6"/>
          <w:sz w:val="24"/>
          <w:szCs w:val="24"/>
          <w:lang w:eastAsia="zh-CN"/>
        </w:rPr>
        <w:t>3.10负责为员工提供符合国家相关质量标准要求的该作业岗位必须配备的劳动防护用品</w:t>
      </w:r>
      <w:r>
        <w:rPr>
          <w:rFonts w:ascii="仿宋" w:hAnsi="仿宋" w:eastAsia="仿宋" w:cs="Times New Roman"/>
          <w:sz w:val="24"/>
          <w:szCs w:val="24"/>
          <w:lang w:eastAsia="zh-CN"/>
        </w:rPr>
        <w:t>（如反光背心、安全帽、双钩安全带、安全绳、手套、防护眼镜、墨镜、劳保鞋、防护面罩、口罩、护耳器等）并督促作业人员规范佩戴、使用</w:t>
      </w:r>
      <w:r>
        <w:rPr>
          <w:rFonts w:ascii="仿宋" w:hAnsi="仿宋" w:eastAsia="仿宋" w:cs="Times New Roman"/>
          <w:spacing w:val="6"/>
          <w:sz w:val="24"/>
          <w:szCs w:val="24"/>
          <w:lang w:eastAsia="zh-CN"/>
        </w:rPr>
        <w:t>，并监督指导作业人员正确使用劳动防护用品。</w:t>
      </w:r>
    </w:p>
    <w:p>
      <w:pPr>
        <w:widowControl/>
        <w:shd w:val="clear" w:color="auto" w:fill="FFFFFF"/>
        <w:autoSpaceDE/>
        <w:autoSpaceDN/>
        <w:snapToGrid w:val="0"/>
        <w:spacing w:line="440" w:lineRule="exact"/>
        <w:ind w:firstLine="504" w:firstLineChars="200"/>
        <w:rPr>
          <w:rFonts w:ascii="仿宋" w:hAnsi="仿宋" w:eastAsia="仿宋" w:cs="Times New Roman"/>
          <w:spacing w:val="6"/>
          <w:sz w:val="24"/>
          <w:szCs w:val="24"/>
          <w:lang w:eastAsia="zh-CN"/>
        </w:rPr>
      </w:pPr>
      <w:r>
        <w:rPr>
          <w:rFonts w:ascii="仿宋" w:hAnsi="仿宋" w:eastAsia="仿宋" w:cs="Times New Roman"/>
          <w:spacing w:val="6"/>
          <w:sz w:val="24"/>
          <w:szCs w:val="24"/>
          <w:lang w:eastAsia="zh-CN"/>
        </w:rPr>
        <w:t>3.11乙方人员在工作中发生伤亡事故时，乙方及时开展对伤亡人员的救援救治工作，保护好事故现场，承担伤亡人员的医疗费用、工伤认定、保险索赔及相关的善后处理工作。</w:t>
      </w:r>
    </w:p>
    <w:p>
      <w:pPr>
        <w:widowControl/>
        <w:shd w:val="clear" w:color="auto" w:fill="FFFFFF"/>
        <w:autoSpaceDE/>
        <w:autoSpaceDN/>
        <w:snapToGrid w:val="0"/>
        <w:spacing w:line="440" w:lineRule="exact"/>
        <w:ind w:firstLine="504" w:firstLineChars="200"/>
        <w:rPr>
          <w:rFonts w:ascii="仿宋" w:hAnsi="仿宋" w:eastAsia="仿宋" w:cs="Times New Roman"/>
          <w:spacing w:val="6"/>
          <w:sz w:val="24"/>
          <w:szCs w:val="24"/>
          <w:lang w:eastAsia="zh-CN"/>
        </w:rPr>
      </w:pPr>
      <w:r>
        <w:rPr>
          <w:rFonts w:ascii="仿宋" w:hAnsi="仿宋" w:eastAsia="仿宋" w:cs="Times New Roman"/>
          <w:spacing w:val="6"/>
          <w:sz w:val="24"/>
          <w:szCs w:val="24"/>
          <w:lang w:eastAsia="zh-CN"/>
        </w:rPr>
        <w:t>3.12乙方人员在申请进行职业病诊断、鉴定时，乙方负责处理职业病诊断、鉴定事宜，并如实提供职业病诊断、鉴定所需的劳动者职业史和职业危害接触史等资料。</w:t>
      </w:r>
    </w:p>
    <w:p>
      <w:pPr>
        <w:widowControl/>
        <w:shd w:val="clear" w:color="auto" w:fill="FFFFFF"/>
        <w:autoSpaceDE/>
        <w:autoSpaceDN/>
        <w:snapToGrid w:val="0"/>
        <w:spacing w:line="440" w:lineRule="exact"/>
        <w:ind w:firstLine="504" w:firstLineChars="200"/>
        <w:rPr>
          <w:rFonts w:ascii="仿宋" w:hAnsi="仿宋" w:eastAsia="仿宋" w:cs="Times New Roman"/>
          <w:spacing w:val="6"/>
          <w:sz w:val="24"/>
          <w:szCs w:val="24"/>
          <w:lang w:eastAsia="zh-CN"/>
        </w:rPr>
      </w:pPr>
      <w:r>
        <w:rPr>
          <w:rFonts w:ascii="仿宋" w:hAnsi="仿宋" w:eastAsia="仿宋" w:cs="Times New Roman"/>
          <w:spacing w:val="6"/>
          <w:sz w:val="24"/>
          <w:szCs w:val="24"/>
          <w:lang w:eastAsia="zh-CN"/>
        </w:rPr>
        <w:t>3.13乙方人员发生变更情况应及时书面告知甲方并履行人员变更手续。</w:t>
      </w:r>
    </w:p>
    <w:p>
      <w:pPr>
        <w:widowControl/>
        <w:shd w:val="clear" w:color="auto" w:fill="FFFFFF"/>
        <w:autoSpaceDE/>
        <w:autoSpaceDN/>
        <w:snapToGrid w:val="0"/>
        <w:spacing w:line="440" w:lineRule="exact"/>
        <w:ind w:firstLine="504" w:firstLineChars="200"/>
        <w:rPr>
          <w:rFonts w:ascii="仿宋" w:hAnsi="仿宋" w:eastAsia="仿宋" w:cs="Times New Roman"/>
          <w:spacing w:val="6"/>
          <w:sz w:val="24"/>
          <w:szCs w:val="24"/>
          <w:lang w:eastAsia="zh-CN"/>
        </w:rPr>
      </w:pPr>
      <w:r>
        <w:rPr>
          <w:rFonts w:ascii="仿宋" w:hAnsi="仿宋" w:eastAsia="仿宋" w:cs="Times New Roman"/>
          <w:spacing w:val="6"/>
          <w:sz w:val="24"/>
          <w:szCs w:val="24"/>
          <w:lang w:eastAsia="zh-CN"/>
        </w:rPr>
        <w:t>3.14乙方不得擅自对施工现场各类安全环保设施措施、安全标志、警示牌等进行变动拆除，如确需变动拆除的，必须经甲方安全环保管理人员同意，并由乙方采取必要措施后方可变动拆除。乙方擅自变动拆除所造成的后果，均由乙方自行负责，承担后果。</w:t>
      </w:r>
    </w:p>
    <w:p>
      <w:pPr>
        <w:widowControl/>
        <w:shd w:val="clear" w:color="auto" w:fill="FFFFFF"/>
        <w:autoSpaceDE/>
        <w:autoSpaceDN/>
        <w:snapToGrid w:val="0"/>
        <w:spacing w:line="440" w:lineRule="exact"/>
        <w:ind w:firstLine="504" w:firstLineChars="200"/>
        <w:rPr>
          <w:rFonts w:ascii="仿宋" w:hAnsi="仿宋" w:eastAsia="仿宋" w:cs="Times New Roman"/>
          <w:spacing w:val="6"/>
          <w:sz w:val="24"/>
          <w:szCs w:val="24"/>
          <w:lang w:eastAsia="zh-CN"/>
        </w:rPr>
      </w:pPr>
      <w:r>
        <w:rPr>
          <w:rFonts w:ascii="仿宋" w:hAnsi="仿宋" w:eastAsia="仿宋" w:cs="Times New Roman"/>
          <w:spacing w:val="6"/>
          <w:sz w:val="24"/>
          <w:szCs w:val="24"/>
          <w:lang w:eastAsia="zh-CN"/>
        </w:rPr>
        <w:t>3.15乙方需按照甲方安全生产费用管理制度等相关制度要求，制定《年度安全生产费用使用计划》报甲方备案并严格实施。</w:t>
      </w:r>
    </w:p>
    <w:p>
      <w:pPr>
        <w:widowControl/>
        <w:shd w:val="clear" w:color="auto" w:fill="FFFFFF"/>
        <w:autoSpaceDE/>
        <w:autoSpaceDN/>
        <w:snapToGrid w:val="0"/>
        <w:spacing w:line="440" w:lineRule="exact"/>
        <w:ind w:firstLine="480" w:firstLineChars="200"/>
        <w:rPr>
          <w:rFonts w:ascii="仿宋" w:hAnsi="仿宋" w:eastAsia="仿宋" w:cs="Times New Roman"/>
          <w:sz w:val="24"/>
          <w:szCs w:val="24"/>
          <w:lang w:eastAsia="zh-CN"/>
        </w:rPr>
      </w:pPr>
      <w:r>
        <w:rPr>
          <w:rFonts w:ascii="仿宋" w:hAnsi="仿宋" w:eastAsia="仿宋" w:cs="Times New Roman"/>
          <w:sz w:val="24"/>
          <w:szCs w:val="24"/>
          <w:lang w:eastAsia="zh-CN"/>
        </w:rPr>
        <w:t>3.16乙方作业人员及非乙方作业人员在乙方作业区域内发生非因甲方原因导致的任何事故，均由乙方自行负责，并按国家的法律法规进行事故处理并承担全部责任及损失，与甲方无关。</w:t>
      </w:r>
    </w:p>
    <w:p>
      <w:pPr>
        <w:widowControl/>
        <w:shd w:val="clear" w:color="auto" w:fill="FFFFFF"/>
        <w:autoSpaceDE/>
        <w:autoSpaceDN/>
        <w:snapToGrid w:val="0"/>
        <w:spacing w:line="440" w:lineRule="exact"/>
        <w:ind w:firstLine="480" w:firstLineChars="200"/>
        <w:rPr>
          <w:rFonts w:ascii="仿宋" w:hAnsi="仿宋" w:eastAsia="仿宋" w:cs="Times New Roman"/>
          <w:sz w:val="24"/>
          <w:szCs w:val="24"/>
          <w:lang w:eastAsia="zh-CN"/>
        </w:rPr>
      </w:pPr>
      <w:r>
        <w:rPr>
          <w:rFonts w:ascii="仿宋" w:hAnsi="仿宋" w:eastAsia="仿宋" w:cs="Times New Roman"/>
          <w:sz w:val="24"/>
          <w:szCs w:val="24"/>
          <w:lang w:eastAsia="zh-CN"/>
        </w:rPr>
        <w:t>3.17乙方对作业区域现场在作业开始前已有或毗邻建（构）筑物、设备、设施、地下管线（网）或特殊作业环境可能造成损害的，须采取相应的安全防护措施，并承担损坏赔偿责任。</w:t>
      </w:r>
    </w:p>
    <w:p>
      <w:pPr>
        <w:widowControl/>
        <w:shd w:val="clear" w:color="auto" w:fill="FFFFFF"/>
        <w:autoSpaceDE/>
        <w:autoSpaceDN/>
        <w:snapToGrid w:val="0"/>
        <w:spacing w:line="440" w:lineRule="exact"/>
        <w:ind w:firstLine="480" w:firstLineChars="200"/>
        <w:rPr>
          <w:rFonts w:ascii="仿宋" w:hAnsi="仿宋" w:eastAsia="仿宋" w:cs="Times New Roman"/>
          <w:sz w:val="24"/>
          <w:szCs w:val="24"/>
          <w:lang w:eastAsia="zh-CN"/>
        </w:rPr>
      </w:pPr>
      <w:r>
        <w:rPr>
          <w:rFonts w:ascii="仿宋" w:hAnsi="仿宋" w:eastAsia="仿宋" w:cs="Times New Roman"/>
          <w:sz w:val="24"/>
          <w:szCs w:val="24"/>
          <w:lang w:eastAsia="zh-CN"/>
        </w:rPr>
        <w:t>3.18乙方作业区域的作业设备、临时用电设施、脚手架、出入通道口、楼梯口、危险有害气体或液体存放处等危险部位，设置明显的安全警示标志，危险警示标志符合国家标准。</w:t>
      </w:r>
    </w:p>
    <w:p>
      <w:pPr>
        <w:widowControl/>
        <w:shd w:val="clear" w:color="auto" w:fill="FFFFFF"/>
        <w:autoSpaceDE/>
        <w:autoSpaceDN/>
        <w:snapToGrid w:val="0"/>
        <w:spacing w:line="440" w:lineRule="exact"/>
        <w:ind w:firstLine="480" w:firstLineChars="200"/>
        <w:rPr>
          <w:rFonts w:ascii="仿宋" w:hAnsi="仿宋" w:eastAsia="仿宋" w:cs="Times New Roman"/>
          <w:sz w:val="24"/>
          <w:szCs w:val="24"/>
          <w:lang w:eastAsia="zh-CN"/>
        </w:rPr>
      </w:pPr>
      <w:r>
        <w:rPr>
          <w:rFonts w:ascii="仿宋" w:hAnsi="仿宋" w:eastAsia="仿宋" w:cs="Times New Roman"/>
          <w:sz w:val="24"/>
          <w:szCs w:val="24"/>
          <w:lang w:eastAsia="zh-CN"/>
        </w:rPr>
        <w:t>3.19乙方应遵守甲方各项安全管理规定，办理作业许可，规范开展现场作业，文明作业，保障作业全过程中的作业安全。</w:t>
      </w:r>
    </w:p>
    <w:p>
      <w:pPr>
        <w:widowControl/>
        <w:shd w:val="clear" w:color="auto" w:fill="FFFFFF"/>
        <w:autoSpaceDE/>
        <w:autoSpaceDN/>
        <w:snapToGrid w:val="0"/>
        <w:spacing w:line="440" w:lineRule="exact"/>
        <w:ind w:firstLine="480" w:firstLineChars="200"/>
        <w:rPr>
          <w:rFonts w:ascii="仿宋" w:hAnsi="仿宋" w:eastAsia="仿宋" w:cs="Times New Roman"/>
          <w:sz w:val="24"/>
          <w:szCs w:val="24"/>
          <w:lang w:eastAsia="zh-CN"/>
        </w:rPr>
      </w:pPr>
      <w:r>
        <w:rPr>
          <w:rFonts w:ascii="仿宋" w:hAnsi="仿宋" w:eastAsia="仿宋" w:cs="Times New Roman"/>
          <w:sz w:val="24"/>
          <w:szCs w:val="24"/>
          <w:lang w:eastAsia="zh-CN"/>
        </w:rPr>
        <w:t>3.20乙方应加强作业现场应急管理，完善应急预案，配备现场作业所需的应急资源，并加强培训和演练。</w:t>
      </w:r>
    </w:p>
    <w:p>
      <w:pPr>
        <w:widowControl/>
        <w:shd w:val="clear" w:color="auto" w:fill="FFFFFF"/>
        <w:autoSpaceDE/>
        <w:autoSpaceDN/>
        <w:snapToGrid w:val="0"/>
        <w:spacing w:line="440" w:lineRule="exact"/>
        <w:ind w:firstLine="480" w:firstLineChars="200"/>
        <w:rPr>
          <w:rFonts w:ascii="仿宋" w:hAnsi="仿宋" w:eastAsia="仿宋" w:cs="Times New Roman"/>
          <w:sz w:val="24"/>
          <w:szCs w:val="24"/>
          <w:lang w:eastAsia="zh-CN"/>
        </w:rPr>
      </w:pPr>
      <w:r>
        <w:rPr>
          <w:rFonts w:ascii="仿宋" w:hAnsi="仿宋" w:eastAsia="仿宋" w:cs="Times New Roman"/>
          <w:sz w:val="24"/>
          <w:szCs w:val="24"/>
          <w:lang w:eastAsia="zh-CN"/>
        </w:rPr>
        <w:t>3.21乙方作业过程中违反国家有关法律法规，受到行政、经济、刑事处罚的，一律由乙方自行承担责任。</w:t>
      </w:r>
    </w:p>
    <w:p>
      <w:pPr>
        <w:widowControl/>
        <w:shd w:val="clear" w:color="auto" w:fill="FFFFFF"/>
        <w:autoSpaceDE/>
        <w:autoSpaceDN/>
        <w:snapToGrid w:val="0"/>
        <w:spacing w:line="440" w:lineRule="exact"/>
        <w:ind w:firstLine="480" w:firstLineChars="200"/>
        <w:rPr>
          <w:rFonts w:ascii="仿宋" w:hAnsi="仿宋" w:eastAsia="仿宋" w:cs="Times New Roman"/>
          <w:sz w:val="24"/>
          <w:szCs w:val="24"/>
          <w:lang w:eastAsia="zh-CN"/>
        </w:rPr>
      </w:pPr>
      <w:r>
        <w:rPr>
          <w:rFonts w:ascii="仿宋" w:hAnsi="仿宋" w:eastAsia="仿宋" w:cs="Times New Roman"/>
          <w:sz w:val="24"/>
          <w:szCs w:val="24"/>
          <w:lang w:eastAsia="zh-CN"/>
        </w:rPr>
        <w:t>3.22乙方保证安全投入落实到位、专款专用，不断完善和改进项目现场安全生产条件。</w:t>
      </w:r>
    </w:p>
    <w:p>
      <w:pPr>
        <w:widowControl/>
        <w:shd w:val="clear" w:color="auto" w:fill="FFFFFF"/>
        <w:autoSpaceDE/>
        <w:autoSpaceDN/>
        <w:snapToGrid w:val="0"/>
        <w:spacing w:line="440" w:lineRule="exact"/>
        <w:ind w:firstLine="480" w:firstLineChars="200"/>
        <w:rPr>
          <w:rFonts w:ascii="仿宋" w:hAnsi="仿宋" w:eastAsia="仿宋" w:cs="Times New Roman"/>
          <w:sz w:val="24"/>
          <w:szCs w:val="24"/>
          <w:lang w:eastAsia="zh-CN"/>
        </w:rPr>
      </w:pPr>
      <w:r>
        <w:rPr>
          <w:rFonts w:ascii="仿宋" w:hAnsi="仿宋" w:eastAsia="仿宋" w:cs="Times New Roman"/>
          <w:sz w:val="24"/>
          <w:szCs w:val="24"/>
          <w:lang w:eastAsia="zh-CN"/>
        </w:rPr>
        <w:t>3.23作业前应提交如下材料：</w:t>
      </w:r>
    </w:p>
    <w:p>
      <w:pPr>
        <w:widowControl/>
        <w:shd w:val="clear" w:color="auto" w:fill="FFFFFF"/>
        <w:autoSpaceDE/>
        <w:autoSpaceDN/>
        <w:snapToGrid w:val="0"/>
        <w:spacing w:line="440" w:lineRule="exact"/>
        <w:ind w:firstLine="480" w:firstLineChars="200"/>
        <w:rPr>
          <w:rFonts w:ascii="仿宋" w:hAnsi="仿宋" w:eastAsia="仿宋" w:cs="Times New Roman"/>
          <w:sz w:val="24"/>
          <w:szCs w:val="24"/>
          <w:lang w:eastAsia="zh-CN"/>
        </w:rPr>
      </w:pPr>
      <w:r>
        <w:rPr>
          <w:rFonts w:ascii="仿宋" w:hAnsi="仿宋" w:eastAsia="仿宋" w:cs="Times New Roman"/>
          <w:sz w:val="24"/>
          <w:szCs w:val="24"/>
          <w:lang w:eastAsia="zh-CN"/>
        </w:rPr>
        <w:t>3.23.1营业执照复印件、安全管理机构设置和安全管理人员配备文件。</w:t>
      </w:r>
    </w:p>
    <w:p>
      <w:pPr>
        <w:widowControl/>
        <w:shd w:val="clear" w:color="auto" w:fill="FFFFFF"/>
        <w:autoSpaceDE/>
        <w:autoSpaceDN/>
        <w:snapToGrid w:val="0"/>
        <w:spacing w:line="440" w:lineRule="exact"/>
        <w:ind w:firstLine="480" w:firstLineChars="200"/>
        <w:rPr>
          <w:rFonts w:ascii="仿宋" w:hAnsi="仿宋" w:eastAsia="仿宋" w:cs="Times New Roman"/>
          <w:sz w:val="24"/>
          <w:szCs w:val="24"/>
          <w:lang w:eastAsia="zh-CN"/>
        </w:rPr>
      </w:pPr>
      <w:r>
        <w:rPr>
          <w:rFonts w:ascii="仿宋" w:hAnsi="仿宋" w:eastAsia="仿宋" w:cs="Times New Roman"/>
          <w:sz w:val="24"/>
          <w:szCs w:val="24"/>
          <w:lang w:eastAsia="zh-CN"/>
        </w:rPr>
        <w:t>3.23.2安全生产“三项制度”（即：安全生产责任制、安全生产管理制度、安全操作规程）</w:t>
      </w:r>
    </w:p>
    <w:p>
      <w:pPr>
        <w:widowControl/>
        <w:shd w:val="clear" w:color="auto" w:fill="FFFFFF"/>
        <w:autoSpaceDE/>
        <w:autoSpaceDN/>
        <w:snapToGrid w:val="0"/>
        <w:spacing w:line="440" w:lineRule="exact"/>
        <w:ind w:firstLine="480" w:firstLineChars="200"/>
        <w:rPr>
          <w:rFonts w:ascii="仿宋" w:hAnsi="仿宋" w:eastAsia="仿宋" w:cs="Times New Roman"/>
          <w:sz w:val="24"/>
          <w:szCs w:val="24"/>
          <w:lang w:eastAsia="zh-CN"/>
        </w:rPr>
      </w:pPr>
      <w:r>
        <w:rPr>
          <w:rFonts w:ascii="仿宋" w:hAnsi="仿宋" w:eastAsia="仿宋" w:cs="Times New Roman"/>
          <w:sz w:val="24"/>
          <w:szCs w:val="24"/>
          <w:lang w:eastAsia="zh-CN"/>
        </w:rPr>
        <w:t>3.23.3制定项目施工方案和应急预案。</w:t>
      </w:r>
    </w:p>
    <w:p>
      <w:pPr>
        <w:widowControl/>
        <w:shd w:val="clear" w:color="auto" w:fill="FFFFFF"/>
        <w:autoSpaceDE/>
        <w:autoSpaceDN/>
        <w:snapToGrid w:val="0"/>
        <w:spacing w:line="440" w:lineRule="exact"/>
        <w:ind w:firstLine="480" w:firstLineChars="200"/>
        <w:rPr>
          <w:rFonts w:ascii="仿宋" w:hAnsi="仿宋" w:eastAsia="仿宋" w:cs="Times New Roman"/>
          <w:sz w:val="24"/>
          <w:szCs w:val="24"/>
          <w:lang w:eastAsia="zh-CN"/>
        </w:rPr>
      </w:pPr>
      <w:r>
        <w:rPr>
          <w:rFonts w:ascii="仿宋" w:hAnsi="仿宋" w:eastAsia="仿宋" w:cs="Times New Roman"/>
          <w:sz w:val="24"/>
          <w:szCs w:val="24"/>
          <w:lang w:eastAsia="zh-CN"/>
        </w:rPr>
        <w:t>3.23.4作业人员的《三级安全教育表》和考试合格材料。</w:t>
      </w:r>
    </w:p>
    <w:p>
      <w:pPr>
        <w:widowControl/>
        <w:shd w:val="clear" w:color="auto" w:fill="FFFFFF"/>
        <w:autoSpaceDE/>
        <w:autoSpaceDN/>
        <w:snapToGrid w:val="0"/>
        <w:spacing w:line="440" w:lineRule="exact"/>
        <w:ind w:firstLine="480" w:firstLineChars="200"/>
        <w:rPr>
          <w:rFonts w:ascii="仿宋" w:hAnsi="仿宋" w:eastAsia="仿宋" w:cs="Times New Roman"/>
          <w:sz w:val="24"/>
          <w:szCs w:val="24"/>
          <w:lang w:eastAsia="zh-CN"/>
        </w:rPr>
      </w:pPr>
      <w:r>
        <w:rPr>
          <w:rFonts w:ascii="仿宋" w:hAnsi="仿宋" w:eastAsia="仿宋" w:cs="Times New Roman"/>
          <w:sz w:val="24"/>
          <w:szCs w:val="24"/>
          <w:lang w:eastAsia="zh-CN"/>
        </w:rPr>
        <w:t>3.23.5乙方与作业人员签订的劳动合同。</w:t>
      </w:r>
    </w:p>
    <w:p>
      <w:pPr>
        <w:widowControl/>
        <w:shd w:val="clear" w:color="auto" w:fill="FFFFFF"/>
        <w:autoSpaceDE/>
        <w:autoSpaceDN/>
        <w:snapToGrid w:val="0"/>
        <w:spacing w:line="440" w:lineRule="exact"/>
        <w:ind w:firstLine="480" w:firstLineChars="200"/>
        <w:rPr>
          <w:rFonts w:ascii="仿宋" w:hAnsi="仿宋" w:eastAsia="仿宋" w:cs="Times New Roman"/>
          <w:sz w:val="24"/>
          <w:szCs w:val="24"/>
          <w:lang w:eastAsia="zh-CN"/>
        </w:rPr>
      </w:pPr>
      <w:r>
        <w:rPr>
          <w:rFonts w:ascii="仿宋" w:hAnsi="仿宋" w:eastAsia="仿宋" w:cs="Times New Roman"/>
          <w:sz w:val="24"/>
          <w:szCs w:val="24"/>
          <w:lang w:eastAsia="zh-CN"/>
        </w:rPr>
        <w:t>3.23.6法人身份证复印件、法人或现场负责人《安全管理培训合格证书》。</w:t>
      </w:r>
    </w:p>
    <w:p>
      <w:pPr>
        <w:widowControl/>
        <w:shd w:val="clear" w:color="auto" w:fill="FFFFFF"/>
        <w:autoSpaceDE/>
        <w:autoSpaceDN/>
        <w:snapToGrid w:val="0"/>
        <w:spacing w:line="440" w:lineRule="exact"/>
        <w:ind w:firstLine="480" w:firstLineChars="200"/>
        <w:rPr>
          <w:rFonts w:ascii="仿宋" w:hAnsi="仿宋" w:eastAsia="仿宋" w:cs="Times New Roman"/>
          <w:sz w:val="24"/>
          <w:szCs w:val="24"/>
          <w:lang w:eastAsia="zh-CN"/>
        </w:rPr>
      </w:pPr>
      <w:r>
        <w:rPr>
          <w:rFonts w:ascii="仿宋" w:hAnsi="仿宋" w:eastAsia="仿宋" w:cs="Times New Roman"/>
          <w:sz w:val="24"/>
          <w:szCs w:val="24"/>
          <w:lang w:eastAsia="zh-CN"/>
        </w:rPr>
        <w:t>3.23.7作业人员 县级以上医院“健康体检”表，涉及到职业卫生管理岗位的，还需提供职业健康体检表。</w:t>
      </w:r>
    </w:p>
    <w:p>
      <w:pPr>
        <w:widowControl/>
        <w:shd w:val="clear" w:color="auto" w:fill="FFFFFF"/>
        <w:autoSpaceDE/>
        <w:autoSpaceDN/>
        <w:snapToGrid w:val="0"/>
        <w:spacing w:line="440" w:lineRule="exact"/>
        <w:ind w:firstLine="480" w:firstLineChars="200"/>
        <w:rPr>
          <w:rFonts w:ascii="仿宋" w:hAnsi="仿宋" w:eastAsia="仿宋" w:cs="Times New Roman"/>
          <w:sz w:val="24"/>
          <w:szCs w:val="24"/>
          <w:lang w:eastAsia="zh-CN"/>
        </w:rPr>
      </w:pPr>
      <w:r>
        <w:rPr>
          <w:rFonts w:ascii="仿宋" w:hAnsi="仿宋" w:eastAsia="仿宋" w:cs="Times New Roman"/>
          <w:sz w:val="24"/>
          <w:szCs w:val="24"/>
          <w:lang w:eastAsia="zh-CN"/>
        </w:rPr>
        <w:t>3.23.8人员花名册及提供所有作业人员身份证复印件。</w:t>
      </w:r>
    </w:p>
    <w:p>
      <w:pPr>
        <w:widowControl/>
        <w:shd w:val="clear" w:color="auto" w:fill="FFFFFF"/>
        <w:autoSpaceDE/>
        <w:autoSpaceDN/>
        <w:snapToGrid w:val="0"/>
        <w:spacing w:line="440" w:lineRule="exact"/>
        <w:ind w:firstLine="480" w:firstLineChars="200"/>
        <w:rPr>
          <w:rFonts w:ascii="仿宋" w:hAnsi="仿宋" w:eastAsia="仿宋" w:cs="Times New Roman"/>
          <w:sz w:val="24"/>
          <w:szCs w:val="24"/>
          <w:lang w:eastAsia="zh-CN"/>
        </w:rPr>
      </w:pPr>
      <w:r>
        <w:rPr>
          <w:rFonts w:ascii="仿宋" w:hAnsi="仿宋" w:eastAsia="仿宋" w:cs="Times New Roman"/>
          <w:sz w:val="24"/>
          <w:szCs w:val="24"/>
          <w:lang w:eastAsia="zh-CN"/>
        </w:rPr>
        <w:t>3.23.9缴纳的保险材料。</w:t>
      </w:r>
    </w:p>
    <w:p>
      <w:pPr>
        <w:widowControl/>
        <w:shd w:val="clear" w:color="auto" w:fill="FFFFFF"/>
        <w:autoSpaceDE/>
        <w:autoSpaceDN/>
        <w:snapToGrid w:val="0"/>
        <w:spacing w:line="440" w:lineRule="exact"/>
        <w:ind w:firstLine="480" w:firstLineChars="200"/>
        <w:rPr>
          <w:rFonts w:ascii="仿宋" w:hAnsi="仿宋" w:eastAsia="仿宋" w:cs="Times New Roman"/>
          <w:sz w:val="24"/>
          <w:szCs w:val="24"/>
          <w:lang w:eastAsia="zh-CN"/>
        </w:rPr>
      </w:pPr>
      <w:r>
        <w:rPr>
          <w:rFonts w:ascii="仿宋" w:hAnsi="仿宋" w:eastAsia="仿宋" w:cs="Times New Roman"/>
          <w:sz w:val="24"/>
          <w:szCs w:val="24"/>
          <w:lang w:eastAsia="zh-CN"/>
        </w:rPr>
        <w:t>3.23.10特殊作业人员清单、特种作业资格证复印件、从事特种设备安装、检修、维护作业的提供相应的资格证书等。</w:t>
      </w:r>
    </w:p>
    <w:p>
      <w:pPr>
        <w:widowControl/>
        <w:shd w:val="clear" w:color="auto" w:fill="FFFFFF"/>
        <w:autoSpaceDE/>
        <w:autoSpaceDN/>
        <w:snapToGrid w:val="0"/>
        <w:spacing w:line="440" w:lineRule="exact"/>
        <w:ind w:firstLine="480" w:firstLineChars="200"/>
        <w:rPr>
          <w:rFonts w:ascii="仿宋" w:hAnsi="仿宋" w:eastAsia="仿宋" w:cs="Times New Roman"/>
          <w:sz w:val="24"/>
          <w:szCs w:val="24"/>
          <w:lang w:eastAsia="zh-CN"/>
        </w:rPr>
      </w:pPr>
      <w:r>
        <w:rPr>
          <w:rFonts w:ascii="仿宋" w:hAnsi="仿宋" w:eastAsia="仿宋" w:cs="Times New Roman"/>
          <w:sz w:val="24"/>
          <w:szCs w:val="24"/>
          <w:lang w:eastAsia="zh-CN"/>
        </w:rPr>
        <w:t>3.23.11乙方工器具清单包含合格证，主要设备设施、工器具是否满足维护检修的安全、技术要求等。</w:t>
      </w:r>
    </w:p>
    <w:p>
      <w:pPr>
        <w:widowControl/>
        <w:shd w:val="clear" w:color="auto" w:fill="FFFFFF"/>
        <w:autoSpaceDE/>
        <w:autoSpaceDN/>
        <w:snapToGrid w:val="0"/>
        <w:spacing w:line="440" w:lineRule="exact"/>
        <w:ind w:firstLine="480" w:firstLineChars="200"/>
        <w:rPr>
          <w:rFonts w:ascii="仿宋" w:hAnsi="仿宋" w:eastAsia="仿宋" w:cs="Times New Roman"/>
          <w:sz w:val="24"/>
          <w:szCs w:val="24"/>
          <w:lang w:eastAsia="zh-CN"/>
        </w:rPr>
      </w:pPr>
      <w:r>
        <w:rPr>
          <w:rFonts w:ascii="仿宋" w:hAnsi="仿宋" w:eastAsia="仿宋" w:cs="Times New Roman"/>
          <w:sz w:val="24"/>
          <w:szCs w:val="24"/>
          <w:lang w:eastAsia="zh-CN"/>
        </w:rPr>
        <w:t>3.23.12相关方劳动防护用品清单，提供检验合格证。</w:t>
      </w:r>
    </w:p>
    <w:p>
      <w:pPr>
        <w:widowControl/>
        <w:shd w:val="clear" w:color="auto" w:fill="FFFFFF"/>
        <w:autoSpaceDE/>
        <w:autoSpaceDN/>
        <w:snapToGrid w:val="0"/>
        <w:spacing w:line="440" w:lineRule="exact"/>
        <w:ind w:firstLine="480" w:firstLineChars="200"/>
        <w:rPr>
          <w:rFonts w:ascii="仿宋" w:hAnsi="仿宋" w:eastAsia="仿宋" w:cs="Times New Roman"/>
          <w:sz w:val="24"/>
          <w:szCs w:val="24"/>
          <w:lang w:eastAsia="zh-CN"/>
        </w:rPr>
      </w:pPr>
      <w:r>
        <w:rPr>
          <w:rFonts w:ascii="仿宋" w:hAnsi="仿宋" w:eastAsia="仿宋" w:cs="Times New Roman"/>
          <w:sz w:val="24"/>
          <w:szCs w:val="24"/>
          <w:lang w:eastAsia="zh-CN"/>
        </w:rPr>
        <w:t>3.24乙方携带的工具、设备设施必须符合国家法律法规、规范等安全要求（如室外电箱为防水型、主电缆要有火线、零线和地线之分、接地线为黄绿相间颜色、箱门要有跨接线、符合一机一闸一漏保箱门能正常关门和上锁管理、禁止使用无生产合格证的花线、各类电缆禁止出现破损、砂轮机要有防护罩、电焊机必须完好无损，电线进出端禁止裸露，焊机各类线禁止使用铝线，地线只能搭接在焊点附近，做到双线到焊件上，禁止将防护栏杆和固定钢构等作为地线、切割机必须有可靠的防护罩和接地等措施）。</w:t>
      </w:r>
    </w:p>
    <w:p>
      <w:pPr>
        <w:widowControl/>
        <w:shd w:val="clear" w:color="auto" w:fill="FFFFFF"/>
        <w:autoSpaceDE/>
        <w:autoSpaceDN/>
        <w:snapToGrid w:val="0"/>
        <w:spacing w:line="440" w:lineRule="exact"/>
        <w:ind w:firstLine="480" w:firstLineChars="200"/>
        <w:rPr>
          <w:rFonts w:ascii="仿宋" w:hAnsi="仿宋" w:eastAsia="仿宋" w:cs="Times New Roman"/>
          <w:sz w:val="24"/>
          <w:szCs w:val="24"/>
          <w:lang w:eastAsia="zh-CN"/>
        </w:rPr>
      </w:pPr>
      <w:r>
        <w:rPr>
          <w:rFonts w:ascii="仿宋" w:hAnsi="仿宋" w:eastAsia="仿宋" w:cs="Times New Roman"/>
          <w:sz w:val="24"/>
          <w:szCs w:val="24"/>
          <w:lang w:eastAsia="zh-CN"/>
        </w:rPr>
        <w:t>3.25乙方每日作业前，必须参加甲方组织的班前会（安全技术交底）活动后方可安排作业。</w:t>
      </w:r>
    </w:p>
    <w:p>
      <w:pPr>
        <w:widowControl/>
        <w:shd w:val="clear" w:color="auto" w:fill="FFFFFF"/>
        <w:autoSpaceDE/>
        <w:autoSpaceDN/>
        <w:snapToGrid w:val="0"/>
        <w:spacing w:line="440" w:lineRule="exact"/>
        <w:ind w:firstLine="480" w:firstLineChars="200"/>
        <w:rPr>
          <w:rFonts w:ascii="仿宋" w:hAnsi="仿宋" w:eastAsia="仿宋" w:cs="Times New Roman"/>
          <w:sz w:val="24"/>
          <w:szCs w:val="24"/>
          <w:lang w:eastAsia="zh-CN"/>
        </w:rPr>
      </w:pPr>
      <w:r>
        <w:rPr>
          <w:rFonts w:ascii="仿宋" w:hAnsi="仿宋" w:eastAsia="仿宋" w:cs="Times New Roman"/>
          <w:sz w:val="24"/>
          <w:szCs w:val="24"/>
          <w:lang w:eastAsia="zh-CN"/>
        </w:rPr>
        <w:t>3.26乙方安排进入甲方区域的工程、运输车辆必须按照甲方要求配置爆闪灯、前后录像仪、倒车语音提示、前后影像、倒车雷达、示宽灯、车辆左右和后侧张贴反光条等。</w:t>
      </w:r>
    </w:p>
    <w:p>
      <w:pPr>
        <w:widowControl/>
        <w:shd w:val="clear" w:color="auto" w:fill="FFFFFF"/>
        <w:autoSpaceDE/>
        <w:autoSpaceDN/>
        <w:snapToGrid w:val="0"/>
        <w:spacing w:line="440" w:lineRule="exact"/>
        <w:ind w:firstLine="480" w:firstLineChars="200"/>
        <w:rPr>
          <w:rFonts w:ascii="仿宋" w:hAnsi="仿宋" w:eastAsia="仿宋" w:cs="Times New Roman"/>
          <w:sz w:val="24"/>
          <w:szCs w:val="24"/>
          <w:lang w:eastAsia="zh-CN"/>
        </w:rPr>
      </w:pPr>
      <w:r>
        <w:rPr>
          <w:rFonts w:ascii="仿宋" w:hAnsi="仿宋" w:eastAsia="仿宋" w:cs="Times New Roman"/>
          <w:sz w:val="24"/>
          <w:szCs w:val="24"/>
          <w:lang w:eastAsia="zh-CN"/>
        </w:rPr>
        <w:t>3.27乙方禁止私自在甲方区域接施工电箱主电源，由乙方向甲方申请临时用电，甲方派人接电，电气作业人员必须穿绝缘鞋。</w:t>
      </w:r>
    </w:p>
    <w:p>
      <w:pPr>
        <w:widowControl/>
        <w:shd w:val="clear" w:color="auto" w:fill="FFFFFF"/>
        <w:autoSpaceDE/>
        <w:autoSpaceDN/>
        <w:snapToGrid w:val="0"/>
        <w:spacing w:line="440" w:lineRule="exact"/>
        <w:ind w:firstLine="480" w:firstLineChars="200"/>
        <w:rPr>
          <w:rFonts w:ascii="仿宋" w:hAnsi="仿宋" w:eastAsia="仿宋" w:cs="Times New Roman"/>
          <w:sz w:val="24"/>
          <w:szCs w:val="24"/>
          <w:lang w:eastAsia="zh-CN"/>
        </w:rPr>
      </w:pPr>
      <w:r>
        <w:rPr>
          <w:rFonts w:ascii="仿宋" w:hAnsi="仿宋" w:eastAsia="仿宋" w:cs="Times New Roman"/>
          <w:sz w:val="24"/>
          <w:szCs w:val="24"/>
          <w:lang w:eastAsia="zh-CN"/>
        </w:rPr>
        <w:t>3.28乙方人员从事气割作业，除穿戴最基本的安全帽和反光背心外，必须戴难燃手套和墨镜。</w:t>
      </w:r>
    </w:p>
    <w:p>
      <w:pPr>
        <w:widowControl/>
        <w:shd w:val="clear" w:color="auto" w:fill="FFFFFF"/>
        <w:autoSpaceDE/>
        <w:autoSpaceDN/>
        <w:snapToGrid w:val="0"/>
        <w:spacing w:line="440" w:lineRule="exact"/>
        <w:ind w:firstLine="480" w:firstLineChars="200"/>
        <w:rPr>
          <w:rFonts w:ascii="仿宋" w:hAnsi="仿宋" w:eastAsia="仿宋" w:cs="Times New Roman"/>
          <w:sz w:val="24"/>
          <w:szCs w:val="24"/>
          <w:lang w:eastAsia="zh-CN"/>
        </w:rPr>
      </w:pPr>
      <w:r>
        <w:rPr>
          <w:rFonts w:ascii="仿宋" w:hAnsi="仿宋" w:eastAsia="仿宋" w:cs="Times New Roman"/>
          <w:sz w:val="24"/>
          <w:szCs w:val="24"/>
          <w:lang w:eastAsia="zh-CN"/>
        </w:rPr>
        <w:t>3.29乙方人员从事焊接作业，必须佩戴安全帽、绝缘鞋、电焊手套、电焊面罩，作业过程中禁止穿易燃的反光衣等，作业完毕后及时穿反光衣。</w:t>
      </w:r>
    </w:p>
    <w:p>
      <w:pPr>
        <w:widowControl/>
        <w:shd w:val="clear" w:color="auto" w:fill="FFFFFF"/>
        <w:autoSpaceDE/>
        <w:autoSpaceDN/>
        <w:snapToGrid w:val="0"/>
        <w:spacing w:line="440" w:lineRule="exact"/>
        <w:ind w:firstLine="480" w:firstLineChars="200"/>
        <w:rPr>
          <w:rFonts w:ascii="仿宋" w:hAnsi="仿宋" w:eastAsia="仿宋" w:cs="Times New Roman"/>
          <w:sz w:val="24"/>
          <w:szCs w:val="24"/>
          <w:lang w:eastAsia="zh-CN"/>
        </w:rPr>
      </w:pPr>
      <w:r>
        <w:rPr>
          <w:rFonts w:ascii="仿宋" w:hAnsi="仿宋" w:eastAsia="仿宋" w:cs="Times New Roman"/>
          <w:sz w:val="24"/>
          <w:szCs w:val="24"/>
          <w:lang w:eastAsia="zh-CN"/>
        </w:rPr>
        <w:t>3.30从事高处、临边作业必须佩戴安全带并挂好，没有条件要创造条件。搭设的脚手架必须符合规范等安全要求，原则上禁止使用竹、木头等易断材质作为搭设材料（锅炉炉膛除外），脚手架上的踏板必须铺满并固定好。</w:t>
      </w:r>
    </w:p>
    <w:p>
      <w:pPr>
        <w:widowControl/>
        <w:shd w:val="clear" w:color="auto" w:fill="FFFFFF"/>
        <w:autoSpaceDE/>
        <w:autoSpaceDN/>
        <w:snapToGrid w:val="0"/>
        <w:spacing w:line="440" w:lineRule="exact"/>
        <w:ind w:firstLine="480" w:firstLineChars="200"/>
        <w:rPr>
          <w:rFonts w:ascii="仿宋" w:hAnsi="仿宋" w:eastAsia="仿宋" w:cs="Times New Roman"/>
          <w:sz w:val="24"/>
          <w:szCs w:val="24"/>
          <w:lang w:eastAsia="zh-CN"/>
        </w:rPr>
      </w:pPr>
      <w:r>
        <w:rPr>
          <w:rFonts w:ascii="仿宋" w:hAnsi="仿宋" w:eastAsia="仿宋" w:cs="Times New Roman"/>
          <w:sz w:val="24"/>
          <w:szCs w:val="24"/>
          <w:lang w:eastAsia="zh-CN"/>
        </w:rPr>
        <w:t>3.31从事吊装、有限空间、高处、临时用电、动火作业等危险作业时，必须按照甲方要求开展作业许可，原则禁止从事交叉作业。提前准备好作业人员相关信息报备甲方备案成功后方可安排从事危险作业。从事吊装作业禁止用手扶吊件，如有需要必须使用专用工具（如绳、专用工具等）。</w:t>
      </w:r>
    </w:p>
    <w:p>
      <w:pPr>
        <w:widowControl/>
        <w:shd w:val="clear" w:color="auto" w:fill="FFFFFF"/>
        <w:autoSpaceDE/>
        <w:autoSpaceDN/>
        <w:snapToGrid w:val="0"/>
        <w:spacing w:line="440" w:lineRule="exact"/>
        <w:ind w:firstLine="480" w:firstLineChars="200"/>
        <w:rPr>
          <w:rFonts w:ascii="仿宋" w:hAnsi="仿宋" w:eastAsia="仿宋" w:cs="Times New Roman"/>
          <w:sz w:val="24"/>
          <w:szCs w:val="24"/>
          <w:lang w:eastAsia="zh-CN"/>
        </w:rPr>
      </w:pPr>
      <w:r>
        <w:rPr>
          <w:rFonts w:ascii="仿宋" w:hAnsi="仿宋" w:eastAsia="仿宋" w:cs="Times New Roman"/>
          <w:sz w:val="24"/>
          <w:szCs w:val="24"/>
          <w:lang w:eastAsia="zh-CN"/>
        </w:rPr>
        <w:t>3.32人员在厂区行走时，原则上只允许行走人行通道、斑马线和甲方指定的区域，禁止跨越隔离栏，乱走、乱跑，不得擅自进入与作业无关的区域。</w:t>
      </w:r>
    </w:p>
    <w:p>
      <w:pPr>
        <w:widowControl/>
        <w:shd w:val="clear" w:color="auto" w:fill="FFFFFF"/>
        <w:autoSpaceDE/>
        <w:autoSpaceDN/>
        <w:snapToGrid w:val="0"/>
        <w:spacing w:line="440" w:lineRule="exact"/>
        <w:ind w:firstLine="480" w:firstLineChars="200"/>
        <w:rPr>
          <w:rFonts w:ascii="仿宋" w:hAnsi="仿宋" w:eastAsia="仿宋" w:cs="Times New Roman"/>
          <w:sz w:val="24"/>
          <w:szCs w:val="24"/>
          <w:lang w:eastAsia="zh-CN"/>
        </w:rPr>
      </w:pPr>
      <w:r>
        <w:rPr>
          <w:rFonts w:ascii="仿宋" w:hAnsi="仿宋" w:eastAsia="仿宋" w:cs="Times New Roman"/>
          <w:sz w:val="24"/>
          <w:szCs w:val="24"/>
          <w:lang w:eastAsia="zh-CN"/>
        </w:rPr>
        <w:t>3.33乙方要按规定的路线进出，不得擅自进入与作业无关的区域。乙方完成当日作业后应做到人走场地清，确保安全文明作业。作业人员上必须穿长裤（涉水作业和仓储搬运等特定作业做好其它安全措施除外），禁止</w:t>
      </w:r>
      <w:r>
        <w:rPr>
          <w:rFonts w:hint="eastAsia" w:ascii="仿宋" w:hAnsi="仿宋" w:eastAsia="仿宋" w:cs="Times New Roman"/>
          <w:sz w:val="24"/>
          <w:szCs w:val="24"/>
          <w:lang w:eastAsia="zh-CN"/>
        </w:rPr>
        <w:t>赤膊</w:t>
      </w:r>
      <w:r>
        <w:rPr>
          <w:rFonts w:ascii="仿宋" w:hAnsi="仿宋" w:eastAsia="仿宋" w:cs="Times New Roman"/>
          <w:sz w:val="24"/>
          <w:szCs w:val="24"/>
          <w:lang w:eastAsia="zh-CN"/>
        </w:rPr>
        <w:t>作业。</w:t>
      </w:r>
    </w:p>
    <w:p>
      <w:pPr>
        <w:widowControl/>
        <w:shd w:val="clear" w:color="auto" w:fill="FFFFFF"/>
        <w:autoSpaceDE/>
        <w:autoSpaceDN/>
        <w:snapToGrid w:val="0"/>
        <w:spacing w:line="440" w:lineRule="exact"/>
        <w:ind w:firstLine="480" w:firstLineChars="200"/>
        <w:rPr>
          <w:rFonts w:ascii="仿宋" w:hAnsi="仿宋" w:eastAsia="仿宋" w:cs="Times New Roman"/>
          <w:sz w:val="24"/>
          <w:szCs w:val="24"/>
          <w:lang w:eastAsia="zh-CN"/>
        </w:rPr>
      </w:pPr>
      <w:r>
        <w:rPr>
          <w:rFonts w:ascii="仿宋" w:hAnsi="仿宋" w:eastAsia="仿宋" w:cs="Times New Roman"/>
          <w:sz w:val="24"/>
          <w:szCs w:val="24"/>
          <w:lang w:eastAsia="zh-CN"/>
        </w:rPr>
        <w:t>3.34乙方施工（安装）区域的施工（安装）设备、临时用电设施、脚手架、出入通道口、楼梯口、危险有害气体或液体存放处等危险部位，应设置明显的安全警示标志、围栏，危险警示标志、围栏符合国家标准。</w:t>
      </w:r>
    </w:p>
    <w:p>
      <w:pPr>
        <w:widowControl/>
        <w:shd w:val="clear" w:color="auto" w:fill="FFFFFF"/>
        <w:autoSpaceDE/>
        <w:autoSpaceDN/>
        <w:snapToGrid w:val="0"/>
        <w:spacing w:line="440" w:lineRule="exact"/>
        <w:ind w:firstLine="480" w:firstLineChars="200"/>
        <w:rPr>
          <w:rFonts w:ascii="仿宋" w:hAnsi="仿宋" w:eastAsia="仿宋" w:cs="Times New Roman"/>
          <w:sz w:val="24"/>
          <w:szCs w:val="24"/>
          <w:lang w:eastAsia="zh-CN"/>
        </w:rPr>
      </w:pPr>
      <w:r>
        <w:rPr>
          <w:rFonts w:ascii="仿宋" w:hAnsi="仿宋" w:eastAsia="仿宋" w:cs="Times New Roman"/>
          <w:sz w:val="24"/>
          <w:szCs w:val="24"/>
          <w:lang w:eastAsia="zh-CN"/>
        </w:rPr>
        <w:t>3.35乙方所用工具、材料、备品备件应码放平稳，不得存在有倾翻、滚动、坠落和其它危险隐患。</w:t>
      </w:r>
    </w:p>
    <w:p>
      <w:pPr>
        <w:widowControl/>
        <w:shd w:val="clear" w:color="auto" w:fill="FFFFFF"/>
        <w:autoSpaceDE/>
        <w:autoSpaceDN/>
        <w:snapToGrid w:val="0"/>
        <w:spacing w:line="440" w:lineRule="exact"/>
        <w:ind w:firstLine="480" w:firstLineChars="200"/>
        <w:rPr>
          <w:rFonts w:ascii="仿宋" w:hAnsi="仿宋" w:eastAsia="仿宋" w:cs="Times New Roman"/>
          <w:sz w:val="24"/>
          <w:szCs w:val="24"/>
          <w:lang w:eastAsia="zh-CN"/>
        </w:rPr>
      </w:pPr>
      <w:r>
        <w:rPr>
          <w:rFonts w:ascii="仿宋" w:hAnsi="仿宋" w:eastAsia="仿宋" w:cs="Times New Roman"/>
          <w:sz w:val="24"/>
          <w:szCs w:val="24"/>
          <w:lang w:eastAsia="zh-CN"/>
        </w:rPr>
        <w:t>3.36乙方应在合同签订的5日内向甲方支付不得低于合同总金额的【2】%的风险抵押金（乙方缴纳的项目合同履约保证金可同时用作风险抵押金），作为安全、环保风险抵押金使用。乙方发生事故罚款时，甲方可从风险抵押金中扣款，风险抵押金不足的可从项目合同金额中扣除。</w:t>
      </w:r>
    </w:p>
    <w:p>
      <w:pPr>
        <w:widowControl/>
        <w:shd w:val="clear" w:color="auto" w:fill="FFFFFF"/>
        <w:autoSpaceDE/>
        <w:autoSpaceDN/>
        <w:snapToGrid w:val="0"/>
        <w:spacing w:line="440" w:lineRule="exact"/>
        <w:ind w:firstLine="480" w:firstLineChars="200"/>
        <w:rPr>
          <w:rFonts w:ascii="仿宋" w:hAnsi="仿宋" w:eastAsia="仿宋" w:cs="Times New Roman"/>
          <w:sz w:val="24"/>
          <w:szCs w:val="24"/>
          <w:lang w:eastAsia="zh-CN"/>
        </w:rPr>
      </w:pPr>
      <w:r>
        <w:rPr>
          <w:rFonts w:ascii="仿宋" w:hAnsi="仿宋" w:eastAsia="仿宋" w:cs="Times New Roman"/>
          <w:sz w:val="24"/>
          <w:szCs w:val="24"/>
          <w:lang w:eastAsia="zh-CN"/>
        </w:rPr>
        <w:t>3.37乙方作业现场发生事故的，应立即报告监理和甲方，乙方应按《生产安全事故报告和调查处理条例》等法律、法规、规章的规定报告，并按照专项应急预案或者应急处置方案立即开展事故救援。</w:t>
      </w:r>
    </w:p>
    <w:p>
      <w:pPr>
        <w:widowControl/>
        <w:shd w:val="clear" w:color="auto" w:fill="FFFFFF"/>
        <w:autoSpaceDE/>
        <w:autoSpaceDN/>
        <w:snapToGrid w:val="0"/>
        <w:spacing w:line="440" w:lineRule="exact"/>
        <w:ind w:firstLine="480" w:firstLineChars="200"/>
        <w:rPr>
          <w:rFonts w:ascii="仿宋" w:hAnsi="仿宋" w:eastAsia="仿宋" w:cs="Times New Roman"/>
          <w:sz w:val="24"/>
          <w:szCs w:val="24"/>
          <w:lang w:eastAsia="zh-CN"/>
        </w:rPr>
      </w:pPr>
      <w:r>
        <w:rPr>
          <w:rFonts w:ascii="仿宋" w:hAnsi="仿宋" w:eastAsia="仿宋" w:cs="Times New Roman"/>
          <w:sz w:val="24"/>
          <w:szCs w:val="24"/>
          <w:lang w:eastAsia="zh-CN"/>
        </w:rPr>
        <w:t>3.38乙方不得随意更换项目关键人员，关键人员离开现场应提前告知甲方，并办理相关审批手续。</w:t>
      </w:r>
    </w:p>
    <w:p>
      <w:pPr>
        <w:widowControl/>
        <w:shd w:val="clear" w:color="auto" w:fill="FFFFFF"/>
        <w:autoSpaceDE/>
        <w:autoSpaceDN/>
        <w:snapToGrid w:val="0"/>
        <w:spacing w:line="440" w:lineRule="exact"/>
        <w:ind w:firstLine="480" w:firstLineChars="200"/>
        <w:rPr>
          <w:rFonts w:ascii="仿宋" w:hAnsi="仿宋" w:eastAsia="仿宋" w:cs="Times New Roman"/>
          <w:sz w:val="24"/>
          <w:szCs w:val="24"/>
          <w:lang w:eastAsia="zh-CN"/>
        </w:rPr>
      </w:pPr>
      <w:r>
        <w:rPr>
          <w:rFonts w:ascii="仿宋" w:hAnsi="仿宋" w:eastAsia="仿宋" w:cs="Times New Roman"/>
          <w:sz w:val="24"/>
          <w:szCs w:val="24"/>
          <w:lang w:eastAsia="zh-CN"/>
        </w:rPr>
        <w:t>3.39作业现场暂时停工的，乙方须做好现场安全防护工作。</w:t>
      </w:r>
    </w:p>
    <w:p>
      <w:pPr>
        <w:widowControl/>
        <w:shd w:val="clear" w:color="auto" w:fill="FFFFFF"/>
        <w:autoSpaceDE/>
        <w:autoSpaceDN/>
        <w:snapToGrid w:val="0"/>
        <w:spacing w:line="440" w:lineRule="exact"/>
        <w:ind w:firstLine="480" w:firstLineChars="200"/>
        <w:rPr>
          <w:rFonts w:ascii="仿宋" w:hAnsi="仿宋" w:eastAsia="仿宋" w:cs="Times New Roman"/>
          <w:sz w:val="24"/>
          <w:szCs w:val="24"/>
          <w:lang w:eastAsia="zh-CN"/>
        </w:rPr>
      </w:pPr>
      <w:r>
        <w:rPr>
          <w:rFonts w:ascii="仿宋" w:hAnsi="仿宋" w:eastAsia="仿宋" w:cs="Times New Roman"/>
          <w:sz w:val="24"/>
          <w:szCs w:val="24"/>
          <w:lang w:eastAsia="zh-CN"/>
        </w:rPr>
        <w:t>3.40乙方在施工前，须提前为施工人员办理好出入卡、门禁卡等，配合甲方做好治安及文明出入工作。乙方人员每日到甲方区域作业前应主动与甲方对接人员报告经同意后方可开展作业，当日作业结束后，应主动向甲方对接人报备当日作业结束并安全离开作业区域。</w:t>
      </w:r>
    </w:p>
    <w:p>
      <w:pPr>
        <w:widowControl/>
        <w:shd w:val="clear" w:color="auto" w:fill="FFFFFF"/>
        <w:autoSpaceDE/>
        <w:autoSpaceDN/>
        <w:snapToGrid w:val="0"/>
        <w:spacing w:line="440" w:lineRule="exact"/>
        <w:ind w:firstLine="480" w:firstLineChars="200"/>
        <w:rPr>
          <w:rFonts w:ascii="仿宋" w:hAnsi="仿宋" w:eastAsia="仿宋" w:cs="Times New Roman"/>
          <w:sz w:val="24"/>
          <w:szCs w:val="24"/>
          <w:lang w:eastAsia="zh-CN"/>
        </w:rPr>
      </w:pPr>
      <w:r>
        <w:rPr>
          <w:rFonts w:ascii="仿宋" w:hAnsi="仿宋" w:eastAsia="仿宋" w:cs="Times New Roman"/>
          <w:sz w:val="24"/>
          <w:szCs w:val="24"/>
          <w:lang w:eastAsia="zh-CN"/>
        </w:rPr>
        <w:t>3.41乙方到甲方开展的施工项目，项目各施工小组（点）人数达3-7人的要设1名现场负责人，7人以上共同作业或从事危险作业的要设1名专职安全监护人，监护人专门负责小组（点）施工安全监护。施工方作业人数大于或等于7人的必须要配置专职监护人。专职监护人禁止参与任何作业活动，主要履行现场安全监护职责,专职监护人必须穿专用红色“安全监护人”反光背心。</w:t>
      </w:r>
    </w:p>
    <w:p>
      <w:pPr>
        <w:widowControl/>
        <w:shd w:val="clear" w:color="auto" w:fill="FFFFFF"/>
        <w:autoSpaceDE/>
        <w:autoSpaceDN/>
        <w:snapToGrid w:val="0"/>
        <w:spacing w:line="440" w:lineRule="exact"/>
        <w:ind w:firstLine="480" w:firstLineChars="200"/>
        <w:rPr>
          <w:rFonts w:ascii="仿宋" w:hAnsi="仿宋" w:eastAsia="仿宋" w:cs="Times New Roman"/>
          <w:sz w:val="24"/>
          <w:szCs w:val="24"/>
          <w:lang w:eastAsia="zh-CN"/>
        </w:rPr>
      </w:pPr>
      <w:r>
        <w:rPr>
          <w:rFonts w:ascii="仿宋" w:hAnsi="仿宋" w:eastAsia="仿宋" w:cs="Times New Roman"/>
          <w:sz w:val="24"/>
          <w:szCs w:val="24"/>
          <w:lang w:eastAsia="zh-CN"/>
        </w:rPr>
        <w:t>3.42乙方必须设置安全管理员及卫生专员，每日负责做好作业区域内的安全、文明施工工作，做到有轮必有罩、有轴必有套、梯台必有栏、井沟必有盖及工完场清等，营造良好的安全、文明工作环境。</w:t>
      </w:r>
    </w:p>
    <w:p>
      <w:pPr>
        <w:widowControl/>
        <w:shd w:val="clear" w:color="auto" w:fill="FFFFFF"/>
        <w:autoSpaceDE/>
        <w:autoSpaceDN/>
        <w:snapToGrid w:val="0"/>
        <w:spacing w:line="440" w:lineRule="exact"/>
        <w:ind w:firstLine="480" w:firstLineChars="200"/>
        <w:rPr>
          <w:rFonts w:ascii="仿宋" w:hAnsi="仿宋" w:eastAsia="仿宋" w:cs="Times New Roman"/>
          <w:sz w:val="24"/>
          <w:szCs w:val="24"/>
          <w:lang w:eastAsia="zh-CN"/>
        </w:rPr>
      </w:pPr>
      <w:r>
        <w:rPr>
          <w:rFonts w:ascii="仿宋" w:hAnsi="仿宋" w:eastAsia="仿宋" w:cs="Times New Roman"/>
          <w:sz w:val="24"/>
          <w:szCs w:val="24"/>
          <w:lang w:eastAsia="zh-CN"/>
        </w:rPr>
        <w:t>3.43乙方不得将作业项目拆包给不具备相应资质等级的作业单位或个人。</w:t>
      </w:r>
    </w:p>
    <w:p>
      <w:pPr>
        <w:widowControl/>
        <w:shd w:val="clear" w:color="auto" w:fill="FFFFFF"/>
        <w:autoSpaceDE/>
        <w:autoSpaceDN/>
        <w:snapToGrid w:val="0"/>
        <w:spacing w:line="440" w:lineRule="exact"/>
        <w:ind w:firstLine="480" w:firstLineChars="200"/>
        <w:rPr>
          <w:rFonts w:ascii="仿宋" w:hAnsi="仿宋" w:eastAsia="仿宋" w:cs="Times New Roman"/>
          <w:sz w:val="24"/>
          <w:szCs w:val="24"/>
          <w:lang w:eastAsia="zh-CN"/>
        </w:rPr>
      </w:pPr>
      <w:r>
        <w:rPr>
          <w:rFonts w:ascii="仿宋" w:hAnsi="仿宋" w:eastAsia="仿宋" w:cs="Times New Roman"/>
          <w:sz w:val="24"/>
          <w:szCs w:val="24"/>
          <w:lang w:eastAsia="zh-CN"/>
        </w:rPr>
        <w:t>3.44乙方与相邻的单位同时作业或交叉作业，有可能相互危及对方作业时，应签订安全管理协议，明确各自的安全管理职责和应采取的安全措施及责任划分，配专人进行安全检查与协调。</w:t>
      </w:r>
    </w:p>
    <w:p>
      <w:pPr>
        <w:widowControl/>
        <w:shd w:val="clear" w:color="auto" w:fill="FFFFFF"/>
        <w:autoSpaceDE/>
        <w:autoSpaceDN/>
        <w:snapToGrid w:val="0"/>
        <w:spacing w:line="440" w:lineRule="exact"/>
        <w:ind w:firstLine="480" w:firstLineChars="200"/>
        <w:rPr>
          <w:rFonts w:ascii="仿宋" w:hAnsi="仿宋" w:eastAsia="仿宋" w:cs="Times New Roman"/>
          <w:sz w:val="24"/>
          <w:szCs w:val="24"/>
          <w:lang w:eastAsia="zh-CN"/>
        </w:rPr>
      </w:pPr>
      <w:r>
        <w:rPr>
          <w:rFonts w:ascii="仿宋" w:hAnsi="仿宋" w:eastAsia="仿宋" w:cs="Times New Roman"/>
          <w:sz w:val="24"/>
          <w:szCs w:val="24"/>
          <w:lang w:eastAsia="zh-CN"/>
        </w:rPr>
        <w:t>3.45乙方应加强作业现场应急管理，完善应急预案，配备现场作业所需的应急资源，并加强培训和演练。</w:t>
      </w:r>
    </w:p>
    <w:p>
      <w:pPr>
        <w:widowControl/>
        <w:shd w:val="clear" w:color="auto" w:fill="FFFFFF"/>
        <w:autoSpaceDE/>
        <w:autoSpaceDN/>
        <w:snapToGrid w:val="0"/>
        <w:spacing w:line="440" w:lineRule="exact"/>
        <w:ind w:firstLine="474" w:firstLineChars="200"/>
        <w:rPr>
          <w:rFonts w:ascii="仿宋" w:hAnsi="仿宋" w:eastAsia="仿宋" w:cs="Times New Roman"/>
          <w:b/>
          <w:bCs/>
          <w:spacing w:val="-3"/>
          <w:sz w:val="24"/>
          <w:szCs w:val="24"/>
          <w:lang w:eastAsia="zh-CN"/>
        </w:rPr>
      </w:pPr>
      <w:r>
        <w:rPr>
          <w:rFonts w:ascii="仿宋" w:hAnsi="仿宋" w:eastAsia="仿宋" w:cs="Times New Roman"/>
          <w:b/>
          <w:bCs/>
          <w:spacing w:val="-2"/>
          <w:sz w:val="24"/>
          <w:szCs w:val="24"/>
          <w:lang w:eastAsia="zh-CN"/>
        </w:rPr>
        <w:t>（三）</w:t>
      </w:r>
      <w:r>
        <w:rPr>
          <w:rFonts w:ascii="仿宋" w:hAnsi="仿宋" w:eastAsia="仿宋" w:cs="Times New Roman"/>
          <w:b/>
          <w:bCs/>
          <w:spacing w:val="-3"/>
          <w:sz w:val="24"/>
          <w:szCs w:val="24"/>
          <w:lang w:eastAsia="zh-CN"/>
        </w:rPr>
        <w:t>安全考核</w:t>
      </w:r>
    </w:p>
    <w:p>
      <w:pPr>
        <w:widowControl/>
        <w:shd w:val="clear" w:color="auto" w:fill="FFFFFF"/>
        <w:autoSpaceDE/>
        <w:autoSpaceDN/>
        <w:snapToGrid w:val="0"/>
        <w:spacing w:line="440" w:lineRule="exact"/>
        <w:ind w:firstLine="504" w:firstLineChars="200"/>
        <w:rPr>
          <w:rFonts w:ascii="仿宋" w:hAnsi="仿宋" w:eastAsia="仿宋" w:cs="Times New Roman"/>
          <w:spacing w:val="6"/>
          <w:sz w:val="24"/>
          <w:szCs w:val="24"/>
          <w:lang w:eastAsia="zh-CN"/>
        </w:rPr>
      </w:pPr>
      <w:r>
        <w:rPr>
          <w:rFonts w:ascii="仿宋" w:hAnsi="仿宋" w:eastAsia="仿宋" w:cs="Times New Roman"/>
          <w:spacing w:val="6"/>
          <w:sz w:val="24"/>
          <w:szCs w:val="24"/>
          <w:lang w:eastAsia="zh-CN"/>
        </w:rPr>
        <w:t>甲方可根据内部管理制度对乙方进行考核，并有权根据考核结果对项目费用进行核减。</w:t>
      </w:r>
    </w:p>
    <w:p>
      <w:pPr>
        <w:widowControl/>
        <w:shd w:val="clear" w:color="auto" w:fill="FFFFFF"/>
        <w:autoSpaceDE/>
        <w:autoSpaceDN/>
        <w:snapToGrid w:val="0"/>
        <w:spacing w:line="440" w:lineRule="exact"/>
        <w:ind w:firstLine="504" w:firstLineChars="200"/>
        <w:rPr>
          <w:rFonts w:ascii="仿宋" w:hAnsi="仿宋" w:eastAsia="仿宋" w:cs="Times New Roman"/>
          <w:spacing w:val="6"/>
          <w:sz w:val="24"/>
          <w:szCs w:val="24"/>
          <w:lang w:eastAsia="zh-CN"/>
        </w:rPr>
      </w:pPr>
      <w:r>
        <w:rPr>
          <w:rFonts w:ascii="仿宋" w:hAnsi="仿宋" w:eastAsia="仿宋" w:cs="Times New Roman"/>
          <w:spacing w:val="6"/>
          <w:sz w:val="24"/>
          <w:szCs w:val="24"/>
          <w:lang w:eastAsia="zh-CN"/>
        </w:rPr>
        <w:t>1.</w:t>
      </w:r>
      <w:r>
        <w:rPr>
          <w:rFonts w:ascii="仿宋" w:hAnsi="仿宋" w:eastAsia="仿宋" w:cs="Times New Roman"/>
          <w:sz w:val="24"/>
          <w:szCs w:val="24"/>
          <w:lang w:eastAsia="zh-CN"/>
        </w:rPr>
        <w:t xml:space="preserve"> </w:t>
      </w:r>
      <w:r>
        <w:rPr>
          <w:rFonts w:hint="eastAsia" w:ascii="仿宋" w:hAnsi="仿宋" w:eastAsia="仿宋" w:cs="Times New Roman"/>
          <w:spacing w:val="6"/>
          <w:sz w:val="24"/>
          <w:szCs w:val="24"/>
          <w:lang w:eastAsia="zh-CN"/>
        </w:rPr>
        <w:t>根据本项目安全管理工作，乙方向甲方缴纳XXXXX万元（大写：XXX万元）的安全管理风险押金（合同履约保证金转为安全管理风险押金）</w:t>
      </w:r>
      <w:r>
        <w:rPr>
          <w:rFonts w:ascii="仿宋" w:hAnsi="仿宋" w:eastAsia="仿宋" w:cs="Times New Roman"/>
          <w:spacing w:val="6"/>
          <w:sz w:val="24"/>
          <w:szCs w:val="24"/>
          <w:lang w:eastAsia="zh-CN"/>
        </w:rPr>
        <w:t>，用于甲方对乙方的安全管理。当乙方发生未履新安全管理责任或者造成安全事故时，甲方可以根据协议扣除部分或全部安全管理风险押金。</w:t>
      </w:r>
    </w:p>
    <w:p>
      <w:pPr>
        <w:widowControl/>
        <w:shd w:val="clear" w:color="auto" w:fill="FFFFFF"/>
        <w:autoSpaceDE/>
        <w:autoSpaceDN/>
        <w:snapToGrid w:val="0"/>
        <w:spacing w:line="440" w:lineRule="exact"/>
        <w:ind w:firstLine="504" w:firstLineChars="200"/>
        <w:rPr>
          <w:rFonts w:ascii="仿宋" w:hAnsi="仿宋" w:eastAsia="仿宋" w:cs="Times New Roman"/>
          <w:spacing w:val="6"/>
          <w:sz w:val="24"/>
          <w:szCs w:val="24"/>
          <w:lang w:eastAsia="zh-CN"/>
        </w:rPr>
      </w:pPr>
      <w:r>
        <w:rPr>
          <w:rFonts w:ascii="仿宋" w:hAnsi="仿宋" w:eastAsia="仿宋" w:cs="Times New Roman"/>
          <w:spacing w:val="6"/>
          <w:sz w:val="24"/>
          <w:szCs w:val="24"/>
          <w:lang w:eastAsia="zh-CN"/>
        </w:rPr>
        <w:t>乙方违反本协议规定的，一般违规扣【100】元/次，严重违规（违反十条禁令）扣【300元】元/次，重复违反扣【1000】元/次，情节严重的由甲方组织讨论决定，视情况作停工整顿处理，停工所造成的损失由乙方负责，由乙方到甲方财务部缴纳违章处罚金额，未按时足额缴纳处罚金额的，待甲方组织内部专家验收合格后方可支付相应进度款。</w:t>
      </w:r>
    </w:p>
    <w:p>
      <w:pPr>
        <w:widowControl/>
        <w:shd w:val="clear" w:color="auto" w:fill="FFFFFF"/>
        <w:autoSpaceDE/>
        <w:autoSpaceDN/>
        <w:snapToGrid w:val="0"/>
        <w:spacing w:line="440" w:lineRule="exact"/>
        <w:ind w:firstLine="504" w:firstLineChars="200"/>
        <w:rPr>
          <w:rFonts w:ascii="仿宋" w:hAnsi="仿宋" w:eastAsia="仿宋" w:cs="Times New Roman"/>
          <w:spacing w:val="6"/>
          <w:sz w:val="24"/>
          <w:szCs w:val="24"/>
          <w:lang w:eastAsia="zh-CN"/>
        </w:rPr>
      </w:pPr>
      <w:r>
        <w:rPr>
          <w:rFonts w:ascii="仿宋" w:hAnsi="仿宋" w:eastAsia="仿宋" w:cs="Times New Roman"/>
          <w:spacing w:val="6"/>
          <w:sz w:val="24"/>
          <w:szCs w:val="24"/>
          <w:lang w:eastAsia="zh-CN"/>
        </w:rPr>
        <w:t>2.若乙方施工现场发生重伤1-2 人责任事故，甲方扣罚该项目风险抵押金总额的20％（1人）、60%（2人）；若乙方施工现场发生死亡1人及以上或重伤3人及以上责任事故，甲方扣罚该项目全部风险抵押金。</w:t>
      </w:r>
    </w:p>
    <w:p>
      <w:pPr>
        <w:widowControl/>
        <w:shd w:val="clear" w:color="auto" w:fill="FFFFFF"/>
        <w:autoSpaceDE/>
        <w:autoSpaceDN/>
        <w:snapToGrid w:val="0"/>
        <w:spacing w:line="440" w:lineRule="exact"/>
        <w:ind w:firstLine="504" w:firstLineChars="200"/>
        <w:rPr>
          <w:rFonts w:ascii="仿宋" w:hAnsi="仿宋" w:eastAsia="仿宋" w:cs="Times New Roman"/>
          <w:spacing w:val="6"/>
          <w:sz w:val="24"/>
          <w:szCs w:val="24"/>
          <w:lang w:eastAsia="zh-CN"/>
        </w:rPr>
      </w:pPr>
      <w:r>
        <w:rPr>
          <w:rFonts w:ascii="仿宋" w:hAnsi="仿宋" w:eastAsia="仿宋" w:cs="Times New Roman"/>
          <w:spacing w:val="6"/>
          <w:sz w:val="24"/>
          <w:szCs w:val="24"/>
          <w:lang w:eastAsia="zh-CN"/>
        </w:rPr>
        <w:t>3.对安全管理漏洞及事故隐患未能限期整改，必要时进行停工整顿。由于乙方作业活动中严重违反甲方安全管理制度，对甲方造成严重影响的已未遂事故时，甲方有权单方解除项目合同，并要求乙方承担由此给甲方造成的实际损失的赔偿责任。</w:t>
      </w:r>
    </w:p>
    <w:p>
      <w:pPr>
        <w:widowControl/>
        <w:autoSpaceDE/>
        <w:autoSpaceDN/>
        <w:snapToGrid w:val="0"/>
        <w:spacing w:line="440" w:lineRule="exact"/>
        <w:ind w:firstLine="482" w:firstLineChars="200"/>
        <w:rPr>
          <w:rFonts w:ascii="仿宋" w:hAnsi="仿宋" w:eastAsia="仿宋" w:cs="Times New Roman"/>
          <w:b/>
          <w:bCs/>
          <w:sz w:val="24"/>
          <w:szCs w:val="24"/>
          <w:lang w:eastAsia="zh-CN"/>
        </w:rPr>
      </w:pPr>
      <w:r>
        <w:rPr>
          <w:rFonts w:ascii="仿宋" w:hAnsi="仿宋" w:eastAsia="仿宋" w:cs="Times New Roman"/>
          <w:b/>
          <w:bCs/>
          <w:sz w:val="24"/>
          <w:szCs w:val="24"/>
          <w:lang w:eastAsia="zh-CN"/>
        </w:rPr>
        <w:t>三、附则</w:t>
      </w:r>
    </w:p>
    <w:p>
      <w:pPr>
        <w:widowControl/>
        <w:shd w:val="clear" w:color="auto" w:fill="FFFFFF"/>
        <w:autoSpaceDE/>
        <w:autoSpaceDN/>
        <w:snapToGrid w:val="0"/>
        <w:spacing w:line="440" w:lineRule="exact"/>
        <w:ind w:firstLine="472" w:firstLineChars="200"/>
        <w:rPr>
          <w:rFonts w:ascii="仿宋" w:hAnsi="仿宋" w:eastAsia="仿宋" w:cs="Times New Roman"/>
          <w:spacing w:val="6"/>
          <w:sz w:val="24"/>
          <w:szCs w:val="24"/>
          <w:lang w:eastAsia="zh-CN"/>
        </w:rPr>
      </w:pPr>
      <w:r>
        <w:rPr>
          <w:rFonts w:ascii="仿宋" w:hAnsi="仿宋" w:eastAsia="仿宋" w:cs="Times New Roman"/>
          <w:spacing w:val="-2"/>
          <w:sz w:val="24"/>
          <w:szCs w:val="24"/>
          <w:lang w:eastAsia="zh-CN"/>
        </w:rPr>
        <w:t>（一）</w:t>
      </w:r>
      <w:r>
        <w:rPr>
          <w:rFonts w:ascii="仿宋" w:hAnsi="仿宋" w:eastAsia="仿宋" w:cs="Times New Roman"/>
          <w:spacing w:val="6"/>
          <w:sz w:val="24"/>
          <w:szCs w:val="24"/>
          <w:lang w:eastAsia="zh-CN"/>
        </w:rPr>
        <w:t>本协议约定的各项条款，经双方盖章后生效，作为项目合同附件具有同等法律效力，并可独立于主合同存在，甲乙双方应严格按照本协议规定的各项条款，承担相应的安全生产管理工作责任。因违反本协议造成的生产安全事故，由违约方承担相应的法律责任和经济责任。</w:t>
      </w:r>
    </w:p>
    <w:p>
      <w:pPr>
        <w:widowControl/>
        <w:shd w:val="clear" w:color="auto" w:fill="FFFFFF"/>
        <w:autoSpaceDE/>
        <w:autoSpaceDN/>
        <w:snapToGrid w:val="0"/>
        <w:spacing w:line="440" w:lineRule="exact"/>
        <w:ind w:firstLine="472" w:firstLineChars="200"/>
        <w:rPr>
          <w:rFonts w:ascii="仿宋" w:hAnsi="仿宋" w:eastAsia="仿宋" w:cs="Times New Roman"/>
          <w:spacing w:val="6"/>
          <w:sz w:val="24"/>
          <w:szCs w:val="24"/>
          <w:lang w:eastAsia="zh-CN"/>
        </w:rPr>
      </w:pPr>
      <w:r>
        <w:rPr>
          <w:rFonts w:ascii="仿宋" w:hAnsi="仿宋" w:eastAsia="仿宋" w:cs="Times New Roman"/>
          <w:spacing w:val="-2"/>
          <w:sz w:val="24"/>
          <w:szCs w:val="24"/>
          <w:lang w:eastAsia="zh-CN"/>
        </w:rPr>
        <w:t>（二）</w:t>
      </w:r>
      <w:r>
        <w:rPr>
          <w:rFonts w:ascii="仿宋" w:hAnsi="仿宋" w:eastAsia="仿宋" w:cs="Times New Roman"/>
          <w:spacing w:val="6"/>
          <w:sz w:val="24"/>
          <w:szCs w:val="24"/>
          <w:lang w:eastAsia="zh-CN"/>
        </w:rPr>
        <w:t>本协议内容如与国家有关法律、法规和规定不一致，按照国家有关规定执行。</w:t>
      </w:r>
    </w:p>
    <w:p>
      <w:pPr>
        <w:widowControl/>
        <w:shd w:val="clear" w:color="auto" w:fill="FFFFFF"/>
        <w:autoSpaceDE/>
        <w:autoSpaceDN/>
        <w:snapToGrid w:val="0"/>
        <w:spacing w:line="440" w:lineRule="exact"/>
        <w:ind w:firstLine="472" w:firstLineChars="200"/>
        <w:rPr>
          <w:rFonts w:ascii="仿宋" w:hAnsi="仿宋" w:eastAsia="仿宋" w:cs="Times New Roman"/>
          <w:spacing w:val="6"/>
          <w:sz w:val="24"/>
          <w:szCs w:val="24"/>
          <w:lang w:eastAsia="zh-CN"/>
        </w:rPr>
      </w:pPr>
      <w:r>
        <w:rPr>
          <w:rFonts w:ascii="仿宋" w:hAnsi="仿宋" w:eastAsia="仿宋" w:cs="Times New Roman"/>
          <w:spacing w:val="-2"/>
          <w:sz w:val="24"/>
          <w:szCs w:val="24"/>
          <w:lang w:eastAsia="zh-CN"/>
        </w:rPr>
        <w:t>（三）</w:t>
      </w:r>
      <w:r>
        <w:rPr>
          <w:rFonts w:ascii="仿宋" w:hAnsi="仿宋" w:eastAsia="仿宋" w:cs="Times New Roman"/>
          <w:spacing w:val="6"/>
          <w:sz w:val="24"/>
          <w:szCs w:val="24"/>
          <w:lang w:eastAsia="zh-CN"/>
        </w:rPr>
        <w:t>协议有效期按照项目合同工期。项目合同工期变更，本协议有效期相应变更。</w:t>
      </w:r>
    </w:p>
    <w:p>
      <w:pPr>
        <w:widowControl/>
        <w:shd w:val="clear" w:color="auto" w:fill="FFFFFF"/>
        <w:autoSpaceDE/>
        <w:autoSpaceDN/>
        <w:snapToGrid w:val="0"/>
        <w:spacing w:line="440" w:lineRule="exact"/>
        <w:ind w:firstLine="472" w:firstLineChars="200"/>
        <w:rPr>
          <w:rFonts w:ascii="仿宋" w:hAnsi="仿宋" w:eastAsia="仿宋" w:cs="Times New Roman"/>
          <w:spacing w:val="6"/>
          <w:sz w:val="24"/>
          <w:szCs w:val="24"/>
          <w:lang w:eastAsia="zh-CN"/>
        </w:rPr>
      </w:pPr>
      <w:r>
        <w:rPr>
          <w:rFonts w:ascii="仿宋" w:hAnsi="仿宋" w:eastAsia="仿宋" w:cs="Times New Roman"/>
          <w:spacing w:val="-2"/>
          <w:sz w:val="24"/>
          <w:szCs w:val="24"/>
          <w:lang w:eastAsia="zh-CN"/>
        </w:rPr>
        <w:t>（四）</w:t>
      </w:r>
      <w:r>
        <w:rPr>
          <w:rFonts w:ascii="仿宋" w:hAnsi="仿宋" w:eastAsia="仿宋" w:cs="Times New Roman"/>
          <w:spacing w:val="6"/>
          <w:sz w:val="24"/>
          <w:szCs w:val="24"/>
          <w:lang w:eastAsia="zh-CN"/>
        </w:rPr>
        <w:t>因不可抗力造成的双方设备损坏、人员伤亡，各自承担相应的损失。</w:t>
      </w:r>
    </w:p>
    <w:p>
      <w:pPr>
        <w:widowControl/>
        <w:shd w:val="clear" w:color="auto" w:fill="FFFFFF"/>
        <w:autoSpaceDE/>
        <w:autoSpaceDN/>
        <w:snapToGrid w:val="0"/>
        <w:spacing w:line="440" w:lineRule="exact"/>
        <w:ind w:firstLine="504" w:firstLineChars="200"/>
        <w:rPr>
          <w:rFonts w:ascii="仿宋" w:hAnsi="仿宋" w:eastAsia="仿宋" w:cs="Times New Roman"/>
          <w:spacing w:val="6"/>
          <w:sz w:val="24"/>
          <w:szCs w:val="24"/>
          <w:lang w:eastAsia="zh-CN"/>
        </w:rPr>
      </w:pPr>
      <w:r>
        <w:rPr>
          <w:rFonts w:ascii="仿宋" w:hAnsi="仿宋" w:eastAsia="仿宋" w:cs="Times New Roman"/>
          <w:spacing w:val="6"/>
          <w:sz w:val="24"/>
          <w:szCs w:val="24"/>
          <w:lang w:eastAsia="zh-CN"/>
        </w:rPr>
        <w:t>（五）本协议一式贰份。甲方、乙方各执壹份。</w:t>
      </w:r>
    </w:p>
    <w:p>
      <w:pPr>
        <w:tabs>
          <w:tab w:val="left" w:pos="720"/>
        </w:tabs>
        <w:spacing w:line="440" w:lineRule="exact"/>
        <w:ind w:firstLine="480" w:firstLineChars="200"/>
        <w:rPr>
          <w:rFonts w:ascii="仿宋" w:hAnsi="仿宋" w:eastAsia="仿宋" w:cs="Times New Roman"/>
          <w:sz w:val="24"/>
          <w:szCs w:val="24"/>
          <w:lang w:eastAsia="zh-CN"/>
        </w:rPr>
      </w:pPr>
    </w:p>
    <w:p>
      <w:pPr>
        <w:tabs>
          <w:tab w:val="left" w:pos="720"/>
        </w:tabs>
        <w:spacing w:line="440" w:lineRule="exact"/>
        <w:ind w:firstLine="480" w:firstLineChars="200"/>
        <w:rPr>
          <w:rFonts w:ascii="仿宋" w:hAnsi="仿宋" w:eastAsia="仿宋" w:cs="Times New Roman"/>
          <w:sz w:val="24"/>
          <w:szCs w:val="24"/>
          <w:lang w:eastAsia="zh-CN"/>
        </w:rPr>
      </w:pPr>
    </w:p>
    <w:p>
      <w:pPr>
        <w:tabs>
          <w:tab w:val="left" w:pos="0"/>
        </w:tabs>
        <w:spacing w:line="440" w:lineRule="exact"/>
        <w:ind w:firstLine="480" w:firstLineChars="200"/>
        <w:rPr>
          <w:rFonts w:ascii="仿宋" w:hAnsi="仿宋" w:eastAsia="仿宋" w:cs="Times New Roman"/>
          <w:szCs w:val="24"/>
          <w:lang w:eastAsia="zh-CN"/>
        </w:rPr>
      </w:pPr>
      <w:r>
        <w:rPr>
          <w:rFonts w:ascii="仿宋" w:hAnsi="仿宋" w:eastAsia="仿宋" w:cs="Times New Roman"/>
          <w:sz w:val="24"/>
          <w:szCs w:val="24"/>
          <w:lang w:eastAsia="zh-CN"/>
        </w:rPr>
        <w:t>甲方(盖章)：中粮崇左糖业有限公司           乙方(盖章)</w:t>
      </w:r>
      <w:r>
        <w:rPr>
          <w:rFonts w:ascii="仿宋" w:hAnsi="仿宋" w:eastAsia="仿宋" w:cs="Times New Roman"/>
          <w:szCs w:val="24"/>
          <w:lang w:eastAsia="zh-CN"/>
        </w:rPr>
        <w:t>：</w:t>
      </w:r>
      <w:r>
        <w:rPr>
          <w:rFonts w:hint="eastAsia" w:ascii="仿宋" w:hAnsi="仿宋" w:eastAsia="仿宋" w:cs="Times New Roman"/>
          <w:szCs w:val="24"/>
          <w:lang w:eastAsia="zh-CN"/>
        </w:rPr>
        <w:t>有限公司</w:t>
      </w:r>
    </w:p>
    <w:p>
      <w:pPr>
        <w:tabs>
          <w:tab w:val="left" w:pos="105"/>
          <w:tab w:val="left" w:pos="5220"/>
        </w:tabs>
        <w:spacing w:line="440" w:lineRule="exact"/>
        <w:ind w:firstLine="480" w:firstLineChars="200"/>
        <w:rPr>
          <w:rFonts w:ascii="仿宋" w:hAnsi="仿宋" w:eastAsia="仿宋" w:cs="Times New Roman"/>
          <w:sz w:val="24"/>
          <w:szCs w:val="24"/>
          <w:lang w:eastAsia="zh-CN"/>
        </w:rPr>
      </w:pPr>
    </w:p>
    <w:p>
      <w:pPr>
        <w:tabs>
          <w:tab w:val="left" w:pos="105"/>
          <w:tab w:val="left" w:pos="5220"/>
        </w:tabs>
        <w:spacing w:line="440" w:lineRule="exact"/>
        <w:ind w:firstLine="480" w:firstLineChars="200"/>
        <w:rPr>
          <w:rFonts w:ascii="仿宋" w:hAnsi="仿宋" w:eastAsia="仿宋" w:cs="Times New Roman"/>
          <w:sz w:val="24"/>
          <w:szCs w:val="24"/>
          <w:lang w:eastAsia="zh-CN"/>
        </w:rPr>
      </w:pPr>
      <w:r>
        <w:rPr>
          <w:rFonts w:ascii="仿宋" w:hAnsi="仿宋" w:eastAsia="仿宋" w:cs="Times New Roman"/>
          <w:sz w:val="24"/>
          <w:szCs w:val="24"/>
          <w:lang w:eastAsia="zh-CN"/>
        </w:rPr>
        <w:t>企业负责人(签字)：                         企业负责人(签字)：　</w:t>
      </w:r>
    </w:p>
    <w:p>
      <w:pPr>
        <w:tabs>
          <w:tab w:val="left" w:pos="105"/>
          <w:tab w:val="left" w:pos="5220"/>
        </w:tabs>
        <w:spacing w:line="440" w:lineRule="exact"/>
        <w:ind w:firstLine="480" w:firstLineChars="200"/>
        <w:rPr>
          <w:rFonts w:ascii="仿宋" w:hAnsi="仿宋" w:eastAsia="仿宋" w:cs="Times New Roman"/>
          <w:sz w:val="24"/>
          <w:szCs w:val="24"/>
          <w:lang w:eastAsia="zh-CN"/>
        </w:rPr>
      </w:pPr>
    </w:p>
    <w:p>
      <w:pPr>
        <w:tabs>
          <w:tab w:val="left" w:pos="105"/>
          <w:tab w:val="left" w:pos="5220"/>
        </w:tabs>
        <w:spacing w:line="440" w:lineRule="exact"/>
        <w:ind w:firstLine="480" w:firstLineChars="200"/>
        <w:rPr>
          <w:rFonts w:ascii="仿宋" w:hAnsi="仿宋" w:eastAsia="仿宋" w:cs="Times New Roman"/>
          <w:sz w:val="24"/>
          <w:szCs w:val="24"/>
          <w:lang w:eastAsia="zh-CN"/>
        </w:rPr>
      </w:pPr>
      <w:r>
        <w:rPr>
          <w:rFonts w:ascii="仿宋" w:hAnsi="仿宋" w:eastAsia="仿宋" w:cs="Times New Roman"/>
          <w:sz w:val="24"/>
          <w:szCs w:val="24"/>
          <w:lang w:eastAsia="zh-CN"/>
        </w:rPr>
        <w:t>或者委托代理人(签字) ：                    或者委托代理人(签字)：</w:t>
      </w:r>
    </w:p>
    <w:p>
      <w:pPr>
        <w:tabs>
          <w:tab w:val="left" w:pos="105"/>
          <w:tab w:val="left" w:pos="5220"/>
        </w:tabs>
        <w:spacing w:line="440" w:lineRule="exact"/>
        <w:ind w:firstLine="480" w:firstLineChars="200"/>
        <w:rPr>
          <w:rFonts w:ascii="仿宋" w:hAnsi="仿宋" w:eastAsia="仿宋" w:cs="Times New Roman"/>
          <w:sz w:val="24"/>
          <w:szCs w:val="24"/>
          <w:lang w:eastAsia="zh-CN"/>
        </w:rPr>
      </w:pPr>
    </w:p>
    <w:p>
      <w:pPr>
        <w:tabs>
          <w:tab w:val="left" w:pos="105"/>
          <w:tab w:val="left" w:pos="5220"/>
        </w:tabs>
        <w:spacing w:line="440" w:lineRule="exact"/>
        <w:ind w:firstLine="480" w:firstLineChars="200"/>
        <w:rPr>
          <w:rFonts w:ascii="仿宋" w:hAnsi="仿宋" w:eastAsia="仿宋" w:cs="Times New Roman"/>
          <w:sz w:val="24"/>
          <w:szCs w:val="24"/>
          <w:lang w:eastAsia="zh-CN"/>
        </w:rPr>
      </w:pPr>
      <w:r>
        <w:rPr>
          <w:rFonts w:ascii="仿宋" w:hAnsi="仿宋" w:eastAsia="仿宋" w:cs="Times New Roman"/>
          <w:sz w:val="24"/>
          <w:szCs w:val="24"/>
          <w:lang w:eastAsia="zh-CN"/>
        </w:rPr>
        <w:t>联系电话：　　　　　　　</w:t>
      </w:r>
      <w:r>
        <w:rPr>
          <w:rFonts w:hint="eastAsia" w:ascii="仿宋" w:hAnsi="仿宋" w:eastAsia="仿宋" w:cs="Times New Roman"/>
          <w:sz w:val="24"/>
          <w:szCs w:val="24"/>
          <w:lang w:eastAsia="zh-CN"/>
        </w:rPr>
        <w:t xml:space="preserve">                   </w:t>
      </w:r>
      <w:r>
        <w:rPr>
          <w:rFonts w:ascii="仿宋" w:hAnsi="仿宋" w:eastAsia="仿宋" w:cs="Times New Roman"/>
          <w:sz w:val="24"/>
          <w:szCs w:val="24"/>
          <w:lang w:eastAsia="zh-CN"/>
        </w:rPr>
        <w:t>联系电话：</w:t>
      </w:r>
    </w:p>
    <w:p>
      <w:pPr>
        <w:tabs>
          <w:tab w:val="left" w:pos="105"/>
          <w:tab w:val="left" w:pos="5220"/>
        </w:tabs>
        <w:spacing w:line="440" w:lineRule="exact"/>
        <w:ind w:firstLine="480" w:firstLineChars="200"/>
        <w:rPr>
          <w:rFonts w:ascii="仿宋" w:hAnsi="仿宋" w:eastAsia="仿宋" w:cs="Times New Roman"/>
          <w:sz w:val="24"/>
          <w:szCs w:val="24"/>
          <w:lang w:eastAsia="zh-CN"/>
        </w:rPr>
      </w:pPr>
    </w:p>
    <w:p>
      <w:pPr>
        <w:tabs>
          <w:tab w:val="left" w:pos="105"/>
          <w:tab w:val="left" w:pos="5220"/>
        </w:tabs>
        <w:spacing w:line="440" w:lineRule="exact"/>
        <w:ind w:firstLine="480" w:firstLineChars="200"/>
        <w:rPr>
          <w:rFonts w:ascii="仿宋" w:hAnsi="仿宋" w:eastAsia="仿宋"/>
          <w:lang w:eastAsia="zh-CN"/>
        </w:rPr>
      </w:pPr>
      <w:r>
        <w:rPr>
          <w:rFonts w:ascii="仿宋" w:hAnsi="仿宋" w:eastAsia="仿宋" w:cs="Times New Roman"/>
          <w:sz w:val="24"/>
          <w:szCs w:val="24"/>
          <w:lang w:eastAsia="zh-CN"/>
        </w:rPr>
        <w:t xml:space="preserve">日期：       </w:t>
      </w:r>
      <w:r>
        <w:rPr>
          <w:rFonts w:hint="eastAsia" w:ascii="仿宋" w:hAnsi="仿宋" w:eastAsia="仿宋" w:cs="Times New Roman"/>
          <w:sz w:val="24"/>
          <w:szCs w:val="24"/>
          <w:lang w:eastAsia="zh-CN"/>
        </w:rPr>
        <w:t xml:space="preserve">  </w:t>
      </w:r>
      <w:r>
        <w:rPr>
          <w:rFonts w:ascii="仿宋" w:hAnsi="仿宋" w:eastAsia="仿宋" w:cs="Times New Roman"/>
          <w:sz w:val="24"/>
          <w:szCs w:val="24"/>
          <w:lang w:eastAsia="zh-CN"/>
        </w:rPr>
        <w:t xml:space="preserve">年  </w:t>
      </w:r>
      <w:r>
        <w:rPr>
          <w:rFonts w:hint="eastAsia" w:ascii="仿宋" w:hAnsi="仿宋" w:eastAsia="仿宋" w:cs="Times New Roman"/>
          <w:sz w:val="24"/>
          <w:szCs w:val="24"/>
          <w:lang w:eastAsia="zh-CN"/>
        </w:rPr>
        <w:t xml:space="preserve">   </w:t>
      </w:r>
      <w:r>
        <w:rPr>
          <w:rFonts w:ascii="仿宋" w:hAnsi="仿宋" w:eastAsia="仿宋" w:cs="Times New Roman"/>
          <w:sz w:val="24"/>
          <w:szCs w:val="24"/>
          <w:lang w:eastAsia="zh-CN"/>
        </w:rPr>
        <w:t xml:space="preserve"> 月 </w:t>
      </w:r>
      <w:r>
        <w:rPr>
          <w:rFonts w:hint="eastAsia" w:ascii="仿宋" w:hAnsi="仿宋" w:eastAsia="仿宋" w:cs="Times New Roman"/>
          <w:sz w:val="24"/>
          <w:szCs w:val="24"/>
          <w:lang w:eastAsia="zh-CN"/>
        </w:rPr>
        <w:t xml:space="preserve">  </w:t>
      </w:r>
      <w:r>
        <w:rPr>
          <w:rFonts w:ascii="仿宋" w:hAnsi="仿宋" w:eastAsia="仿宋" w:cs="Times New Roman"/>
          <w:sz w:val="24"/>
          <w:szCs w:val="24"/>
          <w:lang w:eastAsia="zh-CN"/>
        </w:rPr>
        <w:t xml:space="preserve">  日           日期：     </w:t>
      </w:r>
      <w:r>
        <w:rPr>
          <w:rFonts w:hint="eastAsia" w:ascii="仿宋" w:hAnsi="仿宋" w:eastAsia="仿宋" w:cs="Times New Roman"/>
          <w:sz w:val="24"/>
          <w:szCs w:val="24"/>
          <w:lang w:eastAsia="zh-CN"/>
        </w:rPr>
        <w:t xml:space="preserve"> </w:t>
      </w:r>
      <w:r>
        <w:rPr>
          <w:rFonts w:ascii="仿宋" w:hAnsi="仿宋" w:eastAsia="仿宋" w:cs="Times New Roman"/>
          <w:sz w:val="24"/>
          <w:szCs w:val="24"/>
          <w:lang w:eastAsia="zh-CN"/>
        </w:rPr>
        <w:t xml:space="preserve">  年  </w:t>
      </w:r>
      <w:r>
        <w:rPr>
          <w:rFonts w:hint="eastAsia" w:ascii="仿宋" w:hAnsi="仿宋" w:eastAsia="仿宋" w:cs="Times New Roman"/>
          <w:sz w:val="24"/>
          <w:szCs w:val="24"/>
          <w:lang w:eastAsia="zh-CN"/>
        </w:rPr>
        <w:t xml:space="preserve">  </w:t>
      </w:r>
      <w:r>
        <w:rPr>
          <w:rFonts w:ascii="仿宋" w:hAnsi="仿宋" w:eastAsia="仿宋" w:cs="Times New Roman"/>
          <w:sz w:val="24"/>
          <w:szCs w:val="24"/>
          <w:lang w:eastAsia="zh-CN"/>
        </w:rPr>
        <w:t xml:space="preserve">  月  </w:t>
      </w:r>
      <w:r>
        <w:rPr>
          <w:rFonts w:hint="eastAsia" w:ascii="仿宋" w:hAnsi="仿宋" w:eastAsia="仿宋" w:cs="Times New Roman"/>
          <w:sz w:val="24"/>
          <w:szCs w:val="24"/>
          <w:lang w:eastAsia="zh-CN"/>
        </w:rPr>
        <w:t xml:space="preserve">  </w:t>
      </w:r>
      <w:r>
        <w:rPr>
          <w:rFonts w:ascii="仿宋" w:hAnsi="仿宋" w:eastAsia="仿宋" w:cs="Times New Roman"/>
          <w:sz w:val="24"/>
          <w:szCs w:val="24"/>
          <w:lang w:eastAsia="zh-CN"/>
        </w:rPr>
        <w:t xml:space="preserve"> 日</w:t>
      </w:r>
    </w:p>
    <w:p>
      <w:pPr>
        <w:rPr>
          <w:rFonts w:ascii="仿宋" w:hAnsi="仿宋" w:eastAsia="仿宋"/>
          <w:lang w:eastAsia="zh-CN"/>
        </w:rPr>
      </w:pPr>
    </w:p>
    <w:p>
      <w:pPr>
        <w:autoSpaceDE/>
        <w:autoSpaceDN/>
        <w:jc w:val="both"/>
        <w:rPr>
          <w:rFonts w:ascii="仿宋" w:hAnsi="仿宋" w:eastAsia="仿宋" w:cstheme="minorBidi"/>
          <w:kern w:val="2"/>
          <w:sz w:val="24"/>
          <w:szCs w:val="24"/>
          <w:lang w:eastAsia="zh-CN"/>
        </w:rPr>
      </w:pPr>
    </w:p>
    <w:p>
      <w:pPr>
        <w:ind w:left="2268"/>
        <w:jc w:val="center"/>
        <w:outlineLvl w:val="3"/>
        <w:rPr>
          <w:rFonts w:ascii="仿宋" w:hAnsi="仿宋" w:eastAsia="仿宋"/>
          <w:sz w:val="24"/>
          <w:szCs w:val="30"/>
          <w:lang w:eastAsia="zh-CN"/>
        </w:rPr>
      </w:pPr>
    </w:p>
    <w:p>
      <w:pPr>
        <w:rPr>
          <w:rFonts w:ascii="仿宋" w:hAnsi="仿宋" w:eastAsia="仿宋"/>
          <w:lang w:eastAsia="zh-CN"/>
        </w:rPr>
      </w:pPr>
    </w:p>
    <w:p>
      <w:pPr>
        <w:autoSpaceDE/>
        <w:autoSpaceDN/>
        <w:jc w:val="both"/>
        <w:rPr>
          <w:rFonts w:ascii="仿宋" w:hAnsi="仿宋" w:eastAsia="仿宋" w:cstheme="minorBidi"/>
          <w:kern w:val="2"/>
          <w:sz w:val="24"/>
          <w:szCs w:val="24"/>
          <w:lang w:eastAsia="zh-CN"/>
        </w:rPr>
      </w:pPr>
    </w:p>
    <w:p>
      <w:pPr>
        <w:ind w:left="2268"/>
        <w:jc w:val="center"/>
        <w:outlineLvl w:val="3"/>
        <w:rPr>
          <w:rFonts w:ascii="仿宋" w:hAnsi="仿宋" w:eastAsia="仿宋"/>
          <w:sz w:val="24"/>
          <w:szCs w:val="30"/>
          <w:lang w:eastAsia="zh-CN"/>
        </w:rPr>
      </w:pPr>
    </w:p>
    <w:p>
      <w:pPr>
        <w:rPr>
          <w:rFonts w:ascii="仿宋" w:hAnsi="仿宋" w:eastAsia="仿宋"/>
          <w:lang w:eastAsia="zh-CN"/>
        </w:rPr>
      </w:pPr>
    </w:p>
    <w:p>
      <w:pPr>
        <w:autoSpaceDE/>
        <w:autoSpaceDN/>
        <w:jc w:val="both"/>
        <w:rPr>
          <w:rFonts w:ascii="仿宋" w:hAnsi="仿宋" w:eastAsia="仿宋" w:cstheme="minorBidi"/>
          <w:kern w:val="2"/>
          <w:sz w:val="24"/>
          <w:szCs w:val="24"/>
          <w:lang w:eastAsia="zh-CN"/>
        </w:rPr>
      </w:pPr>
    </w:p>
    <w:p>
      <w:pPr>
        <w:autoSpaceDE/>
        <w:autoSpaceDN/>
        <w:jc w:val="both"/>
        <w:rPr>
          <w:rFonts w:ascii="仿宋" w:hAnsi="仿宋" w:eastAsia="仿宋" w:cstheme="minorBidi"/>
          <w:kern w:val="2"/>
          <w:sz w:val="24"/>
          <w:szCs w:val="24"/>
          <w:lang w:eastAsia="zh-CN"/>
        </w:rPr>
      </w:pPr>
    </w:p>
    <w:p>
      <w:pPr>
        <w:ind w:left="2268"/>
        <w:jc w:val="center"/>
        <w:outlineLvl w:val="3"/>
        <w:rPr>
          <w:rFonts w:ascii="仿宋" w:hAnsi="仿宋" w:eastAsia="仿宋"/>
          <w:sz w:val="24"/>
          <w:szCs w:val="30"/>
          <w:lang w:eastAsia="zh-CN"/>
        </w:rPr>
      </w:pPr>
    </w:p>
    <w:p>
      <w:pPr>
        <w:rPr>
          <w:lang w:eastAsia="zh-CN"/>
        </w:rPr>
      </w:pPr>
    </w:p>
    <w:p>
      <w:pPr>
        <w:autoSpaceDE/>
        <w:autoSpaceDN/>
        <w:jc w:val="both"/>
        <w:rPr>
          <w:rFonts w:hAnsi="Courier New" w:cstheme="minorBidi"/>
          <w:kern w:val="2"/>
          <w:sz w:val="24"/>
          <w:szCs w:val="24"/>
          <w:lang w:eastAsia="zh-CN"/>
        </w:rPr>
      </w:pPr>
    </w:p>
    <w:p>
      <w:pPr>
        <w:ind w:left="2268"/>
        <w:jc w:val="center"/>
        <w:outlineLvl w:val="3"/>
        <w:rPr>
          <w:sz w:val="24"/>
          <w:szCs w:val="30"/>
          <w:lang w:eastAsia="zh-CN"/>
        </w:rPr>
      </w:pPr>
    </w:p>
    <w:p>
      <w:pPr>
        <w:pStyle w:val="2"/>
        <w:spacing w:line="276" w:lineRule="auto"/>
        <w:rPr>
          <w:rFonts w:ascii="仿宋" w:hAnsi="仿宋" w:eastAsia="仿宋"/>
          <w:b/>
          <w:bCs/>
          <w:snapToGrid w:val="0"/>
          <w:sz w:val="32"/>
          <w:szCs w:val="32"/>
          <w:lang w:eastAsia="zh-CN"/>
        </w:rPr>
      </w:pPr>
    </w:p>
    <w:p>
      <w:pPr>
        <w:pStyle w:val="2"/>
        <w:spacing w:line="276" w:lineRule="auto"/>
        <w:rPr>
          <w:rFonts w:ascii="仿宋" w:hAnsi="仿宋" w:eastAsia="仿宋"/>
          <w:b/>
          <w:bCs/>
          <w:snapToGrid w:val="0"/>
          <w:sz w:val="32"/>
          <w:szCs w:val="32"/>
          <w:lang w:eastAsia="zh-CN"/>
        </w:rPr>
      </w:pPr>
    </w:p>
    <w:p>
      <w:pPr>
        <w:pStyle w:val="2"/>
        <w:spacing w:line="276" w:lineRule="auto"/>
        <w:rPr>
          <w:rFonts w:ascii="仿宋" w:hAnsi="仿宋" w:eastAsia="仿宋"/>
          <w:b/>
          <w:bCs/>
          <w:snapToGrid w:val="0"/>
          <w:sz w:val="32"/>
          <w:szCs w:val="32"/>
          <w:lang w:eastAsia="zh-CN"/>
        </w:rPr>
      </w:pPr>
    </w:p>
    <w:p>
      <w:pPr>
        <w:pStyle w:val="2"/>
        <w:spacing w:line="276" w:lineRule="auto"/>
        <w:rPr>
          <w:rFonts w:ascii="仿宋" w:hAnsi="仿宋" w:eastAsia="仿宋"/>
          <w:b/>
          <w:bCs/>
          <w:snapToGrid w:val="0"/>
          <w:sz w:val="32"/>
          <w:szCs w:val="32"/>
          <w:lang w:eastAsia="zh-CN"/>
        </w:rPr>
      </w:pPr>
    </w:p>
    <w:p>
      <w:pPr>
        <w:pStyle w:val="2"/>
        <w:spacing w:line="276" w:lineRule="auto"/>
        <w:rPr>
          <w:rFonts w:ascii="仿宋" w:hAnsi="仿宋" w:eastAsia="仿宋"/>
          <w:b/>
          <w:bCs/>
          <w:snapToGrid w:val="0"/>
          <w:sz w:val="32"/>
          <w:szCs w:val="32"/>
          <w:lang w:eastAsia="zh-CN"/>
        </w:rPr>
      </w:pPr>
    </w:p>
    <w:p>
      <w:pPr>
        <w:pStyle w:val="2"/>
        <w:spacing w:line="276" w:lineRule="auto"/>
        <w:rPr>
          <w:rFonts w:ascii="仿宋" w:hAnsi="仿宋" w:eastAsia="仿宋"/>
          <w:b/>
          <w:bCs/>
          <w:snapToGrid w:val="0"/>
          <w:sz w:val="32"/>
          <w:szCs w:val="32"/>
          <w:lang w:eastAsia="zh-CN"/>
        </w:rPr>
      </w:pPr>
    </w:p>
    <w:p>
      <w:pPr>
        <w:pStyle w:val="2"/>
        <w:spacing w:line="276" w:lineRule="auto"/>
        <w:rPr>
          <w:rFonts w:ascii="仿宋" w:hAnsi="仿宋" w:eastAsia="仿宋"/>
          <w:b/>
          <w:bCs/>
          <w:snapToGrid w:val="0"/>
          <w:sz w:val="32"/>
          <w:szCs w:val="32"/>
          <w:lang w:eastAsia="zh-CN"/>
        </w:rPr>
      </w:pPr>
      <w:r>
        <w:rPr>
          <w:rFonts w:hint="eastAsia" w:ascii="仿宋" w:hAnsi="仿宋" w:eastAsia="仿宋"/>
          <w:b/>
          <w:bCs/>
          <w:snapToGrid w:val="0"/>
          <w:sz w:val="32"/>
          <w:szCs w:val="32"/>
          <w:lang w:eastAsia="zh-CN"/>
        </w:rPr>
        <w:t>第</w:t>
      </w:r>
      <w:r>
        <w:rPr>
          <w:rFonts w:ascii="仿宋" w:hAnsi="仿宋" w:eastAsia="仿宋"/>
          <w:b/>
          <w:bCs/>
          <w:snapToGrid w:val="0"/>
          <w:sz w:val="32"/>
          <w:szCs w:val="32"/>
          <w:lang w:eastAsia="zh-CN"/>
        </w:rPr>
        <w:t>五</w:t>
      </w:r>
      <w:r>
        <w:rPr>
          <w:rFonts w:hint="eastAsia" w:ascii="仿宋" w:hAnsi="仿宋" w:eastAsia="仿宋"/>
          <w:b/>
          <w:bCs/>
          <w:snapToGrid w:val="0"/>
          <w:sz w:val="32"/>
          <w:szCs w:val="32"/>
          <w:lang w:eastAsia="zh-CN"/>
        </w:rPr>
        <w:t>章</w:t>
      </w:r>
      <w:r>
        <w:rPr>
          <w:rFonts w:ascii="仿宋" w:hAnsi="仿宋" w:eastAsia="仿宋"/>
          <w:b/>
          <w:bCs/>
          <w:snapToGrid w:val="0"/>
          <w:sz w:val="32"/>
          <w:szCs w:val="32"/>
          <w:lang w:eastAsia="zh-CN"/>
        </w:rPr>
        <w:t xml:space="preserve">  </w:t>
      </w:r>
      <w:r>
        <w:rPr>
          <w:rFonts w:hint="eastAsia" w:ascii="仿宋" w:hAnsi="仿宋" w:eastAsia="仿宋"/>
          <w:b/>
          <w:bCs/>
          <w:snapToGrid w:val="0"/>
          <w:sz w:val="32"/>
          <w:szCs w:val="32"/>
          <w:lang w:eastAsia="zh-CN"/>
        </w:rPr>
        <w:t>采购需</w:t>
      </w:r>
      <w:r>
        <w:rPr>
          <w:rFonts w:ascii="仿宋" w:hAnsi="仿宋" w:eastAsia="仿宋"/>
          <w:b/>
          <w:bCs/>
          <w:snapToGrid w:val="0"/>
          <w:sz w:val="32"/>
          <w:szCs w:val="32"/>
          <w:lang w:eastAsia="zh-CN"/>
        </w:rPr>
        <w:t>求</w:t>
      </w:r>
      <w:bookmarkEnd w:id="101"/>
      <w:bookmarkStart w:id="105" w:name="扫描0045"/>
      <w:bookmarkEnd w:id="105"/>
      <w:bookmarkStart w:id="106" w:name="扫描0046"/>
      <w:bookmarkEnd w:id="106"/>
    </w:p>
    <w:p>
      <w:pPr>
        <w:pStyle w:val="2"/>
        <w:spacing w:line="276" w:lineRule="auto"/>
        <w:rPr>
          <w:rFonts w:ascii="仿宋" w:hAnsi="仿宋" w:eastAsia="仿宋"/>
          <w:b/>
          <w:bCs/>
          <w:snapToGrid w:val="0"/>
          <w:sz w:val="32"/>
          <w:szCs w:val="32"/>
          <w:lang w:eastAsia="zh-CN"/>
        </w:rPr>
      </w:pPr>
    </w:p>
    <w:p>
      <w:pPr>
        <w:tabs>
          <w:tab w:val="left" w:pos="180"/>
          <w:tab w:val="left" w:pos="1620"/>
        </w:tabs>
        <w:spacing w:line="360" w:lineRule="auto"/>
        <w:ind w:firstLine="240" w:firstLineChars="100"/>
        <w:rPr>
          <w:rFonts w:ascii="仿宋" w:hAnsi="仿宋" w:eastAsia="仿宋"/>
          <w:sz w:val="24"/>
          <w:szCs w:val="24"/>
          <w:lang w:eastAsia="zh-CN"/>
        </w:rPr>
      </w:pPr>
      <w:r>
        <w:rPr>
          <w:rFonts w:ascii="仿宋" w:hAnsi="仿宋" w:eastAsia="仿宋"/>
          <w:sz w:val="24"/>
          <w:szCs w:val="24"/>
          <w:lang w:eastAsia="zh-CN"/>
        </w:rPr>
        <w:t>一、</w:t>
      </w:r>
      <w:r>
        <w:rPr>
          <w:rFonts w:ascii="仿宋" w:hAnsi="仿宋" w:eastAsia="仿宋"/>
          <w:b/>
          <w:bCs/>
          <w:sz w:val="24"/>
          <w:szCs w:val="24"/>
          <w:lang w:eastAsia="zh-CN"/>
        </w:rPr>
        <w:t>项目名称</w:t>
      </w:r>
      <w:r>
        <w:rPr>
          <w:rFonts w:ascii="仿宋" w:hAnsi="仿宋" w:eastAsia="仿宋"/>
          <w:sz w:val="24"/>
          <w:szCs w:val="24"/>
          <w:lang w:eastAsia="zh-CN"/>
        </w:rPr>
        <w:t>：</w:t>
      </w:r>
      <w:r>
        <w:rPr>
          <w:rFonts w:hint="eastAsia" w:ascii="仿宋" w:hAnsi="仿宋" w:eastAsia="仿宋"/>
          <w:sz w:val="24"/>
          <w:szCs w:val="24"/>
          <w:lang w:eastAsia="zh-CN"/>
        </w:rPr>
        <w:t>中粮</w:t>
      </w:r>
      <w:r>
        <w:rPr>
          <w:rFonts w:hint="eastAsia" w:eastAsia="仿宋" w:asciiTheme="minorEastAsia" w:hAnsiTheme="minorEastAsia"/>
          <w:snapToGrid w:val="0"/>
          <w:sz w:val="24"/>
          <w:szCs w:val="24"/>
          <w:lang w:eastAsia="zh-CN"/>
        </w:rPr>
        <w:t>崇左糖业2024年4月份进口原糖公路运输项目</w:t>
      </w:r>
      <w:r>
        <w:rPr>
          <w:rFonts w:eastAsia="仿宋" w:asciiTheme="minorEastAsia" w:hAnsiTheme="minorEastAsia"/>
          <w:snapToGrid w:val="0"/>
          <w:sz w:val="24"/>
          <w:szCs w:val="24"/>
          <w:lang w:eastAsia="zh-CN"/>
        </w:rPr>
        <w:t xml:space="preserve"> </w:t>
      </w:r>
      <w:r>
        <w:rPr>
          <w:rFonts w:ascii="仿宋" w:hAnsi="仿宋" w:eastAsia="仿宋"/>
          <w:sz w:val="24"/>
          <w:szCs w:val="24"/>
          <w:lang w:eastAsia="zh-CN"/>
        </w:rPr>
        <w:t xml:space="preserve">              </w:t>
      </w:r>
    </w:p>
    <w:p>
      <w:pPr>
        <w:tabs>
          <w:tab w:val="left" w:pos="180"/>
          <w:tab w:val="left" w:pos="1620"/>
        </w:tabs>
        <w:spacing w:line="360" w:lineRule="auto"/>
        <w:ind w:firstLine="240" w:firstLineChars="100"/>
        <w:rPr>
          <w:rFonts w:ascii="仿宋" w:hAnsi="仿宋" w:eastAsia="仿宋"/>
          <w:sz w:val="24"/>
          <w:szCs w:val="24"/>
          <w:lang w:eastAsia="zh-CN"/>
        </w:rPr>
      </w:pPr>
      <w:r>
        <w:rPr>
          <w:rFonts w:ascii="仿宋" w:hAnsi="仿宋" w:eastAsia="仿宋"/>
          <w:sz w:val="24"/>
          <w:szCs w:val="24"/>
          <w:lang w:eastAsia="zh-CN"/>
        </w:rPr>
        <w:t>二、</w:t>
      </w:r>
      <w:r>
        <w:rPr>
          <w:rFonts w:ascii="仿宋" w:hAnsi="仿宋" w:eastAsia="仿宋"/>
          <w:b/>
          <w:bCs/>
          <w:sz w:val="24"/>
          <w:szCs w:val="24"/>
          <w:lang w:eastAsia="zh-CN"/>
        </w:rPr>
        <w:t>项目内容</w:t>
      </w:r>
      <w:r>
        <w:rPr>
          <w:rFonts w:ascii="仿宋" w:hAnsi="仿宋" w:eastAsia="仿宋"/>
          <w:sz w:val="24"/>
          <w:szCs w:val="24"/>
          <w:lang w:eastAsia="zh-CN"/>
        </w:rPr>
        <w:t>：</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2410"/>
        <w:gridCol w:w="2126"/>
        <w:gridCol w:w="2126"/>
        <w:gridCol w:w="22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tabs>
                <w:tab w:val="left" w:pos="180"/>
                <w:tab w:val="left" w:pos="1620"/>
              </w:tabs>
              <w:spacing w:line="420" w:lineRule="exact"/>
              <w:jc w:val="center"/>
              <w:rPr>
                <w:rFonts w:ascii="仿宋_GB2312" w:hAnsi="仿宋" w:eastAsia="仿宋_GB2312"/>
                <w:sz w:val="24"/>
                <w:szCs w:val="24"/>
                <w:lang w:eastAsia="zh-CN"/>
              </w:rPr>
            </w:pPr>
            <w:r>
              <w:rPr>
                <w:rFonts w:hint="eastAsia" w:ascii="仿宋_GB2312" w:hAnsi="仿宋" w:eastAsia="仿宋_GB2312"/>
                <w:sz w:val="24"/>
                <w:szCs w:val="24"/>
                <w:lang w:eastAsia="zh-CN"/>
              </w:rPr>
              <w:t>序号</w:t>
            </w:r>
          </w:p>
        </w:tc>
        <w:tc>
          <w:tcPr>
            <w:tcW w:w="2410" w:type="dxa"/>
            <w:vAlign w:val="center"/>
          </w:tcPr>
          <w:p>
            <w:pPr>
              <w:tabs>
                <w:tab w:val="left" w:pos="180"/>
                <w:tab w:val="left" w:pos="1620"/>
              </w:tabs>
              <w:spacing w:line="420" w:lineRule="exact"/>
              <w:jc w:val="center"/>
              <w:rPr>
                <w:rFonts w:ascii="仿宋_GB2312" w:hAnsi="仿宋" w:eastAsia="仿宋_GB2312"/>
                <w:sz w:val="24"/>
                <w:szCs w:val="24"/>
                <w:lang w:eastAsia="zh-CN"/>
              </w:rPr>
            </w:pPr>
            <w:r>
              <w:rPr>
                <w:rFonts w:hint="eastAsia" w:ascii="仿宋_GB2312" w:eastAsia="仿宋_GB2312"/>
                <w:sz w:val="24"/>
              </w:rPr>
              <w:t>起运地点</w:t>
            </w:r>
          </w:p>
        </w:tc>
        <w:tc>
          <w:tcPr>
            <w:tcW w:w="2126" w:type="dxa"/>
            <w:vAlign w:val="center"/>
          </w:tcPr>
          <w:p>
            <w:pPr>
              <w:tabs>
                <w:tab w:val="left" w:pos="180"/>
                <w:tab w:val="left" w:pos="1620"/>
              </w:tabs>
              <w:spacing w:line="420" w:lineRule="exact"/>
              <w:jc w:val="center"/>
              <w:rPr>
                <w:rFonts w:ascii="仿宋_GB2312" w:hAnsi="仿宋" w:eastAsia="仿宋_GB2312"/>
                <w:sz w:val="24"/>
                <w:szCs w:val="24"/>
                <w:lang w:eastAsia="zh-CN"/>
              </w:rPr>
            </w:pPr>
            <w:r>
              <w:rPr>
                <w:rFonts w:hint="eastAsia" w:ascii="仿宋_GB2312" w:eastAsia="仿宋_GB2312"/>
                <w:sz w:val="24"/>
              </w:rPr>
              <w:t>目的地</w:t>
            </w:r>
          </w:p>
        </w:tc>
        <w:tc>
          <w:tcPr>
            <w:tcW w:w="2126" w:type="dxa"/>
          </w:tcPr>
          <w:p>
            <w:pPr>
              <w:tabs>
                <w:tab w:val="left" w:pos="180"/>
                <w:tab w:val="left" w:pos="1620"/>
              </w:tabs>
              <w:spacing w:line="420" w:lineRule="exact"/>
              <w:jc w:val="center"/>
              <w:rPr>
                <w:rFonts w:ascii="仿宋_GB2312" w:hAnsi="仿宋" w:eastAsia="仿宋_GB2312"/>
                <w:sz w:val="24"/>
                <w:szCs w:val="24"/>
                <w:lang w:eastAsia="zh-CN"/>
              </w:rPr>
            </w:pPr>
            <w:r>
              <w:rPr>
                <w:rFonts w:hint="eastAsia" w:ascii="仿宋_GB2312" w:hAnsi="仿宋" w:eastAsia="仿宋_GB2312"/>
                <w:sz w:val="24"/>
                <w:szCs w:val="24"/>
                <w:lang w:eastAsia="zh-CN"/>
              </w:rPr>
              <w:t>预估数量（吨）</w:t>
            </w:r>
          </w:p>
        </w:tc>
        <w:tc>
          <w:tcPr>
            <w:tcW w:w="2289" w:type="dxa"/>
          </w:tcPr>
          <w:p>
            <w:pPr>
              <w:tabs>
                <w:tab w:val="left" w:pos="180"/>
                <w:tab w:val="left" w:pos="1620"/>
              </w:tabs>
              <w:spacing w:line="420" w:lineRule="exact"/>
              <w:jc w:val="center"/>
              <w:rPr>
                <w:rFonts w:ascii="仿宋_GB2312" w:hAnsi="仿宋" w:eastAsia="仿宋_GB2312"/>
                <w:sz w:val="24"/>
                <w:szCs w:val="24"/>
                <w:lang w:eastAsia="zh-CN"/>
              </w:rPr>
            </w:pPr>
            <w:r>
              <w:rPr>
                <w:rFonts w:hint="eastAsia" w:ascii="仿宋_GB2312" w:hAnsi="仿宋" w:eastAsia="仿宋_GB2312"/>
                <w:sz w:val="24"/>
                <w:szCs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tabs>
                <w:tab w:val="left" w:pos="180"/>
                <w:tab w:val="left" w:pos="1620"/>
              </w:tabs>
              <w:spacing w:line="420" w:lineRule="exact"/>
              <w:jc w:val="center"/>
              <w:rPr>
                <w:rFonts w:ascii="仿宋_GB2312" w:hAnsi="仿宋" w:eastAsia="仿宋_GB2312"/>
                <w:sz w:val="24"/>
                <w:szCs w:val="24"/>
                <w:lang w:eastAsia="zh-CN"/>
              </w:rPr>
            </w:pPr>
            <w:r>
              <w:rPr>
                <w:rFonts w:hint="eastAsia" w:ascii="仿宋_GB2312" w:hAnsi="仿宋" w:eastAsia="仿宋_GB2312"/>
                <w:sz w:val="24"/>
                <w:szCs w:val="24"/>
                <w:lang w:eastAsia="zh-CN"/>
              </w:rPr>
              <w:t>1</w:t>
            </w:r>
          </w:p>
        </w:tc>
        <w:tc>
          <w:tcPr>
            <w:tcW w:w="2410" w:type="dxa"/>
            <w:vAlign w:val="center"/>
          </w:tcPr>
          <w:p>
            <w:pPr>
              <w:tabs>
                <w:tab w:val="left" w:pos="180"/>
                <w:tab w:val="left" w:pos="1620"/>
              </w:tabs>
              <w:spacing w:line="420" w:lineRule="exact"/>
              <w:jc w:val="center"/>
              <w:rPr>
                <w:rFonts w:ascii="仿宋_GB2312" w:hAnsi="仿宋" w:eastAsia="仿宋_GB2312"/>
                <w:sz w:val="24"/>
                <w:szCs w:val="24"/>
                <w:lang w:eastAsia="zh-CN"/>
              </w:rPr>
            </w:pPr>
            <w:r>
              <w:rPr>
                <w:rFonts w:hint="eastAsia" w:ascii="仿宋_GB2312" w:eastAsia="仿宋_GB2312"/>
                <w:sz w:val="24"/>
                <w:lang w:eastAsia="zh-CN"/>
              </w:rPr>
              <w:t>防城港外仓</w:t>
            </w:r>
          </w:p>
        </w:tc>
        <w:tc>
          <w:tcPr>
            <w:tcW w:w="2126" w:type="dxa"/>
          </w:tcPr>
          <w:p>
            <w:pPr>
              <w:tabs>
                <w:tab w:val="left" w:pos="180"/>
                <w:tab w:val="left" w:pos="1620"/>
              </w:tabs>
              <w:spacing w:line="420" w:lineRule="exact"/>
              <w:jc w:val="center"/>
              <w:rPr>
                <w:rFonts w:ascii="仿宋_GB2312" w:hAnsi="仿宋" w:eastAsia="仿宋_GB2312"/>
                <w:sz w:val="24"/>
                <w:szCs w:val="24"/>
                <w:lang w:eastAsia="zh-CN"/>
              </w:rPr>
            </w:pPr>
            <w:r>
              <w:rPr>
                <w:rFonts w:hint="eastAsia" w:ascii="仿宋_GB2312" w:eastAsia="仿宋_GB2312"/>
                <w:sz w:val="24"/>
                <w:lang w:eastAsia="zh-CN"/>
              </w:rPr>
              <w:t>崇左糖业工厂</w:t>
            </w:r>
          </w:p>
        </w:tc>
        <w:tc>
          <w:tcPr>
            <w:tcW w:w="2126" w:type="dxa"/>
          </w:tcPr>
          <w:p>
            <w:pPr>
              <w:tabs>
                <w:tab w:val="left" w:pos="180"/>
                <w:tab w:val="left" w:pos="1620"/>
              </w:tabs>
              <w:spacing w:line="420" w:lineRule="exact"/>
              <w:jc w:val="center"/>
              <w:rPr>
                <w:rFonts w:ascii="仿宋_GB2312" w:hAnsi="仿宋" w:eastAsia="仿宋_GB2312"/>
                <w:sz w:val="24"/>
                <w:szCs w:val="24"/>
                <w:lang w:eastAsia="zh-CN"/>
              </w:rPr>
            </w:pPr>
            <w:r>
              <w:rPr>
                <w:rFonts w:hint="eastAsia" w:ascii="仿宋_GB2312" w:hAnsi="仿宋" w:eastAsia="仿宋_GB2312"/>
                <w:sz w:val="24"/>
                <w:szCs w:val="24"/>
                <w:lang w:eastAsia="zh-CN"/>
              </w:rPr>
              <w:t>45000.00</w:t>
            </w:r>
          </w:p>
        </w:tc>
        <w:tc>
          <w:tcPr>
            <w:tcW w:w="2289" w:type="dxa"/>
          </w:tcPr>
          <w:p>
            <w:pPr>
              <w:tabs>
                <w:tab w:val="left" w:pos="180"/>
                <w:tab w:val="left" w:pos="1620"/>
              </w:tabs>
              <w:spacing w:line="420" w:lineRule="exact"/>
              <w:jc w:val="center"/>
              <w:rPr>
                <w:rFonts w:ascii="仿宋_GB2312" w:hAnsi="仿宋" w:eastAsia="仿宋_GB2312"/>
                <w:sz w:val="24"/>
                <w:szCs w:val="24"/>
                <w:lang w:eastAsia="zh-CN"/>
              </w:rPr>
            </w:pPr>
          </w:p>
        </w:tc>
      </w:tr>
    </w:tbl>
    <w:p>
      <w:pPr>
        <w:spacing w:line="320" w:lineRule="exact"/>
        <w:rPr>
          <w:rFonts w:ascii="仿宋" w:hAnsi="仿宋" w:eastAsia="仿宋"/>
          <w:sz w:val="24"/>
          <w:szCs w:val="24"/>
          <w:lang w:eastAsia="zh-CN"/>
        </w:rPr>
      </w:pPr>
    </w:p>
    <w:p>
      <w:pPr>
        <w:spacing w:line="320" w:lineRule="exact"/>
        <w:ind w:firstLine="240" w:firstLineChars="100"/>
        <w:rPr>
          <w:rFonts w:ascii="仿宋" w:hAnsi="仿宋" w:eastAsia="仿宋"/>
          <w:sz w:val="24"/>
          <w:szCs w:val="24"/>
          <w:lang w:eastAsia="zh-CN"/>
        </w:rPr>
      </w:pPr>
      <w:r>
        <w:rPr>
          <w:rFonts w:ascii="仿宋" w:hAnsi="仿宋" w:eastAsia="仿宋"/>
          <w:sz w:val="24"/>
          <w:szCs w:val="24"/>
          <w:lang w:eastAsia="zh-CN"/>
        </w:rPr>
        <w:t>三、</w:t>
      </w:r>
      <w:r>
        <w:rPr>
          <w:rFonts w:ascii="仿宋" w:hAnsi="仿宋" w:eastAsia="仿宋"/>
          <w:b/>
          <w:bCs/>
          <w:sz w:val="24"/>
          <w:szCs w:val="24"/>
          <w:lang w:eastAsia="zh-CN"/>
        </w:rPr>
        <w:t>承包期限期</w:t>
      </w:r>
      <w:r>
        <w:rPr>
          <w:rFonts w:ascii="仿宋" w:hAnsi="仿宋" w:eastAsia="仿宋"/>
          <w:sz w:val="24"/>
          <w:szCs w:val="24"/>
          <w:lang w:eastAsia="zh-CN"/>
        </w:rPr>
        <w:t xml:space="preserve">： </w:t>
      </w:r>
      <w:r>
        <w:rPr>
          <w:rFonts w:hint="eastAsia" w:ascii="仿宋" w:hAnsi="仿宋" w:eastAsia="仿宋"/>
          <w:sz w:val="24"/>
          <w:szCs w:val="24"/>
          <w:lang w:eastAsia="zh-CN"/>
        </w:rPr>
        <w:t>自合同签订之日起开始至完成2024年4月份进口原糖运输业务为止（具体以甲方通知为准）。</w:t>
      </w:r>
    </w:p>
    <w:p>
      <w:pPr>
        <w:tabs>
          <w:tab w:val="left" w:pos="180"/>
          <w:tab w:val="left" w:pos="1620"/>
        </w:tabs>
        <w:spacing w:line="400" w:lineRule="exact"/>
        <w:ind w:firstLine="240" w:firstLineChars="100"/>
        <w:rPr>
          <w:rFonts w:ascii="仿宋" w:hAnsi="仿宋" w:eastAsia="仿宋"/>
          <w:sz w:val="24"/>
          <w:szCs w:val="24"/>
          <w:lang w:eastAsia="zh-CN"/>
        </w:rPr>
      </w:pPr>
      <w:r>
        <w:rPr>
          <w:rFonts w:ascii="仿宋" w:hAnsi="仿宋" w:eastAsia="仿宋"/>
          <w:sz w:val="24"/>
          <w:szCs w:val="24"/>
          <w:lang w:eastAsia="zh-CN"/>
        </w:rPr>
        <w:t>四、</w:t>
      </w:r>
      <w:r>
        <w:rPr>
          <w:rFonts w:ascii="仿宋" w:hAnsi="仿宋" w:eastAsia="仿宋"/>
          <w:b/>
          <w:bCs/>
          <w:sz w:val="24"/>
          <w:szCs w:val="24"/>
          <w:lang w:eastAsia="zh-CN"/>
        </w:rPr>
        <w:t>项目需求</w:t>
      </w:r>
      <w:r>
        <w:rPr>
          <w:rFonts w:ascii="仿宋" w:hAnsi="仿宋" w:eastAsia="仿宋"/>
          <w:sz w:val="24"/>
          <w:szCs w:val="24"/>
          <w:lang w:eastAsia="zh-CN"/>
        </w:rPr>
        <w:t>：</w:t>
      </w:r>
    </w:p>
    <w:p>
      <w:pPr>
        <w:spacing w:line="400" w:lineRule="exact"/>
        <w:ind w:firstLine="240" w:firstLineChars="100"/>
        <w:rPr>
          <w:rFonts w:ascii="仿宋" w:hAnsi="仿宋" w:eastAsia="仿宋"/>
          <w:sz w:val="24"/>
          <w:szCs w:val="24"/>
          <w:lang w:eastAsia="zh-CN"/>
        </w:rPr>
      </w:pPr>
      <w:r>
        <w:rPr>
          <w:rFonts w:ascii="仿宋" w:hAnsi="仿宋" w:eastAsia="仿宋"/>
          <w:sz w:val="24"/>
          <w:szCs w:val="24"/>
          <w:lang w:eastAsia="zh-CN"/>
        </w:rPr>
        <w:t>1</w:t>
      </w:r>
      <w:r>
        <w:rPr>
          <w:rFonts w:hint="eastAsia" w:ascii="仿宋" w:hAnsi="仿宋" w:eastAsia="仿宋"/>
          <w:sz w:val="24"/>
          <w:szCs w:val="24"/>
          <w:lang w:eastAsia="zh-CN"/>
        </w:rPr>
        <w:t>、运输单位具备≥</w:t>
      </w:r>
      <w:r>
        <w:rPr>
          <w:rFonts w:ascii="仿宋" w:hAnsi="仿宋" w:eastAsia="仿宋"/>
          <w:sz w:val="24"/>
          <w:szCs w:val="24"/>
          <w:u w:val="single"/>
          <w:lang w:eastAsia="zh-CN"/>
        </w:rPr>
        <w:t xml:space="preserve"> </w:t>
      </w:r>
      <w:r>
        <w:rPr>
          <w:rFonts w:hint="eastAsia" w:ascii="仿宋" w:hAnsi="仿宋" w:eastAsia="仿宋"/>
          <w:sz w:val="24"/>
          <w:szCs w:val="24"/>
          <w:u w:val="single"/>
          <w:lang w:eastAsia="zh-CN"/>
        </w:rPr>
        <w:t>1500.00</w:t>
      </w:r>
      <w:r>
        <w:rPr>
          <w:rFonts w:ascii="仿宋" w:hAnsi="仿宋" w:eastAsia="仿宋"/>
          <w:sz w:val="24"/>
          <w:szCs w:val="24"/>
          <w:u w:val="single"/>
          <w:lang w:eastAsia="zh-CN"/>
        </w:rPr>
        <w:t xml:space="preserve"> </w:t>
      </w:r>
      <w:r>
        <w:rPr>
          <w:rFonts w:hint="eastAsia" w:ascii="仿宋" w:hAnsi="仿宋" w:eastAsia="仿宋"/>
          <w:sz w:val="24"/>
          <w:szCs w:val="24"/>
          <w:lang w:eastAsia="zh-CN"/>
        </w:rPr>
        <w:t>吨</w:t>
      </w:r>
      <w:r>
        <w:rPr>
          <w:rFonts w:ascii="仿宋" w:hAnsi="仿宋" w:eastAsia="仿宋"/>
          <w:sz w:val="24"/>
          <w:szCs w:val="24"/>
          <w:lang w:eastAsia="zh-CN"/>
        </w:rPr>
        <w:t>/日</w:t>
      </w:r>
      <w:r>
        <w:rPr>
          <w:rFonts w:hint="eastAsia" w:ascii="仿宋" w:hAnsi="仿宋" w:eastAsia="仿宋"/>
          <w:sz w:val="24"/>
          <w:szCs w:val="24"/>
          <w:lang w:eastAsia="zh-CN"/>
        </w:rPr>
        <w:t>运输能力，运输时安排人员在甲方仓库监督装车。</w:t>
      </w:r>
    </w:p>
    <w:p>
      <w:pPr>
        <w:spacing w:line="400" w:lineRule="exact"/>
        <w:ind w:firstLine="240" w:firstLineChars="100"/>
        <w:rPr>
          <w:rFonts w:ascii="仿宋" w:hAnsi="仿宋" w:eastAsia="仿宋"/>
          <w:sz w:val="24"/>
          <w:szCs w:val="24"/>
          <w:lang w:eastAsia="zh-CN"/>
        </w:rPr>
      </w:pPr>
      <w:r>
        <w:rPr>
          <w:rFonts w:hint="eastAsia" w:ascii="仿宋" w:hAnsi="仿宋" w:eastAsia="仿宋"/>
          <w:sz w:val="24"/>
          <w:szCs w:val="24"/>
          <w:lang w:eastAsia="zh-CN"/>
        </w:rPr>
        <w:t>2、</w:t>
      </w:r>
      <w:r>
        <w:rPr>
          <w:rFonts w:ascii="仿宋" w:hAnsi="仿宋" w:eastAsia="仿宋"/>
          <w:sz w:val="24"/>
          <w:szCs w:val="24"/>
          <w:lang w:eastAsia="zh-CN"/>
        </w:rPr>
        <w:t>要求运输车辆车板四周无栏杆</w:t>
      </w:r>
      <w:r>
        <w:rPr>
          <w:rFonts w:hint="eastAsia" w:ascii="仿宋" w:hAnsi="仿宋" w:eastAsia="仿宋"/>
          <w:sz w:val="24"/>
          <w:szCs w:val="24"/>
          <w:lang w:eastAsia="zh-CN"/>
        </w:rPr>
        <w:t>、须做好防护（如铺垫塑料布、盖蓬布等）。禁止装运清真禁忌物；禁止装运有毒、有害物资。</w:t>
      </w:r>
    </w:p>
    <w:p>
      <w:pPr>
        <w:spacing w:line="400" w:lineRule="exact"/>
        <w:ind w:firstLine="240" w:firstLineChars="100"/>
        <w:rPr>
          <w:rFonts w:ascii="仿宋" w:hAnsi="仿宋" w:eastAsia="仿宋"/>
          <w:sz w:val="24"/>
          <w:szCs w:val="24"/>
          <w:lang w:eastAsia="zh-CN"/>
        </w:rPr>
      </w:pPr>
      <w:r>
        <w:rPr>
          <w:rFonts w:hint="eastAsia" w:ascii="仿宋" w:hAnsi="仿宋" w:eastAsia="仿宋"/>
          <w:sz w:val="24"/>
          <w:szCs w:val="24"/>
          <w:lang w:eastAsia="zh-CN"/>
        </w:rPr>
        <w:t>3、车辆须状况完好、证照、保险齐全（年检合格证、有效行使证、驾驶证）、车容整洁（车容干净整洁，并备有干净专用垫、盖布（上盖下垫）、不得在车内混装其它物品）。同时配置有灭火器、安全带、后视镜完整清晰，</w:t>
      </w:r>
      <w:r>
        <w:rPr>
          <w:rFonts w:hint="eastAsia" w:ascii="仿宋_GB2312" w:eastAsia="仿宋_GB2312"/>
          <w:sz w:val="24"/>
          <w:lang w:eastAsia="zh-CN"/>
        </w:rPr>
        <w:t>安装有倒车影像及倒车蜂鸣器</w:t>
      </w:r>
      <w:r>
        <w:rPr>
          <w:rFonts w:hint="eastAsia" w:ascii="仿宋" w:hAnsi="仿宋" w:eastAsia="仿宋"/>
          <w:sz w:val="24"/>
          <w:szCs w:val="24"/>
          <w:lang w:eastAsia="zh-CN"/>
        </w:rPr>
        <w:t>（有“倒车请注意”提示音）。</w:t>
      </w:r>
    </w:p>
    <w:p>
      <w:pPr>
        <w:spacing w:line="400" w:lineRule="exact"/>
        <w:ind w:firstLine="240" w:firstLineChars="100"/>
        <w:rPr>
          <w:rFonts w:ascii="仿宋" w:hAnsi="仿宋" w:eastAsia="仿宋"/>
          <w:sz w:val="24"/>
          <w:szCs w:val="24"/>
          <w:lang w:eastAsia="zh-CN"/>
        </w:rPr>
      </w:pPr>
      <w:r>
        <w:rPr>
          <w:rFonts w:hint="eastAsia" w:ascii="仿宋" w:hAnsi="仿宋" w:eastAsia="仿宋"/>
          <w:sz w:val="24"/>
          <w:szCs w:val="24"/>
          <w:lang w:eastAsia="zh-CN"/>
        </w:rPr>
        <w:t>4、运</w:t>
      </w:r>
      <w:r>
        <w:rPr>
          <w:rFonts w:hint="eastAsia" w:ascii="仿宋" w:hAnsi="仿宋" w:eastAsia="仿宋"/>
          <w:sz w:val="24"/>
          <w:szCs w:val="24"/>
          <w:lang w:val="zh-CN" w:eastAsia="zh-CN"/>
        </w:rPr>
        <w:t>输车辆的载重量国家相关法律法规要求进行装配。</w:t>
      </w:r>
    </w:p>
    <w:p>
      <w:pPr>
        <w:spacing w:line="400" w:lineRule="exact"/>
        <w:ind w:firstLine="240" w:firstLineChars="100"/>
        <w:rPr>
          <w:rFonts w:ascii="仿宋" w:hAnsi="仿宋" w:eastAsia="仿宋"/>
          <w:sz w:val="24"/>
          <w:szCs w:val="24"/>
          <w:lang w:eastAsia="zh-CN"/>
        </w:rPr>
      </w:pPr>
      <w:r>
        <w:rPr>
          <w:rFonts w:hint="eastAsia" w:ascii="仿宋" w:hAnsi="仿宋" w:eastAsia="仿宋"/>
          <w:sz w:val="24"/>
          <w:szCs w:val="24"/>
          <w:lang w:eastAsia="zh-CN"/>
        </w:rPr>
        <w:t>5、为运输在途的成品糖购买货物保险。</w:t>
      </w:r>
    </w:p>
    <w:p>
      <w:pPr>
        <w:spacing w:line="400" w:lineRule="exact"/>
        <w:ind w:firstLine="240" w:firstLineChars="100"/>
        <w:rPr>
          <w:rFonts w:ascii="仿宋" w:hAnsi="仿宋" w:eastAsia="仿宋"/>
          <w:bCs/>
          <w:sz w:val="24"/>
          <w:szCs w:val="24"/>
          <w:lang w:eastAsia="zh-CN"/>
        </w:rPr>
      </w:pPr>
      <w:r>
        <w:rPr>
          <w:rFonts w:ascii="仿宋" w:hAnsi="仿宋" w:eastAsia="仿宋"/>
          <w:bCs/>
          <w:sz w:val="24"/>
          <w:szCs w:val="24"/>
          <w:lang w:eastAsia="zh-CN"/>
        </w:rPr>
        <w:t>6、中</w:t>
      </w:r>
      <w:r>
        <w:rPr>
          <w:rFonts w:hint="eastAsia" w:ascii="仿宋" w:hAnsi="仿宋" w:eastAsia="仿宋"/>
          <w:bCs/>
          <w:sz w:val="24"/>
          <w:szCs w:val="24"/>
          <w:lang w:eastAsia="zh-CN"/>
        </w:rPr>
        <w:t>标后缴纳总金额10%的履约保证金</w:t>
      </w:r>
      <w:r>
        <w:rPr>
          <w:rFonts w:ascii="仿宋" w:hAnsi="仿宋" w:eastAsia="仿宋"/>
          <w:sz w:val="24"/>
          <w:szCs w:val="24"/>
          <w:lang w:eastAsia="zh-CN"/>
        </w:rPr>
        <w:t>。</w:t>
      </w:r>
    </w:p>
    <w:p>
      <w:pPr>
        <w:spacing w:line="400" w:lineRule="exact"/>
        <w:ind w:firstLine="240" w:firstLineChars="100"/>
        <w:rPr>
          <w:rFonts w:ascii="仿宋" w:hAnsi="仿宋" w:eastAsia="仿宋"/>
          <w:sz w:val="24"/>
          <w:szCs w:val="24"/>
          <w:lang w:eastAsia="zh-CN"/>
        </w:rPr>
      </w:pPr>
      <w:r>
        <w:rPr>
          <w:rFonts w:ascii="仿宋" w:hAnsi="仿宋" w:eastAsia="仿宋"/>
          <w:sz w:val="24"/>
          <w:szCs w:val="24"/>
          <w:lang w:eastAsia="zh-CN"/>
        </w:rPr>
        <w:t>7、</w:t>
      </w:r>
      <w:r>
        <w:rPr>
          <w:rFonts w:hint="eastAsia" w:ascii="仿宋" w:hAnsi="仿宋" w:eastAsia="仿宋"/>
          <w:bCs/>
          <w:sz w:val="24"/>
          <w:szCs w:val="24"/>
          <w:lang w:eastAsia="zh-CN"/>
        </w:rPr>
        <w:t>乙方必须和参与项目的乙方施工人员签订符合劳动法要求的用工合同或劳务合同，并购买工伤保险或雇主责任险（购买保险金额不低于【125】万元/人），其中身故赔偿金额【105】万元/人、医疗保险保额金额【20】万元/人，向甲方提供保单复印件材料。</w:t>
      </w:r>
    </w:p>
    <w:p>
      <w:pPr>
        <w:spacing w:line="400" w:lineRule="exact"/>
        <w:ind w:firstLine="240" w:firstLineChars="100"/>
        <w:rPr>
          <w:rFonts w:ascii="仿宋" w:hAnsi="仿宋" w:eastAsia="仿宋"/>
          <w:sz w:val="24"/>
          <w:szCs w:val="24"/>
          <w:lang w:eastAsia="zh-CN"/>
        </w:rPr>
      </w:pPr>
      <w:r>
        <w:rPr>
          <w:rFonts w:ascii="仿宋" w:hAnsi="仿宋" w:eastAsia="仿宋"/>
          <w:sz w:val="24"/>
          <w:szCs w:val="24"/>
          <w:lang w:eastAsia="zh-CN"/>
        </w:rPr>
        <w:t>8</w:t>
      </w:r>
      <w:r>
        <w:rPr>
          <w:rFonts w:hint="eastAsia" w:ascii="仿宋" w:hAnsi="仿宋" w:eastAsia="仿宋"/>
          <w:sz w:val="24"/>
          <w:szCs w:val="24"/>
          <w:lang w:eastAsia="zh-CN"/>
        </w:rPr>
        <w:t>、按时、按质、按量并安全地将产品运送到我方指定地点并交给指定的收货人。</w:t>
      </w:r>
    </w:p>
    <w:p>
      <w:pPr>
        <w:spacing w:line="400" w:lineRule="exact"/>
        <w:ind w:firstLine="240" w:firstLineChars="100"/>
        <w:rPr>
          <w:rFonts w:ascii="仿宋" w:hAnsi="仿宋" w:eastAsia="仿宋"/>
          <w:sz w:val="24"/>
          <w:szCs w:val="24"/>
          <w:lang w:eastAsia="zh-CN"/>
        </w:rPr>
      </w:pPr>
      <w:r>
        <w:rPr>
          <w:rFonts w:ascii="仿宋" w:hAnsi="仿宋" w:eastAsia="仿宋"/>
          <w:sz w:val="24"/>
          <w:szCs w:val="24"/>
          <w:lang w:eastAsia="zh-CN"/>
        </w:rPr>
        <w:t>9</w:t>
      </w:r>
      <w:r>
        <w:rPr>
          <w:rFonts w:hint="eastAsia" w:ascii="仿宋" w:hAnsi="仿宋" w:eastAsia="仿宋"/>
          <w:sz w:val="24"/>
          <w:szCs w:val="24"/>
          <w:lang w:eastAsia="zh-CN"/>
        </w:rPr>
        <w:t>、装车前，核对货位批次数量、核对到站和收货人信息、车体检查。</w:t>
      </w:r>
    </w:p>
    <w:p>
      <w:pPr>
        <w:spacing w:line="400" w:lineRule="exact"/>
        <w:ind w:firstLine="240" w:firstLineChars="100"/>
        <w:rPr>
          <w:rFonts w:ascii="仿宋" w:hAnsi="仿宋" w:eastAsia="仿宋"/>
          <w:sz w:val="24"/>
          <w:szCs w:val="24"/>
          <w:lang w:eastAsia="zh-CN"/>
        </w:rPr>
      </w:pPr>
      <w:r>
        <w:rPr>
          <w:rFonts w:hint="eastAsia" w:ascii="仿宋" w:hAnsi="仿宋" w:eastAsia="仿宋"/>
          <w:sz w:val="24"/>
          <w:szCs w:val="24"/>
          <w:lang w:eastAsia="zh-CN"/>
        </w:rPr>
        <w:t>1</w:t>
      </w:r>
      <w:r>
        <w:rPr>
          <w:rFonts w:ascii="仿宋" w:hAnsi="仿宋" w:eastAsia="仿宋"/>
          <w:sz w:val="24"/>
          <w:szCs w:val="24"/>
          <w:lang w:eastAsia="zh-CN"/>
        </w:rPr>
        <w:t>0</w:t>
      </w:r>
      <w:r>
        <w:rPr>
          <w:rFonts w:hint="eastAsia" w:ascii="仿宋" w:hAnsi="仿宋" w:eastAsia="仿宋"/>
          <w:sz w:val="24"/>
          <w:szCs w:val="24"/>
          <w:lang w:eastAsia="zh-CN"/>
        </w:rPr>
        <w:t>、装、卸车，必须指定现场理货人员认真清点核准数量，按要求填好货物销售交接单/货物移库交接单和收货签收单。</w:t>
      </w:r>
    </w:p>
    <w:p>
      <w:pPr>
        <w:spacing w:line="400" w:lineRule="exact"/>
        <w:ind w:firstLine="240" w:firstLineChars="100"/>
        <w:rPr>
          <w:rFonts w:ascii="仿宋" w:hAnsi="仿宋" w:eastAsia="仿宋"/>
          <w:sz w:val="24"/>
          <w:szCs w:val="24"/>
          <w:lang w:eastAsia="zh-CN"/>
        </w:rPr>
      </w:pPr>
      <w:r>
        <w:rPr>
          <w:rFonts w:hint="eastAsia" w:ascii="仿宋" w:hAnsi="仿宋" w:eastAsia="仿宋"/>
          <w:sz w:val="24"/>
          <w:szCs w:val="24"/>
          <w:lang w:eastAsia="zh-CN"/>
        </w:rPr>
        <w:t>1</w:t>
      </w:r>
      <w:r>
        <w:rPr>
          <w:rFonts w:ascii="仿宋" w:hAnsi="仿宋" w:eastAsia="仿宋"/>
          <w:sz w:val="24"/>
          <w:szCs w:val="24"/>
          <w:lang w:eastAsia="zh-CN"/>
        </w:rPr>
        <w:t>1</w:t>
      </w:r>
      <w:r>
        <w:rPr>
          <w:rFonts w:hint="eastAsia" w:ascii="仿宋" w:hAnsi="仿宋" w:eastAsia="仿宋"/>
          <w:sz w:val="24"/>
          <w:szCs w:val="24"/>
          <w:lang w:eastAsia="zh-CN"/>
        </w:rPr>
        <w:t>、及时传递发运信息、签收单据等。</w:t>
      </w:r>
    </w:p>
    <w:p>
      <w:pPr>
        <w:spacing w:line="400" w:lineRule="exact"/>
        <w:ind w:firstLine="240" w:firstLineChars="100"/>
        <w:rPr>
          <w:rFonts w:ascii="仿宋" w:hAnsi="仿宋" w:eastAsia="仿宋"/>
          <w:sz w:val="24"/>
          <w:szCs w:val="24"/>
          <w:lang w:eastAsia="zh-CN"/>
        </w:rPr>
      </w:pPr>
      <w:r>
        <w:rPr>
          <w:rFonts w:ascii="仿宋" w:hAnsi="仿宋" w:eastAsia="仿宋"/>
          <w:sz w:val="24"/>
          <w:szCs w:val="24"/>
          <w:lang w:eastAsia="zh-CN"/>
        </w:rPr>
        <w:t>12、服</w:t>
      </w:r>
      <w:r>
        <w:rPr>
          <w:rFonts w:hint="eastAsia" w:ascii="仿宋" w:hAnsi="仿宋" w:eastAsia="仿宋"/>
          <w:sz w:val="24"/>
          <w:szCs w:val="24"/>
          <w:lang w:eastAsia="zh-CN"/>
        </w:rPr>
        <w:t>务要求:成交承包商须服从采购方企业内部的安全等相关管理制度。</w:t>
      </w:r>
    </w:p>
    <w:p>
      <w:pPr>
        <w:spacing w:line="400" w:lineRule="exact"/>
        <w:ind w:firstLine="240" w:firstLineChars="100"/>
        <w:rPr>
          <w:rFonts w:ascii="仿宋" w:hAnsi="仿宋" w:eastAsia="仿宋"/>
          <w:sz w:val="24"/>
          <w:szCs w:val="24"/>
          <w:lang w:eastAsia="zh-CN"/>
        </w:rPr>
      </w:pPr>
      <w:r>
        <w:rPr>
          <w:rFonts w:ascii="仿宋" w:hAnsi="仿宋" w:eastAsia="仿宋"/>
          <w:sz w:val="24"/>
          <w:szCs w:val="24"/>
          <w:lang w:eastAsia="zh-CN"/>
        </w:rPr>
        <w:t>13、其他要求详见合同草案。</w:t>
      </w:r>
    </w:p>
    <w:p>
      <w:pPr>
        <w:rPr>
          <w:rFonts w:ascii="仿宋" w:hAnsi="仿宋" w:eastAsia="仿宋"/>
          <w:snapToGrid w:val="0"/>
          <w:sz w:val="24"/>
          <w:szCs w:val="24"/>
          <w:lang w:eastAsia="zh-CN"/>
        </w:rPr>
      </w:pPr>
      <w:r>
        <w:rPr>
          <w:rFonts w:ascii="仿宋" w:hAnsi="仿宋" w:eastAsia="仿宋"/>
          <w:snapToGrid w:val="0"/>
          <w:sz w:val="24"/>
          <w:szCs w:val="24"/>
          <w:lang w:eastAsia="zh-CN"/>
        </w:rPr>
        <w:br w:type="page"/>
      </w: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pStyle w:val="2"/>
        <w:spacing w:line="276" w:lineRule="auto"/>
        <w:rPr>
          <w:rFonts w:ascii="仿宋" w:hAnsi="仿宋" w:eastAsia="仿宋"/>
          <w:b/>
          <w:bCs/>
          <w:snapToGrid w:val="0"/>
          <w:sz w:val="32"/>
          <w:szCs w:val="32"/>
          <w:lang w:eastAsia="zh-CN"/>
        </w:rPr>
      </w:pPr>
      <w:bookmarkStart w:id="107" w:name="_Toc94149562"/>
      <w:r>
        <w:rPr>
          <w:rFonts w:hint="eastAsia" w:ascii="仿宋" w:hAnsi="仿宋" w:eastAsia="仿宋"/>
          <w:b/>
          <w:bCs/>
          <w:snapToGrid w:val="0"/>
          <w:sz w:val="32"/>
          <w:szCs w:val="32"/>
          <w:lang w:eastAsia="zh-CN"/>
        </w:rPr>
        <w:t>第</w:t>
      </w:r>
      <w:r>
        <w:rPr>
          <w:rFonts w:ascii="仿宋" w:hAnsi="仿宋" w:eastAsia="仿宋"/>
          <w:b/>
          <w:bCs/>
          <w:snapToGrid w:val="0"/>
          <w:sz w:val="32"/>
          <w:szCs w:val="32"/>
          <w:lang w:eastAsia="zh-CN"/>
        </w:rPr>
        <w:t>六</w:t>
      </w:r>
      <w:r>
        <w:rPr>
          <w:rFonts w:hint="eastAsia" w:ascii="仿宋" w:hAnsi="仿宋" w:eastAsia="仿宋"/>
          <w:b/>
          <w:bCs/>
          <w:snapToGrid w:val="0"/>
          <w:sz w:val="32"/>
          <w:szCs w:val="32"/>
          <w:lang w:eastAsia="zh-CN"/>
        </w:rPr>
        <w:t>章</w:t>
      </w:r>
      <w:r>
        <w:rPr>
          <w:rFonts w:ascii="仿宋" w:hAnsi="仿宋" w:eastAsia="仿宋"/>
          <w:b/>
          <w:bCs/>
          <w:snapToGrid w:val="0"/>
          <w:sz w:val="32"/>
          <w:szCs w:val="32"/>
          <w:lang w:eastAsia="zh-CN"/>
        </w:rPr>
        <w:t xml:space="preserve">  响应文件格式</w:t>
      </w:r>
      <w:bookmarkEnd w:id="107"/>
    </w:p>
    <w:p>
      <w:pPr>
        <w:spacing w:line="276" w:lineRule="auto"/>
        <w:rPr>
          <w:rFonts w:ascii="仿宋" w:hAnsi="仿宋" w:eastAsia="仿宋"/>
          <w:snapToGrid w:val="0"/>
          <w:sz w:val="24"/>
          <w:szCs w:val="24"/>
          <w:lang w:eastAsia="zh-CN"/>
        </w:rPr>
      </w:pPr>
      <w:bookmarkStart w:id="108" w:name="扫描0048"/>
      <w:bookmarkEnd w:id="108"/>
      <w:r>
        <w:rPr>
          <w:rFonts w:ascii="仿宋" w:hAnsi="仿宋" w:eastAsia="仿宋"/>
          <w:snapToGrid w:val="0"/>
          <w:sz w:val="24"/>
          <w:szCs w:val="24"/>
          <w:lang w:eastAsia="zh-CN"/>
        </w:rPr>
        <w:br w:type="page"/>
      </w: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480" w:lineRule="auto"/>
        <w:jc w:val="center"/>
        <w:rPr>
          <w:rFonts w:ascii="仿宋" w:hAnsi="仿宋" w:eastAsia="仿宋"/>
          <w:snapToGrid w:val="0"/>
          <w:sz w:val="36"/>
          <w:szCs w:val="36"/>
          <w:lang w:eastAsia="zh-CN"/>
        </w:rPr>
      </w:pPr>
    </w:p>
    <w:p>
      <w:pPr>
        <w:adjustRightInd w:val="0"/>
        <w:snapToGrid w:val="0"/>
        <w:spacing w:line="480" w:lineRule="auto"/>
        <w:jc w:val="center"/>
        <w:rPr>
          <w:rFonts w:ascii="方正小标宋_GBK" w:hAnsi="方正小标宋_GBK" w:eastAsia="方正小标宋_GBK" w:cs="方正小标宋_GBK"/>
          <w:snapToGrid w:val="0"/>
          <w:sz w:val="44"/>
          <w:szCs w:val="44"/>
          <w:lang w:eastAsia="zh-CN"/>
        </w:rPr>
      </w:pPr>
      <w:r>
        <w:rPr>
          <w:rFonts w:hint="eastAsia" w:ascii="方正小标宋_GBK" w:hAnsi="方正小标宋_GBK" w:eastAsia="方正小标宋_GBK" w:cs="方正小标宋_GBK"/>
          <w:snapToGrid w:val="0"/>
          <w:sz w:val="44"/>
          <w:szCs w:val="44"/>
          <w:lang w:eastAsia="zh-CN"/>
        </w:rPr>
        <w:t>中粮崇左糖业2024年4月份进口原糖公路运输项目服务</w:t>
      </w: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jc w:val="center"/>
        <w:rPr>
          <w:rFonts w:ascii="仿宋" w:hAnsi="仿宋" w:eastAsia="仿宋"/>
          <w:b/>
          <w:bCs/>
          <w:snapToGrid w:val="0"/>
          <w:sz w:val="52"/>
          <w:szCs w:val="52"/>
          <w:lang w:eastAsia="zh-CN"/>
        </w:rPr>
      </w:pPr>
      <w:r>
        <w:rPr>
          <w:rFonts w:ascii="仿宋" w:hAnsi="仿宋" w:eastAsia="仿宋"/>
          <w:b/>
          <w:bCs/>
          <w:snapToGrid w:val="0"/>
          <w:sz w:val="52"/>
          <w:szCs w:val="52"/>
          <w:lang w:eastAsia="zh-CN"/>
        </w:rPr>
        <w:t>响应文件</w:t>
      </w: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ind w:left="2125" w:leftChars="966"/>
        <w:rPr>
          <w:rFonts w:ascii="仿宋" w:hAnsi="仿宋" w:eastAsia="仿宋"/>
          <w:snapToGrid w:val="0"/>
          <w:sz w:val="32"/>
          <w:szCs w:val="32"/>
          <w:lang w:eastAsia="zh-CN"/>
        </w:rPr>
      </w:pPr>
      <w:r>
        <w:rPr>
          <w:rFonts w:ascii="仿宋" w:hAnsi="仿宋" w:eastAsia="仿宋"/>
          <w:snapToGrid w:val="0"/>
          <w:sz w:val="32"/>
          <w:szCs w:val="32"/>
          <w:lang w:eastAsia="zh-CN"/>
        </w:rPr>
        <w:t>供应商</w:t>
      </w:r>
      <w:r>
        <w:rPr>
          <w:rFonts w:hint="eastAsia" w:ascii="仿宋" w:hAnsi="仿宋" w:eastAsia="仿宋"/>
          <w:snapToGrid w:val="0"/>
          <w:sz w:val="32"/>
          <w:szCs w:val="32"/>
          <w:lang w:eastAsia="zh-CN"/>
        </w:rPr>
        <w:t>：</w:t>
      </w:r>
      <w:r>
        <w:rPr>
          <w:rFonts w:ascii="仿宋" w:hAnsi="仿宋" w:eastAsia="仿宋"/>
          <w:snapToGrid w:val="0"/>
          <w:sz w:val="32"/>
          <w:szCs w:val="32"/>
          <w:u w:val="single"/>
          <w:lang w:eastAsia="zh-CN"/>
        </w:rPr>
        <w:t xml:space="preserve">                        </w:t>
      </w:r>
    </w:p>
    <w:p>
      <w:pPr>
        <w:adjustRightInd w:val="0"/>
        <w:snapToGrid w:val="0"/>
        <w:spacing w:line="276" w:lineRule="auto"/>
        <w:jc w:val="center"/>
        <w:rPr>
          <w:rFonts w:ascii="仿宋" w:hAnsi="仿宋" w:eastAsia="仿宋"/>
          <w:snapToGrid w:val="0"/>
          <w:sz w:val="24"/>
          <w:szCs w:val="24"/>
          <w:lang w:eastAsia="zh-CN"/>
        </w:rPr>
      </w:pPr>
    </w:p>
    <w:p>
      <w:pPr>
        <w:adjustRightInd w:val="0"/>
        <w:snapToGrid w:val="0"/>
        <w:spacing w:line="276" w:lineRule="auto"/>
        <w:ind w:left="3401" w:leftChars="1546"/>
        <w:rPr>
          <w:rFonts w:ascii="仿宋" w:hAnsi="仿宋" w:eastAsia="仿宋"/>
          <w:snapToGrid w:val="0"/>
          <w:sz w:val="32"/>
          <w:szCs w:val="32"/>
          <w:lang w:eastAsia="zh-CN"/>
        </w:rPr>
      </w:pPr>
      <w:r>
        <w:rPr>
          <w:rFonts w:hint="eastAsia" w:ascii="仿宋" w:hAnsi="仿宋" w:eastAsia="仿宋"/>
          <w:snapToGrid w:val="0"/>
          <w:sz w:val="32"/>
          <w:szCs w:val="32"/>
          <w:u w:val="single"/>
          <w:lang w:eastAsia="zh-CN"/>
        </w:rPr>
        <w:t xml:space="preserve">  </w:t>
      </w:r>
      <w:r>
        <w:rPr>
          <w:rFonts w:ascii="仿宋" w:hAnsi="仿宋" w:eastAsia="仿宋"/>
          <w:snapToGrid w:val="0"/>
          <w:sz w:val="32"/>
          <w:szCs w:val="32"/>
          <w:u w:val="single"/>
          <w:lang w:eastAsia="zh-CN"/>
        </w:rPr>
        <w:t xml:space="preserve">     </w:t>
      </w:r>
      <w:r>
        <w:rPr>
          <w:rFonts w:ascii="仿宋" w:hAnsi="仿宋" w:eastAsia="仿宋"/>
          <w:snapToGrid w:val="0"/>
          <w:sz w:val="32"/>
          <w:szCs w:val="32"/>
          <w:lang w:eastAsia="zh-CN"/>
        </w:rPr>
        <w:t>年</w:t>
      </w:r>
      <w:r>
        <w:rPr>
          <w:rFonts w:hint="eastAsia" w:ascii="仿宋" w:hAnsi="仿宋" w:eastAsia="仿宋"/>
          <w:snapToGrid w:val="0"/>
          <w:sz w:val="32"/>
          <w:szCs w:val="32"/>
          <w:u w:val="single"/>
          <w:lang w:eastAsia="zh-CN"/>
        </w:rPr>
        <w:t xml:space="preserve">  </w:t>
      </w:r>
      <w:r>
        <w:rPr>
          <w:rFonts w:ascii="仿宋" w:hAnsi="仿宋" w:eastAsia="仿宋"/>
          <w:snapToGrid w:val="0"/>
          <w:sz w:val="32"/>
          <w:szCs w:val="32"/>
          <w:u w:val="single"/>
          <w:lang w:eastAsia="zh-CN"/>
        </w:rPr>
        <w:t xml:space="preserve"> </w:t>
      </w:r>
      <w:r>
        <w:rPr>
          <w:rFonts w:ascii="仿宋" w:hAnsi="仿宋" w:eastAsia="仿宋"/>
          <w:snapToGrid w:val="0"/>
          <w:sz w:val="32"/>
          <w:szCs w:val="32"/>
          <w:lang w:eastAsia="zh-CN"/>
        </w:rPr>
        <w:t>月</w:t>
      </w:r>
      <w:r>
        <w:rPr>
          <w:rFonts w:hint="eastAsia" w:ascii="仿宋" w:hAnsi="仿宋" w:eastAsia="仿宋"/>
          <w:snapToGrid w:val="0"/>
          <w:sz w:val="32"/>
          <w:szCs w:val="32"/>
          <w:u w:val="single"/>
          <w:lang w:eastAsia="zh-CN"/>
        </w:rPr>
        <w:t xml:space="preserve">  </w:t>
      </w:r>
      <w:r>
        <w:rPr>
          <w:rFonts w:ascii="仿宋" w:hAnsi="仿宋" w:eastAsia="仿宋"/>
          <w:snapToGrid w:val="0"/>
          <w:sz w:val="32"/>
          <w:szCs w:val="32"/>
          <w:u w:val="single"/>
          <w:lang w:eastAsia="zh-CN"/>
        </w:rPr>
        <w:t xml:space="preserve"> </w:t>
      </w:r>
      <w:r>
        <w:rPr>
          <w:rFonts w:ascii="仿宋" w:hAnsi="仿宋" w:eastAsia="仿宋"/>
          <w:snapToGrid w:val="0"/>
          <w:sz w:val="32"/>
          <w:szCs w:val="32"/>
          <w:lang w:eastAsia="zh-CN"/>
        </w:rPr>
        <w:t>日</w:t>
      </w:r>
    </w:p>
    <w:p>
      <w:pPr>
        <w:spacing w:line="276" w:lineRule="auto"/>
        <w:rPr>
          <w:rFonts w:ascii="仿宋" w:hAnsi="仿宋" w:eastAsia="仿宋" w:cs="Times New Roman"/>
          <w:snapToGrid w:val="0"/>
          <w:sz w:val="24"/>
          <w:szCs w:val="24"/>
          <w:lang w:eastAsia="zh-CN"/>
        </w:rPr>
      </w:pPr>
      <w:bookmarkStart w:id="109" w:name="扫描0049"/>
      <w:bookmarkEnd w:id="109"/>
      <w:r>
        <w:rPr>
          <w:rFonts w:ascii="仿宋" w:hAnsi="仿宋" w:eastAsia="仿宋" w:cs="Times New Roman"/>
          <w:snapToGrid w:val="0"/>
          <w:sz w:val="24"/>
          <w:szCs w:val="24"/>
          <w:lang w:eastAsia="zh-CN"/>
        </w:rPr>
        <w:br w:type="page"/>
      </w: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jc w:val="center"/>
        <w:rPr>
          <w:rFonts w:ascii="仿宋" w:hAnsi="仿宋" w:eastAsia="仿宋"/>
          <w:b/>
          <w:bCs/>
          <w:snapToGrid w:val="0"/>
          <w:sz w:val="32"/>
          <w:szCs w:val="32"/>
          <w:lang w:eastAsia="zh-CN"/>
        </w:rPr>
      </w:pPr>
      <w:r>
        <w:rPr>
          <w:rFonts w:ascii="仿宋" w:hAnsi="仿宋" w:eastAsia="仿宋"/>
          <w:b/>
          <w:bCs/>
          <w:snapToGrid w:val="0"/>
          <w:sz w:val="32"/>
          <w:szCs w:val="32"/>
          <w:lang w:eastAsia="zh-CN"/>
        </w:rPr>
        <w:t>目 录</w:t>
      </w:r>
    </w:p>
    <w:p>
      <w:pPr>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r>
        <w:rPr>
          <w:rFonts w:ascii="仿宋" w:hAnsi="仿宋" w:eastAsia="仿宋"/>
          <w:snapToGrid w:val="0"/>
          <w:sz w:val="24"/>
          <w:szCs w:val="24"/>
          <w:lang w:eastAsia="zh-CN"/>
        </w:rPr>
        <w:t>一、响应函</w:t>
      </w:r>
    </w:p>
    <w:p>
      <w:pPr>
        <w:adjustRightInd w:val="0"/>
        <w:snapToGrid w:val="0"/>
        <w:spacing w:line="276" w:lineRule="auto"/>
        <w:rPr>
          <w:rFonts w:ascii="仿宋" w:hAnsi="仿宋" w:eastAsia="仿宋"/>
          <w:snapToGrid w:val="0"/>
          <w:sz w:val="24"/>
          <w:szCs w:val="24"/>
          <w:lang w:eastAsia="zh-CN"/>
        </w:rPr>
      </w:pPr>
      <w:r>
        <w:rPr>
          <w:rFonts w:ascii="仿宋" w:hAnsi="仿宋" w:eastAsia="仿宋"/>
          <w:snapToGrid w:val="0"/>
          <w:sz w:val="24"/>
          <w:szCs w:val="24"/>
          <w:lang w:eastAsia="zh-CN"/>
        </w:rPr>
        <w:t>二、授权委托书（适用于有委托代理人的情况）</w:t>
      </w:r>
    </w:p>
    <w:p>
      <w:pPr>
        <w:adjustRightInd w:val="0"/>
        <w:snapToGrid w:val="0"/>
        <w:spacing w:line="276" w:lineRule="auto"/>
        <w:rPr>
          <w:rFonts w:ascii="仿宋" w:hAnsi="仿宋" w:eastAsia="仿宋"/>
          <w:snapToGrid w:val="0"/>
          <w:sz w:val="24"/>
          <w:szCs w:val="24"/>
          <w:lang w:eastAsia="zh-CN"/>
        </w:rPr>
      </w:pPr>
      <w:r>
        <w:rPr>
          <w:rFonts w:ascii="仿宋" w:hAnsi="仿宋" w:eastAsia="仿宋"/>
          <w:snapToGrid w:val="0"/>
          <w:sz w:val="24"/>
          <w:szCs w:val="24"/>
          <w:lang w:eastAsia="zh-CN"/>
        </w:rPr>
        <w:t>三、响应保证金（适用于递交响应保证金的情况）</w:t>
      </w:r>
    </w:p>
    <w:p>
      <w:pPr>
        <w:adjustRightInd w:val="0"/>
        <w:snapToGrid w:val="0"/>
        <w:spacing w:line="276" w:lineRule="auto"/>
        <w:rPr>
          <w:rFonts w:ascii="仿宋" w:hAnsi="仿宋" w:eastAsia="仿宋"/>
          <w:snapToGrid w:val="0"/>
          <w:sz w:val="24"/>
          <w:szCs w:val="24"/>
          <w:lang w:eastAsia="zh-CN"/>
        </w:rPr>
      </w:pPr>
      <w:r>
        <w:rPr>
          <w:rFonts w:hint="eastAsia" w:ascii="仿宋" w:hAnsi="仿宋" w:eastAsia="仿宋"/>
          <w:snapToGrid w:val="0"/>
          <w:sz w:val="24"/>
          <w:szCs w:val="24"/>
          <w:lang w:eastAsia="zh-CN"/>
        </w:rPr>
        <w:t>四、</w:t>
      </w:r>
      <w:r>
        <w:rPr>
          <w:rFonts w:eastAsia="仿宋" w:asciiTheme="minorEastAsia" w:hAnsiTheme="minorEastAsia"/>
          <w:snapToGrid w:val="0"/>
          <w:sz w:val="24"/>
          <w:szCs w:val="24"/>
          <w:lang w:eastAsia="zh-CN"/>
        </w:rPr>
        <w:t>商务和技术偏差表</w:t>
      </w:r>
    </w:p>
    <w:p>
      <w:pPr>
        <w:adjustRightInd w:val="0"/>
        <w:snapToGrid w:val="0"/>
        <w:spacing w:line="276" w:lineRule="auto"/>
        <w:rPr>
          <w:rFonts w:ascii="仿宋" w:hAnsi="仿宋" w:eastAsia="仿宋"/>
          <w:snapToGrid w:val="0"/>
          <w:sz w:val="24"/>
          <w:szCs w:val="24"/>
          <w:lang w:eastAsia="zh-CN"/>
        </w:rPr>
      </w:pPr>
      <w:r>
        <w:rPr>
          <w:rFonts w:ascii="仿宋" w:hAnsi="仿宋" w:eastAsia="仿宋"/>
          <w:snapToGrid w:val="0"/>
          <w:sz w:val="24"/>
          <w:szCs w:val="24"/>
          <w:lang w:eastAsia="zh-CN"/>
        </w:rPr>
        <w:t>五、报价表</w:t>
      </w:r>
    </w:p>
    <w:p>
      <w:pPr>
        <w:adjustRightInd w:val="0"/>
        <w:snapToGrid w:val="0"/>
        <w:spacing w:line="276" w:lineRule="auto"/>
        <w:rPr>
          <w:rFonts w:ascii="仿宋" w:hAnsi="仿宋" w:eastAsia="仿宋"/>
          <w:snapToGrid w:val="0"/>
          <w:sz w:val="24"/>
          <w:szCs w:val="24"/>
          <w:lang w:eastAsia="zh-CN"/>
        </w:rPr>
      </w:pPr>
      <w:r>
        <w:rPr>
          <w:rFonts w:ascii="仿宋" w:hAnsi="仿宋" w:eastAsia="仿宋"/>
          <w:snapToGrid w:val="0"/>
          <w:sz w:val="24"/>
          <w:szCs w:val="24"/>
          <w:lang w:eastAsia="zh-CN"/>
        </w:rPr>
        <w:t>六、资格审查资料</w:t>
      </w:r>
    </w:p>
    <w:p>
      <w:pPr>
        <w:adjustRightInd w:val="0"/>
        <w:snapToGrid w:val="0"/>
        <w:spacing w:line="276" w:lineRule="auto"/>
        <w:rPr>
          <w:rFonts w:ascii="仿宋" w:hAnsi="仿宋" w:eastAsia="仿宋"/>
          <w:snapToGrid w:val="0"/>
          <w:sz w:val="24"/>
          <w:szCs w:val="24"/>
          <w:lang w:eastAsia="zh-CN"/>
        </w:rPr>
      </w:pPr>
      <w:r>
        <w:rPr>
          <w:rFonts w:hint="eastAsia" w:ascii="仿宋" w:hAnsi="仿宋" w:eastAsia="仿宋"/>
          <w:snapToGrid w:val="0"/>
          <w:sz w:val="24"/>
          <w:szCs w:val="24"/>
          <w:lang w:eastAsia="zh-CN"/>
        </w:rPr>
        <w:t>七</w:t>
      </w:r>
      <w:r>
        <w:rPr>
          <w:rFonts w:ascii="仿宋" w:hAnsi="仿宋" w:eastAsia="仿宋"/>
          <w:snapToGrid w:val="0"/>
          <w:sz w:val="24"/>
          <w:szCs w:val="24"/>
          <w:lang w:eastAsia="zh-CN"/>
        </w:rPr>
        <w:t>、响应方案</w:t>
      </w:r>
    </w:p>
    <w:p>
      <w:pPr>
        <w:adjustRightInd w:val="0"/>
        <w:snapToGrid w:val="0"/>
        <w:spacing w:line="276" w:lineRule="auto"/>
        <w:jc w:val="both"/>
        <w:rPr>
          <w:rFonts w:ascii="仿宋" w:hAnsi="仿宋" w:eastAsia="仿宋"/>
          <w:snapToGrid w:val="0"/>
          <w:sz w:val="24"/>
          <w:szCs w:val="24"/>
          <w:lang w:eastAsia="zh-CN"/>
        </w:rPr>
      </w:pPr>
      <w:r>
        <w:rPr>
          <w:rFonts w:hint="eastAsia" w:ascii="仿宋" w:hAnsi="仿宋" w:eastAsia="仿宋"/>
          <w:snapToGrid w:val="0"/>
          <w:sz w:val="24"/>
          <w:szCs w:val="24"/>
          <w:lang w:eastAsia="zh-CN"/>
        </w:rPr>
        <w:t>八</w:t>
      </w:r>
      <w:r>
        <w:rPr>
          <w:rFonts w:ascii="仿宋" w:hAnsi="仿宋" w:eastAsia="仿宋"/>
          <w:snapToGrid w:val="0"/>
          <w:sz w:val="24"/>
          <w:szCs w:val="24"/>
          <w:lang w:eastAsia="zh-CN"/>
        </w:rPr>
        <w:t>、</w:t>
      </w:r>
      <w:r>
        <w:rPr>
          <w:rFonts w:hint="eastAsia" w:ascii="仿宋" w:hAnsi="仿宋" w:eastAsia="仿宋"/>
          <w:snapToGrid w:val="0"/>
          <w:sz w:val="24"/>
          <w:szCs w:val="24"/>
          <w:lang w:eastAsia="zh-CN"/>
        </w:rPr>
        <w:t>廉洁协议书</w:t>
      </w:r>
    </w:p>
    <w:p>
      <w:pPr>
        <w:adjustRightInd w:val="0"/>
        <w:snapToGrid w:val="0"/>
        <w:spacing w:line="276" w:lineRule="auto"/>
        <w:jc w:val="both"/>
        <w:rPr>
          <w:rFonts w:ascii="仿宋" w:hAnsi="仿宋" w:eastAsia="仿宋"/>
          <w:snapToGrid w:val="0"/>
          <w:sz w:val="24"/>
          <w:szCs w:val="24"/>
          <w:lang w:eastAsia="zh-CN"/>
        </w:rPr>
      </w:pPr>
      <w:r>
        <w:rPr>
          <w:rFonts w:hint="eastAsia" w:ascii="仿宋" w:hAnsi="仿宋" w:eastAsia="仿宋"/>
          <w:snapToGrid w:val="0"/>
          <w:sz w:val="24"/>
          <w:szCs w:val="24"/>
          <w:lang w:eastAsia="zh-CN"/>
        </w:rPr>
        <w:t>九、保密协议书</w:t>
      </w:r>
    </w:p>
    <w:p>
      <w:pPr>
        <w:adjustRightInd w:val="0"/>
        <w:snapToGrid w:val="0"/>
        <w:spacing w:line="276" w:lineRule="auto"/>
        <w:jc w:val="both"/>
        <w:rPr>
          <w:rFonts w:ascii="仿宋" w:hAnsi="仿宋" w:eastAsia="仿宋"/>
          <w:snapToGrid w:val="0"/>
          <w:sz w:val="24"/>
          <w:szCs w:val="24"/>
          <w:lang w:eastAsia="zh-CN"/>
        </w:rPr>
      </w:pPr>
      <w:r>
        <w:rPr>
          <w:rFonts w:hint="eastAsia" w:ascii="仿宋" w:hAnsi="仿宋" w:eastAsia="仿宋"/>
          <w:snapToGrid w:val="0"/>
          <w:sz w:val="24"/>
          <w:szCs w:val="24"/>
          <w:lang w:eastAsia="zh-CN"/>
        </w:rPr>
        <w:t>十、</w:t>
      </w:r>
      <w:r>
        <w:rPr>
          <w:rFonts w:hint="eastAsia" w:eastAsia="仿宋" w:asciiTheme="minorEastAsia" w:hAnsiTheme="minorEastAsia"/>
          <w:snapToGrid w:val="0"/>
          <w:sz w:val="24"/>
          <w:szCs w:val="24"/>
          <w:lang w:eastAsia="zh-CN"/>
        </w:rPr>
        <w:t>信用承诺书</w:t>
      </w:r>
    </w:p>
    <w:p>
      <w:pPr>
        <w:spacing w:line="276" w:lineRule="auto"/>
        <w:rPr>
          <w:rFonts w:ascii="仿宋" w:hAnsi="仿宋" w:eastAsia="仿宋" w:cs="Times New Roman"/>
          <w:snapToGrid w:val="0"/>
          <w:sz w:val="24"/>
          <w:szCs w:val="24"/>
          <w:lang w:eastAsia="zh-CN"/>
        </w:rPr>
      </w:pPr>
      <w:bookmarkStart w:id="110" w:name="扫描0050"/>
      <w:bookmarkEnd w:id="110"/>
      <w:r>
        <w:rPr>
          <w:rFonts w:ascii="仿宋" w:hAnsi="仿宋" w:eastAsia="仿宋" w:cs="Times New Roman"/>
          <w:snapToGrid w:val="0"/>
          <w:sz w:val="24"/>
          <w:szCs w:val="24"/>
          <w:lang w:eastAsia="zh-CN"/>
        </w:rPr>
        <w:br w:type="page"/>
      </w:r>
    </w:p>
    <w:p>
      <w:pPr>
        <w:rPr>
          <w:rFonts w:ascii="仿宋" w:hAnsi="仿宋" w:eastAsia="仿宋"/>
          <w:lang w:eastAsia="zh-CN"/>
        </w:rPr>
      </w:pPr>
    </w:p>
    <w:p>
      <w:pPr>
        <w:pStyle w:val="3"/>
        <w:spacing w:line="276" w:lineRule="auto"/>
        <w:jc w:val="center"/>
        <w:rPr>
          <w:rFonts w:ascii="仿宋" w:hAnsi="仿宋" w:eastAsia="仿宋"/>
          <w:b/>
          <w:bCs/>
          <w:snapToGrid w:val="0"/>
          <w:sz w:val="32"/>
          <w:szCs w:val="32"/>
          <w:lang w:eastAsia="zh-CN"/>
        </w:rPr>
      </w:pPr>
      <w:bookmarkStart w:id="111" w:name="_bookmark17"/>
      <w:bookmarkEnd w:id="111"/>
      <w:bookmarkStart w:id="112" w:name="_Toc94149563"/>
      <w:r>
        <w:rPr>
          <w:rFonts w:ascii="仿宋" w:hAnsi="仿宋" w:eastAsia="仿宋"/>
          <w:b/>
          <w:bCs/>
          <w:snapToGrid w:val="0"/>
          <w:sz w:val="32"/>
          <w:szCs w:val="32"/>
          <w:lang w:eastAsia="zh-CN"/>
        </w:rPr>
        <w:t>—、响应函</w:t>
      </w:r>
      <w:bookmarkEnd w:id="112"/>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r>
        <w:rPr>
          <w:rFonts w:ascii="仿宋" w:hAnsi="仿宋" w:eastAsia="仿宋"/>
          <w:snapToGrid w:val="0"/>
          <w:sz w:val="24"/>
          <w:szCs w:val="24"/>
          <w:u w:val="single"/>
          <w:lang w:eastAsia="zh-CN"/>
        </w:rPr>
        <w:t xml:space="preserve">                             (采购人名称)</w:t>
      </w:r>
      <w:r>
        <w:rPr>
          <w:rFonts w:hint="eastAsia" w:ascii="仿宋" w:hAnsi="仿宋" w:eastAsia="仿宋"/>
          <w:snapToGrid w:val="0"/>
          <w:sz w:val="24"/>
          <w:szCs w:val="24"/>
          <w:lang w:eastAsia="zh-CN"/>
        </w:rPr>
        <w:t>：</w:t>
      </w:r>
    </w:p>
    <w:p>
      <w:pPr>
        <w:pStyle w:val="10"/>
        <w:numPr>
          <w:ilvl w:val="0"/>
          <w:numId w:val="16"/>
        </w:numPr>
        <w:adjustRightInd w:val="0"/>
        <w:snapToGrid w:val="0"/>
        <w:spacing w:before="240" w:line="276" w:lineRule="auto"/>
        <w:ind w:left="0" w:firstLine="0"/>
        <w:jc w:val="both"/>
        <w:rPr>
          <w:rFonts w:ascii="仿宋" w:hAnsi="仿宋" w:eastAsia="仿宋"/>
          <w:snapToGrid w:val="0"/>
          <w:sz w:val="24"/>
          <w:szCs w:val="24"/>
          <w:lang w:eastAsia="zh-CN"/>
        </w:rPr>
      </w:pPr>
      <w:r>
        <w:rPr>
          <w:rFonts w:ascii="仿宋" w:hAnsi="仿宋" w:eastAsia="仿宋"/>
          <w:snapToGrid w:val="0"/>
          <w:sz w:val="24"/>
          <w:szCs w:val="24"/>
          <w:lang w:eastAsia="zh-CN"/>
        </w:rPr>
        <w:t>我方已仔细研究了</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(项目名称)</w:t>
      </w:r>
      <w:r>
        <w:rPr>
          <w:rFonts w:hint="eastAsia" w:ascii="仿宋" w:hAnsi="仿宋" w:eastAsia="仿宋"/>
          <w:snapToGrid w:val="0"/>
          <w:sz w:val="24"/>
          <w:szCs w:val="24"/>
          <w:lang w:eastAsia="zh-CN"/>
        </w:rPr>
        <w:t>服务</w:t>
      </w:r>
      <w:r>
        <w:rPr>
          <w:rFonts w:ascii="仿宋" w:hAnsi="仿宋" w:eastAsia="仿宋"/>
          <w:snapToGrid w:val="0"/>
          <w:sz w:val="24"/>
          <w:szCs w:val="24"/>
          <w:lang w:eastAsia="zh-CN"/>
        </w:rPr>
        <w:t>采购文件的全部内容，愿意以含税价</w:t>
      </w:r>
      <w:r>
        <w:rPr>
          <w:rFonts w:hint="eastAsia" w:ascii="仿宋" w:hAnsi="仿宋" w:eastAsia="仿宋"/>
          <w:snapToGrid w:val="0"/>
          <w:sz w:val="24"/>
          <w:szCs w:val="24"/>
          <w:lang w:eastAsia="zh-CN"/>
        </w:rPr>
        <w:t>（综合响应报价）</w:t>
      </w:r>
      <w:r>
        <w:rPr>
          <w:rFonts w:ascii="仿宋" w:hAnsi="仿宋" w:eastAsia="仿宋"/>
          <w:snapToGrid w:val="0"/>
          <w:sz w:val="24"/>
          <w:szCs w:val="24"/>
          <w:lang w:eastAsia="zh-CN"/>
        </w:rPr>
        <w:t>人民币(大写)</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w:t>
      </w:r>
      <w:r>
        <w:rPr>
          <w:rFonts w:ascii="Calibri" w:hAnsi="Calibri" w:eastAsia="仿宋" w:cs="Calibri"/>
          <w:snapToGrid w:val="0"/>
          <w:sz w:val="24"/>
          <w:szCs w:val="24"/>
          <w:lang w:eastAsia="zh-CN"/>
        </w:rPr>
        <w:t>¥</w:t>
      </w:r>
      <w:r>
        <w:rPr>
          <w:rFonts w:ascii="仿宋" w:hAnsi="仿宋" w:eastAsia="仿宋"/>
          <w:snapToGrid w:val="0"/>
          <w:sz w:val="24"/>
          <w:szCs w:val="24"/>
          <w:lang w:eastAsia="zh-CN"/>
        </w:rPr>
        <w:t>)</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的报价(其中不含税价为</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r>
        <w:rPr>
          <w:rFonts w:hint="eastAsia" w:ascii="仿宋" w:hAnsi="仿宋" w:eastAsia="仿宋"/>
          <w:snapToGrid w:val="0"/>
          <w:sz w:val="24"/>
          <w:szCs w:val="24"/>
          <w:lang w:eastAsia="zh-CN"/>
        </w:rPr>
        <w:t>，</w:t>
      </w:r>
      <w:r>
        <w:rPr>
          <w:rFonts w:ascii="仿宋" w:hAnsi="仿宋" w:eastAsia="仿宋"/>
          <w:snapToGrid w:val="0"/>
          <w:sz w:val="24"/>
          <w:szCs w:val="24"/>
          <w:lang w:eastAsia="zh-CN"/>
        </w:rPr>
        <w:t>增值税税额为：</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)完成/提供本项目服务，并按合同约定履行义务。</w:t>
      </w:r>
    </w:p>
    <w:p>
      <w:pPr>
        <w:pStyle w:val="10"/>
        <w:numPr>
          <w:ilvl w:val="0"/>
          <w:numId w:val="16"/>
        </w:numPr>
        <w:adjustRightInd w:val="0"/>
        <w:snapToGrid w:val="0"/>
        <w:spacing w:line="276" w:lineRule="auto"/>
        <w:ind w:left="0" w:firstLine="0"/>
        <w:jc w:val="left"/>
        <w:rPr>
          <w:rFonts w:ascii="仿宋" w:hAnsi="仿宋" w:eastAsia="仿宋"/>
          <w:snapToGrid w:val="0"/>
          <w:sz w:val="24"/>
          <w:szCs w:val="24"/>
          <w:lang w:eastAsia="zh-CN"/>
        </w:rPr>
      </w:pPr>
      <w:r>
        <w:rPr>
          <w:rFonts w:ascii="仿宋" w:hAnsi="仿宋" w:eastAsia="仿宋"/>
          <w:snapToGrid w:val="0"/>
          <w:sz w:val="24"/>
          <w:szCs w:val="24"/>
          <w:lang w:eastAsia="zh-CN"/>
        </w:rPr>
        <w:t>我方的响应文件包括下列内容：</w:t>
      </w:r>
    </w:p>
    <w:p>
      <w:pPr>
        <w:pStyle w:val="10"/>
        <w:numPr>
          <w:ilvl w:val="0"/>
          <w:numId w:val="17"/>
        </w:numPr>
        <w:adjustRightInd w:val="0"/>
        <w:snapToGrid w:val="0"/>
        <w:spacing w:line="276" w:lineRule="auto"/>
        <w:ind w:left="0" w:firstLine="0"/>
        <w:rPr>
          <w:rFonts w:ascii="仿宋" w:hAnsi="仿宋" w:eastAsia="仿宋"/>
          <w:snapToGrid w:val="0"/>
          <w:sz w:val="24"/>
          <w:szCs w:val="24"/>
        </w:rPr>
      </w:pPr>
      <w:r>
        <w:rPr>
          <w:rFonts w:ascii="仿宋" w:hAnsi="仿宋" w:eastAsia="仿宋"/>
          <w:snapToGrid w:val="0"/>
          <w:sz w:val="24"/>
          <w:szCs w:val="24"/>
        </w:rPr>
        <w:t>响应函；</w:t>
      </w:r>
    </w:p>
    <w:p>
      <w:pPr>
        <w:pStyle w:val="10"/>
        <w:numPr>
          <w:ilvl w:val="0"/>
          <w:numId w:val="17"/>
        </w:numPr>
        <w:adjustRightInd w:val="0"/>
        <w:snapToGrid w:val="0"/>
        <w:spacing w:line="276" w:lineRule="auto"/>
        <w:ind w:left="0" w:firstLine="0"/>
        <w:rPr>
          <w:rFonts w:ascii="仿宋" w:hAnsi="仿宋" w:eastAsia="仿宋"/>
          <w:snapToGrid w:val="0"/>
          <w:sz w:val="24"/>
          <w:szCs w:val="24"/>
        </w:rPr>
      </w:pPr>
      <w:r>
        <w:rPr>
          <w:rFonts w:ascii="仿宋" w:hAnsi="仿宋" w:eastAsia="仿宋"/>
          <w:snapToGrid w:val="0"/>
          <w:sz w:val="24"/>
          <w:szCs w:val="24"/>
        </w:rPr>
        <w:t>授权委托书(如有)；</w:t>
      </w:r>
    </w:p>
    <w:p>
      <w:pPr>
        <w:pStyle w:val="10"/>
        <w:numPr>
          <w:ilvl w:val="0"/>
          <w:numId w:val="17"/>
        </w:numPr>
        <w:adjustRightInd w:val="0"/>
        <w:snapToGrid w:val="0"/>
        <w:spacing w:line="276" w:lineRule="auto"/>
        <w:ind w:left="0" w:firstLine="0"/>
        <w:rPr>
          <w:rFonts w:ascii="仿宋" w:hAnsi="仿宋" w:eastAsia="仿宋"/>
          <w:snapToGrid w:val="0"/>
          <w:sz w:val="24"/>
          <w:szCs w:val="24"/>
        </w:rPr>
      </w:pPr>
      <w:r>
        <w:rPr>
          <w:rFonts w:ascii="仿宋" w:hAnsi="仿宋" w:eastAsia="仿宋"/>
          <w:snapToGrid w:val="0"/>
          <w:sz w:val="24"/>
          <w:szCs w:val="24"/>
        </w:rPr>
        <w:t>联合体协议书(如有);</w:t>
      </w:r>
    </w:p>
    <w:p>
      <w:pPr>
        <w:pStyle w:val="10"/>
        <w:numPr>
          <w:ilvl w:val="0"/>
          <w:numId w:val="17"/>
        </w:numPr>
        <w:adjustRightInd w:val="0"/>
        <w:snapToGrid w:val="0"/>
        <w:spacing w:line="276" w:lineRule="auto"/>
        <w:ind w:left="0" w:firstLine="0"/>
        <w:rPr>
          <w:rFonts w:ascii="仿宋" w:hAnsi="仿宋" w:eastAsia="仿宋"/>
          <w:snapToGrid w:val="0"/>
          <w:sz w:val="24"/>
          <w:szCs w:val="24"/>
        </w:rPr>
      </w:pPr>
      <w:r>
        <w:rPr>
          <w:rFonts w:ascii="仿宋" w:hAnsi="仿宋" w:eastAsia="仿宋"/>
          <w:snapToGrid w:val="0"/>
          <w:sz w:val="24"/>
          <w:szCs w:val="24"/>
        </w:rPr>
        <w:t>响应保证金(如有)；</w:t>
      </w:r>
    </w:p>
    <w:p>
      <w:pPr>
        <w:pStyle w:val="10"/>
        <w:numPr>
          <w:ilvl w:val="0"/>
          <w:numId w:val="17"/>
        </w:numPr>
        <w:adjustRightInd w:val="0"/>
        <w:snapToGrid w:val="0"/>
        <w:spacing w:line="276" w:lineRule="auto"/>
        <w:ind w:left="0" w:firstLine="0"/>
        <w:rPr>
          <w:rFonts w:ascii="仿宋" w:hAnsi="仿宋" w:eastAsia="仿宋"/>
          <w:snapToGrid w:val="0"/>
          <w:sz w:val="24"/>
          <w:szCs w:val="24"/>
        </w:rPr>
      </w:pPr>
      <w:r>
        <w:rPr>
          <w:rFonts w:ascii="仿宋" w:hAnsi="仿宋" w:eastAsia="仿宋"/>
          <w:snapToGrid w:val="0"/>
          <w:sz w:val="24"/>
          <w:szCs w:val="24"/>
        </w:rPr>
        <w:t>商务和技术偏差表；</w:t>
      </w:r>
    </w:p>
    <w:p>
      <w:pPr>
        <w:pStyle w:val="10"/>
        <w:numPr>
          <w:ilvl w:val="0"/>
          <w:numId w:val="17"/>
        </w:numPr>
        <w:adjustRightInd w:val="0"/>
        <w:snapToGrid w:val="0"/>
        <w:spacing w:line="276" w:lineRule="auto"/>
        <w:ind w:left="0" w:firstLine="0"/>
        <w:rPr>
          <w:rFonts w:ascii="仿宋" w:hAnsi="仿宋" w:eastAsia="仿宋"/>
          <w:snapToGrid w:val="0"/>
          <w:sz w:val="24"/>
          <w:szCs w:val="24"/>
        </w:rPr>
      </w:pPr>
      <w:r>
        <w:rPr>
          <w:rFonts w:ascii="仿宋" w:hAnsi="仿宋" w:eastAsia="仿宋"/>
          <w:snapToGrid w:val="0"/>
          <w:sz w:val="24"/>
          <w:szCs w:val="24"/>
        </w:rPr>
        <w:t>报价表；</w:t>
      </w:r>
    </w:p>
    <w:p>
      <w:pPr>
        <w:pStyle w:val="10"/>
        <w:numPr>
          <w:ilvl w:val="0"/>
          <w:numId w:val="17"/>
        </w:numPr>
        <w:adjustRightInd w:val="0"/>
        <w:snapToGrid w:val="0"/>
        <w:spacing w:line="276" w:lineRule="auto"/>
        <w:ind w:left="0" w:firstLine="0"/>
        <w:rPr>
          <w:rFonts w:ascii="仿宋" w:hAnsi="仿宋" w:eastAsia="仿宋"/>
          <w:snapToGrid w:val="0"/>
          <w:sz w:val="24"/>
          <w:szCs w:val="24"/>
        </w:rPr>
      </w:pPr>
      <w:r>
        <w:rPr>
          <w:rFonts w:ascii="仿宋" w:hAnsi="仿宋" w:eastAsia="仿宋"/>
          <w:snapToGrid w:val="0"/>
          <w:sz w:val="24"/>
          <w:szCs w:val="24"/>
        </w:rPr>
        <w:t>资格审查资料；</w:t>
      </w:r>
    </w:p>
    <w:p>
      <w:pPr>
        <w:pStyle w:val="10"/>
        <w:numPr>
          <w:ilvl w:val="0"/>
          <w:numId w:val="17"/>
        </w:numPr>
        <w:adjustRightInd w:val="0"/>
        <w:snapToGrid w:val="0"/>
        <w:spacing w:line="276" w:lineRule="auto"/>
        <w:ind w:left="0" w:firstLine="0"/>
        <w:rPr>
          <w:rFonts w:ascii="仿宋" w:hAnsi="仿宋" w:eastAsia="仿宋"/>
          <w:snapToGrid w:val="0"/>
          <w:sz w:val="24"/>
          <w:szCs w:val="24"/>
        </w:rPr>
      </w:pPr>
      <w:r>
        <w:rPr>
          <w:rFonts w:ascii="仿宋" w:hAnsi="仿宋" w:eastAsia="仿宋"/>
          <w:snapToGrid w:val="0"/>
          <w:sz w:val="24"/>
          <w:szCs w:val="24"/>
        </w:rPr>
        <w:t>响应方案；</w:t>
      </w:r>
    </w:p>
    <w:p>
      <w:pPr>
        <w:adjustRightInd w:val="0"/>
        <w:snapToGrid w:val="0"/>
        <w:spacing w:line="276" w:lineRule="auto"/>
        <w:rPr>
          <w:rFonts w:ascii="仿宋" w:hAnsi="仿宋" w:eastAsia="仿宋"/>
          <w:snapToGrid w:val="0"/>
          <w:sz w:val="24"/>
          <w:szCs w:val="24"/>
          <w:lang w:eastAsia="zh-CN"/>
        </w:rPr>
      </w:pPr>
      <w:r>
        <w:rPr>
          <w:rFonts w:ascii="仿宋" w:hAnsi="仿宋" w:eastAsia="仿宋"/>
          <w:snapToGrid w:val="0"/>
          <w:sz w:val="24"/>
          <w:szCs w:val="24"/>
          <w:lang w:eastAsia="zh-CN"/>
        </w:rPr>
        <w:t>……</w:t>
      </w:r>
    </w:p>
    <w:p>
      <w:pPr>
        <w:adjustRightInd w:val="0"/>
        <w:snapToGrid w:val="0"/>
        <w:spacing w:line="276" w:lineRule="auto"/>
        <w:rPr>
          <w:rFonts w:ascii="仿宋" w:hAnsi="仿宋" w:eastAsia="仿宋"/>
          <w:snapToGrid w:val="0"/>
          <w:sz w:val="24"/>
          <w:szCs w:val="24"/>
          <w:lang w:eastAsia="zh-CN"/>
        </w:rPr>
      </w:pPr>
      <w:r>
        <w:rPr>
          <w:rFonts w:ascii="仿宋" w:hAnsi="仿宋" w:eastAsia="仿宋"/>
          <w:snapToGrid w:val="0"/>
          <w:sz w:val="24"/>
          <w:szCs w:val="24"/>
          <w:lang w:eastAsia="zh-CN"/>
        </w:rPr>
        <w:t>响应文件的上述组成部分如存在内容不一致的，以响应函为准。</w:t>
      </w:r>
    </w:p>
    <w:p>
      <w:pPr>
        <w:pStyle w:val="10"/>
        <w:numPr>
          <w:ilvl w:val="0"/>
          <w:numId w:val="16"/>
        </w:numPr>
        <w:adjustRightInd w:val="0"/>
        <w:snapToGrid w:val="0"/>
        <w:spacing w:line="276" w:lineRule="auto"/>
        <w:ind w:left="0" w:firstLine="0"/>
        <w:jc w:val="left"/>
        <w:rPr>
          <w:rFonts w:ascii="仿宋" w:hAnsi="仿宋" w:eastAsia="仿宋"/>
          <w:snapToGrid w:val="0"/>
          <w:sz w:val="24"/>
          <w:szCs w:val="24"/>
          <w:lang w:eastAsia="zh-CN"/>
        </w:rPr>
      </w:pPr>
      <w:r>
        <w:rPr>
          <w:rFonts w:ascii="仿宋" w:hAnsi="仿宋" w:eastAsia="仿宋"/>
          <w:snapToGrid w:val="0"/>
          <w:sz w:val="24"/>
          <w:szCs w:val="24"/>
          <w:lang w:eastAsia="zh-CN"/>
        </w:rPr>
        <w:t>我方承诺除商务和技术偏差表列出的偏差外，我方响应采购文件的全部要求。</w:t>
      </w:r>
    </w:p>
    <w:p>
      <w:pPr>
        <w:pStyle w:val="10"/>
        <w:numPr>
          <w:ilvl w:val="0"/>
          <w:numId w:val="16"/>
        </w:numPr>
        <w:adjustRightInd w:val="0"/>
        <w:snapToGrid w:val="0"/>
        <w:spacing w:line="276" w:lineRule="auto"/>
        <w:ind w:left="0" w:firstLine="0"/>
        <w:jc w:val="left"/>
        <w:rPr>
          <w:rFonts w:ascii="仿宋" w:hAnsi="仿宋" w:eastAsia="仿宋"/>
          <w:snapToGrid w:val="0"/>
          <w:sz w:val="24"/>
          <w:szCs w:val="24"/>
          <w:lang w:eastAsia="zh-CN"/>
        </w:rPr>
      </w:pPr>
      <w:r>
        <w:rPr>
          <w:rFonts w:ascii="仿宋" w:hAnsi="仿宋" w:eastAsia="仿宋"/>
          <w:snapToGrid w:val="0"/>
          <w:sz w:val="24"/>
          <w:szCs w:val="24"/>
          <w:lang w:eastAsia="zh-CN"/>
        </w:rPr>
        <w:t>我方承诺在采购文件规定的响应文件有效期内不撤销响应文件。</w:t>
      </w:r>
    </w:p>
    <w:p>
      <w:pPr>
        <w:pStyle w:val="10"/>
        <w:numPr>
          <w:ilvl w:val="0"/>
          <w:numId w:val="16"/>
        </w:numPr>
        <w:adjustRightInd w:val="0"/>
        <w:snapToGrid w:val="0"/>
        <w:spacing w:line="276" w:lineRule="auto"/>
        <w:ind w:left="0" w:firstLine="0"/>
        <w:jc w:val="left"/>
        <w:rPr>
          <w:rFonts w:ascii="仿宋" w:hAnsi="仿宋" w:eastAsia="仿宋"/>
          <w:snapToGrid w:val="0"/>
          <w:sz w:val="24"/>
          <w:szCs w:val="24"/>
          <w:lang w:eastAsia="zh-CN"/>
        </w:rPr>
      </w:pPr>
      <w:r>
        <w:rPr>
          <w:rFonts w:ascii="仿宋" w:hAnsi="仿宋" w:eastAsia="仿宋"/>
          <w:snapToGrid w:val="0"/>
          <w:sz w:val="24"/>
          <w:szCs w:val="24"/>
          <w:lang w:eastAsia="zh-CN"/>
        </w:rPr>
        <w:t>如我方</w:t>
      </w:r>
      <w:r>
        <w:rPr>
          <w:rFonts w:hint="eastAsia" w:ascii="仿宋" w:hAnsi="仿宋" w:eastAsia="仿宋"/>
          <w:snapToGrid w:val="0"/>
          <w:sz w:val="24"/>
          <w:szCs w:val="24"/>
          <w:lang w:eastAsia="zh-CN"/>
        </w:rPr>
        <w:t>与贵方达成成</w:t>
      </w:r>
      <w:r>
        <w:rPr>
          <w:rFonts w:ascii="仿宋" w:hAnsi="仿宋" w:eastAsia="仿宋"/>
          <w:snapToGrid w:val="0"/>
          <w:sz w:val="24"/>
          <w:szCs w:val="24"/>
          <w:lang w:eastAsia="zh-CN"/>
        </w:rPr>
        <w:t>交，我方承诺：</w:t>
      </w:r>
    </w:p>
    <w:p>
      <w:pPr>
        <w:pStyle w:val="10"/>
        <w:numPr>
          <w:ilvl w:val="0"/>
          <w:numId w:val="18"/>
        </w:numPr>
        <w:adjustRightInd w:val="0"/>
        <w:snapToGrid w:val="0"/>
        <w:spacing w:line="276" w:lineRule="auto"/>
        <w:ind w:left="0" w:firstLine="0"/>
        <w:rPr>
          <w:rFonts w:ascii="仿宋" w:hAnsi="仿宋" w:eastAsia="仿宋"/>
          <w:snapToGrid w:val="0"/>
          <w:sz w:val="24"/>
          <w:szCs w:val="24"/>
          <w:lang w:eastAsia="zh-CN"/>
        </w:rPr>
      </w:pPr>
      <w:r>
        <w:rPr>
          <w:rFonts w:ascii="仿宋" w:hAnsi="仿宋" w:eastAsia="仿宋"/>
          <w:snapToGrid w:val="0"/>
          <w:sz w:val="24"/>
          <w:szCs w:val="24"/>
          <w:lang w:eastAsia="zh-CN"/>
        </w:rPr>
        <w:t>在收到成交通知书后，在成交通知书规定的期限内与你方签订合同；</w:t>
      </w:r>
    </w:p>
    <w:p>
      <w:pPr>
        <w:pStyle w:val="10"/>
        <w:numPr>
          <w:ilvl w:val="0"/>
          <w:numId w:val="18"/>
        </w:numPr>
        <w:adjustRightInd w:val="0"/>
        <w:snapToGrid w:val="0"/>
        <w:spacing w:line="276" w:lineRule="auto"/>
        <w:ind w:left="0" w:firstLine="0"/>
        <w:rPr>
          <w:rFonts w:ascii="仿宋" w:hAnsi="仿宋" w:eastAsia="仿宋"/>
          <w:snapToGrid w:val="0"/>
          <w:sz w:val="24"/>
          <w:szCs w:val="24"/>
          <w:lang w:eastAsia="zh-CN"/>
        </w:rPr>
      </w:pPr>
      <w:r>
        <w:rPr>
          <w:rFonts w:ascii="仿宋" w:hAnsi="仿宋" w:eastAsia="仿宋"/>
          <w:snapToGrid w:val="0"/>
          <w:sz w:val="24"/>
          <w:szCs w:val="24"/>
          <w:lang w:eastAsia="zh-CN"/>
        </w:rPr>
        <w:t>在签订合同时不向你方提出附加条件；</w:t>
      </w:r>
    </w:p>
    <w:p>
      <w:pPr>
        <w:pStyle w:val="10"/>
        <w:numPr>
          <w:ilvl w:val="0"/>
          <w:numId w:val="18"/>
        </w:numPr>
        <w:adjustRightInd w:val="0"/>
        <w:snapToGrid w:val="0"/>
        <w:spacing w:line="276" w:lineRule="auto"/>
        <w:ind w:left="0" w:firstLine="0"/>
        <w:rPr>
          <w:rFonts w:ascii="仿宋" w:hAnsi="仿宋" w:eastAsia="仿宋"/>
          <w:snapToGrid w:val="0"/>
          <w:sz w:val="24"/>
          <w:szCs w:val="24"/>
          <w:lang w:eastAsia="zh-CN"/>
        </w:rPr>
      </w:pPr>
      <w:r>
        <w:rPr>
          <w:rFonts w:ascii="仿宋" w:hAnsi="仿宋" w:eastAsia="仿宋"/>
          <w:snapToGrid w:val="0"/>
          <w:sz w:val="24"/>
          <w:szCs w:val="24"/>
          <w:lang w:eastAsia="zh-CN"/>
        </w:rPr>
        <w:t>按照采购文件要求递交履约保证金；</w:t>
      </w:r>
    </w:p>
    <w:p>
      <w:pPr>
        <w:pStyle w:val="10"/>
        <w:numPr>
          <w:ilvl w:val="0"/>
          <w:numId w:val="18"/>
        </w:numPr>
        <w:adjustRightInd w:val="0"/>
        <w:snapToGrid w:val="0"/>
        <w:spacing w:line="276" w:lineRule="auto"/>
        <w:ind w:left="0" w:firstLine="0"/>
        <w:rPr>
          <w:rFonts w:ascii="仿宋" w:hAnsi="仿宋" w:eastAsia="仿宋"/>
          <w:snapToGrid w:val="0"/>
          <w:sz w:val="24"/>
          <w:szCs w:val="24"/>
          <w:lang w:eastAsia="zh-CN"/>
        </w:rPr>
      </w:pPr>
      <w:r>
        <w:rPr>
          <w:rFonts w:ascii="仿宋" w:hAnsi="仿宋" w:eastAsia="仿宋"/>
          <w:snapToGrid w:val="0"/>
          <w:sz w:val="24"/>
          <w:szCs w:val="24"/>
          <w:lang w:eastAsia="zh-CN"/>
        </w:rPr>
        <w:t>在合同约定的期限内完成合同规定的全部义务。</w:t>
      </w:r>
    </w:p>
    <w:p>
      <w:pPr>
        <w:pStyle w:val="10"/>
        <w:numPr>
          <w:ilvl w:val="0"/>
          <w:numId w:val="16"/>
        </w:numPr>
        <w:adjustRightInd w:val="0"/>
        <w:snapToGrid w:val="0"/>
        <w:spacing w:line="276" w:lineRule="auto"/>
        <w:ind w:left="0" w:firstLine="0"/>
        <w:jc w:val="left"/>
        <w:rPr>
          <w:rFonts w:ascii="仿宋" w:hAnsi="仿宋" w:eastAsia="仿宋"/>
          <w:snapToGrid w:val="0"/>
          <w:sz w:val="24"/>
          <w:szCs w:val="24"/>
          <w:lang w:eastAsia="zh-CN"/>
        </w:rPr>
      </w:pPr>
      <w:r>
        <w:rPr>
          <w:rFonts w:ascii="仿宋" w:hAnsi="仿宋" w:eastAsia="仿宋"/>
          <w:snapToGrid w:val="0"/>
          <w:sz w:val="24"/>
          <w:szCs w:val="24"/>
          <w:lang w:eastAsia="zh-CN"/>
        </w:rPr>
        <w:t>我方在此声明，所递交的响应文件及有关资料内容完整、真实和准确，且不存在第一章“谈判采购公告/谈判采购邀请书”中规定的供应商不得存在的情形。</w:t>
      </w:r>
    </w:p>
    <w:p>
      <w:pPr>
        <w:pStyle w:val="10"/>
        <w:numPr>
          <w:ilvl w:val="0"/>
          <w:numId w:val="16"/>
        </w:numPr>
        <w:adjustRightInd w:val="0"/>
        <w:snapToGrid w:val="0"/>
        <w:spacing w:line="276" w:lineRule="auto"/>
        <w:ind w:left="0" w:firstLine="0"/>
        <w:jc w:val="left"/>
        <w:rPr>
          <w:rFonts w:ascii="仿宋" w:hAnsi="仿宋" w:eastAsia="仿宋"/>
          <w:snapToGrid w:val="0"/>
          <w:sz w:val="24"/>
          <w:szCs w:val="24"/>
        </w:rPr>
      </w:pPr>
      <w:r>
        <w:rPr>
          <w:rFonts w:hint="eastAsia" w:ascii="仿宋" w:hAnsi="仿宋" w:eastAsia="仿宋"/>
          <w:snapToGrid w:val="0"/>
          <w:sz w:val="24"/>
          <w:szCs w:val="24"/>
          <w:lang w:eastAsia="zh-CN"/>
        </w:rPr>
        <w:t>其</w:t>
      </w:r>
      <w:r>
        <w:rPr>
          <w:rFonts w:ascii="仿宋" w:hAnsi="仿宋" w:eastAsia="仿宋"/>
          <w:snapToGrid w:val="0"/>
          <w:sz w:val="24"/>
          <w:szCs w:val="24"/>
        </w:rPr>
        <w:t>他补充说明</w:t>
      </w:r>
      <w:r>
        <w:rPr>
          <w:rFonts w:hint="eastAsia" w:ascii="仿宋" w:hAnsi="仿宋" w:eastAsia="仿宋"/>
          <w:snapToGrid w:val="0"/>
          <w:sz w:val="24"/>
          <w:szCs w:val="24"/>
          <w:lang w:eastAsia="zh-CN"/>
        </w:rPr>
        <w:t>：</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r>
        <w:rPr>
          <w:rFonts w:ascii="仿宋" w:hAnsi="仿宋" w:eastAsia="仿宋"/>
          <w:snapToGrid w:val="0"/>
          <w:sz w:val="24"/>
          <w:szCs w:val="24"/>
        </w:rPr>
        <w:t>。</w:t>
      </w:r>
    </w:p>
    <w:p>
      <w:pPr>
        <w:rPr>
          <w:rFonts w:ascii="仿宋" w:hAnsi="仿宋" w:eastAsia="仿宋"/>
        </w:rPr>
      </w:pPr>
    </w:p>
    <w:p>
      <w:pPr>
        <w:adjustRightInd w:val="0"/>
        <w:snapToGrid w:val="0"/>
        <w:spacing w:line="276" w:lineRule="auto"/>
        <w:ind w:left="2409" w:leftChars="1095"/>
        <w:rPr>
          <w:rFonts w:ascii="仿宋" w:hAnsi="仿宋" w:eastAsia="仿宋"/>
          <w:snapToGrid w:val="0"/>
          <w:sz w:val="24"/>
          <w:szCs w:val="24"/>
          <w:lang w:eastAsia="zh-CN"/>
        </w:rPr>
      </w:pPr>
      <w:r>
        <w:rPr>
          <w:rFonts w:ascii="仿宋" w:hAnsi="仿宋" w:eastAsia="仿宋"/>
          <w:snapToGrid w:val="0"/>
          <w:sz w:val="24"/>
          <w:szCs w:val="24"/>
          <w:lang w:eastAsia="zh-CN"/>
        </w:rPr>
        <w:t>供</w:t>
      </w:r>
      <w:r>
        <w:rPr>
          <w:rFonts w:hint="eastAsia" w:ascii="仿宋" w:hAnsi="仿宋" w:eastAsia="仿宋"/>
          <w:snapToGrid w:val="0"/>
          <w:sz w:val="24"/>
          <w:szCs w:val="24"/>
          <w:lang w:eastAsia="zh-CN"/>
        </w:rPr>
        <w:t xml:space="preserve"> </w:t>
      </w:r>
      <w:r>
        <w:rPr>
          <w:rFonts w:ascii="仿宋" w:hAnsi="仿宋" w:eastAsia="仿宋"/>
          <w:snapToGrid w:val="0"/>
          <w:sz w:val="24"/>
          <w:szCs w:val="24"/>
          <w:lang w:eastAsia="zh-CN"/>
        </w:rPr>
        <w:t>应</w:t>
      </w:r>
      <w:r>
        <w:rPr>
          <w:rFonts w:hint="eastAsia" w:ascii="仿宋" w:hAnsi="仿宋" w:eastAsia="仿宋"/>
          <w:snapToGrid w:val="0"/>
          <w:sz w:val="24"/>
          <w:szCs w:val="24"/>
          <w:lang w:eastAsia="zh-CN"/>
        </w:rPr>
        <w:t xml:space="preserve"> </w:t>
      </w:r>
      <w:r>
        <w:rPr>
          <w:rFonts w:ascii="仿宋" w:hAnsi="仿宋" w:eastAsia="仿宋"/>
          <w:snapToGrid w:val="0"/>
          <w:sz w:val="24"/>
          <w:szCs w:val="24"/>
          <w:lang w:eastAsia="zh-CN"/>
        </w:rPr>
        <w:t>商：</w:t>
      </w:r>
      <w:r>
        <w:rPr>
          <w:rFonts w:ascii="仿宋" w:hAnsi="仿宋" w:eastAsia="仿宋"/>
          <w:snapToGrid w:val="0"/>
          <w:sz w:val="24"/>
          <w:szCs w:val="24"/>
          <w:u w:val="single"/>
          <w:lang w:eastAsia="zh-CN"/>
        </w:rPr>
        <w:t xml:space="preserve">                                 </w:t>
      </w:r>
      <w:r>
        <w:rPr>
          <w:rFonts w:hint="eastAsia" w:ascii="仿宋" w:hAnsi="仿宋" w:eastAsia="仿宋"/>
          <w:snapToGrid w:val="0"/>
          <w:sz w:val="24"/>
          <w:szCs w:val="24"/>
          <w:u w:val="single"/>
          <w:lang w:eastAsia="zh-CN"/>
        </w:rPr>
        <w:t>（</w:t>
      </w:r>
      <w:r>
        <w:rPr>
          <w:rFonts w:ascii="仿宋" w:hAnsi="仿宋" w:eastAsia="仿宋"/>
          <w:snapToGrid w:val="0"/>
          <w:sz w:val="24"/>
          <w:szCs w:val="24"/>
          <w:u w:val="single"/>
          <w:lang w:eastAsia="zh-CN"/>
        </w:rPr>
        <w:t>盖单位公章)</w:t>
      </w:r>
    </w:p>
    <w:p>
      <w:pPr>
        <w:adjustRightInd w:val="0"/>
        <w:snapToGrid w:val="0"/>
        <w:spacing w:line="276" w:lineRule="auto"/>
        <w:ind w:left="2409" w:leftChars="1095"/>
        <w:rPr>
          <w:rFonts w:ascii="仿宋" w:hAnsi="仿宋" w:eastAsia="仿宋"/>
          <w:snapToGrid w:val="0"/>
          <w:sz w:val="24"/>
          <w:szCs w:val="24"/>
          <w:lang w:eastAsia="zh-CN"/>
        </w:rPr>
      </w:pPr>
      <w:r>
        <w:rPr>
          <w:rFonts w:ascii="仿宋" w:hAnsi="仿宋" w:eastAsia="仿宋"/>
          <w:snapToGrid w:val="0"/>
          <w:sz w:val="24"/>
          <w:szCs w:val="24"/>
          <w:lang w:eastAsia="zh-CN"/>
        </w:rPr>
        <w:t>法定代表人(单位负责人)或其授权的代理人：</w:t>
      </w:r>
      <w:r>
        <w:rPr>
          <w:rFonts w:ascii="仿宋" w:hAnsi="仿宋" w:eastAsia="仿宋"/>
          <w:snapToGrid w:val="0"/>
          <w:sz w:val="24"/>
          <w:szCs w:val="24"/>
          <w:u w:val="single"/>
          <w:lang w:eastAsia="zh-CN"/>
        </w:rPr>
        <w:t xml:space="preserve">        (签字)</w:t>
      </w:r>
    </w:p>
    <w:p>
      <w:pPr>
        <w:adjustRightInd w:val="0"/>
        <w:snapToGrid w:val="0"/>
        <w:spacing w:line="276" w:lineRule="auto"/>
        <w:ind w:left="2409" w:leftChars="1095"/>
        <w:rPr>
          <w:rFonts w:ascii="仿宋" w:hAnsi="仿宋" w:eastAsia="仿宋"/>
          <w:snapToGrid w:val="0"/>
          <w:sz w:val="24"/>
          <w:szCs w:val="24"/>
          <w:u w:val="single"/>
          <w:lang w:eastAsia="zh-CN"/>
        </w:rPr>
      </w:pPr>
      <w:r>
        <w:rPr>
          <w:rFonts w:ascii="仿宋" w:hAnsi="仿宋" w:eastAsia="仿宋"/>
          <w:snapToGrid w:val="0"/>
          <w:sz w:val="24"/>
          <w:szCs w:val="24"/>
          <w:lang w:eastAsia="zh-CN"/>
        </w:rPr>
        <w:t>地    址：</w:t>
      </w:r>
      <w:r>
        <w:rPr>
          <w:rFonts w:ascii="仿宋" w:hAnsi="仿宋" w:eastAsia="仿宋"/>
          <w:snapToGrid w:val="0"/>
          <w:sz w:val="24"/>
          <w:szCs w:val="24"/>
          <w:u w:val="single"/>
          <w:lang w:eastAsia="zh-CN"/>
        </w:rPr>
        <w:t xml:space="preserve">                                            </w:t>
      </w:r>
    </w:p>
    <w:p>
      <w:pPr>
        <w:adjustRightInd w:val="0"/>
        <w:snapToGrid w:val="0"/>
        <w:spacing w:line="276" w:lineRule="auto"/>
        <w:ind w:left="2409" w:leftChars="1095"/>
        <w:rPr>
          <w:rFonts w:ascii="仿宋" w:hAnsi="仿宋" w:eastAsia="仿宋"/>
          <w:snapToGrid w:val="0"/>
          <w:sz w:val="24"/>
          <w:szCs w:val="24"/>
          <w:lang w:eastAsia="zh-CN"/>
        </w:rPr>
      </w:pPr>
      <w:r>
        <w:rPr>
          <w:rFonts w:ascii="仿宋" w:hAnsi="仿宋" w:eastAsia="仿宋"/>
          <w:snapToGrid w:val="0"/>
          <w:sz w:val="24"/>
          <w:szCs w:val="24"/>
          <w:lang w:eastAsia="zh-CN"/>
        </w:rPr>
        <w:t>电子邮箱：</w:t>
      </w:r>
      <w:r>
        <w:rPr>
          <w:rFonts w:ascii="仿宋" w:hAnsi="仿宋" w:eastAsia="仿宋"/>
          <w:snapToGrid w:val="0"/>
          <w:sz w:val="24"/>
          <w:szCs w:val="24"/>
          <w:u w:val="single"/>
          <w:lang w:eastAsia="zh-CN"/>
        </w:rPr>
        <w:t xml:space="preserve">                                            </w:t>
      </w:r>
    </w:p>
    <w:p>
      <w:pPr>
        <w:adjustRightInd w:val="0"/>
        <w:snapToGrid w:val="0"/>
        <w:spacing w:line="276" w:lineRule="auto"/>
        <w:ind w:left="2409" w:leftChars="1095"/>
        <w:rPr>
          <w:rFonts w:ascii="仿宋" w:hAnsi="仿宋" w:eastAsia="仿宋"/>
          <w:snapToGrid w:val="0"/>
          <w:sz w:val="24"/>
          <w:szCs w:val="24"/>
          <w:lang w:eastAsia="zh-CN"/>
        </w:rPr>
      </w:pPr>
      <w:r>
        <w:rPr>
          <w:rFonts w:ascii="仿宋" w:hAnsi="仿宋" w:eastAsia="仿宋"/>
          <w:snapToGrid w:val="0"/>
          <w:sz w:val="24"/>
          <w:szCs w:val="24"/>
          <w:lang w:eastAsia="zh-CN"/>
        </w:rPr>
        <w:t>电    话：</w:t>
      </w:r>
      <w:r>
        <w:rPr>
          <w:rFonts w:ascii="仿宋" w:hAnsi="仿宋" w:eastAsia="仿宋"/>
          <w:snapToGrid w:val="0"/>
          <w:sz w:val="24"/>
          <w:szCs w:val="24"/>
          <w:u w:val="single"/>
          <w:lang w:eastAsia="zh-CN"/>
        </w:rPr>
        <w:t xml:space="preserve">                                            </w:t>
      </w:r>
    </w:p>
    <w:p>
      <w:pPr>
        <w:adjustRightInd w:val="0"/>
        <w:snapToGrid w:val="0"/>
        <w:spacing w:line="276" w:lineRule="auto"/>
        <w:ind w:left="2409" w:leftChars="1095"/>
        <w:rPr>
          <w:rFonts w:ascii="仿宋" w:hAnsi="仿宋" w:eastAsia="仿宋"/>
          <w:snapToGrid w:val="0"/>
          <w:sz w:val="24"/>
          <w:szCs w:val="24"/>
          <w:lang w:eastAsia="zh-CN"/>
        </w:rPr>
      </w:pPr>
      <w:r>
        <w:rPr>
          <w:rFonts w:ascii="仿宋" w:hAnsi="仿宋" w:eastAsia="仿宋"/>
          <w:snapToGrid w:val="0"/>
          <w:sz w:val="24"/>
          <w:szCs w:val="24"/>
          <w:lang w:eastAsia="zh-CN"/>
        </w:rPr>
        <w:t>传</w:t>
      </w:r>
      <w:r>
        <w:rPr>
          <w:rFonts w:hint="eastAsia" w:ascii="仿宋" w:hAnsi="仿宋" w:eastAsia="仿宋"/>
          <w:snapToGrid w:val="0"/>
          <w:sz w:val="24"/>
          <w:szCs w:val="24"/>
          <w:lang w:eastAsia="zh-CN"/>
        </w:rPr>
        <w:t xml:space="preserve">  </w:t>
      </w:r>
      <w:r>
        <w:rPr>
          <w:rFonts w:ascii="仿宋" w:hAnsi="仿宋" w:eastAsia="仿宋"/>
          <w:snapToGrid w:val="0"/>
          <w:sz w:val="24"/>
          <w:szCs w:val="24"/>
          <w:lang w:eastAsia="zh-CN"/>
        </w:rPr>
        <w:t xml:space="preserve">  真：</w:t>
      </w:r>
      <w:r>
        <w:rPr>
          <w:rFonts w:ascii="仿宋" w:hAnsi="仿宋" w:eastAsia="仿宋"/>
          <w:snapToGrid w:val="0"/>
          <w:sz w:val="24"/>
          <w:szCs w:val="24"/>
          <w:u w:val="single"/>
          <w:lang w:eastAsia="zh-CN"/>
        </w:rPr>
        <w:t xml:space="preserve">                                            </w:t>
      </w:r>
    </w:p>
    <w:p>
      <w:pPr>
        <w:adjustRightInd w:val="0"/>
        <w:snapToGrid w:val="0"/>
        <w:spacing w:line="276" w:lineRule="auto"/>
        <w:ind w:left="2409" w:leftChars="1095"/>
        <w:rPr>
          <w:rFonts w:ascii="仿宋" w:hAnsi="仿宋" w:eastAsia="仿宋"/>
          <w:snapToGrid w:val="0"/>
          <w:sz w:val="24"/>
          <w:szCs w:val="24"/>
          <w:lang w:eastAsia="zh-CN"/>
        </w:rPr>
      </w:pPr>
      <w:r>
        <w:rPr>
          <w:rFonts w:ascii="仿宋" w:hAnsi="仿宋" w:eastAsia="仿宋"/>
          <w:snapToGrid w:val="0"/>
          <w:sz w:val="24"/>
          <w:szCs w:val="24"/>
          <w:lang w:eastAsia="zh-CN"/>
        </w:rPr>
        <w:t>邮政编码：</w:t>
      </w:r>
      <w:r>
        <w:rPr>
          <w:rFonts w:ascii="仿宋" w:hAnsi="仿宋" w:eastAsia="仿宋"/>
          <w:snapToGrid w:val="0"/>
          <w:sz w:val="24"/>
          <w:szCs w:val="24"/>
          <w:u w:val="single"/>
          <w:lang w:eastAsia="zh-CN"/>
        </w:rPr>
        <w:t xml:space="preserve">                                            </w:t>
      </w:r>
    </w:p>
    <w:p>
      <w:pPr>
        <w:rPr>
          <w:rFonts w:ascii="仿宋" w:hAnsi="仿宋" w:eastAsia="仿宋"/>
          <w:lang w:eastAsia="zh-CN"/>
        </w:rPr>
      </w:pPr>
    </w:p>
    <w:p>
      <w:pPr>
        <w:wordWrap w:val="0"/>
        <w:adjustRightInd w:val="0"/>
        <w:snapToGrid w:val="0"/>
        <w:spacing w:line="276" w:lineRule="auto"/>
        <w:jc w:val="right"/>
        <w:rPr>
          <w:rFonts w:ascii="仿宋" w:hAnsi="仿宋" w:eastAsia="仿宋"/>
          <w:snapToGrid w:val="0"/>
          <w:sz w:val="24"/>
          <w:szCs w:val="24"/>
          <w:lang w:eastAsia="zh-CN"/>
        </w:rPr>
      </w:pP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年</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月</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r>
        <w:rPr>
          <w:rFonts w:hint="eastAsia" w:ascii="仿宋" w:hAnsi="仿宋" w:eastAsia="仿宋"/>
          <w:snapToGrid w:val="0"/>
          <w:sz w:val="24"/>
          <w:szCs w:val="24"/>
          <w:lang w:eastAsia="zh-CN"/>
        </w:rPr>
        <w:t>日</w:t>
      </w:r>
      <w:bookmarkStart w:id="113" w:name="扫描0052"/>
      <w:bookmarkEnd w:id="113"/>
      <w:r>
        <w:rPr>
          <w:rFonts w:ascii="仿宋" w:hAnsi="仿宋" w:eastAsia="仿宋" w:cs="Times New Roman"/>
          <w:snapToGrid w:val="0"/>
          <w:sz w:val="24"/>
          <w:szCs w:val="24"/>
          <w:lang w:eastAsia="zh-CN"/>
        </w:rPr>
        <w:br w:type="page"/>
      </w:r>
    </w:p>
    <w:p>
      <w:pPr>
        <w:adjustRightInd w:val="0"/>
        <w:snapToGrid w:val="0"/>
        <w:spacing w:line="276" w:lineRule="auto"/>
        <w:rPr>
          <w:rFonts w:ascii="仿宋" w:hAnsi="仿宋" w:eastAsia="仿宋"/>
          <w:snapToGrid w:val="0"/>
          <w:sz w:val="24"/>
          <w:szCs w:val="24"/>
          <w:lang w:eastAsia="zh-CN"/>
        </w:rPr>
      </w:pPr>
    </w:p>
    <w:p>
      <w:pPr>
        <w:pStyle w:val="3"/>
        <w:jc w:val="center"/>
        <w:rPr>
          <w:rFonts w:ascii="仿宋" w:hAnsi="仿宋" w:eastAsia="仿宋"/>
          <w:b/>
          <w:bCs/>
          <w:snapToGrid w:val="0"/>
          <w:sz w:val="32"/>
          <w:szCs w:val="32"/>
          <w:lang w:eastAsia="zh-CN"/>
        </w:rPr>
      </w:pPr>
      <w:bookmarkStart w:id="114" w:name="_Toc94149564"/>
      <w:r>
        <w:rPr>
          <w:rFonts w:ascii="仿宋" w:hAnsi="仿宋" w:eastAsia="仿宋"/>
          <w:b/>
          <w:bCs/>
          <w:snapToGrid w:val="0"/>
          <w:sz w:val="32"/>
          <w:szCs w:val="32"/>
          <w:lang w:eastAsia="zh-CN"/>
        </w:rPr>
        <w:t>二、授权委托书</w:t>
      </w:r>
      <w:bookmarkEnd w:id="114"/>
    </w:p>
    <w:p>
      <w:pPr>
        <w:pStyle w:val="5"/>
        <w:ind w:firstLine="960" w:firstLineChars="400"/>
        <w:jc w:val="left"/>
        <w:rPr>
          <w:rFonts w:ascii="仿宋" w:hAnsi="仿宋" w:eastAsia="仿宋"/>
          <w:snapToGrid w:val="0"/>
          <w:szCs w:val="24"/>
          <w:lang w:eastAsia="zh-CN"/>
        </w:rPr>
      </w:pPr>
      <w:r>
        <w:rPr>
          <w:rFonts w:ascii="仿宋" w:hAnsi="仿宋" w:eastAsia="仿宋"/>
          <w:snapToGrid w:val="0"/>
          <w:szCs w:val="24"/>
          <w:lang w:eastAsia="zh-CN"/>
        </w:rPr>
        <w:t>（适用于有委托代理人的情况）</w:t>
      </w:r>
    </w:p>
    <w:p>
      <w:pPr>
        <w:adjustRightInd w:val="0"/>
        <w:snapToGrid w:val="0"/>
        <w:spacing w:line="360" w:lineRule="auto"/>
        <w:rPr>
          <w:rFonts w:ascii="仿宋" w:hAnsi="仿宋" w:eastAsia="仿宋"/>
          <w:b/>
          <w:snapToGrid w:val="0"/>
          <w:sz w:val="24"/>
          <w:szCs w:val="24"/>
          <w:lang w:eastAsia="zh-CN"/>
        </w:rPr>
      </w:pPr>
    </w:p>
    <w:p>
      <w:pPr>
        <w:adjustRightInd w:val="0"/>
        <w:snapToGrid w:val="0"/>
        <w:spacing w:line="360" w:lineRule="auto"/>
        <w:ind w:firstLine="480"/>
        <w:rPr>
          <w:rFonts w:ascii="仿宋" w:hAnsi="仿宋" w:eastAsia="仿宋"/>
          <w:snapToGrid w:val="0"/>
          <w:sz w:val="24"/>
          <w:szCs w:val="24"/>
          <w:lang w:eastAsia="zh-CN"/>
        </w:rPr>
      </w:pPr>
      <w:r>
        <w:rPr>
          <w:rFonts w:ascii="仿宋" w:hAnsi="仿宋" w:eastAsia="仿宋"/>
          <w:snapToGrid w:val="0"/>
          <w:sz w:val="24"/>
          <w:szCs w:val="24"/>
          <w:lang w:eastAsia="zh-CN"/>
        </w:rPr>
        <w:t>本人</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（姓名）</w:t>
      </w:r>
      <w:r>
        <w:rPr>
          <w:rFonts w:ascii="仿宋" w:hAnsi="仿宋" w:eastAsia="仿宋"/>
          <w:snapToGrid w:val="0"/>
          <w:sz w:val="24"/>
          <w:szCs w:val="24"/>
          <w:lang w:eastAsia="zh-CN"/>
        </w:rPr>
        <w:t>系</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（供应商名称）</w:t>
      </w:r>
      <w:r>
        <w:rPr>
          <w:rFonts w:ascii="仿宋" w:hAnsi="仿宋" w:eastAsia="仿宋"/>
          <w:snapToGrid w:val="0"/>
          <w:sz w:val="24"/>
          <w:szCs w:val="24"/>
          <w:lang w:eastAsia="zh-CN"/>
        </w:rPr>
        <w:t>的法定代表人（单位负责人），现委托</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（姓名）</w:t>
      </w:r>
      <w:r>
        <w:rPr>
          <w:rFonts w:ascii="仿宋" w:hAnsi="仿宋" w:eastAsia="仿宋"/>
          <w:snapToGrid w:val="0"/>
          <w:sz w:val="24"/>
          <w:szCs w:val="24"/>
          <w:lang w:eastAsia="zh-CN"/>
        </w:rPr>
        <w:t>为我方代理人。代理人根据授权，以我方名义签署、澄清确认、递交、撤回、修改谈判采购项目响应文件、签订合同和处理有关事宜，其法律后果由我方承担。</w:t>
      </w:r>
    </w:p>
    <w:p>
      <w:pPr>
        <w:adjustRightInd w:val="0"/>
        <w:snapToGrid w:val="0"/>
        <w:spacing w:line="360" w:lineRule="auto"/>
        <w:ind w:firstLine="480"/>
        <w:rPr>
          <w:rFonts w:ascii="仿宋" w:hAnsi="仿宋" w:eastAsia="仿宋"/>
          <w:snapToGrid w:val="0"/>
          <w:sz w:val="24"/>
          <w:szCs w:val="24"/>
          <w:lang w:eastAsia="zh-CN"/>
        </w:rPr>
      </w:pPr>
      <w:r>
        <w:rPr>
          <w:rFonts w:ascii="仿宋" w:hAnsi="仿宋" w:eastAsia="仿宋"/>
          <w:snapToGrid w:val="0"/>
          <w:sz w:val="24"/>
          <w:szCs w:val="24"/>
          <w:lang w:eastAsia="zh-CN"/>
        </w:rPr>
        <w:t>委托期限：自本委托书签署之日起至谈判采购项目签订采购合同之日止。</w:t>
      </w:r>
    </w:p>
    <w:p>
      <w:pPr>
        <w:adjustRightInd w:val="0"/>
        <w:snapToGrid w:val="0"/>
        <w:spacing w:line="360" w:lineRule="auto"/>
        <w:ind w:firstLine="480"/>
        <w:rPr>
          <w:rFonts w:ascii="仿宋" w:hAnsi="仿宋" w:eastAsia="仿宋"/>
          <w:snapToGrid w:val="0"/>
          <w:sz w:val="24"/>
          <w:szCs w:val="24"/>
          <w:lang w:eastAsia="zh-CN"/>
        </w:rPr>
      </w:pPr>
      <w:r>
        <w:rPr>
          <w:rFonts w:ascii="仿宋" w:hAnsi="仿宋" w:eastAsia="仿宋"/>
          <w:snapToGrid w:val="0"/>
          <w:sz w:val="24"/>
          <w:szCs w:val="24"/>
          <w:lang w:eastAsia="zh-CN"/>
        </w:rPr>
        <w:t>代理人无转委托权。</w:t>
      </w:r>
    </w:p>
    <w:p>
      <w:pPr>
        <w:adjustRightInd w:val="0"/>
        <w:snapToGrid w:val="0"/>
        <w:spacing w:line="360" w:lineRule="auto"/>
        <w:rPr>
          <w:rFonts w:ascii="仿宋" w:hAnsi="仿宋" w:eastAsia="仿宋"/>
          <w:snapToGrid w:val="0"/>
          <w:sz w:val="24"/>
          <w:szCs w:val="24"/>
          <w:lang w:eastAsia="zh-CN"/>
        </w:rPr>
      </w:pPr>
    </w:p>
    <w:p>
      <w:pPr>
        <w:adjustRightInd w:val="0"/>
        <w:snapToGrid w:val="0"/>
        <w:spacing w:line="360" w:lineRule="auto"/>
        <w:ind w:firstLine="480"/>
        <w:rPr>
          <w:rFonts w:ascii="仿宋" w:hAnsi="仿宋" w:eastAsia="仿宋"/>
          <w:snapToGrid w:val="0"/>
          <w:sz w:val="24"/>
          <w:szCs w:val="24"/>
          <w:lang w:eastAsia="zh-CN"/>
        </w:rPr>
      </w:pPr>
      <w:r>
        <w:rPr>
          <w:rFonts w:ascii="仿宋" w:hAnsi="仿宋" w:eastAsia="仿宋"/>
          <w:snapToGrid w:val="0"/>
          <w:sz w:val="24"/>
          <w:szCs w:val="24"/>
          <w:lang w:eastAsia="zh-CN"/>
        </w:rPr>
        <w:t>附：法定代表人（单位负责人）身份证复印件及委托代理人身份证复印件。</w:t>
      </w:r>
    </w:p>
    <w:p>
      <w:pPr>
        <w:adjustRightInd w:val="0"/>
        <w:snapToGrid w:val="0"/>
        <w:spacing w:line="360" w:lineRule="auto"/>
        <w:ind w:firstLine="480"/>
        <w:rPr>
          <w:rFonts w:ascii="仿宋" w:hAnsi="仿宋" w:eastAsia="仿宋"/>
          <w:snapToGrid w:val="0"/>
          <w:sz w:val="24"/>
          <w:szCs w:val="24"/>
          <w:lang w:eastAsia="zh-CN"/>
        </w:rPr>
      </w:pPr>
    </w:p>
    <w:p>
      <w:pPr>
        <w:adjustRightInd w:val="0"/>
        <w:snapToGrid w:val="0"/>
        <w:spacing w:line="360" w:lineRule="auto"/>
        <w:ind w:firstLine="480"/>
        <w:rPr>
          <w:rFonts w:ascii="仿宋" w:hAnsi="仿宋" w:eastAsia="仿宋"/>
          <w:snapToGrid w:val="0"/>
          <w:sz w:val="24"/>
          <w:szCs w:val="24"/>
          <w:lang w:eastAsia="zh-CN"/>
        </w:rPr>
      </w:pPr>
    </w:p>
    <w:p>
      <w:pPr>
        <w:adjustRightInd w:val="0"/>
        <w:snapToGrid w:val="0"/>
        <w:spacing w:line="360" w:lineRule="auto"/>
        <w:ind w:firstLine="480"/>
        <w:rPr>
          <w:rFonts w:ascii="仿宋" w:hAnsi="仿宋" w:eastAsia="仿宋"/>
          <w:snapToGrid w:val="0"/>
          <w:sz w:val="24"/>
          <w:szCs w:val="24"/>
          <w:lang w:eastAsia="zh-CN"/>
        </w:rPr>
      </w:pPr>
    </w:p>
    <w:p>
      <w:pPr>
        <w:adjustRightInd w:val="0"/>
        <w:snapToGrid w:val="0"/>
        <w:spacing w:line="360" w:lineRule="auto"/>
        <w:ind w:firstLine="480"/>
        <w:rPr>
          <w:rFonts w:ascii="仿宋" w:hAnsi="仿宋" w:eastAsia="仿宋"/>
          <w:snapToGrid w:val="0"/>
          <w:sz w:val="24"/>
          <w:szCs w:val="24"/>
          <w:lang w:eastAsia="zh-CN"/>
        </w:rPr>
      </w:pPr>
    </w:p>
    <w:p>
      <w:pPr>
        <w:adjustRightInd w:val="0"/>
        <w:snapToGrid w:val="0"/>
        <w:spacing w:line="360" w:lineRule="auto"/>
        <w:ind w:firstLine="480"/>
        <w:rPr>
          <w:rFonts w:ascii="仿宋" w:hAnsi="仿宋" w:eastAsia="仿宋"/>
          <w:snapToGrid w:val="0"/>
          <w:sz w:val="24"/>
          <w:szCs w:val="24"/>
          <w:lang w:eastAsia="zh-CN"/>
        </w:rPr>
      </w:pPr>
    </w:p>
    <w:p>
      <w:pPr>
        <w:adjustRightInd w:val="0"/>
        <w:snapToGrid w:val="0"/>
        <w:spacing w:line="360" w:lineRule="auto"/>
        <w:ind w:firstLine="480"/>
        <w:rPr>
          <w:rFonts w:ascii="仿宋" w:hAnsi="仿宋" w:eastAsia="仿宋"/>
          <w:snapToGrid w:val="0"/>
          <w:sz w:val="24"/>
          <w:szCs w:val="24"/>
          <w:lang w:eastAsia="zh-CN"/>
        </w:rPr>
      </w:pPr>
    </w:p>
    <w:p>
      <w:pPr>
        <w:adjustRightInd w:val="0"/>
        <w:snapToGrid w:val="0"/>
        <w:spacing w:line="360" w:lineRule="auto"/>
        <w:ind w:firstLine="3686"/>
        <w:rPr>
          <w:rFonts w:ascii="仿宋" w:hAnsi="仿宋" w:eastAsia="仿宋"/>
          <w:snapToGrid w:val="0"/>
          <w:sz w:val="24"/>
          <w:szCs w:val="24"/>
          <w:lang w:eastAsia="zh-CN"/>
        </w:rPr>
      </w:pPr>
      <w:r>
        <w:rPr>
          <w:rFonts w:ascii="仿宋" w:hAnsi="仿宋" w:eastAsia="仿宋"/>
          <w:snapToGrid w:val="0"/>
          <w:sz w:val="24"/>
          <w:szCs w:val="24"/>
          <w:lang w:eastAsia="zh-CN"/>
        </w:rPr>
        <w:t>供应商：</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（盖单位公章）</w:t>
      </w:r>
    </w:p>
    <w:p>
      <w:pPr>
        <w:adjustRightInd w:val="0"/>
        <w:snapToGrid w:val="0"/>
        <w:spacing w:line="360" w:lineRule="auto"/>
        <w:ind w:firstLine="3686"/>
        <w:rPr>
          <w:rFonts w:ascii="仿宋" w:hAnsi="仿宋" w:eastAsia="仿宋"/>
          <w:snapToGrid w:val="0"/>
          <w:sz w:val="24"/>
          <w:szCs w:val="24"/>
          <w:lang w:eastAsia="zh-CN"/>
        </w:rPr>
      </w:pPr>
      <w:r>
        <w:rPr>
          <w:rFonts w:ascii="仿宋" w:hAnsi="仿宋" w:eastAsia="仿宋"/>
          <w:snapToGrid w:val="0"/>
          <w:sz w:val="24"/>
          <w:szCs w:val="24"/>
          <w:lang w:eastAsia="zh-CN"/>
        </w:rPr>
        <w:t>法定代表人（单位负责人）：</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（签字）</w:t>
      </w:r>
    </w:p>
    <w:p>
      <w:pPr>
        <w:adjustRightInd w:val="0"/>
        <w:snapToGrid w:val="0"/>
        <w:spacing w:line="360" w:lineRule="auto"/>
        <w:ind w:firstLine="3686"/>
        <w:rPr>
          <w:rFonts w:ascii="仿宋" w:hAnsi="仿宋" w:eastAsia="仿宋"/>
          <w:snapToGrid w:val="0"/>
          <w:sz w:val="24"/>
          <w:szCs w:val="24"/>
          <w:lang w:eastAsia="zh-CN"/>
        </w:rPr>
      </w:pPr>
      <w:r>
        <w:rPr>
          <w:rFonts w:ascii="仿宋" w:hAnsi="仿宋" w:eastAsia="仿宋"/>
          <w:snapToGrid w:val="0"/>
          <w:sz w:val="24"/>
          <w:szCs w:val="24"/>
          <w:lang w:eastAsia="zh-CN"/>
        </w:rPr>
        <w:t>身份证号码：</w:t>
      </w:r>
      <w:r>
        <w:rPr>
          <w:rFonts w:ascii="仿宋" w:hAnsi="仿宋" w:eastAsia="仿宋"/>
          <w:snapToGrid w:val="0"/>
          <w:sz w:val="24"/>
          <w:szCs w:val="24"/>
          <w:u w:val="single"/>
          <w:lang w:eastAsia="zh-CN"/>
        </w:rPr>
        <w:t xml:space="preserve">                                 </w:t>
      </w:r>
    </w:p>
    <w:p>
      <w:pPr>
        <w:adjustRightInd w:val="0"/>
        <w:snapToGrid w:val="0"/>
        <w:spacing w:line="360" w:lineRule="auto"/>
        <w:ind w:firstLine="3686"/>
        <w:rPr>
          <w:rFonts w:ascii="仿宋" w:hAnsi="仿宋" w:eastAsia="仿宋"/>
          <w:snapToGrid w:val="0"/>
          <w:sz w:val="24"/>
          <w:szCs w:val="24"/>
          <w:lang w:eastAsia="zh-CN"/>
        </w:rPr>
      </w:pPr>
      <w:r>
        <w:rPr>
          <w:rFonts w:ascii="仿宋" w:hAnsi="仿宋" w:eastAsia="仿宋"/>
          <w:snapToGrid w:val="0"/>
          <w:sz w:val="24"/>
          <w:szCs w:val="24"/>
          <w:lang w:eastAsia="zh-CN"/>
        </w:rPr>
        <w:t xml:space="preserve">委托代理人：  </w:t>
      </w:r>
      <w:r>
        <w:rPr>
          <w:rFonts w:ascii="仿宋" w:hAnsi="仿宋" w:eastAsia="仿宋"/>
          <w:snapToGrid w:val="0"/>
          <w:sz w:val="24"/>
          <w:szCs w:val="24"/>
          <w:u w:val="single"/>
          <w:lang w:eastAsia="zh-CN"/>
        </w:rPr>
        <w:t xml:space="preserve">                       （签字）</w:t>
      </w:r>
    </w:p>
    <w:p>
      <w:pPr>
        <w:adjustRightInd w:val="0"/>
        <w:snapToGrid w:val="0"/>
        <w:spacing w:line="360" w:lineRule="auto"/>
        <w:ind w:firstLine="3686"/>
        <w:rPr>
          <w:rFonts w:ascii="仿宋" w:hAnsi="仿宋" w:eastAsia="仿宋"/>
          <w:snapToGrid w:val="0"/>
          <w:sz w:val="24"/>
          <w:szCs w:val="24"/>
          <w:lang w:eastAsia="zh-CN"/>
        </w:rPr>
      </w:pPr>
      <w:r>
        <w:rPr>
          <w:rFonts w:ascii="仿宋" w:hAnsi="仿宋" w:eastAsia="仿宋"/>
          <w:snapToGrid w:val="0"/>
          <w:sz w:val="24"/>
          <w:szCs w:val="24"/>
          <w:lang w:eastAsia="zh-CN"/>
        </w:rPr>
        <w:t>身份证号码：</w:t>
      </w:r>
      <w:r>
        <w:rPr>
          <w:rFonts w:ascii="仿宋" w:hAnsi="仿宋" w:eastAsia="仿宋"/>
          <w:snapToGrid w:val="0"/>
          <w:sz w:val="24"/>
          <w:szCs w:val="24"/>
          <w:u w:val="single"/>
          <w:lang w:eastAsia="zh-CN"/>
        </w:rPr>
        <w:t xml:space="preserve">                                 </w:t>
      </w:r>
    </w:p>
    <w:p>
      <w:pPr>
        <w:wordWrap w:val="0"/>
        <w:adjustRightInd w:val="0"/>
        <w:snapToGrid w:val="0"/>
        <w:spacing w:line="276" w:lineRule="auto"/>
        <w:jc w:val="right"/>
        <w:rPr>
          <w:rFonts w:ascii="仿宋" w:hAnsi="仿宋" w:eastAsia="仿宋"/>
          <w:snapToGrid w:val="0"/>
          <w:sz w:val="24"/>
          <w:szCs w:val="24"/>
          <w:u w:val="single"/>
          <w:lang w:eastAsia="zh-CN"/>
        </w:rPr>
      </w:pPr>
      <w:bookmarkStart w:id="115" w:name="扫描0053"/>
      <w:bookmarkEnd w:id="115"/>
    </w:p>
    <w:p>
      <w:pPr>
        <w:adjustRightInd w:val="0"/>
        <w:snapToGrid w:val="0"/>
        <w:spacing w:line="276" w:lineRule="auto"/>
        <w:jc w:val="right"/>
        <w:rPr>
          <w:rFonts w:ascii="仿宋" w:hAnsi="仿宋" w:eastAsia="仿宋"/>
          <w:snapToGrid w:val="0"/>
          <w:sz w:val="24"/>
          <w:szCs w:val="24"/>
          <w:lang w:eastAsia="zh-CN"/>
        </w:rPr>
      </w:pP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年</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月</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r>
        <w:rPr>
          <w:rFonts w:hint="eastAsia" w:ascii="仿宋" w:hAnsi="仿宋" w:eastAsia="仿宋"/>
          <w:snapToGrid w:val="0"/>
          <w:sz w:val="24"/>
          <w:szCs w:val="24"/>
          <w:lang w:eastAsia="zh-CN"/>
        </w:rPr>
        <w:t>日</w:t>
      </w:r>
    </w:p>
    <w:p>
      <w:pPr>
        <w:spacing w:line="276" w:lineRule="auto"/>
        <w:rPr>
          <w:rFonts w:ascii="仿宋" w:hAnsi="仿宋" w:eastAsia="仿宋"/>
          <w:snapToGrid w:val="0"/>
          <w:sz w:val="24"/>
          <w:szCs w:val="24"/>
          <w:lang w:eastAsia="zh-CN"/>
        </w:rPr>
      </w:pPr>
      <w:r>
        <w:rPr>
          <w:rFonts w:ascii="仿宋" w:hAnsi="仿宋" w:eastAsia="仿宋"/>
          <w:snapToGrid w:val="0"/>
          <w:sz w:val="24"/>
          <w:szCs w:val="24"/>
          <w:lang w:eastAsia="zh-CN"/>
        </w:rPr>
        <w:br w:type="page"/>
      </w:r>
    </w:p>
    <w:p>
      <w:pPr>
        <w:pStyle w:val="3"/>
        <w:jc w:val="center"/>
        <w:rPr>
          <w:rFonts w:ascii="仿宋" w:hAnsi="仿宋" w:eastAsia="仿宋"/>
          <w:b/>
          <w:bCs/>
          <w:snapToGrid w:val="0"/>
          <w:sz w:val="32"/>
          <w:szCs w:val="32"/>
          <w:lang w:eastAsia="zh-CN"/>
        </w:rPr>
      </w:pPr>
      <w:bookmarkStart w:id="116" w:name="_Toc94149566"/>
      <w:r>
        <w:rPr>
          <w:rFonts w:hint="eastAsia" w:ascii="仿宋" w:hAnsi="仿宋" w:eastAsia="仿宋"/>
          <w:b/>
          <w:bCs/>
          <w:snapToGrid w:val="0"/>
          <w:sz w:val="32"/>
          <w:szCs w:val="32"/>
          <w:lang w:eastAsia="zh-CN"/>
        </w:rPr>
        <w:t>三</w:t>
      </w:r>
      <w:r>
        <w:rPr>
          <w:rFonts w:ascii="仿宋" w:hAnsi="仿宋" w:eastAsia="仿宋"/>
          <w:b/>
          <w:bCs/>
          <w:snapToGrid w:val="0"/>
          <w:sz w:val="32"/>
          <w:szCs w:val="32"/>
          <w:lang w:eastAsia="zh-CN"/>
        </w:rPr>
        <w:t>、响应保证金</w:t>
      </w:r>
      <w:bookmarkEnd w:id="116"/>
    </w:p>
    <w:p>
      <w:pPr>
        <w:adjustRightInd w:val="0"/>
        <w:snapToGrid w:val="0"/>
        <w:spacing w:line="276" w:lineRule="auto"/>
        <w:jc w:val="center"/>
        <w:rPr>
          <w:rFonts w:ascii="仿宋" w:hAnsi="仿宋" w:eastAsia="仿宋"/>
          <w:snapToGrid w:val="0"/>
          <w:sz w:val="24"/>
          <w:szCs w:val="24"/>
          <w:lang w:eastAsia="zh-CN"/>
        </w:rPr>
      </w:pPr>
      <w:r>
        <w:rPr>
          <w:rFonts w:ascii="仿宋" w:hAnsi="仿宋" w:eastAsia="仿宋"/>
          <w:snapToGrid w:val="0"/>
          <w:sz w:val="24"/>
          <w:szCs w:val="24"/>
          <w:lang w:eastAsia="zh-CN"/>
        </w:rPr>
        <w:t>（适用于递交响应保证金的情况）</w:t>
      </w:r>
    </w:p>
    <w:p>
      <w:pPr>
        <w:adjustRightInd w:val="0"/>
        <w:snapToGrid w:val="0"/>
        <w:spacing w:line="276" w:lineRule="auto"/>
        <w:rPr>
          <w:rFonts w:ascii="仿宋" w:hAnsi="仿宋" w:eastAsia="仿宋"/>
          <w:snapToGrid w:val="0"/>
          <w:sz w:val="24"/>
          <w:szCs w:val="24"/>
          <w:lang w:eastAsia="zh-CN"/>
        </w:rPr>
      </w:pPr>
    </w:p>
    <w:p>
      <w:pPr>
        <w:pStyle w:val="10"/>
        <w:numPr>
          <w:ilvl w:val="0"/>
          <w:numId w:val="19"/>
        </w:numPr>
        <w:adjustRightInd w:val="0"/>
        <w:snapToGrid w:val="0"/>
        <w:spacing w:line="360" w:lineRule="auto"/>
        <w:ind w:left="0" w:firstLine="480"/>
        <w:rPr>
          <w:rFonts w:ascii="仿宋" w:hAnsi="仿宋" w:eastAsia="仿宋"/>
          <w:snapToGrid w:val="0"/>
          <w:sz w:val="24"/>
          <w:szCs w:val="24"/>
          <w:lang w:eastAsia="zh-CN"/>
        </w:rPr>
      </w:pPr>
      <w:r>
        <w:rPr>
          <w:rFonts w:ascii="仿宋" w:hAnsi="仿宋" w:eastAsia="仿宋"/>
          <w:snapToGrid w:val="0"/>
          <w:sz w:val="24"/>
          <w:szCs w:val="24"/>
          <w:lang w:eastAsia="zh-CN"/>
        </w:rPr>
        <w:t>采用转账方式的，供应商应在此提供转账凭证复印件。</w:t>
      </w:r>
    </w:p>
    <w:p>
      <w:pPr>
        <w:pStyle w:val="10"/>
        <w:numPr>
          <w:ilvl w:val="0"/>
          <w:numId w:val="19"/>
        </w:numPr>
        <w:adjustRightInd w:val="0"/>
        <w:snapToGrid w:val="0"/>
        <w:spacing w:line="360" w:lineRule="auto"/>
        <w:ind w:left="0" w:firstLine="480"/>
        <w:rPr>
          <w:rFonts w:ascii="仿宋" w:hAnsi="仿宋" w:eastAsia="仿宋"/>
          <w:snapToGrid w:val="0"/>
          <w:sz w:val="24"/>
          <w:szCs w:val="24"/>
          <w:lang w:eastAsia="zh-CN"/>
        </w:rPr>
      </w:pPr>
      <w:r>
        <w:rPr>
          <w:rFonts w:ascii="仿宋" w:hAnsi="仿宋" w:eastAsia="仿宋"/>
          <w:snapToGrid w:val="0"/>
          <w:sz w:val="24"/>
          <w:szCs w:val="24"/>
          <w:lang w:eastAsia="zh-CN"/>
        </w:rPr>
        <w:t>采用支票、汇票等方式的，供应商应在此提供支票、汇票等的复印件 原件应单独递交。</w:t>
      </w:r>
    </w:p>
    <w:p>
      <w:pPr>
        <w:pStyle w:val="10"/>
        <w:numPr>
          <w:ilvl w:val="0"/>
          <w:numId w:val="19"/>
        </w:numPr>
        <w:adjustRightInd w:val="0"/>
        <w:snapToGrid w:val="0"/>
        <w:spacing w:line="360" w:lineRule="auto"/>
        <w:ind w:left="0" w:firstLine="480"/>
        <w:rPr>
          <w:rFonts w:ascii="仿宋" w:hAnsi="仿宋" w:eastAsia="仿宋"/>
          <w:snapToGrid w:val="0"/>
          <w:sz w:val="24"/>
          <w:szCs w:val="24"/>
          <w:lang w:eastAsia="zh-CN"/>
        </w:rPr>
      </w:pPr>
      <w:r>
        <w:rPr>
          <w:rFonts w:ascii="仿宋" w:hAnsi="仿宋" w:eastAsia="仿宋"/>
          <w:snapToGrid w:val="0"/>
          <w:sz w:val="24"/>
          <w:szCs w:val="24"/>
          <w:lang w:eastAsia="zh-CN"/>
        </w:rPr>
        <w:t>采用银行或担保机构担保函方式的，格式如下：</w:t>
      </w:r>
    </w:p>
    <w:p>
      <w:pPr>
        <w:adjustRightInd w:val="0"/>
        <w:snapToGrid w:val="0"/>
        <w:spacing w:line="360" w:lineRule="auto"/>
        <w:rPr>
          <w:rFonts w:ascii="仿宋" w:hAnsi="仿宋" w:eastAsia="仿宋"/>
          <w:snapToGrid w:val="0"/>
          <w:sz w:val="24"/>
          <w:szCs w:val="24"/>
          <w:lang w:eastAsia="zh-CN"/>
        </w:rPr>
      </w:pPr>
    </w:p>
    <w:p>
      <w:pPr>
        <w:adjustRightInd w:val="0"/>
        <w:snapToGrid w:val="0"/>
        <w:spacing w:line="360" w:lineRule="auto"/>
        <w:rPr>
          <w:rFonts w:ascii="仿宋" w:hAnsi="仿宋" w:eastAsia="仿宋"/>
          <w:snapToGrid w:val="0"/>
          <w:sz w:val="24"/>
          <w:szCs w:val="24"/>
          <w:lang w:eastAsia="zh-CN"/>
        </w:rPr>
      </w:pPr>
      <w:r>
        <w:rPr>
          <w:rFonts w:ascii="仿宋" w:hAnsi="仿宋" w:eastAsia="仿宋"/>
          <w:snapToGrid w:val="0"/>
          <w:sz w:val="24"/>
          <w:szCs w:val="24"/>
          <w:u w:val="single"/>
          <w:lang w:eastAsia="zh-CN"/>
        </w:rPr>
        <w:t xml:space="preserve">                 </w:t>
      </w:r>
      <w:r>
        <w:rPr>
          <w:rFonts w:hint="eastAsia" w:ascii="仿宋" w:hAnsi="仿宋" w:eastAsia="仿宋"/>
          <w:snapToGrid w:val="0"/>
          <w:sz w:val="24"/>
          <w:szCs w:val="24"/>
          <w:u w:val="single"/>
          <w:lang w:eastAsia="zh-CN"/>
        </w:rPr>
        <w:t>（采购人名称）</w:t>
      </w:r>
      <w:r>
        <w:rPr>
          <w:rFonts w:ascii="仿宋" w:hAnsi="仿宋" w:eastAsia="仿宋"/>
          <w:snapToGrid w:val="0"/>
          <w:sz w:val="24"/>
          <w:szCs w:val="24"/>
          <w:lang w:eastAsia="zh-CN"/>
        </w:rPr>
        <w:t>:</w:t>
      </w:r>
    </w:p>
    <w:p>
      <w:pPr>
        <w:rPr>
          <w:rFonts w:ascii="仿宋" w:hAnsi="仿宋" w:eastAsia="仿宋"/>
          <w:lang w:eastAsia="zh-CN"/>
        </w:rPr>
      </w:pPr>
    </w:p>
    <w:p>
      <w:pPr>
        <w:adjustRightInd w:val="0"/>
        <w:snapToGrid w:val="0"/>
        <w:spacing w:line="360" w:lineRule="auto"/>
        <w:ind w:firstLine="480"/>
        <w:rPr>
          <w:rFonts w:ascii="仿宋" w:hAnsi="仿宋" w:eastAsia="仿宋"/>
          <w:snapToGrid w:val="0"/>
          <w:sz w:val="24"/>
          <w:szCs w:val="24"/>
          <w:lang w:eastAsia="zh-CN"/>
        </w:rPr>
      </w:pPr>
      <w:r>
        <w:rPr>
          <w:rFonts w:ascii="仿宋" w:hAnsi="仿宋" w:eastAsia="仿宋"/>
          <w:snapToGrid w:val="0"/>
          <w:sz w:val="24"/>
          <w:szCs w:val="24"/>
          <w:lang w:eastAsia="zh-CN"/>
        </w:rPr>
        <w:t>鉴于</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（供应商名称）</w:t>
      </w:r>
      <w:r>
        <w:rPr>
          <w:rFonts w:ascii="仿宋" w:hAnsi="仿宋" w:eastAsia="仿宋"/>
          <w:snapToGrid w:val="0"/>
          <w:sz w:val="24"/>
          <w:szCs w:val="24"/>
          <w:lang w:eastAsia="zh-CN"/>
        </w:rPr>
        <w:t>（以下称“供应商</w:t>
      </w:r>
      <w:r>
        <w:rPr>
          <w:rFonts w:hint="eastAsia" w:ascii="仿宋" w:hAnsi="仿宋" w:eastAsia="仿宋"/>
          <w:snapToGrid w:val="0"/>
          <w:sz w:val="24"/>
          <w:szCs w:val="24"/>
          <w:lang w:eastAsia="zh-CN"/>
        </w:rPr>
        <w:t>”</w:t>
      </w:r>
      <w:r>
        <w:rPr>
          <w:rFonts w:ascii="仿宋" w:hAnsi="仿宋" w:eastAsia="仿宋"/>
          <w:snapToGrid w:val="0"/>
          <w:sz w:val="24"/>
          <w:szCs w:val="24"/>
          <w:lang w:eastAsia="zh-CN"/>
        </w:rPr>
        <w:t>）于</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年</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月</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日参加</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（项目名称）</w:t>
      </w:r>
      <w:r>
        <w:rPr>
          <w:rFonts w:hint="eastAsia" w:ascii="仿宋" w:hAnsi="仿宋" w:eastAsia="仿宋"/>
          <w:snapToGrid w:val="0"/>
          <w:sz w:val="24"/>
          <w:szCs w:val="24"/>
          <w:lang w:eastAsia="zh-CN"/>
        </w:rPr>
        <w:t>服务</w:t>
      </w:r>
      <w:r>
        <w:rPr>
          <w:rFonts w:ascii="仿宋" w:hAnsi="仿宋" w:eastAsia="仿宋"/>
          <w:snapToGrid w:val="0"/>
          <w:sz w:val="24"/>
          <w:szCs w:val="24"/>
          <w:lang w:eastAsia="zh-CN"/>
        </w:rPr>
        <w:t>谈判采购活动，</w:t>
      </w:r>
      <w:r>
        <w:rPr>
          <w:rFonts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br w:type="textWrapping"/>
      </w:r>
      <w:r>
        <w:rPr>
          <w:rFonts w:ascii="仿宋" w:hAnsi="仿宋" w:eastAsia="仿宋"/>
          <w:snapToGrid w:val="0"/>
          <w:sz w:val="24"/>
          <w:szCs w:val="24"/>
          <w:u w:val="single"/>
          <w:lang w:eastAsia="zh-CN"/>
        </w:rPr>
        <w:t xml:space="preserve">    （担保人名称）</w:t>
      </w:r>
      <w:r>
        <w:rPr>
          <w:rFonts w:ascii="仿宋" w:hAnsi="仿宋" w:eastAsia="仿宋"/>
          <w:snapToGrid w:val="0"/>
          <w:sz w:val="24"/>
          <w:szCs w:val="24"/>
          <w:lang w:eastAsia="zh-CN"/>
        </w:rPr>
        <w:t>（以下称“我方”）无条件地、不可撤销地保证：若供应商在响应文件有效期内撤销响应文件，或成交后无正当理由不与采购人订立合同，或在签订合同时向采购人提出附加条件，或不按照采购文件要求递交履约保证金，或者发生采购文件明确规定不予退还响应保证金的其他情形，我方承担保证责任。收到你方书面通知后，我方在7日内向你方无条件支付人民币（大写）</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w:t>
      </w:r>
    </w:p>
    <w:p>
      <w:pPr>
        <w:adjustRightInd w:val="0"/>
        <w:snapToGrid w:val="0"/>
        <w:spacing w:line="360" w:lineRule="auto"/>
        <w:ind w:firstLine="480"/>
        <w:rPr>
          <w:rFonts w:ascii="仿宋" w:hAnsi="仿宋" w:eastAsia="仿宋"/>
          <w:snapToGrid w:val="0"/>
          <w:sz w:val="24"/>
          <w:szCs w:val="24"/>
          <w:lang w:eastAsia="zh-CN"/>
        </w:rPr>
      </w:pPr>
      <w:r>
        <w:rPr>
          <w:rFonts w:ascii="仿宋" w:hAnsi="仿宋" w:eastAsia="仿宋"/>
          <w:snapToGrid w:val="0"/>
          <w:sz w:val="24"/>
          <w:szCs w:val="24"/>
          <w:lang w:eastAsia="zh-CN"/>
        </w:rPr>
        <w:t>本保函在响应文件有效期内保持有效。要求我方承担保证责任的通知应在响应文件有效期内送达我方。</w:t>
      </w:r>
    </w:p>
    <w:p>
      <w:pPr>
        <w:adjustRightInd w:val="0"/>
        <w:snapToGrid w:val="0"/>
        <w:spacing w:line="360" w:lineRule="auto"/>
        <w:rPr>
          <w:rFonts w:ascii="仿宋" w:hAnsi="仿宋" w:eastAsia="仿宋"/>
          <w:snapToGrid w:val="0"/>
          <w:sz w:val="24"/>
          <w:szCs w:val="24"/>
          <w:lang w:eastAsia="zh-CN"/>
        </w:rPr>
      </w:pPr>
    </w:p>
    <w:p>
      <w:pPr>
        <w:adjustRightInd w:val="0"/>
        <w:snapToGrid w:val="0"/>
        <w:spacing w:line="360" w:lineRule="auto"/>
        <w:rPr>
          <w:rFonts w:ascii="仿宋" w:hAnsi="仿宋" w:eastAsia="仿宋"/>
          <w:snapToGrid w:val="0"/>
          <w:sz w:val="24"/>
          <w:szCs w:val="24"/>
          <w:lang w:eastAsia="zh-CN"/>
        </w:rPr>
      </w:pPr>
    </w:p>
    <w:p>
      <w:pPr>
        <w:adjustRightInd w:val="0"/>
        <w:snapToGrid w:val="0"/>
        <w:spacing w:line="360" w:lineRule="auto"/>
        <w:rPr>
          <w:rFonts w:ascii="仿宋" w:hAnsi="仿宋" w:eastAsia="仿宋"/>
          <w:snapToGrid w:val="0"/>
          <w:sz w:val="24"/>
          <w:szCs w:val="24"/>
          <w:lang w:eastAsia="zh-CN"/>
        </w:rPr>
      </w:pPr>
    </w:p>
    <w:p>
      <w:pPr>
        <w:adjustRightInd w:val="0"/>
        <w:snapToGrid w:val="0"/>
        <w:spacing w:line="360" w:lineRule="auto"/>
        <w:ind w:firstLine="4394" w:firstLineChars="1831"/>
        <w:rPr>
          <w:rFonts w:ascii="仿宋" w:hAnsi="仿宋" w:eastAsia="仿宋"/>
          <w:snapToGrid w:val="0"/>
          <w:sz w:val="24"/>
          <w:szCs w:val="24"/>
          <w:u w:val="single"/>
          <w:lang w:eastAsia="zh-CN"/>
        </w:rPr>
      </w:pPr>
      <w:r>
        <w:rPr>
          <w:rFonts w:ascii="仿宋" w:hAnsi="仿宋" w:eastAsia="仿宋"/>
          <w:snapToGrid w:val="0"/>
          <w:sz w:val="24"/>
          <w:szCs w:val="24"/>
          <w:lang w:eastAsia="zh-CN"/>
        </w:rPr>
        <w:t>担保人名称：</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（盖单位公章）</w:t>
      </w:r>
    </w:p>
    <w:p>
      <w:pPr>
        <w:adjustRightInd w:val="0"/>
        <w:snapToGrid w:val="0"/>
        <w:spacing w:line="360" w:lineRule="auto"/>
        <w:ind w:firstLine="4394" w:firstLineChars="1831"/>
        <w:rPr>
          <w:rFonts w:ascii="仿宋" w:hAnsi="仿宋" w:eastAsia="仿宋"/>
          <w:snapToGrid w:val="0"/>
          <w:sz w:val="24"/>
          <w:szCs w:val="24"/>
          <w:lang w:eastAsia="zh-CN"/>
        </w:rPr>
      </w:pPr>
      <w:r>
        <w:rPr>
          <w:rFonts w:ascii="仿宋" w:hAnsi="仿宋" w:eastAsia="仿宋"/>
          <w:snapToGrid w:val="0"/>
          <w:sz w:val="24"/>
          <w:szCs w:val="24"/>
          <w:lang w:eastAsia="zh-CN"/>
        </w:rPr>
        <w:t>地</w:t>
      </w:r>
      <w:r>
        <w:rPr>
          <w:rFonts w:hint="eastAsia" w:ascii="仿宋" w:hAnsi="仿宋" w:eastAsia="仿宋"/>
          <w:snapToGrid w:val="0"/>
          <w:sz w:val="24"/>
          <w:szCs w:val="24"/>
          <w:lang w:eastAsia="zh-CN"/>
        </w:rPr>
        <w:t xml:space="preserve">  </w:t>
      </w:r>
      <w:r>
        <w:rPr>
          <w:rFonts w:ascii="仿宋" w:hAnsi="仿宋" w:eastAsia="仿宋"/>
          <w:snapToGrid w:val="0"/>
          <w:sz w:val="24"/>
          <w:szCs w:val="24"/>
          <w:lang w:eastAsia="zh-CN"/>
        </w:rPr>
        <w:t xml:space="preserve">  址：</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p>
    <w:p>
      <w:pPr>
        <w:adjustRightInd w:val="0"/>
        <w:snapToGrid w:val="0"/>
        <w:spacing w:line="360" w:lineRule="auto"/>
        <w:ind w:firstLine="4394" w:firstLineChars="1831"/>
        <w:rPr>
          <w:rFonts w:ascii="仿宋" w:hAnsi="仿宋" w:eastAsia="仿宋"/>
          <w:snapToGrid w:val="0"/>
          <w:sz w:val="24"/>
          <w:szCs w:val="24"/>
          <w:lang w:eastAsia="zh-CN"/>
        </w:rPr>
      </w:pPr>
      <w:r>
        <w:rPr>
          <w:rFonts w:ascii="仿宋" w:hAnsi="仿宋" w:eastAsia="仿宋"/>
          <w:snapToGrid w:val="0"/>
          <w:sz w:val="24"/>
          <w:szCs w:val="24"/>
          <w:lang w:eastAsia="zh-CN"/>
        </w:rPr>
        <w:t>邮政编码：</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p>
    <w:p>
      <w:pPr>
        <w:adjustRightInd w:val="0"/>
        <w:snapToGrid w:val="0"/>
        <w:spacing w:line="360" w:lineRule="auto"/>
        <w:ind w:firstLine="4394" w:firstLineChars="1831"/>
        <w:rPr>
          <w:rFonts w:ascii="仿宋" w:hAnsi="仿宋" w:eastAsia="仿宋"/>
          <w:snapToGrid w:val="0"/>
          <w:sz w:val="24"/>
          <w:szCs w:val="24"/>
          <w:lang w:eastAsia="zh-CN"/>
        </w:rPr>
      </w:pPr>
      <w:r>
        <w:rPr>
          <w:rFonts w:ascii="仿宋" w:hAnsi="仿宋" w:eastAsia="仿宋"/>
          <w:snapToGrid w:val="0"/>
          <w:sz w:val="24"/>
          <w:szCs w:val="24"/>
          <w:lang w:eastAsia="zh-CN"/>
        </w:rPr>
        <w:t>电    话：</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p>
    <w:p>
      <w:pPr>
        <w:rPr>
          <w:rFonts w:ascii="仿宋" w:hAnsi="仿宋" w:eastAsia="仿宋"/>
          <w:lang w:eastAsia="zh-CN"/>
        </w:rPr>
      </w:pPr>
    </w:p>
    <w:p>
      <w:pPr>
        <w:pStyle w:val="3"/>
        <w:ind w:left="369" w:hanging="321"/>
        <w:jc w:val="center"/>
        <w:rPr>
          <w:rFonts w:ascii="仿宋" w:hAnsi="仿宋" w:eastAsia="仿宋"/>
          <w:snapToGrid w:val="0"/>
          <w:sz w:val="24"/>
          <w:szCs w:val="24"/>
          <w:lang w:eastAsia="zh-CN"/>
        </w:rPr>
      </w:pPr>
      <w:bookmarkStart w:id="117" w:name="扫描0055"/>
      <w:bookmarkEnd w:id="117"/>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年</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月</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r>
        <w:rPr>
          <w:rFonts w:hint="eastAsia" w:ascii="仿宋" w:hAnsi="仿宋" w:eastAsia="仿宋"/>
          <w:snapToGrid w:val="0"/>
          <w:sz w:val="24"/>
          <w:szCs w:val="24"/>
          <w:lang w:eastAsia="zh-CN"/>
        </w:rPr>
        <w:t>日</w:t>
      </w:r>
      <w:bookmarkStart w:id="118" w:name="_Toc9244"/>
    </w:p>
    <w:p>
      <w:pPr>
        <w:pStyle w:val="3"/>
        <w:ind w:left="369" w:hanging="321"/>
        <w:jc w:val="center"/>
        <w:rPr>
          <w:rFonts w:ascii="仿宋" w:hAnsi="仿宋" w:eastAsia="仿宋"/>
          <w:snapToGrid w:val="0"/>
          <w:sz w:val="24"/>
          <w:szCs w:val="24"/>
          <w:lang w:eastAsia="zh-CN"/>
        </w:rPr>
      </w:pPr>
    </w:p>
    <w:p>
      <w:pPr>
        <w:pStyle w:val="3"/>
        <w:ind w:left="369" w:hanging="321"/>
        <w:jc w:val="center"/>
        <w:rPr>
          <w:rFonts w:ascii="仿宋" w:hAnsi="仿宋" w:eastAsia="仿宋"/>
          <w:snapToGrid w:val="0"/>
          <w:sz w:val="24"/>
          <w:szCs w:val="24"/>
          <w:lang w:eastAsia="zh-CN"/>
        </w:rPr>
      </w:pPr>
    </w:p>
    <w:p>
      <w:pPr>
        <w:pStyle w:val="3"/>
        <w:ind w:left="369" w:hanging="321"/>
        <w:jc w:val="center"/>
        <w:rPr>
          <w:rFonts w:ascii="仿宋" w:hAnsi="仿宋" w:eastAsia="仿宋"/>
          <w:snapToGrid w:val="0"/>
          <w:sz w:val="24"/>
          <w:szCs w:val="24"/>
          <w:lang w:eastAsia="zh-CN"/>
        </w:rPr>
      </w:pPr>
    </w:p>
    <w:p>
      <w:pPr>
        <w:pStyle w:val="3"/>
        <w:ind w:left="369" w:hanging="321"/>
        <w:jc w:val="center"/>
        <w:rPr>
          <w:rFonts w:ascii="仿宋" w:hAnsi="仿宋" w:eastAsia="仿宋"/>
          <w:snapToGrid w:val="0"/>
          <w:sz w:val="24"/>
          <w:szCs w:val="24"/>
          <w:lang w:eastAsia="zh-CN"/>
        </w:rPr>
      </w:pPr>
    </w:p>
    <w:p>
      <w:pPr>
        <w:pStyle w:val="3"/>
        <w:ind w:left="369" w:hanging="321"/>
        <w:jc w:val="center"/>
        <w:rPr>
          <w:rFonts w:ascii="仿宋" w:hAnsi="仿宋" w:eastAsia="仿宋"/>
          <w:snapToGrid w:val="0"/>
          <w:sz w:val="24"/>
          <w:szCs w:val="24"/>
          <w:lang w:eastAsia="zh-CN"/>
        </w:rPr>
      </w:pPr>
    </w:p>
    <w:p>
      <w:pPr>
        <w:pStyle w:val="3"/>
        <w:ind w:left="369" w:hanging="321"/>
        <w:jc w:val="center"/>
        <w:rPr>
          <w:rFonts w:ascii="仿宋" w:hAnsi="仿宋" w:eastAsia="仿宋"/>
          <w:snapToGrid w:val="0"/>
          <w:sz w:val="24"/>
          <w:szCs w:val="24"/>
          <w:lang w:eastAsia="zh-CN"/>
        </w:rPr>
      </w:pPr>
    </w:p>
    <w:p>
      <w:pPr>
        <w:pStyle w:val="3"/>
        <w:ind w:left="369" w:hanging="321"/>
        <w:jc w:val="center"/>
        <w:rPr>
          <w:b/>
          <w:sz w:val="28"/>
          <w:szCs w:val="28"/>
          <w:lang w:eastAsia="zh-CN"/>
        </w:rPr>
      </w:pPr>
      <w:r>
        <w:rPr>
          <w:rFonts w:hint="eastAsia" w:eastAsia="仿宋" w:asciiTheme="minorEastAsia" w:hAnsiTheme="minorEastAsia"/>
          <w:b/>
          <w:bCs/>
          <w:snapToGrid w:val="0"/>
          <w:sz w:val="32"/>
          <w:szCs w:val="32"/>
          <w:lang w:eastAsia="zh-CN"/>
        </w:rPr>
        <w:t xml:space="preserve"> 响应保证金</w:t>
      </w:r>
      <w:r>
        <w:rPr>
          <w:rFonts w:eastAsia="仿宋" w:asciiTheme="minorEastAsia" w:hAnsiTheme="minorEastAsia"/>
          <w:b/>
          <w:bCs/>
          <w:snapToGrid w:val="0"/>
          <w:sz w:val="32"/>
          <w:szCs w:val="32"/>
          <w:lang w:eastAsia="zh-CN"/>
        </w:rPr>
        <w:t>退还申请书</w:t>
      </w:r>
      <w:bookmarkEnd w:id="118"/>
    </w:p>
    <w:p>
      <w:pPr>
        <w:jc w:val="center"/>
        <w:rPr>
          <w:b/>
          <w:sz w:val="28"/>
          <w:szCs w:val="28"/>
          <w:lang w:eastAsia="zh-CN"/>
        </w:rPr>
      </w:pPr>
    </w:p>
    <w:p>
      <w:pPr>
        <w:spacing w:line="420" w:lineRule="exact"/>
        <w:rPr>
          <w:szCs w:val="21"/>
          <w:lang w:eastAsia="zh-CN"/>
        </w:rPr>
      </w:pPr>
      <w:r>
        <w:rPr>
          <w:szCs w:val="21"/>
          <w:lang w:eastAsia="zh-CN"/>
        </w:rPr>
        <w:t>致：中粮崇左糖业有限公司</w:t>
      </w:r>
    </w:p>
    <w:p>
      <w:pPr>
        <w:spacing w:line="420" w:lineRule="exact"/>
        <w:rPr>
          <w:szCs w:val="21"/>
          <w:lang w:eastAsia="zh-CN"/>
        </w:rPr>
      </w:pPr>
      <w:r>
        <w:rPr>
          <w:szCs w:val="21"/>
          <w:lang w:eastAsia="zh-CN"/>
        </w:rPr>
        <w:t xml:space="preserve">     我单位参加了贵方组织的</w:t>
      </w:r>
      <w:r>
        <w:rPr>
          <w:rFonts w:hint="eastAsia" w:cs="仿宋"/>
          <w:bCs/>
          <w:u w:val="single"/>
          <w:lang w:eastAsia="zh-CN"/>
        </w:rPr>
        <w:t xml:space="preserve"> </w:t>
      </w:r>
      <w:r>
        <w:rPr>
          <w:rFonts w:cs="仿宋"/>
          <w:bCs/>
          <w:u w:val="single"/>
          <w:lang w:eastAsia="zh-CN"/>
        </w:rPr>
        <w:t xml:space="preserve">                             </w:t>
      </w:r>
      <w:r>
        <w:rPr>
          <w:szCs w:val="21"/>
          <w:lang w:eastAsia="zh-CN"/>
        </w:rPr>
        <w:t>投标并递交了形式为</w:t>
      </w:r>
      <w:r>
        <w:rPr>
          <w:szCs w:val="21"/>
          <w:u w:val="single"/>
          <w:lang w:eastAsia="zh-CN"/>
        </w:rPr>
        <w:t xml:space="preserve">  </w:t>
      </w:r>
      <w:r>
        <w:rPr>
          <w:rFonts w:hint="eastAsia"/>
          <w:szCs w:val="21"/>
          <w:u w:val="single"/>
          <w:lang w:eastAsia="zh-CN"/>
        </w:rPr>
        <w:t>电汇</w:t>
      </w:r>
      <w:r>
        <w:rPr>
          <w:szCs w:val="21"/>
          <w:u w:val="single"/>
          <w:lang w:eastAsia="zh-CN"/>
        </w:rPr>
        <w:t xml:space="preserve"> </w:t>
      </w:r>
      <w:r>
        <w:rPr>
          <w:szCs w:val="21"/>
          <w:lang w:eastAsia="zh-CN"/>
        </w:rPr>
        <w:t>的</w:t>
      </w:r>
      <w:r>
        <w:rPr>
          <w:rFonts w:hint="eastAsia"/>
          <w:szCs w:val="21"/>
          <w:lang w:eastAsia="zh-CN"/>
        </w:rPr>
        <w:t>谈判</w:t>
      </w:r>
      <w:r>
        <w:rPr>
          <w:szCs w:val="21"/>
          <w:lang w:eastAsia="zh-CN"/>
        </w:rPr>
        <w:t>保证金人民币</w:t>
      </w:r>
      <w:r>
        <w:rPr>
          <w:szCs w:val="21"/>
          <w:u w:val="single"/>
          <w:lang w:eastAsia="zh-CN"/>
        </w:rPr>
        <w:t xml:space="preserve"> </w:t>
      </w:r>
      <w:r>
        <w:rPr>
          <w:rFonts w:hint="eastAsia"/>
          <w:szCs w:val="21"/>
          <w:u w:val="single"/>
          <w:lang w:eastAsia="zh-CN"/>
        </w:rPr>
        <w:t xml:space="preserve"> </w:t>
      </w:r>
      <w:r>
        <w:rPr>
          <w:szCs w:val="21"/>
          <w:u w:val="single"/>
          <w:lang w:eastAsia="zh-CN"/>
        </w:rPr>
        <w:t xml:space="preserve"> </w:t>
      </w:r>
      <w:r>
        <w:rPr>
          <w:rFonts w:hint="eastAsia"/>
          <w:szCs w:val="21"/>
          <w:u w:val="single"/>
          <w:lang w:eastAsia="zh-CN"/>
        </w:rPr>
        <w:t xml:space="preserve"> </w:t>
      </w:r>
      <w:r>
        <w:rPr>
          <w:szCs w:val="21"/>
          <w:u w:val="single"/>
          <w:lang w:eastAsia="zh-CN"/>
        </w:rPr>
        <w:t xml:space="preserve"> </w:t>
      </w:r>
      <w:r>
        <w:rPr>
          <w:szCs w:val="21"/>
          <w:lang w:eastAsia="zh-CN"/>
        </w:rPr>
        <w:t>元，若我单位未能中标贵方项目的，我单位投标保证金请按下表账户信息退还。</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24"/>
        <w:gridCol w:w="2340"/>
        <w:gridCol w:w="1860"/>
        <w:gridCol w:w="1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jc w:val="center"/>
        </w:trPr>
        <w:tc>
          <w:tcPr>
            <w:tcW w:w="2924" w:type="dxa"/>
            <w:vAlign w:val="center"/>
          </w:tcPr>
          <w:p>
            <w:pPr>
              <w:rPr>
                <w:szCs w:val="21"/>
                <w:lang w:eastAsia="zh-CN"/>
              </w:rPr>
            </w:pPr>
            <w:r>
              <w:rPr>
                <w:szCs w:val="21"/>
                <w:lang w:eastAsia="zh-CN"/>
              </w:rPr>
              <w:t>投标人（收款单位）名称</w:t>
            </w:r>
          </w:p>
        </w:tc>
        <w:tc>
          <w:tcPr>
            <w:tcW w:w="6040" w:type="dxa"/>
            <w:gridSpan w:val="3"/>
            <w:vAlign w:val="center"/>
          </w:tcPr>
          <w:p>
            <w:pPr>
              <w:rPr>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jc w:val="center"/>
        </w:trPr>
        <w:tc>
          <w:tcPr>
            <w:tcW w:w="2924" w:type="dxa"/>
            <w:vAlign w:val="center"/>
          </w:tcPr>
          <w:p>
            <w:pPr>
              <w:rPr>
                <w:szCs w:val="21"/>
              </w:rPr>
            </w:pPr>
            <w:r>
              <w:rPr>
                <w:szCs w:val="21"/>
              </w:rPr>
              <w:t>投标人地址</w:t>
            </w:r>
          </w:p>
        </w:tc>
        <w:tc>
          <w:tcPr>
            <w:tcW w:w="6040" w:type="dxa"/>
            <w:gridSpan w:val="3"/>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jc w:val="center"/>
        </w:trPr>
        <w:tc>
          <w:tcPr>
            <w:tcW w:w="2924" w:type="dxa"/>
            <w:vAlign w:val="center"/>
          </w:tcPr>
          <w:p>
            <w:pPr>
              <w:rPr>
                <w:szCs w:val="21"/>
              </w:rPr>
            </w:pPr>
            <w:r>
              <w:rPr>
                <w:szCs w:val="21"/>
              </w:rPr>
              <w:t>开户银行</w:t>
            </w:r>
          </w:p>
        </w:tc>
        <w:tc>
          <w:tcPr>
            <w:tcW w:w="6040" w:type="dxa"/>
            <w:gridSpan w:val="3"/>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jc w:val="center"/>
        </w:trPr>
        <w:tc>
          <w:tcPr>
            <w:tcW w:w="2924" w:type="dxa"/>
            <w:vAlign w:val="center"/>
          </w:tcPr>
          <w:p>
            <w:pPr>
              <w:rPr>
                <w:szCs w:val="21"/>
              </w:rPr>
            </w:pPr>
            <w:r>
              <w:rPr>
                <w:szCs w:val="21"/>
              </w:rPr>
              <w:t>账    号</w:t>
            </w:r>
          </w:p>
        </w:tc>
        <w:tc>
          <w:tcPr>
            <w:tcW w:w="6040" w:type="dxa"/>
            <w:gridSpan w:val="3"/>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jc w:val="center"/>
        </w:trPr>
        <w:tc>
          <w:tcPr>
            <w:tcW w:w="2924" w:type="dxa"/>
            <w:vAlign w:val="center"/>
          </w:tcPr>
          <w:p>
            <w:pPr>
              <w:rPr>
                <w:szCs w:val="21"/>
              </w:rPr>
            </w:pPr>
            <w:r>
              <w:rPr>
                <w:szCs w:val="21"/>
              </w:rPr>
              <w:t>联 系 人</w:t>
            </w:r>
          </w:p>
        </w:tc>
        <w:tc>
          <w:tcPr>
            <w:tcW w:w="2340" w:type="dxa"/>
            <w:vAlign w:val="center"/>
          </w:tcPr>
          <w:p>
            <w:pPr>
              <w:rPr>
                <w:szCs w:val="21"/>
              </w:rPr>
            </w:pPr>
          </w:p>
        </w:tc>
        <w:tc>
          <w:tcPr>
            <w:tcW w:w="1860" w:type="dxa"/>
            <w:vAlign w:val="center"/>
          </w:tcPr>
          <w:p>
            <w:pPr>
              <w:rPr>
                <w:szCs w:val="21"/>
              </w:rPr>
            </w:pPr>
            <w:r>
              <w:rPr>
                <w:szCs w:val="21"/>
              </w:rPr>
              <w:t>联系电话</w:t>
            </w:r>
          </w:p>
        </w:tc>
        <w:tc>
          <w:tcPr>
            <w:tcW w:w="1840" w:type="dxa"/>
            <w:vAlign w:val="center"/>
          </w:tcPr>
          <w:p>
            <w:pPr>
              <w:rPr>
                <w:szCs w:val="21"/>
              </w:rPr>
            </w:pPr>
          </w:p>
        </w:tc>
      </w:tr>
    </w:tbl>
    <w:p>
      <w:pPr>
        <w:spacing w:line="420" w:lineRule="exact"/>
        <w:rPr>
          <w:szCs w:val="21"/>
          <w:lang w:eastAsia="zh-CN"/>
        </w:rPr>
      </w:pPr>
      <w:r>
        <w:rPr>
          <w:szCs w:val="21"/>
          <w:lang w:eastAsia="zh-CN"/>
        </w:rPr>
        <w:t>如果我单位未遵守有关招标文件关于投标保证金的规定，贵方可以没收我单位投标保证金。</w:t>
      </w:r>
    </w:p>
    <w:p>
      <w:pPr>
        <w:spacing w:line="420" w:lineRule="exact"/>
        <w:rPr>
          <w:szCs w:val="21"/>
          <w:u w:val="single"/>
          <w:lang w:eastAsia="zh-CN"/>
        </w:rPr>
      </w:pPr>
      <w:r>
        <w:rPr>
          <w:szCs w:val="21"/>
          <w:lang w:eastAsia="zh-CN"/>
        </w:rPr>
        <w:t>投标人名称（盖章）：</w:t>
      </w:r>
      <w:r>
        <w:rPr>
          <w:szCs w:val="21"/>
          <w:u w:val="single"/>
          <w:lang w:eastAsia="zh-CN"/>
        </w:rPr>
        <w:t xml:space="preserve">                              </w:t>
      </w:r>
    </w:p>
    <w:p>
      <w:pPr>
        <w:spacing w:line="420" w:lineRule="exact"/>
        <w:rPr>
          <w:szCs w:val="21"/>
          <w:u w:val="single"/>
          <w:lang w:eastAsia="zh-CN"/>
        </w:rPr>
      </w:pPr>
      <w:r>
        <w:rPr>
          <w:szCs w:val="21"/>
          <w:lang w:eastAsia="zh-CN"/>
        </w:rPr>
        <w:t>投标人授权代表（签字）：</w:t>
      </w:r>
      <w:r>
        <w:rPr>
          <w:szCs w:val="21"/>
          <w:u w:val="single"/>
          <w:lang w:eastAsia="zh-CN"/>
        </w:rPr>
        <w:t xml:space="preserve">                          </w:t>
      </w:r>
    </w:p>
    <w:p>
      <w:pPr>
        <w:spacing w:line="420" w:lineRule="exact"/>
        <w:rPr>
          <w:szCs w:val="21"/>
          <w:lang w:eastAsia="zh-CN"/>
        </w:rPr>
      </w:pPr>
      <w:r>
        <w:rPr>
          <w:szCs w:val="21"/>
          <w:lang w:eastAsia="zh-CN"/>
        </w:rPr>
        <w:t>日期：</w:t>
      </w:r>
      <w:r>
        <w:rPr>
          <w:szCs w:val="21"/>
          <w:u w:val="single"/>
          <w:lang w:eastAsia="zh-CN"/>
        </w:rPr>
        <w:t xml:space="preserve">      </w:t>
      </w:r>
      <w:r>
        <w:rPr>
          <w:szCs w:val="21"/>
          <w:lang w:eastAsia="zh-CN"/>
        </w:rPr>
        <w:t>年</w:t>
      </w:r>
      <w:r>
        <w:rPr>
          <w:szCs w:val="21"/>
          <w:u w:val="single"/>
          <w:lang w:eastAsia="zh-CN"/>
        </w:rPr>
        <w:t xml:space="preserve">    </w:t>
      </w:r>
      <w:r>
        <w:rPr>
          <w:szCs w:val="21"/>
          <w:lang w:eastAsia="zh-CN"/>
        </w:rPr>
        <w:t>月</w:t>
      </w:r>
      <w:r>
        <w:rPr>
          <w:szCs w:val="21"/>
          <w:u w:val="single"/>
          <w:lang w:eastAsia="zh-CN"/>
        </w:rPr>
        <w:t xml:space="preserve">    </w:t>
      </w:r>
      <w:r>
        <w:rPr>
          <w:szCs w:val="21"/>
          <w:lang w:eastAsia="zh-CN"/>
        </w:rPr>
        <w:t>日</w:t>
      </w:r>
    </w:p>
    <w:p>
      <w:pPr>
        <w:spacing w:line="420" w:lineRule="exact"/>
        <w:rPr>
          <w:szCs w:val="21"/>
          <w:lang w:eastAsia="zh-CN"/>
        </w:rPr>
      </w:pPr>
      <w:r>
        <w:rPr>
          <w:szCs w:val="21"/>
          <w:lang w:eastAsia="zh-CN"/>
        </w:rPr>
        <w:t>说明：</w:t>
      </w:r>
    </w:p>
    <w:p>
      <w:pPr>
        <w:spacing w:line="420" w:lineRule="exact"/>
        <w:rPr>
          <w:szCs w:val="21"/>
          <w:lang w:eastAsia="zh-CN"/>
        </w:rPr>
      </w:pPr>
      <w:r>
        <w:rPr>
          <w:rFonts w:hint="eastAsia"/>
          <w:szCs w:val="21"/>
          <w:lang w:eastAsia="zh-CN"/>
        </w:rPr>
        <w:t>一、</w:t>
      </w:r>
      <w:r>
        <w:rPr>
          <w:szCs w:val="21"/>
          <w:lang w:eastAsia="zh-CN"/>
        </w:rPr>
        <w:t>为保障资金安全，上述账户不能为私人账户。</w:t>
      </w:r>
    </w:p>
    <w:p>
      <w:pPr>
        <w:spacing w:line="420" w:lineRule="exact"/>
        <w:rPr>
          <w:szCs w:val="21"/>
          <w:lang w:eastAsia="zh-CN"/>
        </w:rPr>
      </w:pPr>
      <w:r>
        <w:rPr>
          <w:rFonts w:hint="eastAsia"/>
          <w:szCs w:val="21"/>
          <w:lang w:eastAsia="zh-CN"/>
        </w:rPr>
        <w:t>二、</w:t>
      </w:r>
      <w:r>
        <w:rPr>
          <w:szCs w:val="21"/>
          <w:lang w:eastAsia="zh-CN"/>
        </w:rPr>
        <w:t>如因上述账户信息有误或账户信息变更未及时通知导致投标保证金无法退还或丢失等可能产生的一切后果由投标人自行负责。</w:t>
      </w:r>
    </w:p>
    <w:p>
      <w:pPr>
        <w:spacing w:line="420" w:lineRule="exact"/>
        <w:rPr>
          <w:szCs w:val="21"/>
          <w:lang w:eastAsia="zh-CN"/>
        </w:rPr>
      </w:pPr>
      <w:r>
        <w:rPr>
          <w:rFonts w:hint="eastAsia"/>
          <w:szCs w:val="21"/>
          <w:lang w:eastAsia="zh-CN"/>
        </w:rPr>
        <w:t>三、</w:t>
      </w:r>
      <w:r>
        <w:rPr>
          <w:szCs w:val="21"/>
          <w:lang w:eastAsia="zh-CN"/>
        </w:rPr>
        <w:t>如投标人未及时收到退回款项，请与中粮崇左糖业有限公司生产部联系。</w:t>
      </w:r>
    </w:p>
    <w:p>
      <w:pPr>
        <w:spacing w:line="420" w:lineRule="exact"/>
        <w:rPr>
          <w:szCs w:val="21"/>
          <w:lang w:eastAsia="zh-CN"/>
        </w:rPr>
      </w:pPr>
      <w:r>
        <w:rPr>
          <w:rFonts w:hint="eastAsia"/>
          <w:szCs w:val="21"/>
          <w:lang w:eastAsia="zh-CN"/>
        </w:rPr>
        <w:t>四、</w:t>
      </w:r>
      <w:r>
        <w:rPr>
          <w:szCs w:val="21"/>
          <w:lang w:eastAsia="zh-CN"/>
        </w:rPr>
        <w:t>中粮崇左糖业有限公司生产部联系方式：</w:t>
      </w:r>
    </w:p>
    <w:p>
      <w:pPr>
        <w:spacing w:line="420" w:lineRule="exact"/>
        <w:rPr>
          <w:szCs w:val="21"/>
          <w:lang w:eastAsia="zh-CN"/>
        </w:rPr>
      </w:pPr>
      <w:r>
        <w:rPr>
          <w:szCs w:val="21"/>
          <w:lang w:eastAsia="zh-CN"/>
        </w:rPr>
        <w:t>联系人：</w:t>
      </w:r>
      <w:r>
        <w:rPr>
          <w:rFonts w:hint="eastAsia"/>
          <w:szCs w:val="21"/>
          <w:lang w:eastAsia="zh-CN"/>
        </w:rPr>
        <w:t>苏娥</w:t>
      </w:r>
      <w:r>
        <w:rPr>
          <w:szCs w:val="21"/>
          <w:lang w:eastAsia="zh-CN"/>
        </w:rPr>
        <w:t xml:space="preserve">  </w:t>
      </w:r>
      <w:r>
        <w:rPr>
          <w:rFonts w:ascii="仿宋" w:hAnsi="仿宋" w:eastAsia="仿宋"/>
          <w:snapToGrid w:val="0"/>
          <w:sz w:val="24"/>
          <w:szCs w:val="24"/>
          <w:lang w:eastAsia="zh-CN"/>
        </w:rPr>
        <w:t>13978184418</w:t>
      </w:r>
    </w:p>
    <w:p>
      <w:pPr>
        <w:rPr>
          <w:lang w:eastAsia="zh-CN"/>
        </w:rPr>
      </w:pPr>
    </w:p>
    <w:p>
      <w:pPr>
        <w:spacing w:line="276" w:lineRule="auto"/>
        <w:ind w:left="288" w:hanging="240"/>
        <w:rPr>
          <w:rFonts w:eastAsia="仿宋" w:cs="Times New Roman" w:asciiTheme="minorEastAsia" w:hAnsiTheme="minorEastAsia"/>
          <w:snapToGrid w:val="0"/>
          <w:sz w:val="24"/>
          <w:szCs w:val="24"/>
          <w:lang w:eastAsia="zh-CN"/>
        </w:rPr>
      </w:pPr>
    </w:p>
    <w:p>
      <w:pPr>
        <w:adjustRightInd w:val="0"/>
        <w:snapToGrid w:val="0"/>
        <w:spacing w:line="360" w:lineRule="auto"/>
        <w:jc w:val="right"/>
        <w:rPr>
          <w:rFonts w:ascii="仿宋" w:hAnsi="仿宋" w:eastAsia="仿宋"/>
          <w:snapToGrid w:val="0"/>
          <w:sz w:val="24"/>
          <w:szCs w:val="24"/>
          <w:lang w:eastAsia="zh-CN"/>
        </w:rPr>
      </w:pPr>
    </w:p>
    <w:p>
      <w:pPr>
        <w:spacing w:line="276" w:lineRule="auto"/>
        <w:rPr>
          <w:rFonts w:ascii="仿宋" w:hAnsi="仿宋" w:eastAsia="仿宋" w:cs="Times New Roman"/>
          <w:snapToGrid w:val="0"/>
          <w:sz w:val="24"/>
          <w:szCs w:val="24"/>
          <w:lang w:eastAsia="zh-CN"/>
        </w:rPr>
      </w:pPr>
      <w:r>
        <w:rPr>
          <w:rFonts w:ascii="仿宋" w:hAnsi="仿宋" w:eastAsia="仿宋" w:cs="Times New Roman"/>
          <w:snapToGrid w:val="0"/>
          <w:sz w:val="24"/>
          <w:szCs w:val="24"/>
          <w:lang w:eastAsia="zh-CN"/>
        </w:rPr>
        <w:br w:type="page"/>
      </w:r>
    </w:p>
    <w:p>
      <w:pPr>
        <w:adjustRightInd w:val="0"/>
        <w:snapToGrid w:val="0"/>
        <w:spacing w:line="276" w:lineRule="auto"/>
        <w:rPr>
          <w:rFonts w:ascii="仿宋" w:hAnsi="仿宋" w:eastAsia="仿宋"/>
          <w:snapToGrid w:val="0"/>
          <w:sz w:val="24"/>
          <w:szCs w:val="24"/>
          <w:lang w:eastAsia="zh-CN"/>
        </w:rPr>
      </w:pPr>
    </w:p>
    <w:p>
      <w:pPr>
        <w:pStyle w:val="3"/>
        <w:jc w:val="center"/>
        <w:rPr>
          <w:rFonts w:ascii="仿宋" w:hAnsi="仿宋" w:eastAsia="仿宋"/>
          <w:b/>
          <w:bCs/>
          <w:snapToGrid w:val="0"/>
          <w:sz w:val="32"/>
          <w:szCs w:val="32"/>
          <w:lang w:eastAsia="zh-CN"/>
        </w:rPr>
      </w:pPr>
      <w:bookmarkStart w:id="119" w:name="_bookmark18"/>
      <w:bookmarkEnd w:id="119"/>
      <w:bookmarkStart w:id="120" w:name="_Toc94149567"/>
      <w:r>
        <w:rPr>
          <w:rFonts w:hint="eastAsia" w:ascii="仿宋" w:hAnsi="仿宋" w:eastAsia="仿宋"/>
          <w:b/>
          <w:bCs/>
          <w:snapToGrid w:val="0"/>
          <w:sz w:val="32"/>
          <w:szCs w:val="32"/>
          <w:lang w:eastAsia="zh-CN"/>
        </w:rPr>
        <w:t>四</w:t>
      </w:r>
      <w:r>
        <w:rPr>
          <w:rFonts w:ascii="仿宋" w:hAnsi="仿宋" w:eastAsia="仿宋"/>
          <w:b/>
          <w:bCs/>
          <w:snapToGrid w:val="0"/>
          <w:sz w:val="32"/>
          <w:szCs w:val="32"/>
          <w:lang w:eastAsia="zh-CN"/>
        </w:rPr>
        <w:t>、商务和技术偏差表</w:t>
      </w:r>
      <w:bookmarkEnd w:id="120"/>
    </w:p>
    <w:p>
      <w:pPr>
        <w:adjustRightInd w:val="0"/>
        <w:snapToGrid w:val="0"/>
        <w:spacing w:line="276" w:lineRule="auto"/>
        <w:rPr>
          <w:rFonts w:ascii="仿宋" w:hAnsi="仿宋" w:eastAsia="仿宋"/>
          <w:snapToGrid w:val="0"/>
          <w:sz w:val="24"/>
          <w:szCs w:val="24"/>
          <w:lang w:eastAsia="zh-CN"/>
        </w:rPr>
      </w:pPr>
    </w:p>
    <w:tbl>
      <w:tblPr>
        <w:tblStyle w:val="2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52"/>
        <w:gridCol w:w="3120"/>
        <w:gridCol w:w="3120"/>
        <w:gridCol w:w="17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1152" w:type="dxa"/>
            <w:vAlign w:val="center"/>
          </w:tcPr>
          <w:p>
            <w:pPr>
              <w:adjustRightInd w:val="0"/>
              <w:snapToGrid w:val="0"/>
              <w:spacing w:line="276" w:lineRule="auto"/>
              <w:jc w:val="center"/>
              <w:rPr>
                <w:rFonts w:ascii="仿宋" w:hAnsi="仿宋" w:eastAsia="仿宋"/>
                <w:snapToGrid w:val="0"/>
                <w:sz w:val="24"/>
                <w:szCs w:val="24"/>
              </w:rPr>
            </w:pPr>
            <w:r>
              <w:rPr>
                <w:rFonts w:ascii="仿宋" w:hAnsi="仿宋" w:eastAsia="仿宋"/>
                <w:snapToGrid w:val="0"/>
                <w:sz w:val="24"/>
                <w:szCs w:val="24"/>
              </w:rPr>
              <w:t>序号</w:t>
            </w:r>
          </w:p>
        </w:tc>
        <w:tc>
          <w:tcPr>
            <w:tcW w:w="3120" w:type="dxa"/>
            <w:vAlign w:val="center"/>
          </w:tcPr>
          <w:p>
            <w:pPr>
              <w:adjustRightInd w:val="0"/>
              <w:snapToGrid w:val="0"/>
              <w:spacing w:line="276" w:lineRule="auto"/>
              <w:jc w:val="center"/>
              <w:rPr>
                <w:rFonts w:ascii="仿宋" w:hAnsi="仿宋" w:eastAsia="仿宋"/>
                <w:snapToGrid w:val="0"/>
                <w:sz w:val="24"/>
                <w:szCs w:val="24"/>
                <w:lang w:eastAsia="zh-CN"/>
              </w:rPr>
            </w:pPr>
            <w:r>
              <w:rPr>
                <w:rFonts w:ascii="仿宋" w:hAnsi="仿宋" w:eastAsia="仿宋"/>
                <w:snapToGrid w:val="0"/>
                <w:sz w:val="24"/>
                <w:szCs w:val="24"/>
                <w:lang w:eastAsia="zh-CN"/>
              </w:rPr>
              <w:t>采购文件章节及条款号</w:t>
            </w:r>
          </w:p>
        </w:tc>
        <w:tc>
          <w:tcPr>
            <w:tcW w:w="3120" w:type="dxa"/>
            <w:vAlign w:val="center"/>
          </w:tcPr>
          <w:p>
            <w:pPr>
              <w:adjustRightInd w:val="0"/>
              <w:snapToGrid w:val="0"/>
              <w:spacing w:line="276" w:lineRule="auto"/>
              <w:jc w:val="center"/>
              <w:rPr>
                <w:rFonts w:ascii="仿宋" w:hAnsi="仿宋" w:eastAsia="仿宋"/>
                <w:snapToGrid w:val="0"/>
                <w:sz w:val="24"/>
                <w:szCs w:val="24"/>
                <w:lang w:eastAsia="zh-CN"/>
              </w:rPr>
            </w:pPr>
            <w:r>
              <w:rPr>
                <w:rFonts w:ascii="仿宋" w:hAnsi="仿宋" w:eastAsia="仿宋"/>
                <w:snapToGrid w:val="0"/>
                <w:sz w:val="24"/>
                <w:szCs w:val="24"/>
                <w:lang w:eastAsia="zh-CN"/>
              </w:rPr>
              <w:t>响应文件章节及条款号</w:t>
            </w:r>
          </w:p>
        </w:tc>
        <w:tc>
          <w:tcPr>
            <w:tcW w:w="1718" w:type="dxa"/>
            <w:vAlign w:val="center"/>
          </w:tcPr>
          <w:p>
            <w:pPr>
              <w:adjustRightInd w:val="0"/>
              <w:snapToGrid w:val="0"/>
              <w:spacing w:line="276" w:lineRule="auto"/>
              <w:jc w:val="center"/>
              <w:rPr>
                <w:rFonts w:ascii="仿宋" w:hAnsi="仿宋" w:eastAsia="仿宋"/>
                <w:snapToGrid w:val="0"/>
                <w:sz w:val="24"/>
                <w:szCs w:val="24"/>
              </w:rPr>
            </w:pPr>
            <w:r>
              <w:rPr>
                <w:rFonts w:ascii="仿宋" w:hAnsi="仿宋" w:eastAsia="仿宋"/>
                <w:snapToGrid w:val="0"/>
                <w:sz w:val="24"/>
                <w:szCs w:val="24"/>
              </w:rPr>
              <w:t>偏差说明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5" w:hRule="atLeast"/>
          <w:jc w:val="center"/>
        </w:trPr>
        <w:tc>
          <w:tcPr>
            <w:tcW w:w="1152" w:type="dxa"/>
            <w:vAlign w:val="center"/>
          </w:tcPr>
          <w:p>
            <w:pPr>
              <w:adjustRightInd w:val="0"/>
              <w:snapToGrid w:val="0"/>
              <w:spacing w:line="276" w:lineRule="auto"/>
              <w:jc w:val="center"/>
              <w:rPr>
                <w:rFonts w:ascii="仿宋" w:hAnsi="仿宋" w:eastAsia="仿宋"/>
                <w:snapToGrid w:val="0"/>
                <w:sz w:val="24"/>
                <w:szCs w:val="24"/>
              </w:rPr>
            </w:pPr>
            <w:r>
              <w:rPr>
                <w:rFonts w:ascii="仿宋" w:hAnsi="仿宋" w:eastAsia="仿宋"/>
                <w:snapToGrid w:val="0"/>
                <w:sz w:val="24"/>
                <w:szCs w:val="24"/>
              </w:rPr>
              <w:t>1</w:t>
            </w:r>
          </w:p>
        </w:tc>
        <w:tc>
          <w:tcPr>
            <w:tcW w:w="3120" w:type="dxa"/>
            <w:vAlign w:val="center"/>
          </w:tcPr>
          <w:p>
            <w:pPr>
              <w:adjustRightInd w:val="0"/>
              <w:snapToGrid w:val="0"/>
              <w:spacing w:line="276" w:lineRule="auto"/>
              <w:jc w:val="center"/>
              <w:rPr>
                <w:rFonts w:ascii="仿宋" w:hAnsi="仿宋" w:eastAsia="仿宋"/>
                <w:snapToGrid w:val="0"/>
                <w:sz w:val="24"/>
                <w:szCs w:val="24"/>
              </w:rPr>
            </w:pPr>
          </w:p>
        </w:tc>
        <w:tc>
          <w:tcPr>
            <w:tcW w:w="3120" w:type="dxa"/>
            <w:vAlign w:val="center"/>
          </w:tcPr>
          <w:p>
            <w:pPr>
              <w:adjustRightInd w:val="0"/>
              <w:snapToGrid w:val="0"/>
              <w:spacing w:line="276" w:lineRule="auto"/>
              <w:jc w:val="center"/>
              <w:rPr>
                <w:rFonts w:ascii="仿宋" w:hAnsi="仿宋" w:eastAsia="仿宋"/>
                <w:snapToGrid w:val="0"/>
                <w:sz w:val="24"/>
                <w:szCs w:val="24"/>
              </w:rPr>
            </w:pPr>
          </w:p>
        </w:tc>
        <w:tc>
          <w:tcPr>
            <w:tcW w:w="1718" w:type="dxa"/>
            <w:vAlign w:val="center"/>
          </w:tcPr>
          <w:p>
            <w:pPr>
              <w:adjustRightInd w:val="0"/>
              <w:snapToGrid w:val="0"/>
              <w:spacing w:line="276" w:lineRule="auto"/>
              <w:jc w:val="center"/>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6" w:hRule="atLeast"/>
          <w:jc w:val="center"/>
        </w:trPr>
        <w:tc>
          <w:tcPr>
            <w:tcW w:w="1152" w:type="dxa"/>
            <w:vAlign w:val="center"/>
          </w:tcPr>
          <w:p>
            <w:pPr>
              <w:adjustRightInd w:val="0"/>
              <w:snapToGrid w:val="0"/>
              <w:spacing w:line="276" w:lineRule="auto"/>
              <w:jc w:val="center"/>
              <w:rPr>
                <w:rFonts w:ascii="仿宋" w:hAnsi="仿宋" w:eastAsia="仿宋"/>
                <w:snapToGrid w:val="0"/>
                <w:sz w:val="24"/>
                <w:szCs w:val="24"/>
              </w:rPr>
            </w:pPr>
            <w:r>
              <w:rPr>
                <w:rFonts w:ascii="仿宋" w:hAnsi="仿宋" w:eastAsia="仿宋"/>
                <w:snapToGrid w:val="0"/>
                <w:sz w:val="24"/>
                <w:szCs w:val="24"/>
              </w:rPr>
              <w:t>2</w:t>
            </w:r>
          </w:p>
        </w:tc>
        <w:tc>
          <w:tcPr>
            <w:tcW w:w="3120" w:type="dxa"/>
            <w:vAlign w:val="center"/>
          </w:tcPr>
          <w:p>
            <w:pPr>
              <w:adjustRightInd w:val="0"/>
              <w:snapToGrid w:val="0"/>
              <w:spacing w:line="276" w:lineRule="auto"/>
              <w:jc w:val="center"/>
              <w:rPr>
                <w:rFonts w:ascii="仿宋" w:hAnsi="仿宋" w:eastAsia="仿宋"/>
                <w:snapToGrid w:val="0"/>
                <w:sz w:val="24"/>
                <w:szCs w:val="24"/>
              </w:rPr>
            </w:pPr>
          </w:p>
        </w:tc>
        <w:tc>
          <w:tcPr>
            <w:tcW w:w="3120" w:type="dxa"/>
            <w:vAlign w:val="center"/>
          </w:tcPr>
          <w:p>
            <w:pPr>
              <w:adjustRightInd w:val="0"/>
              <w:snapToGrid w:val="0"/>
              <w:spacing w:line="276" w:lineRule="auto"/>
              <w:jc w:val="center"/>
              <w:rPr>
                <w:rFonts w:ascii="仿宋" w:hAnsi="仿宋" w:eastAsia="仿宋"/>
                <w:snapToGrid w:val="0"/>
                <w:sz w:val="24"/>
                <w:szCs w:val="24"/>
              </w:rPr>
            </w:pPr>
          </w:p>
        </w:tc>
        <w:tc>
          <w:tcPr>
            <w:tcW w:w="1718" w:type="dxa"/>
            <w:vAlign w:val="center"/>
          </w:tcPr>
          <w:p>
            <w:pPr>
              <w:adjustRightInd w:val="0"/>
              <w:snapToGrid w:val="0"/>
              <w:spacing w:line="276" w:lineRule="auto"/>
              <w:jc w:val="center"/>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atLeast"/>
          <w:jc w:val="center"/>
        </w:trPr>
        <w:tc>
          <w:tcPr>
            <w:tcW w:w="1152" w:type="dxa"/>
            <w:vAlign w:val="center"/>
          </w:tcPr>
          <w:p>
            <w:pPr>
              <w:adjustRightInd w:val="0"/>
              <w:snapToGrid w:val="0"/>
              <w:spacing w:line="276" w:lineRule="auto"/>
              <w:jc w:val="center"/>
              <w:rPr>
                <w:rFonts w:ascii="仿宋" w:hAnsi="仿宋" w:eastAsia="仿宋"/>
                <w:snapToGrid w:val="0"/>
                <w:sz w:val="24"/>
                <w:szCs w:val="24"/>
              </w:rPr>
            </w:pPr>
            <w:r>
              <w:rPr>
                <w:rFonts w:ascii="仿宋" w:hAnsi="仿宋" w:eastAsia="仿宋"/>
                <w:snapToGrid w:val="0"/>
                <w:sz w:val="24"/>
                <w:szCs w:val="24"/>
              </w:rPr>
              <w:t>3</w:t>
            </w:r>
          </w:p>
        </w:tc>
        <w:tc>
          <w:tcPr>
            <w:tcW w:w="3120" w:type="dxa"/>
            <w:vAlign w:val="center"/>
          </w:tcPr>
          <w:p>
            <w:pPr>
              <w:adjustRightInd w:val="0"/>
              <w:snapToGrid w:val="0"/>
              <w:spacing w:line="276" w:lineRule="auto"/>
              <w:jc w:val="center"/>
              <w:rPr>
                <w:rFonts w:ascii="仿宋" w:hAnsi="仿宋" w:eastAsia="仿宋"/>
                <w:snapToGrid w:val="0"/>
                <w:sz w:val="24"/>
                <w:szCs w:val="24"/>
              </w:rPr>
            </w:pPr>
          </w:p>
        </w:tc>
        <w:tc>
          <w:tcPr>
            <w:tcW w:w="3120" w:type="dxa"/>
            <w:vAlign w:val="center"/>
          </w:tcPr>
          <w:p>
            <w:pPr>
              <w:adjustRightInd w:val="0"/>
              <w:snapToGrid w:val="0"/>
              <w:spacing w:line="276" w:lineRule="auto"/>
              <w:jc w:val="center"/>
              <w:rPr>
                <w:rFonts w:ascii="仿宋" w:hAnsi="仿宋" w:eastAsia="仿宋"/>
                <w:snapToGrid w:val="0"/>
                <w:sz w:val="24"/>
                <w:szCs w:val="24"/>
              </w:rPr>
            </w:pPr>
          </w:p>
        </w:tc>
        <w:tc>
          <w:tcPr>
            <w:tcW w:w="1718" w:type="dxa"/>
            <w:vAlign w:val="center"/>
          </w:tcPr>
          <w:p>
            <w:pPr>
              <w:adjustRightInd w:val="0"/>
              <w:snapToGrid w:val="0"/>
              <w:spacing w:line="276" w:lineRule="auto"/>
              <w:jc w:val="center"/>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6" w:hRule="atLeast"/>
          <w:jc w:val="center"/>
        </w:trPr>
        <w:tc>
          <w:tcPr>
            <w:tcW w:w="1152" w:type="dxa"/>
            <w:vAlign w:val="center"/>
          </w:tcPr>
          <w:p>
            <w:pPr>
              <w:adjustRightInd w:val="0"/>
              <w:snapToGrid w:val="0"/>
              <w:spacing w:line="276" w:lineRule="auto"/>
              <w:jc w:val="center"/>
              <w:rPr>
                <w:rFonts w:ascii="仿宋" w:hAnsi="仿宋" w:eastAsia="仿宋"/>
                <w:snapToGrid w:val="0"/>
                <w:sz w:val="24"/>
                <w:szCs w:val="24"/>
              </w:rPr>
            </w:pPr>
            <w:r>
              <w:rPr>
                <w:rFonts w:ascii="仿宋" w:hAnsi="仿宋" w:eastAsia="仿宋"/>
                <w:snapToGrid w:val="0"/>
                <w:sz w:val="24"/>
                <w:szCs w:val="24"/>
              </w:rPr>
              <w:t>4</w:t>
            </w:r>
          </w:p>
        </w:tc>
        <w:tc>
          <w:tcPr>
            <w:tcW w:w="3120" w:type="dxa"/>
            <w:vAlign w:val="center"/>
          </w:tcPr>
          <w:p>
            <w:pPr>
              <w:adjustRightInd w:val="0"/>
              <w:snapToGrid w:val="0"/>
              <w:spacing w:line="276" w:lineRule="auto"/>
              <w:jc w:val="center"/>
              <w:rPr>
                <w:rFonts w:ascii="仿宋" w:hAnsi="仿宋" w:eastAsia="仿宋"/>
                <w:snapToGrid w:val="0"/>
                <w:sz w:val="24"/>
                <w:szCs w:val="24"/>
              </w:rPr>
            </w:pPr>
          </w:p>
        </w:tc>
        <w:tc>
          <w:tcPr>
            <w:tcW w:w="3120" w:type="dxa"/>
            <w:vAlign w:val="center"/>
          </w:tcPr>
          <w:p>
            <w:pPr>
              <w:adjustRightInd w:val="0"/>
              <w:snapToGrid w:val="0"/>
              <w:spacing w:line="276" w:lineRule="auto"/>
              <w:jc w:val="center"/>
              <w:rPr>
                <w:rFonts w:ascii="仿宋" w:hAnsi="仿宋" w:eastAsia="仿宋"/>
                <w:snapToGrid w:val="0"/>
                <w:sz w:val="24"/>
                <w:szCs w:val="24"/>
              </w:rPr>
            </w:pPr>
          </w:p>
        </w:tc>
        <w:tc>
          <w:tcPr>
            <w:tcW w:w="1718" w:type="dxa"/>
            <w:vAlign w:val="center"/>
          </w:tcPr>
          <w:p>
            <w:pPr>
              <w:adjustRightInd w:val="0"/>
              <w:snapToGrid w:val="0"/>
              <w:spacing w:line="276" w:lineRule="auto"/>
              <w:jc w:val="center"/>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jc w:val="center"/>
        </w:trPr>
        <w:tc>
          <w:tcPr>
            <w:tcW w:w="1152" w:type="dxa"/>
            <w:vAlign w:val="center"/>
          </w:tcPr>
          <w:p>
            <w:pPr>
              <w:adjustRightInd w:val="0"/>
              <w:snapToGrid w:val="0"/>
              <w:spacing w:line="276" w:lineRule="auto"/>
              <w:jc w:val="center"/>
              <w:rPr>
                <w:rFonts w:ascii="仿宋" w:hAnsi="仿宋" w:eastAsia="仿宋"/>
                <w:snapToGrid w:val="0"/>
                <w:sz w:val="24"/>
                <w:szCs w:val="24"/>
              </w:rPr>
            </w:pPr>
            <w:r>
              <w:rPr>
                <w:rFonts w:ascii="仿宋" w:hAnsi="仿宋" w:eastAsia="仿宋"/>
                <w:snapToGrid w:val="0"/>
                <w:sz w:val="24"/>
                <w:szCs w:val="24"/>
              </w:rPr>
              <w:t>5</w:t>
            </w:r>
          </w:p>
        </w:tc>
        <w:tc>
          <w:tcPr>
            <w:tcW w:w="3120" w:type="dxa"/>
            <w:vAlign w:val="center"/>
          </w:tcPr>
          <w:p>
            <w:pPr>
              <w:adjustRightInd w:val="0"/>
              <w:snapToGrid w:val="0"/>
              <w:spacing w:line="276" w:lineRule="auto"/>
              <w:jc w:val="center"/>
              <w:rPr>
                <w:rFonts w:ascii="仿宋" w:hAnsi="仿宋" w:eastAsia="仿宋"/>
                <w:snapToGrid w:val="0"/>
                <w:sz w:val="24"/>
                <w:szCs w:val="24"/>
              </w:rPr>
            </w:pPr>
          </w:p>
        </w:tc>
        <w:tc>
          <w:tcPr>
            <w:tcW w:w="3120" w:type="dxa"/>
            <w:vAlign w:val="center"/>
          </w:tcPr>
          <w:p>
            <w:pPr>
              <w:adjustRightInd w:val="0"/>
              <w:snapToGrid w:val="0"/>
              <w:spacing w:line="276" w:lineRule="auto"/>
              <w:jc w:val="center"/>
              <w:rPr>
                <w:rFonts w:ascii="仿宋" w:hAnsi="仿宋" w:eastAsia="仿宋"/>
                <w:snapToGrid w:val="0"/>
                <w:sz w:val="24"/>
                <w:szCs w:val="24"/>
              </w:rPr>
            </w:pPr>
          </w:p>
        </w:tc>
        <w:tc>
          <w:tcPr>
            <w:tcW w:w="1718" w:type="dxa"/>
            <w:vAlign w:val="center"/>
          </w:tcPr>
          <w:p>
            <w:pPr>
              <w:adjustRightInd w:val="0"/>
              <w:snapToGrid w:val="0"/>
              <w:spacing w:line="276" w:lineRule="auto"/>
              <w:jc w:val="center"/>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3" w:hRule="atLeast"/>
          <w:jc w:val="center"/>
        </w:trPr>
        <w:tc>
          <w:tcPr>
            <w:tcW w:w="1152" w:type="dxa"/>
            <w:vAlign w:val="center"/>
          </w:tcPr>
          <w:p>
            <w:pPr>
              <w:adjustRightInd w:val="0"/>
              <w:snapToGrid w:val="0"/>
              <w:spacing w:line="276" w:lineRule="auto"/>
              <w:jc w:val="center"/>
              <w:rPr>
                <w:rFonts w:ascii="仿宋" w:hAnsi="仿宋" w:eastAsia="仿宋"/>
                <w:snapToGrid w:val="0"/>
                <w:sz w:val="24"/>
                <w:szCs w:val="24"/>
              </w:rPr>
            </w:pPr>
            <w:r>
              <w:rPr>
                <w:rFonts w:ascii="仿宋" w:hAnsi="仿宋" w:eastAsia="仿宋"/>
                <w:snapToGrid w:val="0"/>
                <w:sz w:val="24"/>
                <w:szCs w:val="24"/>
              </w:rPr>
              <w:t>……</w:t>
            </w:r>
          </w:p>
        </w:tc>
        <w:tc>
          <w:tcPr>
            <w:tcW w:w="3120" w:type="dxa"/>
            <w:vAlign w:val="center"/>
          </w:tcPr>
          <w:p>
            <w:pPr>
              <w:adjustRightInd w:val="0"/>
              <w:snapToGrid w:val="0"/>
              <w:spacing w:line="276" w:lineRule="auto"/>
              <w:jc w:val="center"/>
              <w:rPr>
                <w:rFonts w:ascii="仿宋" w:hAnsi="仿宋" w:eastAsia="仿宋"/>
                <w:snapToGrid w:val="0"/>
                <w:sz w:val="24"/>
                <w:szCs w:val="24"/>
              </w:rPr>
            </w:pPr>
          </w:p>
        </w:tc>
        <w:tc>
          <w:tcPr>
            <w:tcW w:w="3120" w:type="dxa"/>
            <w:vAlign w:val="center"/>
          </w:tcPr>
          <w:p>
            <w:pPr>
              <w:adjustRightInd w:val="0"/>
              <w:snapToGrid w:val="0"/>
              <w:spacing w:line="276" w:lineRule="auto"/>
              <w:jc w:val="center"/>
              <w:rPr>
                <w:rFonts w:ascii="仿宋" w:hAnsi="仿宋" w:eastAsia="仿宋"/>
                <w:snapToGrid w:val="0"/>
                <w:sz w:val="24"/>
                <w:szCs w:val="24"/>
              </w:rPr>
            </w:pPr>
          </w:p>
        </w:tc>
        <w:tc>
          <w:tcPr>
            <w:tcW w:w="1718" w:type="dxa"/>
            <w:vAlign w:val="center"/>
          </w:tcPr>
          <w:p>
            <w:pPr>
              <w:adjustRightInd w:val="0"/>
              <w:snapToGrid w:val="0"/>
              <w:spacing w:line="276" w:lineRule="auto"/>
              <w:jc w:val="center"/>
              <w:rPr>
                <w:rFonts w:ascii="仿宋" w:hAnsi="仿宋" w:eastAsia="仿宋"/>
                <w:snapToGrid w:val="0"/>
                <w:sz w:val="24"/>
                <w:szCs w:val="24"/>
              </w:rPr>
            </w:pPr>
          </w:p>
        </w:tc>
      </w:tr>
    </w:tbl>
    <w:p>
      <w:pPr>
        <w:adjustRightInd w:val="0"/>
        <w:snapToGrid w:val="0"/>
        <w:spacing w:line="276" w:lineRule="auto"/>
        <w:rPr>
          <w:rFonts w:ascii="仿宋" w:hAnsi="仿宋" w:eastAsia="仿宋"/>
          <w:snapToGrid w:val="0"/>
          <w:sz w:val="24"/>
          <w:szCs w:val="24"/>
        </w:rPr>
      </w:pPr>
    </w:p>
    <w:p>
      <w:pPr>
        <w:adjustRightInd w:val="0"/>
        <w:snapToGrid w:val="0"/>
        <w:spacing w:line="276" w:lineRule="auto"/>
        <w:ind w:firstLine="400"/>
        <w:rPr>
          <w:rFonts w:ascii="仿宋" w:hAnsi="仿宋" w:eastAsia="仿宋"/>
          <w:snapToGrid w:val="0"/>
          <w:sz w:val="24"/>
          <w:szCs w:val="24"/>
          <w:lang w:eastAsia="zh-CN"/>
        </w:rPr>
      </w:pPr>
      <w:r>
        <w:rPr>
          <w:rFonts w:ascii="仿宋" w:hAnsi="仿宋" w:eastAsia="仿宋"/>
          <w:snapToGrid w:val="0"/>
          <w:sz w:val="24"/>
          <w:szCs w:val="24"/>
          <w:lang w:eastAsia="zh-CN"/>
        </w:rPr>
        <w:t>供应商保证：除商务和技术偏差表列出的偏差外，供应商响应采购文件的全部要求。</w:t>
      </w:r>
    </w:p>
    <w:p>
      <w:pPr>
        <w:adjustRightInd w:val="0"/>
        <w:snapToGrid w:val="0"/>
        <w:spacing w:line="276" w:lineRule="auto"/>
        <w:rPr>
          <w:rFonts w:ascii="仿宋" w:hAnsi="仿宋" w:eastAsia="仿宋"/>
          <w:snapToGrid w:val="0"/>
          <w:sz w:val="24"/>
          <w:szCs w:val="24"/>
          <w:lang w:eastAsia="zh-CN"/>
        </w:rPr>
      </w:pPr>
      <w:bookmarkStart w:id="121" w:name="扫描0056"/>
      <w:bookmarkEnd w:id="121"/>
    </w:p>
    <w:p>
      <w:pPr>
        <w:spacing w:line="276" w:lineRule="auto"/>
        <w:rPr>
          <w:rFonts w:ascii="仿宋" w:hAnsi="仿宋" w:eastAsia="仿宋" w:cs="Times New Roman"/>
          <w:snapToGrid w:val="0"/>
          <w:sz w:val="24"/>
          <w:szCs w:val="24"/>
          <w:lang w:eastAsia="zh-CN"/>
        </w:rPr>
        <w:sectPr>
          <w:footerReference r:id="rId4" w:type="default"/>
          <w:pgSz w:w="12160" w:h="17020"/>
          <w:pgMar w:top="1304" w:right="1304" w:bottom="1304" w:left="1304" w:header="720" w:footer="720" w:gutter="0"/>
          <w:cols w:space="720" w:num="1"/>
          <w:docGrid w:linePitch="299" w:charSpace="0"/>
        </w:sectPr>
      </w:pPr>
      <w:bookmarkStart w:id="122" w:name="扫描0057"/>
      <w:bookmarkEnd w:id="122"/>
    </w:p>
    <w:p>
      <w:pPr>
        <w:pStyle w:val="3"/>
        <w:jc w:val="center"/>
        <w:rPr>
          <w:rFonts w:ascii="仿宋" w:hAnsi="仿宋" w:eastAsia="仿宋"/>
          <w:sz w:val="24"/>
          <w:szCs w:val="24"/>
          <w:lang w:eastAsia="zh-CN"/>
        </w:rPr>
      </w:pPr>
    </w:p>
    <w:p>
      <w:pPr>
        <w:rPr>
          <w:rFonts w:ascii="仿宋" w:hAnsi="仿宋" w:eastAsia="仿宋"/>
          <w:lang w:eastAsia="zh-CN"/>
        </w:rPr>
      </w:pPr>
    </w:p>
    <w:p>
      <w:pPr>
        <w:pStyle w:val="3"/>
        <w:jc w:val="center"/>
        <w:rPr>
          <w:rFonts w:ascii="仿宋" w:hAnsi="仿宋" w:eastAsia="仿宋"/>
          <w:b/>
          <w:bCs/>
          <w:snapToGrid w:val="0"/>
          <w:sz w:val="32"/>
          <w:szCs w:val="32"/>
          <w:lang w:eastAsia="zh-CN"/>
        </w:rPr>
      </w:pPr>
      <w:r>
        <w:rPr>
          <w:rFonts w:hint="eastAsia" w:ascii="仿宋" w:hAnsi="仿宋" w:eastAsia="仿宋"/>
          <w:b/>
          <w:bCs/>
          <w:snapToGrid w:val="0"/>
          <w:sz w:val="32"/>
          <w:szCs w:val="32"/>
          <w:lang w:eastAsia="zh-CN"/>
        </w:rPr>
        <w:t>五</w:t>
      </w:r>
      <w:r>
        <w:rPr>
          <w:rFonts w:ascii="仿宋" w:hAnsi="仿宋" w:eastAsia="仿宋"/>
          <w:b/>
          <w:bCs/>
          <w:snapToGrid w:val="0"/>
          <w:sz w:val="32"/>
          <w:szCs w:val="32"/>
          <w:lang w:eastAsia="zh-CN"/>
        </w:rPr>
        <w:t>、报价单</w:t>
      </w:r>
    </w:p>
    <w:p>
      <w:pPr>
        <w:pStyle w:val="3"/>
        <w:jc w:val="center"/>
        <w:rPr>
          <w:rFonts w:ascii="仿宋" w:hAnsi="仿宋" w:eastAsia="仿宋"/>
          <w:b/>
          <w:bCs/>
          <w:snapToGrid w:val="0"/>
          <w:sz w:val="32"/>
          <w:szCs w:val="32"/>
          <w:lang w:eastAsia="zh-CN"/>
        </w:rPr>
      </w:pPr>
    </w:p>
    <w:p>
      <w:pPr>
        <w:spacing w:line="440" w:lineRule="exact"/>
        <w:ind w:firstLine="480" w:firstLineChars="200"/>
        <w:rPr>
          <w:rFonts w:ascii="仿宋" w:hAnsi="仿宋" w:eastAsia="仿宋" w:cs="Times New Roman"/>
          <w:sz w:val="24"/>
          <w:szCs w:val="24"/>
          <w:lang w:eastAsia="zh-CN"/>
        </w:rPr>
      </w:pPr>
      <w:r>
        <w:rPr>
          <w:rFonts w:ascii="仿宋" w:hAnsi="仿宋" w:eastAsia="仿宋" w:cs="Times New Roman"/>
          <w:sz w:val="24"/>
          <w:szCs w:val="24"/>
          <w:lang w:eastAsia="zh-CN"/>
        </w:rPr>
        <w:t xml:space="preserve">目名称: </w:t>
      </w:r>
      <w:r>
        <w:rPr>
          <w:rFonts w:hint="eastAsia" w:ascii="仿宋" w:hAnsi="仿宋" w:eastAsia="仿宋" w:cs="Times New Roman"/>
          <w:sz w:val="24"/>
          <w:szCs w:val="24"/>
          <w:lang w:eastAsia="zh-CN"/>
        </w:rPr>
        <w:t>中粮</w:t>
      </w:r>
      <w:r>
        <w:rPr>
          <w:rFonts w:hint="eastAsia" w:eastAsia="仿宋" w:asciiTheme="minorEastAsia" w:hAnsiTheme="minorEastAsia"/>
          <w:snapToGrid w:val="0"/>
          <w:sz w:val="24"/>
          <w:szCs w:val="24"/>
          <w:lang w:eastAsia="zh-CN"/>
        </w:rPr>
        <w:t>崇左糖业2024年4月份进口原糖公路运输项目</w:t>
      </w:r>
    </w:p>
    <w:p>
      <w:pPr>
        <w:spacing w:line="440" w:lineRule="exact"/>
        <w:ind w:firstLine="480" w:firstLineChars="200"/>
        <w:rPr>
          <w:rFonts w:ascii="仿宋" w:hAnsi="仿宋" w:eastAsia="仿宋" w:cs="Times New Roman"/>
          <w:sz w:val="24"/>
          <w:szCs w:val="24"/>
          <w:u w:val="single"/>
          <w:lang w:eastAsia="zh-CN"/>
        </w:rPr>
      </w:pPr>
    </w:p>
    <w:p>
      <w:pPr>
        <w:spacing w:line="440" w:lineRule="exact"/>
        <w:ind w:firstLine="480" w:firstLineChars="200"/>
        <w:rPr>
          <w:rFonts w:ascii="仿宋" w:hAnsi="仿宋" w:eastAsia="仿宋" w:cs="Times New Roman"/>
          <w:sz w:val="24"/>
          <w:szCs w:val="24"/>
          <w:lang w:eastAsia="zh-CN"/>
        </w:rPr>
      </w:pPr>
      <w:r>
        <w:rPr>
          <w:rFonts w:ascii="仿宋" w:hAnsi="仿宋" w:eastAsia="仿宋" w:cs="Times New Roman"/>
          <w:sz w:val="24"/>
          <w:szCs w:val="24"/>
          <w:lang w:eastAsia="zh-CN"/>
        </w:rPr>
        <w:t>致：中粮崇左糖业有限公司</w:t>
      </w:r>
    </w:p>
    <w:p>
      <w:pPr>
        <w:spacing w:line="440" w:lineRule="exact"/>
        <w:ind w:firstLine="480" w:firstLineChars="200"/>
        <w:rPr>
          <w:rFonts w:ascii="仿宋" w:hAnsi="仿宋" w:eastAsia="仿宋" w:cs="Times New Roman"/>
          <w:sz w:val="24"/>
          <w:szCs w:val="24"/>
          <w:lang w:eastAsia="zh-CN"/>
        </w:rPr>
      </w:pPr>
    </w:p>
    <w:p>
      <w:pPr>
        <w:spacing w:line="440" w:lineRule="exact"/>
        <w:ind w:firstLine="480" w:firstLineChars="200"/>
        <w:rPr>
          <w:rFonts w:ascii="仿宋" w:hAnsi="仿宋" w:eastAsia="仿宋" w:cs="Times New Roman"/>
          <w:sz w:val="24"/>
          <w:szCs w:val="24"/>
          <w:lang w:eastAsia="zh-CN"/>
        </w:rPr>
      </w:pPr>
      <w:r>
        <w:rPr>
          <w:rFonts w:ascii="仿宋" w:hAnsi="仿宋" w:eastAsia="仿宋" w:cs="Times New Roman"/>
          <w:sz w:val="24"/>
          <w:szCs w:val="24"/>
          <w:lang w:eastAsia="zh-CN"/>
        </w:rPr>
        <w:t>根据《中华人民共和国民法通则》、《中华人民共和国合同法》的有关规定，经甲、乙双方友好协商，就乙方代理</w:t>
      </w:r>
      <w:r>
        <w:rPr>
          <w:rFonts w:hint="eastAsia" w:ascii="仿宋" w:hAnsi="仿宋" w:eastAsia="仿宋" w:cs="Times New Roman"/>
          <w:sz w:val="24"/>
          <w:szCs w:val="24"/>
          <w:lang w:eastAsia="zh-CN"/>
        </w:rPr>
        <w:t>运输</w:t>
      </w:r>
      <w:r>
        <w:rPr>
          <w:rFonts w:ascii="仿宋" w:hAnsi="仿宋" w:eastAsia="仿宋" w:cs="Times New Roman"/>
          <w:sz w:val="24"/>
          <w:szCs w:val="24"/>
          <w:lang w:eastAsia="zh-CN"/>
        </w:rPr>
        <w:t>服务事宜，费用报价如下：</w:t>
      </w:r>
    </w:p>
    <w:p>
      <w:pPr>
        <w:spacing w:line="440" w:lineRule="exact"/>
        <w:rPr>
          <w:rFonts w:cs="Times New Roman"/>
          <w:b/>
          <w:sz w:val="24"/>
          <w:szCs w:val="24"/>
          <w:lang w:eastAsia="zh-CN"/>
        </w:rPr>
      </w:pPr>
    </w:p>
    <w:tbl>
      <w:tblPr>
        <w:tblStyle w:val="29"/>
        <w:tblW w:w="100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6"/>
        <w:gridCol w:w="1125"/>
        <w:gridCol w:w="1110"/>
        <w:gridCol w:w="1410"/>
        <w:gridCol w:w="1265"/>
        <w:gridCol w:w="1285"/>
        <w:gridCol w:w="1260"/>
        <w:gridCol w:w="1275"/>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0" w:hRule="atLeast"/>
          <w:jc w:val="center"/>
        </w:trPr>
        <w:tc>
          <w:tcPr>
            <w:tcW w:w="536" w:type="dxa"/>
            <w:vAlign w:val="center"/>
          </w:tcPr>
          <w:p>
            <w:pPr>
              <w:spacing w:line="420" w:lineRule="exact"/>
              <w:jc w:val="center"/>
              <w:rPr>
                <w:rFonts w:ascii="仿宋_GB2312" w:eastAsia="仿宋_GB2312" w:hAnsiTheme="minorEastAsia"/>
                <w:sz w:val="24"/>
                <w:szCs w:val="24"/>
                <w:lang w:eastAsia="zh-CN"/>
              </w:rPr>
            </w:pPr>
            <w:r>
              <w:rPr>
                <w:rFonts w:hint="eastAsia" w:ascii="仿宋_GB2312" w:eastAsia="仿宋_GB2312" w:hAnsiTheme="minorEastAsia"/>
                <w:sz w:val="24"/>
                <w:szCs w:val="24"/>
                <w:lang w:eastAsia="zh-CN"/>
              </w:rPr>
              <w:t>序号</w:t>
            </w:r>
          </w:p>
        </w:tc>
        <w:tc>
          <w:tcPr>
            <w:tcW w:w="1125" w:type="dxa"/>
            <w:vAlign w:val="center"/>
          </w:tcPr>
          <w:p>
            <w:pPr>
              <w:spacing w:line="420" w:lineRule="exact"/>
              <w:jc w:val="center"/>
              <w:rPr>
                <w:rFonts w:ascii="仿宋_GB2312" w:eastAsia="仿宋_GB2312" w:hAnsiTheme="minorEastAsia"/>
                <w:sz w:val="24"/>
                <w:szCs w:val="24"/>
                <w:lang w:eastAsia="zh-CN"/>
              </w:rPr>
            </w:pPr>
            <w:r>
              <w:rPr>
                <w:rFonts w:hint="eastAsia" w:ascii="仿宋_GB2312" w:eastAsia="仿宋_GB2312" w:hAnsiTheme="minorEastAsia"/>
                <w:sz w:val="24"/>
              </w:rPr>
              <w:t>起运地点</w:t>
            </w:r>
          </w:p>
        </w:tc>
        <w:tc>
          <w:tcPr>
            <w:tcW w:w="1110" w:type="dxa"/>
            <w:vAlign w:val="center"/>
          </w:tcPr>
          <w:p>
            <w:pPr>
              <w:spacing w:line="420" w:lineRule="exact"/>
              <w:jc w:val="center"/>
              <w:rPr>
                <w:rFonts w:ascii="仿宋_GB2312" w:eastAsia="仿宋_GB2312" w:hAnsiTheme="minorEastAsia"/>
                <w:sz w:val="24"/>
                <w:szCs w:val="24"/>
                <w:lang w:eastAsia="zh-CN"/>
              </w:rPr>
            </w:pPr>
            <w:r>
              <w:rPr>
                <w:rFonts w:hint="eastAsia" w:ascii="仿宋_GB2312" w:eastAsia="仿宋_GB2312" w:hAnsiTheme="minorEastAsia"/>
                <w:sz w:val="24"/>
              </w:rPr>
              <w:t>目的地</w:t>
            </w:r>
          </w:p>
        </w:tc>
        <w:tc>
          <w:tcPr>
            <w:tcW w:w="1410" w:type="dxa"/>
            <w:vAlign w:val="center"/>
          </w:tcPr>
          <w:p>
            <w:pPr>
              <w:spacing w:line="420" w:lineRule="exact"/>
              <w:jc w:val="center"/>
              <w:rPr>
                <w:rFonts w:ascii="仿宋_GB2312" w:eastAsia="仿宋_GB2312" w:hAnsiTheme="minorEastAsia"/>
                <w:sz w:val="24"/>
                <w:szCs w:val="24"/>
                <w:lang w:eastAsia="zh-CN"/>
              </w:rPr>
            </w:pPr>
            <w:r>
              <w:rPr>
                <w:rFonts w:hint="eastAsia" w:ascii="仿宋_GB2312" w:eastAsia="仿宋_GB2312" w:hAnsiTheme="minorEastAsia"/>
                <w:sz w:val="24"/>
                <w:szCs w:val="24"/>
                <w:lang w:eastAsia="zh-CN"/>
              </w:rPr>
              <w:t>预估数量（吨）</w:t>
            </w:r>
          </w:p>
        </w:tc>
        <w:tc>
          <w:tcPr>
            <w:tcW w:w="1265" w:type="dxa"/>
            <w:vAlign w:val="center"/>
          </w:tcPr>
          <w:p>
            <w:pPr>
              <w:spacing w:line="420" w:lineRule="exact"/>
              <w:jc w:val="center"/>
              <w:rPr>
                <w:rFonts w:ascii="仿宋_GB2312" w:eastAsia="仿宋_GB2312" w:hAnsiTheme="minorEastAsia"/>
                <w:sz w:val="24"/>
                <w:szCs w:val="24"/>
                <w:lang w:eastAsia="zh-CN"/>
              </w:rPr>
            </w:pPr>
            <w:r>
              <w:rPr>
                <w:rFonts w:hint="eastAsia" w:ascii="仿宋_GB2312" w:eastAsia="仿宋_GB2312" w:hAnsiTheme="minorEastAsia"/>
                <w:sz w:val="24"/>
                <w:szCs w:val="24"/>
                <w:lang w:eastAsia="zh-CN"/>
              </w:rPr>
              <w:t>含税单价（元）</w:t>
            </w:r>
          </w:p>
        </w:tc>
        <w:tc>
          <w:tcPr>
            <w:tcW w:w="1285" w:type="dxa"/>
            <w:vAlign w:val="center"/>
          </w:tcPr>
          <w:p>
            <w:pPr>
              <w:spacing w:line="420" w:lineRule="exact"/>
              <w:jc w:val="center"/>
              <w:rPr>
                <w:rFonts w:ascii="仿宋_GB2312" w:eastAsia="仿宋_GB2312" w:hAnsiTheme="minorEastAsia"/>
                <w:sz w:val="24"/>
                <w:szCs w:val="24"/>
                <w:lang w:eastAsia="zh-CN"/>
              </w:rPr>
            </w:pPr>
            <w:r>
              <w:rPr>
                <w:rFonts w:hint="eastAsia" w:ascii="仿宋_GB2312" w:eastAsia="仿宋_GB2312" w:hAnsiTheme="minorEastAsia"/>
                <w:sz w:val="24"/>
                <w:szCs w:val="24"/>
                <w:lang w:eastAsia="zh-CN"/>
              </w:rPr>
              <w:t>不含税单价（元）</w:t>
            </w:r>
          </w:p>
        </w:tc>
        <w:tc>
          <w:tcPr>
            <w:tcW w:w="1260" w:type="dxa"/>
            <w:vAlign w:val="center"/>
          </w:tcPr>
          <w:p>
            <w:pPr>
              <w:spacing w:line="420" w:lineRule="exact"/>
              <w:jc w:val="center"/>
              <w:rPr>
                <w:rFonts w:ascii="仿宋_GB2312" w:eastAsia="仿宋_GB2312" w:hAnsiTheme="minorEastAsia"/>
                <w:sz w:val="24"/>
                <w:szCs w:val="24"/>
                <w:lang w:eastAsia="zh-CN"/>
              </w:rPr>
            </w:pPr>
            <w:r>
              <w:rPr>
                <w:rFonts w:hint="eastAsia" w:ascii="仿宋_GB2312" w:eastAsia="仿宋_GB2312" w:hAnsiTheme="minorEastAsia"/>
                <w:sz w:val="24"/>
                <w:szCs w:val="24"/>
                <w:lang w:eastAsia="zh-CN"/>
              </w:rPr>
              <w:t>含税总价（元）</w:t>
            </w:r>
          </w:p>
        </w:tc>
        <w:tc>
          <w:tcPr>
            <w:tcW w:w="1275" w:type="dxa"/>
            <w:vAlign w:val="center"/>
          </w:tcPr>
          <w:p>
            <w:pPr>
              <w:spacing w:line="420" w:lineRule="exact"/>
              <w:jc w:val="center"/>
              <w:rPr>
                <w:rFonts w:ascii="仿宋_GB2312" w:eastAsia="仿宋_GB2312" w:hAnsiTheme="minorEastAsia"/>
                <w:sz w:val="24"/>
                <w:szCs w:val="24"/>
                <w:lang w:eastAsia="zh-CN"/>
              </w:rPr>
            </w:pPr>
            <w:r>
              <w:rPr>
                <w:rFonts w:hint="eastAsia" w:ascii="仿宋_GB2312" w:eastAsia="仿宋_GB2312" w:hAnsiTheme="minorEastAsia"/>
                <w:sz w:val="24"/>
                <w:szCs w:val="24"/>
                <w:lang w:eastAsia="zh-CN"/>
              </w:rPr>
              <w:t>不含税总价（元）</w:t>
            </w:r>
          </w:p>
        </w:tc>
        <w:tc>
          <w:tcPr>
            <w:tcW w:w="780" w:type="dxa"/>
            <w:vAlign w:val="center"/>
          </w:tcPr>
          <w:p>
            <w:pPr>
              <w:spacing w:line="420" w:lineRule="exact"/>
              <w:jc w:val="center"/>
              <w:rPr>
                <w:rFonts w:ascii="仿宋_GB2312" w:eastAsia="仿宋_GB2312" w:hAnsiTheme="minorEastAsia"/>
                <w:sz w:val="24"/>
                <w:szCs w:val="24"/>
                <w:lang w:eastAsia="zh-CN"/>
              </w:rPr>
            </w:pPr>
            <w:r>
              <w:rPr>
                <w:rFonts w:hint="eastAsia" w:ascii="仿宋_GB2312" w:eastAsia="仿宋_GB2312" w:hAnsiTheme="minorEastAsia"/>
                <w:sz w:val="24"/>
                <w:szCs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536" w:type="dxa"/>
            <w:vAlign w:val="center"/>
          </w:tcPr>
          <w:p>
            <w:pPr>
              <w:spacing w:line="420" w:lineRule="exact"/>
              <w:jc w:val="center"/>
              <w:rPr>
                <w:rFonts w:ascii="仿宋_GB2312" w:eastAsia="仿宋_GB2312" w:hAnsiTheme="minorEastAsia"/>
                <w:sz w:val="24"/>
                <w:szCs w:val="24"/>
                <w:lang w:eastAsia="zh-CN"/>
              </w:rPr>
            </w:pPr>
            <w:r>
              <w:rPr>
                <w:rFonts w:hint="eastAsia" w:ascii="仿宋_GB2312" w:eastAsia="仿宋_GB2312" w:hAnsiTheme="minorEastAsia"/>
                <w:sz w:val="24"/>
                <w:szCs w:val="24"/>
                <w:lang w:eastAsia="zh-CN"/>
              </w:rPr>
              <w:t>1</w:t>
            </w:r>
          </w:p>
        </w:tc>
        <w:tc>
          <w:tcPr>
            <w:tcW w:w="1125" w:type="dxa"/>
            <w:vAlign w:val="center"/>
          </w:tcPr>
          <w:p>
            <w:pPr>
              <w:spacing w:line="420" w:lineRule="exact"/>
              <w:jc w:val="center"/>
              <w:rPr>
                <w:rFonts w:ascii="仿宋_GB2312" w:eastAsia="仿宋_GB2312" w:hAnsiTheme="minorEastAsia"/>
                <w:sz w:val="24"/>
                <w:szCs w:val="24"/>
                <w:lang w:eastAsia="zh-CN"/>
              </w:rPr>
            </w:pPr>
            <w:r>
              <w:rPr>
                <w:rFonts w:hint="eastAsia" w:ascii="仿宋_GB2312" w:eastAsia="仿宋_GB2312" w:hAnsiTheme="minorEastAsia"/>
                <w:sz w:val="24"/>
                <w:lang w:eastAsia="zh-CN"/>
              </w:rPr>
              <w:t>防城港外仓</w:t>
            </w:r>
          </w:p>
        </w:tc>
        <w:tc>
          <w:tcPr>
            <w:tcW w:w="1110" w:type="dxa"/>
            <w:vAlign w:val="center"/>
          </w:tcPr>
          <w:p>
            <w:pPr>
              <w:spacing w:line="420" w:lineRule="exact"/>
              <w:jc w:val="center"/>
              <w:rPr>
                <w:rFonts w:ascii="仿宋_GB2312" w:eastAsia="仿宋_GB2312" w:hAnsiTheme="minorEastAsia"/>
                <w:sz w:val="24"/>
                <w:szCs w:val="24"/>
                <w:lang w:eastAsia="zh-CN"/>
              </w:rPr>
            </w:pPr>
            <w:r>
              <w:rPr>
                <w:rFonts w:hint="eastAsia" w:ascii="仿宋_GB2312" w:eastAsia="仿宋_GB2312" w:hAnsiTheme="minorEastAsia"/>
                <w:sz w:val="24"/>
                <w:lang w:eastAsia="zh-CN"/>
              </w:rPr>
              <w:t>崇左糖业工厂</w:t>
            </w:r>
          </w:p>
        </w:tc>
        <w:tc>
          <w:tcPr>
            <w:tcW w:w="1410" w:type="dxa"/>
            <w:vAlign w:val="center"/>
          </w:tcPr>
          <w:p>
            <w:pPr>
              <w:spacing w:line="420" w:lineRule="exact"/>
              <w:jc w:val="center"/>
              <w:rPr>
                <w:rFonts w:ascii="仿宋_GB2312" w:eastAsia="仿宋_GB2312" w:hAnsiTheme="minorEastAsia"/>
                <w:sz w:val="24"/>
                <w:szCs w:val="24"/>
                <w:lang w:eastAsia="zh-CN"/>
              </w:rPr>
            </w:pPr>
            <w:r>
              <w:rPr>
                <w:rFonts w:hint="eastAsia" w:ascii="仿宋_GB2312" w:eastAsia="仿宋_GB2312" w:hAnsiTheme="minorEastAsia"/>
                <w:sz w:val="24"/>
                <w:szCs w:val="24"/>
                <w:lang w:eastAsia="zh-CN"/>
              </w:rPr>
              <w:t>45000.00</w:t>
            </w:r>
          </w:p>
        </w:tc>
        <w:tc>
          <w:tcPr>
            <w:tcW w:w="1265" w:type="dxa"/>
            <w:vAlign w:val="center"/>
          </w:tcPr>
          <w:p>
            <w:pPr>
              <w:spacing w:line="420" w:lineRule="exact"/>
              <w:jc w:val="center"/>
              <w:rPr>
                <w:rFonts w:ascii="仿宋_GB2312" w:eastAsia="仿宋_GB2312" w:hAnsiTheme="minorEastAsia"/>
                <w:sz w:val="24"/>
                <w:szCs w:val="24"/>
                <w:lang w:eastAsia="zh-CN"/>
              </w:rPr>
            </w:pPr>
          </w:p>
        </w:tc>
        <w:tc>
          <w:tcPr>
            <w:tcW w:w="1285" w:type="dxa"/>
            <w:vAlign w:val="center"/>
          </w:tcPr>
          <w:p>
            <w:pPr>
              <w:spacing w:line="420" w:lineRule="exact"/>
              <w:jc w:val="center"/>
              <w:rPr>
                <w:rFonts w:ascii="仿宋_GB2312" w:eastAsia="仿宋_GB2312" w:hAnsiTheme="minorEastAsia"/>
                <w:sz w:val="24"/>
                <w:szCs w:val="24"/>
                <w:lang w:eastAsia="zh-CN"/>
              </w:rPr>
            </w:pPr>
          </w:p>
        </w:tc>
        <w:tc>
          <w:tcPr>
            <w:tcW w:w="1260" w:type="dxa"/>
            <w:vAlign w:val="center"/>
          </w:tcPr>
          <w:p>
            <w:pPr>
              <w:spacing w:line="420" w:lineRule="exact"/>
              <w:jc w:val="center"/>
              <w:rPr>
                <w:rFonts w:ascii="仿宋_GB2312" w:eastAsia="仿宋_GB2312" w:hAnsiTheme="minorEastAsia"/>
                <w:sz w:val="24"/>
                <w:szCs w:val="24"/>
                <w:lang w:eastAsia="zh-CN"/>
              </w:rPr>
            </w:pPr>
          </w:p>
        </w:tc>
        <w:tc>
          <w:tcPr>
            <w:tcW w:w="1275" w:type="dxa"/>
            <w:vAlign w:val="center"/>
          </w:tcPr>
          <w:p>
            <w:pPr>
              <w:spacing w:line="420" w:lineRule="exact"/>
              <w:jc w:val="center"/>
              <w:rPr>
                <w:rFonts w:ascii="仿宋_GB2312" w:eastAsia="仿宋_GB2312" w:hAnsiTheme="minorEastAsia"/>
                <w:sz w:val="24"/>
                <w:szCs w:val="24"/>
                <w:lang w:eastAsia="zh-CN"/>
              </w:rPr>
            </w:pPr>
          </w:p>
        </w:tc>
        <w:tc>
          <w:tcPr>
            <w:tcW w:w="780" w:type="dxa"/>
            <w:vAlign w:val="center"/>
          </w:tcPr>
          <w:p>
            <w:pPr>
              <w:spacing w:line="420" w:lineRule="exact"/>
              <w:jc w:val="center"/>
              <w:rPr>
                <w:rFonts w:ascii="仿宋_GB2312" w:eastAsia="仿宋_GB2312" w:hAnsiTheme="minorEastAsia"/>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31" w:type="dxa"/>
            <w:gridSpan w:val="6"/>
            <w:vAlign w:val="center"/>
          </w:tcPr>
          <w:p>
            <w:pPr>
              <w:spacing w:line="420" w:lineRule="exact"/>
              <w:jc w:val="center"/>
              <w:rPr>
                <w:rFonts w:ascii="仿宋_GB2312" w:eastAsia="仿宋_GB2312" w:hAnsiTheme="minorEastAsia"/>
                <w:sz w:val="24"/>
                <w:szCs w:val="24"/>
                <w:lang w:eastAsia="zh-CN"/>
              </w:rPr>
            </w:pPr>
            <w:r>
              <w:rPr>
                <w:rFonts w:hint="eastAsia" w:ascii="仿宋_GB2312" w:eastAsia="仿宋_GB2312" w:hAnsiTheme="minorEastAsia"/>
                <w:sz w:val="24"/>
                <w:szCs w:val="24"/>
                <w:lang w:eastAsia="zh-CN"/>
              </w:rPr>
              <w:t>合计</w:t>
            </w:r>
          </w:p>
        </w:tc>
        <w:tc>
          <w:tcPr>
            <w:tcW w:w="1260" w:type="dxa"/>
            <w:vAlign w:val="center"/>
          </w:tcPr>
          <w:p>
            <w:pPr>
              <w:spacing w:line="420" w:lineRule="exact"/>
              <w:jc w:val="center"/>
              <w:rPr>
                <w:rFonts w:ascii="仿宋_GB2312" w:eastAsia="仿宋_GB2312" w:hAnsiTheme="minorEastAsia"/>
                <w:sz w:val="24"/>
                <w:szCs w:val="24"/>
                <w:lang w:eastAsia="zh-CN"/>
              </w:rPr>
            </w:pPr>
          </w:p>
        </w:tc>
        <w:tc>
          <w:tcPr>
            <w:tcW w:w="1275" w:type="dxa"/>
            <w:vAlign w:val="center"/>
          </w:tcPr>
          <w:p>
            <w:pPr>
              <w:spacing w:line="420" w:lineRule="exact"/>
              <w:jc w:val="center"/>
              <w:rPr>
                <w:rFonts w:ascii="仿宋_GB2312" w:eastAsia="仿宋_GB2312" w:hAnsiTheme="minorEastAsia"/>
                <w:sz w:val="24"/>
                <w:szCs w:val="24"/>
                <w:lang w:eastAsia="zh-CN"/>
              </w:rPr>
            </w:pPr>
          </w:p>
        </w:tc>
        <w:tc>
          <w:tcPr>
            <w:tcW w:w="780" w:type="dxa"/>
            <w:vAlign w:val="center"/>
          </w:tcPr>
          <w:p>
            <w:pPr>
              <w:spacing w:line="420" w:lineRule="exact"/>
              <w:jc w:val="center"/>
              <w:rPr>
                <w:rFonts w:ascii="仿宋_GB2312" w:eastAsia="仿宋_GB2312" w:hAnsiTheme="minorEastAsia"/>
                <w:sz w:val="24"/>
                <w:szCs w:val="24"/>
                <w:lang w:eastAsia="zh-CN"/>
              </w:rPr>
            </w:pPr>
          </w:p>
        </w:tc>
      </w:tr>
    </w:tbl>
    <w:p>
      <w:pPr>
        <w:spacing w:line="440" w:lineRule="exact"/>
        <w:rPr>
          <w:rFonts w:cs="Times New Roman"/>
          <w:sz w:val="24"/>
          <w:szCs w:val="24"/>
          <w:lang w:eastAsia="zh-CN"/>
        </w:rPr>
      </w:pPr>
    </w:p>
    <w:p>
      <w:pPr>
        <w:spacing w:line="360" w:lineRule="auto"/>
        <w:rPr>
          <w:rFonts w:ascii="仿宋" w:hAnsi="仿宋" w:eastAsia="仿宋"/>
          <w:b/>
          <w:sz w:val="24"/>
          <w:szCs w:val="24"/>
          <w:lang w:eastAsia="zh-CN"/>
        </w:rPr>
      </w:pPr>
    </w:p>
    <w:p>
      <w:pPr>
        <w:rPr>
          <w:rFonts w:ascii="仿宋" w:hAnsi="仿宋" w:eastAsia="仿宋"/>
          <w:sz w:val="24"/>
          <w:szCs w:val="24"/>
          <w:lang w:eastAsia="zh-CN"/>
        </w:rPr>
      </w:pPr>
      <w:bookmarkStart w:id="123" w:name="扫描0059"/>
      <w:bookmarkEnd w:id="123"/>
      <w:bookmarkStart w:id="124" w:name="扫描0058"/>
      <w:bookmarkEnd w:id="124"/>
      <w:r>
        <w:rPr>
          <w:rFonts w:hint="eastAsia" w:ascii="仿宋" w:hAnsi="仿宋" w:eastAsia="仿宋"/>
          <w:sz w:val="24"/>
          <w:szCs w:val="24"/>
          <w:lang w:eastAsia="zh-CN"/>
        </w:rPr>
        <w:t>注：</w:t>
      </w:r>
    </w:p>
    <w:p>
      <w:pPr>
        <w:snapToGrid w:val="0"/>
        <w:spacing w:line="360" w:lineRule="auto"/>
        <w:rPr>
          <w:rFonts w:ascii="仿宋" w:hAnsi="仿宋" w:eastAsia="仿宋"/>
          <w:sz w:val="24"/>
          <w:szCs w:val="24"/>
          <w:lang w:eastAsia="zh-CN"/>
        </w:rPr>
      </w:pPr>
      <w:r>
        <w:rPr>
          <w:rFonts w:ascii="仿宋" w:hAnsi="仿宋" w:eastAsia="仿宋"/>
          <w:sz w:val="24"/>
          <w:szCs w:val="24"/>
          <w:lang w:eastAsia="zh-CN"/>
        </w:rPr>
        <w:t>1）</w:t>
      </w:r>
      <w:r>
        <w:rPr>
          <w:rFonts w:hint="eastAsia" w:ascii="仿宋" w:hAnsi="仿宋" w:eastAsia="仿宋"/>
          <w:sz w:val="24"/>
          <w:szCs w:val="24"/>
          <w:lang w:eastAsia="zh-CN"/>
        </w:rPr>
        <w:t>响应人应逐项计算并填写单价、合价和总价，响应人没有填写单价和合价的项目将被认为此项目所涉及的全部费用已包含在其他分项报价及响应总价中；</w:t>
      </w:r>
    </w:p>
    <w:p>
      <w:pPr>
        <w:snapToGrid w:val="0"/>
        <w:spacing w:line="360" w:lineRule="auto"/>
        <w:rPr>
          <w:rFonts w:ascii="仿宋" w:hAnsi="仿宋" w:eastAsia="仿宋"/>
          <w:sz w:val="24"/>
          <w:szCs w:val="24"/>
          <w:lang w:eastAsia="zh-CN"/>
        </w:rPr>
      </w:pPr>
      <w:r>
        <w:rPr>
          <w:rFonts w:hint="eastAsia" w:ascii="仿宋" w:hAnsi="仿宋" w:eastAsia="仿宋"/>
          <w:sz w:val="24"/>
          <w:szCs w:val="24"/>
          <w:lang w:eastAsia="zh-CN"/>
        </w:rPr>
        <w:t>2</w:t>
      </w:r>
      <w:r>
        <w:rPr>
          <w:rFonts w:ascii="仿宋" w:hAnsi="仿宋" w:eastAsia="仿宋"/>
          <w:sz w:val="24"/>
          <w:szCs w:val="24"/>
          <w:lang w:eastAsia="zh-CN"/>
        </w:rPr>
        <w:t>）</w:t>
      </w:r>
      <w:r>
        <w:rPr>
          <w:rFonts w:hint="eastAsia" w:ascii="仿宋" w:hAnsi="仿宋" w:eastAsia="仿宋"/>
          <w:sz w:val="24"/>
          <w:szCs w:val="24"/>
          <w:lang w:eastAsia="zh-CN"/>
        </w:rPr>
        <w:t>响应</w:t>
      </w:r>
      <w:r>
        <w:rPr>
          <w:rFonts w:ascii="仿宋" w:hAnsi="仿宋" w:eastAsia="仿宋"/>
          <w:sz w:val="24"/>
          <w:szCs w:val="24"/>
          <w:lang w:eastAsia="zh-CN"/>
        </w:rPr>
        <w:t>人应认真复核报价表中所有单价、合价和总价的一致性，保证</w:t>
      </w:r>
      <w:r>
        <w:rPr>
          <w:rFonts w:hint="eastAsia" w:ascii="仿宋" w:hAnsi="仿宋" w:eastAsia="仿宋"/>
          <w:sz w:val="24"/>
          <w:szCs w:val="24"/>
          <w:lang w:eastAsia="zh-CN"/>
        </w:rPr>
        <w:t>响应</w:t>
      </w:r>
      <w:r>
        <w:rPr>
          <w:rFonts w:ascii="仿宋" w:hAnsi="仿宋" w:eastAsia="仿宋"/>
          <w:sz w:val="24"/>
          <w:szCs w:val="24"/>
          <w:lang w:eastAsia="zh-CN"/>
        </w:rPr>
        <w:t>报价的正确性；</w:t>
      </w:r>
    </w:p>
    <w:p>
      <w:pPr>
        <w:snapToGrid w:val="0"/>
        <w:spacing w:line="360" w:lineRule="auto"/>
        <w:rPr>
          <w:rFonts w:ascii="仿宋" w:hAnsi="仿宋" w:eastAsia="仿宋"/>
          <w:sz w:val="24"/>
          <w:szCs w:val="24"/>
          <w:lang w:eastAsia="zh-CN"/>
        </w:rPr>
      </w:pPr>
      <w:r>
        <w:rPr>
          <w:rFonts w:ascii="仿宋" w:hAnsi="仿宋" w:eastAsia="仿宋"/>
          <w:sz w:val="24"/>
          <w:szCs w:val="24"/>
          <w:lang w:eastAsia="zh-CN"/>
        </w:rPr>
        <w:t>3</w:t>
      </w:r>
      <w:r>
        <w:rPr>
          <w:rFonts w:hint="eastAsia" w:ascii="仿宋" w:hAnsi="仿宋" w:eastAsia="仿宋"/>
          <w:sz w:val="24"/>
          <w:szCs w:val="24"/>
          <w:lang w:eastAsia="zh-CN"/>
        </w:rPr>
        <w:t>）分项及加权综合报价均不得超过最高响应限价，否则将按否决响应处理；</w:t>
      </w:r>
    </w:p>
    <w:p>
      <w:pPr>
        <w:snapToGrid w:val="0"/>
        <w:spacing w:line="360" w:lineRule="auto"/>
        <w:rPr>
          <w:rFonts w:ascii="仿宋" w:hAnsi="仿宋" w:eastAsia="仿宋"/>
          <w:sz w:val="24"/>
          <w:szCs w:val="24"/>
          <w:lang w:eastAsia="zh-CN"/>
        </w:rPr>
      </w:pPr>
      <w:r>
        <w:rPr>
          <w:rFonts w:hint="eastAsia" w:ascii="仿宋" w:hAnsi="仿宋" w:eastAsia="仿宋"/>
          <w:sz w:val="24"/>
          <w:szCs w:val="24"/>
          <w:lang w:eastAsia="zh-CN"/>
        </w:rPr>
        <w:t>4）本项目为框架采购，按实进行结算；</w:t>
      </w:r>
    </w:p>
    <w:p>
      <w:pPr>
        <w:snapToGrid w:val="0"/>
        <w:spacing w:line="360" w:lineRule="auto"/>
        <w:rPr>
          <w:rFonts w:ascii="仿宋" w:hAnsi="仿宋" w:eastAsia="仿宋"/>
          <w:sz w:val="24"/>
          <w:szCs w:val="24"/>
          <w:lang w:eastAsia="zh-CN"/>
        </w:rPr>
      </w:pPr>
      <w:r>
        <w:rPr>
          <w:rFonts w:ascii="仿宋" w:hAnsi="仿宋" w:eastAsia="仿宋"/>
          <w:sz w:val="24"/>
          <w:szCs w:val="24"/>
          <w:lang w:eastAsia="zh-CN"/>
        </w:rPr>
        <w:t>5）</w:t>
      </w:r>
      <w:r>
        <w:rPr>
          <w:rFonts w:hint="eastAsia" w:ascii="仿宋" w:hAnsi="仿宋" w:eastAsia="仿宋"/>
          <w:sz w:val="24"/>
          <w:szCs w:val="24"/>
          <w:lang w:eastAsia="zh-CN"/>
        </w:rPr>
        <w:t>响应</w:t>
      </w:r>
      <w:r>
        <w:rPr>
          <w:rFonts w:ascii="仿宋" w:hAnsi="仿宋" w:eastAsia="仿宋"/>
          <w:sz w:val="24"/>
          <w:szCs w:val="24"/>
          <w:lang w:eastAsia="zh-CN"/>
        </w:rPr>
        <w:t>时需同时提供EXCEL电子报价文件。</w:t>
      </w:r>
    </w:p>
    <w:p>
      <w:pPr>
        <w:spacing w:line="500" w:lineRule="exact"/>
        <w:rPr>
          <w:rFonts w:ascii="仿宋" w:hAnsi="仿宋" w:eastAsia="仿宋"/>
          <w:sz w:val="24"/>
          <w:szCs w:val="24"/>
          <w:lang w:eastAsia="zh-CN"/>
        </w:rPr>
      </w:pPr>
    </w:p>
    <w:p>
      <w:pPr>
        <w:spacing w:line="500" w:lineRule="exact"/>
        <w:rPr>
          <w:rFonts w:ascii="仿宋" w:hAnsi="仿宋" w:eastAsia="仿宋"/>
          <w:sz w:val="24"/>
          <w:szCs w:val="24"/>
          <w:u w:val="single"/>
          <w:lang w:eastAsia="zh-CN"/>
        </w:rPr>
      </w:pPr>
      <w:r>
        <w:rPr>
          <w:rFonts w:ascii="仿宋" w:hAnsi="仿宋" w:eastAsia="仿宋"/>
          <w:sz w:val="24"/>
          <w:szCs w:val="24"/>
          <w:lang w:eastAsia="zh-CN"/>
        </w:rPr>
        <w:t>授权代表（签字）:</w:t>
      </w:r>
      <w:r>
        <w:rPr>
          <w:rFonts w:ascii="仿宋" w:hAnsi="仿宋" w:eastAsia="仿宋"/>
          <w:sz w:val="24"/>
          <w:szCs w:val="24"/>
          <w:u w:val="single"/>
          <w:lang w:eastAsia="zh-CN"/>
        </w:rPr>
        <w:t xml:space="preserve">              </w:t>
      </w:r>
    </w:p>
    <w:p>
      <w:pPr>
        <w:spacing w:line="500" w:lineRule="exact"/>
        <w:rPr>
          <w:rFonts w:ascii="仿宋" w:hAnsi="仿宋" w:eastAsia="仿宋"/>
          <w:sz w:val="24"/>
          <w:szCs w:val="24"/>
          <w:u w:val="single"/>
          <w:lang w:eastAsia="zh-CN"/>
        </w:rPr>
      </w:pPr>
      <w:r>
        <w:rPr>
          <w:rFonts w:ascii="仿宋" w:hAnsi="仿宋" w:eastAsia="仿宋"/>
          <w:sz w:val="24"/>
          <w:szCs w:val="24"/>
          <w:lang w:eastAsia="zh-CN"/>
        </w:rPr>
        <w:t>谈判供应商名称（签章）：</w:t>
      </w:r>
      <w:r>
        <w:rPr>
          <w:rFonts w:ascii="仿宋" w:hAnsi="仿宋" w:eastAsia="仿宋"/>
          <w:sz w:val="24"/>
          <w:szCs w:val="24"/>
          <w:u w:val="single"/>
          <w:lang w:eastAsia="zh-CN"/>
        </w:rPr>
        <w:t xml:space="preserve">       </w:t>
      </w:r>
    </w:p>
    <w:p>
      <w:pPr>
        <w:spacing w:line="500" w:lineRule="exact"/>
        <w:rPr>
          <w:rFonts w:ascii="仿宋" w:hAnsi="仿宋" w:eastAsia="仿宋"/>
          <w:b/>
          <w:sz w:val="24"/>
          <w:szCs w:val="24"/>
          <w:lang w:eastAsia="zh-CN"/>
        </w:rPr>
      </w:pPr>
      <w:r>
        <w:rPr>
          <w:rFonts w:ascii="仿宋" w:hAnsi="仿宋" w:eastAsia="仿宋"/>
          <w:sz w:val="24"/>
          <w:szCs w:val="24"/>
          <w:lang w:eastAsia="zh-CN"/>
        </w:rPr>
        <w:t>报价时间：</w:t>
      </w:r>
      <w:r>
        <w:rPr>
          <w:rFonts w:ascii="仿宋" w:hAnsi="仿宋" w:eastAsia="仿宋"/>
          <w:sz w:val="24"/>
          <w:szCs w:val="24"/>
          <w:u w:val="single"/>
          <w:lang w:eastAsia="zh-CN"/>
        </w:rPr>
        <w:t xml:space="preserve">     </w:t>
      </w:r>
      <w:r>
        <w:rPr>
          <w:rFonts w:ascii="仿宋" w:hAnsi="仿宋" w:eastAsia="仿宋"/>
          <w:sz w:val="24"/>
          <w:szCs w:val="24"/>
          <w:lang w:eastAsia="zh-CN"/>
        </w:rPr>
        <w:t>年</w:t>
      </w:r>
      <w:r>
        <w:rPr>
          <w:rFonts w:ascii="仿宋" w:hAnsi="仿宋" w:eastAsia="仿宋"/>
          <w:sz w:val="24"/>
          <w:szCs w:val="24"/>
          <w:u w:val="single"/>
          <w:lang w:eastAsia="zh-CN"/>
        </w:rPr>
        <w:t xml:space="preserve">     </w:t>
      </w:r>
      <w:r>
        <w:rPr>
          <w:rFonts w:ascii="仿宋" w:hAnsi="仿宋" w:eastAsia="仿宋"/>
          <w:sz w:val="24"/>
          <w:szCs w:val="24"/>
          <w:lang w:eastAsia="zh-CN"/>
        </w:rPr>
        <w:t>月</w:t>
      </w:r>
      <w:r>
        <w:rPr>
          <w:rFonts w:ascii="仿宋" w:hAnsi="仿宋" w:eastAsia="仿宋"/>
          <w:sz w:val="24"/>
          <w:szCs w:val="24"/>
          <w:u w:val="single"/>
          <w:lang w:eastAsia="zh-CN"/>
        </w:rPr>
        <w:t xml:space="preserve">    </w:t>
      </w:r>
      <w:r>
        <w:rPr>
          <w:rFonts w:ascii="仿宋" w:hAnsi="仿宋" w:eastAsia="仿宋"/>
          <w:sz w:val="24"/>
          <w:szCs w:val="24"/>
          <w:lang w:eastAsia="zh-CN"/>
        </w:rPr>
        <w:t>日</w:t>
      </w:r>
    </w:p>
    <w:p>
      <w:pPr>
        <w:rPr>
          <w:rFonts w:ascii="仿宋" w:hAnsi="仿宋" w:eastAsia="仿宋"/>
          <w:b/>
          <w:sz w:val="24"/>
          <w:szCs w:val="24"/>
          <w:lang w:eastAsia="zh-CN"/>
        </w:rPr>
      </w:pPr>
    </w:p>
    <w:p>
      <w:pPr>
        <w:rPr>
          <w:rFonts w:ascii="仿宋" w:hAnsi="仿宋" w:eastAsia="仿宋"/>
          <w:lang w:val="zh-CN" w:eastAsia="zh-CN"/>
        </w:rPr>
      </w:pPr>
    </w:p>
    <w:p>
      <w:pPr>
        <w:rPr>
          <w:rFonts w:ascii="仿宋" w:hAnsi="仿宋" w:eastAsia="仿宋"/>
          <w:lang w:eastAsia="zh-CN"/>
        </w:rPr>
      </w:pPr>
    </w:p>
    <w:p>
      <w:pPr>
        <w:pStyle w:val="3"/>
        <w:jc w:val="center"/>
        <w:rPr>
          <w:rFonts w:ascii="仿宋" w:hAnsi="仿宋" w:eastAsia="仿宋"/>
          <w:b/>
          <w:bCs/>
          <w:snapToGrid w:val="0"/>
          <w:sz w:val="32"/>
          <w:szCs w:val="32"/>
          <w:lang w:eastAsia="zh-CN"/>
        </w:rPr>
      </w:pPr>
      <w:bookmarkStart w:id="125" w:name="_bookmark20"/>
      <w:bookmarkEnd w:id="125"/>
      <w:bookmarkStart w:id="126" w:name="_Toc94149571"/>
    </w:p>
    <w:p>
      <w:pPr>
        <w:pStyle w:val="3"/>
        <w:jc w:val="center"/>
        <w:rPr>
          <w:rFonts w:ascii="仿宋" w:hAnsi="仿宋" w:eastAsia="仿宋"/>
          <w:b/>
          <w:bCs/>
          <w:snapToGrid w:val="0"/>
          <w:sz w:val="32"/>
          <w:szCs w:val="32"/>
          <w:lang w:eastAsia="zh-CN"/>
        </w:rPr>
      </w:pPr>
    </w:p>
    <w:p>
      <w:pPr>
        <w:pStyle w:val="3"/>
        <w:jc w:val="center"/>
        <w:rPr>
          <w:rFonts w:ascii="仿宋" w:hAnsi="仿宋" w:eastAsia="仿宋"/>
          <w:b/>
          <w:bCs/>
          <w:snapToGrid w:val="0"/>
          <w:sz w:val="32"/>
          <w:szCs w:val="32"/>
          <w:lang w:eastAsia="zh-CN"/>
        </w:rPr>
      </w:pPr>
      <w:r>
        <w:rPr>
          <w:rFonts w:hint="eastAsia" w:ascii="仿宋" w:hAnsi="仿宋" w:eastAsia="仿宋"/>
          <w:b/>
          <w:bCs/>
          <w:snapToGrid w:val="0"/>
          <w:sz w:val="32"/>
          <w:szCs w:val="32"/>
          <w:lang w:eastAsia="zh-CN"/>
        </w:rPr>
        <w:t>六</w:t>
      </w:r>
      <w:r>
        <w:rPr>
          <w:rFonts w:ascii="仿宋" w:hAnsi="仿宋" w:eastAsia="仿宋"/>
          <w:b/>
          <w:bCs/>
          <w:snapToGrid w:val="0"/>
          <w:sz w:val="32"/>
          <w:szCs w:val="32"/>
          <w:lang w:eastAsia="zh-CN"/>
        </w:rPr>
        <w:t>、资格审查资料</w:t>
      </w:r>
      <w:bookmarkEnd w:id="126"/>
    </w:p>
    <w:p>
      <w:pPr>
        <w:adjustRightInd w:val="0"/>
        <w:snapToGrid w:val="0"/>
        <w:spacing w:line="276" w:lineRule="auto"/>
        <w:rPr>
          <w:rFonts w:ascii="仿宋" w:hAnsi="仿宋" w:eastAsia="仿宋"/>
          <w:b/>
          <w:snapToGrid w:val="0"/>
          <w:sz w:val="24"/>
          <w:szCs w:val="24"/>
          <w:lang w:eastAsia="zh-CN"/>
        </w:rPr>
      </w:pPr>
    </w:p>
    <w:p>
      <w:pPr>
        <w:pStyle w:val="5"/>
        <w:adjustRightInd w:val="0"/>
        <w:snapToGrid w:val="0"/>
        <w:spacing w:line="276" w:lineRule="auto"/>
        <w:ind w:left="0"/>
        <w:rPr>
          <w:rFonts w:ascii="仿宋" w:hAnsi="仿宋" w:eastAsia="仿宋"/>
          <w:b/>
          <w:bCs/>
          <w:snapToGrid w:val="0"/>
          <w:szCs w:val="24"/>
          <w:lang w:eastAsia="zh-CN"/>
        </w:rPr>
      </w:pPr>
      <w:r>
        <w:rPr>
          <w:rFonts w:ascii="仿宋" w:hAnsi="仿宋" w:eastAsia="仿宋"/>
          <w:b/>
          <w:bCs/>
          <w:snapToGrid w:val="0"/>
          <w:szCs w:val="24"/>
          <w:lang w:eastAsia="zh-CN"/>
        </w:rPr>
        <w:t>(一)基本情况</w:t>
      </w: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ind w:firstLine="480"/>
        <w:rPr>
          <w:rFonts w:ascii="仿宋" w:hAnsi="仿宋" w:eastAsia="仿宋"/>
          <w:snapToGrid w:val="0"/>
          <w:sz w:val="24"/>
          <w:szCs w:val="24"/>
          <w:lang w:eastAsia="zh-CN"/>
        </w:rPr>
      </w:pPr>
      <w:r>
        <w:rPr>
          <w:rFonts w:ascii="仿宋" w:hAnsi="仿宋" w:eastAsia="仿宋"/>
          <w:snapToGrid w:val="0"/>
          <w:sz w:val="24"/>
          <w:szCs w:val="24"/>
          <w:lang w:eastAsia="zh-CN"/>
        </w:rPr>
        <w:t>供应商应根据供应商须知前附表第3.5(1)项和第3.5(2)项的要求提供主体资格证明及相关资质证明材料。</w:t>
      </w:r>
    </w:p>
    <w:p>
      <w:pPr>
        <w:adjustRightInd w:val="0"/>
        <w:snapToGrid w:val="0"/>
        <w:spacing w:line="276" w:lineRule="auto"/>
        <w:ind w:firstLine="480"/>
        <w:rPr>
          <w:rFonts w:ascii="仿宋" w:hAnsi="仿宋" w:eastAsia="仿宋"/>
          <w:snapToGrid w:val="0"/>
          <w:sz w:val="24"/>
          <w:szCs w:val="24"/>
          <w:lang w:eastAsia="zh-CN"/>
        </w:rPr>
      </w:pPr>
      <w:r>
        <w:rPr>
          <w:rFonts w:ascii="仿宋" w:hAnsi="仿宋" w:eastAsia="仿宋"/>
          <w:snapToGrid w:val="0"/>
          <w:sz w:val="24"/>
          <w:szCs w:val="24"/>
          <w:lang w:eastAsia="zh-CN"/>
        </w:rPr>
        <w:t>供应商还应根据供应商须知前附表第3.5(5)项、第3.5(7)项和第3.5(8)项的要求提供其他相关证明材料。</w:t>
      </w:r>
    </w:p>
    <w:p>
      <w:pPr>
        <w:adjustRightInd w:val="0"/>
        <w:snapToGrid w:val="0"/>
        <w:spacing w:line="276" w:lineRule="auto"/>
        <w:rPr>
          <w:rFonts w:ascii="仿宋" w:hAnsi="仿宋" w:eastAsia="仿宋"/>
          <w:snapToGrid w:val="0"/>
          <w:sz w:val="24"/>
          <w:szCs w:val="24"/>
          <w:lang w:eastAsia="zh-CN"/>
        </w:rPr>
      </w:pPr>
    </w:p>
    <w:p>
      <w:pPr>
        <w:pStyle w:val="5"/>
        <w:adjustRightInd w:val="0"/>
        <w:snapToGrid w:val="0"/>
        <w:spacing w:line="276" w:lineRule="auto"/>
        <w:ind w:left="0"/>
        <w:rPr>
          <w:rFonts w:ascii="仿宋" w:hAnsi="仿宋" w:eastAsia="仿宋"/>
          <w:b/>
          <w:bCs/>
          <w:snapToGrid w:val="0"/>
          <w:szCs w:val="24"/>
          <w:lang w:eastAsia="zh-CN"/>
        </w:rPr>
      </w:pPr>
      <w:r>
        <w:rPr>
          <w:rFonts w:ascii="仿宋" w:hAnsi="仿宋" w:eastAsia="仿宋"/>
          <w:b/>
          <w:bCs/>
          <w:snapToGrid w:val="0"/>
          <w:szCs w:val="24"/>
          <w:lang w:eastAsia="zh-CN"/>
        </w:rPr>
        <w:t>(二)近年财务状况</w:t>
      </w: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ind w:firstLine="480"/>
        <w:rPr>
          <w:rFonts w:ascii="仿宋" w:hAnsi="仿宋" w:eastAsia="仿宋"/>
          <w:snapToGrid w:val="0"/>
          <w:sz w:val="24"/>
          <w:szCs w:val="24"/>
          <w:lang w:eastAsia="zh-CN"/>
        </w:rPr>
      </w:pPr>
      <w:r>
        <w:rPr>
          <w:rFonts w:ascii="仿宋" w:hAnsi="仿宋" w:eastAsia="仿宋"/>
          <w:snapToGrid w:val="0"/>
          <w:sz w:val="24"/>
          <w:szCs w:val="24"/>
          <w:lang w:eastAsia="zh-CN"/>
        </w:rPr>
        <w:t>供应商应根据供应商须知前附表第3.5(3)项的要求提供近年财务会计报表复印件。</w:t>
      </w:r>
    </w:p>
    <w:p>
      <w:pPr>
        <w:adjustRightInd w:val="0"/>
        <w:snapToGrid w:val="0"/>
        <w:spacing w:line="276" w:lineRule="auto"/>
        <w:rPr>
          <w:rFonts w:ascii="仿宋" w:hAnsi="仿宋" w:eastAsia="仿宋"/>
          <w:snapToGrid w:val="0"/>
          <w:sz w:val="24"/>
          <w:szCs w:val="24"/>
          <w:lang w:eastAsia="zh-CN"/>
        </w:rPr>
      </w:pPr>
    </w:p>
    <w:p>
      <w:pPr>
        <w:pStyle w:val="5"/>
        <w:adjustRightInd w:val="0"/>
        <w:snapToGrid w:val="0"/>
        <w:spacing w:line="276" w:lineRule="auto"/>
        <w:ind w:left="0"/>
        <w:rPr>
          <w:rFonts w:ascii="仿宋" w:hAnsi="仿宋" w:eastAsia="仿宋"/>
          <w:b/>
          <w:bCs/>
          <w:snapToGrid w:val="0"/>
          <w:szCs w:val="24"/>
          <w:lang w:eastAsia="zh-CN"/>
        </w:rPr>
      </w:pPr>
      <w:r>
        <w:rPr>
          <w:rFonts w:ascii="仿宋" w:hAnsi="仿宋" w:eastAsia="仿宋"/>
          <w:b/>
          <w:bCs/>
          <w:snapToGrid w:val="0"/>
          <w:szCs w:val="24"/>
          <w:lang w:eastAsia="zh-CN"/>
        </w:rPr>
        <w:t>(</w:t>
      </w:r>
      <w:r>
        <w:rPr>
          <w:rFonts w:hint="eastAsia" w:ascii="仿宋" w:hAnsi="仿宋" w:eastAsia="仿宋"/>
          <w:b/>
          <w:bCs/>
          <w:snapToGrid w:val="0"/>
          <w:szCs w:val="24"/>
          <w:lang w:eastAsia="zh-CN"/>
        </w:rPr>
        <w:t>三</w:t>
      </w:r>
      <w:r>
        <w:rPr>
          <w:rFonts w:ascii="仿宋" w:hAnsi="仿宋" w:eastAsia="仿宋"/>
          <w:b/>
          <w:bCs/>
          <w:snapToGrid w:val="0"/>
          <w:szCs w:val="24"/>
          <w:lang w:eastAsia="zh-CN"/>
        </w:rPr>
        <w:t>)近年的类似项目情况表</w:t>
      </w:r>
    </w:p>
    <w:p>
      <w:pPr>
        <w:adjustRightInd w:val="0"/>
        <w:snapToGrid w:val="0"/>
        <w:spacing w:line="276" w:lineRule="auto"/>
        <w:rPr>
          <w:rFonts w:ascii="仿宋" w:hAnsi="仿宋" w:eastAsia="仿宋"/>
          <w:snapToGrid w:val="0"/>
          <w:sz w:val="24"/>
          <w:szCs w:val="24"/>
          <w:lang w:eastAsia="zh-CN"/>
        </w:rPr>
      </w:pPr>
    </w:p>
    <w:tbl>
      <w:tblPr>
        <w:tblStyle w:val="2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339"/>
        <w:gridCol w:w="67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339" w:type="dxa"/>
            <w:vAlign w:val="center"/>
          </w:tcPr>
          <w:p>
            <w:pPr>
              <w:adjustRightInd w:val="0"/>
              <w:snapToGrid w:val="0"/>
              <w:spacing w:line="276" w:lineRule="auto"/>
              <w:jc w:val="center"/>
              <w:rPr>
                <w:rFonts w:ascii="仿宋" w:hAnsi="仿宋" w:eastAsia="仿宋"/>
                <w:snapToGrid w:val="0"/>
                <w:sz w:val="24"/>
                <w:szCs w:val="24"/>
              </w:rPr>
            </w:pPr>
            <w:r>
              <w:rPr>
                <w:rFonts w:ascii="仿宋" w:hAnsi="仿宋" w:eastAsia="仿宋"/>
                <w:snapToGrid w:val="0"/>
                <w:sz w:val="24"/>
                <w:szCs w:val="24"/>
              </w:rPr>
              <w:t>项目名称</w:t>
            </w:r>
          </w:p>
        </w:tc>
        <w:tc>
          <w:tcPr>
            <w:tcW w:w="6762" w:type="dxa"/>
            <w:vAlign w:val="center"/>
          </w:tcPr>
          <w:p>
            <w:pPr>
              <w:adjustRightInd w:val="0"/>
              <w:snapToGrid w:val="0"/>
              <w:spacing w:line="276" w:lineRule="auto"/>
              <w:jc w:val="center"/>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339" w:type="dxa"/>
            <w:vAlign w:val="center"/>
          </w:tcPr>
          <w:p>
            <w:pPr>
              <w:adjustRightInd w:val="0"/>
              <w:snapToGrid w:val="0"/>
              <w:spacing w:line="276" w:lineRule="auto"/>
              <w:jc w:val="center"/>
              <w:rPr>
                <w:rFonts w:ascii="仿宋" w:hAnsi="仿宋" w:eastAsia="仿宋"/>
                <w:snapToGrid w:val="0"/>
                <w:sz w:val="24"/>
                <w:szCs w:val="24"/>
              </w:rPr>
            </w:pPr>
            <w:r>
              <w:rPr>
                <w:rFonts w:ascii="仿宋" w:hAnsi="仿宋" w:eastAsia="仿宋"/>
                <w:snapToGrid w:val="0"/>
                <w:sz w:val="24"/>
                <w:szCs w:val="24"/>
              </w:rPr>
              <w:t>服务内容</w:t>
            </w:r>
          </w:p>
        </w:tc>
        <w:tc>
          <w:tcPr>
            <w:tcW w:w="6762" w:type="dxa"/>
            <w:vAlign w:val="center"/>
          </w:tcPr>
          <w:p>
            <w:pPr>
              <w:adjustRightInd w:val="0"/>
              <w:snapToGrid w:val="0"/>
              <w:spacing w:line="276" w:lineRule="auto"/>
              <w:jc w:val="center"/>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339" w:type="dxa"/>
            <w:vAlign w:val="center"/>
          </w:tcPr>
          <w:p>
            <w:pPr>
              <w:adjustRightInd w:val="0"/>
              <w:snapToGrid w:val="0"/>
              <w:spacing w:line="276" w:lineRule="auto"/>
              <w:jc w:val="center"/>
              <w:rPr>
                <w:rFonts w:ascii="仿宋" w:hAnsi="仿宋" w:eastAsia="仿宋"/>
                <w:snapToGrid w:val="0"/>
                <w:sz w:val="24"/>
                <w:szCs w:val="24"/>
              </w:rPr>
            </w:pPr>
            <w:r>
              <w:rPr>
                <w:rFonts w:ascii="仿宋" w:hAnsi="仿宋" w:eastAsia="仿宋"/>
                <w:snapToGrid w:val="0"/>
                <w:sz w:val="24"/>
                <w:szCs w:val="24"/>
              </w:rPr>
              <w:t>委托人/发包人名称</w:t>
            </w:r>
          </w:p>
        </w:tc>
        <w:tc>
          <w:tcPr>
            <w:tcW w:w="6762" w:type="dxa"/>
            <w:vAlign w:val="center"/>
          </w:tcPr>
          <w:p>
            <w:pPr>
              <w:adjustRightInd w:val="0"/>
              <w:snapToGrid w:val="0"/>
              <w:spacing w:line="276" w:lineRule="auto"/>
              <w:jc w:val="center"/>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339" w:type="dxa"/>
            <w:vAlign w:val="center"/>
          </w:tcPr>
          <w:p>
            <w:pPr>
              <w:adjustRightInd w:val="0"/>
              <w:snapToGrid w:val="0"/>
              <w:spacing w:line="276" w:lineRule="auto"/>
              <w:jc w:val="center"/>
              <w:rPr>
                <w:rFonts w:ascii="仿宋" w:hAnsi="仿宋" w:eastAsia="仿宋"/>
                <w:snapToGrid w:val="0"/>
                <w:sz w:val="24"/>
                <w:szCs w:val="24"/>
                <w:lang w:eastAsia="zh-CN"/>
              </w:rPr>
            </w:pPr>
            <w:r>
              <w:rPr>
                <w:rFonts w:ascii="仿宋" w:hAnsi="仿宋" w:eastAsia="仿宋"/>
                <w:snapToGrid w:val="0"/>
                <w:sz w:val="24"/>
                <w:szCs w:val="24"/>
                <w:lang w:eastAsia="zh-CN"/>
              </w:rPr>
              <w:t>委托人/发包人联系人</w:t>
            </w:r>
            <w:r>
              <w:rPr>
                <w:rFonts w:ascii="仿宋" w:hAnsi="仿宋" w:eastAsia="仿宋"/>
                <w:snapToGrid w:val="0"/>
                <w:sz w:val="24"/>
                <w:szCs w:val="24"/>
                <w:u w:val="single"/>
                <w:lang w:eastAsia="zh-CN"/>
              </w:rPr>
              <w:t>及电话</w:t>
            </w:r>
          </w:p>
        </w:tc>
        <w:tc>
          <w:tcPr>
            <w:tcW w:w="6762" w:type="dxa"/>
            <w:vAlign w:val="center"/>
          </w:tcPr>
          <w:p>
            <w:pPr>
              <w:adjustRightInd w:val="0"/>
              <w:snapToGrid w:val="0"/>
              <w:spacing w:line="276" w:lineRule="auto"/>
              <w:jc w:val="center"/>
              <w:rPr>
                <w:rFonts w:ascii="仿宋" w:hAnsi="仿宋" w:eastAsia="仿宋"/>
                <w:snapToGrid w:val="0"/>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339" w:type="dxa"/>
            <w:vAlign w:val="center"/>
          </w:tcPr>
          <w:p>
            <w:pPr>
              <w:adjustRightInd w:val="0"/>
              <w:snapToGrid w:val="0"/>
              <w:spacing w:line="276" w:lineRule="auto"/>
              <w:jc w:val="center"/>
              <w:rPr>
                <w:rFonts w:ascii="仿宋" w:hAnsi="仿宋" w:eastAsia="仿宋"/>
                <w:snapToGrid w:val="0"/>
                <w:sz w:val="24"/>
                <w:szCs w:val="24"/>
              </w:rPr>
            </w:pPr>
            <w:r>
              <w:rPr>
                <w:rFonts w:ascii="仿宋" w:hAnsi="仿宋" w:eastAsia="仿宋"/>
                <w:snapToGrid w:val="0"/>
                <w:sz w:val="24"/>
                <w:szCs w:val="24"/>
              </w:rPr>
              <w:t>合同价格</w:t>
            </w:r>
          </w:p>
        </w:tc>
        <w:tc>
          <w:tcPr>
            <w:tcW w:w="6762" w:type="dxa"/>
            <w:vAlign w:val="center"/>
          </w:tcPr>
          <w:p>
            <w:pPr>
              <w:adjustRightInd w:val="0"/>
              <w:snapToGrid w:val="0"/>
              <w:spacing w:line="276" w:lineRule="auto"/>
              <w:jc w:val="center"/>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339" w:type="dxa"/>
            <w:vAlign w:val="center"/>
          </w:tcPr>
          <w:p>
            <w:pPr>
              <w:adjustRightInd w:val="0"/>
              <w:snapToGrid w:val="0"/>
              <w:spacing w:line="276" w:lineRule="auto"/>
              <w:jc w:val="center"/>
              <w:rPr>
                <w:rFonts w:ascii="仿宋" w:hAnsi="仿宋" w:eastAsia="仿宋"/>
                <w:snapToGrid w:val="0"/>
                <w:sz w:val="24"/>
                <w:szCs w:val="24"/>
              </w:rPr>
            </w:pPr>
            <w:r>
              <w:rPr>
                <w:rFonts w:ascii="仿宋" w:hAnsi="仿宋" w:eastAsia="仿宋"/>
                <w:snapToGrid w:val="0"/>
                <w:sz w:val="24"/>
                <w:szCs w:val="24"/>
              </w:rPr>
              <w:t>服务是否完成</w:t>
            </w:r>
          </w:p>
        </w:tc>
        <w:tc>
          <w:tcPr>
            <w:tcW w:w="6762" w:type="dxa"/>
            <w:vAlign w:val="center"/>
          </w:tcPr>
          <w:p>
            <w:pPr>
              <w:adjustRightInd w:val="0"/>
              <w:snapToGrid w:val="0"/>
              <w:spacing w:line="276" w:lineRule="auto"/>
              <w:jc w:val="center"/>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339" w:type="dxa"/>
            <w:vAlign w:val="center"/>
          </w:tcPr>
          <w:p>
            <w:pPr>
              <w:adjustRightInd w:val="0"/>
              <w:snapToGrid w:val="0"/>
              <w:spacing w:line="276" w:lineRule="auto"/>
              <w:jc w:val="center"/>
              <w:rPr>
                <w:rFonts w:ascii="仿宋" w:hAnsi="仿宋" w:eastAsia="仿宋"/>
                <w:snapToGrid w:val="0"/>
                <w:sz w:val="24"/>
                <w:szCs w:val="24"/>
              </w:rPr>
            </w:pPr>
            <w:r>
              <w:rPr>
                <w:rFonts w:ascii="仿宋" w:hAnsi="仿宋" w:eastAsia="仿宋"/>
                <w:snapToGrid w:val="0"/>
                <w:sz w:val="24"/>
                <w:szCs w:val="24"/>
              </w:rPr>
              <w:t>项目负责人(如有)</w:t>
            </w:r>
          </w:p>
        </w:tc>
        <w:tc>
          <w:tcPr>
            <w:tcW w:w="6762" w:type="dxa"/>
            <w:vAlign w:val="center"/>
          </w:tcPr>
          <w:p>
            <w:pPr>
              <w:adjustRightInd w:val="0"/>
              <w:snapToGrid w:val="0"/>
              <w:spacing w:line="276" w:lineRule="auto"/>
              <w:jc w:val="center"/>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99" w:hRule="atLeast"/>
          <w:jc w:val="center"/>
        </w:trPr>
        <w:tc>
          <w:tcPr>
            <w:tcW w:w="2339" w:type="dxa"/>
            <w:vAlign w:val="center"/>
          </w:tcPr>
          <w:p>
            <w:pPr>
              <w:adjustRightInd w:val="0"/>
              <w:snapToGrid w:val="0"/>
              <w:spacing w:line="276" w:lineRule="auto"/>
              <w:jc w:val="center"/>
              <w:rPr>
                <w:rFonts w:ascii="仿宋" w:hAnsi="仿宋" w:eastAsia="仿宋"/>
                <w:snapToGrid w:val="0"/>
                <w:sz w:val="24"/>
                <w:szCs w:val="24"/>
                <w:lang w:eastAsia="zh-CN"/>
              </w:rPr>
            </w:pPr>
            <w:r>
              <w:rPr>
                <w:rFonts w:ascii="仿宋" w:hAnsi="仿宋" w:eastAsia="仿宋"/>
                <w:snapToGrid w:val="0"/>
                <w:sz w:val="24"/>
                <w:szCs w:val="24"/>
                <w:lang w:eastAsia="zh-CN"/>
              </w:rPr>
              <w:t>项目概况及供应商履约情况</w:t>
            </w:r>
          </w:p>
        </w:tc>
        <w:tc>
          <w:tcPr>
            <w:tcW w:w="6762" w:type="dxa"/>
            <w:vAlign w:val="center"/>
          </w:tcPr>
          <w:p>
            <w:pPr>
              <w:adjustRightInd w:val="0"/>
              <w:snapToGrid w:val="0"/>
              <w:spacing w:line="276" w:lineRule="auto"/>
              <w:jc w:val="center"/>
              <w:rPr>
                <w:rFonts w:ascii="仿宋" w:hAnsi="仿宋" w:eastAsia="仿宋"/>
                <w:snapToGrid w:val="0"/>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339" w:type="dxa"/>
            <w:vAlign w:val="center"/>
          </w:tcPr>
          <w:p>
            <w:pPr>
              <w:adjustRightInd w:val="0"/>
              <w:snapToGrid w:val="0"/>
              <w:spacing w:line="276" w:lineRule="auto"/>
              <w:jc w:val="center"/>
              <w:rPr>
                <w:rFonts w:ascii="仿宋" w:hAnsi="仿宋" w:eastAsia="仿宋"/>
                <w:snapToGrid w:val="0"/>
                <w:sz w:val="24"/>
                <w:szCs w:val="24"/>
              </w:rPr>
            </w:pPr>
            <w:r>
              <w:rPr>
                <w:rFonts w:ascii="仿宋" w:hAnsi="仿宋" w:eastAsia="仿宋"/>
                <w:snapToGrid w:val="0"/>
                <w:sz w:val="24"/>
                <w:szCs w:val="24"/>
                <w:u w:val="single"/>
              </w:rPr>
              <w:t>备注</w:t>
            </w:r>
          </w:p>
        </w:tc>
        <w:tc>
          <w:tcPr>
            <w:tcW w:w="6762" w:type="dxa"/>
            <w:vAlign w:val="center"/>
          </w:tcPr>
          <w:p>
            <w:pPr>
              <w:adjustRightInd w:val="0"/>
              <w:snapToGrid w:val="0"/>
              <w:spacing w:line="276" w:lineRule="auto"/>
              <w:jc w:val="center"/>
              <w:rPr>
                <w:rFonts w:ascii="仿宋" w:hAnsi="仿宋" w:eastAsia="仿宋"/>
                <w:snapToGrid w:val="0"/>
                <w:sz w:val="24"/>
                <w:szCs w:val="24"/>
              </w:rPr>
            </w:pPr>
          </w:p>
        </w:tc>
      </w:tr>
    </w:tbl>
    <w:p>
      <w:pPr>
        <w:adjustRightInd w:val="0"/>
        <w:snapToGrid w:val="0"/>
        <w:spacing w:before="240" w:line="276" w:lineRule="auto"/>
        <w:ind w:firstLine="360"/>
        <w:rPr>
          <w:rFonts w:ascii="仿宋" w:hAnsi="仿宋" w:eastAsia="仿宋"/>
          <w:snapToGrid w:val="0"/>
          <w:sz w:val="24"/>
          <w:szCs w:val="24"/>
          <w:lang w:eastAsia="zh-CN"/>
        </w:rPr>
      </w:pPr>
      <w:r>
        <w:rPr>
          <w:rFonts w:ascii="仿宋" w:hAnsi="仿宋" w:eastAsia="仿宋"/>
          <w:snapToGrid w:val="0"/>
          <w:sz w:val="24"/>
          <w:szCs w:val="24"/>
          <w:lang w:eastAsia="zh-CN"/>
        </w:rPr>
        <w:t>注：供应商应根据供应商须知前附表第3.5(4)项的要求在本表后附相关证明材料。</w:t>
      </w:r>
    </w:p>
    <w:p>
      <w:pPr>
        <w:adjustRightInd w:val="0"/>
        <w:snapToGrid w:val="0"/>
        <w:spacing w:line="276" w:lineRule="auto"/>
        <w:rPr>
          <w:rFonts w:ascii="仿宋" w:hAnsi="仿宋" w:eastAsia="仿宋"/>
          <w:snapToGrid w:val="0"/>
          <w:sz w:val="24"/>
          <w:szCs w:val="24"/>
          <w:lang w:eastAsia="zh-CN"/>
        </w:rPr>
      </w:pPr>
    </w:p>
    <w:p>
      <w:pPr>
        <w:spacing w:line="276" w:lineRule="auto"/>
        <w:rPr>
          <w:rFonts w:ascii="仿宋" w:hAnsi="仿宋" w:eastAsia="仿宋" w:cs="Times New Roman"/>
          <w:snapToGrid w:val="0"/>
          <w:sz w:val="24"/>
          <w:szCs w:val="24"/>
          <w:lang w:eastAsia="zh-CN"/>
        </w:rPr>
      </w:pPr>
      <w:bookmarkStart w:id="127" w:name="扫描0064"/>
      <w:bookmarkEnd w:id="127"/>
      <w:r>
        <w:rPr>
          <w:rFonts w:ascii="仿宋" w:hAnsi="仿宋" w:eastAsia="仿宋" w:cs="Times New Roman"/>
          <w:snapToGrid w:val="0"/>
          <w:sz w:val="24"/>
          <w:szCs w:val="24"/>
          <w:lang w:eastAsia="zh-CN"/>
        </w:rPr>
        <w:br w:type="page"/>
      </w:r>
    </w:p>
    <w:p>
      <w:pPr>
        <w:adjustRightInd w:val="0"/>
        <w:snapToGrid w:val="0"/>
        <w:spacing w:line="276" w:lineRule="auto"/>
        <w:rPr>
          <w:rFonts w:ascii="仿宋" w:hAnsi="仿宋" w:eastAsia="仿宋"/>
          <w:snapToGrid w:val="0"/>
          <w:sz w:val="24"/>
          <w:szCs w:val="24"/>
          <w:lang w:eastAsia="zh-CN"/>
        </w:rPr>
      </w:pPr>
    </w:p>
    <w:p>
      <w:pPr>
        <w:pStyle w:val="5"/>
        <w:adjustRightInd w:val="0"/>
        <w:snapToGrid w:val="0"/>
        <w:spacing w:line="276" w:lineRule="auto"/>
        <w:ind w:left="0"/>
        <w:rPr>
          <w:rFonts w:ascii="仿宋" w:hAnsi="仿宋" w:eastAsia="仿宋"/>
          <w:b/>
          <w:bCs/>
          <w:snapToGrid w:val="0"/>
          <w:szCs w:val="24"/>
          <w:lang w:eastAsia="zh-CN"/>
        </w:rPr>
      </w:pPr>
      <w:r>
        <w:rPr>
          <w:rFonts w:ascii="仿宋" w:hAnsi="仿宋" w:eastAsia="仿宋"/>
          <w:b/>
          <w:bCs/>
          <w:snapToGrid w:val="0"/>
          <w:szCs w:val="24"/>
          <w:lang w:eastAsia="zh-CN"/>
        </w:rPr>
        <w:t>（四）拟委任的主要人员汇总表</w:t>
      </w:r>
    </w:p>
    <w:p>
      <w:pPr>
        <w:adjustRightInd w:val="0"/>
        <w:snapToGrid w:val="0"/>
        <w:spacing w:line="276" w:lineRule="auto"/>
        <w:rPr>
          <w:rFonts w:ascii="仿宋" w:hAnsi="仿宋" w:eastAsia="仿宋"/>
          <w:snapToGrid w:val="0"/>
          <w:sz w:val="24"/>
          <w:szCs w:val="24"/>
          <w:lang w:eastAsia="zh-CN"/>
        </w:rPr>
      </w:pPr>
    </w:p>
    <w:tbl>
      <w:tblPr>
        <w:tblStyle w:val="28"/>
        <w:tblW w:w="0" w:type="auto"/>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01"/>
        <w:gridCol w:w="1418"/>
        <w:gridCol w:w="992"/>
        <w:gridCol w:w="1098"/>
        <w:gridCol w:w="681"/>
        <w:gridCol w:w="1248"/>
        <w:gridCol w:w="855"/>
        <w:gridCol w:w="1221"/>
        <w:gridCol w:w="11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601" w:type="dxa"/>
            <w:vMerge w:val="restart"/>
            <w:vAlign w:val="center"/>
          </w:tcPr>
          <w:p>
            <w:pPr>
              <w:adjustRightInd w:val="0"/>
              <w:snapToGrid w:val="0"/>
              <w:spacing w:line="276" w:lineRule="auto"/>
              <w:jc w:val="center"/>
              <w:rPr>
                <w:rFonts w:ascii="仿宋" w:hAnsi="仿宋" w:eastAsia="仿宋"/>
                <w:b/>
                <w:bCs/>
                <w:snapToGrid w:val="0"/>
                <w:sz w:val="24"/>
                <w:szCs w:val="24"/>
              </w:rPr>
            </w:pPr>
            <w:r>
              <w:rPr>
                <w:rFonts w:ascii="仿宋" w:hAnsi="仿宋" w:eastAsia="仿宋"/>
                <w:b/>
                <w:bCs/>
                <w:snapToGrid w:val="0"/>
                <w:sz w:val="24"/>
                <w:szCs w:val="24"/>
              </w:rPr>
              <w:t>序号</w:t>
            </w:r>
          </w:p>
        </w:tc>
        <w:tc>
          <w:tcPr>
            <w:tcW w:w="1418" w:type="dxa"/>
            <w:vMerge w:val="restart"/>
            <w:vAlign w:val="center"/>
          </w:tcPr>
          <w:p>
            <w:pPr>
              <w:adjustRightInd w:val="0"/>
              <w:snapToGrid w:val="0"/>
              <w:spacing w:line="276" w:lineRule="auto"/>
              <w:jc w:val="center"/>
              <w:rPr>
                <w:rFonts w:ascii="仿宋" w:hAnsi="仿宋" w:eastAsia="仿宋"/>
                <w:b/>
                <w:bCs/>
                <w:snapToGrid w:val="0"/>
                <w:sz w:val="24"/>
                <w:szCs w:val="24"/>
              </w:rPr>
            </w:pPr>
            <w:r>
              <w:rPr>
                <w:rFonts w:ascii="仿宋" w:hAnsi="仿宋" w:eastAsia="仿宋"/>
                <w:b/>
                <w:bCs/>
                <w:snapToGrid w:val="0"/>
                <w:sz w:val="24"/>
                <w:szCs w:val="24"/>
              </w:rPr>
              <w:t>本项目任职</w:t>
            </w:r>
          </w:p>
        </w:tc>
        <w:tc>
          <w:tcPr>
            <w:tcW w:w="992" w:type="dxa"/>
            <w:vMerge w:val="restart"/>
            <w:vAlign w:val="center"/>
          </w:tcPr>
          <w:p>
            <w:pPr>
              <w:adjustRightInd w:val="0"/>
              <w:snapToGrid w:val="0"/>
              <w:spacing w:line="276" w:lineRule="auto"/>
              <w:jc w:val="center"/>
              <w:rPr>
                <w:rFonts w:ascii="仿宋" w:hAnsi="仿宋" w:eastAsia="仿宋"/>
                <w:b/>
                <w:bCs/>
                <w:snapToGrid w:val="0"/>
                <w:sz w:val="24"/>
                <w:szCs w:val="24"/>
              </w:rPr>
            </w:pPr>
            <w:r>
              <w:rPr>
                <w:rFonts w:ascii="仿宋" w:hAnsi="仿宋" w:eastAsia="仿宋"/>
                <w:b/>
                <w:bCs/>
                <w:snapToGrid w:val="0"/>
                <w:sz w:val="24"/>
                <w:szCs w:val="24"/>
              </w:rPr>
              <w:t>姓名</w:t>
            </w:r>
          </w:p>
        </w:tc>
        <w:tc>
          <w:tcPr>
            <w:tcW w:w="1098" w:type="dxa"/>
            <w:vMerge w:val="restart"/>
            <w:vAlign w:val="center"/>
          </w:tcPr>
          <w:p>
            <w:pPr>
              <w:adjustRightInd w:val="0"/>
              <w:snapToGrid w:val="0"/>
              <w:spacing w:line="276" w:lineRule="auto"/>
              <w:jc w:val="center"/>
              <w:rPr>
                <w:rFonts w:ascii="仿宋" w:hAnsi="仿宋" w:eastAsia="仿宋"/>
                <w:b/>
                <w:bCs/>
                <w:snapToGrid w:val="0"/>
                <w:sz w:val="24"/>
                <w:szCs w:val="24"/>
              </w:rPr>
            </w:pPr>
            <w:r>
              <w:rPr>
                <w:rFonts w:ascii="仿宋" w:hAnsi="仿宋" w:eastAsia="仿宋"/>
                <w:b/>
                <w:bCs/>
                <w:snapToGrid w:val="0"/>
                <w:sz w:val="24"/>
                <w:szCs w:val="24"/>
              </w:rPr>
              <w:t>职称</w:t>
            </w:r>
          </w:p>
        </w:tc>
        <w:tc>
          <w:tcPr>
            <w:tcW w:w="681" w:type="dxa"/>
            <w:vMerge w:val="restart"/>
            <w:vAlign w:val="center"/>
          </w:tcPr>
          <w:p>
            <w:pPr>
              <w:adjustRightInd w:val="0"/>
              <w:snapToGrid w:val="0"/>
              <w:spacing w:line="276" w:lineRule="auto"/>
              <w:jc w:val="center"/>
              <w:rPr>
                <w:rFonts w:ascii="仿宋" w:hAnsi="仿宋" w:eastAsia="仿宋"/>
                <w:b/>
                <w:bCs/>
                <w:snapToGrid w:val="0"/>
                <w:sz w:val="24"/>
                <w:szCs w:val="24"/>
              </w:rPr>
            </w:pPr>
            <w:r>
              <w:rPr>
                <w:rFonts w:ascii="仿宋" w:hAnsi="仿宋" w:eastAsia="仿宋"/>
                <w:b/>
                <w:bCs/>
                <w:snapToGrid w:val="0"/>
                <w:sz w:val="24"/>
                <w:szCs w:val="24"/>
              </w:rPr>
              <w:t>专业</w:t>
            </w:r>
          </w:p>
        </w:tc>
        <w:tc>
          <w:tcPr>
            <w:tcW w:w="3324" w:type="dxa"/>
            <w:gridSpan w:val="3"/>
            <w:vAlign w:val="center"/>
          </w:tcPr>
          <w:p>
            <w:pPr>
              <w:adjustRightInd w:val="0"/>
              <w:snapToGrid w:val="0"/>
              <w:spacing w:line="276" w:lineRule="auto"/>
              <w:jc w:val="center"/>
              <w:rPr>
                <w:rFonts w:ascii="仿宋" w:hAnsi="仿宋" w:eastAsia="仿宋"/>
                <w:b/>
                <w:bCs/>
                <w:snapToGrid w:val="0"/>
                <w:sz w:val="24"/>
                <w:szCs w:val="24"/>
              </w:rPr>
            </w:pPr>
            <w:r>
              <w:rPr>
                <w:rFonts w:ascii="仿宋" w:hAnsi="仿宋" w:eastAsia="仿宋"/>
                <w:b/>
                <w:bCs/>
                <w:snapToGrid w:val="0"/>
                <w:sz w:val="24"/>
                <w:szCs w:val="24"/>
              </w:rPr>
              <w:t>执业或职业资格证明</w:t>
            </w:r>
          </w:p>
        </w:tc>
        <w:tc>
          <w:tcPr>
            <w:tcW w:w="1134" w:type="dxa"/>
            <w:vMerge w:val="restart"/>
            <w:vAlign w:val="center"/>
          </w:tcPr>
          <w:p>
            <w:pPr>
              <w:adjustRightInd w:val="0"/>
              <w:snapToGrid w:val="0"/>
              <w:spacing w:line="276" w:lineRule="auto"/>
              <w:jc w:val="center"/>
              <w:rPr>
                <w:rFonts w:ascii="仿宋" w:hAnsi="仿宋" w:eastAsia="仿宋"/>
                <w:b/>
                <w:bCs/>
                <w:snapToGrid w:val="0"/>
                <w:sz w:val="24"/>
                <w:szCs w:val="24"/>
                <w:lang w:eastAsia="zh-CN"/>
              </w:rPr>
            </w:pPr>
            <w:r>
              <w:rPr>
                <w:rFonts w:hint="eastAsia" w:ascii="仿宋" w:hAnsi="仿宋" w:eastAsia="仿宋"/>
                <w:b/>
                <w:bCs/>
                <w:snapToGrid w:val="0"/>
                <w:sz w:val="24"/>
                <w:szCs w:val="24"/>
                <w:lang w:eastAsia="zh-CN"/>
              </w:rPr>
              <w:t>从事劳务服务工作年限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1" w:hRule="atLeast"/>
        </w:trPr>
        <w:tc>
          <w:tcPr>
            <w:tcW w:w="601" w:type="dxa"/>
            <w:vMerge w:val="continue"/>
            <w:tcBorders>
              <w:top w:val="nil"/>
            </w:tcBorders>
            <w:vAlign w:val="center"/>
          </w:tcPr>
          <w:p>
            <w:pPr>
              <w:adjustRightInd w:val="0"/>
              <w:snapToGrid w:val="0"/>
              <w:spacing w:line="276" w:lineRule="auto"/>
              <w:jc w:val="center"/>
              <w:rPr>
                <w:rFonts w:ascii="仿宋" w:hAnsi="仿宋" w:eastAsia="仿宋"/>
                <w:b/>
                <w:bCs/>
                <w:snapToGrid w:val="0"/>
                <w:sz w:val="24"/>
                <w:szCs w:val="24"/>
                <w:lang w:eastAsia="zh-CN"/>
              </w:rPr>
            </w:pPr>
          </w:p>
        </w:tc>
        <w:tc>
          <w:tcPr>
            <w:tcW w:w="1418" w:type="dxa"/>
            <w:vMerge w:val="continue"/>
            <w:tcBorders>
              <w:top w:val="nil"/>
            </w:tcBorders>
            <w:vAlign w:val="center"/>
          </w:tcPr>
          <w:p>
            <w:pPr>
              <w:adjustRightInd w:val="0"/>
              <w:snapToGrid w:val="0"/>
              <w:spacing w:line="276" w:lineRule="auto"/>
              <w:jc w:val="center"/>
              <w:rPr>
                <w:rFonts w:ascii="仿宋" w:hAnsi="仿宋" w:eastAsia="仿宋"/>
                <w:b/>
                <w:bCs/>
                <w:snapToGrid w:val="0"/>
                <w:sz w:val="24"/>
                <w:szCs w:val="24"/>
                <w:lang w:eastAsia="zh-CN"/>
              </w:rPr>
            </w:pPr>
          </w:p>
        </w:tc>
        <w:tc>
          <w:tcPr>
            <w:tcW w:w="992" w:type="dxa"/>
            <w:vMerge w:val="continue"/>
            <w:tcBorders>
              <w:top w:val="nil"/>
            </w:tcBorders>
            <w:vAlign w:val="center"/>
          </w:tcPr>
          <w:p>
            <w:pPr>
              <w:adjustRightInd w:val="0"/>
              <w:snapToGrid w:val="0"/>
              <w:spacing w:line="276" w:lineRule="auto"/>
              <w:jc w:val="center"/>
              <w:rPr>
                <w:rFonts w:ascii="仿宋" w:hAnsi="仿宋" w:eastAsia="仿宋"/>
                <w:b/>
                <w:bCs/>
                <w:snapToGrid w:val="0"/>
                <w:sz w:val="24"/>
                <w:szCs w:val="24"/>
                <w:lang w:eastAsia="zh-CN"/>
              </w:rPr>
            </w:pPr>
          </w:p>
        </w:tc>
        <w:tc>
          <w:tcPr>
            <w:tcW w:w="1098" w:type="dxa"/>
            <w:vMerge w:val="continue"/>
            <w:tcBorders>
              <w:top w:val="nil"/>
            </w:tcBorders>
            <w:vAlign w:val="center"/>
          </w:tcPr>
          <w:p>
            <w:pPr>
              <w:adjustRightInd w:val="0"/>
              <w:snapToGrid w:val="0"/>
              <w:spacing w:line="276" w:lineRule="auto"/>
              <w:jc w:val="center"/>
              <w:rPr>
                <w:rFonts w:ascii="仿宋" w:hAnsi="仿宋" w:eastAsia="仿宋"/>
                <w:b/>
                <w:bCs/>
                <w:snapToGrid w:val="0"/>
                <w:sz w:val="24"/>
                <w:szCs w:val="24"/>
                <w:lang w:eastAsia="zh-CN"/>
              </w:rPr>
            </w:pPr>
          </w:p>
        </w:tc>
        <w:tc>
          <w:tcPr>
            <w:tcW w:w="681" w:type="dxa"/>
            <w:vMerge w:val="continue"/>
            <w:tcBorders>
              <w:top w:val="nil"/>
            </w:tcBorders>
            <w:vAlign w:val="center"/>
          </w:tcPr>
          <w:p>
            <w:pPr>
              <w:adjustRightInd w:val="0"/>
              <w:snapToGrid w:val="0"/>
              <w:spacing w:line="276" w:lineRule="auto"/>
              <w:jc w:val="center"/>
              <w:rPr>
                <w:rFonts w:ascii="仿宋" w:hAnsi="仿宋" w:eastAsia="仿宋"/>
                <w:b/>
                <w:bCs/>
                <w:snapToGrid w:val="0"/>
                <w:sz w:val="24"/>
                <w:szCs w:val="24"/>
                <w:lang w:eastAsia="zh-CN"/>
              </w:rPr>
            </w:pPr>
          </w:p>
        </w:tc>
        <w:tc>
          <w:tcPr>
            <w:tcW w:w="1248" w:type="dxa"/>
            <w:vAlign w:val="center"/>
          </w:tcPr>
          <w:p>
            <w:pPr>
              <w:adjustRightInd w:val="0"/>
              <w:snapToGrid w:val="0"/>
              <w:spacing w:line="276" w:lineRule="auto"/>
              <w:jc w:val="center"/>
              <w:rPr>
                <w:rFonts w:ascii="仿宋" w:hAnsi="仿宋" w:eastAsia="仿宋"/>
                <w:b/>
                <w:bCs/>
                <w:snapToGrid w:val="0"/>
                <w:sz w:val="24"/>
                <w:szCs w:val="24"/>
              </w:rPr>
            </w:pPr>
            <w:r>
              <w:rPr>
                <w:rFonts w:ascii="仿宋" w:hAnsi="仿宋" w:eastAsia="仿宋"/>
                <w:b/>
                <w:bCs/>
                <w:snapToGrid w:val="0"/>
                <w:sz w:val="24"/>
                <w:szCs w:val="24"/>
              </w:rPr>
              <w:t>证书名称</w:t>
            </w:r>
          </w:p>
        </w:tc>
        <w:tc>
          <w:tcPr>
            <w:tcW w:w="855" w:type="dxa"/>
            <w:vAlign w:val="center"/>
          </w:tcPr>
          <w:p>
            <w:pPr>
              <w:adjustRightInd w:val="0"/>
              <w:snapToGrid w:val="0"/>
              <w:spacing w:line="276" w:lineRule="auto"/>
              <w:jc w:val="center"/>
              <w:rPr>
                <w:rFonts w:ascii="仿宋" w:hAnsi="仿宋" w:eastAsia="仿宋"/>
                <w:b/>
                <w:bCs/>
                <w:snapToGrid w:val="0"/>
                <w:sz w:val="24"/>
                <w:szCs w:val="24"/>
              </w:rPr>
            </w:pPr>
            <w:r>
              <w:rPr>
                <w:rFonts w:ascii="仿宋" w:hAnsi="仿宋" w:eastAsia="仿宋"/>
                <w:b/>
                <w:bCs/>
                <w:snapToGrid w:val="0"/>
                <w:sz w:val="24"/>
                <w:szCs w:val="24"/>
              </w:rPr>
              <w:t>级别</w:t>
            </w:r>
          </w:p>
        </w:tc>
        <w:tc>
          <w:tcPr>
            <w:tcW w:w="1221" w:type="dxa"/>
            <w:vAlign w:val="center"/>
          </w:tcPr>
          <w:p>
            <w:pPr>
              <w:adjustRightInd w:val="0"/>
              <w:snapToGrid w:val="0"/>
              <w:spacing w:line="276" w:lineRule="auto"/>
              <w:jc w:val="center"/>
              <w:rPr>
                <w:rFonts w:ascii="仿宋" w:hAnsi="仿宋" w:eastAsia="仿宋"/>
                <w:b/>
                <w:bCs/>
                <w:snapToGrid w:val="0"/>
                <w:sz w:val="24"/>
                <w:szCs w:val="24"/>
              </w:rPr>
            </w:pPr>
            <w:r>
              <w:rPr>
                <w:rFonts w:ascii="仿宋" w:hAnsi="仿宋" w:eastAsia="仿宋"/>
                <w:b/>
                <w:bCs/>
                <w:snapToGrid w:val="0"/>
                <w:sz w:val="24"/>
                <w:szCs w:val="24"/>
              </w:rPr>
              <w:t>证号</w:t>
            </w:r>
          </w:p>
        </w:tc>
        <w:tc>
          <w:tcPr>
            <w:tcW w:w="1134" w:type="dxa"/>
            <w:vMerge w:val="continue"/>
            <w:tcBorders>
              <w:top w:val="nil"/>
            </w:tcBorders>
            <w:vAlign w:val="center"/>
          </w:tcPr>
          <w:p>
            <w:pPr>
              <w:adjustRightInd w:val="0"/>
              <w:snapToGrid w:val="0"/>
              <w:spacing w:line="276" w:lineRule="auto"/>
              <w:jc w:val="center"/>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7" w:hRule="atLeast"/>
        </w:trPr>
        <w:tc>
          <w:tcPr>
            <w:tcW w:w="601" w:type="dxa"/>
            <w:vAlign w:val="center"/>
          </w:tcPr>
          <w:p>
            <w:pPr>
              <w:adjustRightInd w:val="0"/>
              <w:snapToGrid w:val="0"/>
              <w:spacing w:line="276" w:lineRule="auto"/>
              <w:jc w:val="center"/>
              <w:rPr>
                <w:rFonts w:ascii="仿宋" w:hAnsi="仿宋" w:eastAsia="仿宋"/>
                <w:snapToGrid w:val="0"/>
                <w:sz w:val="24"/>
                <w:szCs w:val="24"/>
              </w:rPr>
            </w:pPr>
          </w:p>
        </w:tc>
        <w:tc>
          <w:tcPr>
            <w:tcW w:w="1418" w:type="dxa"/>
            <w:vAlign w:val="center"/>
          </w:tcPr>
          <w:p>
            <w:pPr>
              <w:adjustRightInd w:val="0"/>
              <w:snapToGrid w:val="0"/>
              <w:spacing w:line="276" w:lineRule="auto"/>
              <w:jc w:val="center"/>
              <w:rPr>
                <w:rFonts w:ascii="仿宋" w:hAnsi="仿宋" w:eastAsia="仿宋"/>
                <w:snapToGrid w:val="0"/>
                <w:sz w:val="24"/>
                <w:szCs w:val="24"/>
              </w:rPr>
            </w:pPr>
          </w:p>
        </w:tc>
        <w:tc>
          <w:tcPr>
            <w:tcW w:w="992" w:type="dxa"/>
            <w:vAlign w:val="center"/>
          </w:tcPr>
          <w:p>
            <w:pPr>
              <w:adjustRightInd w:val="0"/>
              <w:snapToGrid w:val="0"/>
              <w:spacing w:line="276" w:lineRule="auto"/>
              <w:jc w:val="center"/>
              <w:rPr>
                <w:rFonts w:ascii="仿宋" w:hAnsi="仿宋" w:eastAsia="仿宋"/>
                <w:snapToGrid w:val="0"/>
                <w:sz w:val="24"/>
                <w:szCs w:val="24"/>
              </w:rPr>
            </w:pPr>
          </w:p>
        </w:tc>
        <w:tc>
          <w:tcPr>
            <w:tcW w:w="1098" w:type="dxa"/>
            <w:vAlign w:val="center"/>
          </w:tcPr>
          <w:p>
            <w:pPr>
              <w:adjustRightInd w:val="0"/>
              <w:snapToGrid w:val="0"/>
              <w:spacing w:line="276" w:lineRule="auto"/>
              <w:jc w:val="center"/>
              <w:rPr>
                <w:rFonts w:ascii="仿宋" w:hAnsi="仿宋" w:eastAsia="仿宋"/>
                <w:snapToGrid w:val="0"/>
                <w:sz w:val="24"/>
                <w:szCs w:val="24"/>
              </w:rPr>
            </w:pPr>
          </w:p>
        </w:tc>
        <w:tc>
          <w:tcPr>
            <w:tcW w:w="681" w:type="dxa"/>
            <w:vAlign w:val="center"/>
          </w:tcPr>
          <w:p>
            <w:pPr>
              <w:adjustRightInd w:val="0"/>
              <w:snapToGrid w:val="0"/>
              <w:spacing w:line="276" w:lineRule="auto"/>
              <w:jc w:val="center"/>
              <w:rPr>
                <w:rFonts w:ascii="仿宋" w:hAnsi="仿宋" w:eastAsia="仿宋"/>
                <w:snapToGrid w:val="0"/>
                <w:sz w:val="24"/>
                <w:szCs w:val="24"/>
              </w:rPr>
            </w:pPr>
          </w:p>
        </w:tc>
        <w:tc>
          <w:tcPr>
            <w:tcW w:w="1248" w:type="dxa"/>
            <w:vAlign w:val="center"/>
          </w:tcPr>
          <w:p>
            <w:pPr>
              <w:adjustRightInd w:val="0"/>
              <w:snapToGrid w:val="0"/>
              <w:spacing w:line="276" w:lineRule="auto"/>
              <w:jc w:val="center"/>
              <w:rPr>
                <w:rFonts w:ascii="仿宋" w:hAnsi="仿宋" w:eastAsia="仿宋"/>
                <w:snapToGrid w:val="0"/>
                <w:sz w:val="24"/>
                <w:szCs w:val="24"/>
              </w:rPr>
            </w:pPr>
          </w:p>
        </w:tc>
        <w:tc>
          <w:tcPr>
            <w:tcW w:w="855" w:type="dxa"/>
            <w:vAlign w:val="center"/>
          </w:tcPr>
          <w:p>
            <w:pPr>
              <w:adjustRightInd w:val="0"/>
              <w:snapToGrid w:val="0"/>
              <w:spacing w:line="276" w:lineRule="auto"/>
              <w:jc w:val="center"/>
              <w:rPr>
                <w:rFonts w:ascii="仿宋" w:hAnsi="仿宋" w:eastAsia="仿宋"/>
                <w:snapToGrid w:val="0"/>
                <w:sz w:val="24"/>
                <w:szCs w:val="24"/>
              </w:rPr>
            </w:pPr>
          </w:p>
        </w:tc>
        <w:tc>
          <w:tcPr>
            <w:tcW w:w="1221" w:type="dxa"/>
            <w:vAlign w:val="center"/>
          </w:tcPr>
          <w:p>
            <w:pPr>
              <w:adjustRightInd w:val="0"/>
              <w:snapToGrid w:val="0"/>
              <w:spacing w:line="276" w:lineRule="auto"/>
              <w:jc w:val="center"/>
              <w:rPr>
                <w:rFonts w:ascii="仿宋" w:hAnsi="仿宋" w:eastAsia="仿宋"/>
                <w:snapToGrid w:val="0"/>
                <w:sz w:val="24"/>
                <w:szCs w:val="24"/>
              </w:rPr>
            </w:pPr>
          </w:p>
        </w:tc>
        <w:tc>
          <w:tcPr>
            <w:tcW w:w="1134" w:type="dxa"/>
            <w:vAlign w:val="center"/>
          </w:tcPr>
          <w:p>
            <w:pPr>
              <w:adjustRightInd w:val="0"/>
              <w:snapToGrid w:val="0"/>
              <w:spacing w:line="276" w:lineRule="auto"/>
              <w:jc w:val="center"/>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601" w:type="dxa"/>
            <w:vAlign w:val="center"/>
          </w:tcPr>
          <w:p>
            <w:pPr>
              <w:adjustRightInd w:val="0"/>
              <w:snapToGrid w:val="0"/>
              <w:spacing w:line="276" w:lineRule="auto"/>
              <w:jc w:val="center"/>
              <w:rPr>
                <w:rFonts w:ascii="仿宋" w:hAnsi="仿宋" w:eastAsia="仿宋"/>
                <w:snapToGrid w:val="0"/>
                <w:sz w:val="24"/>
                <w:szCs w:val="24"/>
              </w:rPr>
            </w:pPr>
          </w:p>
        </w:tc>
        <w:tc>
          <w:tcPr>
            <w:tcW w:w="1418" w:type="dxa"/>
            <w:vAlign w:val="center"/>
          </w:tcPr>
          <w:p>
            <w:pPr>
              <w:adjustRightInd w:val="0"/>
              <w:snapToGrid w:val="0"/>
              <w:spacing w:line="276" w:lineRule="auto"/>
              <w:jc w:val="center"/>
              <w:rPr>
                <w:rFonts w:ascii="仿宋" w:hAnsi="仿宋" w:eastAsia="仿宋"/>
                <w:snapToGrid w:val="0"/>
                <w:sz w:val="24"/>
                <w:szCs w:val="24"/>
              </w:rPr>
            </w:pPr>
          </w:p>
        </w:tc>
        <w:tc>
          <w:tcPr>
            <w:tcW w:w="992" w:type="dxa"/>
            <w:vAlign w:val="center"/>
          </w:tcPr>
          <w:p>
            <w:pPr>
              <w:adjustRightInd w:val="0"/>
              <w:snapToGrid w:val="0"/>
              <w:spacing w:line="276" w:lineRule="auto"/>
              <w:jc w:val="center"/>
              <w:rPr>
                <w:rFonts w:ascii="仿宋" w:hAnsi="仿宋" w:eastAsia="仿宋"/>
                <w:snapToGrid w:val="0"/>
                <w:sz w:val="24"/>
                <w:szCs w:val="24"/>
              </w:rPr>
            </w:pPr>
          </w:p>
        </w:tc>
        <w:tc>
          <w:tcPr>
            <w:tcW w:w="1098" w:type="dxa"/>
            <w:vAlign w:val="center"/>
          </w:tcPr>
          <w:p>
            <w:pPr>
              <w:adjustRightInd w:val="0"/>
              <w:snapToGrid w:val="0"/>
              <w:spacing w:line="276" w:lineRule="auto"/>
              <w:jc w:val="center"/>
              <w:rPr>
                <w:rFonts w:ascii="仿宋" w:hAnsi="仿宋" w:eastAsia="仿宋"/>
                <w:snapToGrid w:val="0"/>
                <w:sz w:val="24"/>
                <w:szCs w:val="24"/>
              </w:rPr>
            </w:pPr>
          </w:p>
        </w:tc>
        <w:tc>
          <w:tcPr>
            <w:tcW w:w="681" w:type="dxa"/>
            <w:vAlign w:val="center"/>
          </w:tcPr>
          <w:p>
            <w:pPr>
              <w:adjustRightInd w:val="0"/>
              <w:snapToGrid w:val="0"/>
              <w:spacing w:line="276" w:lineRule="auto"/>
              <w:jc w:val="center"/>
              <w:rPr>
                <w:rFonts w:ascii="仿宋" w:hAnsi="仿宋" w:eastAsia="仿宋"/>
                <w:snapToGrid w:val="0"/>
                <w:sz w:val="24"/>
                <w:szCs w:val="24"/>
              </w:rPr>
            </w:pPr>
          </w:p>
        </w:tc>
        <w:tc>
          <w:tcPr>
            <w:tcW w:w="1248" w:type="dxa"/>
            <w:vAlign w:val="center"/>
          </w:tcPr>
          <w:p>
            <w:pPr>
              <w:adjustRightInd w:val="0"/>
              <w:snapToGrid w:val="0"/>
              <w:spacing w:line="276" w:lineRule="auto"/>
              <w:jc w:val="center"/>
              <w:rPr>
                <w:rFonts w:ascii="仿宋" w:hAnsi="仿宋" w:eastAsia="仿宋"/>
                <w:snapToGrid w:val="0"/>
                <w:sz w:val="24"/>
                <w:szCs w:val="24"/>
              </w:rPr>
            </w:pPr>
          </w:p>
        </w:tc>
        <w:tc>
          <w:tcPr>
            <w:tcW w:w="855" w:type="dxa"/>
            <w:vAlign w:val="center"/>
          </w:tcPr>
          <w:p>
            <w:pPr>
              <w:adjustRightInd w:val="0"/>
              <w:snapToGrid w:val="0"/>
              <w:spacing w:line="276" w:lineRule="auto"/>
              <w:jc w:val="center"/>
              <w:rPr>
                <w:rFonts w:ascii="仿宋" w:hAnsi="仿宋" w:eastAsia="仿宋"/>
                <w:snapToGrid w:val="0"/>
                <w:sz w:val="24"/>
                <w:szCs w:val="24"/>
              </w:rPr>
            </w:pPr>
          </w:p>
        </w:tc>
        <w:tc>
          <w:tcPr>
            <w:tcW w:w="1221" w:type="dxa"/>
            <w:vAlign w:val="center"/>
          </w:tcPr>
          <w:p>
            <w:pPr>
              <w:adjustRightInd w:val="0"/>
              <w:snapToGrid w:val="0"/>
              <w:spacing w:line="276" w:lineRule="auto"/>
              <w:jc w:val="center"/>
              <w:rPr>
                <w:rFonts w:ascii="仿宋" w:hAnsi="仿宋" w:eastAsia="仿宋"/>
                <w:snapToGrid w:val="0"/>
                <w:sz w:val="24"/>
                <w:szCs w:val="24"/>
              </w:rPr>
            </w:pPr>
          </w:p>
        </w:tc>
        <w:tc>
          <w:tcPr>
            <w:tcW w:w="1134" w:type="dxa"/>
            <w:vAlign w:val="center"/>
          </w:tcPr>
          <w:p>
            <w:pPr>
              <w:adjustRightInd w:val="0"/>
              <w:snapToGrid w:val="0"/>
              <w:spacing w:line="276" w:lineRule="auto"/>
              <w:jc w:val="center"/>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trPr>
        <w:tc>
          <w:tcPr>
            <w:tcW w:w="601" w:type="dxa"/>
            <w:vAlign w:val="center"/>
          </w:tcPr>
          <w:p>
            <w:pPr>
              <w:adjustRightInd w:val="0"/>
              <w:snapToGrid w:val="0"/>
              <w:spacing w:line="276" w:lineRule="auto"/>
              <w:jc w:val="center"/>
              <w:rPr>
                <w:rFonts w:ascii="仿宋" w:hAnsi="仿宋" w:eastAsia="仿宋"/>
                <w:snapToGrid w:val="0"/>
                <w:sz w:val="24"/>
                <w:szCs w:val="24"/>
              </w:rPr>
            </w:pPr>
          </w:p>
        </w:tc>
        <w:tc>
          <w:tcPr>
            <w:tcW w:w="1418" w:type="dxa"/>
            <w:vAlign w:val="center"/>
          </w:tcPr>
          <w:p>
            <w:pPr>
              <w:adjustRightInd w:val="0"/>
              <w:snapToGrid w:val="0"/>
              <w:spacing w:line="276" w:lineRule="auto"/>
              <w:jc w:val="center"/>
              <w:rPr>
                <w:rFonts w:ascii="仿宋" w:hAnsi="仿宋" w:eastAsia="仿宋"/>
                <w:snapToGrid w:val="0"/>
                <w:sz w:val="24"/>
                <w:szCs w:val="24"/>
              </w:rPr>
            </w:pPr>
          </w:p>
        </w:tc>
        <w:tc>
          <w:tcPr>
            <w:tcW w:w="992" w:type="dxa"/>
            <w:vAlign w:val="center"/>
          </w:tcPr>
          <w:p>
            <w:pPr>
              <w:adjustRightInd w:val="0"/>
              <w:snapToGrid w:val="0"/>
              <w:spacing w:line="276" w:lineRule="auto"/>
              <w:jc w:val="center"/>
              <w:rPr>
                <w:rFonts w:ascii="仿宋" w:hAnsi="仿宋" w:eastAsia="仿宋"/>
                <w:snapToGrid w:val="0"/>
                <w:sz w:val="24"/>
                <w:szCs w:val="24"/>
              </w:rPr>
            </w:pPr>
          </w:p>
        </w:tc>
        <w:tc>
          <w:tcPr>
            <w:tcW w:w="1098" w:type="dxa"/>
            <w:vAlign w:val="center"/>
          </w:tcPr>
          <w:p>
            <w:pPr>
              <w:adjustRightInd w:val="0"/>
              <w:snapToGrid w:val="0"/>
              <w:spacing w:line="276" w:lineRule="auto"/>
              <w:jc w:val="center"/>
              <w:rPr>
                <w:rFonts w:ascii="仿宋" w:hAnsi="仿宋" w:eastAsia="仿宋"/>
                <w:snapToGrid w:val="0"/>
                <w:sz w:val="24"/>
                <w:szCs w:val="24"/>
              </w:rPr>
            </w:pPr>
          </w:p>
        </w:tc>
        <w:tc>
          <w:tcPr>
            <w:tcW w:w="681" w:type="dxa"/>
            <w:vAlign w:val="center"/>
          </w:tcPr>
          <w:p>
            <w:pPr>
              <w:adjustRightInd w:val="0"/>
              <w:snapToGrid w:val="0"/>
              <w:spacing w:line="276" w:lineRule="auto"/>
              <w:jc w:val="center"/>
              <w:rPr>
                <w:rFonts w:ascii="仿宋" w:hAnsi="仿宋" w:eastAsia="仿宋"/>
                <w:snapToGrid w:val="0"/>
                <w:sz w:val="24"/>
                <w:szCs w:val="24"/>
              </w:rPr>
            </w:pPr>
          </w:p>
        </w:tc>
        <w:tc>
          <w:tcPr>
            <w:tcW w:w="1248" w:type="dxa"/>
            <w:vAlign w:val="center"/>
          </w:tcPr>
          <w:p>
            <w:pPr>
              <w:adjustRightInd w:val="0"/>
              <w:snapToGrid w:val="0"/>
              <w:spacing w:line="276" w:lineRule="auto"/>
              <w:jc w:val="center"/>
              <w:rPr>
                <w:rFonts w:ascii="仿宋" w:hAnsi="仿宋" w:eastAsia="仿宋"/>
                <w:snapToGrid w:val="0"/>
                <w:sz w:val="24"/>
                <w:szCs w:val="24"/>
              </w:rPr>
            </w:pPr>
          </w:p>
        </w:tc>
        <w:tc>
          <w:tcPr>
            <w:tcW w:w="855" w:type="dxa"/>
            <w:vAlign w:val="center"/>
          </w:tcPr>
          <w:p>
            <w:pPr>
              <w:adjustRightInd w:val="0"/>
              <w:snapToGrid w:val="0"/>
              <w:spacing w:line="276" w:lineRule="auto"/>
              <w:jc w:val="center"/>
              <w:rPr>
                <w:rFonts w:ascii="仿宋" w:hAnsi="仿宋" w:eastAsia="仿宋"/>
                <w:snapToGrid w:val="0"/>
                <w:sz w:val="24"/>
                <w:szCs w:val="24"/>
              </w:rPr>
            </w:pPr>
          </w:p>
        </w:tc>
        <w:tc>
          <w:tcPr>
            <w:tcW w:w="1221" w:type="dxa"/>
            <w:vAlign w:val="center"/>
          </w:tcPr>
          <w:p>
            <w:pPr>
              <w:adjustRightInd w:val="0"/>
              <w:snapToGrid w:val="0"/>
              <w:spacing w:line="276" w:lineRule="auto"/>
              <w:jc w:val="center"/>
              <w:rPr>
                <w:rFonts w:ascii="仿宋" w:hAnsi="仿宋" w:eastAsia="仿宋"/>
                <w:snapToGrid w:val="0"/>
                <w:sz w:val="24"/>
                <w:szCs w:val="24"/>
              </w:rPr>
            </w:pPr>
          </w:p>
        </w:tc>
        <w:tc>
          <w:tcPr>
            <w:tcW w:w="1134" w:type="dxa"/>
            <w:vAlign w:val="center"/>
          </w:tcPr>
          <w:p>
            <w:pPr>
              <w:adjustRightInd w:val="0"/>
              <w:snapToGrid w:val="0"/>
              <w:spacing w:line="276" w:lineRule="auto"/>
              <w:jc w:val="center"/>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601" w:type="dxa"/>
            <w:vAlign w:val="center"/>
          </w:tcPr>
          <w:p>
            <w:pPr>
              <w:adjustRightInd w:val="0"/>
              <w:snapToGrid w:val="0"/>
              <w:spacing w:line="276" w:lineRule="auto"/>
              <w:jc w:val="center"/>
              <w:rPr>
                <w:rFonts w:ascii="仿宋" w:hAnsi="仿宋" w:eastAsia="仿宋"/>
                <w:snapToGrid w:val="0"/>
                <w:sz w:val="24"/>
                <w:szCs w:val="24"/>
              </w:rPr>
            </w:pPr>
          </w:p>
        </w:tc>
        <w:tc>
          <w:tcPr>
            <w:tcW w:w="1418" w:type="dxa"/>
            <w:vAlign w:val="center"/>
          </w:tcPr>
          <w:p>
            <w:pPr>
              <w:adjustRightInd w:val="0"/>
              <w:snapToGrid w:val="0"/>
              <w:spacing w:line="276" w:lineRule="auto"/>
              <w:jc w:val="center"/>
              <w:rPr>
                <w:rFonts w:ascii="仿宋" w:hAnsi="仿宋" w:eastAsia="仿宋"/>
                <w:snapToGrid w:val="0"/>
                <w:sz w:val="24"/>
                <w:szCs w:val="24"/>
              </w:rPr>
            </w:pPr>
          </w:p>
        </w:tc>
        <w:tc>
          <w:tcPr>
            <w:tcW w:w="992" w:type="dxa"/>
            <w:vAlign w:val="center"/>
          </w:tcPr>
          <w:p>
            <w:pPr>
              <w:adjustRightInd w:val="0"/>
              <w:snapToGrid w:val="0"/>
              <w:spacing w:line="276" w:lineRule="auto"/>
              <w:jc w:val="center"/>
              <w:rPr>
                <w:rFonts w:ascii="仿宋" w:hAnsi="仿宋" w:eastAsia="仿宋"/>
                <w:snapToGrid w:val="0"/>
                <w:sz w:val="24"/>
                <w:szCs w:val="24"/>
              </w:rPr>
            </w:pPr>
          </w:p>
        </w:tc>
        <w:tc>
          <w:tcPr>
            <w:tcW w:w="1098" w:type="dxa"/>
            <w:vAlign w:val="center"/>
          </w:tcPr>
          <w:p>
            <w:pPr>
              <w:adjustRightInd w:val="0"/>
              <w:snapToGrid w:val="0"/>
              <w:spacing w:line="276" w:lineRule="auto"/>
              <w:jc w:val="center"/>
              <w:rPr>
                <w:rFonts w:ascii="仿宋" w:hAnsi="仿宋" w:eastAsia="仿宋"/>
                <w:snapToGrid w:val="0"/>
                <w:sz w:val="24"/>
                <w:szCs w:val="24"/>
              </w:rPr>
            </w:pPr>
          </w:p>
        </w:tc>
        <w:tc>
          <w:tcPr>
            <w:tcW w:w="681" w:type="dxa"/>
            <w:vAlign w:val="center"/>
          </w:tcPr>
          <w:p>
            <w:pPr>
              <w:adjustRightInd w:val="0"/>
              <w:snapToGrid w:val="0"/>
              <w:spacing w:line="276" w:lineRule="auto"/>
              <w:jc w:val="center"/>
              <w:rPr>
                <w:rFonts w:ascii="仿宋" w:hAnsi="仿宋" w:eastAsia="仿宋"/>
                <w:snapToGrid w:val="0"/>
                <w:sz w:val="24"/>
                <w:szCs w:val="24"/>
              </w:rPr>
            </w:pPr>
          </w:p>
        </w:tc>
        <w:tc>
          <w:tcPr>
            <w:tcW w:w="1248" w:type="dxa"/>
            <w:vAlign w:val="center"/>
          </w:tcPr>
          <w:p>
            <w:pPr>
              <w:adjustRightInd w:val="0"/>
              <w:snapToGrid w:val="0"/>
              <w:spacing w:line="276" w:lineRule="auto"/>
              <w:jc w:val="center"/>
              <w:rPr>
                <w:rFonts w:ascii="仿宋" w:hAnsi="仿宋" w:eastAsia="仿宋"/>
                <w:snapToGrid w:val="0"/>
                <w:sz w:val="24"/>
                <w:szCs w:val="24"/>
              </w:rPr>
            </w:pPr>
          </w:p>
        </w:tc>
        <w:tc>
          <w:tcPr>
            <w:tcW w:w="855" w:type="dxa"/>
            <w:vAlign w:val="center"/>
          </w:tcPr>
          <w:p>
            <w:pPr>
              <w:adjustRightInd w:val="0"/>
              <w:snapToGrid w:val="0"/>
              <w:spacing w:line="276" w:lineRule="auto"/>
              <w:jc w:val="center"/>
              <w:rPr>
                <w:rFonts w:ascii="仿宋" w:hAnsi="仿宋" w:eastAsia="仿宋"/>
                <w:snapToGrid w:val="0"/>
                <w:sz w:val="24"/>
                <w:szCs w:val="24"/>
              </w:rPr>
            </w:pPr>
          </w:p>
        </w:tc>
        <w:tc>
          <w:tcPr>
            <w:tcW w:w="1221" w:type="dxa"/>
            <w:vAlign w:val="center"/>
          </w:tcPr>
          <w:p>
            <w:pPr>
              <w:adjustRightInd w:val="0"/>
              <w:snapToGrid w:val="0"/>
              <w:spacing w:line="276" w:lineRule="auto"/>
              <w:jc w:val="center"/>
              <w:rPr>
                <w:rFonts w:ascii="仿宋" w:hAnsi="仿宋" w:eastAsia="仿宋"/>
                <w:snapToGrid w:val="0"/>
                <w:sz w:val="24"/>
                <w:szCs w:val="24"/>
              </w:rPr>
            </w:pPr>
          </w:p>
        </w:tc>
        <w:tc>
          <w:tcPr>
            <w:tcW w:w="1134" w:type="dxa"/>
            <w:vAlign w:val="center"/>
          </w:tcPr>
          <w:p>
            <w:pPr>
              <w:adjustRightInd w:val="0"/>
              <w:snapToGrid w:val="0"/>
              <w:spacing w:line="276" w:lineRule="auto"/>
              <w:jc w:val="center"/>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9" w:hRule="atLeast"/>
        </w:trPr>
        <w:tc>
          <w:tcPr>
            <w:tcW w:w="601" w:type="dxa"/>
            <w:vAlign w:val="center"/>
          </w:tcPr>
          <w:p>
            <w:pPr>
              <w:adjustRightInd w:val="0"/>
              <w:snapToGrid w:val="0"/>
              <w:spacing w:line="276" w:lineRule="auto"/>
              <w:jc w:val="center"/>
              <w:rPr>
                <w:rFonts w:ascii="仿宋" w:hAnsi="仿宋" w:eastAsia="仿宋"/>
                <w:snapToGrid w:val="0"/>
                <w:sz w:val="24"/>
                <w:szCs w:val="24"/>
              </w:rPr>
            </w:pPr>
          </w:p>
        </w:tc>
        <w:tc>
          <w:tcPr>
            <w:tcW w:w="1418" w:type="dxa"/>
            <w:vAlign w:val="center"/>
          </w:tcPr>
          <w:p>
            <w:pPr>
              <w:adjustRightInd w:val="0"/>
              <w:snapToGrid w:val="0"/>
              <w:spacing w:line="276" w:lineRule="auto"/>
              <w:jc w:val="center"/>
              <w:rPr>
                <w:rFonts w:ascii="仿宋" w:hAnsi="仿宋" w:eastAsia="仿宋"/>
                <w:snapToGrid w:val="0"/>
                <w:sz w:val="24"/>
                <w:szCs w:val="24"/>
              </w:rPr>
            </w:pPr>
          </w:p>
        </w:tc>
        <w:tc>
          <w:tcPr>
            <w:tcW w:w="992" w:type="dxa"/>
            <w:vAlign w:val="center"/>
          </w:tcPr>
          <w:p>
            <w:pPr>
              <w:adjustRightInd w:val="0"/>
              <w:snapToGrid w:val="0"/>
              <w:spacing w:line="276" w:lineRule="auto"/>
              <w:jc w:val="center"/>
              <w:rPr>
                <w:rFonts w:ascii="仿宋" w:hAnsi="仿宋" w:eastAsia="仿宋"/>
                <w:snapToGrid w:val="0"/>
                <w:sz w:val="24"/>
                <w:szCs w:val="24"/>
              </w:rPr>
            </w:pPr>
          </w:p>
        </w:tc>
        <w:tc>
          <w:tcPr>
            <w:tcW w:w="1098" w:type="dxa"/>
            <w:vAlign w:val="center"/>
          </w:tcPr>
          <w:p>
            <w:pPr>
              <w:adjustRightInd w:val="0"/>
              <w:snapToGrid w:val="0"/>
              <w:spacing w:line="276" w:lineRule="auto"/>
              <w:jc w:val="center"/>
              <w:rPr>
                <w:rFonts w:ascii="仿宋" w:hAnsi="仿宋" w:eastAsia="仿宋"/>
                <w:snapToGrid w:val="0"/>
                <w:sz w:val="24"/>
                <w:szCs w:val="24"/>
              </w:rPr>
            </w:pPr>
          </w:p>
        </w:tc>
        <w:tc>
          <w:tcPr>
            <w:tcW w:w="681" w:type="dxa"/>
            <w:vAlign w:val="center"/>
          </w:tcPr>
          <w:p>
            <w:pPr>
              <w:adjustRightInd w:val="0"/>
              <w:snapToGrid w:val="0"/>
              <w:spacing w:line="276" w:lineRule="auto"/>
              <w:jc w:val="center"/>
              <w:rPr>
                <w:rFonts w:ascii="仿宋" w:hAnsi="仿宋" w:eastAsia="仿宋"/>
                <w:snapToGrid w:val="0"/>
                <w:sz w:val="24"/>
                <w:szCs w:val="24"/>
              </w:rPr>
            </w:pPr>
          </w:p>
        </w:tc>
        <w:tc>
          <w:tcPr>
            <w:tcW w:w="1248" w:type="dxa"/>
            <w:vAlign w:val="center"/>
          </w:tcPr>
          <w:p>
            <w:pPr>
              <w:adjustRightInd w:val="0"/>
              <w:snapToGrid w:val="0"/>
              <w:spacing w:line="276" w:lineRule="auto"/>
              <w:jc w:val="center"/>
              <w:rPr>
                <w:rFonts w:ascii="仿宋" w:hAnsi="仿宋" w:eastAsia="仿宋"/>
                <w:snapToGrid w:val="0"/>
                <w:sz w:val="24"/>
                <w:szCs w:val="24"/>
              </w:rPr>
            </w:pPr>
          </w:p>
        </w:tc>
        <w:tc>
          <w:tcPr>
            <w:tcW w:w="855" w:type="dxa"/>
            <w:vAlign w:val="center"/>
          </w:tcPr>
          <w:p>
            <w:pPr>
              <w:adjustRightInd w:val="0"/>
              <w:snapToGrid w:val="0"/>
              <w:spacing w:line="276" w:lineRule="auto"/>
              <w:jc w:val="center"/>
              <w:rPr>
                <w:rFonts w:ascii="仿宋" w:hAnsi="仿宋" w:eastAsia="仿宋"/>
                <w:snapToGrid w:val="0"/>
                <w:sz w:val="24"/>
                <w:szCs w:val="24"/>
              </w:rPr>
            </w:pPr>
          </w:p>
        </w:tc>
        <w:tc>
          <w:tcPr>
            <w:tcW w:w="1221" w:type="dxa"/>
            <w:vAlign w:val="center"/>
          </w:tcPr>
          <w:p>
            <w:pPr>
              <w:adjustRightInd w:val="0"/>
              <w:snapToGrid w:val="0"/>
              <w:spacing w:line="276" w:lineRule="auto"/>
              <w:jc w:val="center"/>
              <w:rPr>
                <w:rFonts w:ascii="仿宋" w:hAnsi="仿宋" w:eastAsia="仿宋"/>
                <w:snapToGrid w:val="0"/>
                <w:sz w:val="24"/>
                <w:szCs w:val="24"/>
              </w:rPr>
            </w:pPr>
          </w:p>
        </w:tc>
        <w:tc>
          <w:tcPr>
            <w:tcW w:w="1134" w:type="dxa"/>
            <w:vAlign w:val="center"/>
          </w:tcPr>
          <w:p>
            <w:pPr>
              <w:adjustRightInd w:val="0"/>
              <w:snapToGrid w:val="0"/>
              <w:spacing w:line="276" w:lineRule="auto"/>
              <w:jc w:val="center"/>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601" w:type="dxa"/>
            <w:vAlign w:val="center"/>
          </w:tcPr>
          <w:p>
            <w:pPr>
              <w:adjustRightInd w:val="0"/>
              <w:snapToGrid w:val="0"/>
              <w:spacing w:line="276" w:lineRule="auto"/>
              <w:jc w:val="center"/>
              <w:rPr>
                <w:rFonts w:ascii="仿宋" w:hAnsi="仿宋" w:eastAsia="仿宋"/>
                <w:snapToGrid w:val="0"/>
                <w:sz w:val="24"/>
                <w:szCs w:val="24"/>
              </w:rPr>
            </w:pPr>
          </w:p>
        </w:tc>
        <w:tc>
          <w:tcPr>
            <w:tcW w:w="1418" w:type="dxa"/>
            <w:vAlign w:val="center"/>
          </w:tcPr>
          <w:p>
            <w:pPr>
              <w:adjustRightInd w:val="0"/>
              <w:snapToGrid w:val="0"/>
              <w:spacing w:line="276" w:lineRule="auto"/>
              <w:jc w:val="center"/>
              <w:rPr>
                <w:rFonts w:ascii="仿宋" w:hAnsi="仿宋" w:eastAsia="仿宋"/>
                <w:snapToGrid w:val="0"/>
                <w:sz w:val="24"/>
                <w:szCs w:val="24"/>
              </w:rPr>
            </w:pPr>
          </w:p>
        </w:tc>
        <w:tc>
          <w:tcPr>
            <w:tcW w:w="992" w:type="dxa"/>
            <w:vAlign w:val="center"/>
          </w:tcPr>
          <w:p>
            <w:pPr>
              <w:adjustRightInd w:val="0"/>
              <w:snapToGrid w:val="0"/>
              <w:spacing w:line="276" w:lineRule="auto"/>
              <w:jc w:val="center"/>
              <w:rPr>
                <w:rFonts w:ascii="仿宋" w:hAnsi="仿宋" w:eastAsia="仿宋"/>
                <w:snapToGrid w:val="0"/>
                <w:sz w:val="24"/>
                <w:szCs w:val="24"/>
              </w:rPr>
            </w:pPr>
          </w:p>
        </w:tc>
        <w:tc>
          <w:tcPr>
            <w:tcW w:w="1098" w:type="dxa"/>
            <w:vAlign w:val="center"/>
          </w:tcPr>
          <w:p>
            <w:pPr>
              <w:adjustRightInd w:val="0"/>
              <w:snapToGrid w:val="0"/>
              <w:spacing w:line="276" w:lineRule="auto"/>
              <w:jc w:val="center"/>
              <w:rPr>
                <w:rFonts w:ascii="仿宋" w:hAnsi="仿宋" w:eastAsia="仿宋"/>
                <w:snapToGrid w:val="0"/>
                <w:sz w:val="24"/>
                <w:szCs w:val="24"/>
              </w:rPr>
            </w:pPr>
          </w:p>
        </w:tc>
        <w:tc>
          <w:tcPr>
            <w:tcW w:w="681" w:type="dxa"/>
            <w:vAlign w:val="center"/>
          </w:tcPr>
          <w:p>
            <w:pPr>
              <w:adjustRightInd w:val="0"/>
              <w:snapToGrid w:val="0"/>
              <w:spacing w:line="276" w:lineRule="auto"/>
              <w:jc w:val="center"/>
              <w:rPr>
                <w:rFonts w:ascii="仿宋" w:hAnsi="仿宋" w:eastAsia="仿宋"/>
                <w:snapToGrid w:val="0"/>
                <w:sz w:val="24"/>
                <w:szCs w:val="24"/>
              </w:rPr>
            </w:pPr>
          </w:p>
        </w:tc>
        <w:tc>
          <w:tcPr>
            <w:tcW w:w="1248" w:type="dxa"/>
            <w:vAlign w:val="center"/>
          </w:tcPr>
          <w:p>
            <w:pPr>
              <w:adjustRightInd w:val="0"/>
              <w:snapToGrid w:val="0"/>
              <w:spacing w:line="276" w:lineRule="auto"/>
              <w:jc w:val="center"/>
              <w:rPr>
                <w:rFonts w:ascii="仿宋" w:hAnsi="仿宋" w:eastAsia="仿宋"/>
                <w:snapToGrid w:val="0"/>
                <w:sz w:val="24"/>
                <w:szCs w:val="24"/>
              </w:rPr>
            </w:pPr>
          </w:p>
        </w:tc>
        <w:tc>
          <w:tcPr>
            <w:tcW w:w="855" w:type="dxa"/>
            <w:vAlign w:val="center"/>
          </w:tcPr>
          <w:p>
            <w:pPr>
              <w:adjustRightInd w:val="0"/>
              <w:snapToGrid w:val="0"/>
              <w:spacing w:line="276" w:lineRule="auto"/>
              <w:jc w:val="center"/>
              <w:rPr>
                <w:rFonts w:ascii="仿宋" w:hAnsi="仿宋" w:eastAsia="仿宋"/>
                <w:snapToGrid w:val="0"/>
                <w:sz w:val="24"/>
                <w:szCs w:val="24"/>
              </w:rPr>
            </w:pPr>
          </w:p>
        </w:tc>
        <w:tc>
          <w:tcPr>
            <w:tcW w:w="1221" w:type="dxa"/>
            <w:vAlign w:val="center"/>
          </w:tcPr>
          <w:p>
            <w:pPr>
              <w:adjustRightInd w:val="0"/>
              <w:snapToGrid w:val="0"/>
              <w:spacing w:line="276" w:lineRule="auto"/>
              <w:jc w:val="center"/>
              <w:rPr>
                <w:rFonts w:ascii="仿宋" w:hAnsi="仿宋" w:eastAsia="仿宋"/>
                <w:snapToGrid w:val="0"/>
                <w:sz w:val="24"/>
                <w:szCs w:val="24"/>
              </w:rPr>
            </w:pPr>
          </w:p>
        </w:tc>
        <w:tc>
          <w:tcPr>
            <w:tcW w:w="1134" w:type="dxa"/>
            <w:vAlign w:val="center"/>
          </w:tcPr>
          <w:p>
            <w:pPr>
              <w:adjustRightInd w:val="0"/>
              <w:snapToGrid w:val="0"/>
              <w:spacing w:line="276" w:lineRule="auto"/>
              <w:jc w:val="center"/>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7" w:hRule="atLeast"/>
        </w:trPr>
        <w:tc>
          <w:tcPr>
            <w:tcW w:w="601" w:type="dxa"/>
            <w:vAlign w:val="center"/>
          </w:tcPr>
          <w:p>
            <w:pPr>
              <w:adjustRightInd w:val="0"/>
              <w:snapToGrid w:val="0"/>
              <w:spacing w:line="276" w:lineRule="auto"/>
              <w:jc w:val="center"/>
              <w:rPr>
                <w:rFonts w:ascii="仿宋" w:hAnsi="仿宋" w:eastAsia="仿宋"/>
                <w:snapToGrid w:val="0"/>
                <w:sz w:val="24"/>
                <w:szCs w:val="24"/>
              </w:rPr>
            </w:pPr>
          </w:p>
        </w:tc>
        <w:tc>
          <w:tcPr>
            <w:tcW w:w="1418" w:type="dxa"/>
            <w:vAlign w:val="center"/>
          </w:tcPr>
          <w:p>
            <w:pPr>
              <w:adjustRightInd w:val="0"/>
              <w:snapToGrid w:val="0"/>
              <w:spacing w:line="276" w:lineRule="auto"/>
              <w:jc w:val="center"/>
              <w:rPr>
                <w:rFonts w:ascii="仿宋" w:hAnsi="仿宋" w:eastAsia="仿宋"/>
                <w:snapToGrid w:val="0"/>
                <w:sz w:val="24"/>
                <w:szCs w:val="24"/>
              </w:rPr>
            </w:pPr>
          </w:p>
        </w:tc>
        <w:tc>
          <w:tcPr>
            <w:tcW w:w="992" w:type="dxa"/>
            <w:vAlign w:val="center"/>
          </w:tcPr>
          <w:p>
            <w:pPr>
              <w:adjustRightInd w:val="0"/>
              <w:snapToGrid w:val="0"/>
              <w:spacing w:line="276" w:lineRule="auto"/>
              <w:jc w:val="center"/>
              <w:rPr>
                <w:rFonts w:ascii="仿宋" w:hAnsi="仿宋" w:eastAsia="仿宋"/>
                <w:snapToGrid w:val="0"/>
                <w:sz w:val="24"/>
                <w:szCs w:val="24"/>
              </w:rPr>
            </w:pPr>
          </w:p>
        </w:tc>
        <w:tc>
          <w:tcPr>
            <w:tcW w:w="1098" w:type="dxa"/>
            <w:vAlign w:val="center"/>
          </w:tcPr>
          <w:p>
            <w:pPr>
              <w:adjustRightInd w:val="0"/>
              <w:snapToGrid w:val="0"/>
              <w:spacing w:line="276" w:lineRule="auto"/>
              <w:jc w:val="center"/>
              <w:rPr>
                <w:rFonts w:ascii="仿宋" w:hAnsi="仿宋" w:eastAsia="仿宋"/>
                <w:snapToGrid w:val="0"/>
                <w:sz w:val="24"/>
                <w:szCs w:val="24"/>
              </w:rPr>
            </w:pPr>
          </w:p>
        </w:tc>
        <w:tc>
          <w:tcPr>
            <w:tcW w:w="681" w:type="dxa"/>
            <w:vAlign w:val="center"/>
          </w:tcPr>
          <w:p>
            <w:pPr>
              <w:adjustRightInd w:val="0"/>
              <w:snapToGrid w:val="0"/>
              <w:spacing w:line="276" w:lineRule="auto"/>
              <w:jc w:val="center"/>
              <w:rPr>
                <w:rFonts w:ascii="仿宋" w:hAnsi="仿宋" w:eastAsia="仿宋"/>
                <w:snapToGrid w:val="0"/>
                <w:sz w:val="24"/>
                <w:szCs w:val="24"/>
              </w:rPr>
            </w:pPr>
          </w:p>
        </w:tc>
        <w:tc>
          <w:tcPr>
            <w:tcW w:w="1248" w:type="dxa"/>
            <w:vAlign w:val="center"/>
          </w:tcPr>
          <w:p>
            <w:pPr>
              <w:adjustRightInd w:val="0"/>
              <w:snapToGrid w:val="0"/>
              <w:spacing w:line="276" w:lineRule="auto"/>
              <w:jc w:val="center"/>
              <w:rPr>
                <w:rFonts w:ascii="仿宋" w:hAnsi="仿宋" w:eastAsia="仿宋"/>
                <w:snapToGrid w:val="0"/>
                <w:sz w:val="24"/>
                <w:szCs w:val="24"/>
              </w:rPr>
            </w:pPr>
          </w:p>
        </w:tc>
        <w:tc>
          <w:tcPr>
            <w:tcW w:w="855" w:type="dxa"/>
            <w:vAlign w:val="center"/>
          </w:tcPr>
          <w:p>
            <w:pPr>
              <w:adjustRightInd w:val="0"/>
              <w:snapToGrid w:val="0"/>
              <w:spacing w:line="276" w:lineRule="auto"/>
              <w:jc w:val="center"/>
              <w:rPr>
                <w:rFonts w:ascii="仿宋" w:hAnsi="仿宋" w:eastAsia="仿宋"/>
                <w:snapToGrid w:val="0"/>
                <w:sz w:val="24"/>
                <w:szCs w:val="24"/>
              </w:rPr>
            </w:pPr>
          </w:p>
        </w:tc>
        <w:tc>
          <w:tcPr>
            <w:tcW w:w="1221" w:type="dxa"/>
            <w:vAlign w:val="center"/>
          </w:tcPr>
          <w:p>
            <w:pPr>
              <w:adjustRightInd w:val="0"/>
              <w:snapToGrid w:val="0"/>
              <w:spacing w:line="276" w:lineRule="auto"/>
              <w:jc w:val="center"/>
              <w:rPr>
                <w:rFonts w:ascii="仿宋" w:hAnsi="仿宋" w:eastAsia="仿宋"/>
                <w:snapToGrid w:val="0"/>
                <w:sz w:val="24"/>
                <w:szCs w:val="24"/>
              </w:rPr>
            </w:pPr>
          </w:p>
        </w:tc>
        <w:tc>
          <w:tcPr>
            <w:tcW w:w="1134" w:type="dxa"/>
            <w:vAlign w:val="center"/>
          </w:tcPr>
          <w:p>
            <w:pPr>
              <w:adjustRightInd w:val="0"/>
              <w:snapToGrid w:val="0"/>
              <w:spacing w:line="276" w:lineRule="auto"/>
              <w:jc w:val="center"/>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601" w:type="dxa"/>
            <w:vAlign w:val="center"/>
          </w:tcPr>
          <w:p>
            <w:pPr>
              <w:adjustRightInd w:val="0"/>
              <w:snapToGrid w:val="0"/>
              <w:spacing w:line="276" w:lineRule="auto"/>
              <w:jc w:val="center"/>
              <w:rPr>
                <w:rFonts w:ascii="仿宋" w:hAnsi="仿宋" w:eastAsia="仿宋"/>
                <w:snapToGrid w:val="0"/>
                <w:sz w:val="24"/>
                <w:szCs w:val="24"/>
              </w:rPr>
            </w:pPr>
          </w:p>
        </w:tc>
        <w:tc>
          <w:tcPr>
            <w:tcW w:w="1418" w:type="dxa"/>
            <w:vAlign w:val="center"/>
          </w:tcPr>
          <w:p>
            <w:pPr>
              <w:adjustRightInd w:val="0"/>
              <w:snapToGrid w:val="0"/>
              <w:spacing w:line="276" w:lineRule="auto"/>
              <w:jc w:val="center"/>
              <w:rPr>
                <w:rFonts w:ascii="仿宋" w:hAnsi="仿宋" w:eastAsia="仿宋"/>
                <w:snapToGrid w:val="0"/>
                <w:sz w:val="24"/>
                <w:szCs w:val="24"/>
              </w:rPr>
            </w:pPr>
          </w:p>
        </w:tc>
        <w:tc>
          <w:tcPr>
            <w:tcW w:w="992" w:type="dxa"/>
            <w:vAlign w:val="center"/>
          </w:tcPr>
          <w:p>
            <w:pPr>
              <w:adjustRightInd w:val="0"/>
              <w:snapToGrid w:val="0"/>
              <w:spacing w:line="276" w:lineRule="auto"/>
              <w:jc w:val="center"/>
              <w:rPr>
                <w:rFonts w:ascii="仿宋" w:hAnsi="仿宋" w:eastAsia="仿宋"/>
                <w:snapToGrid w:val="0"/>
                <w:sz w:val="24"/>
                <w:szCs w:val="24"/>
              </w:rPr>
            </w:pPr>
          </w:p>
        </w:tc>
        <w:tc>
          <w:tcPr>
            <w:tcW w:w="1098" w:type="dxa"/>
            <w:vAlign w:val="center"/>
          </w:tcPr>
          <w:p>
            <w:pPr>
              <w:adjustRightInd w:val="0"/>
              <w:snapToGrid w:val="0"/>
              <w:spacing w:line="276" w:lineRule="auto"/>
              <w:jc w:val="center"/>
              <w:rPr>
                <w:rFonts w:ascii="仿宋" w:hAnsi="仿宋" w:eastAsia="仿宋"/>
                <w:snapToGrid w:val="0"/>
                <w:sz w:val="24"/>
                <w:szCs w:val="24"/>
              </w:rPr>
            </w:pPr>
          </w:p>
        </w:tc>
        <w:tc>
          <w:tcPr>
            <w:tcW w:w="681" w:type="dxa"/>
            <w:vAlign w:val="center"/>
          </w:tcPr>
          <w:p>
            <w:pPr>
              <w:adjustRightInd w:val="0"/>
              <w:snapToGrid w:val="0"/>
              <w:spacing w:line="276" w:lineRule="auto"/>
              <w:jc w:val="center"/>
              <w:rPr>
                <w:rFonts w:ascii="仿宋" w:hAnsi="仿宋" w:eastAsia="仿宋"/>
                <w:snapToGrid w:val="0"/>
                <w:sz w:val="24"/>
                <w:szCs w:val="24"/>
              </w:rPr>
            </w:pPr>
          </w:p>
        </w:tc>
        <w:tc>
          <w:tcPr>
            <w:tcW w:w="1248" w:type="dxa"/>
            <w:vAlign w:val="center"/>
          </w:tcPr>
          <w:p>
            <w:pPr>
              <w:adjustRightInd w:val="0"/>
              <w:snapToGrid w:val="0"/>
              <w:spacing w:line="276" w:lineRule="auto"/>
              <w:jc w:val="center"/>
              <w:rPr>
                <w:rFonts w:ascii="仿宋" w:hAnsi="仿宋" w:eastAsia="仿宋"/>
                <w:snapToGrid w:val="0"/>
                <w:sz w:val="24"/>
                <w:szCs w:val="24"/>
              </w:rPr>
            </w:pPr>
          </w:p>
        </w:tc>
        <w:tc>
          <w:tcPr>
            <w:tcW w:w="855" w:type="dxa"/>
            <w:vAlign w:val="center"/>
          </w:tcPr>
          <w:p>
            <w:pPr>
              <w:adjustRightInd w:val="0"/>
              <w:snapToGrid w:val="0"/>
              <w:spacing w:line="276" w:lineRule="auto"/>
              <w:jc w:val="center"/>
              <w:rPr>
                <w:rFonts w:ascii="仿宋" w:hAnsi="仿宋" w:eastAsia="仿宋"/>
                <w:snapToGrid w:val="0"/>
                <w:sz w:val="24"/>
                <w:szCs w:val="24"/>
              </w:rPr>
            </w:pPr>
          </w:p>
        </w:tc>
        <w:tc>
          <w:tcPr>
            <w:tcW w:w="1221" w:type="dxa"/>
            <w:vAlign w:val="center"/>
          </w:tcPr>
          <w:p>
            <w:pPr>
              <w:adjustRightInd w:val="0"/>
              <w:snapToGrid w:val="0"/>
              <w:spacing w:line="276" w:lineRule="auto"/>
              <w:jc w:val="center"/>
              <w:rPr>
                <w:rFonts w:ascii="仿宋" w:hAnsi="仿宋" w:eastAsia="仿宋"/>
                <w:snapToGrid w:val="0"/>
                <w:sz w:val="24"/>
                <w:szCs w:val="24"/>
              </w:rPr>
            </w:pPr>
          </w:p>
        </w:tc>
        <w:tc>
          <w:tcPr>
            <w:tcW w:w="1134" w:type="dxa"/>
            <w:vAlign w:val="center"/>
          </w:tcPr>
          <w:p>
            <w:pPr>
              <w:adjustRightInd w:val="0"/>
              <w:snapToGrid w:val="0"/>
              <w:spacing w:line="276" w:lineRule="auto"/>
              <w:jc w:val="center"/>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trPr>
        <w:tc>
          <w:tcPr>
            <w:tcW w:w="601" w:type="dxa"/>
            <w:vAlign w:val="center"/>
          </w:tcPr>
          <w:p>
            <w:pPr>
              <w:adjustRightInd w:val="0"/>
              <w:snapToGrid w:val="0"/>
              <w:spacing w:line="276" w:lineRule="auto"/>
              <w:jc w:val="center"/>
              <w:rPr>
                <w:rFonts w:ascii="仿宋" w:hAnsi="仿宋" w:eastAsia="仿宋"/>
                <w:snapToGrid w:val="0"/>
                <w:sz w:val="24"/>
                <w:szCs w:val="24"/>
              </w:rPr>
            </w:pPr>
          </w:p>
        </w:tc>
        <w:tc>
          <w:tcPr>
            <w:tcW w:w="1418" w:type="dxa"/>
            <w:vAlign w:val="center"/>
          </w:tcPr>
          <w:p>
            <w:pPr>
              <w:adjustRightInd w:val="0"/>
              <w:snapToGrid w:val="0"/>
              <w:spacing w:line="276" w:lineRule="auto"/>
              <w:jc w:val="center"/>
              <w:rPr>
                <w:rFonts w:ascii="仿宋" w:hAnsi="仿宋" w:eastAsia="仿宋"/>
                <w:snapToGrid w:val="0"/>
                <w:sz w:val="24"/>
                <w:szCs w:val="24"/>
              </w:rPr>
            </w:pPr>
          </w:p>
        </w:tc>
        <w:tc>
          <w:tcPr>
            <w:tcW w:w="992" w:type="dxa"/>
            <w:vAlign w:val="center"/>
          </w:tcPr>
          <w:p>
            <w:pPr>
              <w:adjustRightInd w:val="0"/>
              <w:snapToGrid w:val="0"/>
              <w:spacing w:line="276" w:lineRule="auto"/>
              <w:jc w:val="center"/>
              <w:rPr>
                <w:rFonts w:ascii="仿宋" w:hAnsi="仿宋" w:eastAsia="仿宋"/>
                <w:snapToGrid w:val="0"/>
                <w:sz w:val="24"/>
                <w:szCs w:val="24"/>
              </w:rPr>
            </w:pPr>
          </w:p>
        </w:tc>
        <w:tc>
          <w:tcPr>
            <w:tcW w:w="1098" w:type="dxa"/>
            <w:vAlign w:val="center"/>
          </w:tcPr>
          <w:p>
            <w:pPr>
              <w:adjustRightInd w:val="0"/>
              <w:snapToGrid w:val="0"/>
              <w:spacing w:line="276" w:lineRule="auto"/>
              <w:jc w:val="center"/>
              <w:rPr>
                <w:rFonts w:ascii="仿宋" w:hAnsi="仿宋" w:eastAsia="仿宋"/>
                <w:snapToGrid w:val="0"/>
                <w:sz w:val="24"/>
                <w:szCs w:val="24"/>
              </w:rPr>
            </w:pPr>
          </w:p>
        </w:tc>
        <w:tc>
          <w:tcPr>
            <w:tcW w:w="681" w:type="dxa"/>
            <w:vAlign w:val="center"/>
          </w:tcPr>
          <w:p>
            <w:pPr>
              <w:adjustRightInd w:val="0"/>
              <w:snapToGrid w:val="0"/>
              <w:spacing w:line="276" w:lineRule="auto"/>
              <w:jc w:val="center"/>
              <w:rPr>
                <w:rFonts w:ascii="仿宋" w:hAnsi="仿宋" w:eastAsia="仿宋"/>
                <w:snapToGrid w:val="0"/>
                <w:sz w:val="24"/>
                <w:szCs w:val="24"/>
              </w:rPr>
            </w:pPr>
          </w:p>
        </w:tc>
        <w:tc>
          <w:tcPr>
            <w:tcW w:w="1248" w:type="dxa"/>
            <w:vAlign w:val="center"/>
          </w:tcPr>
          <w:p>
            <w:pPr>
              <w:adjustRightInd w:val="0"/>
              <w:snapToGrid w:val="0"/>
              <w:spacing w:line="276" w:lineRule="auto"/>
              <w:jc w:val="center"/>
              <w:rPr>
                <w:rFonts w:ascii="仿宋" w:hAnsi="仿宋" w:eastAsia="仿宋"/>
                <w:snapToGrid w:val="0"/>
                <w:sz w:val="24"/>
                <w:szCs w:val="24"/>
              </w:rPr>
            </w:pPr>
          </w:p>
        </w:tc>
        <w:tc>
          <w:tcPr>
            <w:tcW w:w="855" w:type="dxa"/>
            <w:vAlign w:val="center"/>
          </w:tcPr>
          <w:p>
            <w:pPr>
              <w:adjustRightInd w:val="0"/>
              <w:snapToGrid w:val="0"/>
              <w:spacing w:line="276" w:lineRule="auto"/>
              <w:jc w:val="center"/>
              <w:rPr>
                <w:rFonts w:ascii="仿宋" w:hAnsi="仿宋" w:eastAsia="仿宋"/>
                <w:snapToGrid w:val="0"/>
                <w:sz w:val="24"/>
                <w:szCs w:val="24"/>
              </w:rPr>
            </w:pPr>
          </w:p>
        </w:tc>
        <w:tc>
          <w:tcPr>
            <w:tcW w:w="1221" w:type="dxa"/>
            <w:vAlign w:val="center"/>
          </w:tcPr>
          <w:p>
            <w:pPr>
              <w:adjustRightInd w:val="0"/>
              <w:snapToGrid w:val="0"/>
              <w:spacing w:line="276" w:lineRule="auto"/>
              <w:jc w:val="center"/>
              <w:rPr>
                <w:rFonts w:ascii="仿宋" w:hAnsi="仿宋" w:eastAsia="仿宋"/>
                <w:snapToGrid w:val="0"/>
                <w:sz w:val="24"/>
                <w:szCs w:val="24"/>
              </w:rPr>
            </w:pPr>
          </w:p>
        </w:tc>
        <w:tc>
          <w:tcPr>
            <w:tcW w:w="1134" w:type="dxa"/>
            <w:vAlign w:val="center"/>
          </w:tcPr>
          <w:p>
            <w:pPr>
              <w:adjustRightInd w:val="0"/>
              <w:snapToGrid w:val="0"/>
              <w:spacing w:line="276" w:lineRule="auto"/>
              <w:jc w:val="center"/>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601" w:type="dxa"/>
            <w:vAlign w:val="center"/>
          </w:tcPr>
          <w:p>
            <w:pPr>
              <w:adjustRightInd w:val="0"/>
              <w:snapToGrid w:val="0"/>
              <w:spacing w:line="276" w:lineRule="auto"/>
              <w:jc w:val="center"/>
              <w:rPr>
                <w:rFonts w:ascii="仿宋" w:hAnsi="仿宋" w:eastAsia="仿宋"/>
                <w:snapToGrid w:val="0"/>
                <w:sz w:val="24"/>
                <w:szCs w:val="24"/>
              </w:rPr>
            </w:pPr>
          </w:p>
        </w:tc>
        <w:tc>
          <w:tcPr>
            <w:tcW w:w="1418" w:type="dxa"/>
            <w:vAlign w:val="center"/>
          </w:tcPr>
          <w:p>
            <w:pPr>
              <w:adjustRightInd w:val="0"/>
              <w:snapToGrid w:val="0"/>
              <w:spacing w:line="276" w:lineRule="auto"/>
              <w:jc w:val="center"/>
              <w:rPr>
                <w:rFonts w:ascii="仿宋" w:hAnsi="仿宋" w:eastAsia="仿宋"/>
                <w:snapToGrid w:val="0"/>
                <w:sz w:val="24"/>
                <w:szCs w:val="24"/>
              </w:rPr>
            </w:pPr>
          </w:p>
        </w:tc>
        <w:tc>
          <w:tcPr>
            <w:tcW w:w="992" w:type="dxa"/>
            <w:vAlign w:val="center"/>
          </w:tcPr>
          <w:p>
            <w:pPr>
              <w:adjustRightInd w:val="0"/>
              <w:snapToGrid w:val="0"/>
              <w:spacing w:line="276" w:lineRule="auto"/>
              <w:jc w:val="center"/>
              <w:rPr>
                <w:rFonts w:ascii="仿宋" w:hAnsi="仿宋" w:eastAsia="仿宋"/>
                <w:snapToGrid w:val="0"/>
                <w:sz w:val="24"/>
                <w:szCs w:val="24"/>
              </w:rPr>
            </w:pPr>
          </w:p>
        </w:tc>
        <w:tc>
          <w:tcPr>
            <w:tcW w:w="1098" w:type="dxa"/>
            <w:vAlign w:val="center"/>
          </w:tcPr>
          <w:p>
            <w:pPr>
              <w:adjustRightInd w:val="0"/>
              <w:snapToGrid w:val="0"/>
              <w:spacing w:line="276" w:lineRule="auto"/>
              <w:jc w:val="center"/>
              <w:rPr>
                <w:rFonts w:ascii="仿宋" w:hAnsi="仿宋" w:eastAsia="仿宋"/>
                <w:snapToGrid w:val="0"/>
                <w:sz w:val="24"/>
                <w:szCs w:val="24"/>
              </w:rPr>
            </w:pPr>
          </w:p>
        </w:tc>
        <w:tc>
          <w:tcPr>
            <w:tcW w:w="681" w:type="dxa"/>
            <w:vAlign w:val="center"/>
          </w:tcPr>
          <w:p>
            <w:pPr>
              <w:adjustRightInd w:val="0"/>
              <w:snapToGrid w:val="0"/>
              <w:spacing w:line="276" w:lineRule="auto"/>
              <w:jc w:val="center"/>
              <w:rPr>
                <w:rFonts w:ascii="仿宋" w:hAnsi="仿宋" w:eastAsia="仿宋"/>
                <w:snapToGrid w:val="0"/>
                <w:sz w:val="24"/>
                <w:szCs w:val="24"/>
              </w:rPr>
            </w:pPr>
          </w:p>
        </w:tc>
        <w:tc>
          <w:tcPr>
            <w:tcW w:w="1248" w:type="dxa"/>
            <w:vAlign w:val="center"/>
          </w:tcPr>
          <w:p>
            <w:pPr>
              <w:adjustRightInd w:val="0"/>
              <w:snapToGrid w:val="0"/>
              <w:spacing w:line="276" w:lineRule="auto"/>
              <w:jc w:val="center"/>
              <w:rPr>
                <w:rFonts w:ascii="仿宋" w:hAnsi="仿宋" w:eastAsia="仿宋"/>
                <w:snapToGrid w:val="0"/>
                <w:sz w:val="24"/>
                <w:szCs w:val="24"/>
              </w:rPr>
            </w:pPr>
          </w:p>
        </w:tc>
        <w:tc>
          <w:tcPr>
            <w:tcW w:w="855" w:type="dxa"/>
            <w:vAlign w:val="center"/>
          </w:tcPr>
          <w:p>
            <w:pPr>
              <w:adjustRightInd w:val="0"/>
              <w:snapToGrid w:val="0"/>
              <w:spacing w:line="276" w:lineRule="auto"/>
              <w:jc w:val="center"/>
              <w:rPr>
                <w:rFonts w:ascii="仿宋" w:hAnsi="仿宋" w:eastAsia="仿宋"/>
                <w:snapToGrid w:val="0"/>
                <w:sz w:val="24"/>
                <w:szCs w:val="24"/>
              </w:rPr>
            </w:pPr>
          </w:p>
        </w:tc>
        <w:tc>
          <w:tcPr>
            <w:tcW w:w="1221" w:type="dxa"/>
            <w:vAlign w:val="center"/>
          </w:tcPr>
          <w:p>
            <w:pPr>
              <w:adjustRightInd w:val="0"/>
              <w:snapToGrid w:val="0"/>
              <w:spacing w:line="276" w:lineRule="auto"/>
              <w:jc w:val="center"/>
              <w:rPr>
                <w:rFonts w:ascii="仿宋" w:hAnsi="仿宋" w:eastAsia="仿宋"/>
                <w:snapToGrid w:val="0"/>
                <w:sz w:val="24"/>
                <w:szCs w:val="24"/>
              </w:rPr>
            </w:pPr>
          </w:p>
        </w:tc>
        <w:tc>
          <w:tcPr>
            <w:tcW w:w="1134" w:type="dxa"/>
            <w:vAlign w:val="center"/>
          </w:tcPr>
          <w:p>
            <w:pPr>
              <w:adjustRightInd w:val="0"/>
              <w:snapToGrid w:val="0"/>
              <w:spacing w:line="276" w:lineRule="auto"/>
              <w:jc w:val="center"/>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601" w:type="dxa"/>
            <w:vAlign w:val="center"/>
          </w:tcPr>
          <w:p>
            <w:pPr>
              <w:adjustRightInd w:val="0"/>
              <w:snapToGrid w:val="0"/>
              <w:spacing w:line="276" w:lineRule="auto"/>
              <w:jc w:val="center"/>
              <w:rPr>
                <w:rFonts w:ascii="仿宋" w:hAnsi="仿宋" w:eastAsia="仿宋"/>
                <w:snapToGrid w:val="0"/>
                <w:sz w:val="24"/>
                <w:szCs w:val="24"/>
              </w:rPr>
            </w:pPr>
          </w:p>
        </w:tc>
        <w:tc>
          <w:tcPr>
            <w:tcW w:w="1418" w:type="dxa"/>
            <w:vAlign w:val="center"/>
          </w:tcPr>
          <w:p>
            <w:pPr>
              <w:adjustRightInd w:val="0"/>
              <w:snapToGrid w:val="0"/>
              <w:spacing w:line="276" w:lineRule="auto"/>
              <w:jc w:val="center"/>
              <w:rPr>
                <w:rFonts w:ascii="仿宋" w:hAnsi="仿宋" w:eastAsia="仿宋"/>
                <w:snapToGrid w:val="0"/>
                <w:sz w:val="24"/>
                <w:szCs w:val="24"/>
              </w:rPr>
            </w:pPr>
          </w:p>
        </w:tc>
        <w:tc>
          <w:tcPr>
            <w:tcW w:w="992" w:type="dxa"/>
            <w:vAlign w:val="center"/>
          </w:tcPr>
          <w:p>
            <w:pPr>
              <w:adjustRightInd w:val="0"/>
              <w:snapToGrid w:val="0"/>
              <w:spacing w:line="276" w:lineRule="auto"/>
              <w:jc w:val="center"/>
              <w:rPr>
                <w:rFonts w:ascii="仿宋" w:hAnsi="仿宋" w:eastAsia="仿宋"/>
                <w:snapToGrid w:val="0"/>
                <w:sz w:val="24"/>
                <w:szCs w:val="24"/>
              </w:rPr>
            </w:pPr>
          </w:p>
        </w:tc>
        <w:tc>
          <w:tcPr>
            <w:tcW w:w="1098" w:type="dxa"/>
            <w:vAlign w:val="center"/>
          </w:tcPr>
          <w:p>
            <w:pPr>
              <w:adjustRightInd w:val="0"/>
              <w:snapToGrid w:val="0"/>
              <w:spacing w:line="276" w:lineRule="auto"/>
              <w:jc w:val="center"/>
              <w:rPr>
                <w:rFonts w:ascii="仿宋" w:hAnsi="仿宋" w:eastAsia="仿宋"/>
                <w:snapToGrid w:val="0"/>
                <w:sz w:val="24"/>
                <w:szCs w:val="24"/>
              </w:rPr>
            </w:pPr>
          </w:p>
        </w:tc>
        <w:tc>
          <w:tcPr>
            <w:tcW w:w="681" w:type="dxa"/>
            <w:vAlign w:val="center"/>
          </w:tcPr>
          <w:p>
            <w:pPr>
              <w:adjustRightInd w:val="0"/>
              <w:snapToGrid w:val="0"/>
              <w:spacing w:line="276" w:lineRule="auto"/>
              <w:jc w:val="center"/>
              <w:rPr>
                <w:rFonts w:ascii="仿宋" w:hAnsi="仿宋" w:eastAsia="仿宋"/>
                <w:snapToGrid w:val="0"/>
                <w:sz w:val="24"/>
                <w:szCs w:val="24"/>
              </w:rPr>
            </w:pPr>
          </w:p>
        </w:tc>
        <w:tc>
          <w:tcPr>
            <w:tcW w:w="1248" w:type="dxa"/>
            <w:vAlign w:val="center"/>
          </w:tcPr>
          <w:p>
            <w:pPr>
              <w:adjustRightInd w:val="0"/>
              <w:snapToGrid w:val="0"/>
              <w:spacing w:line="276" w:lineRule="auto"/>
              <w:jc w:val="center"/>
              <w:rPr>
                <w:rFonts w:ascii="仿宋" w:hAnsi="仿宋" w:eastAsia="仿宋"/>
                <w:snapToGrid w:val="0"/>
                <w:sz w:val="24"/>
                <w:szCs w:val="24"/>
              </w:rPr>
            </w:pPr>
          </w:p>
        </w:tc>
        <w:tc>
          <w:tcPr>
            <w:tcW w:w="855" w:type="dxa"/>
            <w:vAlign w:val="center"/>
          </w:tcPr>
          <w:p>
            <w:pPr>
              <w:adjustRightInd w:val="0"/>
              <w:snapToGrid w:val="0"/>
              <w:spacing w:line="276" w:lineRule="auto"/>
              <w:jc w:val="center"/>
              <w:rPr>
                <w:rFonts w:ascii="仿宋" w:hAnsi="仿宋" w:eastAsia="仿宋"/>
                <w:snapToGrid w:val="0"/>
                <w:sz w:val="24"/>
                <w:szCs w:val="24"/>
              </w:rPr>
            </w:pPr>
          </w:p>
        </w:tc>
        <w:tc>
          <w:tcPr>
            <w:tcW w:w="1221" w:type="dxa"/>
            <w:vAlign w:val="center"/>
          </w:tcPr>
          <w:p>
            <w:pPr>
              <w:adjustRightInd w:val="0"/>
              <w:snapToGrid w:val="0"/>
              <w:spacing w:line="276" w:lineRule="auto"/>
              <w:jc w:val="center"/>
              <w:rPr>
                <w:rFonts w:ascii="仿宋" w:hAnsi="仿宋" w:eastAsia="仿宋"/>
                <w:snapToGrid w:val="0"/>
                <w:sz w:val="24"/>
                <w:szCs w:val="24"/>
              </w:rPr>
            </w:pPr>
          </w:p>
        </w:tc>
        <w:tc>
          <w:tcPr>
            <w:tcW w:w="1134" w:type="dxa"/>
            <w:vAlign w:val="center"/>
          </w:tcPr>
          <w:p>
            <w:pPr>
              <w:adjustRightInd w:val="0"/>
              <w:snapToGrid w:val="0"/>
              <w:spacing w:line="276" w:lineRule="auto"/>
              <w:jc w:val="center"/>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7" w:hRule="atLeast"/>
        </w:trPr>
        <w:tc>
          <w:tcPr>
            <w:tcW w:w="601" w:type="dxa"/>
            <w:vAlign w:val="center"/>
          </w:tcPr>
          <w:p>
            <w:pPr>
              <w:adjustRightInd w:val="0"/>
              <w:snapToGrid w:val="0"/>
              <w:spacing w:line="276" w:lineRule="auto"/>
              <w:jc w:val="center"/>
              <w:rPr>
                <w:rFonts w:ascii="仿宋" w:hAnsi="仿宋" w:eastAsia="仿宋"/>
                <w:snapToGrid w:val="0"/>
                <w:sz w:val="24"/>
                <w:szCs w:val="24"/>
              </w:rPr>
            </w:pPr>
          </w:p>
        </w:tc>
        <w:tc>
          <w:tcPr>
            <w:tcW w:w="1418" w:type="dxa"/>
            <w:vAlign w:val="center"/>
          </w:tcPr>
          <w:p>
            <w:pPr>
              <w:adjustRightInd w:val="0"/>
              <w:snapToGrid w:val="0"/>
              <w:spacing w:line="276" w:lineRule="auto"/>
              <w:jc w:val="center"/>
              <w:rPr>
                <w:rFonts w:ascii="仿宋" w:hAnsi="仿宋" w:eastAsia="仿宋"/>
                <w:snapToGrid w:val="0"/>
                <w:sz w:val="24"/>
                <w:szCs w:val="24"/>
              </w:rPr>
            </w:pPr>
          </w:p>
        </w:tc>
        <w:tc>
          <w:tcPr>
            <w:tcW w:w="992" w:type="dxa"/>
            <w:vAlign w:val="center"/>
          </w:tcPr>
          <w:p>
            <w:pPr>
              <w:adjustRightInd w:val="0"/>
              <w:snapToGrid w:val="0"/>
              <w:spacing w:line="276" w:lineRule="auto"/>
              <w:jc w:val="center"/>
              <w:rPr>
                <w:rFonts w:ascii="仿宋" w:hAnsi="仿宋" w:eastAsia="仿宋"/>
                <w:snapToGrid w:val="0"/>
                <w:sz w:val="24"/>
                <w:szCs w:val="24"/>
              </w:rPr>
            </w:pPr>
          </w:p>
        </w:tc>
        <w:tc>
          <w:tcPr>
            <w:tcW w:w="1098" w:type="dxa"/>
            <w:vAlign w:val="center"/>
          </w:tcPr>
          <w:p>
            <w:pPr>
              <w:adjustRightInd w:val="0"/>
              <w:snapToGrid w:val="0"/>
              <w:spacing w:line="276" w:lineRule="auto"/>
              <w:jc w:val="center"/>
              <w:rPr>
                <w:rFonts w:ascii="仿宋" w:hAnsi="仿宋" w:eastAsia="仿宋"/>
                <w:snapToGrid w:val="0"/>
                <w:sz w:val="24"/>
                <w:szCs w:val="24"/>
              </w:rPr>
            </w:pPr>
          </w:p>
        </w:tc>
        <w:tc>
          <w:tcPr>
            <w:tcW w:w="681" w:type="dxa"/>
            <w:vAlign w:val="center"/>
          </w:tcPr>
          <w:p>
            <w:pPr>
              <w:adjustRightInd w:val="0"/>
              <w:snapToGrid w:val="0"/>
              <w:spacing w:line="276" w:lineRule="auto"/>
              <w:jc w:val="center"/>
              <w:rPr>
                <w:rFonts w:ascii="仿宋" w:hAnsi="仿宋" w:eastAsia="仿宋"/>
                <w:snapToGrid w:val="0"/>
                <w:sz w:val="24"/>
                <w:szCs w:val="24"/>
              </w:rPr>
            </w:pPr>
          </w:p>
        </w:tc>
        <w:tc>
          <w:tcPr>
            <w:tcW w:w="1248" w:type="dxa"/>
            <w:vAlign w:val="center"/>
          </w:tcPr>
          <w:p>
            <w:pPr>
              <w:adjustRightInd w:val="0"/>
              <w:snapToGrid w:val="0"/>
              <w:spacing w:line="276" w:lineRule="auto"/>
              <w:jc w:val="center"/>
              <w:rPr>
                <w:rFonts w:ascii="仿宋" w:hAnsi="仿宋" w:eastAsia="仿宋"/>
                <w:snapToGrid w:val="0"/>
                <w:sz w:val="24"/>
                <w:szCs w:val="24"/>
              </w:rPr>
            </w:pPr>
          </w:p>
        </w:tc>
        <w:tc>
          <w:tcPr>
            <w:tcW w:w="855" w:type="dxa"/>
            <w:vAlign w:val="center"/>
          </w:tcPr>
          <w:p>
            <w:pPr>
              <w:adjustRightInd w:val="0"/>
              <w:snapToGrid w:val="0"/>
              <w:spacing w:line="276" w:lineRule="auto"/>
              <w:jc w:val="center"/>
              <w:rPr>
                <w:rFonts w:ascii="仿宋" w:hAnsi="仿宋" w:eastAsia="仿宋"/>
                <w:snapToGrid w:val="0"/>
                <w:sz w:val="24"/>
                <w:szCs w:val="24"/>
              </w:rPr>
            </w:pPr>
          </w:p>
        </w:tc>
        <w:tc>
          <w:tcPr>
            <w:tcW w:w="1221" w:type="dxa"/>
            <w:vAlign w:val="center"/>
          </w:tcPr>
          <w:p>
            <w:pPr>
              <w:adjustRightInd w:val="0"/>
              <w:snapToGrid w:val="0"/>
              <w:spacing w:line="276" w:lineRule="auto"/>
              <w:jc w:val="center"/>
              <w:rPr>
                <w:rFonts w:ascii="仿宋" w:hAnsi="仿宋" w:eastAsia="仿宋"/>
                <w:snapToGrid w:val="0"/>
                <w:sz w:val="24"/>
                <w:szCs w:val="24"/>
              </w:rPr>
            </w:pPr>
          </w:p>
        </w:tc>
        <w:tc>
          <w:tcPr>
            <w:tcW w:w="1134" w:type="dxa"/>
            <w:vAlign w:val="center"/>
          </w:tcPr>
          <w:p>
            <w:pPr>
              <w:adjustRightInd w:val="0"/>
              <w:snapToGrid w:val="0"/>
              <w:spacing w:line="276" w:lineRule="auto"/>
              <w:jc w:val="center"/>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9" w:hRule="atLeast"/>
        </w:trPr>
        <w:tc>
          <w:tcPr>
            <w:tcW w:w="601" w:type="dxa"/>
            <w:vAlign w:val="center"/>
          </w:tcPr>
          <w:p>
            <w:pPr>
              <w:adjustRightInd w:val="0"/>
              <w:snapToGrid w:val="0"/>
              <w:spacing w:line="276" w:lineRule="auto"/>
              <w:jc w:val="center"/>
              <w:rPr>
                <w:rFonts w:ascii="仿宋" w:hAnsi="仿宋" w:eastAsia="仿宋"/>
                <w:snapToGrid w:val="0"/>
                <w:sz w:val="24"/>
                <w:szCs w:val="24"/>
              </w:rPr>
            </w:pPr>
          </w:p>
        </w:tc>
        <w:tc>
          <w:tcPr>
            <w:tcW w:w="1418" w:type="dxa"/>
            <w:vAlign w:val="center"/>
          </w:tcPr>
          <w:p>
            <w:pPr>
              <w:adjustRightInd w:val="0"/>
              <w:snapToGrid w:val="0"/>
              <w:spacing w:line="276" w:lineRule="auto"/>
              <w:jc w:val="center"/>
              <w:rPr>
                <w:rFonts w:ascii="仿宋" w:hAnsi="仿宋" w:eastAsia="仿宋"/>
                <w:snapToGrid w:val="0"/>
                <w:sz w:val="24"/>
                <w:szCs w:val="24"/>
              </w:rPr>
            </w:pPr>
          </w:p>
        </w:tc>
        <w:tc>
          <w:tcPr>
            <w:tcW w:w="992" w:type="dxa"/>
            <w:vAlign w:val="center"/>
          </w:tcPr>
          <w:p>
            <w:pPr>
              <w:adjustRightInd w:val="0"/>
              <w:snapToGrid w:val="0"/>
              <w:spacing w:line="276" w:lineRule="auto"/>
              <w:jc w:val="center"/>
              <w:rPr>
                <w:rFonts w:ascii="仿宋" w:hAnsi="仿宋" w:eastAsia="仿宋"/>
                <w:snapToGrid w:val="0"/>
                <w:sz w:val="24"/>
                <w:szCs w:val="24"/>
              </w:rPr>
            </w:pPr>
          </w:p>
        </w:tc>
        <w:tc>
          <w:tcPr>
            <w:tcW w:w="1098" w:type="dxa"/>
            <w:vAlign w:val="center"/>
          </w:tcPr>
          <w:p>
            <w:pPr>
              <w:adjustRightInd w:val="0"/>
              <w:snapToGrid w:val="0"/>
              <w:spacing w:line="276" w:lineRule="auto"/>
              <w:jc w:val="center"/>
              <w:rPr>
                <w:rFonts w:ascii="仿宋" w:hAnsi="仿宋" w:eastAsia="仿宋"/>
                <w:snapToGrid w:val="0"/>
                <w:sz w:val="24"/>
                <w:szCs w:val="24"/>
              </w:rPr>
            </w:pPr>
          </w:p>
        </w:tc>
        <w:tc>
          <w:tcPr>
            <w:tcW w:w="681" w:type="dxa"/>
            <w:vAlign w:val="center"/>
          </w:tcPr>
          <w:p>
            <w:pPr>
              <w:adjustRightInd w:val="0"/>
              <w:snapToGrid w:val="0"/>
              <w:spacing w:line="276" w:lineRule="auto"/>
              <w:jc w:val="center"/>
              <w:rPr>
                <w:rFonts w:ascii="仿宋" w:hAnsi="仿宋" w:eastAsia="仿宋"/>
                <w:snapToGrid w:val="0"/>
                <w:sz w:val="24"/>
                <w:szCs w:val="24"/>
              </w:rPr>
            </w:pPr>
          </w:p>
        </w:tc>
        <w:tc>
          <w:tcPr>
            <w:tcW w:w="1248" w:type="dxa"/>
            <w:vAlign w:val="center"/>
          </w:tcPr>
          <w:p>
            <w:pPr>
              <w:adjustRightInd w:val="0"/>
              <w:snapToGrid w:val="0"/>
              <w:spacing w:line="276" w:lineRule="auto"/>
              <w:jc w:val="center"/>
              <w:rPr>
                <w:rFonts w:ascii="仿宋" w:hAnsi="仿宋" w:eastAsia="仿宋"/>
                <w:snapToGrid w:val="0"/>
                <w:sz w:val="24"/>
                <w:szCs w:val="24"/>
              </w:rPr>
            </w:pPr>
          </w:p>
        </w:tc>
        <w:tc>
          <w:tcPr>
            <w:tcW w:w="855" w:type="dxa"/>
            <w:vAlign w:val="center"/>
          </w:tcPr>
          <w:p>
            <w:pPr>
              <w:adjustRightInd w:val="0"/>
              <w:snapToGrid w:val="0"/>
              <w:spacing w:line="276" w:lineRule="auto"/>
              <w:jc w:val="center"/>
              <w:rPr>
                <w:rFonts w:ascii="仿宋" w:hAnsi="仿宋" w:eastAsia="仿宋"/>
                <w:snapToGrid w:val="0"/>
                <w:sz w:val="24"/>
                <w:szCs w:val="24"/>
              </w:rPr>
            </w:pPr>
          </w:p>
        </w:tc>
        <w:tc>
          <w:tcPr>
            <w:tcW w:w="1221" w:type="dxa"/>
            <w:vAlign w:val="center"/>
          </w:tcPr>
          <w:p>
            <w:pPr>
              <w:adjustRightInd w:val="0"/>
              <w:snapToGrid w:val="0"/>
              <w:spacing w:line="276" w:lineRule="auto"/>
              <w:jc w:val="center"/>
              <w:rPr>
                <w:rFonts w:ascii="仿宋" w:hAnsi="仿宋" w:eastAsia="仿宋"/>
                <w:snapToGrid w:val="0"/>
                <w:sz w:val="24"/>
                <w:szCs w:val="24"/>
              </w:rPr>
            </w:pPr>
          </w:p>
        </w:tc>
        <w:tc>
          <w:tcPr>
            <w:tcW w:w="1134" w:type="dxa"/>
            <w:vAlign w:val="center"/>
          </w:tcPr>
          <w:p>
            <w:pPr>
              <w:adjustRightInd w:val="0"/>
              <w:snapToGrid w:val="0"/>
              <w:spacing w:line="276" w:lineRule="auto"/>
              <w:jc w:val="center"/>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7" w:hRule="atLeast"/>
        </w:trPr>
        <w:tc>
          <w:tcPr>
            <w:tcW w:w="601" w:type="dxa"/>
            <w:vAlign w:val="center"/>
          </w:tcPr>
          <w:p>
            <w:pPr>
              <w:adjustRightInd w:val="0"/>
              <w:snapToGrid w:val="0"/>
              <w:spacing w:line="276" w:lineRule="auto"/>
              <w:jc w:val="center"/>
              <w:rPr>
                <w:rFonts w:ascii="仿宋" w:hAnsi="仿宋" w:eastAsia="仿宋"/>
                <w:snapToGrid w:val="0"/>
                <w:sz w:val="24"/>
                <w:szCs w:val="24"/>
              </w:rPr>
            </w:pPr>
          </w:p>
        </w:tc>
        <w:tc>
          <w:tcPr>
            <w:tcW w:w="1418" w:type="dxa"/>
            <w:vAlign w:val="center"/>
          </w:tcPr>
          <w:p>
            <w:pPr>
              <w:adjustRightInd w:val="0"/>
              <w:snapToGrid w:val="0"/>
              <w:spacing w:line="276" w:lineRule="auto"/>
              <w:jc w:val="center"/>
              <w:rPr>
                <w:rFonts w:ascii="仿宋" w:hAnsi="仿宋" w:eastAsia="仿宋"/>
                <w:snapToGrid w:val="0"/>
                <w:sz w:val="24"/>
                <w:szCs w:val="24"/>
              </w:rPr>
            </w:pPr>
          </w:p>
        </w:tc>
        <w:tc>
          <w:tcPr>
            <w:tcW w:w="992" w:type="dxa"/>
            <w:vAlign w:val="center"/>
          </w:tcPr>
          <w:p>
            <w:pPr>
              <w:adjustRightInd w:val="0"/>
              <w:snapToGrid w:val="0"/>
              <w:spacing w:line="276" w:lineRule="auto"/>
              <w:jc w:val="center"/>
              <w:rPr>
                <w:rFonts w:ascii="仿宋" w:hAnsi="仿宋" w:eastAsia="仿宋"/>
                <w:snapToGrid w:val="0"/>
                <w:sz w:val="24"/>
                <w:szCs w:val="24"/>
              </w:rPr>
            </w:pPr>
          </w:p>
        </w:tc>
        <w:tc>
          <w:tcPr>
            <w:tcW w:w="1098" w:type="dxa"/>
            <w:vAlign w:val="center"/>
          </w:tcPr>
          <w:p>
            <w:pPr>
              <w:adjustRightInd w:val="0"/>
              <w:snapToGrid w:val="0"/>
              <w:spacing w:line="276" w:lineRule="auto"/>
              <w:jc w:val="center"/>
              <w:rPr>
                <w:rFonts w:ascii="仿宋" w:hAnsi="仿宋" w:eastAsia="仿宋"/>
                <w:snapToGrid w:val="0"/>
                <w:sz w:val="24"/>
                <w:szCs w:val="24"/>
              </w:rPr>
            </w:pPr>
          </w:p>
        </w:tc>
        <w:tc>
          <w:tcPr>
            <w:tcW w:w="681" w:type="dxa"/>
            <w:vAlign w:val="center"/>
          </w:tcPr>
          <w:p>
            <w:pPr>
              <w:adjustRightInd w:val="0"/>
              <w:snapToGrid w:val="0"/>
              <w:spacing w:line="276" w:lineRule="auto"/>
              <w:jc w:val="center"/>
              <w:rPr>
                <w:rFonts w:ascii="仿宋" w:hAnsi="仿宋" w:eastAsia="仿宋"/>
                <w:snapToGrid w:val="0"/>
                <w:sz w:val="24"/>
                <w:szCs w:val="24"/>
              </w:rPr>
            </w:pPr>
          </w:p>
        </w:tc>
        <w:tc>
          <w:tcPr>
            <w:tcW w:w="1248" w:type="dxa"/>
            <w:vAlign w:val="center"/>
          </w:tcPr>
          <w:p>
            <w:pPr>
              <w:adjustRightInd w:val="0"/>
              <w:snapToGrid w:val="0"/>
              <w:spacing w:line="276" w:lineRule="auto"/>
              <w:jc w:val="center"/>
              <w:rPr>
                <w:rFonts w:ascii="仿宋" w:hAnsi="仿宋" w:eastAsia="仿宋"/>
                <w:snapToGrid w:val="0"/>
                <w:sz w:val="24"/>
                <w:szCs w:val="24"/>
              </w:rPr>
            </w:pPr>
          </w:p>
        </w:tc>
        <w:tc>
          <w:tcPr>
            <w:tcW w:w="855" w:type="dxa"/>
            <w:vAlign w:val="center"/>
          </w:tcPr>
          <w:p>
            <w:pPr>
              <w:adjustRightInd w:val="0"/>
              <w:snapToGrid w:val="0"/>
              <w:spacing w:line="276" w:lineRule="auto"/>
              <w:jc w:val="center"/>
              <w:rPr>
                <w:rFonts w:ascii="仿宋" w:hAnsi="仿宋" w:eastAsia="仿宋"/>
                <w:snapToGrid w:val="0"/>
                <w:sz w:val="24"/>
                <w:szCs w:val="24"/>
              </w:rPr>
            </w:pPr>
          </w:p>
        </w:tc>
        <w:tc>
          <w:tcPr>
            <w:tcW w:w="1221" w:type="dxa"/>
            <w:vAlign w:val="center"/>
          </w:tcPr>
          <w:p>
            <w:pPr>
              <w:adjustRightInd w:val="0"/>
              <w:snapToGrid w:val="0"/>
              <w:spacing w:line="276" w:lineRule="auto"/>
              <w:jc w:val="center"/>
              <w:rPr>
                <w:rFonts w:ascii="仿宋" w:hAnsi="仿宋" w:eastAsia="仿宋"/>
                <w:snapToGrid w:val="0"/>
                <w:sz w:val="24"/>
                <w:szCs w:val="24"/>
              </w:rPr>
            </w:pPr>
          </w:p>
        </w:tc>
        <w:tc>
          <w:tcPr>
            <w:tcW w:w="1134" w:type="dxa"/>
            <w:vAlign w:val="center"/>
          </w:tcPr>
          <w:p>
            <w:pPr>
              <w:adjustRightInd w:val="0"/>
              <w:snapToGrid w:val="0"/>
              <w:spacing w:line="276" w:lineRule="auto"/>
              <w:jc w:val="center"/>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trPr>
        <w:tc>
          <w:tcPr>
            <w:tcW w:w="601" w:type="dxa"/>
            <w:vAlign w:val="center"/>
          </w:tcPr>
          <w:p>
            <w:pPr>
              <w:adjustRightInd w:val="0"/>
              <w:snapToGrid w:val="0"/>
              <w:spacing w:line="276" w:lineRule="auto"/>
              <w:jc w:val="center"/>
              <w:rPr>
                <w:rFonts w:ascii="仿宋" w:hAnsi="仿宋" w:eastAsia="仿宋"/>
                <w:snapToGrid w:val="0"/>
                <w:sz w:val="24"/>
                <w:szCs w:val="24"/>
              </w:rPr>
            </w:pPr>
          </w:p>
        </w:tc>
        <w:tc>
          <w:tcPr>
            <w:tcW w:w="1418" w:type="dxa"/>
            <w:vAlign w:val="center"/>
          </w:tcPr>
          <w:p>
            <w:pPr>
              <w:adjustRightInd w:val="0"/>
              <w:snapToGrid w:val="0"/>
              <w:spacing w:line="276" w:lineRule="auto"/>
              <w:jc w:val="center"/>
              <w:rPr>
                <w:rFonts w:ascii="仿宋" w:hAnsi="仿宋" w:eastAsia="仿宋"/>
                <w:snapToGrid w:val="0"/>
                <w:sz w:val="24"/>
                <w:szCs w:val="24"/>
              </w:rPr>
            </w:pPr>
          </w:p>
        </w:tc>
        <w:tc>
          <w:tcPr>
            <w:tcW w:w="992" w:type="dxa"/>
            <w:vAlign w:val="center"/>
          </w:tcPr>
          <w:p>
            <w:pPr>
              <w:adjustRightInd w:val="0"/>
              <w:snapToGrid w:val="0"/>
              <w:spacing w:line="276" w:lineRule="auto"/>
              <w:jc w:val="center"/>
              <w:rPr>
                <w:rFonts w:ascii="仿宋" w:hAnsi="仿宋" w:eastAsia="仿宋"/>
                <w:snapToGrid w:val="0"/>
                <w:sz w:val="24"/>
                <w:szCs w:val="24"/>
              </w:rPr>
            </w:pPr>
          </w:p>
        </w:tc>
        <w:tc>
          <w:tcPr>
            <w:tcW w:w="1098" w:type="dxa"/>
            <w:vAlign w:val="center"/>
          </w:tcPr>
          <w:p>
            <w:pPr>
              <w:adjustRightInd w:val="0"/>
              <w:snapToGrid w:val="0"/>
              <w:spacing w:line="276" w:lineRule="auto"/>
              <w:jc w:val="center"/>
              <w:rPr>
                <w:rFonts w:ascii="仿宋" w:hAnsi="仿宋" w:eastAsia="仿宋"/>
                <w:snapToGrid w:val="0"/>
                <w:sz w:val="24"/>
                <w:szCs w:val="24"/>
              </w:rPr>
            </w:pPr>
          </w:p>
        </w:tc>
        <w:tc>
          <w:tcPr>
            <w:tcW w:w="681" w:type="dxa"/>
            <w:vAlign w:val="center"/>
          </w:tcPr>
          <w:p>
            <w:pPr>
              <w:adjustRightInd w:val="0"/>
              <w:snapToGrid w:val="0"/>
              <w:spacing w:line="276" w:lineRule="auto"/>
              <w:jc w:val="center"/>
              <w:rPr>
                <w:rFonts w:ascii="仿宋" w:hAnsi="仿宋" w:eastAsia="仿宋"/>
                <w:snapToGrid w:val="0"/>
                <w:sz w:val="24"/>
                <w:szCs w:val="24"/>
              </w:rPr>
            </w:pPr>
          </w:p>
        </w:tc>
        <w:tc>
          <w:tcPr>
            <w:tcW w:w="1248" w:type="dxa"/>
            <w:vAlign w:val="center"/>
          </w:tcPr>
          <w:p>
            <w:pPr>
              <w:adjustRightInd w:val="0"/>
              <w:snapToGrid w:val="0"/>
              <w:spacing w:line="276" w:lineRule="auto"/>
              <w:jc w:val="center"/>
              <w:rPr>
                <w:rFonts w:ascii="仿宋" w:hAnsi="仿宋" w:eastAsia="仿宋"/>
                <w:snapToGrid w:val="0"/>
                <w:sz w:val="24"/>
                <w:szCs w:val="24"/>
              </w:rPr>
            </w:pPr>
          </w:p>
        </w:tc>
        <w:tc>
          <w:tcPr>
            <w:tcW w:w="855" w:type="dxa"/>
            <w:vAlign w:val="center"/>
          </w:tcPr>
          <w:p>
            <w:pPr>
              <w:adjustRightInd w:val="0"/>
              <w:snapToGrid w:val="0"/>
              <w:spacing w:line="276" w:lineRule="auto"/>
              <w:jc w:val="center"/>
              <w:rPr>
                <w:rFonts w:ascii="仿宋" w:hAnsi="仿宋" w:eastAsia="仿宋"/>
                <w:snapToGrid w:val="0"/>
                <w:sz w:val="24"/>
                <w:szCs w:val="24"/>
              </w:rPr>
            </w:pPr>
          </w:p>
        </w:tc>
        <w:tc>
          <w:tcPr>
            <w:tcW w:w="1221" w:type="dxa"/>
            <w:vAlign w:val="center"/>
          </w:tcPr>
          <w:p>
            <w:pPr>
              <w:adjustRightInd w:val="0"/>
              <w:snapToGrid w:val="0"/>
              <w:spacing w:line="276" w:lineRule="auto"/>
              <w:jc w:val="center"/>
              <w:rPr>
                <w:rFonts w:ascii="仿宋" w:hAnsi="仿宋" w:eastAsia="仿宋"/>
                <w:snapToGrid w:val="0"/>
                <w:sz w:val="24"/>
                <w:szCs w:val="24"/>
              </w:rPr>
            </w:pPr>
          </w:p>
        </w:tc>
        <w:tc>
          <w:tcPr>
            <w:tcW w:w="1134" w:type="dxa"/>
            <w:vAlign w:val="center"/>
          </w:tcPr>
          <w:p>
            <w:pPr>
              <w:adjustRightInd w:val="0"/>
              <w:snapToGrid w:val="0"/>
              <w:spacing w:line="276" w:lineRule="auto"/>
              <w:jc w:val="center"/>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trPr>
        <w:tc>
          <w:tcPr>
            <w:tcW w:w="601" w:type="dxa"/>
            <w:vAlign w:val="center"/>
          </w:tcPr>
          <w:p>
            <w:pPr>
              <w:adjustRightInd w:val="0"/>
              <w:snapToGrid w:val="0"/>
              <w:spacing w:line="276" w:lineRule="auto"/>
              <w:jc w:val="center"/>
              <w:rPr>
                <w:rFonts w:ascii="仿宋" w:hAnsi="仿宋" w:eastAsia="仿宋"/>
                <w:snapToGrid w:val="0"/>
                <w:sz w:val="24"/>
                <w:szCs w:val="24"/>
              </w:rPr>
            </w:pPr>
          </w:p>
        </w:tc>
        <w:tc>
          <w:tcPr>
            <w:tcW w:w="1418" w:type="dxa"/>
            <w:vAlign w:val="center"/>
          </w:tcPr>
          <w:p>
            <w:pPr>
              <w:adjustRightInd w:val="0"/>
              <w:snapToGrid w:val="0"/>
              <w:spacing w:line="276" w:lineRule="auto"/>
              <w:jc w:val="center"/>
              <w:rPr>
                <w:rFonts w:ascii="仿宋" w:hAnsi="仿宋" w:eastAsia="仿宋"/>
                <w:snapToGrid w:val="0"/>
                <w:sz w:val="24"/>
                <w:szCs w:val="24"/>
              </w:rPr>
            </w:pPr>
          </w:p>
        </w:tc>
        <w:tc>
          <w:tcPr>
            <w:tcW w:w="992" w:type="dxa"/>
            <w:vAlign w:val="center"/>
          </w:tcPr>
          <w:p>
            <w:pPr>
              <w:adjustRightInd w:val="0"/>
              <w:snapToGrid w:val="0"/>
              <w:spacing w:line="276" w:lineRule="auto"/>
              <w:jc w:val="center"/>
              <w:rPr>
                <w:rFonts w:ascii="仿宋" w:hAnsi="仿宋" w:eastAsia="仿宋"/>
                <w:snapToGrid w:val="0"/>
                <w:sz w:val="24"/>
                <w:szCs w:val="24"/>
              </w:rPr>
            </w:pPr>
          </w:p>
        </w:tc>
        <w:tc>
          <w:tcPr>
            <w:tcW w:w="1098" w:type="dxa"/>
            <w:vAlign w:val="center"/>
          </w:tcPr>
          <w:p>
            <w:pPr>
              <w:adjustRightInd w:val="0"/>
              <w:snapToGrid w:val="0"/>
              <w:spacing w:line="276" w:lineRule="auto"/>
              <w:jc w:val="center"/>
              <w:rPr>
                <w:rFonts w:ascii="仿宋" w:hAnsi="仿宋" w:eastAsia="仿宋"/>
                <w:snapToGrid w:val="0"/>
                <w:sz w:val="24"/>
                <w:szCs w:val="24"/>
              </w:rPr>
            </w:pPr>
          </w:p>
        </w:tc>
        <w:tc>
          <w:tcPr>
            <w:tcW w:w="681" w:type="dxa"/>
            <w:vAlign w:val="center"/>
          </w:tcPr>
          <w:p>
            <w:pPr>
              <w:adjustRightInd w:val="0"/>
              <w:snapToGrid w:val="0"/>
              <w:spacing w:line="276" w:lineRule="auto"/>
              <w:jc w:val="center"/>
              <w:rPr>
                <w:rFonts w:ascii="仿宋" w:hAnsi="仿宋" w:eastAsia="仿宋"/>
                <w:snapToGrid w:val="0"/>
                <w:sz w:val="24"/>
                <w:szCs w:val="24"/>
              </w:rPr>
            </w:pPr>
          </w:p>
        </w:tc>
        <w:tc>
          <w:tcPr>
            <w:tcW w:w="1248" w:type="dxa"/>
            <w:vAlign w:val="center"/>
          </w:tcPr>
          <w:p>
            <w:pPr>
              <w:adjustRightInd w:val="0"/>
              <w:snapToGrid w:val="0"/>
              <w:spacing w:line="276" w:lineRule="auto"/>
              <w:jc w:val="center"/>
              <w:rPr>
                <w:rFonts w:ascii="仿宋" w:hAnsi="仿宋" w:eastAsia="仿宋"/>
                <w:snapToGrid w:val="0"/>
                <w:sz w:val="24"/>
                <w:szCs w:val="24"/>
              </w:rPr>
            </w:pPr>
          </w:p>
        </w:tc>
        <w:tc>
          <w:tcPr>
            <w:tcW w:w="855" w:type="dxa"/>
            <w:vAlign w:val="center"/>
          </w:tcPr>
          <w:p>
            <w:pPr>
              <w:adjustRightInd w:val="0"/>
              <w:snapToGrid w:val="0"/>
              <w:spacing w:line="276" w:lineRule="auto"/>
              <w:jc w:val="center"/>
              <w:rPr>
                <w:rFonts w:ascii="仿宋" w:hAnsi="仿宋" w:eastAsia="仿宋"/>
                <w:snapToGrid w:val="0"/>
                <w:sz w:val="24"/>
                <w:szCs w:val="24"/>
              </w:rPr>
            </w:pPr>
          </w:p>
        </w:tc>
        <w:tc>
          <w:tcPr>
            <w:tcW w:w="1221" w:type="dxa"/>
            <w:vAlign w:val="center"/>
          </w:tcPr>
          <w:p>
            <w:pPr>
              <w:adjustRightInd w:val="0"/>
              <w:snapToGrid w:val="0"/>
              <w:spacing w:line="276" w:lineRule="auto"/>
              <w:jc w:val="center"/>
              <w:rPr>
                <w:rFonts w:ascii="仿宋" w:hAnsi="仿宋" w:eastAsia="仿宋"/>
                <w:snapToGrid w:val="0"/>
                <w:sz w:val="24"/>
                <w:szCs w:val="24"/>
              </w:rPr>
            </w:pPr>
          </w:p>
        </w:tc>
        <w:tc>
          <w:tcPr>
            <w:tcW w:w="1134" w:type="dxa"/>
            <w:vAlign w:val="center"/>
          </w:tcPr>
          <w:p>
            <w:pPr>
              <w:adjustRightInd w:val="0"/>
              <w:snapToGrid w:val="0"/>
              <w:spacing w:line="276" w:lineRule="auto"/>
              <w:jc w:val="center"/>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601" w:type="dxa"/>
            <w:vAlign w:val="center"/>
          </w:tcPr>
          <w:p>
            <w:pPr>
              <w:adjustRightInd w:val="0"/>
              <w:snapToGrid w:val="0"/>
              <w:spacing w:line="276" w:lineRule="auto"/>
              <w:jc w:val="center"/>
              <w:rPr>
                <w:rFonts w:ascii="仿宋" w:hAnsi="仿宋" w:eastAsia="仿宋"/>
                <w:snapToGrid w:val="0"/>
                <w:sz w:val="24"/>
                <w:szCs w:val="24"/>
              </w:rPr>
            </w:pPr>
          </w:p>
        </w:tc>
        <w:tc>
          <w:tcPr>
            <w:tcW w:w="1418" w:type="dxa"/>
            <w:vAlign w:val="center"/>
          </w:tcPr>
          <w:p>
            <w:pPr>
              <w:adjustRightInd w:val="0"/>
              <w:snapToGrid w:val="0"/>
              <w:spacing w:line="276" w:lineRule="auto"/>
              <w:jc w:val="center"/>
              <w:rPr>
                <w:rFonts w:ascii="仿宋" w:hAnsi="仿宋" w:eastAsia="仿宋"/>
                <w:snapToGrid w:val="0"/>
                <w:sz w:val="24"/>
                <w:szCs w:val="24"/>
              </w:rPr>
            </w:pPr>
          </w:p>
        </w:tc>
        <w:tc>
          <w:tcPr>
            <w:tcW w:w="992" w:type="dxa"/>
            <w:vAlign w:val="center"/>
          </w:tcPr>
          <w:p>
            <w:pPr>
              <w:adjustRightInd w:val="0"/>
              <w:snapToGrid w:val="0"/>
              <w:spacing w:line="276" w:lineRule="auto"/>
              <w:jc w:val="center"/>
              <w:rPr>
                <w:rFonts w:ascii="仿宋" w:hAnsi="仿宋" w:eastAsia="仿宋"/>
                <w:snapToGrid w:val="0"/>
                <w:sz w:val="24"/>
                <w:szCs w:val="24"/>
              </w:rPr>
            </w:pPr>
          </w:p>
        </w:tc>
        <w:tc>
          <w:tcPr>
            <w:tcW w:w="1098" w:type="dxa"/>
            <w:vAlign w:val="center"/>
          </w:tcPr>
          <w:p>
            <w:pPr>
              <w:adjustRightInd w:val="0"/>
              <w:snapToGrid w:val="0"/>
              <w:spacing w:line="276" w:lineRule="auto"/>
              <w:jc w:val="center"/>
              <w:rPr>
                <w:rFonts w:ascii="仿宋" w:hAnsi="仿宋" w:eastAsia="仿宋"/>
                <w:snapToGrid w:val="0"/>
                <w:sz w:val="24"/>
                <w:szCs w:val="24"/>
              </w:rPr>
            </w:pPr>
          </w:p>
        </w:tc>
        <w:tc>
          <w:tcPr>
            <w:tcW w:w="681" w:type="dxa"/>
            <w:vAlign w:val="center"/>
          </w:tcPr>
          <w:p>
            <w:pPr>
              <w:adjustRightInd w:val="0"/>
              <w:snapToGrid w:val="0"/>
              <w:spacing w:line="276" w:lineRule="auto"/>
              <w:jc w:val="center"/>
              <w:rPr>
                <w:rFonts w:ascii="仿宋" w:hAnsi="仿宋" w:eastAsia="仿宋"/>
                <w:snapToGrid w:val="0"/>
                <w:sz w:val="24"/>
                <w:szCs w:val="24"/>
              </w:rPr>
            </w:pPr>
          </w:p>
        </w:tc>
        <w:tc>
          <w:tcPr>
            <w:tcW w:w="1248" w:type="dxa"/>
            <w:vAlign w:val="center"/>
          </w:tcPr>
          <w:p>
            <w:pPr>
              <w:adjustRightInd w:val="0"/>
              <w:snapToGrid w:val="0"/>
              <w:spacing w:line="276" w:lineRule="auto"/>
              <w:jc w:val="center"/>
              <w:rPr>
                <w:rFonts w:ascii="仿宋" w:hAnsi="仿宋" w:eastAsia="仿宋"/>
                <w:snapToGrid w:val="0"/>
                <w:sz w:val="24"/>
                <w:szCs w:val="24"/>
              </w:rPr>
            </w:pPr>
          </w:p>
        </w:tc>
        <w:tc>
          <w:tcPr>
            <w:tcW w:w="855" w:type="dxa"/>
            <w:vAlign w:val="center"/>
          </w:tcPr>
          <w:p>
            <w:pPr>
              <w:adjustRightInd w:val="0"/>
              <w:snapToGrid w:val="0"/>
              <w:spacing w:line="276" w:lineRule="auto"/>
              <w:jc w:val="center"/>
              <w:rPr>
                <w:rFonts w:ascii="仿宋" w:hAnsi="仿宋" w:eastAsia="仿宋"/>
                <w:snapToGrid w:val="0"/>
                <w:sz w:val="24"/>
                <w:szCs w:val="24"/>
              </w:rPr>
            </w:pPr>
          </w:p>
        </w:tc>
        <w:tc>
          <w:tcPr>
            <w:tcW w:w="1221" w:type="dxa"/>
            <w:vAlign w:val="center"/>
          </w:tcPr>
          <w:p>
            <w:pPr>
              <w:adjustRightInd w:val="0"/>
              <w:snapToGrid w:val="0"/>
              <w:spacing w:line="276" w:lineRule="auto"/>
              <w:jc w:val="center"/>
              <w:rPr>
                <w:rFonts w:ascii="仿宋" w:hAnsi="仿宋" w:eastAsia="仿宋"/>
                <w:snapToGrid w:val="0"/>
                <w:sz w:val="24"/>
                <w:szCs w:val="24"/>
              </w:rPr>
            </w:pPr>
          </w:p>
        </w:tc>
        <w:tc>
          <w:tcPr>
            <w:tcW w:w="1134" w:type="dxa"/>
            <w:vAlign w:val="center"/>
          </w:tcPr>
          <w:p>
            <w:pPr>
              <w:adjustRightInd w:val="0"/>
              <w:snapToGrid w:val="0"/>
              <w:spacing w:line="276" w:lineRule="auto"/>
              <w:jc w:val="center"/>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9" w:hRule="atLeast"/>
        </w:trPr>
        <w:tc>
          <w:tcPr>
            <w:tcW w:w="601" w:type="dxa"/>
            <w:vAlign w:val="center"/>
          </w:tcPr>
          <w:p>
            <w:pPr>
              <w:adjustRightInd w:val="0"/>
              <w:snapToGrid w:val="0"/>
              <w:spacing w:line="276" w:lineRule="auto"/>
              <w:jc w:val="center"/>
              <w:rPr>
                <w:rFonts w:ascii="仿宋" w:hAnsi="仿宋" w:eastAsia="仿宋"/>
                <w:snapToGrid w:val="0"/>
                <w:sz w:val="24"/>
                <w:szCs w:val="24"/>
              </w:rPr>
            </w:pPr>
          </w:p>
        </w:tc>
        <w:tc>
          <w:tcPr>
            <w:tcW w:w="1418" w:type="dxa"/>
            <w:vAlign w:val="center"/>
          </w:tcPr>
          <w:p>
            <w:pPr>
              <w:adjustRightInd w:val="0"/>
              <w:snapToGrid w:val="0"/>
              <w:spacing w:line="276" w:lineRule="auto"/>
              <w:jc w:val="center"/>
              <w:rPr>
                <w:rFonts w:ascii="仿宋" w:hAnsi="仿宋" w:eastAsia="仿宋"/>
                <w:snapToGrid w:val="0"/>
                <w:sz w:val="24"/>
                <w:szCs w:val="24"/>
              </w:rPr>
            </w:pPr>
          </w:p>
        </w:tc>
        <w:tc>
          <w:tcPr>
            <w:tcW w:w="992" w:type="dxa"/>
            <w:vAlign w:val="center"/>
          </w:tcPr>
          <w:p>
            <w:pPr>
              <w:adjustRightInd w:val="0"/>
              <w:snapToGrid w:val="0"/>
              <w:spacing w:line="276" w:lineRule="auto"/>
              <w:jc w:val="center"/>
              <w:rPr>
                <w:rFonts w:ascii="仿宋" w:hAnsi="仿宋" w:eastAsia="仿宋"/>
                <w:snapToGrid w:val="0"/>
                <w:sz w:val="24"/>
                <w:szCs w:val="24"/>
              </w:rPr>
            </w:pPr>
          </w:p>
        </w:tc>
        <w:tc>
          <w:tcPr>
            <w:tcW w:w="1098" w:type="dxa"/>
            <w:vAlign w:val="center"/>
          </w:tcPr>
          <w:p>
            <w:pPr>
              <w:adjustRightInd w:val="0"/>
              <w:snapToGrid w:val="0"/>
              <w:spacing w:line="276" w:lineRule="auto"/>
              <w:jc w:val="center"/>
              <w:rPr>
                <w:rFonts w:ascii="仿宋" w:hAnsi="仿宋" w:eastAsia="仿宋"/>
                <w:snapToGrid w:val="0"/>
                <w:sz w:val="24"/>
                <w:szCs w:val="24"/>
              </w:rPr>
            </w:pPr>
          </w:p>
        </w:tc>
        <w:tc>
          <w:tcPr>
            <w:tcW w:w="681" w:type="dxa"/>
            <w:vAlign w:val="center"/>
          </w:tcPr>
          <w:p>
            <w:pPr>
              <w:adjustRightInd w:val="0"/>
              <w:snapToGrid w:val="0"/>
              <w:spacing w:line="276" w:lineRule="auto"/>
              <w:jc w:val="center"/>
              <w:rPr>
                <w:rFonts w:ascii="仿宋" w:hAnsi="仿宋" w:eastAsia="仿宋"/>
                <w:snapToGrid w:val="0"/>
                <w:sz w:val="24"/>
                <w:szCs w:val="24"/>
              </w:rPr>
            </w:pPr>
          </w:p>
        </w:tc>
        <w:tc>
          <w:tcPr>
            <w:tcW w:w="1248" w:type="dxa"/>
            <w:vAlign w:val="center"/>
          </w:tcPr>
          <w:p>
            <w:pPr>
              <w:adjustRightInd w:val="0"/>
              <w:snapToGrid w:val="0"/>
              <w:spacing w:line="276" w:lineRule="auto"/>
              <w:jc w:val="center"/>
              <w:rPr>
                <w:rFonts w:ascii="仿宋" w:hAnsi="仿宋" w:eastAsia="仿宋"/>
                <w:snapToGrid w:val="0"/>
                <w:sz w:val="24"/>
                <w:szCs w:val="24"/>
              </w:rPr>
            </w:pPr>
          </w:p>
        </w:tc>
        <w:tc>
          <w:tcPr>
            <w:tcW w:w="855" w:type="dxa"/>
            <w:vAlign w:val="center"/>
          </w:tcPr>
          <w:p>
            <w:pPr>
              <w:adjustRightInd w:val="0"/>
              <w:snapToGrid w:val="0"/>
              <w:spacing w:line="276" w:lineRule="auto"/>
              <w:jc w:val="center"/>
              <w:rPr>
                <w:rFonts w:ascii="仿宋" w:hAnsi="仿宋" w:eastAsia="仿宋"/>
                <w:snapToGrid w:val="0"/>
                <w:sz w:val="24"/>
                <w:szCs w:val="24"/>
              </w:rPr>
            </w:pPr>
          </w:p>
        </w:tc>
        <w:tc>
          <w:tcPr>
            <w:tcW w:w="1221" w:type="dxa"/>
            <w:vAlign w:val="center"/>
          </w:tcPr>
          <w:p>
            <w:pPr>
              <w:adjustRightInd w:val="0"/>
              <w:snapToGrid w:val="0"/>
              <w:spacing w:line="276" w:lineRule="auto"/>
              <w:jc w:val="center"/>
              <w:rPr>
                <w:rFonts w:ascii="仿宋" w:hAnsi="仿宋" w:eastAsia="仿宋"/>
                <w:snapToGrid w:val="0"/>
                <w:sz w:val="24"/>
                <w:szCs w:val="24"/>
              </w:rPr>
            </w:pPr>
          </w:p>
        </w:tc>
        <w:tc>
          <w:tcPr>
            <w:tcW w:w="1134" w:type="dxa"/>
            <w:vAlign w:val="center"/>
          </w:tcPr>
          <w:p>
            <w:pPr>
              <w:adjustRightInd w:val="0"/>
              <w:snapToGrid w:val="0"/>
              <w:spacing w:line="276" w:lineRule="auto"/>
              <w:jc w:val="center"/>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601" w:type="dxa"/>
            <w:vAlign w:val="center"/>
          </w:tcPr>
          <w:p>
            <w:pPr>
              <w:adjustRightInd w:val="0"/>
              <w:snapToGrid w:val="0"/>
              <w:spacing w:line="276" w:lineRule="auto"/>
              <w:jc w:val="center"/>
              <w:rPr>
                <w:rFonts w:ascii="仿宋" w:hAnsi="仿宋" w:eastAsia="仿宋"/>
                <w:snapToGrid w:val="0"/>
                <w:sz w:val="24"/>
                <w:szCs w:val="24"/>
              </w:rPr>
            </w:pPr>
          </w:p>
        </w:tc>
        <w:tc>
          <w:tcPr>
            <w:tcW w:w="1418" w:type="dxa"/>
            <w:vAlign w:val="center"/>
          </w:tcPr>
          <w:p>
            <w:pPr>
              <w:adjustRightInd w:val="0"/>
              <w:snapToGrid w:val="0"/>
              <w:spacing w:line="276" w:lineRule="auto"/>
              <w:jc w:val="center"/>
              <w:rPr>
                <w:rFonts w:ascii="仿宋" w:hAnsi="仿宋" w:eastAsia="仿宋"/>
                <w:snapToGrid w:val="0"/>
                <w:sz w:val="24"/>
                <w:szCs w:val="24"/>
              </w:rPr>
            </w:pPr>
          </w:p>
        </w:tc>
        <w:tc>
          <w:tcPr>
            <w:tcW w:w="992" w:type="dxa"/>
            <w:vAlign w:val="center"/>
          </w:tcPr>
          <w:p>
            <w:pPr>
              <w:adjustRightInd w:val="0"/>
              <w:snapToGrid w:val="0"/>
              <w:spacing w:line="276" w:lineRule="auto"/>
              <w:jc w:val="center"/>
              <w:rPr>
                <w:rFonts w:ascii="仿宋" w:hAnsi="仿宋" w:eastAsia="仿宋"/>
                <w:snapToGrid w:val="0"/>
                <w:sz w:val="24"/>
                <w:szCs w:val="24"/>
              </w:rPr>
            </w:pPr>
          </w:p>
        </w:tc>
        <w:tc>
          <w:tcPr>
            <w:tcW w:w="1098" w:type="dxa"/>
            <w:vAlign w:val="center"/>
          </w:tcPr>
          <w:p>
            <w:pPr>
              <w:adjustRightInd w:val="0"/>
              <w:snapToGrid w:val="0"/>
              <w:spacing w:line="276" w:lineRule="auto"/>
              <w:jc w:val="center"/>
              <w:rPr>
                <w:rFonts w:ascii="仿宋" w:hAnsi="仿宋" w:eastAsia="仿宋"/>
                <w:snapToGrid w:val="0"/>
                <w:sz w:val="24"/>
                <w:szCs w:val="24"/>
              </w:rPr>
            </w:pPr>
          </w:p>
        </w:tc>
        <w:tc>
          <w:tcPr>
            <w:tcW w:w="681" w:type="dxa"/>
            <w:vAlign w:val="center"/>
          </w:tcPr>
          <w:p>
            <w:pPr>
              <w:adjustRightInd w:val="0"/>
              <w:snapToGrid w:val="0"/>
              <w:spacing w:line="276" w:lineRule="auto"/>
              <w:jc w:val="center"/>
              <w:rPr>
                <w:rFonts w:ascii="仿宋" w:hAnsi="仿宋" w:eastAsia="仿宋"/>
                <w:snapToGrid w:val="0"/>
                <w:sz w:val="24"/>
                <w:szCs w:val="24"/>
              </w:rPr>
            </w:pPr>
          </w:p>
        </w:tc>
        <w:tc>
          <w:tcPr>
            <w:tcW w:w="1248" w:type="dxa"/>
            <w:vAlign w:val="center"/>
          </w:tcPr>
          <w:p>
            <w:pPr>
              <w:adjustRightInd w:val="0"/>
              <w:snapToGrid w:val="0"/>
              <w:spacing w:line="276" w:lineRule="auto"/>
              <w:jc w:val="center"/>
              <w:rPr>
                <w:rFonts w:ascii="仿宋" w:hAnsi="仿宋" w:eastAsia="仿宋"/>
                <w:snapToGrid w:val="0"/>
                <w:sz w:val="24"/>
                <w:szCs w:val="24"/>
              </w:rPr>
            </w:pPr>
          </w:p>
        </w:tc>
        <w:tc>
          <w:tcPr>
            <w:tcW w:w="855" w:type="dxa"/>
            <w:vAlign w:val="center"/>
          </w:tcPr>
          <w:p>
            <w:pPr>
              <w:adjustRightInd w:val="0"/>
              <w:snapToGrid w:val="0"/>
              <w:spacing w:line="276" w:lineRule="auto"/>
              <w:jc w:val="center"/>
              <w:rPr>
                <w:rFonts w:ascii="仿宋" w:hAnsi="仿宋" w:eastAsia="仿宋"/>
                <w:snapToGrid w:val="0"/>
                <w:sz w:val="24"/>
                <w:szCs w:val="24"/>
              </w:rPr>
            </w:pPr>
          </w:p>
        </w:tc>
        <w:tc>
          <w:tcPr>
            <w:tcW w:w="1221" w:type="dxa"/>
            <w:vAlign w:val="center"/>
          </w:tcPr>
          <w:p>
            <w:pPr>
              <w:adjustRightInd w:val="0"/>
              <w:snapToGrid w:val="0"/>
              <w:spacing w:line="276" w:lineRule="auto"/>
              <w:jc w:val="center"/>
              <w:rPr>
                <w:rFonts w:ascii="仿宋" w:hAnsi="仿宋" w:eastAsia="仿宋"/>
                <w:snapToGrid w:val="0"/>
                <w:sz w:val="24"/>
                <w:szCs w:val="24"/>
              </w:rPr>
            </w:pPr>
          </w:p>
        </w:tc>
        <w:tc>
          <w:tcPr>
            <w:tcW w:w="1134" w:type="dxa"/>
            <w:vAlign w:val="center"/>
          </w:tcPr>
          <w:p>
            <w:pPr>
              <w:adjustRightInd w:val="0"/>
              <w:snapToGrid w:val="0"/>
              <w:spacing w:line="276" w:lineRule="auto"/>
              <w:jc w:val="center"/>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601" w:type="dxa"/>
            <w:vAlign w:val="center"/>
          </w:tcPr>
          <w:p>
            <w:pPr>
              <w:adjustRightInd w:val="0"/>
              <w:snapToGrid w:val="0"/>
              <w:spacing w:line="276" w:lineRule="auto"/>
              <w:jc w:val="center"/>
              <w:rPr>
                <w:rFonts w:ascii="仿宋" w:hAnsi="仿宋" w:eastAsia="仿宋"/>
                <w:snapToGrid w:val="0"/>
                <w:sz w:val="24"/>
                <w:szCs w:val="24"/>
              </w:rPr>
            </w:pPr>
          </w:p>
        </w:tc>
        <w:tc>
          <w:tcPr>
            <w:tcW w:w="1418" w:type="dxa"/>
            <w:vAlign w:val="center"/>
          </w:tcPr>
          <w:p>
            <w:pPr>
              <w:adjustRightInd w:val="0"/>
              <w:snapToGrid w:val="0"/>
              <w:spacing w:line="276" w:lineRule="auto"/>
              <w:jc w:val="center"/>
              <w:rPr>
                <w:rFonts w:ascii="仿宋" w:hAnsi="仿宋" w:eastAsia="仿宋"/>
                <w:snapToGrid w:val="0"/>
                <w:sz w:val="24"/>
                <w:szCs w:val="24"/>
              </w:rPr>
            </w:pPr>
          </w:p>
        </w:tc>
        <w:tc>
          <w:tcPr>
            <w:tcW w:w="992" w:type="dxa"/>
            <w:vAlign w:val="center"/>
          </w:tcPr>
          <w:p>
            <w:pPr>
              <w:adjustRightInd w:val="0"/>
              <w:snapToGrid w:val="0"/>
              <w:spacing w:line="276" w:lineRule="auto"/>
              <w:jc w:val="center"/>
              <w:rPr>
                <w:rFonts w:ascii="仿宋" w:hAnsi="仿宋" w:eastAsia="仿宋"/>
                <w:snapToGrid w:val="0"/>
                <w:sz w:val="24"/>
                <w:szCs w:val="24"/>
              </w:rPr>
            </w:pPr>
          </w:p>
        </w:tc>
        <w:tc>
          <w:tcPr>
            <w:tcW w:w="1098" w:type="dxa"/>
            <w:vAlign w:val="center"/>
          </w:tcPr>
          <w:p>
            <w:pPr>
              <w:adjustRightInd w:val="0"/>
              <w:snapToGrid w:val="0"/>
              <w:spacing w:line="276" w:lineRule="auto"/>
              <w:jc w:val="center"/>
              <w:rPr>
                <w:rFonts w:ascii="仿宋" w:hAnsi="仿宋" w:eastAsia="仿宋"/>
                <w:snapToGrid w:val="0"/>
                <w:sz w:val="24"/>
                <w:szCs w:val="24"/>
              </w:rPr>
            </w:pPr>
          </w:p>
        </w:tc>
        <w:tc>
          <w:tcPr>
            <w:tcW w:w="681" w:type="dxa"/>
            <w:vAlign w:val="center"/>
          </w:tcPr>
          <w:p>
            <w:pPr>
              <w:adjustRightInd w:val="0"/>
              <w:snapToGrid w:val="0"/>
              <w:spacing w:line="276" w:lineRule="auto"/>
              <w:jc w:val="center"/>
              <w:rPr>
                <w:rFonts w:ascii="仿宋" w:hAnsi="仿宋" w:eastAsia="仿宋"/>
                <w:snapToGrid w:val="0"/>
                <w:sz w:val="24"/>
                <w:szCs w:val="24"/>
              </w:rPr>
            </w:pPr>
          </w:p>
        </w:tc>
        <w:tc>
          <w:tcPr>
            <w:tcW w:w="1248" w:type="dxa"/>
            <w:vAlign w:val="center"/>
          </w:tcPr>
          <w:p>
            <w:pPr>
              <w:adjustRightInd w:val="0"/>
              <w:snapToGrid w:val="0"/>
              <w:spacing w:line="276" w:lineRule="auto"/>
              <w:jc w:val="center"/>
              <w:rPr>
                <w:rFonts w:ascii="仿宋" w:hAnsi="仿宋" w:eastAsia="仿宋"/>
                <w:snapToGrid w:val="0"/>
                <w:sz w:val="24"/>
                <w:szCs w:val="24"/>
              </w:rPr>
            </w:pPr>
          </w:p>
        </w:tc>
        <w:tc>
          <w:tcPr>
            <w:tcW w:w="855" w:type="dxa"/>
            <w:vAlign w:val="center"/>
          </w:tcPr>
          <w:p>
            <w:pPr>
              <w:adjustRightInd w:val="0"/>
              <w:snapToGrid w:val="0"/>
              <w:spacing w:line="276" w:lineRule="auto"/>
              <w:jc w:val="center"/>
              <w:rPr>
                <w:rFonts w:ascii="仿宋" w:hAnsi="仿宋" w:eastAsia="仿宋"/>
                <w:snapToGrid w:val="0"/>
                <w:sz w:val="24"/>
                <w:szCs w:val="24"/>
              </w:rPr>
            </w:pPr>
          </w:p>
        </w:tc>
        <w:tc>
          <w:tcPr>
            <w:tcW w:w="1221" w:type="dxa"/>
            <w:vAlign w:val="center"/>
          </w:tcPr>
          <w:p>
            <w:pPr>
              <w:adjustRightInd w:val="0"/>
              <w:snapToGrid w:val="0"/>
              <w:spacing w:line="276" w:lineRule="auto"/>
              <w:jc w:val="center"/>
              <w:rPr>
                <w:rFonts w:ascii="仿宋" w:hAnsi="仿宋" w:eastAsia="仿宋"/>
                <w:snapToGrid w:val="0"/>
                <w:sz w:val="24"/>
                <w:szCs w:val="24"/>
              </w:rPr>
            </w:pPr>
          </w:p>
        </w:tc>
        <w:tc>
          <w:tcPr>
            <w:tcW w:w="1134" w:type="dxa"/>
            <w:vAlign w:val="center"/>
          </w:tcPr>
          <w:p>
            <w:pPr>
              <w:adjustRightInd w:val="0"/>
              <w:snapToGrid w:val="0"/>
              <w:spacing w:line="276" w:lineRule="auto"/>
              <w:jc w:val="center"/>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7" w:hRule="atLeast"/>
        </w:trPr>
        <w:tc>
          <w:tcPr>
            <w:tcW w:w="601" w:type="dxa"/>
            <w:vAlign w:val="center"/>
          </w:tcPr>
          <w:p>
            <w:pPr>
              <w:adjustRightInd w:val="0"/>
              <w:snapToGrid w:val="0"/>
              <w:spacing w:line="276" w:lineRule="auto"/>
              <w:jc w:val="center"/>
              <w:rPr>
                <w:rFonts w:ascii="仿宋" w:hAnsi="仿宋" w:eastAsia="仿宋"/>
                <w:snapToGrid w:val="0"/>
                <w:sz w:val="24"/>
                <w:szCs w:val="24"/>
              </w:rPr>
            </w:pPr>
          </w:p>
        </w:tc>
        <w:tc>
          <w:tcPr>
            <w:tcW w:w="1418" w:type="dxa"/>
            <w:vAlign w:val="center"/>
          </w:tcPr>
          <w:p>
            <w:pPr>
              <w:adjustRightInd w:val="0"/>
              <w:snapToGrid w:val="0"/>
              <w:spacing w:line="276" w:lineRule="auto"/>
              <w:jc w:val="center"/>
              <w:rPr>
                <w:rFonts w:ascii="仿宋" w:hAnsi="仿宋" w:eastAsia="仿宋"/>
                <w:snapToGrid w:val="0"/>
                <w:sz w:val="24"/>
                <w:szCs w:val="24"/>
              </w:rPr>
            </w:pPr>
          </w:p>
        </w:tc>
        <w:tc>
          <w:tcPr>
            <w:tcW w:w="992" w:type="dxa"/>
            <w:vAlign w:val="center"/>
          </w:tcPr>
          <w:p>
            <w:pPr>
              <w:adjustRightInd w:val="0"/>
              <w:snapToGrid w:val="0"/>
              <w:spacing w:line="276" w:lineRule="auto"/>
              <w:jc w:val="center"/>
              <w:rPr>
                <w:rFonts w:ascii="仿宋" w:hAnsi="仿宋" w:eastAsia="仿宋"/>
                <w:snapToGrid w:val="0"/>
                <w:sz w:val="24"/>
                <w:szCs w:val="24"/>
              </w:rPr>
            </w:pPr>
          </w:p>
        </w:tc>
        <w:tc>
          <w:tcPr>
            <w:tcW w:w="1098" w:type="dxa"/>
            <w:vAlign w:val="center"/>
          </w:tcPr>
          <w:p>
            <w:pPr>
              <w:adjustRightInd w:val="0"/>
              <w:snapToGrid w:val="0"/>
              <w:spacing w:line="276" w:lineRule="auto"/>
              <w:jc w:val="center"/>
              <w:rPr>
                <w:rFonts w:ascii="仿宋" w:hAnsi="仿宋" w:eastAsia="仿宋"/>
                <w:snapToGrid w:val="0"/>
                <w:sz w:val="24"/>
                <w:szCs w:val="24"/>
              </w:rPr>
            </w:pPr>
          </w:p>
        </w:tc>
        <w:tc>
          <w:tcPr>
            <w:tcW w:w="681" w:type="dxa"/>
            <w:vAlign w:val="center"/>
          </w:tcPr>
          <w:p>
            <w:pPr>
              <w:adjustRightInd w:val="0"/>
              <w:snapToGrid w:val="0"/>
              <w:spacing w:line="276" w:lineRule="auto"/>
              <w:jc w:val="center"/>
              <w:rPr>
                <w:rFonts w:ascii="仿宋" w:hAnsi="仿宋" w:eastAsia="仿宋"/>
                <w:snapToGrid w:val="0"/>
                <w:sz w:val="24"/>
                <w:szCs w:val="24"/>
              </w:rPr>
            </w:pPr>
          </w:p>
        </w:tc>
        <w:tc>
          <w:tcPr>
            <w:tcW w:w="1248" w:type="dxa"/>
            <w:vAlign w:val="center"/>
          </w:tcPr>
          <w:p>
            <w:pPr>
              <w:adjustRightInd w:val="0"/>
              <w:snapToGrid w:val="0"/>
              <w:spacing w:line="276" w:lineRule="auto"/>
              <w:jc w:val="center"/>
              <w:rPr>
                <w:rFonts w:ascii="仿宋" w:hAnsi="仿宋" w:eastAsia="仿宋"/>
                <w:snapToGrid w:val="0"/>
                <w:sz w:val="24"/>
                <w:szCs w:val="24"/>
              </w:rPr>
            </w:pPr>
          </w:p>
        </w:tc>
        <w:tc>
          <w:tcPr>
            <w:tcW w:w="855" w:type="dxa"/>
            <w:vAlign w:val="center"/>
          </w:tcPr>
          <w:p>
            <w:pPr>
              <w:adjustRightInd w:val="0"/>
              <w:snapToGrid w:val="0"/>
              <w:spacing w:line="276" w:lineRule="auto"/>
              <w:jc w:val="center"/>
              <w:rPr>
                <w:rFonts w:ascii="仿宋" w:hAnsi="仿宋" w:eastAsia="仿宋"/>
                <w:snapToGrid w:val="0"/>
                <w:sz w:val="24"/>
                <w:szCs w:val="24"/>
              </w:rPr>
            </w:pPr>
          </w:p>
        </w:tc>
        <w:tc>
          <w:tcPr>
            <w:tcW w:w="1221" w:type="dxa"/>
            <w:vAlign w:val="center"/>
          </w:tcPr>
          <w:p>
            <w:pPr>
              <w:adjustRightInd w:val="0"/>
              <w:snapToGrid w:val="0"/>
              <w:spacing w:line="276" w:lineRule="auto"/>
              <w:jc w:val="center"/>
              <w:rPr>
                <w:rFonts w:ascii="仿宋" w:hAnsi="仿宋" w:eastAsia="仿宋"/>
                <w:snapToGrid w:val="0"/>
                <w:sz w:val="24"/>
                <w:szCs w:val="24"/>
              </w:rPr>
            </w:pPr>
          </w:p>
        </w:tc>
        <w:tc>
          <w:tcPr>
            <w:tcW w:w="1134" w:type="dxa"/>
            <w:vAlign w:val="center"/>
          </w:tcPr>
          <w:p>
            <w:pPr>
              <w:adjustRightInd w:val="0"/>
              <w:snapToGrid w:val="0"/>
              <w:spacing w:line="276" w:lineRule="auto"/>
              <w:jc w:val="center"/>
              <w:rPr>
                <w:rFonts w:ascii="仿宋" w:hAnsi="仿宋" w:eastAsia="仿宋"/>
                <w:snapToGrid w:val="0"/>
                <w:sz w:val="24"/>
                <w:szCs w:val="24"/>
              </w:rPr>
            </w:pPr>
          </w:p>
        </w:tc>
      </w:tr>
    </w:tbl>
    <w:p>
      <w:pPr>
        <w:adjustRightInd w:val="0"/>
        <w:snapToGrid w:val="0"/>
        <w:spacing w:line="276" w:lineRule="auto"/>
        <w:rPr>
          <w:rFonts w:ascii="仿宋" w:hAnsi="仿宋" w:eastAsia="仿宋"/>
          <w:snapToGrid w:val="0"/>
          <w:sz w:val="24"/>
          <w:szCs w:val="24"/>
        </w:rPr>
      </w:pPr>
    </w:p>
    <w:p>
      <w:pPr>
        <w:spacing w:line="276" w:lineRule="auto"/>
        <w:rPr>
          <w:rFonts w:ascii="仿宋" w:hAnsi="仿宋" w:eastAsia="仿宋" w:cs="Times New Roman"/>
          <w:snapToGrid w:val="0"/>
          <w:sz w:val="24"/>
          <w:szCs w:val="24"/>
        </w:rPr>
      </w:pPr>
      <w:r>
        <w:rPr>
          <w:rFonts w:ascii="仿宋" w:hAnsi="仿宋" w:eastAsia="仿宋" w:cs="Times New Roman"/>
          <w:snapToGrid w:val="0"/>
          <w:sz w:val="24"/>
          <w:szCs w:val="24"/>
        </w:rPr>
        <w:br w:type="page"/>
      </w:r>
    </w:p>
    <w:p>
      <w:pPr>
        <w:adjustRightInd w:val="0"/>
        <w:snapToGrid w:val="0"/>
        <w:spacing w:line="276" w:lineRule="auto"/>
        <w:rPr>
          <w:rFonts w:ascii="仿宋" w:hAnsi="仿宋" w:eastAsia="仿宋"/>
          <w:snapToGrid w:val="0"/>
          <w:sz w:val="24"/>
          <w:szCs w:val="24"/>
          <w:lang w:eastAsia="zh-CN"/>
        </w:rPr>
      </w:pPr>
    </w:p>
    <w:p>
      <w:pPr>
        <w:pStyle w:val="4"/>
        <w:adjustRightInd w:val="0"/>
        <w:snapToGrid w:val="0"/>
        <w:spacing w:line="276" w:lineRule="auto"/>
        <w:ind w:left="0"/>
        <w:jc w:val="center"/>
        <w:rPr>
          <w:rFonts w:ascii="仿宋" w:hAnsi="仿宋" w:eastAsia="仿宋"/>
          <w:b/>
          <w:bCs/>
          <w:snapToGrid w:val="0"/>
          <w:sz w:val="32"/>
          <w:szCs w:val="32"/>
          <w:lang w:eastAsia="zh-CN"/>
        </w:rPr>
      </w:pPr>
    </w:p>
    <w:p>
      <w:pPr>
        <w:pStyle w:val="3"/>
        <w:jc w:val="center"/>
        <w:rPr>
          <w:rFonts w:ascii="仿宋" w:hAnsi="仿宋" w:eastAsia="仿宋"/>
          <w:b/>
          <w:bCs/>
          <w:snapToGrid w:val="0"/>
          <w:sz w:val="32"/>
          <w:szCs w:val="32"/>
          <w:lang w:eastAsia="zh-CN"/>
        </w:rPr>
      </w:pPr>
      <w:bookmarkStart w:id="128" w:name="_Toc94149572"/>
      <w:r>
        <w:rPr>
          <w:rFonts w:hint="eastAsia" w:ascii="仿宋" w:hAnsi="仿宋" w:eastAsia="仿宋"/>
          <w:b/>
          <w:bCs/>
          <w:snapToGrid w:val="0"/>
          <w:sz w:val="32"/>
          <w:szCs w:val="32"/>
          <w:lang w:eastAsia="zh-CN"/>
        </w:rPr>
        <w:t>七</w:t>
      </w:r>
      <w:r>
        <w:rPr>
          <w:rFonts w:ascii="仿宋" w:hAnsi="仿宋" w:eastAsia="仿宋"/>
          <w:b/>
          <w:bCs/>
          <w:snapToGrid w:val="0"/>
          <w:sz w:val="32"/>
          <w:szCs w:val="32"/>
          <w:lang w:eastAsia="zh-CN"/>
        </w:rPr>
        <w:t>、响应方案</w:t>
      </w:r>
      <w:bookmarkEnd w:id="128"/>
    </w:p>
    <w:p>
      <w:pPr>
        <w:spacing w:line="276" w:lineRule="auto"/>
        <w:rPr>
          <w:rFonts w:ascii="仿宋" w:hAnsi="仿宋" w:eastAsia="仿宋"/>
          <w:snapToGrid w:val="0"/>
          <w:sz w:val="24"/>
          <w:szCs w:val="24"/>
          <w:lang w:eastAsia="zh-CN"/>
        </w:rPr>
      </w:pPr>
    </w:p>
    <w:p>
      <w:pPr>
        <w:adjustRightInd w:val="0"/>
        <w:snapToGrid w:val="0"/>
        <w:spacing w:line="360" w:lineRule="auto"/>
        <w:ind w:firstLine="480"/>
        <w:rPr>
          <w:rFonts w:ascii="仿宋" w:hAnsi="仿宋" w:eastAsia="仿宋"/>
          <w:snapToGrid w:val="0"/>
          <w:sz w:val="24"/>
          <w:szCs w:val="24"/>
          <w:lang w:eastAsia="zh-CN"/>
        </w:rPr>
      </w:pPr>
      <w:r>
        <w:rPr>
          <w:rFonts w:ascii="仿宋" w:hAnsi="仿宋" w:eastAsia="仿宋"/>
          <w:snapToGrid w:val="0"/>
          <w:sz w:val="24"/>
          <w:szCs w:val="24"/>
          <w:lang w:eastAsia="zh-CN"/>
        </w:rPr>
        <w:t>响应方案一般包括(但不限于)下列内容：</w:t>
      </w:r>
    </w:p>
    <w:p>
      <w:pPr>
        <w:pStyle w:val="10"/>
        <w:numPr>
          <w:ilvl w:val="0"/>
          <w:numId w:val="20"/>
        </w:numPr>
        <w:adjustRightInd w:val="0"/>
        <w:snapToGrid w:val="0"/>
        <w:spacing w:line="360" w:lineRule="auto"/>
        <w:ind w:left="0" w:firstLine="480"/>
        <w:rPr>
          <w:rFonts w:ascii="仿宋" w:hAnsi="仿宋" w:eastAsia="仿宋"/>
          <w:snapToGrid w:val="0"/>
          <w:sz w:val="24"/>
          <w:szCs w:val="24"/>
        </w:rPr>
      </w:pPr>
      <w:r>
        <w:rPr>
          <w:rFonts w:ascii="仿宋" w:hAnsi="仿宋" w:eastAsia="仿宋"/>
          <w:snapToGrid w:val="0"/>
          <w:sz w:val="24"/>
          <w:szCs w:val="24"/>
        </w:rPr>
        <w:t>对项目的理解；</w:t>
      </w:r>
    </w:p>
    <w:p>
      <w:pPr>
        <w:pStyle w:val="10"/>
        <w:numPr>
          <w:ilvl w:val="0"/>
          <w:numId w:val="20"/>
        </w:numPr>
        <w:adjustRightInd w:val="0"/>
        <w:snapToGrid w:val="0"/>
        <w:spacing w:line="360" w:lineRule="auto"/>
        <w:ind w:left="0" w:firstLine="480"/>
        <w:rPr>
          <w:rFonts w:ascii="仿宋" w:hAnsi="仿宋" w:eastAsia="仿宋"/>
          <w:snapToGrid w:val="0"/>
          <w:sz w:val="24"/>
          <w:szCs w:val="24"/>
        </w:rPr>
      </w:pPr>
      <w:r>
        <w:rPr>
          <w:rFonts w:ascii="仿宋" w:hAnsi="仿宋" w:eastAsia="仿宋"/>
          <w:snapToGrid w:val="0"/>
          <w:sz w:val="24"/>
          <w:szCs w:val="24"/>
        </w:rPr>
        <w:t>服务范围及内容；</w:t>
      </w:r>
    </w:p>
    <w:p>
      <w:pPr>
        <w:pStyle w:val="10"/>
        <w:numPr>
          <w:ilvl w:val="0"/>
          <w:numId w:val="20"/>
        </w:numPr>
        <w:adjustRightInd w:val="0"/>
        <w:snapToGrid w:val="0"/>
        <w:spacing w:line="360" w:lineRule="auto"/>
        <w:ind w:left="0" w:firstLine="480"/>
        <w:rPr>
          <w:rFonts w:ascii="仿宋" w:hAnsi="仿宋" w:eastAsia="仿宋"/>
          <w:snapToGrid w:val="0"/>
          <w:sz w:val="24"/>
          <w:szCs w:val="24"/>
          <w:lang w:eastAsia="zh-CN"/>
        </w:rPr>
      </w:pPr>
      <w:r>
        <w:rPr>
          <w:rFonts w:ascii="仿宋" w:hAnsi="仿宋" w:eastAsia="仿宋"/>
          <w:snapToGrid w:val="0"/>
          <w:sz w:val="24"/>
          <w:szCs w:val="24"/>
          <w:lang w:eastAsia="zh-CN"/>
        </w:rPr>
        <w:t>服务工作的依据、工作目标；</w:t>
      </w:r>
    </w:p>
    <w:p>
      <w:pPr>
        <w:pStyle w:val="10"/>
        <w:numPr>
          <w:ilvl w:val="0"/>
          <w:numId w:val="20"/>
        </w:numPr>
        <w:adjustRightInd w:val="0"/>
        <w:snapToGrid w:val="0"/>
        <w:spacing w:line="360" w:lineRule="auto"/>
        <w:ind w:left="0" w:firstLine="480"/>
        <w:rPr>
          <w:rFonts w:ascii="仿宋" w:hAnsi="仿宋" w:eastAsia="仿宋"/>
          <w:snapToGrid w:val="0"/>
          <w:sz w:val="24"/>
          <w:szCs w:val="24"/>
          <w:lang w:eastAsia="zh-CN"/>
        </w:rPr>
      </w:pPr>
      <w:r>
        <w:rPr>
          <w:rFonts w:ascii="仿宋" w:hAnsi="仿宋" w:eastAsia="仿宋"/>
          <w:snapToGrid w:val="0"/>
          <w:sz w:val="24"/>
          <w:szCs w:val="24"/>
          <w:lang w:eastAsia="zh-CN"/>
        </w:rPr>
        <w:t>服务机构设置(框图)、岗位职责；</w:t>
      </w:r>
    </w:p>
    <w:p>
      <w:pPr>
        <w:pStyle w:val="10"/>
        <w:numPr>
          <w:ilvl w:val="0"/>
          <w:numId w:val="20"/>
        </w:numPr>
        <w:adjustRightInd w:val="0"/>
        <w:snapToGrid w:val="0"/>
        <w:spacing w:line="360" w:lineRule="auto"/>
        <w:ind w:left="0" w:firstLine="480"/>
        <w:rPr>
          <w:rFonts w:ascii="仿宋" w:hAnsi="仿宋" w:eastAsia="仿宋"/>
          <w:snapToGrid w:val="0"/>
          <w:sz w:val="24"/>
          <w:szCs w:val="24"/>
          <w:lang w:eastAsia="zh-CN"/>
        </w:rPr>
      </w:pPr>
      <w:r>
        <w:rPr>
          <w:rFonts w:ascii="仿宋" w:hAnsi="仿宋" w:eastAsia="仿宋"/>
          <w:snapToGrid w:val="0"/>
          <w:sz w:val="24"/>
          <w:szCs w:val="24"/>
          <w:lang w:eastAsia="zh-CN"/>
        </w:rPr>
        <w:t>拟投入本项目的服务人员及主要人员简历；</w:t>
      </w:r>
    </w:p>
    <w:p>
      <w:pPr>
        <w:pStyle w:val="10"/>
        <w:numPr>
          <w:ilvl w:val="0"/>
          <w:numId w:val="20"/>
        </w:numPr>
        <w:adjustRightInd w:val="0"/>
        <w:snapToGrid w:val="0"/>
        <w:spacing w:line="360" w:lineRule="auto"/>
        <w:ind w:left="0" w:firstLine="480"/>
        <w:rPr>
          <w:rFonts w:ascii="仿宋" w:hAnsi="仿宋" w:eastAsia="仿宋"/>
          <w:snapToGrid w:val="0"/>
          <w:sz w:val="24"/>
          <w:szCs w:val="24"/>
          <w:lang w:eastAsia="zh-CN"/>
        </w:rPr>
      </w:pPr>
      <w:r>
        <w:rPr>
          <w:rFonts w:ascii="仿宋" w:hAnsi="仿宋" w:eastAsia="仿宋"/>
          <w:snapToGrid w:val="0"/>
          <w:sz w:val="24"/>
          <w:szCs w:val="24"/>
          <w:lang w:eastAsia="zh-CN"/>
        </w:rPr>
        <w:t>服务质量、进度、保密等保证措施；</w:t>
      </w:r>
    </w:p>
    <w:p>
      <w:pPr>
        <w:pStyle w:val="10"/>
        <w:numPr>
          <w:ilvl w:val="0"/>
          <w:numId w:val="20"/>
        </w:numPr>
        <w:adjustRightInd w:val="0"/>
        <w:snapToGrid w:val="0"/>
        <w:spacing w:line="360" w:lineRule="auto"/>
        <w:ind w:left="0" w:firstLine="480"/>
        <w:rPr>
          <w:rFonts w:ascii="仿宋" w:hAnsi="仿宋" w:eastAsia="仿宋"/>
          <w:snapToGrid w:val="0"/>
          <w:sz w:val="24"/>
          <w:szCs w:val="24"/>
          <w:lang w:eastAsia="zh-CN"/>
        </w:rPr>
      </w:pPr>
      <w:r>
        <w:rPr>
          <w:rFonts w:ascii="仿宋" w:hAnsi="仿宋" w:eastAsia="仿宋"/>
          <w:snapToGrid w:val="0"/>
          <w:sz w:val="24"/>
          <w:szCs w:val="24"/>
          <w:lang w:eastAsia="zh-CN"/>
        </w:rPr>
        <w:t>服务工作重点、难点分析；</w:t>
      </w:r>
    </w:p>
    <w:p>
      <w:pPr>
        <w:pStyle w:val="10"/>
        <w:numPr>
          <w:ilvl w:val="0"/>
          <w:numId w:val="20"/>
        </w:numPr>
        <w:adjustRightInd w:val="0"/>
        <w:snapToGrid w:val="0"/>
        <w:spacing w:line="360" w:lineRule="auto"/>
        <w:ind w:left="0" w:firstLine="480"/>
        <w:rPr>
          <w:rFonts w:ascii="仿宋" w:hAnsi="仿宋" w:eastAsia="仿宋"/>
          <w:snapToGrid w:val="0"/>
          <w:sz w:val="24"/>
          <w:szCs w:val="24"/>
          <w:lang w:eastAsia="zh-CN"/>
        </w:rPr>
      </w:pPr>
      <w:r>
        <w:rPr>
          <w:rFonts w:ascii="仿宋" w:hAnsi="仿宋" w:eastAsia="仿宋"/>
          <w:snapToGrid w:val="0"/>
          <w:sz w:val="24"/>
          <w:szCs w:val="24"/>
          <w:lang w:eastAsia="zh-CN"/>
        </w:rPr>
        <w:t>对本项目的合理化建议。</w:t>
      </w:r>
    </w:p>
    <w:p>
      <w:pPr>
        <w:spacing w:line="276" w:lineRule="auto"/>
        <w:rPr>
          <w:rFonts w:ascii="仿宋" w:hAnsi="仿宋" w:eastAsia="仿宋" w:cs="Times New Roman"/>
          <w:snapToGrid w:val="0"/>
          <w:sz w:val="24"/>
          <w:szCs w:val="24"/>
          <w:lang w:eastAsia="zh-CN"/>
        </w:rPr>
      </w:pPr>
      <w:bookmarkStart w:id="129" w:name="扫描0069"/>
      <w:bookmarkEnd w:id="129"/>
      <w:r>
        <w:rPr>
          <w:rFonts w:ascii="仿宋" w:hAnsi="仿宋" w:eastAsia="仿宋" w:cs="Times New Roman"/>
          <w:snapToGrid w:val="0"/>
          <w:sz w:val="24"/>
          <w:szCs w:val="24"/>
          <w:lang w:eastAsia="zh-CN"/>
        </w:rPr>
        <w:br w:type="page"/>
      </w:r>
    </w:p>
    <w:p>
      <w:pPr>
        <w:adjustRightInd w:val="0"/>
        <w:snapToGrid w:val="0"/>
        <w:spacing w:line="276" w:lineRule="auto"/>
        <w:rPr>
          <w:rFonts w:ascii="仿宋" w:hAnsi="仿宋" w:eastAsia="仿宋"/>
          <w:snapToGrid w:val="0"/>
          <w:sz w:val="24"/>
          <w:szCs w:val="24"/>
          <w:lang w:eastAsia="zh-CN"/>
        </w:rPr>
      </w:pPr>
    </w:p>
    <w:p>
      <w:pPr>
        <w:pStyle w:val="3"/>
        <w:jc w:val="center"/>
        <w:rPr>
          <w:rFonts w:ascii="仿宋" w:hAnsi="仿宋" w:eastAsia="仿宋"/>
          <w:b/>
          <w:bCs/>
          <w:snapToGrid w:val="0"/>
          <w:sz w:val="32"/>
          <w:szCs w:val="32"/>
          <w:lang w:eastAsia="zh-CN"/>
        </w:rPr>
      </w:pPr>
      <w:bookmarkStart w:id="130" w:name="_bookmark23"/>
      <w:bookmarkEnd w:id="130"/>
      <w:bookmarkStart w:id="131" w:name="_Toc94149573"/>
      <w:r>
        <w:rPr>
          <w:rFonts w:hint="eastAsia" w:ascii="仿宋" w:hAnsi="仿宋" w:eastAsia="仿宋"/>
          <w:b/>
          <w:bCs/>
          <w:snapToGrid w:val="0"/>
          <w:sz w:val="32"/>
          <w:szCs w:val="32"/>
          <w:lang w:eastAsia="zh-CN"/>
        </w:rPr>
        <w:t>八</w:t>
      </w:r>
      <w:r>
        <w:rPr>
          <w:rFonts w:ascii="仿宋" w:hAnsi="仿宋" w:eastAsia="仿宋"/>
          <w:b/>
          <w:bCs/>
          <w:snapToGrid w:val="0"/>
          <w:sz w:val="32"/>
          <w:szCs w:val="32"/>
          <w:lang w:eastAsia="zh-CN"/>
        </w:rPr>
        <w:t>、</w:t>
      </w:r>
      <w:r>
        <w:rPr>
          <w:rFonts w:hint="eastAsia" w:ascii="仿宋" w:hAnsi="仿宋" w:eastAsia="仿宋"/>
          <w:b/>
          <w:bCs/>
          <w:snapToGrid w:val="0"/>
          <w:sz w:val="32"/>
          <w:szCs w:val="32"/>
          <w:lang w:eastAsia="zh-CN"/>
        </w:rPr>
        <w:t>廉洁承诺书</w:t>
      </w:r>
      <w:bookmarkEnd w:id="131"/>
    </w:p>
    <w:p>
      <w:pPr>
        <w:rPr>
          <w:rFonts w:ascii="仿宋" w:hAnsi="仿宋" w:eastAsia="仿宋"/>
          <w:lang w:eastAsia="zh-CN"/>
        </w:rPr>
      </w:pPr>
    </w:p>
    <w:p>
      <w:pPr>
        <w:adjustRightInd w:val="0"/>
        <w:spacing w:before="240" w:line="360" w:lineRule="auto"/>
        <w:rPr>
          <w:rFonts w:ascii="仿宋" w:hAnsi="仿宋" w:eastAsia="仿宋"/>
          <w:sz w:val="24"/>
          <w:szCs w:val="24"/>
          <w:lang w:eastAsia="zh-CN"/>
        </w:rPr>
      </w:pPr>
      <w:r>
        <w:rPr>
          <w:rFonts w:hint="eastAsia" w:ascii="仿宋" w:hAnsi="仿宋" w:eastAsia="仿宋"/>
          <w:sz w:val="24"/>
          <w:szCs w:val="24"/>
          <w:lang w:eastAsia="zh-CN"/>
        </w:rPr>
        <w:t>中粮糖业及下属分子公司：</w:t>
      </w:r>
    </w:p>
    <w:p>
      <w:pPr>
        <w:adjustRightInd w:val="0"/>
        <w:spacing w:before="240" w:line="360" w:lineRule="auto"/>
        <w:ind w:firstLine="480" w:firstLineChars="200"/>
        <w:rPr>
          <w:rFonts w:ascii="仿宋" w:hAnsi="仿宋" w:eastAsia="仿宋"/>
          <w:sz w:val="24"/>
          <w:szCs w:val="24"/>
          <w:lang w:eastAsia="zh-CN"/>
        </w:rPr>
      </w:pPr>
      <w:r>
        <w:rPr>
          <w:rFonts w:hint="eastAsia" w:ascii="仿宋" w:hAnsi="仿宋" w:eastAsia="仿宋"/>
          <w:sz w:val="24"/>
          <w:szCs w:val="24"/>
          <w:lang w:eastAsia="zh-CN"/>
        </w:rPr>
        <w:t>为积极配合贵公司进行的项目采购工作，有效遏制不公平竞争和违规违纪问题的发生，确保采购工作的公平、公正、公开，我们特向贵公司承诺如下事项：</w:t>
      </w:r>
    </w:p>
    <w:p>
      <w:pPr>
        <w:adjustRightInd w:val="0"/>
        <w:spacing w:line="360" w:lineRule="auto"/>
        <w:ind w:firstLine="480" w:firstLineChars="200"/>
        <w:rPr>
          <w:rFonts w:ascii="仿宋" w:hAnsi="仿宋" w:eastAsia="仿宋"/>
          <w:sz w:val="24"/>
          <w:szCs w:val="24"/>
          <w:lang w:eastAsia="zh-CN"/>
        </w:rPr>
      </w:pPr>
      <w:r>
        <w:rPr>
          <w:rFonts w:ascii="仿宋" w:hAnsi="仿宋" w:eastAsia="仿宋"/>
          <w:sz w:val="24"/>
          <w:szCs w:val="24"/>
          <w:lang w:eastAsia="zh-CN"/>
        </w:rPr>
        <w:t>1.</w:t>
      </w:r>
      <w:r>
        <w:rPr>
          <w:rFonts w:hint="eastAsia" w:ascii="仿宋" w:hAnsi="仿宋" w:eastAsia="仿宋"/>
          <w:sz w:val="24"/>
          <w:szCs w:val="24"/>
          <w:lang w:eastAsia="zh-CN"/>
        </w:rPr>
        <w:t>自觉遵守国家法律法规及中粮糖业控股股份有限公司有关廉政建设制度。</w:t>
      </w:r>
    </w:p>
    <w:p>
      <w:pPr>
        <w:adjustRightInd w:val="0"/>
        <w:spacing w:line="360" w:lineRule="auto"/>
        <w:ind w:firstLine="480" w:firstLineChars="200"/>
        <w:rPr>
          <w:rFonts w:ascii="仿宋" w:hAnsi="仿宋" w:eastAsia="仿宋"/>
          <w:sz w:val="24"/>
          <w:szCs w:val="24"/>
          <w:lang w:eastAsia="zh-CN"/>
        </w:rPr>
      </w:pPr>
      <w:r>
        <w:rPr>
          <w:rFonts w:ascii="仿宋" w:hAnsi="仿宋" w:eastAsia="仿宋"/>
          <w:sz w:val="24"/>
          <w:szCs w:val="24"/>
          <w:lang w:eastAsia="zh-CN"/>
        </w:rPr>
        <w:t>2.</w:t>
      </w:r>
      <w:r>
        <w:rPr>
          <w:rFonts w:hint="eastAsia" w:ascii="仿宋" w:hAnsi="仿宋" w:eastAsia="仿宋"/>
          <w:sz w:val="24"/>
          <w:szCs w:val="24"/>
          <w:lang w:eastAsia="zh-CN"/>
        </w:rPr>
        <w:t>不使用不正当手段妨碍、排挤其它供应商或串通响应报价。</w:t>
      </w:r>
    </w:p>
    <w:p>
      <w:pPr>
        <w:adjustRightInd w:val="0"/>
        <w:spacing w:line="360" w:lineRule="auto"/>
        <w:ind w:firstLine="480" w:firstLineChars="200"/>
        <w:rPr>
          <w:rFonts w:ascii="仿宋" w:hAnsi="仿宋" w:eastAsia="仿宋"/>
          <w:sz w:val="24"/>
          <w:szCs w:val="24"/>
          <w:lang w:eastAsia="zh-CN"/>
        </w:rPr>
      </w:pPr>
      <w:r>
        <w:rPr>
          <w:rFonts w:ascii="仿宋" w:hAnsi="仿宋" w:eastAsia="仿宋"/>
          <w:sz w:val="24"/>
          <w:szCs w:val="24"/>
          <w:lang w:eastAsia="zh-CN"/>
        </w:rPr>
        <w:t>3.</w:t>
      </w:r>
      <w:r>
        <w:rPr>
          <w:rFonts w:hint="eastAsia" w:ascii="仿宋" w:hAnsi="仿宋" w:eastAsia="仿宋"/>
          <w:sz w:val="24"/>
          <w:szCs w:val="24"/>
          <w:lang w:eastAsia="zh-CN"/>
        </w:rPr>
        <w:t>按照采购文件规定的方式进行响应报价，不隐瞒本单位供应商资格的真实情况，供应商资格符合规定；保证不会以其他人名义响应报价或者以其他方式弄虚作假，骗取成交。</w:t>
      </w:r>
    </w:p>
    <w:p>
      <w:pPr>
        <w:adjustRightInd w:val="0"/>
        <w:spacing w:line="360" w:lineRule="auto"/>
        <w:ind w:firstLine="480" w:firstLineChars="200"/>
        <w:rPr>
          <w:rFonts w:ascii="仿宋" w:hAnsi="仿宋" w:eastAsia="仿宋"/>
          <w:sz w:val="24"/>
          <w:szCs w:val="24"/>
          <w:lang w:eastAsia="zh-CN"/>
        </w:rPr>
      </w:pPr>
      <w:r>
        <w:rPr>
          <w:rFonts w:ascii="仿宋" w:hAnsi="仿宋" w:eastAsia="仿宋"/>
          <w:sz w:val="24"/>
          <w:szCs w:val="24"/>
          <w:lang w:eastAsia="zh-CN"/>
        </w:rPr>
        <w:t>4.</w:t>
      </w:r>
      <w:r>
        <w:rPr>
          <w:rFonts w:hint="eastAsia" w:ascii="仿宋" w:hAnsi="仿宋" w:eastAsia="仿宋"/>
          <w:sz w:val="24"/>
          <w:szCs w:val="24"/>
          <w:lang w:eastAsia="zh-CN"/>
        </w:rPr>
        <w:t>不将主体、关键性工作进行分包（包括转包等）。</w:t>
      </w:r>
    </w:p>
    <w:p>
      <w:pPr>
        <w:adjustRightInd w:val="0"/>
        <w:spacing w:line="360" w:lineRule="auto"/>
        <w:ind w:firstLine="480" w:firstLineChars="200"/>
        <w:rPr>
          <w:rFonts w:ascii="仿宋" w:hAnsi="仿宋" w:eastAsia="仿宋"/>
          <w:sz w:val="24"/>
          <w:szCs w:val="24"/>
          <w:lang w:eastAsia="zh-CN"/>
        </w:rPr>
      </w:pPr>
      <w:r>
        <w:rPr>
          <w:rFonts w:ascii="仿宋" w:hAnsi="仿宋" w:eastAsia="仿宋"/>
          <w:sz w:val="24"/>
          <w:szCs w:val="24"/>
          <w:lang w:eastAsia="zh-CN"/>
        </w:rPr>
        <w:t>5.</w:t>
      </w:r>
      <w:r>
        <w:rPr>
          <w:rFonts w:hint="eastAsia" w:ascii="仿宋" w:hAnsi="仿宋" w:eastAsia="仿宋"/>
          <w:sz w:val="24"/>
          <w:szCs w:val="24"/>
          <w:lang w:eastAsia="zh-CN"/>
        </w:rPr>
        <w:t>不以任何方式向采购人员或者评审成员赠送礼品、礼金及有价证券；不宴请或邀请采购方的任何人参加高档娱乐消费、旅游等活动；不以任何形式报销采购方的任何人以及亲友的各种票据及费用；不进行可能影响采购公平、公正的任何活动。</w:t>
      </w:r>
    </w:p>
    <w:p>
      <w:pPr>
        <w:adjustRightInd w:val="0"/>
        <w:spacing w:line="360" w:lineRule="auto"/>
        <w:ind w:firstLine="480" w:firstLineChars="200"/>
        <w:rPr>
          <w:rFonts w:ascii="仿宋" w:hAnsi="仿宋" w:eastAsia="仿宋"/>
          <w:sz w:val="24"/>
          <w:szCs w:val="24"/>
          <w:lang w:eastAsia="zh-CN"/>
        </w:rPr>
      </w:pPr>
      <w:r>
        <w:rPr>
          <w:rFonts w:ascii="仿宋" w:hAnsi="仿宋" w:eastAsia="仿宋"/>
          <w:sz w:val="24"/>
          <w:szCs w:val="24"/>
          <w:lang w:eastAsia="zh-CN"/>
        </w:rPr>
        <w:t>6.</w:t>
      </w:r>
      <w:r>
        <w:rPr>
          <w:rFonts w:hint="eastAsia" w:ascii="仿宋" w:hAnsi="仿宋" w:eastAsia="仿宋"/>
          <w:sz w:val="24"/>
          <w:szCs w:val="24"/>
          <w:lang w:eastAsia="zh-CN"/>
        </w:rPr>
        <w:t>不向贵公司涉及采购的部门及个人支付好处费、介绍费；购置或提供通讯工具、交通工具、电脑等。</w:t>
      </w:r>
    </w:p>
    <w:p>
      <w:pPr>
        <w:adjustRightInd w:val="0"/>
        <w:spacing w:line="360" w:lineRule="auto"/>
        <w:ind w:firstLine="480" w:firstLineChars="200"/>
        <w:rPr>
          <w:rFonts w:ascii="仿宋" w:hAnsi="仿宋" w:eastAsia="仿宋"/>
          <w:sz w:val="24"/>
          <w:szCs w:val="24"/>
          <w:lang w:eastAsia="zh-CN"/>
        </w:rPr>
      </w:pPr>
      <w:r>
        <w:rPr>
          <w:rFonts w:ascii="仿宋" w:hAnsi="仿宋" w:eastAsia="仿宋"/>
          <w:sz w:val="24"/>
          <w:szCs w:val="24"/>
          <w:lang w:eastAsia="zh-CN"/>
        </w:rPr>
        <w:t>7.</w:t>
      </w:r>
      <w:r>
        <w:rPr>
          <w:rFonts w:hint="eastAsia" w:ascii="仿宋" w:hAnsi="仿宋" w:eastAsia="仿宋"/>
          <w:sz w:val="24"/>
          <w:szCs w:val="24"/>
          <w:lang w:eastAsia="zh-CN"/>
        </w:rPr>
        <w:t>一旦发现相关人员在采购过程中有索要财物等不廉洁行为，坚决予以抵制，并及时向贵公司举报。</w:t>
      </w:r>
    </w:p>
    <w:p>
      <w:pPr>
        <w:adjustRightInd w:val="0"/>
        <w:spacing w:line="360" w:lineRule="auto"/>
        <w:ind w:firstLine="480" w:firstLineChars="200"/>
        <w:rPr>
          <w:rFonts w:ascii="仿宋" w:hAnsi="仿宋" w:eastAsia="仿宋"/>
          <w:sz w:val="24"/>
          <w:szCs w:val="24"/>
          <w:lang w:eastAsia="zh-CN"/>
        </w:rPr>
      </w:pPr>
      <w:r>
        <w:rPr>
          <w:rFonts w:ascii="仿宋" w:hAnsi="仿宋" w:eastAsia="仿宋"/>
          <w:sz w:val="24"/>
          <w:szCs w:val="24"/>
          <w:lang w:eastAsia="zh-CN"/>
        </w:rPr>
        <w:t>8.</w:t>
      </w:r>
      <w:r>
        <w:rPr>
          <w:rFonts w:hint="eastAsia" w:ascii="仿宋" w:hAnsi="仿宋" w:eastAsia="仿宋"/>
          <w:sz w:val="24"/>
          <w:szCs w:val="24"/>
          <w:lang w:eastAsia="zh-CN"/>
        </w:rPr>
        <w:t>我方自愿将本承诺书作为响应文件及合同的附件，具有同等的法律效力。</w:t>
      </w:r>
    </w:p>
    <w:p>
      <w:pPr>
        <w:adjustRightInd w:val="0"/>
        <w:spacing w:line="360" w:lineRule="auto"/>
        <w:ind w:firstLine="480" w:firstLineChars="200"/>
        <w:rPr>
          <w:rFonts w:ascii="仿宋" w:hAnsi="仿宋" w:eastAsia="仿宋"/>
          <w:sz w:val="24"/>
          <w:szCs w:val="24"/>
          <w:lang w:eastAsia="zh-CN"/>
        </w:rPr>
      </w:pPr>
      <w:r>
        <w:rPr>
          <w:rFonts w:ascii="仿宋" w:hAnsi="仿宋" w:eastAsia="仿宋"/>
          <w:sz w:val="24"/>
          <w:szCs w:val="24"/>
          <w:lang w:eastAsia="zh-CN"/>
        </w:rPr>
        <w:t>9.</w:t>
      </w:r>
      <w:r>
        <w:rPr>
          <w:rFonts w:hint="eastAsia" w:ascii="仿宋" w:hAnsi="仿宋" w:eastAsia="仿宋"/>
          <w:sz w:val="24"/>
          <w:szCs w:val="24"/>
          <w:lang w:eastAsia="zh-CN"/>
        </w:rPr>
        <w:t>若违反上述承诺或违反有关法律法规及贵公司有关规定，我方自愿永久放弃参与贵公司的所有业务往来，并承担贵公司制度规定的一切法律责任。</w:t>
      </w:r>
    </w:p>
    <w:p>
      <w:pPr>
        <w:adjustRightInd w:val="0"/>
        <w:spacing w:line="360" w:lineRule="auto"/>
        <w:ind w:firstLine="480" w:firstLineChars="200"/>
        <w:rPr>
          <w:rFonts w:ascii="仿宋" w:hAnsi="仿宋" w:eastAsia="仿宋"/>
          <w:sz w:val="24"/>
          <w:szCs w:val="24"/>
          <w:lang w:eastAsia="zh-CN"/>
        </w:rPr>
      </w:pPr>
      <w:r>
        <w:rPr>
          <w:rFonts w:ascii="仿宋" w:hAnsi="仿宋" w:eastAsia="仿宋"/>
          <w:sz w:val="24"/>
          <w:szCs w:val="24"/>
          <w:lang w:eastAsia="zh-CN"/>
        </w:rPr>
        <w:t>10.</w:t>
      </w:r>
      <w:r>
        <w:rPr>
          <w:rFonts w:hint="eastAsia" w:ascii="仿宋" w:hAnsi="仿宋" w:eastAsia="仿宋"/>
          <w:sz w:val="24"/>
          <w:szCs w:val="24"/>
          <w:lang w:eastAsia="zh-CN"/>
        </w:rPr>
        <w:t>本承诺书自签署之日起生效。</w:t>
      </w:r>
    </w:p>
    <w:p>
      <w:pPr>
        <w:adjustRightInd w:val="0"/>
        <w:spacing w:line="360" w:lineRule="auto"/>
        <w:ind w:firstLine="3000" w:firstLineChars="1250"/>
        <w:rPr>
          <w:rFonts w:ascii="仿宋" w:hAnsi="仿宋" w:eastAsia="仿宋"/>
          <w:sz w:val="24"/>
          <w:szCs w:val="24"/>
          <w:lang w:eastAsia="zh-CN"/>
        </w:rPr>
      </w:pPr>
    </w:p>
    <w:p>
      <w:pPr>
        <w:adjustRightInd w:val="0"/>
        <w:spacing w:line="360" w:lineRule="auto"/>
        <w:rPr>
          <w:rFonts w:ascii="仿宋" w:hAnsi="仿宋" w:eastAsia="仿宋"/>
          <w:sz w:val="24"/>
          <w:szCs w:val="24"/>
          <w:lang w:eastAsia="zh-CN"/>
        </w:rPr>
      </w:pPr>
    </w:p>
    <w:p>
      <w:pPr>
        <w:adjustRightInd w:val="0"/>
        <w:spacing w:line="360" w:lineRule="auto"/>
        <w:ind w:firstLine="3000" w:firstLineChars="1250"/>
        <w:rPr>
          <w:rFonts w:ascii="仿宋" w:hAnsi="仿宋" w:eastAsia="仿宋"/>
          <w:sz w:val="24"/>
          <w:szCs w:val="24"/>
          <w:lang w:eastAsia="zh-CN"/>
        </w:rPr>
      </w:pPr>
      <w:r>
        <w:rPr>
          <w:rFonts w:hint="eastAsia" w:ascii="仿宋" w:hAnsi="仿宋" w:eastAsia="仿宋"/>
          <w:sz w:val="24"/>
          <w:szCs w:val="24"/>
          <w:lang w:eastAsia="zh-CN"/>
        </w:rPr>
        <w:t>供应商（盖单位公章）：</w:t>
      </w:r>
      <w:r>
        <w:rPr>
          <w:rFonts w:hint="eastAsia" w:ascii="仿宋" w:hAnsi="仿宋" w:eastAsia="仿宋"/>
          <w:sz w:val="24"/>
          <w:szCs w:val="24"/>
          <w:u w:val="single"/>
          <w:lang w:eastAsia="zh-CN"/>
        </w:rPr>
        <w:t xml:space="preserve">  </w:t>
      </w:r>
      <w:r>
        <w:rPr>
          <w:rFonts w:ascii="仿宋" w:hAnsi="仿宋" w:eastAsia="仿宋"/>
          <w:sz w:val="24"/>
          <w:szCs w:val="24"/>
          <w:u w:val="single"/>
          <w:lang w:eastAsia="zh-CN"/>
        </w:rPr>
        <w:t xml:space="preserve">                   </w:t>
      </w:r>
    </w:p>
    <w:p>
      <w:pPr>
        <w:adjustRightInd w:val="0"/>
        <w:spacing w:line="360" w:lineRule="auto"/>
        <w:ind w:firstLine="3000" w:firstLineChars="1250"/>
        <w:rPr>
          <w:rFonts w:ascii="仿宋" w:hAnsi="仿宋" w:eastAsia="仿宋"/>
          <w:sz w:val="24"/>
          <w:szCs w:val="24"/>
          <w:lang w:eastAsia="zh-CN"/>
        </w:rPr>
      </w:pPr>
      <w:r>
        <w:rPr>
          <w:rFonts w:hint="eastAsia" w:ascii="仿宋" w:hAnsi="仿宋" w:eastAsia="仿宋"/>
          <w:sz w:val="24"/>
          <w:szCs w:val="24"/>
          <w:lang w:eastAsia="zh-CN"/>
        </w:rPr>
        <w:t>法定代表人或授权代理人（签名）：</w:t>
      </w:r>
      <w:r>
        <w:rPr>
          <w:rFonts w:hint="eastAsia" w:ascii="仿宋" w:hAnsi="仿宋" w:eastAsia="仿宋"/>
          <w:sz w:val="24"/>
          <w:szCs w:val="24"/>
          <w:u w:val="single"/>
          <w:lang w:eastAsia="zh-CN"/>
        </w:rPr>
        <w:t xml:space="preserve">  </w:t>
      </w:r>
      <w:r>
        <w:rPr>
          <w:rFonts w:ascii="仿宋" w:hAnsi="仿宋" w:eastAsia="仿宋"/>
          <w:sz w:val="24"/>
          <w:szCs w:val="24"/>
          <w:u w:val="single"/>
          <w:lang w:eastAsia="zh-CN"/>
        </w:rPr>
        <w:t xml:space="preserve">         </w:t>
      </w:r>
    </w:p>
    <w:p>
      <w:pPr>
        <w:adjustRightInd w:val="0"/>
        <w:spacing w:line="360" w:lineRule="auto"/>
        <w:ind w:firstLine="3000" w:firstLineChars="1250"/>
        <w:rPr>
          <w:rFonts w:ascii="仿宋" w:hAnsi="仿宋" w:eastAsia="仿宋"/>
          <w:sz w:val="24"/>
          <w:szCs w:val="24"/>
          <w:lang w:eastAsia="zh-CN"/>
        </w:rPr>
      </w:pPr>
      <w:r>
        <w:rPr>
          <w:rFonts w:hint="eastAsia" w:ascii="仿宋" w:hAnsi="仿宋" w:eastAsia="仿宋"/>
          <w:sz w:val="24"/>
          <w:szCs w:val="24"/>
          <w:lang w:eastAsia="zh-CN"/>
        </w:rPr>
        <w:t>日期：</w:t>
      </w:r>
      <w:r>
        <w:rPr>
          <w:rFonts w:ascii="仿宋" w:hAnsi="仿宋" w:eastAsia="仿宋"/>
          <w:sz w:val="24"/>
          <w:szCs w:val="24"/>
          <w:u w:val="single"/>
          <w:lang w:eastAsia="zh-CN"/>
        </w:rPr>
        <w:t xml:space="preserve">       </w:t>
      </w:r>
      <w:r>
        <w:rPr>
          <w:rFonts w:hint="eastAsia" w:ascii="仿宋" w:hAnsi="仿宋" w:eastAsia="仿宋"/>
          <w:sz w:val="24"/>
          <w:szCs w:val="24"/>
          <w:lang w:eastAsia="zh-CN"/>
        </w:rPr>
        <w:t>年</w:t>
      </w:r>
      <w:r>
        <w:rPr>
          <w:rFonts w:hint="eastAsia" w:ascii="仿宋" w:hAnsi="仿宋" w:eastAsia="仿宋"/>
          <w:sz w:val="24"/>
          <w:szCs w:val="24"/>
          <w:u w:val="single"/>
          <w:lang w:eastAsia="zh-CN"/>
        </w:rPr>
        <w:t xml:space="preserve">  </w:t>
      </w:r>
      <w:r>
        <w:rPr>
          <w:rFonts w:ascii="仿宋" w:hAnsi="仿宋" w:eastAsia="仿宋"/>
          <w:sz w:val="24"/>
          <w:szCs w:val="24"/>
          <w:u w:val="single"/>
          <w:lang w:eastAsia="zh-CN"/>
        </w:rPr>
        <w:t xml:space="preserve"> </w:t>
      </w:r>
      <w:r>
        <w:rPr>
          <w:rFonts w:hint="eastAsia" w:ascii="仿宋" w:hAnsi="仿宋" w:eastAsia="仿宋"/>
          <w:sz w:val="24"/>
          <w:szCs w:val="24"/>
          <w:lang w:eastAsia="zh-CN"/>
        </w:rPr>
        <w:t>月</w:t>
      </w:r>
      <w:r>
        <w:rPr>
          <w:rFonts w:ascii="仿宋" w:hAnsi="仿宋" w:eastAsia="仿宋"/>
          <w:sz w:val="24"/>
          <w:szCs w:val="24"/>
          <w:u w:val="single"/>
          <w:lang w:eastAsia="zh-CN"/>
        </w:rPr>
        <w:t xml:space="preserve">   </w:t>
      </w:r>
      <w:r>
        <w:rPr>
          <w:rFonts w:hint="eastAsia" w:ascii="仿宋" w:hAnsi="仿宋" w:eastAsia="仿宋"/>
          <w:sz w:val="24"/>
          <w:szCs w:val="24"/>
          <w:lang w:eastAsia="zh-CN"/>
        </w:rPr>
        <w:t>日</w:t>
      </w:r>
    </w:p>
    <w:p>
      <w:pPr>
        <w:rPr>
          <w:rFonts w:ascii="仿宋" w:hAnsi="仿宋" w:eastAsia="仿宋"/>
          <w:snapToGrid w:val="0"/>
          <w:sz w:val="24"/>
          <w:szCs w:val="24"/>
          <w:lang w:eastAsia="zh-CN"/>
        </w:rPr>
      </w:pPr>
      <w:r>
        <w:rPr>
          <w:rFonts w:ascii="仿宋" w:hAnsi="仿宋" w:eastAsia="仿宋"/>
          <w:snapToGrid w:val="0"/>
          <w:sz w:val="24"/>
          <w:szCs w:val="24"/>
          <w:lang w:eastAsia="zh-CN"/>
        </w:rPr>
        <w:br w:type="page"/>
      </w:r>
    </w:p>
    <w:p>
      <w:pPr>
        <w:rPr>
          <w:rFonts w:ascii="仿宋" w:hAnsi="仿宋" w:eastAsia="仿宋"/>
          <w:lang w:eastAsia="zh-CN"/>
        </w:rPr>
      </w:pPr>
    </w:p>
    <w:p>
      <w:pPr>
        <w:pStyle w:val="3"/>
        <w:jc w:val="center"/>
        <w:rPr>
          <w:rFonts w:ascii="仿宋" w:hAnsi="仿宋" w:eastAsia="仿宋"/>
          <w:b/>
          <w:bCs/>
          <w:snapToGrid w:val="0"/>
          <w:sz w:val="32"/>
          <w:szCs w:val="32"/>
          <w:lang w:eastAsia="zh-CN"/>
        </w:rPr>
      </w:pPr>
      <w:bookmarkStart w:id="132" w:name="_Toc94149574"/>
      <w:r>
        <w:rPr>
          <w:rFonts w:hint="eastAsia" w:ascii="仿宋" w:hAnsi="仿宋" w:eastAsia="仿宋"/>
          <w:b/>
          <w:bCs/>
          <w:snapToGrid w:val="0"/>
          <w:sz w:val="32"/>
          <w:szCs w:val="32"/>
          <w:lang w:eastAsia="zh-CN"/>
        </w:rPr>
        <w:t>九、保密承诺书</w:t>
      </w:r>
      <w:bookmarkEnd w:id="132"/>
    </w:p>
    <w:p>
      <w:pPr>
        <w:rPr>
          <w:rFonts w:ascii="仿宋" w:hAnsi="仿宋" w:eastAsia="仿宋"/>
          <w:lang w:eastAsia="zh-CN"/>
        </w:rPr>
      </w:pPr>
    </w:p>
    <w:p>
      <w:pPr>
        <w:pStyle w:val="10"/>
        <w:spacing w:line="560" w:lineRule="exact"/>
        <w:rPr>
          <w:rFonts w:ascii="仿宋" w:hAnsi="仿宋" w:eastAsia="仿宋" w:cs="仿宋_GB2312"/>
          <w:sz w:val="24"/>
          <w:szCs w:val="24"/>
          <w:lang w:eastAsia="zh-CN"/>
        </w:rPr>
      </w:pPr>
      <w:r>
        <w:rPr>
          <w:rFonts w:hint="eastAsia" w:ascii="仿宋" w:hAnsi="仿宋" w:eastAsia="仿宋" w:cs="仿宋_GB2312"/>
          <w:sz w:val="24"/>
          <w:szCs w:val="24"/>
          <w:lang w:eastAsia="zh-CN"/>
        </w:rPr>
        <w:t>中粮崇左糖业有限公司：</w:t>
      </w:r>
    </w:p>
    <w:p>
      <w:pPr>
        <w:spacing w:line="500" w:lineRule="exact"/>
        <w:ind w:firstLine="480" w:firstLineChars="200"/>
        <w:rPr>
          <w:rFonts w:ascii="仿宋" w:hAnsi="仿宋" w:eastAsia="仿宋"/>
          <w:sz w:val="24"/>
          <w:szCs w:val="24"/>
          <w:lang w:eastAsia="zh-CN"/>
        </w:rPr>
      </w:pPr>
      <w:r>
        <w:rPr>
          <w:rFonts w:hint="eastAsia" w:ascii="仿宋" w:hAnsi="仿宋" w:eastAsia="仿宋" w:cs="仿宋_GB2312"/>
          <w:sz w:val="24"/>
          <w:szCs w:val="24"/>
          <w:lang w:eastAsia="zh-CN"/>
        </w:rPr>
        <w:t>鉴于我方自愿参加</w:t>
      </w:r>
      <w:r>
        <w:rPr>
          <w:rFonts w:hint="eastAsia" w:ascii="仿宋" w:hAnsi="仿宋" w:eastAsia="仿宋" w:cs="仿宋_GB2312"/>
          <w:sz w:val="24"/>
          <w:szCs w:val="24"/>
          <w:u w:val="single"/>
          <w:lang w:eastAsia="zh-CN"/>
        </w:rPr>
        <w:t>中粮</w:t>
      </w:r>
      <w:r>
        <w:rPr>
          <w:rFonts w:hint="eastAsia" w:ascii="仿宋" w:hAnsi="仿宋" w:eastAsia="仿宋"/>
          <w:sz w:val="24"/>
          <w:szCs w:val="24"/>
          <w:u w:val="single"/>
          <w:lang w:eastAsia="zh-CN"/>
        </w:rPr>
        <w:t>崇左糖业2024年4月份进口原糖公路运输项目</w:t>
      </w:r>
      <w:r>
        <w:rPr>
          <w:rFonts w:hint="eastAsia" w:ascii="仿宋" w:hAnsi="仿宋" w:eastAsia="仿宋" w:cs="仿宋_GB2312"/>
          <w:sz w:val="24"/>
          <w:szCs w:val="24"/>
          <w:lang w:eastAsia="zh-CN"/>
        </w:rPr>
        <w:t>采购活动，我方现就有关保密义务事项作出如下承诺：</w:t>
      </w:r>
    </w:p>
    <w:p>
      <w:pPr>
        <w:pStyle w:val="10"/>
        <w:numPr>
          <w:ilvl w:val="0"/>
          <w:numId w:val="21"/>
        </w:numPr>
        <w:autoSpaceDE/>
        <w:autoSpaceDN/>
        <w:spacing w:line="360" w:lineRule="auto"/>
        <w:ind w:right="379" w:firstLine="482"/>
        <w:jc w:val="both"/>
        <w:rPr>
          <w:rFonts w:ascii="仿宋" w:hAnsi="仿宋" w:eastAsia="仿宋" w:cs="仿宋_GB2312"/>
          <w:sz w:val="24"/>
          <w:szCs w:val="24"/>
          <w:lang w:eastAsia="zh-CN"/>
        </w:rPr>
      </w:pPr>
      <w:r>
        <w:rPr>
          <w:rFonts w:hint="eastAsia" w:ascii="仿宋" w:hAnsi="仿宋" w:eastAsia="仿宋" w:cs="仿宋_GB2312"/>
          <w:sz w:val="24"/>
          <w:szCs w:val="24"/>
          <w:lang w:eastAsia="zh-CN"/>
        </w:rPr>
        <w:t>我方保证，未经采购人书面同意</w:t>
      </w:r>
      <w:r>
        <w:rPr>
          <w:rFonts w:ascii="仿宋" w:hAnsi="仿宋" w:eastAsia="仿宋" w:cs="仿宋_GB2312"/>
          <w:sz w:val="24"/>
          <w:szCs w:val="24"/>
          <w:lang w:eastAsia="zh-CN"/>
        </w:rPr>
        <w:t>,不得向社会公众或第三方通过任何途径出示、披露敏感信息以及本项目的工作成果，亦不得对敏感信息、各阶段工作成果和最终工作成果进行传播和销售，并且保证只为执行本项目之目的使用敏感信息和各阶段工作成果和最终工作成果。</w:t>
      </w:r>
    </w:p>
    <w:p>
      <w:pPr>
        <w:pStyle w:val="10"/>
        <w:numPr>
          <w:ilvl w:val="0"/>
          <w:numId w:val="21"/>
        </w:numPr>
        <w:autoSpaceDE/>
        <w:autoSpaceDN/>
        <w:spacing w:line="360" w:lineRule="auto"/>
        <w:ind w:right="379" w:firstLine="482"/>
        <w:jc w:val="both"/>
        <w:rPr>
          <w:rFonts w:ascii="仿宋" w:hAnsi="仿宋" w:eastAsia="仿宋" w:cs="仿宋_GB2312"/>
          <w:sz w:val="24"/>
          <w:szCs w:val="24"/>
          <w:lang w:eastAsia="zh-CN"/>
        </w:rPr>
      </w:pPr>
      <w:r>
        <w:rPr>
          <w:rFonts w:hint="eastAsia" w:ascii="仿宋" w:hAnsi="仿宋" w:eastAsia="仿宋" w:cs="仿宋_GB2312"/>
          <w:sz w:val="24"/>
          <w:szCs w:val="24"/>
          <w:lang w:eastAsia="zh-CN"/>
        </w:rPr>
        <w:t>我方保证，如为本合同目的确实需要向第三方披露对方的敏感信息，需事先得到采购人的书面许可，并与该第三方签订保密合同。</w:t>
      </w:r>
    </w:p>
    <w:p>
      <w:pPr>
        <w:pStyle w:val="10"/>
        <w:numPr>
          <w:ilvl w:val="0"/>
          <w:numId w:val="21"/>
        </w:numPr>
        <w:autoSpaceDE/>
        <w:autoSpaceDN/>
        <w:spacing w:line="360" w:lineRule="auto"/>
        <w:ind w:right="379" w:firstLine="482"/>
        <w:jc w:val="both"/>
        <w:rPr>
          <w:rFonts w:ascii="仿宋" w:hAnsi="仿宋" w:eastAsia="仿宋" w:cs="仿宋_GB2312"/>
          <w:sz w:val="24"/>
          <w:szCs w:val="24"/>
          <w:lang w:eastAsia="zh-CN"/>
        </w:rPr>
      </w:pPr>
      <w:r>
        <w:rPr>
          <w:rFonts w:hint="eastAsia" w:ascii="仿宋" w:hAnsi="仿宋" w:eastAsia="仿宋" w:cs="仿宋_GB2312"/>
          <w:sz w:val="24"/>
          <w:szCs w:val="24"/>
          <w:lang w:eastAsia="zh-CN"/>
        </w:rPr>
        <w:t>我方保证，只能将采购人的相关敏感信息提供给予本合同工作直接相关的员工，提供范围及程度仅限于可使该员工完成本项工作，并应约束其员工遵守保密义务。</w:t>
      </w:r>
    </w:p>
    <w:p>
      <w:pPr>
        <w:pStyle w:val="10"/>
        <w:numPr>
          <w:ilvl w:val="0"/>
          <w:numId w:val="21"/>
        </w:numPr>
        <w:autoSpaceDE/>
        <w:autoSpaceDN/>
        <w:spacing w:line="360" w:lineRule="auto"/>
        <w:ind w:right="379" w:firstLine="482"/>
        <w:jc w:val="both"/>
        <w:rPr>
          <w:rFonts w:ascii="仿宋" w:hAnsi="仿宋" w:eastAsia="仿宋" w:cs="仿宋_GB2312"/>
          <w:sz w:val="24"/>
          <w:szCs w:val="24"/>
          <w:lang w:eastAsia="zh-CN"/>
        </w:rPr>
      </w:pPr>
      <w:r>
        <w:rPr>
          <w:rFonts w:hint="eastAsia" w:ascii="仿宋" w:hAnsi="仿宋" w:eastAsia="仿宋" w:cs="仿宋_GB2312"/>
          <w:sz w:val="24"/>
          <w:szCs w:val="24"/>
          <w:lang w:eastAsia="zh-CN"/>
        </w:rPr>
        <w:t>我方保证，在双方合作关系结束后，我方有义务按照采购人的要求将敏感信息及其载体返还给采购人或者按照采购人的要求予以销毁，不得再以任何形式使用敏感信息。</w:t>
      </w:r>
    </w:p>
    <w:p>
      <w:pPr>
        <w:pStyle w:val="10"/>
        <w:numPr>
          <w:ilvl w:val="0"/>
          <w:numId w:val="21"/>
        </w:numPr>
        <w:autoSpaceDE/>
        <w:autoSpaceDN/>
        <w:spacing w:line="360" w:lineRule="auto"/>
        <w:ind w:right="379" w:firstLine="482"/>
        <w:jc w:val="both"/>
        <w:rPr>
          <w:rFonts w:ascii="仿宋" w:hAnsi="仿宋" w:eastAsia="仿宋" w:cs="仿宋_GB2312"/>
          <w:sz w:val="24"/>
          <w:szCs w:val="24"/>
          <w:lang w:eastAsia="zh-CN"/>
        </w:rPr>
      </w:pPr>
      <w:r>
        <w:rPr>
          <w:rFonts w:hint="eastAsia" w:ascii="仿宋" w:hAnsi="仿宋" w:eastAsia="仿宋" w:cs="仿宋_GB2312"/>
          <w:sz w:val="24"/>
          <w:szCs w:val="24"/>
          <w:lang w:eastAsia="zh-CN"/>
        </w:rPr>
        <w:t>我方同意采取任何必要的，以及采购人要求的合理措施，保护采购人提供的敏感信息。</w:t>
      </w:r>
    </w:p>
    <w:p>
      <w:pPr>
        <w:pStyle w:val="10"/>
        <w:numPr>
          <w:ilvl w:val="0"/>
          <w:numId w:val="21"/>
        </w:numPr>
        <w:autoSpaceDE/>
        <w:autoSpaceDN/>
        <w:spacing w:line="360" w:lineRule="auto"/>
        <w:ind w:right="379" w:firstLine="482"/>
        <w:jc w:val="both"/>
        <w:rPr>
          <w:rFonts w:ascii="仿宋" w:hAnsi="仿宋" w:eastAsia="仿宋" w:cs="仿宋_GB2312"/>
          <w:sz w:val="24"/>
          <w:szCs w:val="24"/>
          <w:lang w:eastAsia="zh-CN"/>
        </w:rPr>
      </w:pPr>
      <w:r>
        <w:rPr>
          <w:rFonts w:hint="eastAsia" w:ascii="仿宋" w:hAnsi="仿宋" w:eastAsia="仿宋" w:cs="仿宋_GB2312"/>
          <w:sz w:val="24"/>
          <w:szCs w:val="24"/>
          <w:lang w:eastAsia="zh-CN"/>
        </w:rPr>
        <w:t>如发生任何敏感信息泄漏事件，包括但不限于因我方原因导致的泄漏事件或者因第三方非法获取和使用而造成的泄漏事件，我方均应立即通知采购人，并采取有效措施防止泄密进一步扩大。</w:t>
      </w:r>
    </w:p>
    <w:p>
      <w:pPr>
        <w:pStyle w:val="10"/>
        <w:spacing w:line="360" w:lineRule="auto"/>
        <w:ind w:firstLine="482"/>
        <w:rPr>
          <w:rFonts w:ascii="仿宋" w:hAnsi="仿宋" w:eastAsia="仿宋" w:cs="仿宋_GB2312"/>
          <w:sz w:val="24"/>
          <w:szCs w:val="24"/>
          <w:lang w:eastAsia="zh-CN"/>
        </w:rPr>
      </w:pPr>
      <w:r>
        <w:rPr>
          <w:rFonts w:hint="eastAsia" w:ascii="仿宋" w:hAnsi="仿宋" w:eastAsia="仿宋" w:cs="仿宋_GB2312"/>
          <w:sz w:val="24"/>
          <w:szCs w:val="24"/>
          <w:lang w:eastAsia="zh-CN"/>
        </w:rPr>
        <w:t>特此承诺。</w:t>
      </w:r>
    </w:p>
    <w:p>
      <w:pPr>
        <w:pStyle w:val="10"/>
        <w:spacing w:line="560" w:lineRule="exact"/>
        <w:ind w:left="440" w:firstLine="640"/>
        <w:rPr>
          <w:rFonts w:ascii="仿宋" w:hAnsi="仿宋" w:eastAsia="仿宋" w:cs="仿宋_GB2312"/>
          <w:sz w:val="24"/>
          <w:szCs w:val="24"/>
          <w:lang w:eastAsia="zh-CN"/>
        </w:rPr>
      </w:pPr>
    </w:p>
    <w:p>
      <w:pPr>
        <w:adjustRightInd w:val="0"/>
        <w:spacing w:line="360" w:lineRule="auto"/>
        <w:ind w:firstLine="3000" w:firstLineChars="1250"/>
        <w:rPr>
          <w:rFonts w:ascii="仿宋" w:hAnsi="仿宋" w:eastAsia="仿宋"/>
          <w:sz w:val="24"/>
          <w:szCs w:val="24"/>
          <w:lang w:eastAsia="zh-CN"/>
        </w:rPr>
      </w:pPr>
      <w:r>
        <w:rPr>
          <w:rFonts w:hint="eastAsia" w:ascii="仿宋" w:hAnsi="仿宋" w:eastAsia="仿宋"/>
          <w:sz w:val="24"/>
          <w:szCs w:val="24"/>
          <w:lang w:eastAsia="zh-CN"/>
        </w:rPr>
        <w:t>供应商（盖单位公章）：</w:t>
      </w:r>
      <w:r>
        <w:rPr>
          <w:rFonts w:hint="eastAsia" w:ascii="仿宋" w:hAnsi="仿宋" w:eastAsia="仿宋"/>
          <w:sz w:val="24"/>
          <w:szCs w:val="24"/>
          <w:u w:val="single"/>
          <w:lang w:eastAsia="zh-CN"/>
        </w:rPr>
        <w:t xml:space="preserve">  </w:t>
      </w:r>
      <w:r>
        <w:rPr>
          <w:rFonts w:ascii="仿宋" w:hAnsi="仿宋" w:eastAsia="仿宋"/>
          <w:sz w:val="24"/>
          <w:szCs w:val="24"/>
          <w:u w:val="single"/>
          <w:lang w:eastAsia="zh-CN"/>
        </w:rPr>
        <w:t xml:space="preserve">                   </w:t>
      </w:r>
    </w:p>
    <w:p>
      <w:pPr>
        <w:adjustRightInd w:val="0"/>
        <w:spacing w:line="360" w:lineRule="auto"/>
        <w:ind w:firstLine="3000" w:firstLineChars="1250"/>
        <w:rPr>
          <w:rFonts w:ascii="仿宋" w:hAnsi="仿宋" w:eastAsia="仿宋"/>
          <w:sz w:val="24"/>
          <w:szCs w:val="24"/>
          <w:lang w:eastAsia="zh-CN"/>
        </w:rPr>
      </w:pPr>
      <w:r>
        <w:rPr>
          <w:rFonts w:hint="eastAsia" w:ascii="仿宋" w:hAnsi="仿宋" w:eastAsia="仿宋"/>
          <w:sz w:val="24"/>
          <w:szCs w:val="24"/>
          <w:lang w:eastAsia="zh-CN"/>
        </w:rPr>
        <w:t>法定代表人或授权代理人（签名）：</w:t>
      </w:r>
      <w:r>
        <w:rPr>
          <w:rFonts w:hint="eastAsia" w:ascii="仿宋" w:hAnsi="仿宋" w:eastAsia="仿宋"/>
          <w:sz w:val="24"/>
          <w:szCs w:val="24"/>
          <w:u w:val="single"/>
          <w:lang w:eastAsia="zh-CN"/>
        </w:rPr>
        <w:t xml:space="preserve">  </w:t>
      </w:r>
      <w:r>
        <w:rPr>
          <w:rFonts w:ascii="仿宋" w:hAnsi="仿宋" w:eastAsia="仿宋"/>
          <w:sz w:val="24"/>
          <w:szCs w:val="24"/>
          <w:u w:val="single"/>
          <w:lang w:eastAsia="zh-CN"/>
        </w:rPr>
        <w:t xml:space="preserve">         </w:t>
      </w:r>
    </w:p>
    <w:p>
      <w:pPr>
        <w:adjustRightInd w:val="0"/>
        <w:spacing w:line="360" w:lineRule="auto"/>
        <w:ind w:firstLine="3000" w:firstLineChars="1250"/>
        <w:rPr>
          <w:rFonts w:ascii="仿宋" w:hAnsi="仿宋" w:eastAsia="仿宋"/>
          <w:sz w:val="24"/>
          <w:szCs w:val="24"/>
          <w:lang w:eastAsia="zh-CN"/>
        </w:rPr>
      </w:pPr>
      <w:r>
        <w:rPr>
          <w:rFonts w:hint="eastAsia" w:ascii="仿宋" w:hAnsi="仿宋" w:eastAsia="仿宋"/>
          <w:sz w:val="24"/>
          <w:szCs w:val="24"/>
          <w:lang w:eastAsia="zh-CN"/>
        </w:rPr>
        <w:t>日期：</w:t>
      </w:r>
      <w:r>
        <w:rPr>
          <w:rFonts w:ascii="仿宋" w:hAnsi="仿宋" w:eastAsia="仿宋"/>
          <w:sz w:val="24"/>
          <w:szCs w:val="24"/>
          <w:u w:val="single"/>
          <w:lang w:eastAsia="zh-CN"/>
        </w:rPr>
        <w:t xml:space="preserve">       </w:t>
      </w:r>
      <w:r>
        <w:rPr>
          <w:rFonts w:hint="eastAsia" w:ascii="仿宋" w:hAnsi="仿宋" w:eastAsia="仿宋"/>
          <w:sz w:val="24"/>
          <w:szCs w:val="24"/>
          <w:lang w:eastAsia="zh-CN"/>
        </w:rPr>
        <w:t>年</w:t>
      </w:r>
      <w:r>
        <w:rPr>
          <w:rFonts w:hint="eastAsia" w:ascii="仿宋" w:hAnsi="仿宋" w:eastAsia="仿宋"/>
          <w:sz w:val="24"/>
          <w:szCs w:val="24"/>
          <w:u w:val="single"/>
          <w:lang w:eastAsia="zh-CN"/>
        </w:rPr>
        <w:t xml:space="preserve">  </w:t>
      </w:r>
      <w:r>
        <w:rPr>
          <w:rFonts w:ascii="仿宋" w:hAnsi="仿宋" w:eastAsia="仿宋"/>
          <w:sz w:val="24"/>
          <w:szCs w:val="24"/>
          <w:u w:val="single"/>
          <w:lang w:eastAsia="zh-CN"/>
        </w:rPr>
        <w:t xml:space="preserve"> </w:t>
      </w:r>
      <w:r>
        <w:rPr>
          <w:rFonts w:hint="eastAsia" w:ascii="仿宋" w:hAnsi="仿宋" w:eastAsia="仿宋"/>
          <w:sz w:val="24"/>
          <w:szCs w:val="24"/>
          <w:lang w:eastAsia="zh-CN"/>
        </w:rPr>
        <w:t>月</w:t>
      </w:r>
      <w:r>
        <w:rPr>
          <w:rFonts w:ascii="仿宋" w:hAnsi="仿宋" w:eastAsia="仿宋"/>
          <w:sz w:val="24"/>
          <w:szCs w:val="24"/>
          <w:u w:val="single"/>
          <w:lang w:eastAsia="zh-CN"/>
        </w:rPr>
        <w:t xml:space="preserve">   </w:t>
      </w:r>
      <w:r>
        <w:rPr>
          <w:rFonts w:hint="eastAsia" w:ascii="仿宋" w:hAnsi="仿宋" w:eastAsia="仿宋"/>
          <w:sz w:val="24"/>
          <w:szCs w:val="24"/>
          <w:lang w:eastAsia="zh-CN"/>
        </w:rPr>
        <w:t>日</w:t>
      </w:r>
    </w:p>
    <w:p>
      <w:pPr>
        <w:adjustRightInd w:val="0"/>
        <w:spacing w:line="360" w:lineRule="auto"/>
        <w:ind w:firstLine="3000" w:firstLineChars="1250"/>
        <w:rPr>
          <w:rFonts w:ascii="仿宋" w:hAnsi="仿宋" w:eastAsia="仿宋"/>
          <w:sz w:val="24"/>
          <w:szCs w:val="24"/>
          <w:lang w:eastAsia="zh-CN"/>
        </w:rPr>
      </w:pPr>
    </w:p>
    <w:p>
      <w:pPr>
        <w:adjustRightInd w:val="0"/>
        <w:spacing w:line="360" w:lineRule="auto"/>
        <w:ind w:firstLine="3000" w:firstLineChars="1250"/>
        <w:rPr>
          <w:rFonts w:ascii="仿宋" w:hAnsi="仿宋" w:eastAsia="仿宋"/>
          <w:sz w:val="24"/>
          <w:szCs w:val="24"/>
          <w:lang w:eastAsia="zh-CN"/>
        </w:rPr>
      </w:pPr>
    </w:p>
    <w:p>
      <w:pPr>
        <w:adjustRightInd w:val="0"/>
        <w:spacing w:line="360" w:lineRule="auto"/>
        <w:ind w:firstLine="3000" w:firstLineChars="1250"/>
        <w:rPr>
          <w:rFonts w:ascii="仿宋" w:hAnsi="仿宋" w:eastAsia="仿宋"/>
          <w:sz w:val="24"/>
          <w:szCs w:val="24"/>
          <w:lang w:eastAsia="zh-CN"/>
        </w:rPr>
      </w:pPr>
    </w:p>
    <w:p>
      <w:pPr>
        <w:adjustRightInd w:val="0"/>
        <w:spacing w:line="360" w:lineRule="auto"/>
        <w:ind w:firstLine="3000" w:firstLineChars="1250"/>
        <w:rPr>
          <w:rFonts w:ascii="仿宋" w:hAnsi="仿宋" w:eastAsia="仿宋"/>
          <w:sz w:val="24"/>
          <w:szCs w:val="24"/>
          <w:lang w:eastAsia="zh-CN"/>
        </w:rPr>
      </w:pPr>
    </w:p>
    <w:p>
      <w:pPr>
        <w:ind w:left="369" w:hanging="321"/>
        <w:jc w:val="center"/>
        <w:outlineLvl w:val="1"/>
        <w:rPr>
          <w:rFonts w:eastAsia="仿宋" w:asciiTheme="minorEastAsia" w:hAnsiTheme="minorEastAsia"/>
          <w:b/>
          <w:bCs/>
          <w:snapToGrid w:val="0"/>
          <w:sz w:val="32"/>
          <w:szCs w:val="32"/>
          <w:lang w:eastAsia="zh-CN"/>
        </w:rPr>
      </w:pPr>
      <w:bookmarkStart w:id="133" w:name="_Toc22558"/>
      <w:r>
        <w:rPr>
          <w:rFonts w:hint="eastAsia" w:eastAsia="仿宋" w:asciiTheme="minorEastAsia" w:hAnsiTheme="minorEastAsia"/>
          <w:b/>
          <w:bCs/>
          <w:snapToGrid w:val="0"/>
          <w:sz w:val="32"/>
          <w:szCs w:val="32"/>
          <w:lang w:eastAsia="zh-CN"/>
        </w:rPr>
        <w:t>十、信用承诺函</w:t>
      </w:r>
      <w:bookmarkEnd w:id="133"/>
    </w:p>
    <w:p>
      <w:pPr>
        <w:spacing w:line="560" w:lineRule="exact"/>
        <w:ind w:left="440" w:firstLine="640"/>
        <w:rPr>
          <w:rFonts w:ascii="仿宋" w:hAnsi="仿宋" w:eastAsia="仿宋"/>
          <w:snapToGrid w:val="0"/>
          <w:sz w:val="24"/>
          <w:szCs w:val="24"/>
          <w:lang w:eastAsia="zh-CN"/>
        </w:rPr>
      </w:pPr>
    </w:p>
    <w:p>
      <w:pPr>
        <w:spacing w:line="560" w:lineRule="exact"/>
        <w:ind w:left="440" w:firstLine="640"/>
        <w:rPr>
          <w:rFonts w:ascii="仿宋" w:hAnsi="仿宋" w:eastAsia="仿宋"/>
          <w:snapToGrid w:val="0"/>
          <w:sz w:val="24"/>
          <w:szCs w:val="24"/>
          <w:lang w:eastAsia="zh-CN"/>
        </w:rPr>
      </w:pPr>
      <w:r>
        <w:rPr>
          <w:rFonts w:hint="eastAsia" w:ascii="仿宋" w:hAnsi="仿宋" w:eastAsia="仿宋"/>
          <w:snapToGrid w:val="0"/>
          <w:sz w:val="24"/>
          <w:szCs w:val="24"/>
          <w:lang w:eastAsia="zh-CN"/>
        </w:rPr>
        <w:t>我方愿意参加贵方组织的</w:t>
      </w:r>
      <w:r>
        <w:rPr>
          <w:rFonts w:hint="eastAsia" w:eastAsia="仿宋" w:cs="仿宋_GB2312" w:asciiTheme="minorEastAsia" w:hAnsiTheme="minorEastAsia"/>
          <w:sz w:val="24"/>
          <w:szCs w:val="24"/>
          <w:u w:val="single"/>
          <w:lang w:eastAsia="zh-CN"/>
        </w:rPr>
        <w:t xml:space="preserve"> </w:t>
      </w:r>
      <w:r>
        <w:rPr>
          <w:rFonts w:eastAsia="仿宋" w:cs="仿宋_GB2312" w:asciiTheme="minorEastAsia" w:hAnsiTheme="minorEastAsia"/>
          <w:sz w:val="24"/>
          <w:szCs w:val="24"/>
          <w:u w:val="single"/>
          <w:lang w:eastAsia="zh-CN"/>
        </w:rPr>
        <w:t xml:space="preserve">                          </w:t>
      </w:r>
      <w:r>
        <w:rPr>
          <w:rFonts w:ascii="仿宋" w:hAnsi="仿宋" w:eastAsia="仿宋"/>
          <w:snapToGrid w:val="0"/>
          <w:sz w:val="24"/>
          <w:szCs w:val="24"/>
          <w:lang w:eastAsia="zh-CN"/>
        </w:rPr>
        <w:t>的竞标，为了便于贵方公正择优地确定成交供应商及竞标产品和服务，我方就本次竞标有关事项郑重声明如下：</w:t>
      </w:r>
    </w:p>
    <w:p>
      <w:pPr>
        <w:spacing w:line="560" w:lineRule="exact"/>
        <w:ind w:left="440" w:firstLine="640"/>
        <w:rPr>
          <w:rFonts w:ascii="仿宋" w:hAnsi="仿宋" w:eastAsia="仿宋"/>
          <w:snapToGrid w:val="0"/>
          <w:sz w:val="24"/>
          <w:szCs w:val="24"/>
          <w:lang w:eastAsia="zh-CN"/>
        </w:rPr>
      </w:pPr>
      <w:r>
        <w:rPr>
          <w:rFonts w:ascii="仿宋" w:hAnsi="仿宋" w:eastAsia="仿宋"/>
          <w:snapToGrid w:val="0"/>
          <w:sz w:val="24"/>
          <w:szCs w:val="24"/>
          <w:lang w:eastAsia="zh-CN"/>
        </w:rPr>
        <w:t>1、经查询，在规定的查询时间内，“信用中国“网站上我方未被列入失信执行人、重大税收违法案件当事人名单”；</w:t>
      </w:r>
    </w:p>
    <w:p>
      <w:pPr>
        <w:spacing w:line="560" w:lineRule="exact"/>
        <w:ind w:left="440" w:firstLine="640"/>
        <w:rPr>
          <w:rFonts w:ascii="仿宋" w:hAnsi="仿宋" w:eastAsia="仿宋"/>
          <w:snapToGrid w:val="0"/>
          <w:sz w:val="24"/>
          <w:szCs w:val="24"/>
          <w:lang w:eastAsia="zh-CN"/>
        </w:rPr>
      </w:pPr>
      <w:r>
        <w:rPr>
          <w:rFonts w:ascii="仿宋" w:hAnsi="仿宋" w:eastAsia="仿宋"/>
          <w:snapToGrid w:val="0"/>
          <w:sz w:val="24"/>
          <w:szCs w:val="24"/>
          <w:lang w:eastAsia="zh-CN"/>
        </w:rPr>
        <w:t>2、参加政府采购活动前三年内，在经营活动没有重大违法记录；</w:t>
      </w:r>
    </w:p>
    <w:p>
      <w:pPr>
        <w:spacing w:line="560" w:lineRule="exact"/>
        <w:ind w:left="440" w:firstLine="640"/>
        <w:rPr>
          <w:rFonts w:ascii="仿宋" w:hAnsi="仿宋" w:eastAsia="仿宋"/>
          <w:snapToGrid w:val="0"/>
          <w:sz w:val="24"/>
          <w:szCs w:val="24"/>
          <w:lang w:eastAsia="zh-CN"/>
        </w:rPr>
      </w:pPr>
      <w:r>
        <w:rPr>
          <w:rFonts w:ascii="仿宋" w:hAnsi="仿宋" w:eastAsia="仿宋"/>
          <w:snapToGrid w:val="0"/>
          <w:sz w:val="24"/>
          <w:szCs w:val="24"/>
          <w:lang w:eastAsia="zh-CN"/>
        </w:rPr>
        <w:t>3、没有处于被责令停产停业、暂扣或者吊销执照、暂扣或者吊销许可证、吊销资质证书状态；</w:t>
      </w:r>
    </w:p>
    <w:p>
      <w:pPr>
        <w:spacing w:line="560" w:lineRule="exact"/>
        <w:ind w:left="440" w:firstLine="640"/>
        <w:rPr>
          <w:rFonts w:ascii="仿宋" w:hAnsi="仿宋" w:eastAsia="仿宋"/>
          <w:snapToGrid w:val="0"/>
          <w:sz w:val="24"/>
          <w:szCs w:val="24"/>
          <w:lang w:eastAsia="zh-CN"/>
        </w:rPr>
      </w:pPr>
      <w:r>
        <w:rPr>
          <w:rFonts w:ascii="仿宋" w:hAnsi="仿宋" w:eastAsia="仿宋"/>
          <w:snapToGrid w:val="0"/>
          <w:sz w:val="24"/>
          <w:szCs w:val="24"/>
          <w:lang w:eastAsia="zh-CN"/>
        </w:rPr>
        <w:t>4、没有进入清算程序，或被宣告破产，或其他丧失履约能力的情形；</w:t>
      </w:r>
    </w:p>
    <w:p>
      <w:pPr>
        <w:spacing w:line="560" w:lineRule="exact"/>
        <w:ind w:left="440" w:firstLine="640"/>
        <w:rPr>
          <w:rFonts w:ascii="仿宋" w:hAnsi="仿宋" w:eastAsia="仿宋"/>
          <w:snapToGrid w:val="0"/>
          <w:sz w:val="24"/>
          <w:szCs w:val="24"/>
          <w:lang w:eastAsia="zh-CN"/>
        </w:rPr>
      </w:pPr>
      <w:r>
        <w:rPr>
          <w:rFonts w:ascii="仿宋" w:hAnsi="仿宋" w:eastAsia="仿宋"/>
          <w:snapToGrid w:val="0"/>
          <w:sz w:val="24"/>
          <w:szCs w:val="24"/>
          <w:lang w:eastAsia="zh-CN"/>
        </w:rPr>
        <w:t>5、近三年内（2021年至响应截止日期），未被列入失信惩戒对象；</w:t>
      </w:r>
    </w:p>
    <w:p>
      <w:pPr>
        <w:spacing w:line="560" w:lineRule="exact"/>
        <w:ind w:left="440" w:firstLine="640"/>
        <w:rPr>
          <w:rFonts w:ascii="仿宋" w:hAnsi="仿宋" w:eastAsia="仿宋"/>
          <w:snapToGrid w:val="0"/>
          <w:sz w:val="24"/>
          <w:szCs w:val="24"/>
          <w:lang w:eastAsia="zh-CN"/>
        </w:rPr>
      </w:pPr>
      <w:r>
        <w:rPr>
          <w:rFonts w:ascii="仿宋" w:hAnsi="仿宋" w:eastAsia="仿宋"/>
          <w:snapToGrid w:val="0"/>
          <w:sz w:val="24"/>
          <w:szCs w:val="24"/>
          <w:lang w:eastAsia="zh-CN"/>
        </w:rPr>
        <w:t>6、近三年内（2021年至响应截止日期），未有骗取中标（成交）和严重违约及重大质量、安全问题；</w:t>
      </w:r>
    </w:p>
    <w:p>
      <w:pPr>
        <w:spacing w:line="560" w:lineRule="exact"/>
        <w:ind w:left="440" w:firstLine="640"/>
        <w:rPr>
          <w:rFonts w:ascii="仿宋" w:hAnsi="仿宋" w:eastAsia="仿宋"/>
          <w:snapToGrid w:val="0"/>
          <w:sz w:val="24"/>
          <w:szCs w:val="24"/>
          <w:lang w:eastAsia="zh-CN"/>
        </w:rPr>
      </w:pPr>
      <w:r>
        <w:rPr>
          <w:rFonts w:ascii="仿宋" w:hAnsi="仿宋" w:eastAsia="仿宋"/>
          <w:snapToGrid w:val="0"/>
          <w:sz w:val="24"/>
          <w:szCs w:val="24"/>
          <w:lang w:eastAsia="zh-CN"/>
        </w:rPr>
        <w:t>7、以上事项如有虚假或隐瞒，我方愿意承担一切后果，并不再寻求任何旨在减轻或免除法律责任的辩解。</w:t>
      </w:r>
    </w:p>
    <w:p>
      <w:pPr>
        <w:spacing w:line="560" w:lineRule="exact"/>
        <w:ind w:left="440" w:firstLine="640"/>
        <w:rPr>
          <w:rFonts w:ascii="仿宋" w:hAnsi="仿宋" w:eastAsia="仿宋"/>
          <w:snapToGrid w:val="0"/>
          <w:sz w:val="24"/>
          <w:szCs w:val="24"/>
          <w:lang w:eastAsia="zh-CN"/>
        </w:rPr>
      </w:pPr>
    </w:p>
    <w:p>
      <w:pPr>
        <w:spacing w:line="560" w:lineRule="exact"/>
        <w:ind w:left="440" w:firstLine="640"/>
        <w:rPr>
          <w:rFonts w:ascii="仿宋" w:hAnsi="仿宋" w:eastAsia="仿宋"/>
          <w:snapToGrid w:val="0"/>
          <w:sz w:val="24"/>
          <w:szCs w:val="24"/>
          <w:lang w:eastAsia="zh-CN"/>
        </w:rPr>
      </w:pPr>
      <w:r>
        <w:rPr>
          <w:rFonts w:hint="eastAsia" w:ascii="仿宋" w:hAnsi="仿宋" w:eastAsia="仿宋"/>
          <w:snapToGrid w:val="0"/>
          <w:sz w:val="24"/>
          <w:szCs w:val="24"/>
          <w:lang w:eastAsia="zh-CN"/>
        </w:rPr>
        <w:t>特此承诺！</w:t>
      </w:r>
    </w:p>
    <w:p>
      <w:pPr>
        <w:spacing w:line="560" w:lineRule="exact"/>
        <w:ind w:left="440" w:firstLine="640"/>
        <w:rPr>
          <w:rFonts w:ascii="仿宋" w:hAnsi="仿宋" w:eastAsia="仿宋"/>
          <w:snapToGrid w:val="0"/>
          <w:sz w:val="24"/>
          <w:szCs w:val="24"/>
          <w:lang w:eastAsia="zh-CN"/>
        </w:rPr>
      </w:pPr>
    </w:p>
    <w:p>
      <w:pPr>
        <w:spacing w:line="560" w:lineRule="exact"/>
        <w:ind w:left="440" w:firstLine="640"/>
        <w:rPr>
          <w:rFonts w:ascii="仿宋" w:hAnsi="仿宋" w:eastAsia="仿宋"/>
          <w:snapToGrid w:val="0"/>
          <w:sz w:val="24"/>
          <w:szCs w:val="24"/>
          <w:lang w:eastAsia="zh-CN"/>
        </w:rPr>
      </w:pPr>
      <w:r>
        <w:rPr>
          <w:rFonts w:ascii="仿宋" w:hAnsi="仿宋" w:eastAsia="仿宋"/>
          <w:snapToGrid w:val="0"/>
          <w:sz w:val="24"/>
          <w:szCs w:val="24"/>
          <w:lang w:eastAsia="zh-CN"/>
        </w:rPr>
        <w:t xml:space="preserve">                                           供应商（盖章）：</w:t>
      </w:r>
    </w:p>
    <w:p>
      <w:pPr>
        <w:spacing w:line="560" w:lineRule="exact"/>
        <w:ind w:left="440" w:firstLine="640"/>
        <w:rPr>
          <w:rFonts w:ascii="仿宋" w:hAnsi="仿宋" w:eastAsia="仿宋"/>
          <w:snapToGrid w:val="0"/>
          <w:sz w:val="24"/>
          <w:szCs w:val="24"/>
          <w:lang w:eastAsia="zh-CN"/>
        </w:rPr>
      </w:pPr>
    </w:p>
    <w:p>
      <w:pPr>
        <w:spacing w:line="560" w:lineRule="exact"/>
        <w:ind w:left="440" w:firstLine="640"/>
        <w:rPr>
          <w:rFonts w:ascii="仿宋" w:hAnsi="仿宋" w:eastAsia="仿宋"/>
          <w:snapToGrid w:val="0"/>
          <w:sz w:val="24"/>
          <w:szCs w:val="24"/>
          <w:lang w:eastAsia="zh-CN"/>
        </w:rPr>
      </w:pPr>
      <w:r>
        <w:rPr>
          <w:rFonts w:ascii="仿宋" w:hAnsi="仿宋" w:eastAsia="仿宋"/>
          <w:snapToGrid w:val="0"/>
          <w:sz w:val="24"/>
          <w:szCs w:val="24"/>
          <w:lang w:eastAsia="zh-CN"/>
        </w:rPr>
        <w:t xml:space="preserve">                                        法定代表人或授权委托人(签字)</w:t>
      </w:r>
    </w:p>
    <w:p>
      <w:pPr>
        <w:spacing w:line="560" w:lineRule="exact"/>
        <w:ind w:left="440" w:firstLine="640"/>
        <w:rPr>
          <w:rFonts w:eastAsia="仿宋"/>
          <w:snapToGrid w:val="0"/>
          <w:sz w:val="24"/>
          <w:szCs w:val="24"/>
          <w:lang w:eastAsia="zh-CN"/>
        </w:rPr>
      </w:pPr>
    </w:p>
    <w:p>
      <w:pPr>
        <w:ind w:left="48"/>
        <w:rPr>
          <w:lang w:eastAsia="zh-CN"/>
        </w:rPr>
      </w:pPr>
    </w:p>
    <w:p>
      <w:pPr>
        <w:ind w:left="48"/>
        <w:rPr>
          <w:lang w:eastAsia="zh-CN"/>
        </w:rPr>
      </w:pPr>
    </w:p>
    <w:p>
      <w:pPr>
        <w:ind w:left="48"/>
        <w:jc w:val="center"/>
        <w:rPr>
          <w:lang w:eastAsia="zh-CN"/>
        </w:rPr>
      </w:pPr>
    </w:p>
    <w:p>
      <w:pPr>
        <w:pStyle w:val="10"/>
        <w:spacing w:line="560" w:lineRule="exact"/>
        <w:ind w:left="440" w:firstLine="640"/>
        <w:rPr>
          <w:rFonts w:ascii="仿宋" w:hAnsi="仿宋" w:eastAsia="仿宋"/>
          <w:snapToGrid w:val="0"/>
          <w:sz w:val="24"/>
          <w:szCs w:val="24"/>
          <w:lang w:eastAsia="zh-CN"/>
        </w:rPr>
      </w:pPr>
    </w:p>
    <w:sectPr>
      <w:pgSz w:w="11910" w:h="16840"/>
      <w:pgMar w:top="1191" w:right="1191" w:bottom="1191" w:left="1191" w:header="720" w:footer="720" w:gutter="0"/>
      <w:cols w:space="720"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新宋体">
    <w:panose1 w:val="02010609030101010101"/>
    <w:charset w:val="86"/>
    <w:family w:val="modern"/>
    <w:pitch w:val="default"/>
    <w:sig w:usb0="00000003" w:usb1="288F0000" w:usb2="00000006" w:usb3="00000000" w:csb0="00040001" w:csb1="00000000"/>
  </w:font>
  <w:font w:name="Cambria">
    <w:panose1 w:val="02040503050406030204"/>
    <w:charset w:val="00"/>
    <w:family w:val="roman"/>
    <w:pitch w:val="default"/>
    <w:sig w:usb0="E00002FF" w:usb1="400004FF" w:usb2="00000000" w:usb3="00000000" w:csb0="2000019F" w:csb1="00000000"/>
  </w:font>
  <w:font w:name="Arial">
    <w:panose1 w:val="020B0604020202020204"/>
    <w:charset w:val="00"/>
    <w:family w:val="swiss"/>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Apple Color Emoji">
    <w:altName w:val="Calibri"/>
    <w:panose1 w:val="00000000000000000000"/>
    <w:charset w:val="00"/>
    <w:family w:val="auto"/>
    <w:pitch w:val="default"/>
    <w:sig w:usb0="00000000" w:usb1="00000000" w:usb2="14000000" w:usb3="00000000" w:csb0="00000001" w:csb1="00000000"/>
  </w:font>
  <w:font w:name="Cambria Math">
    <w:panose1 w:val="02040503050406030204"/>
    <w:charset w:val="01"/>
    <w:family w:val="roman"/>
    <w:pitch w:val="default"/>
    <w:sig w:usb0="E00002FF" w:usb1="42002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08001446"/>
    </w:sdtPr>
    <w:sdtContent>
      <w:p>
        <w:pPr>
          <w:jc w:val="center"/>
        </w:pPr>
        <w:r>
          <w:rPr>
            <w:b/>
            <w:bCs/>
            <w:sz w:val="24"/>
            <w:szCs w:val="24"/>
          </w:rPr>
          <w:fldChar w:fldCharType="begin"/>
        </w:r>
        <w:r>
          <w:rPr>
            <w:b/>
            <w:bCs/>
          </w:rPr>
          <w:instrText xml:space="preserve">PAGE</w:instrText>
        </w:r>
        <w:r>
          <w:rPr>
            <w:b/>
            <w:bCs/>
            <w:sz w:val="24"/>
            <w:szCs w:val="24"/>
          </w:rPr>
          <w:fldChar w:fldCharType="separate"/>
        </w:r>
        <w:r>
          <w:rPr>
            <w:b/>
            <w:bCs/>
          </w:rPr>
          <w:t>37</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66</w:t>
        </w:r>
        <w:r>
          <w:rPr>
            <w:b/>
            <w:bCs/>
            <w:sz w:val="24"/>
            <w:szCs w:val="24"/>
          </w:rPr>
          <w:fldChar w:fldCharType="end"/>
        </w:r>
      </w:p>
    </w:sdtContent>
  </w:sdt>
  <w:p>
    <w:pPr>
      <w:pStyle w:val="18"/>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99457356"/>
    </w:sdtPr>
    <w:sdtContent>
      <w:sdt>
        <w:sdtPr>
          <w:id w:val="2080625772"/>
        </w:sdtPr>
        <w:sdtContent>
          <w:p>
            <w:pPr>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66</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66</w:t>
            </w:r>
            <w:r>
              <w:rPr>
                <w:b/>
                <w:bCs/>
                <w:sz w:val="24"/>
                <w:szCs w:val="24"/>
              </w:rPr>
              <w:fldChar w:fldCharType="end"/>
            </w:r>
          </w:p>
        </w:sdtContent>
      </w:sdt>
    </w:sdtContent>
  </w:sdt>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DE3DE9"/>
    <w:multiLevelType w:val="multilevel"/>
    <w:tmpl w:val="01DE3DE9"/>
    <w:lvl w:ilvl="0" w:tentative="0">
      <w:start w:val="1"/>
      <w:numFmt w:val="decimal"/>
      <w:lvlText w:val="(%1)"/>
      <w:lvlJc w:val="left"/>
      <w:pPr>
        <w:ind w:left="616" w:hanging="281"/>
      </w:pPr>
      <w:rPr>
        <w:rFonts w:hint="default" w:ascii="Times New Roman" w:hAnsi="Times New Roman" w:eastAsia="Times New Roman" w:cs="Times New Roman"/>
        <w:spacing w:val="-18"/>
        <w:w w:val="99"/>
        <w:sz w:val="22"/>
        <w:szCs w:val="22"/>
      </w:rPr>
    </w:lvl>
    <w:lvl w:ilvl="1" w:tentative="0">
      <w:start w:val="0"/>
      <w:numFmt w:val="bullet"/>
      <w:lvlText w:val="•"/>
      <w:lvlJc w:val="left"/>
      <w:pPr>
        <w:ind w:left="1102" w:hanging="281"/>
      </w:pPr>
      <w:rPr>
        <w:rFonts w:hint="default"/>
      </w:rPr>
    </w:lvl>
    <w:lvl w:ilvl="2" w:tentative="0">
      <w:start w:val="0"/>
      <w:numFmt w:val="bullet"/>
      <w:lvlText w:val="•"/>
      <w:lvlJc w:val="left"/>
      <w:pPr>
        <w:ind w:left="1584" w:hanging="281"/>
      </w:pPr>
      <w:rPr>
        <w:rFonts w:hint="default"/>
      </w:rPr>
    </w:lvl>
    <w:lvl w:ilvl="3" w:tentative="0">
      <w:start w:val="0"/>
      <w:numFmt w:val="bullet"/>
      <w:lvlText w:val="•"/>
      <w:lvlJc w:val="left"/>
      <w:pPr>
        <w:ind w:left="2066" w:hanging="281"/>
      </w:pPr>
      <w:rPr>
        <w:rFonts w:hint="default"/>
      </w:rPr>
    </w:lvl>
    <w:lvl w:ilvl="4" w:tentative="0">
      <w:start w:val="0"/>
      <w:numFmt w:val="bullet"/>
      <w:lvlText w:val="•"/>
      <w:lvlJc w:val="left"/>
      <w:pPr>
        <w:ind w:left="2549" w:hanging="281"/>
      </w:pPr>
      <w:rPr>
        <w:rFonts w:hint="default"/>
      </w:rPr>
    </w:lvl>
    <w:lvl w:ilvl="5" w:tentative="0">
      <w:start w:val="0"/>
      <w:numFmt w:val="bullet"/>
      <w:lvlText w:val="•"/>
      <w:lvlJc w:val="left"/>
      <w:pPr>
        <w:ind w:left="3031" w:hanging="281"/>
      </w:pPr>
      <w:rPr>
        <w:rFonts w:hint="default"/>
      </w:rPr>
    </w:lvl>
    <w:lvl w:ilvl="6" w:tentative="0">
      <w:start w:val="0"/>
      <w:numFmt w:val="bullet"/>
      <w:lvlText w:val="•"/>
      <w:lvlJc w:val="left"/>
      <w:pPr>
        <w:ind w:left="3513" w:hanging="281"/>
      </w:pPr>
      <w:rPr>
        <w:rFonts w:hint="default"/>
      </w:rPr>
    </w:lvl>
    <w:lvl w:ilvl="7" w:tentative="0">
      <w:start w:val="0"/>
      <w:numFmt w:val="bullet"/>
      <w:lvlText w:val="•"/>
      <w:lvlJc w:val="left"/>
      <w:pPr>
        <w:ind w:left="3996" w:hanging="281"/>
      </w:pPr>
      <w:rPr>
        <w:rFonts w:hint="default"/>
      </w:rPr>
    </w:lvl>
    <w:lvl w:ilvl="8" w:tentative="0">
      <w:start w:val="0"/>
      <w:numFmt w:val="bullet"/>
      <w:lvlText w:val="•"/>
      <w:lvlJc w:val="left"/>
      <w:pPr>
        <w:ind w:left="4478" w:hanging="281"/>
      </w:pPr>
      <w:rPr>
        <w:rFonts w:hint="default"/>
      </w:rPr>
    </w:lvl>
  </w:abstractNum>
  <w:abstractNum w:abstractNumId="1">
    <w:nsid w:val="082D6598"/>
    <w:multiLevelType w:val="multilevel"/>
    <w:tmpl w:val="082D6598"/>
    <w:lvl w:ilvl="0" w:tentative="0">
      <w:start w:val="1"/>
      <w:numFmt w:val="decimal"/>
      <w:lvlText w:val="(%1)"/>
      <w:lvlJc w:val="left"/>
      <w:pPr>
        <w:ind w:left="1525" w:hanging="509"/>
      </w:pPr>
      <w:rPr>
        <w:rFonts w:hint="default" w:ascii="Times New Roman" w:hAnsi="Times New Roman" w:eastAsia="Times New Roman" w:cs="Times New Roman"/>
        <w:w w:val="99"/>
        <w:sz w:val="24"/>
        <w:szCs w:val="24"/>
      </w:rPr>
    </w:lvl>
    <w:lvl w:ilvl="1" w:tentative="0">
      <w:start w:val="4"/>
      <w:numFmt w:val="decimal"/>
      <w:lvlText w:val="%2、"/>
      <w:lvlJc w:val="left"/>
      <w:pPr>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E7E3735"/>
    <w:multiLevelType w:val="multilevel"/>
    <w:tmpl w:val="0E7E3735"/>
    <w:lvl w:ilvl="0" w:tentative="0">
      <w:start w:val="1"/>
      <w:numFmt w:val="decimal"/>
      <w:lvlText w:val="(%1)"/>
      <w:lvlJc w:val="left"/>
      <w:pPr>
        <w:ind w:left="1531" w:hanging="509"/>
      </w:pPr>
      <w:rPr>
        <w:rFonts w:hint="default" w:ascii="Times New Roman" w:hAnsi="Times New Roman" w:eastAsia="Times New Roman" w:cs="Times New Roman"/>
        <w:w w:val="99"/>
        <w:sz w:val="24"/>
        <w:szCs w:val="24"/>
      </w:rPr>
    </w:lvl>
    <w:lvl w:ilvl="1" w:tentative="0">
      <w:start w:val="0"/>
      <w:numFmt w:val="bullet"/>
      <w:lvlText w:val="•"/>
      <w:lvlJc w:val="left"/>
      <w:pPr>
        <w:ind w:left="2396" w:hanging="509"/>
      </w:pPr>
      <w:rPr>
        <w:rFonts w:hint="default"/>
      </w:rPr>
    </w:lvl>
    <w:lvl w:ilvl="2" w:tentative="0">
      <w:start w:val="0"/>
      <w:numFmt w:val="bullet"/>
      <w:lvlText w:val="•"/>
      <w:lvlJc w:val="left"/>
      <w:pPr>
        <w:ind w:left="3252" w:hanging="509"/>
      </w:pPr>
      <w:rPr>
        <w:rFonts w:hint="default"/>
      </w:rPr>
    </w:lvl>
    <w:lvl w:ilvl="3" w:tentative="0">
      <w:start w:val="0"/>
      <w:numFmt w:val="bullet"/>
      <w:lvlText w:val="•"/>
      <w:lvlJc w:val="left"/>
      <w:pPr>
        <w:ind w:left="4109" w:hanging="509"/>
      </w:pPr>
      <w:rPr>
        <w:rFonts w:hint="default"/>
      </w:rPr>
    </w:lvl>
    <w:lvl w:ilvl="4" w:tentative="0">
      <w:start w:val="0"/>
      <w:numFmt w:val="bullet"/>
      <w:lvlText w:val="•"/>
      <w:lvlJc w:val="left"/>
      <w:pPr>
        <w:ind w:left="4965" w:hanging="509"/>
      </w:pPr>
      <w:rPr>
        <w:rFonts w:hint="default"/>
      </w:rPr>
    </w:lvl>
    <w:lvl w:ilvl="5" w:tentative="0">
      <w:start w:val="0"/>
      <w:numFmt w:val="bullet"/>
      <w:lvlText w:val="•"/>
      <w:lvlJc w:val="left"/>
      <w:pPr>
        <w:ind w:left="5822" w:hanging="509"/>
      </w:pPr>
      <w:rPr>
        <w:rFonts w:hint="default"/>
      </w:rPr>
    </w:lvl>
    <w:lvl w:ilvl="6" w:tentative="0">
      <w:start w:val="0"/>
      <w:numFmt w:val="bullet"/>
      <w:lvlText w:val="•"/>
      <w:lvlJc w:val="left"/>
      <w:pPr>
        <w:ind w:left="6678" w:hanging="509"/>
      </w:pPr>
      <w:rPr>
        <w:rFonts w:hint="default"/>
      </w:rPr>
    </w:lvl>
    <w:lvl w:ilvl="7" w:tentative="0">
      <w:start w:val="0"/>
      <w:numFmt w:val="bullet"/>
      <w:lvlText w:val="•"/>
      <w:lvlJc w:val="left"/>
      <w:pPr>
        <w:ind w:left="7534" w:hanging="509"/>
      </w:pPr>
      <w:rPr>
        <w:rFonts w:hint="default"/>
      </w:rPr>
    </w:lvl>
    <w:lvl w:ilvl="8" w:tentative="0">
      <w:start w:val="0"/>
      <w:numFmt w:val="bullet"/>
      <w:lvlText w:val="•"/>
      <w:lvlJc w:val="left"/>
      <w:pPr>
        <w:ind w:left="8391" w:hanging="509"/>
      </w:pPr>
      <w:rPr>
        <w:rFonts w:hint="default"/>
      </w:rPr>
    </w:lvl>
  </w:abstractNum>
  <w:abstractNum w:abstractNumId="3">
    <w:nsid w:val="126674BB"/>
    <w:multiLevelType w:val="multilevel"/>
    <w:tmpl w:val="126674BB"/>
    <w:lvl w:ilvl="0" w:tentative="0">
      <w:start w:val="3"/>
      <w:numFmt w:val="decimal"/>
      <w:lvlText w:val="%1"/>
      <w:lvlJc w:val="left"/>
      <w:pPr>
        <w:ind w:left="426" w:hanging="301"/>
      </w:pPr>
      <w:rPr>
        <w:rFonts w:hint="default"/>
      </w:rPr>
    </w:lvl>
    <w:lvl w:ilvl="1" w:tentative="0">
      <w:start w:val="1"/>
      <w:numFmt w:val="decimal"/>
      <w:lvlText w:val="%1.%2"/>
      <w:lvlJc w:val="left"/>
      <w:pPr>
        <w:ind w:left="426" w:hanging="301"/>
      </w:pPr>
      <w:rPr>
        <w:rFonts w:hint="default" w:ascii="Times New Roman" w:hAnsi="Times New Roman" w:eastAsia="Times New Roman" w:cs="Times New Roman"/>
        <w:w w:val="100"/>
        <w:sz w:val="22"/>
        <w:szCs w:val="22"/>
      </w:rPr>
    </w:lvl>
    <w:lvl w:ilvl="2" w:tentative="0">
      <w:start w:val="1"/>
      <w:numFmt w:val="decimal"/>
      <w:lvlText w:val="(%3)"/>
      <w:lvlJc w:val="left"/>
      <w:pPr>
        <w:ind w:left="144" w:hanging="960"/>
      </w:pPr>
      <w:rPr>
        <w:rFonts w:hint="default"/>
        <w:w w:val="99"/>
      </w:rPr>
    </w:lvl>
    <w:lvl w:ilvl="3" w:tentative="0">
      <w:start w:val="0"/>
      <w:numFmt w:val="bullet"/>
      <w:lvlText w:val="•"/>
      <w:lvlJc w:val="left"/>
      <w:pPr>
        <w:ind w:left="2389" w:hanging="960"/>
      </w:pPr>
      <w:rPr>
        <w:rFonts w:hint="default"/>
      </w:rPr>
    </w:lvl>
    <w:lvl w:ilvl="4" w:tentative="0">
      <w:start w:val="0"/>
      <w:numFmt w:val="bullet"/>
      <w:lvlText w:val="•"/>
      <w:lvlJc w:val="left"/>
      <w:pPr>
        <w:ind w:left="3639" w:hanging="960"/>
      </w:pPr>
      <w:rPr>
        <w:rFonts w:hint="default"/>
      </w:rPr>
    </w:lvl>
    <w:lvl w:ilvl="5" w:tentative="0">
      <w:start w:val="0"/>
      <w:numFmt w:val="bullet"/>
      <w:lvlText w:val="•"/>
      <w:lvlJc w:val="left"/>
      <w:pPr>
        <w:ind w:left="4888" w:hanging="960"/>
      </w:pPr>
      <w:rPr>
        <w:rFonts w:hint="default"/>
      </w:rPr>
    </w:lvl>
    <w:lvl w:ilvl="6" w:tentative="0">
      <w:start w:val="0"/>
      <w:numFmt w:val="bullet"/>
      <w:lvlText w:val="•"/>
      <w:lvlJc w:val="left"/>
      <w:pPr>
        <w:ind w:left="6138" w:hanging="960"/>
      </w:pPr>
      <w:rPr>
        <w:rFonts w:hint="default"/>
      </w:rPr>
    </w:lvl>
    <w:lvl w:ilvl="7" w:tentative="0">
      <w:start w:val="0"/>
      <w:numFmt w:val="bullet"/>
      <w:lvlText w:val="•"/>
      <w:lvlJc w:val="left"/>
      <w:pPr>
        <w:ind w:left="7387" w:hanging="960"/>
      </w:pPr>
      <w:rPr>
        <w:rFonts w:hint="default"/>
      </w:rPr>
    </w:lvl>
    <w:lvl w:ilvl="8" w:tentative="0">
      <w:start w:val="0"/>
      <w:numFmt w:val="bullet"/>
      <w:lvlText w:val="•"/>
      <w:lvlJc w:val="left"/>
      <w:pPr>
        <w:ind w:left="8637" w:hanging="960"/>
      </w:pPr>
      <w:rPr>
        <w:rFonts w:hint="default"/>
      </w:rPr>
    </w:lvl>
  </w:abstractNum>
  <w:abstractNum w:abstractNumId="4">
    <w:nsid w:val="1A305725"/>
    <w:multiLevelType w:val="multilevel"/>
    <w:tmpl w:val="1A305725"/>
    <w:lvl w:ilvl="0" w:tentative="0">
      <w:start w:val="1"/>
      <w:numFmt w:val="decimal"/>
      <w:lvlText w:val="(%1)"/>
      <w:lvlJc w:val="left"/>
      <w:pPr>
        <w:ind w:left="628" w:hanging="509"/>
      </w:pPr>
      <w:rPr>
        <w:rFonts w:hint="default" w:ascii="Times New Roman" w:hAnsi="Times New Roman" w:eastAsia="Times New Roman" w:cs="Times New Roman"/>
        <w:w w:val="99"/>
        <w:sz w:val="24"/>
        <w:szCs w:val="24"/>
      </w:rPr>
    </w:lvl>
    <w:lvl w:ilvl="1" w:tentative="0">
      <w:start w:val="0"/>
      <w:numFmt w:val="bullet"/>
      <w:lvlText w:val="•"/>
      <w:lvlJc w:val="left"/>
      <w:pPr>
        <w:ind w:left="3978" w:hanging="144"/>
      </w:pPr>
      <w:rPr>
        <w:rFonts w:hint="default" w:ascii="Times New Roman" w:hAnsi="Times New Roman" w:eastAsia="Times New Roman" w:cs="Times New Roman"/>
        <w:w w:val="99"/>
        <w:sz w:val="24"/>
        <w:szCs w:val="24"/>
      </w:rPr>
    </w:lvl>
    <w:lvl w:ilvl="2" w:tentative="0">
      <w:start w:val="0"/>
      <w:numFmt w:val="bullet"/>
      <w:lvlText w:val="•"/>
      <w:lvlJc w:val="left"/>
      <w:pPr>
        <w:ind w:left="4528" w:hanging="144"/>
      </w:pPr>
      <w:rPr>
        <w:rFonts w:hint="default"/>
      </w:rPr>
    </w:lvl>
    <w:lvl w:ilvl="3" w:tentative="0">
      <w:start w:val="0"/>
      <w:numFmt w:val="bullet"/>
      <w:lvlText w:val="•"/>
      <w:lvlJc w:val="left"/>
      <w:pPr>
        <w:ind w:left="5077" w:hanging="144"/>
      </w:pPr>
      <w:rPr>
        <w:rFonts w:hint="default"/>
      </w:rPr>
    </w:lvl>
    <w:lvl w:ilvl="4" w:tentative="0">
      <w:start w:val="0"/>
      <w:numFmt w:val="bullet"/>
      <w:lvlText w:val="•"/>
      <w:lvlJc w:val="left"/>
      <w:pPr>
        <w:ind w:left="5626" w:hanging="144"/>
      </w:pPr>
      <w:rPr>
        <w:rFonts w:hint="default"/>
      </w:rPr>
    </w:lvl>
    <w:lvl w:ilvl="5" w:tentative="0">
      <w:start w:val="0"/>
      <w:numFmt w:val="bullet"/>
      <w:lvlText w:val="•"/>
      <w:lvlJc w:val="left"/>
      <w:pPr>
        <w:ind w:left="6175" w:hanging="144"/>
      </w:pPr>
      <w:rPr>
        <w:rFonts w:hint="default"/>
      </w:rPr>
    </w:lvl>
    <w:lvl w:ilvl="6" w:tentative="0">
      <w:start w:val="0"/>
      <w:numFmt w:val="bullet"/>
      <w:lvlText w:val="•"/>
      <w:lvlJc w:val="left"/>
      <w:pPr>
        <w:ind w:left="6724" w:hanging="144"/>
      </w:pPr>
      <w:rPr>
        <w:rFonts w:hint="default"/>
      </w:rPr>
    </w:lvl>
    <w:lvl w:ilvl="7" w:tentative="0">
      <w:start w:val="0"/>
      <w:numFmt w:val="bullet"/>
      <w:lvlText w:val="•"/>
      <w:lvlJc w:val="left"/>
      <w:pPr>
        <w:ind w:left="7273" w:hanging="144"/>
      </w:pPr>
      <w:rPr>
        <w:rFonts w:hint="default"/>
      </w:rPr>
    </w:lvl>
    <w:lvl w:ilvl="8" w:tentative="0">
      <w:start w:val="0"/>
      <w:numFmt w:val="bullet"/>
      <w:lvlText w:val="•"/>
      <w:lvlJc w:val="left"/>
      <w:pPr>
        <w:ind w:left="7822" w:hanging="144"/>
      </w:pPr>
      <w:rPr>
        <w:rFonts w:hint="default"/>
      </w:rPr>
    </w:lvl>
  </w:abstractNum>
  <w:abstractNum w:abstractNumId="5">
    <w:nsid w:val="1B3A2FEC"/>
    <w:multiLevelType w:val="multilevel"/>
    <w:tmpl w:val="1B3A2FEC"/>
    <w:lvl w:ilvl="0" w:tentative="0">
      <w:start w:val="1"/>
      <w:numFmt w:val="japaneseCounting"/>
      <w:lvlText w:val="第%1条"/>
      <w:lvlJc w:val="left"/>
      <w:pPr>
        <w:ind w:left="1787" w:hanging="1185"/>
      </w:pPr>
      <w:rPr>
        <w:rFonts w:hint="default"/>
      </w:rPr>
    </w:lvl>
    <w:lvl w:ilvl="1" w:tentative="0">
      <w:start w:val="1"/>
      <w:numFmt w:val="lowerLetter"/>
      <w:lvlText w:val="%2)"/>
      <w:lvlJc w:val="left"/>
      <w:pPr>
        <w:ind w:left="1442" w:hanging="420"/>
      </w:pPr>
    </w:lvl>
    <w:lvl w:ilvl="2" w:tentative="0">
      <w:start w:val="1"/>
      <w:numFmt w:val="lowerRoman"/>
      <w:lvlText w:val="%3."/>
      <w:lvlJc w:val="right"/>
      <w:pPr>
        <w:ind w:left="1862" w:hanging="420"/>
      </w:pPr>
    </w:lvl>
    <w:lvl w:ilvl="3" w:tentative="0">
      <w:start w:val="1"/>
      <w:numFmt w:val="decimal"/>
      <w:lvlText w:val="%4."/>
      <w:lvlJc w:val="left"/>
      <w:pPr>
        <w:ind w:left="2282" w:hanging="420"/>
      </w:pPr>
    </w:lvl>
    <w:lvl w:ilvl="4" w:tentative="0">
      <w:start w:val="1"/>
      <w:numFmt w:val="lowerLetter"/>
      <w:lvlText w:val="%5)"/>
      <w:lvlJc w:val="left"/>
      <w:pPr>
        <w:ind w:left="2702" w:hanging="420"/>
      </w:pPr>
    </w:lvl>
    <w:lvl w:ilvl="5" w:tentative="0">
      <w:start w:val="1"/>
      <w:numFmt w:val="lowerRoman"/>
      <w:lvlText w:val="%6."/>
      <w:lvlJc w:val="right"/>
      <w:pPr>
        <w:ind w:left="3122" w:hanging="420"/>
      </w:pPr>
    </w:lvl>
    <w:lvl w:ilvl="6" w:tentative="0">
      <w:start w:val="1"/>
      <w:numFmt w:val="decimal"/>
      <w:lvlText w:val="%7."/>
      <w:lvlJc w:val="left"/>
      <w:pPr>
        <w:ind w:left="3542" w:hanging="420"/>
      </w:pPr>
    </w:lvl>
    <w:lvl w:ilvl="7" w:tentative="0">
      <w:start w:val="1"/>
      <w:numFmt w:val="lowerLetter"/>
      <w:lvlText w:val="%8)"/>
      <w:lvlJc w:val="left"/>
      <w:pPr>
        <w:ind w:left="3962" w:hanging="420"/>
      </w:pPr>
    </w:lvl>
    <w:lvl w:ilvl="8" w:tentative="0">
      <w:start w:val="1"/>
      <w:numFmt w:val="lowerRoman"/>
      <w:lvlText w:val="%9."/>
      <w:lvlJc w:val="right"/>
      <w:pPr>
        <w:ind w:left="4382" w:hanging="420"/>
      </w:pPr>
    </w:lvl>
  </w:abstractNum>
  <w:abstractNum w:abstractNumId="6">
    <w:nsid w:val="3016014D"/>
    <w:multiLevelType w:val="multilevel"/>
    <w:tmpl w:val="3016014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34D69100"/>
    <w:multiLevelType w:val="singleLevel"/>
    <w:tmpl w:val="34D69100"/>
    <w:lvl w:ilvl="0" w:tentative="0">
      <w:start w:val="1"/>
      <w:numFmt w:val="decimal"/>
      <w:suff w:val="nothing"/>
      <w:lvlText w:val="%1、"/>
      <w:lvlJc w:val="left"/>
    </w:lvl>
  </w:abstractNum>
  <w:abstractNum w:abstractNumId="8">
    <w:nsid w:val="34DF7E4D"/>
    <w:multiLevelType w:val="multilevel"/>
    <w:tmpl w:val="34DF7E4D"/>
    <w:lvl w:ilvl="0" w:tentative="0">
      <w:start w:val="3"/>
      <w:numFmt w:val="decimal"/>
      <w:lvlText w:val="%1"/>
      <w:lvlJc w:val="left"/>
      <w:pPr>
        <w:ind w:left="1118" w:hanging="276"/>
      </w:pPr>
      <w:rPr>
        <w:rFonts w:hint="default"/>
      </w:rPr>
    </w:lvl>
    <w:lvl w:ilvl="1" w:tentative="0">
      <w:start w:val="3"/>
      <w:numFmt w:val="decimal"/>
      <w:lvlText w:val="%1.%2"/>
      <w:lvlJc w:val="left"/>
      <w:pPr>
        <w:ind w:left="1118" w:hanging="276"/>
        <w:jc w:val="right"/>
      </w:pPr>
      <w:rPr>
        <w:rFonts w:hint="default" w:ascii="Times New Roman" w:hAnsi="Times New Roman" w:eastAsia="Times New Roman" w:cs="Times New Roman"/>
        <w:b/>
        <w:bCs/>
        <w:w w:val="100"/>
        <w:sz w:val="20"/>
        <w:szCs w:val="20"/>
      </w:rPr>
    </w:lvl>
    <w:lvl w:ilvl="2" w:tentative="0">
      <w:start w:val="3"/>
      <w:numFmt w:val="decimal"/>
      <w:lvlText w:val="%1.%2.%3"/>
      <w:lvlJc w:val="left"/>
      <w:pPr>
        <w:ind w:left="626" w:hanging="481"/>
      </w:pPr>
      <w:rPr>
        <w:rFonts w:hint="default" w:ascii="Times New Roman" w:hAnsi="Times New Roman" w:eastAsia="Times New Roman" w:cs="Times New Roman"/>
        <w:w w:val="100"/>
        <w:sz w:val="22"/>
        <w:szCs w:val="22"/>
      </w:rPr>
    </w:lvl>
    <w:lvl w:ilvl="3" w:tentative="0">
      <w:start w:val="1"/>
      <w:numFmt w:val="decimal"/>
      <w:lvlText w:val="(%4)"/>
      <w:lvlJc w:val="left"/>
      <w:pPr>
        <w:ind w:left="1162" w:hanging="518"/>
      </w:pPr>
      <w:rPr>
        <w:rFonts w:hint="default" w:ascii="Times New Roman" w:hAnsi="Times New Roman" w:eastAsia="Times New Roman" w:cs="Times New Roman"/>
        <w:w w:val="99"/>
        <w:sz w:val="24"/>
        <w:szCs w:val="24"/>
      </w:rPr>
    </w:lvl>
    <w:lvl w:ilvl="4" w:tentative="0">
      <w:start w:val="0"/>
      <w:numFmt w:val="bullet"/>
      <w:lvlText w:val="•"/>
      <w:lvlJc w:val="left"/>
      <w:pPr>
        <w:ind w:left="3165" w:hanging="518"/>
      </w:pPr>
      <w:rPr>
        <w:rFonts w:hint="default"/>
      </w:rPr>
    </w:lvl>
    <w:lvl w:ilvl="5" w:tentative="0">
      <w:start w:val="0"/>
      <w:numFmt w:val="bullet"/>
      <w:lvlText w:val="•"/>
      <w:lvlJc w:val="left"/>
      <w:pPr>
        <w:ind w:left="4167" w:hanging="518"/>
      </w:pPr>
      <w:rPr>
        <w:rFonts w:hint="default"/>
      </w:rPr>
    </w:lvl>
    <w:lvl w:ilvl="6" w:tentative="0">
      <w:start w:val="0"/>
      <w:numFmt w:val="bullet"/>
      <w:lvlText w:val="•"/>
      <w:lvlJc w:val="left"/>
      <w:pPr>
        <w:ind w:left="5170" w:hanging="518"/>
      </w:pPr>
      <w:rPr>
        <w:rFonts w:hint="default"/>
      </w:rPr>
    </w:lvl>
    <w:lvl w:ilvl="7" w:tentative="0">
      <w:start w:val="0"/>
      <w:numFmt w:val="bullet"/>
      <w:lvlText w:val="•"/>
      <w:lvlJc w:val="left"/>
      <w:pPr>
        <w:ind w:left="6172" w:hanging="518"/>
      </w:pPr>
      <w:rPr>
        <w:rFonts w:hint="default"/>
      </w:rPr>
    </w:lvl>
    <w:lvl w:ilvl="8" w:tentative="0">
      <w:start w:val="0"/>
      <w:numFmt w:val="bullet"/>
      <w:lvlText w:val="•"/>
      <w:lvlJc w:val="left"/>
      <w:pPr>
        <w:ind w:left="7175" w:hanging="518"/>
      </w:pPr>
      <w:rPr>
        <w:rFonts w:hint="default"/>
      </w:rPr>
    </w:lvl>
  </w:abstractNum>
  <w:abstractNum w:abstractNumId="9">
    <w:nsid w:val="3CC8119D"/>
    <w:multiLevelType w:val="singleLevel"/>
    <w:tmpl w:val="3CC8119D"/>
    <w:lvl w:ilvl="0" w:tentative="0">
      <w:start w:val="1"/>
      <w:numFmt w:val="decimal"/>
      <w:suff w:val="nothing"/>
      <w:lvlText w:val="%1．"/>
      <w:lvlJc w:val="left"/>
      <w:pPr>
        <w:ind w:left="0" w:firstLine="400"/>
      </w:pPr>
      <w:rPr>
        <w:rFonts w:hint="default"/>
      </w:rPr>
    </w:lvl>
  </w:abstractNum>
  <w:abstractNum w:abstractNumId="10">
    <w:nsid w:val="3D1C2B0B"/>
    <w:multiLevelType w:val="multilevel"/>
    <w:tmpl w:val="3D1C2B0B"/>
    <w:lvl w:ilvl="0" w:tentative="0">
      <w:start w:val="1"/>
      <w:numFmt w:val="decimalEnclosedFullstop"/>
      <w:lvlText w:val="%1"/>
      <w:lvlJc w:val="left"/>
      <w:pPr>
        <w:ind w:left="944" w:hanging="360"/>
      </w:pPr>
      <w:rPr>
        <w:rFonts w:hint="default"/>
      </w:rPr>
    </w:lvl>
    <w:lvl w:ilvl="1" w:tentative="0">
      <w:start w:val="1"/>
      <w:numFmt w:val="lowerLetter"/>
      <w:lvlText w:val="%2)"/>
      <w:lvlJc w:val="left"/>
      <w:pPr>
        <w:ind w:left="1424" w:hanging="420"/>
      </w:pPr>
    </w:lvl>
    <w:lvl w:ilvl="2" w:tentative="0">
      <w:start w:val="1"/>
      <w:numFmt w:val="lowerRoman"/>
      <w:lvlText w:val="%3."/>
      <w:lvlJc w:val="right"/>
      <w:pPr>
        <w:ind w:left="1844" w:hanging="420"/>
      </w:pPr>
    </w:lvl>
    <w:lvl w:ilvl="3" w:tentative="0">
      <w:start w:val="1"/>
      <w:numFmt w:val="decimal"/>
      <w:lvlText w:val="%4."/>
      <w:lvlJc w:val="left"/>
      <w:pPr>
        <w:ind w:left="2264" w:hanging="420"/>
      </w:pPr>
    </w:lvl>
    <w:lvl w:ilvl="4" w:tentative="0">
      <w:start w:val="1"/>
      <w:numFmt w:val="lowerLetter"/>
      <w:lvlText w:val="%5)"/>
      <w:lvlJc w:val="left"/>
      <w:pPr>
        <w:ind w:left="2684" w:hanging="420"/>
      </w:pPr>
    </w:lvl>
    <w:lvl w:ilvl="5" w:tentative="0">
      <w:start w:val="1"/>
      <w:numFmt w:val="lowerRoman"/>
      <w:lvlText w:val="%6."/>
      <w:lvlJc w:val="right"/>
      <w:pPr>
        <w:ind w:left="3104" w:hanging="420"/>
      </w:pPr>
    </w:lvl>
    <w:lvl w:ilvl="6" w:tentative="0">
      <w:start w:val="1"/>
      <w:numFmt w:val="decimal"/>
      <w:lvlText w:val="%7."/>
      <w:lvlJc w:val="left"/>
      <w:pPr>
        <w:ind w:left="3524" w:hanging="420"/>
      </w:pPr>
    </w:lvl>
    <w:lvl w:ilvl="7" w:tentative="0">
      <w:start w:val="1"/>
      <w:numFmt w:val="lowerLetter"/>
      <w:lvlText w:val="%8)"/>
      <w:lvlJc w:val="left"/>
      <w:pPr>
        <w:ind w:left="3944" w:hanging="420"/>
      </w:pPr>
    </w:lvl>
    <w:lvl w:ilvl="8" w:tentative="0">
      <w:start w:val="1"/>
      <w:numFmt w:val="lowerRoman"/>
      <w:lvlText w:val="%9."/>
      <w:lvlJc w:val="right"/>
      <w:pPr>
        <w:ind w:left="4364" w:hanging="420"/>
      </w:pPr>
    </w:lvl>
  </w:abstractNum>
  <w:abstractNum w:abstractNumId="11">
    <w:nsid w:val="3FC12214"/>
    <w:multiLevelType w:val="multilevel"/>
    <w:tmpl w:val="3FC12214"/>
    <w:lvl w:ilvl="0" w:tentative="0">
      <w:start w:val="1"/>
      <w:numFmt w:val="decimal"/>
      <w:lvlText w:val="%1."/>
      <w:lvlJc w:val="left"/>
      <w:pPr>
        <w:ind w:left="935" w:hanging="278"/>
      </w:pPr>
      <w:rPr>
        <w:rFonts w:hint="default" w:ascii="Times New Roman" w:hAnsi="Times New Roman" w:eastAsia="Times New Roman" w:cs="Times New Roman"/>
        <w:spacing w:val="-22"/>
        <w:w w:val="100"/>
        <w:sz w:val="24"/>
        <w:szCs w:val="24"/>
      </w:rPr>
    </w:lvl>
    <w:lvl w:ilvl="1" w:tentative="0">
      <w:start w:val="0"/>
      <w:numFmt w:val="bullet"/>
      <w:lvlText w:val="•"/>
      <w:lvlJc w:val="left"/>
      <w:pPr>
        <w:ind w:left="1788" w:hanging="278"/>
      </w:pPr>
      <w:rPr>
        <w:rFonts w:hint="default"/>
      </w:rPr>
    </w:lvl>
    <w:lvl w:ilvl="2" w:tentative="0">
      <w:start w:val="0"/>
      <w:numFmt w:val="bullet"/>
      <w:lvlText w:val="•"/>
      <w:lvlJc w:val="left"/>
      <w:pPr>
        <w:ind w:left="2636" w:hanging="278"/>
      </w:pPr>
      <w:rPr>
        <w:rFonts w:hint="default"/>
      </w:rPr>
    </w:lvl>
    <w:lvl w:ilvl="3" w:tentative="0">
      <w:start w:val="0"/>
      <w:numFmt w:val="bullet"/>
      <w:lvlText w:val="•"/>
      <w:lvlJc w:val="left"/>
      <w:pPr>
        <w:ind w:left="3485" w:hanging="278"/>
      </w:pPr>
      <w:rPr>
        <w:rFonts w:hint="default"/>
      </w:rPr>
    </w:lvl>
    <w:lvl w:ilvl="4" w:tentative="0">
      <w:start w:val="0"/>
      <w:numFmt w:val="bullet"/>
      <w:lvlText w:val="•"/>
      <w:lvlJc w:val="left"/>
      <w:pPr>
        <w:ind w:left="4333" w:hanging="278"/>
      </w:pPr>
      <w:rPr>
        <w:rFonts w:hint="default"/>
      </w:rPr>
    </w:lvl>
    <w:lvl w:ilvl="5" w:tentative="0">
      <w:start w:val="0"/>
      <w:numFmt w:val="bullet"/>
      <w:lvlText w:val="•"/>
      <w:lvlJc w:val="left"/>
      <w:pPr>
        <w:ind w:left="5182" w:hanging="278"/>
      </w:pPr>
      <w:rPr>
        <w:rFonts w:hint="default"/>
      </w:rPr>
    </w:lvl>
    <w:lvl w:ilvl="6" w:tentative="0">
      <w:start w:val="0"/>
      <w:numFmt w:val="bullet"/>
      <w:lvlText w:val="•"/>
      <w:lvlJc w:val="left"/>
      <w:pPr>
        <w:ind w:left="6030" w:hanging="278"/>
      </w:pPr>
      <w:rPr>
        <w:rFonts w:hint="default"/>
      </w:rPr>
    </w:lvl>
    <w:lvl w:ilvl="7" w:tentative="0">
      <w:start w:val="0"/>
      <w:numFmt w:val="bullet"/>
      <w:lvlText w:val="•"/>
      <w:lvlJc w:val="left"/>
      <w:pPr>
        <w:ind w:left="6878" w:hanging="278"/>
      </w:pPr>
      <w:rPr>
        <w:rFonts w:hint="default"/>
      </w:rPr>
    </w:lvl>
    <w:lvl w:ilvl="8" w:tentative="0">
      <w:start w:val="0"/>
      <w:numFmt w:val="bullet"/>
      <w:lvlText w:val="•"/>
      <w:lvlJc w:val="left"/>
      <w:pPr>
        <w:ind w:left="7727" w:hanging="278"/>
      </w:pPr>
      <w:rPr>
        <w:rFonts w:hint="default"/>
      </w:rPr>
    </w:lvl>
  </w:abstractNum>
  <w:abstractNum w:abstractNumId="12">
    <w:nsid w:val="513D50E0"/>
    <w:multiLevelType w:val="multilevel"/>
    <w:tmpl w:val="513D50E0"/>
    <w:lvl w:ilvl="0" w:tentative="0">
      <w:start w:val="3"/>
      <w:numFmt w:val="decimal"/>
      <w:lvlText w:val="%1"/>
      <w:lvlJc w:val="left"/>
      <w:pPr>
        <w:ind w:left="426" w:hanging="301"/>
      </w:pPr>
      <w:rPr>
        <w:rFonts w:hint="default"/>
      </w:rPr>
    </w:lvl>
    <w:lvl w:ilvl="1" w:tentative="0">
      <w:start w:val="1"/>
      <w:numFmt w:val="decimal"/>
      <w:lvlText w:val="%1.%2"/>
      <w:lvlJc w:val="left"/>
      <w:pPr>
        <w:ind w:left="426" w:hanging="301"/>
      </w:pPr>
      <w:rPr>
        <w:rFonts w:hint="default" w:ascii="Times New Roman" w:hAnsi="Times New Roman" w:eastAsia="Times New Roman" w:cs="Times New Roman"/>
        <w:w w:val="100"/>
        <w:sz w:val="22"/>
        <w:szCs w:val="22"/>
      </w:rPr>
    </w:lvl>
    <w:lvl w:ilvl="2" w:tentative="0">
      <w:start w:val="1"/>
      <w:numFmt w:val="decimal"/>
      <w:lvlText w:val="(%3)"/>
      <w:lvlJc w:val="left"/>
      <w:pPr>
        <w:ind w:left="144" w:hanging="960"/>
      </w:pPr>
      <w:rPr>
        <w:rFonts w:hint="default"/>
        <w:w w:val="99"/>
      </w:rPr>
    </w:lvl>
    <w:lvl w:ilvl="3" w:tentative="0">
      <w:start w:val="0"/>
      <w:numFmt w:val="bullet"/>
      <w:lvlText w:val="•"/>
      <w:lvlJc w:val="left"/>
      <w:pPr>
        <w:ind w:left="2389" w:hanging="960"/>
      </w:pPr>
      <w:rPr>
        <w:rFonts w:hint="default"/>
      </w:rPr>
    </w:lvl>
    <w:lvl w:ilvl="4" w:tentative="0">
      <w:start w:val="0"/>
      <w:numFmt w:val="bullet"/>
      <w:lvlText w:val="•"/>
      <w:lvlJc w:val="left"/>
      <w:pPr>
        <w:ind w:left="3639" w:hanging="960"/>
      </w:pPr>
      <w:rPr>
        <w:rFonts w:hint="default"/>
      </w:rPr>
    </w:lvl>
    <w:lvl w:ilvl="5" w:tentative="0">
      <w:start w:val="0"/>
      <w:numFmt w:val="bullet"/>
      <w:lvlText w:val="•"/>
      <w:lvlJc w:val="left"/>
      <w:pPr>
        <w:ind w:left="4888" w:hanging="960"/>
      </w:pPr>
      <w:rPr>
        <w:rFonts w:hint="default"/>
      </w:rPr>
    </w:lvl>
    <w:lvl w:ilvl="6" w:tentative="0">
      <w:start w:val="0"/>
      <w:numFmt w:val="bullet"/>
      <w:lvlText w:val="•"/>
      <w:lvlJc w:val="left"/>
      <w:pPr>
        <w:ind w:left="6138" w:hanging="960"/>
      </w:pPr>
      <w:rPr>
        <w:rFonts w:hint="default"/>
      </w:rPr>
    </w:lvl>
    <w:lvl w:ilvl="7" w:tentative="0">
      <w:start w:val="0"/>
      <w:numFmt w:val="bullet"/>
      <w:lvlText w:val="•"/>
      <w:lvlJc w:val="left"/>
      <w:pPr>
        <w:ind w:left="7387" w:hanging="960"/>
      </w:pPr>
      <w:rPr>
        <w:rFonts w:hint="default"/>
      </w:rPr>
    </w:lvl>
    <w:lvl w:ilvl="8" w:tentative="0">
      <w:start w:val="0"/>
      <w:numFmt w:val="bullet"/>
      <w:lvlText w:val="•"/>
      <w:lvlJc w:val="left"/>
      <w:pPr>
        <w:ind w:left="8637" w:hanging="960"/>
      </w:pPr>
      <w:rPr>
        <w:rFonts w:hint="default"/>
      </w:rPr>
    </w:lvl>
  </w:abstractNum>
  <w:abstractNum w:abstractNumId="13">
    <w:nsid w:val="5368727B"/>
    <w:multiLevelType w:val="multilevel"/>
    <w:tmpl w:val="5368727B"/>
    <w:lvl w:ilvl="0" w:tentative="0">
      <w:start w:val="1"/>
      <w:numFmt w:val="decimal"/>
      <w:lvlText w:val="%1."/>
      <w:lvlJc w:val="left"/>
      <w:pPr>
        <w:ind w:left="522" w:hanging="220"/>
        <w:jc w:val="right"/>
      </w:pPr>
      <w:rPr>
        <w:rFonts w:hint="default" w:ascii="Times New Roman" w:hAnsi="Times New Roman" w:eastAsia="Times New Roman" w:cs="Times New Roman"/>
        <w:w w:val="100"/>
        <w:sz w:val="24"/>
        <w:szCs w:val="24"/>
      </w:rPr>
    </w:lvl>
    <w:lvl w:ilvl="1" w:tentative="0">
      <w:start w:val="4"/>
      <w:numFmt w:val="decimal"/>
      <w:lvlText w:val="%2."/>
      <w:lvlJc w:val="left"/>
      <w:pPr>
        <w:ind w:left="1391" w:hanging="307"/>
      </w:pPr>
      <w:rPr>
        <w:rFonts w:hint="default" w:ascii="Times New Roman" w:hAnsi="Times New Roman" w:eastAsia="Times New Roman" w:cs="Times New Roman"/>
        <w:w w:val="100"/>
        <w:sz w:val="24"/>
        <w:szCs w:val="24"/>
      </w:rPr>
    </w:lvl>
    <w:lvl w:ilvl="2" w:tentative="0">
      <w:start w:val="0"/>
      <w:numFmt w:val="bullet"/>
      <w:lvlText w:val="•"/>
      <w:lvlJc w:val="left"/>
      <w:pPr>
        <w:ind w:left="4962" w:hanging="144"/>
      </w:pPr>
      <w:rPr>
        <w:rFonts w:hint="default" w:ascii="Times New Roman" w:hAnsi="Times New Roman" w:eastAsia="Times New Roman" w:cs="Times New Roman"/>
        <w:w w:val="99"/>
        <w:sz w:val="24"/>
        <w:szCs w:val="24"/>
      </w:rPr>
    </w:lvl>
    <w:lvl w:ilvl="3" w:tentative="0">
      <w:start w:val="0"/>
      <w:numFmt w:val="bullet"/>
      <w:lvlText w:val="•"/>
      <w:lvlJc w:val="left"/>
      <w:pPr>
        <w:ind w:left="5498" w:hanging="144"/>
      </w:pPr>
      <w:rPr>
        <w:rFonts w:hint="default"/>
      </w:rPr>
    </w:lvl>
    <w:lvl w:ilvl="4" w:tentative="0">
      <w:start w:val="0"/>
      <w:numFmt w:val="bullet"/>
      <w:lvlText w:val="•"/>
      <w:lvlJc w:val="left"/>
      <w:pPr>
        <w:ind w:left="6036" w:hanging="144"/>
      </w:pPr>
      <w:rPr>
        <w:rFonts w:hint="default"/>
      </w:rPr>
    </w:lvl>
    <w:lvl w:ilvl="5" w:tentative="0">
      <w:start w:val="0"/>
      <w:numFmt w:val="bullet"/>
      <w:lvlText w:val="•"/>
      <w:lvlJc w:val="left"/>
      <w:pPr>
        <w:ind w:left="6574" w:hanging="144"/>
      </w:pPr>
      <w:rPr>
        <w:rFonts w:hint="default"/>
      </w:rPr>
    </w:lvl>
    <w:lvl w:ilvl="6" w:tentative="0">
      <w:start w:val="0"/>
      <w:numFmt w:val="bullet"/>
      <w:lvlText w:val="•"/>
      <w:lvlJc w:val="left"/>
      <w:pPr>
        <w:ind w:left="7112" w:hanging="144"/>
      </w:pPr>
      <w:rPr>
        <w:rFonts w:hint="default"/>
      </w:rPr>
    </w:lvl>
    <w:lvl w:ilvl="7" w:tentative="0">
      <w:start w:val="0"/>
      <w:numFmt w:val="bullet"/>
      <w:lvlText w:val="•"/>
      <w:lvlJc w:val="left"/>
      <w:pPr>
        <w:ind w:left="7650" w:hanging="144"/>
      </w:pPr>
      <w:rPr>
        <w:rFonts w:hint="default"/>
      </w:rPr>
    </w:lvl>
    <w:lvl w:ilvl="8" w:tentative="0">
      <w:start w:val="0"/>
      <w:numFmt w:val="bullet"/>
      <w:lvlText w:val="•"/>
      <w:lvlJc w:val="left"/>
      <w:pPr>
        <w:ind w:left="8188" w:hanging="144"/>
      </w:pPr>
      <w:rPr>
        <w:rFonts w:hint="default"/>
      </w:rPr>
    </w:lvl>
  </w:abstractNum>
  <w:abstractNum w:abstractNumId="14">
    <w:nsid w:val="541E5CA5"/>
    <w:multiLevelType w:val="multilevel"/>
    <w:tmpl w:val="541E5CA5"/>
    <w:lvl w:ilvl="0" w:tentative="0">
      <w:start w:val="1"/>
      <w:numFmt w:val="decimal"/>
      <w:lvlText w:val="(%1)"/>
      <w:lvlJc w:val="left"/>
      <w:pPr>
        <w:ind w:left="2679" w:hanging="518"/>
      </w:pPr>
      <w:rPr>
        <w:rFonts w:hint="default" w:ascii="Times New Roman" w:hAnsi="Times New Roman" w:eastAsia="Times New Roman" w:cs="Times New Roman"/>
        <w:w w:val="99"/>
        <w:sz w:val="24"/>
        <w:szCs w:val="24"/>
      </w:rPr>
    </w:lvl>
    <w:lvl w:ilvl="1" w:tentative="0">
      <w:start w:val="0"/>
      <w:numFmt w:val="bullet"/>
      <w:lvlText w:val="•"/>
      <w:lvlJc w:val="left"/>
      <w:pPr>
        <w:ind w:left="3504" w:hanging="518"/>
      </w:pPr>
      <w:rPr>
        <w:rFonts w:hint="default"/>
      </w:rPr>
    </w:lvl>
    <w:lvl w:ilvl="2" w:tentative="0">
      <w:start w:val="0"/>
      <w:numFmt w:val="bullet"/>
      <w:lvlText w:val="•"/>
      <w:lvlJc w:val="left"/>
      <w:pPr>
        <w:ind w:left="4329" w:hanging="518"/>
      </w:pPr>
      <w:rPr>
        <w:rFonts w:hint="default"/>
      </w:rPr>
    </w:lvl>
    <w:lvl w:ilvl="3" w:tentative="0">
      <w:start w:val="0"/>
      <w:numFmt w:val="bullet"/>
      <w:lvlText w:val="•"/>
      <w:lvlJc w:val="left"/>
      <w:pPr>
        <w:ind w:left="5154" w:hanging="518"/>
      </w:pPr>
      <w:rPr>
        <w:rFonts w:hint="default"/>
      </w:rPr>
    </w:lvl>
    <w:lvl w:ilvl="4" w:tentative="0">
      <w:start w:val="0"/>
      <w:numFmt w:val="bullet"/>
      <w:lvlText w:val="•"/>
      <w:lvlJc w:val="left"/>
      <w:pPr>
        <w:ind w:left="5978" w:hanging="518"/>
      </w:pPr>
      <w:rPr>
        <w:rFonts w:hint="default"/>
      </w:rPr>
    </w:lvl>
    <w:lvl w:ilvl="5" w:tentative="0">
      <w:start w:val="0"/>
      <w:numFmt w:val="bullet"/>
      <w:lvlText w:val="•"/>
      <w:lvlJc w:val="left"/>
      <w:pPr>
        <w:ind w:left="6803" w:hanging="518"/>
      </w:pPr>
      <w:rPr>
        <w:rFonts w:hint="default"/>
      </w:rPr>
    </w:lvl>
    <w:lvl w:ilvl="6" w:tentative="0">
      <w:start w:val="0"/>
      <w:numFmt w:val="bullet"/>
      <w:lvlText w:val="•"/>
      <w:lvlJc w:val="left"/>
      <w:pPr>
        <w:ind w:left="7628" w:hanging="518"/>
      </w:pPr>
      <w:rPr>
        <w:rFonts w:hint="default"/>
      </w:rPr>
    </w:lvl>
    <w:lvl w:ilvl="7" w:tentative="0">
      <w:start w:val="0"/>
      <w:numFmt w:val="bullet"/>
      <w:lvlText w:val="•"/>
      <w:lvlJc w:val="left"/>
      <w:pPr>
        <w:ind w:left="8452" w:hanging="518"/>
      </w:pPr>
      <w:rPr>
        <w:rFonts w:hint="default"/>
      </w:rPr>
    </w:lvl>
    <w:lvl w:ilvl="8" w:tentative="0">
      <w:start w:val="0"/>
      <w:numFmt w:val="bullet"/>
      <w:lvlText w:val="•"/>
      <w:lvlJc w:val="left"/>
      <w:pPr>
        <w:ind w:left="9277" w:hanging="518"/>
      </w:pPr>
      <w:rPr>
        <w:rFonts w:hint="default"/>
      </w:rPr>
    </w:lvl>
  </w:abstractNum>
  <w:abstractNum w:abstractNumId="15">
    <w:nsid w:val="6985536C"/>
    <w:multiLevelType w:val="multilevel"/>
    <w:tmpl w:val="6985536C"/>
    <w:lvl w:ilvl="0" w:tentative="0">
      <w:start w:val="1"/>
      <w:numFmt w:val="decimal"/>
      <w:lvlText w:val="(%1)"/>
      <w:lvlJc w:val="left"/>
      <w:pPr>
        <w:ind w:left="1525" w:hanging="509"/>
      </w:pPr>
      <w:rPr>
        <w:rFonts w:hint="default" w:ascii="Times New Roman" w:hAnsi="Times New Roman" w:eastAsia="Times New Roman" w:cs="Times New Roman"/>
        <w:w w:val="99"/>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6A7C588C"/>
    <w:multiLevelType w:val="multilevel"/>
    <w:tmpl w:val="6A7C588C"/>
    <w:lvl w:ilvl="0" w:tentative="0">
      <w:start w:val="1"/>
      <w:numFmt w:val="decimal"/>
      <w:lvlText w:val="(%1)"/>
      <w:lvlJc w:val="left"/>
      <w:pPr>
        <w:ind w:left="1502" w:hanging="509"/>
      </w:pPr>
      <w:rPr>
        <w:rFonts w:hint="default" w:ascii="Times New Roman" w:hAnsi="Times New Roman" w:eastAsia="Times New Roman" w:cs="Times New Roman"/>
        <w:w w:val="99"/>
        <w:sz w:val="24"/>
        <w:szCs w:val="24"/>
      </w:rPr>
    </w:lvl>
    <w:lvl w:ilvl="1" w:tentative="0">
      <w:start w:val="0"/>
      <w:numFmt w:val="bullet"/>
      <w:lvlText w:val="•"/>
      <w:lvlJc w:val="left"/>
      <w:pPr>
        <w:ind w:left="2360" w:hanging="509"/>
      </w:pPr>
      <w:rPr>
        <w:rFonts w:hint="default"/>
      </w:rPr>
    </w:lvl>
    <w:lvl w:ilvl="2" w:tentative="0">
      <w:start w:val="0"/>
      <w:numFmt w:val="bullet"/>
      <w:lvlText w:val="•"/>
      <w:lvlJc w:val="left"/>
      <w:pPr>
        <w:ind w:left="3220" w:hanging="509"/>
      </w:pPr>
      <w:rPr>
        <w:rFonts w:hint="default"/>
      </w:rPr>
    </w:lvl>
    <w:lvl w:ilvl="3" w:tentative="0">
      <w:start w:val="0"/>
      <w:numFmt w:val="bullet"/>
      <w:lvlText w:val="•"/>
      <w:lvlJc w:val="left"/>
      <w:pPr>
        <w:ind w:left="4081" w:hanging="509"/>
      </w:pPr>
      <w:rPr>
        <w:rFonts w:hint="default"/>
      </w:rPr>
    </w:lvl>
    <w:lvl w:ilvl="4" w:tentative="0">
      <w:start w:val="0"/>
      <w:numFmt w:val="bullet"/>
      <w:lvlText w:val="•"/>
      <w:lvlJc w:val="left"/>
      <w:pPr>
        <w:ind w:left="4941" w:hanging="509"/>
      </w:pPr>
      <w:rPr>
        <w:rFonts w:hint="default"/>
      </w:rPr>
    </w:lvl>
    <w:lvl w:ilvl="5" w:tentative="0">
      <w:start w:val="0"/>
      <w:numFmt w:val="bullet"/>
      <w:lvlText w:val="•"/>
      <w:lvlJc w:val="left"/>
      <w:pPr>
        <w:ind w:left="5802" w:hanging="509"/>
      </w:pPr>
      <w:rPr>
        <w:rFonts w:hint="default"/>
      </w:rPr>
    </w:lvl>
    <w:lvl w:ilvl="6" w:tentative="0">
      <w:start w:val="0"/>
      <w:numFmt w:val="bullet"/>
      <w:lvlText w:val="•"/>
      <w:lvlJc w:val="left"/>
      <w:pPr>
        <w:ind w:left="6662" w:hanging="509"/>
      </w:pPr>
      <w:rPr>
        <w:rFonts w:hint="default"/>
      </w:rPr>
    </w:lvl>
    <w:lvl w:ilvl="7" w:tentative="0">
      <w:start w:val="0"/>
      <w:numFmt w:val="bullet"/>
      <w:lvlText w:val="•"/>
      <w:lvlJc w:val="left"/>
      <w:pPr>
        <w:ind w:left="7522" w:hanging="509"/>
      </w:pPr>
      <w:rPr>
        <w:rFonts w:hint="default"/>
      </w:rPr>
    </w:lvl>
    <w:lvl w:ilvl="8" w:tentative="0">
      <w:start w:val="0"/>
      <w:numFmt w:val="bullet"/>
      <w:lvlText w:val="•"/>
      <w:lvlJc w:val="left"/>
      <w:pPr>
        <w:ind w:left="8383" w:hanging="509"/>
      </w:pPr>
      <w:rPr>
        <w:rFonts w:hint="default"/>
      </w:rPr>
    </w:lvl>
  </w:abstractNum>
  <w:abstractNum w:abstractNumId="17">
    <w:nsid w:val="6D8A03EB"/>
    <w:multiLevelType w:val="multilevel"/>
    <w:tmpl w:val="6D8A03EB"/>
    <w:lvl w:ilvl="0" w:tentative="0">
      <w:start w:val="2"/>
      <w:numFmt w:val="decimal"/>
      <w:lvlText w:val="%1"/>
      <w:lvlJc w:val="left"/>
      <w:pPr>
        <w:ind w:left="432" w:hanging="276"/>
      </w:pPr>
      <w:rPr>
        <w:rFonts w:hint="default"/>
      </w:rPr>
    </w:lvl>
    <w:lvl w:ilvl="1" w:tentative="0">
      <w:start w:val="1"/>
      <w:numFmt w:val="decimal"/>
      <w:lvlText w:val="%1.%2"/>
      <w:lvlJc w:val="left"/>
      <w:pPr>
        <w:ind w:left="432" w:hanging="276"/>
      </w:pPr>
      <w:rPr>
        <w:rFonts w:hint="default" w:ascii="Times New Roman" w:hAnsi="Times New Roman" w:eastAsia="Times New Roman" w:cs="Times New Roman"/>
        <w:b/>
        <w:bCs/>
        <w:w w:val="100"/>
        <w:sz w:val="20"/>
        <w:szCs w:val="20"/>
      </w:rPr>
    </w:lvl>
    <w:lvl w:ilvl="2" w:tentative="0">
      <w:start w:val="1"/>
      <w:numFmt w:val="decimal"/>
      <w:lvlText w:val="(%3)"/>
      <w:lvlJc w:val="left"/>
      <w:pPr>
        <w:ind w:left="1164" w:hanging="509"/>
      </w:pPr>
      <w:rPr>
        <w:rFonts w:hint="default" w:ascii="Times New Roman" w:hAnsi="Times New Roman" w:eastAsia="Times New Roman" w:cs="Times New Roman"/>
        <w:w w:val="99"/>
        <w:sz w:val="24"/>
        <w:szCs w:val="24"/>
      </w:rPr>
    </w:lvl>
    <w:lvl w:ilvl="3" w:tentative="0">
      <w:start w:val="0"/>
      <w:numFmt w:val="bullet"/>
      <w:lvlText w:val="•"/>
      <w:lvlJc w:val="left"/>
      <w:pPr>
        <w:ind w:left="3000" w:hanging="509"/>
      </w:pPr>
      <w:rPr>
        <w:rFonts w:hint="default"/>
      </w:rPr>
    </w:lvl>
    <w:lvl w:ilvl="4" w:tentative="0">
      <w:start w:val="0"/>
      <w:numFmt w:val="bullet"/>
      <w:lvlText w:val="•"/>
      <w:lvlJc w:val="left"/>
      <w:pPr>
        <w:ind w:left="3920" w:hanging="509"/>
      </w:pPr>
      <w:rPr>
        <w:rFonts w:hint="default"/>
      </w:rPr>
    </w:lvl>
    <w:lvl w:ilvl="5" w:tentative="0">
      <w:start w:val="0"/>
      <w:numFmt w:val="bullet"/>
      <w:lvlText w:val="•"/>
      <w:lvlJc w:val="left"/>
      <w:pPr>
        <w:ind w:left="4840" w:hanging="509"/>
      </w:pPr>
      <w:rPr>
        <w:rFonts w:hint="default"/>
      </w:rPr>
    </w:lvl>
    <w:lvl w:ilvl="6" w:tentative="0">
      <w:start w:val="0"/>
      <w:numFmt w:val="bullet"/>
      <w:lvlText w:val="•"/>
      <w:lvlJc w:val="left"/>
      <w:pPr>
        <w:ind w:left="5761" w:hanging="509"/>
      </w:pPr>
      <w:rPr>
        <w:rFonts w:hint="default"/>
      </w:rPr>
    </w:lvl>
    <w:lvl w:ilvl="7" w:tentative="0">
      <w:start w:val="0"/>
      <w:numFmt w:val="bullet"/>
      <w:lvlText w:val="•"/>
      <w:lvlJc w:val="left"/>
      <w:pPr>
        <w:ind w:left="6681" w:hanging="509"/>
      </w:pPr>
      <w:rPr>
        <w:rFonts w:hint="default"/>
      </w:rPr>
    </w:lvl>
    <w:lvl w:ilvl="8" w:tentative="0">
      <w:start w:val="0"/>
      <w:numFmt w:val="bullet"/>
      <w:lvlText w:val="•"/>
      <w:lvlJc w:val="left"/>
      <w:pPr>
        <w:ind w:left="7601" w:hanging="509"/>
      </w:pPr>
      <w:rPr>
        <w:rFonts w:hint="default"/>
      </w:rPr>
    </w:lvl>
  </w:abstractNum>
  <w:abstractNum w:abstractNumId="18">
    <w:nsid w:val="6D8A1A7A"/>
    <w:multiLevelType w:val="multilevel"/>
    <w:tmpl w:val="6D8A1A7A"/>
    <w:lvl w:ilvl="0" w:tentative="0">
      <w:start w:val="1"/>
      <w:numFmt w:val="decimal"/>
      <w:lvlText w:val="(%1)"/>
      <w:lvlJc w:val="left"/>
      <w:pPr>
        <w:ind w:left="1525" w:hanging="509"/>
      </w:pPr>
      <w:rPr>
        <w:rFonts w:hint="default" w:ascii="Times New Roman" w:hAnsi="Times New Roman" w:eastAsia="Times New Roman" w:cs="Times New Roman"/>
        <w:w w:val="99"/>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6F712277"/>
    <w:multiLevelType w:val="multilevel"/>
    <w:tmpl w:val="6F712277"/>
    <w:lvl w:ilvl="0" w:tentative="0">
      <w:start w:val="6"/>
      <w:numFmt w:val="decimal"/>
      <w:lvlText w:val="%1"/>
      <w:lvlJc w:val="left"/>
      <w:pPr>
        <w:ind w:left="405" w:hanging="276"/>
      </w:pPr>
      <w:rPr>
        <w:rFonts w:hint="default"/>
      </w:rPr>
    </w:lvl>
    <w:lvl w:ilvl="1" w:tentative="0">
      <w:start w:val="1"/>
      <w:numFmt w:val="decimal"/>
      <w:lvlText w:val="%1.%2"/>
      <w:lvlJc w:val="left"/>
      <w:pPr>
        <w:ind w:left="405" w:hanging="276"/>
      </w:pPr>
      <w:rPr>
        <w:rFonts w:hint="default" w:ascii="Times New Roman" w:hAnsi="Times New Roman" w:eastAsia="Times New Roman" w:cs="Times New Roman"/>
        <w:b/>
        <w:bCs/>
        <w:w w:val="100"/>
        <w:sz w:val="20"/>
        <w:szCs w:val="20"/>
      </w:rPr>
    </w:lvl>
    <w:lvl w:ilvl="2" w:tentative="0">
      <w:start w:val="1"/>
      <w:numFmt w:val="decimal"/>
      <w:lvlText w:val="%1.%2.%3"/>
      <w:lvlJc w:val="left"/>
      <w:pPr>
        <w:ind w:left="138" w:hanging="481"/>
      </w:pPr>
      <w:rPr>
        <w:rFonts w:hint="default" w:ascii="Times New Roman" w:hAnsi="Times New Roman" w:eastAsia="Times New Roman" w:cs="Times New Roman"/>
        <w:w w:val="100"/>
        <w:sz w:val="22"/>
        <w:szCs w:val="22"/>
      </w:rPr>
    </w:lvl>
    <w:lvl w:ilvl="3" w:tentative="0">
      <w:start w:val="1"/>
      <w:numFmt w:val="decimal"/>
      <w:lvlText w:val="(%4)"/>
      <w:lvlJc w:val="left"/>
      <w:pPr>
        <w:ind w:left="1137" w:hanging="509"/>
      </w:pPr>
      <w:rPr>
        <w:rFonts w:hint="default"/>
        <w:b/>
        <w:bCs/>
        <w:w w:val="99"/>
      </w:rPr>
    </w:lvl>
    <w:lvl w:ilvl="4" w:tentative="0">
      <w:start w:val="0"/>
      <w:numFmt w:val="bullet"/>
      <w:lvlText w:val="•"/>
      <w:lvlJc w:val="left"/>
      <w:pPr>
        <w:ind w:left="3217" w:hanging="509"/>
      </w:pPr>
      <w:rPr>
        <w:rFonts w:hint="default"/>
      </w:rPr>
    </w:lvl>
    <w:lvl w:ilvl="5" w:tentative="0">
      <w:start w:val="0"/>
      <w:numFmt w:val="bullet"/>
      <w:lvlText w:val="•"/>
      <w:lvlJc w:val="left"/>
      <w:pPr>
        <w:ind w:left="4255" w:hanging="509"/>
      </w:pPr>
      <w:rPr>
        <w:rFonts w:hint="default"/>
      </w:rPr>
    </w:lvl>
    <w:lvl w:ilvl="6" w:tentative="0">
      <w:start w:val="0"/>
      <w:numFmt w:val="bullet"/>
      <w:lvlText w:val="•"/>
      <w:lvlJc w:val="left"/>
      <w:pPr>
        <w:ind w:left="5294" w:hanging="509"/>
      </w:pPr>
      <w:rPr>
        <w:rFonts w:hint="default"/>
      </w:rPr>
    </w:lvl>
    <w:lvl w:ilvl="7" w:tentative="0">
      <w:start w:val="0"/>
      <w:numFmt w:val="bullet"/>
      <w:lvlText w:val="•"/>
      <w:lvlJc w:val="left"/>
      <w:pPr>
        <w:ind w:left="6332" w:hanging="509"/>
      </w:pPr>
      <w:rPr>
        <w:rFonts w:hint="default"/>
      </w:rPr>
    </w:lvl>
    <w:lvl w:ilvl="8" w:tentative="0">
      <w:start w:val="0"/>
      <w:numFmt w:val="bullet"/>
      <w:lvlText w:val="•"/>
      <w:lvlJc w:val="left"/>
      <w:pPr>
        <w:ind w:left="7371" w:hanging="509"/>
      </w:pPr>
      <w:rPr>
        <w:rFonts w:hint="default"/>
      </w:rPr>
    </w:lvl>
  </w:abstractNum>
  <w:abstractNum w:abstractNumId="20">
    <w:nsid w:val="718E2629"/>
    <w:multiLevelType w:val="multilevel"/>
    <w:tmpl w:val="718E2629"/>
    <w:lvl w:ilvl="0" w:tentative="0">
      <w:start w:val="7"/>
      <w:numFmt w:val="decimal"/>
      <w:lvlText w:val="%1."/>
      <w:lvlJc w:val="left"/>
      <w:pPr>
        <w:ind w:left="749" w:hanging="353"/>
      </w:pPr>
      <w:rPr>
        <w:rFonts w:hint="default" w:ascii="Times New Roman" w:hAnsi="Times New Roman" w:eastAsia="Times New Roman" w:cs="Times New Roman"/>
        <w:spacing w:val="-55"/>
        <w:w w:val="100"/>
        <w:sz w:val="24"/>
        <w:szCs w:val="24"/>
      </w:rPr>
    </w:lvl>
    <w:lvl w:ilvl="1" w:tentative="0">
      <w:start w:val="1"/>
      <w:numFmt w:val="decimal"/>
      <w:lvlText w:val="(%2)"/>
      <w:lvlJc w:val="left"/>
      <w:pPr>
        <w:ind w:left="1525" w:hanging="509"/>
      </w:pPr>
      <w:rPr>
        <w:rFonts w:hint="default" w:ascii="Times New Roman" w:hAnsi="Times New Roman" w:eastAsia="Times New Roman" w:cs="Times New Roman"/>
        <w:w w:val="99"/>
        <w:sz w:val="24"/>
        <w:szCs w:val="24"/>
      </w:rPr>
    </w:lvl>
    <w:lvl w:ilvl="2" w:tentative="0">
      <w:start w:val="0"/>
      <w:numFmt w:val="bullet"/>
      <w:lvlText w:val="•"/>
      <w:lvlJc w:val="left"/>
      <w:pPr>
        <w:ind w:left="1520" w:hanging="509"/>
      </w:pPr>
      <w:rPr>
        <w:rFonts w:hint="default"/>
      </w:rPr>
    </w:lvl>
    <w:lvl w:ilvl="3" w:tentative="0">
      <w:start w:val="0"/>
      <w:numFmt w:val="bullet"/>
      <w:lvlText w:val="•"/>
      <w:lvlJc w:val="left"/>
      <w:pPr>
        <w:ind w:left="2675" w:hanging="509"/>
      </w:pPr>
      <w:rPr>
        <w:rFonts w:hint="default"/>
      </w:rPr>
    </w:lvl>
    <w:lvl w:ilvl="4" w:tentative="0">
      <w:start w:val="0"/>
      <w:numFmt w:val="bullet"/>
      <w:lvlText w:val="•"/>
      <w:lvlJc w:val="left"/>
      <w:pPr>
        <w:ind w:left="3831" w:hanging="509"/>
      </w:pPr>
      <w:rPr>
        <w:rFonts w:hint="default"/>
      </w:rPr>
    </w:lvl>
    <w:lvl w:ilvl="5" w:tentative="0">
      <w:start w:val="0"/>
      <w:numFmt w:val="bullet"/>
      <w:lvlText w:val="•"/>
      <w:lvlJc w:val="left"/>
      <w:pPr>
        <w:ind w:left="4986" w:hanging="509"/>
      </w:pPr>
      <w:rPr>
        <w:rFonts w:hint="default"/>
      </w:rPr>
    </w:lvl>
    <w:lvl w:ilvl="6" w:tentative="0">
      <w:start w:val="0"/>
      <w:numFmt w:val="bullet"/>
      <w:lvlText w:val="•"/>
      <w:lvlJc w:val="left"/>
      <w:pPr>
        <w:ind w:left="6142" w:hanging="509"/>
      </w:pPr>
      <w:rPr>
        <w:rFonts w:hint="default"/>
      </w:rPr>
    </w:lvl>
    <w:lvl w:ilvl="7" w:tentative="0">
      <w:start w:val="0"/>
      <w:numFmt w:val="bullet"/>
      <w:lvlText w:val="•"/>
      <w:lvlJc w:val="left"/>
      <w:pPr>
        <w:ind w:left="7297" w:hanging="509"/>
      </w:pPr>
      <w:rPr>
        <w:rFonts w:hint="default"/>
      </w:rPr>
    </w:lvl>
    <w:lvl w:ilvl="8" w:tentative="0">
      <w:start w:val="0"/>
      <w:numFmt w:val="bullet"/>
      <w:lvlText w:val="•"/>
      <w:lvlJc w:val="left"/>
      <w:pPr>
        <w:ind w:left="8453" w:hanging="509"/>
      </w:pPr>
      <w:rPr>
        <w:rFonts w:hint="default"/>
      </w:rPr>
    </w:lvl>
  </w:abstractNum>
  <w:num w:numId="1">
    <w:abstractNumId w:val="3"/>
  </w:num>
  <w:num w:numId="2">
    <w:abstractNumId w:val="12"/>
  </w:num>
  <w:num w:numId="3">
    <w:abstractNumId w:val="17"/>
  </w:num>
  <w:num w:numId="4">
    <w:abstractNumId w:val="14"/>
  </w:num>
  <w:num w:numId="5">
    <w:abstractNumId w:val="8"/>
  </w:num>
  <w:num w:numId="6">
    <w:abstractNumId w:val="19"/>
  </w:num>
  <w:num w:numId="7">
    <w:abstractNumId w:val="0"/>
  </w:num>
  <w:num w:numId="8">
    <w:abstractNumId w:val="6"/>
  </w:num>
  <w:num w:numId="9">
    <w:abstractNumId w:val="20"/>
  </w:num>
  <w:num w:numId="10">
    <w:abstractNumId w:val="1"/>
  </w:num>
  <w:num w:numId="11">
    <w:abstractNumId w:val="18"/>
  </w:num>
  <w:num w:numId="12">
    <w:abstractNumId w:val="15"/>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10"/>
  </w:num>
  <w:num w:numId="16">
    <w:abstractNumId w:val="13"/>
  </w:num>
  <w:num w:numId="17">
    <w:abstractNumId w:val="2"/>
  </w:num>
  <w:num w:numId="18">
    <w:abstractNumId w:val="16"/>
  </w:num>
  <w:num w:numId="19">
    <w:abstractNumId w:val="11"/>
  </w:num>
  <w:num w:numId="20">
    <w:abstractNumId w:val="4"/>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719"/>
  <w:drawingGridHorizontalSpacing w:val="110"/>
  <w:displayHorizontalDrawingGridEvery w:val="2"/>
  <w:characterSpacingControl w:val="doNotCompress"/>
  <w:compat>
    <w:ulTrailSpace/>
    <w:useFELayout/>
    <w:compatSetting w:name="compatibilityMode" w:uri="http://schemas.microsoft.com/office/word" w:val="12"/>
  </w:compat>
  <w:docVars>
    <w:docVar w:name="commondata" w:val="eyJoZGlkIjoiNTAwMmRkZmQyYmU4Y2MwNWY2OGNjNjE0NzYzOGNjNmUifQ=="/>
  </w:docVars>
  <w:rsids>
    <w:rsidRoot w:val="002C7206"/>
    <w:rsid w:val="00004BB1"/>
    <w:rsid w:val="0000664D"/>
    <w:rsid w:val="00007326"/>
    <w:rsid w:val="00007EE5"/>
    <w:rsid w:val="00011702"/>
    <w:rsid w:val="00016CFE"/>
    <w:rsid w:val="00022478"/>
    <w:rsid w:val="0002380B"/>
    <w:rsid w:val="00024320"/>
    <w:rsid w:val="000273CD"/>
    <w:rsid w:val="0003112F"/>
    <w:rsid w:val="00031CBC"/>
    <w:rsid w:val="00032F09"/>
    <w:rsid w:val="00033E28"/>
    <w:rsid w:val="000343C6"/>
    <w:rsid w:val="00040D24"/>
    <w:rsid w:val="00040DC2"/>
    <w:rsid w:val="00041B76"/>
    <w:rsid w:val="00042471"/>
    <w:rsid w:val="000431F0"/>
    <w:rsid w:val="00051372"/>
    <w:rsid w:val="00053D78"/>
    <w:rsid w:val="00053DBB"/>
    <w:rsid w:val="00061944"/>
    <w:rsid w:val="00066AA6"/>
    <w:rsid w:val="00070E65"/>
    <w:rsid w:val="00071D27"/>
    <w:rsid w:val="00073A9F"/>
    <w:rsid w:val="000770B9"/>
    <w:rsid w:val="00081B4E"/>
    <w:rsid w:val="00081BF4"/>
    <w:rsid w:val="000874B6"/>
    <w:rsid w:val="0009117D"/>
    <w:rsid w:val="000916CA"/>
    <w:rsid w:val="00092802"/>
    <w:rsid w:val="00095285"/>
    <w:rsid w:val="0009540F"/>
    <w:rsid w:val="000A02EE"/>
    <w:rsid w:val="000A0F02"/>
    <w:rsid w:val="000A2724"/>
    <w:rsid w:val="000A4B84"/>
    <w:rsid w:val="000A4F29"/>
    <w:rsid w:val="000B25FD"/>
    <w:rsid w:val="000B280B"/>
    <w:rsid w:val="000B3587"/>
    <w:rsid w:val="000B452D"/>
    <w:rsid w:val="000B55DF"/>
    <w:rsid w:val="000B64D1"/>
    <w:rsid w:val="000B7818"/>
    <w:rsid w:val="000B7B4A"/>
    <w:rsid w:val="000C1B43"/>
    <w:rsid w:val="000C2F78"/>
    <w:rsid w:val="000C3659"/>
    <w:rsid w:val="000C3DFD"/>
    <w:rsid w:val="000C52D2"/>
    <w:rsid w:val="000C551E"/>
    <w:rsid w:val="000C6808"/>
    <w:rsid w:val="000C7280"/>
    <w:rsid w:val="000D1429"/>
    <w:rsid w:val="000D5BC3"/>
    <w:rsid w:val="000E1FB5"/>
    <w:rsid w:val="000E47A6"/>
    <w:rsid w:val="000E53D3"/>
    <w:rsid w:val="000E69FA"/>
    <w:rsid w:val="000E6E3E"/>
    <w:rsid w:val="000E7A8E"/>
    <w:rsid w:val="000F38CD"/>
    <w:rsid w:val="00103B2B"/>
    <w:rsid w:val="00104C15"/>
    <w:rsid w:val="00105A40"/>
    <w:rsid w:val="00111574"/>
    <w:rsid w:val="00112C16"/>
    <w:rsid w:val="001148DC"/>
    <w:rsid w:val="00116EF9"/>
    <w:rsid w:val="00122A92"/>
    <w:rsid w:val="00124769"/>
    <w:rsid w:val="0012772B"/>
    <w:rsid w:val="00130025"/>
    <w:rsid w:val="00132AFF"/>
    <w:rsid w:val="00136518"/>
    <w:rsid w:val="00136542"/>
    <w:rsid w:val="00143C76"/>
    <w:rsid w:val="00145DD8"/>
    <w:rsid w:val="00155667"/>
    <w:rsid w:val="00156522"/>
    <w:rsid w:val="001578A4"/>
    <w:rsid w:val="00160EDC"/>
    <w:rsid w:val="00162B2D"/>
    <w:rsid w:val="00164E60"/>
    <w:rsid w:val="001716AA"/>
    <w:rsid w:val="00172A8D"/>
    <w:rsid w:val="00175DB1"/>
    <w:rsid w:val="00184448"/>
    <w:rsid w:val="001865FA"/>
    <w:rsid w:val="00192D03"/>
    <w:rsid w:val="00192D8A"/>
    <w:rsid w:val="0019300F"/>
    <w:rsid w:val="00195317"/>
    <w:rsid w:val="001972DA"/>
    <w:rsid w:val="001A0978"/>
    <w:rsid w:val="001A0A45"/>
    <w:rsid w:val="001A2800"/>
    <w:rsid w:val="001A4574"/>
    <w:rsid w:val="001A4A54"/>
    <w:rsid w:val="001B15D2"/>
    <w:rsid w:val="001B2985"/>
    <w:rsid w:val="001B2B23"/>
    <w:rsid w:val="001B4724"/>
    <w:rsid w:val="001B6925"/>
    <w:rsid w:val="001C170C"/>
    <w:rsid w:val="001C5CD7"/>
    <w:rsid w:val="001D1101"/>
    <w:rsid w:val="001E5559"/>
    <w:rsid w:val="001E618B"/>
    <w:rsid w:val="001F1A84"/>
    <w:rsid w:val="001F2615"/>
    <w:rsid w:val="001F41AD"/>
    <w:rsid w:val="001F63DE"/>
    <w:rsid w:val="001F67A0"/>
    <w:rsid w:val="001F7A89"/>
    <w:rsid w:val="00202FA0"/>
    <w:rsid w:val="002040CE"/>
    <w:rsid w:val="00207295"/>
    <w:rsid w:val="00211C82"/>
    <w:rsid w:val="00213F30"/>
    <w:rsid w:val="00214C24"/>
    <w:rsid w:val="00216DFB"/>
    <w:rsid w:val="00223077"/>
    <w:rsid w:val="00225B12"/>
    <w:rsid w:val="00225D15"/>
    <w:rsid w:val="00231C86"/>
    <w:rsid w:val="00242643"/>
    <w:rsid w:val="002461DC"/>
    <w:rsid w:val="002464DD"/>
    <w:rsid w:val="00246E71"/>
    <w:rsid w:val="00251834"/>
    <w:rsid w:val="00253901"/>
    <w:rsid w:val="0025736B"/>
    <w:rsid w:val="00257760"/>
    <w:rsid w:val="002601AA"/>
    <w:rsid w:val="00263565"/>
    <w:rsid w:val="00265C36"/>
    <w:rsid w:val="002670BC"/>
    <w:rsid w:val="002674B3"/>
    <w:rsid w:val="00273BEC"/>
    <w:rsid w:val="00273F34"/>
    <w:rsid w:val="00274E25"/>
    <w:rsid w:val="00274E35"/>
    <w:rsid w:val="00275DEF"/>
    <w:rsid w:val="00277D66"/>
    <w:rsid w:val="00282E49"/>
    <w:rsid w:val="002849C3"/>
    <w:rsid w:val="00292AF6"/>
    <w:rsid w:val="00293274"/>
    <w:rsid w:val="00294464"/>
    <w:rsid w:val="00295375"/>
    <w:rsid w:val="0029648A"/>
    <w:rsid w:val="002A002F"/>
    <w:rsid w:val="002A26D4"/>
    <w:rsid w:val="002B27F4"/>
    <w:rsid w:val="002B31A3"/>
    <w:rsid w:val="002B560A"/>
    <w:rsid w:val="002B5991"/>
    <w:rsid w:val="002B7043"/>
    <w:rsid w:val="002B713B"/>
    <w:rsid w:val="002B737A"/>
    <w:rsid w:val="002C0B93"/>
    <w:rsid w:val="002C39A9"/>
    <w:rsid w:val="002C66E6"/>
    <w:rsid w:val="002C7206"/>
    <w:rsid w:val="002D3BA9"/>
    <w:rsid w:val="002E324C"/>
    <w:rsid w:val="002E464E"/>
    <w:rsid w:val="002F49E8"/>
    <w:rsid w:val="002F5DF7"/>
    <w:rsid w:val="002F6432"/>
    <w:rsid w:val="002F7CCB"/>
    <w:rsid w:val="00302F1F"/>
    <w:rsid w:val="00306A78"/>
    <w:rsid w:val="003078EB"/>
    <w:rsid w:val="00313C70"/>
    <w:rsid w:val="003140CD"/>
    <w:rsid w:val="00314FDF"/>
    <w:rsid w:val="00316C76"/>
    <w:rsid w:val="0032537F"/>
    <w:rsid w:val="00326B0C"/>
    <w:rsid w:val="00326CBF"/>
    <w:rsid w:val="003339D4"/>
    <w:rsid w:val="003343F8"/>
    <w:rsid w:val="003352D1"/>
    <w:rsid w:val="00335473"/>
    <w:rsid w:val="00337847"/>
    <w:rsid w:val="0034134F"/>
    <w:rsid w:val="00344B03"/>
    <w:rsid w:val="0034672E"/>
    <w:rsid w:val="003503DB"/>
    <w:rsid w:val="0035107B"/>
    <w:rsid w:val="00351D92"/>
    <w:rsid w:val="00354E85"/>
    <w:rsid w:val="00355183"/>
    <w:rsid w:val="00360C5B"/>
    <w:rsid w:val="003639C5"/>
    <w:rsid w:val="003731B1"/>
    <w:rsid w:val="00375BB0"/>
    <w:rsid w:val="00376512"/>
    <w:rsid w:val="0038257B"/>
    <w:rsid w:val="00383CD1"/>
    <w:rsid w:val="00385C8B"/>
    <w:rsid w:val="003863D3"/>
    <w:rsid w:val="00397BD9"/>
    <w:rsid w:val="003A3DE0"/>
    <w:rsid w:val="003A3F1F"/>
    <w:rsid w:val="003A4FF3"/>
    <w:rsid w:val="003A5086"/>
    <w:rsid w:val="003A6AF6"/>
    <w:rsid w:val="003B06D0"/>
    <w:rsid w:val="003B1055"/>
    <w:rsid w:val="003B2A07"/>
    <w:rsid w:val="003B3B4B"/>
    <w:rsid w:val="003B4700"/>
    <w:rsid w:val="003C6007"/>
    <w:rsid w:val="003C63F0"/>
    <w:rsid w:val="003C76EC"/>
    <w:rsid w:val="003D32C1"/>
    <w:rsid w:val="003D5568"/>
    <w:rsid w:val="003D5BD7"/>
    <w:rsid w:val="003D7563"/>
    <w:rsid w:val="003E37C2"/>
    <w:rsid w:val="003F171A"/>
    <w:rsid w:val="003F2EF6"/>
    <w:rsid w:val="003F62A9"/>
    <w:rsid w:val="004020D3"/>
    <w:rsid w:val="0040537D"/>
    <w:rsid w:val="00414476"/>
    <w:rsid w:val="00414F8D"/>
    <w:rsid w:val="00415EB5"/>
    <w:rsid w:val="00420D55"/>
    <w:rsid w:val="004248ED"/>
    <w:rsid w:val="00433A6F"/>
    <w:rsid w:val="00434CAE"/>
    <w:rsid w:val="0044135B"/>
    <w:rsid w:val="00441F58"/>
    <w:rsid w:val="004427D5"/>
    <w:rsid w:val="004459BC"/>
    <w:rsid w:val="004477E5"/>
    <w:rsid w:val="00454E14"/>
    <w:rsid w:val="0045595D"/>
    <w:rsid w:val="00456684"/>
    <w:rsid w:val="004566A9"/>
    <w:rsid w:val="00456D0B"/>
    <w:rsid w:val="004621C0"/>
    <w:rsid w:val="00462C0C"/>
    <w:rsid w:val="004635FA"/>
    <w:rsid w:val="00463621"/>
    <w:rsid w:val="00465852"/>
    <w:rsid w:val="004673AE"/>
    <w:rsid w:val="00474B8D"/>
    <w:rsid w:val="004777AF"/>
    <w:rsid w:val="00480D8E"/>
    <w:rsid w:val="00485B8B"/>
    <w:rsid w:val="004864A0"/>
    <w:rsid w:val="00492823"/>
    <w:rsid w:val="004947CB"/>
    <w:rsid w:val="004A7189"/>
    <w:rsid w:val="004A790C"/>
    <w:rsid w:val="004A7B92"/>
    <w:rsid w:val="004B088B"/>
    <w:rsid w:val="004B1499"/>
    <w:rsid w:val="004B36F6"/>
    <w:rsid w:val="004B4208"/>
    <w:rsid w:val="004C06BC"/>
    <w:rsid w:val="004C2CFC"/>
    <w:rsid w:val="004C3335"/>
    <w:rsid w:val="004C38A8"/>
    <w:rsid w:val="004C38F4"/>
    <w:rsid w:val="004C4187"/>
    <w:rsid w:val="004D00C0"/>
    <w:rsid w:val="004D317C"/>
    <w:rsid w:val="004D4CDD"/>
    <w:rsid w:val="004D5E46"/>
    <w:rsid w:val="004D77A5"/>
    <w:rsid w:val="004E00C5"/>
    <w:rsid w:val="004E0DFA"/>
    <w:rsid w:val="004E1606"/>
    <w:rsid w:val="004E5403"/>
    <w:rsid w:val="004E6C49"/>
    <w:rsid w:val="00504F21"/>
    <w:rsid w:val="005109CB"/>
    <w:rsid w:val="00510A59"/>
    <w:rsid w:val="00511609"/>
    <w:rsid w:val="0051538B"/>
    <w:rsid w:val="00515475"/>
    <w:rsid w:val="0053125D"/>
    <w:rsid w:val="005326B9"/>
    <w:rsid w:val="0053521E"/>
    <w:rsid w:val="00536233"/>
    <w:rsid w:val="0053693F"/>
    <w:rsid w:val="0054133A"/>
    <w:rsid w:val="00547CBF"/>
    <w:rsid w:val="0055227E"/>
    <w:rsid w:val="0055490A"/>
    <w:rsid w:val="005628B9"/>
    <w:rsid w:val="005648A7"/>
    <w:rsid w:val="00566940"/>
    <w:rsid w:val="0056698C"/>
    <w:rsid w:val="00566D02"/>
    <w:rsid w:val="005672EE"/>
    <w:rsid w:val="00573404"/>
    <w:rsid w:val="00575AFA"/>
    <w:rsid w:val="00575DF6"/>
    <w:rsid w:val="00577EDF"/>
    <w:rsid w:val="00581CCE"/>
    <w:rsid w:val="0058623E"/>
    <w:rsid w:val="005948AF"/>
    <w:rsid w:val="00595F63"/>
    <w:rsid w:val="005968BE"/>
    <w:rsid w:val="00597257"/>
    <w:rsid w:val="005A0F24"/>
    <w:rsid w:val="005A49D5"/>
    <w:rsid w:val="005A55D7"/>
    <w:rsid w:val="005A5D26"/>
    <w:rsid w:val="005B0972"/>
    <w:rsid w:val="005B13A3"/>
    <w:rsid w:val="005B3D89"/>
    <w:rsid w:val="005B57B9"/>
    <w:rsid w:val="005B5D9C"/>
    <w:rsid w:val="005C077D"/>
    <w:rsid w:val="005C0DC8"/>
    <w:rsid w:val="005C3E7A"/>
    <w:rsid w:val="005C43C1"/>
    <w:rsid w:val="005C666D"/>
    <w:rsid w:val="005D1FB2"/>
    <w:rsid w:val="005E07E5"/>
    <w:rsid w:val="005E5B7C"/>
    <w:rsid w:val="005F5432"/>
    <w:rsid w:val="005F5984"/>
    <w:rsid w:val="005F796B"/>
    <w:rsid w:val="006019E8"/>
    <w:rsid w:val="00603E4A"/>
    <w:rsid w:val="00610AF6"/>
    <w:rsid w:val="006139C6"/>
    <w:rsid w:val="0061428F"/>
    <w:rsid w:val="006150B2"/>
    <w:rsid w:val="0062056F"/>
    <w:rsid w:val="0062075A"/>
    <w:rsid w:val="0062173B"/>
    <w:rsid w:val="00622E26"/>
    <w:rsid w:val="006322CA"/>
    <w:rsid w:val="006328D3"/>
    <w:rsid w:val="00634279"/>
    <w:rsid w:val="00634508"/>
    <w:rsid w:val="00636CF0"/>
    <w:rsid w:val="0063779C"/>
    <w:rsid w:val="00637898"/>
    <w:rsid w:val="00637C10"/>
    <w:rsid w:val="00641FDC"/>
    <w:rsid w:val="006420A4"/>
    <w:rsid w:val="006426A9"/>
    <w:rsid w:val="006449C6"/>
    <w:rsid w:val="00653876"/>
    <w:rsid w:val="00656A37"/>
    <w:rsid w:val="00656DDE"/>
    <w:rsid w:val="00657652"/>
    <w:rsid w:val="00660043"/>
    <w:rsid w:val="006620AE"/>
    <w:rsid w:val="0066240A"/>
    <w:rsid w:val="00664639"/>
    <w:rsid w:val="00665967"/>
    <w:rsid w:val="006676FA"/>
    <w:rsid w:val="00674A9F"/>
    <w:rsid w:val="00675545"/>
    <w:rsid w:val="0068532F"/>
    <w:rsid w:val="00686B37"/>
    <w:rsid w:val="006923A2"/>
    <w:rsid w:val="00695596"/>
    <w:rsid w:val="006966A4"/>
    <w:rsid w:val="00696C9F"/>
    <w:rsid w:val="006A1AAC"/>
    <w:rsid w:val="006A2024"/>
    <w:rsid w:val="006A6DF2"/>
    <w:rsid w:val="006B0699"/>
    <w:rsid w:val="006B1316"/>
    <w:rsid w:val="006B42E1"/>
    <w:rsid w:val="006C03F3"/>
    <w:rsid w:val="006C1351"/>
    <w:rsid w:val="006C142E"/>
    <w:rsid w:val="006C1ACE"/>
    <w:rsid w:val="006C1B2A"/>
    <w:rsid w:val="006C4DA1"/>
    <w:rsid w:val="006C5D26"/>
    <w:rsid w:val="006C700D"/>
    <w:rsid w:val="006D0303"/>
    <w:rsid w:val="006D187D"/>
    <w:rsid w:val="006D48E5"/>
    <w:rsid w:val="006D638E"/>
    <w:rsid w:val="006E0323"/>
    <w:rsid w:val="006E19C2"/>
    <w:rsid w:val="006E2BB9"/>
    <w:rsid w:val="006E2F6E"/>
    <w:rsid w:val="006E4DA0"/>
    <w:rsid w:val="006E724D"/>
    <w:rsid w:val="006E732C"/>
    <w:rsid w:val="006F06A5"/>
    <w:rsid w:val="006F17F9"/>
    <w:rsid w:val="006F2524"/>
    <w:rsid w:val="006F7BF6"/>
    <w:rsid w:val="00700326"/>
    <w:rsid w:val="00702E6B"/>
    <w:rsid w:val="00710322"/>
    <w:rsid w:val="007103CB"/>
    <w:rsid w:val="00713034"/>
    <w:rsid w:val="00714D05"/>
    <w:rsid w:val="00717E1D"/>
    <w:rsid w:val="00723C6E"/>
    <w:rsid w:val="00724D73"/>
    <w:rsid w:val="00724E73"/>
    <w:rsid w:val="00725EC2"/>
    <w:rsid w:val="00731136"/>
    <w:rsid w:val="007346D7"/>
    <w:rsid w:val="00735D68"/>
    <w:rsid w:val="007368F7"/>
    <w:rsid w:val="007453FB"/>
    <w:rsid w:val="00751014"/>
    <w:rsid w:val="00753E35"/>
    <w:rsid w:val="00754225"/>
    <w:rsid w:val="00756BC8"/>
    <w:rsid w:val="00761595"/>
    <w:rsid w:val="00764690"/>
    <w:rsid w:val="00767577"/>
    <w:rsid w:val="00774046"/>
    <w:rsid w:val="00776247"/>
    <w:rsid w:val="007769DB"/>
    <w:rsid w:val="00781C91"/>
    <w:rsid w:val="00783019"/>
    <w:rsid w:val="00784790"/>
    <w:rsid w:val="00786703"/>
    <w:rsid w:val="007909C1"/>
    <w:rsid w:val="0079185B"/>
    <w:rsid w:val="007B2624"/>
    <w:rsid w:val="007B390B"/>
    <w:rsid w:val="007B69C7"/>
    <w:rsid w:val="007B765D"/>
    <w:rsid w:val="007C10C9"/>
    <w:rsid w:val="007C1708"/>
    <w:rsid w:val="007C2401"/>
    <w:rsid w:val="007C3BE7"/>
    <w:rsid w:val="007C5A30"/>
    <w:rsid w:val="007D3131"/>
    <w:rsid w:val="007D3E43"/>
    <w:rsid w:val="007E150B"/>
    <w:rsid w:val="007E2B76"/>
    <w:rsid w:val="007E72FF"/>
    <w:rsid w:val="007F3B5B"/>
    <w:rsid w:val="007F52F0"/>
    <w:rsid w:val="007F558E"/>
    <w:rsid w:val="007F6570"/>
    <w:rsid w:val="007F6BF2"/>
    <w:rsid w:val="007F6C60"/>
    <w:rsid w:val="007F6E5A"/>
    <w:rsid w:val="00801DED"/>
    <w:rsid w:val="008040AA"/>
    <w:rsid w:val="00804FF1"/>
    <w:rsid w:val="008064D4"/>
    <w:rsid w:val="0081402D"/>
    <w:rsid w:val="008146C3"/>
    <w:rsid w:val="00815966"/>
    <w:rsid w:val="0081691B"/>
    <w:rsid w:val="00820C49"/>
    <w:rsid w:val="00825D7F"/>
    <w:rsid w:val="00827EB0"/>
    <w:rsid w:val="00830EB5"/>
    <w:rsid w:val="00841F1B"/>
    <w:rsid w:val="00844D1A"/>
    <w:rsid w:val="00845A2C"/>
    <w:rsid w:val="008466E1"/>
    <w:rsid w:val="00846D7B"/>
    <w:rsid w:val="00846E16"/>
    <w:rsid w:val="008477C9"/>
    <w:rsid w:val="0085342C"/>
    <w:rsid w:val="0085570C"/>
    <w:rsid w:val="00857653"/>
    <w:rsid w:val="0086072B"/>
    <w:rsid w:val="00861E5D"/>
    <w:rsid w:val="00862566"/>
    <w:rsid w:val="008635EB"/>
    <w:rsid w:val="00865478"/>
    <w:rsid w:val="00866E52"/>
    <w:rsid w:val="00871A20"/>
    <w:rsid w:val="00873564"/>
    <w:rsid w:val="0087483E"/>
    <w:rsid w:val="00875837"/>
    <w:rsid w:val="008806D5"/>
    <w:rsid w:val="00880712"/>
    <w:rsid w:val="00880CBF"/>
    <w:rsid w:val="00880FC5"/>
    <w:rsid w:val="00881BD3"/>
    <w:rsid w:val="0088694D"/>
    <w:rsid w:val="008878CF"/>
    <w:rsid w:val="00887A56"/>
    <w:rsid w:val="00891305"/>
    <w:rsid w:val="00895A44"/>
    <w:rsid w:val="008A1688"/>
    <w:rsid w:val="008A630C"/>
    <w:rsid w:val="008A7F44"/>
    <w:rsid w:val="008B02EE"/>
    <w:rsid w:val="008B3832"/>
    <w:rsid w:val="008C2B0E"/>
    <w:rsid w:val="008C50D6"/>
    <w:rsid w:val="008C6878"/>
    <w:rsid w:val="008D15DC"/>
    <w:rsid w:val="008D3978"/>
    <w:rsid w:val="008D749B"/>
    <w:rsid w:val="008E1680"/>
    <w:rsid w:val="008E4CB5"/>
    <w:rsid w:val="008E74EA"/>
    <w:rsid w:val="00903B7A"/>
    <w:rsid w:val="00906A56"/>
    <w:rsid w:val="009118B5"/>
    <w:rsid w:val="00916B7D"/>
    <w:rsid w:val="00921090"/>
    <w:rsid w:val="0092668E"/>
    <w:rsid w:val="00937522"/>
    <w:rsid w:val="009421EB"/>
    <w:rsid w:val="0094464A"/>
    <w:rsid w:val="00947216"/>
    <w:rsid w:val="00961748"/>
    <w:rsid w:val="00962F78"/>
    <w:rsid w:val="00964794"/>
    <w:rsid w:val="00965DFA"/>
    <w:rsid w:val="009676D7"/>
    <w:rsid w:val="0097193C"/>
    <w:rsid w:val="009737F8"/>
    <w:rsid w:val="009847C1"/>
    <w:rsid w:val="00985129"/>
    <w:rsid w:val="009865E9"/>
    <w:rsid w:val="00986A7A"/>
    <w:rsid w:val="009902F0"/>
    <w:rsid w:val="009908CB"/>
    <w:rsid w:val="00990CEB"/>
    <w:rsid w:val="00992600"/>
    <w:rsid w:val="00994C5C"/>
    <w:rsid w:val="00994F1D"/>
    <w:rsid w:val="00994FDA"/>
    <w:rsid w:val="009972F0"/>
    <w:rsid w:val="00997C4D"/>
    <w:rsid w:val="009A15E8"/>
    <w:rsid w:val="009A3B89"/>
    <w:rsid w:val="009A473C"/>
    <w:rsid w:val="009A53AF"/>
    <w:rsid w:val="009B1C0F"/>
    <w:rsid w:val="009B4A33"/>
    <w:rsid w:val="009D0EC4"/>
    <w:rsid w:val="009D11ED"/>
    <w:rsid w:val="009D2435"/>
    <w:rsid w:val="009D5294"/>
    <w:rsid w:val="009D6991"/>
    <w:rsid w:val="009D70A4"/>
    <w:rsid w:val="009E0880"/>
    <w:rsid w:val="009E22F5"/>
    <w:rsid w:val="009E3706"/>
    <w:rsid w:val="009E6598"/>
    <w:rsid w:val="009F4E1B"/>
    <w:rsid w:val="009F6FE0"/>
    <w:rsid w:val="00A01A4B"/>
    <w:rsid w:val="00A0221E"/>
    <w:rsid w:val="00A03487"/>
    <w:rsid w:val="00A04750"/>
    <w:rsid w:val="00A0528B"/>
    <w:rsid w:val="00A05AAE"/>
    <w:rsid w:val="00A05AC4"/>
    <w:rsid w:val="00A12E16"/>
    <w:rsid w:val="00A137E9"/>
    <w:rsid w:val="00A14216"/>
    <w:rsid w:val="00A14507"/>
    <w:rsid w:val="00A1736C"/>
    <w:rsid w:val="00A17826"/>
    <w:rsid w:val="00A26AFA"/>
    <w:rsid w:val="00A32BC5"/>
    <w:rsid w:val="00A35C5E"/>
    <w:rsid w:val="00A35E9D"/>
    <w:rsid w:val="00A366AB"/>
    <w:rsid w:val="00A40292"/>
    <w:rsid w:val="00A436F6"/>
    <w:rsid w:val="00A43BEF"/>
    <w:rsid w:val="00A51268"/>
    <w:rsid w:val="00A618B7"/>
    <w:rsid w:val="00A65A32"/>
    <w:rsid w:val="00A6707B"/>
    <w:rsid w:val="00A70E40"/>
    <w:rsid w:val="00A7321F"/>
    <w:rsid w:val="00A74604"/>
    <w:rsid w:val="00A75204"/>
    <w:rsid w:val="00A75F63"/>
    <w:rsid w:val="00A84229"/>
    <w:rsid w:val="00A85C77"/>
    <w:rsid w:val="00A90738"/>
    <w:rsid w:val="00A95CD1"/>
    <w:rsid w:val="00A964FA"/>
    <w:rsid w:val="00AA33CB"/>
    <w:rsid w:val="00AA3532"/>
    <w:rsid w:val="00AA78C6"/>
    <w:rsid w:val="00AB24F3"/>
    <w:rsid w:val="00AB7EC0"/>
    <w:rsid w:val="00AC1143"/>
    <w:rsid w:val="00AC1AB2"/>
    <w:rsid w:val="00AC7BB9"/>
    <w:rsid w:val="00AD1773"/>
    <w:rsid w:val="00AD697A"/>
    <w:rsid w:val="00AD7097"/>
    <w:rsid w:val="00AD75FE"/>
    <w:rsid w:val="00AF05CC"/>
    <w:rsid w:val="00AF276E"/>
    <w:rsid w:val="00AF3049"/>
    <w:rsid w:val="00AF3138"/>
    <w:rsid w:val="00AF6DFB"/>
    <w:rsid w:val="00AF7B27"/>
    <w:rsid w:val="00B02435"/>
    <w:rsid w:val="00B02627"/>
    <w:rsid w:val="00B02F1F"/>
    <w:rsid w:val="00B05999"/>
    <w:rsid w:val="00B065D4"/>
    <w:rsid w:val="00B0736A"/>
    <w:rsid w:val="00B10754"/>
    <w:rsid w:val="00B15B9A"/>
    <w:rsid w:val="00B20DCE"/>
    <w:rsid w:val="00B23DB0"/>
    <w:rsid w:val="00B242AB"/>
    <w:rsid w:val="00B26FEF"/>
    <w:rsid w:val="00B27FB7"/>
    <w:rsid w:val="00B32D09"/>
    <w:rsid w:val="00B34F3B"/>
    <w:rsid w:val="00B363E5"/>
    <w:rsid w:val="00B41665"/>
    <w:rsid w:val="00B52B93"/>
    <w:rsid w:val="00B571D1"/>
    <w:rsid w:val="00B57450"/>
    <w:rsid w:val="00B61502"/>
    <w:rsid w:val="00B749F3"/>
    <w:rsid w:val="00B76B99"/>
    <w:rsid w:val="00B77869"/>
    <w:rsid w:val="00B80E05"/>
    <w:rsid w:val="00B83F5B"/>
    <w:rsid w:val="00B8525B"/>
    <w:rsid w:val="00B85560"/>
    <w:rsid w:val="00B93320"/>
    <w:rsid w:val="00B937C5"/>
    <w:rsid w:val="00B957E2"/>
    <w:rsid w:val="00BA09DB"/>
    <w:rsid w:val="00BA2FEF"/>
    <w:rsid w:val="00BA5AA6"/>
    <w:rsid w:val="00BB235C"/>
    <w:rsid w:val="00BB3A62"/>
    <w:rsid w:val="00BB4C92"/>
    <w:rsid w:val="00BB4DA8"/>
    <w:rsid w:val="00BB60AB"/>
    <w:rsid w:val="00BB6F83"/>
    <w:rsid w:val="00BC1B7E"/>
    <w:rsid w:val="00BC3C70"/>
    <w:rsid w:val="00BD14B8"/>
    <w:rsid w:val="00BD1759"/>
    <w:rsid w:val="00BD4060"/>
    <w:rsid w:val="00BD57B1"/>
    <w:rsid w:val="00BE2079"/>
    <w:rsid w:val="00BE288E"/>
    <w:rsid w:val="00BE581D"/>
    <w:rsid w:val="00BE73AD"/>
    <w:rsid w:val="00BE768C"/>
    <w:rsid w:val="00BF125B"/>
    <w:rsid w:val="00BF1540"/>
    <w:rsid w:val="00C00B83"/>
    <w:rsid w:val="00C01771"/>
    <w:rsid w:val="00C07222"/>
    <w:rsid w:val="00C10252"/>
    <w:rsid w:val="00C107EC"/>
    <w:rsid w:val="00C10C19"/>
    <w:rsid w:val="00C12EC3"/>
    <w:rsid w:val="00C16A1F"/>
    <w:rsid w:val="00C269EF"/>
    <w:rsid w:val="00C27B87"/>
    <w:rsid w:val="00C300B3"/>
    <w:rsid w:val="00C30DB2"/>
    <w:rsid w:val="00C32657"/>
    <w:rsid w:val="00C343B5"/>
    <w:rsid w:val="00C40401"/>
    <w:rsid w:val="00C411F7"/>
    <w:rsid w:val="00C43E04"/>
    <w:rsid w:val="00C500ED"/>
    <w:rsid w:val="00C515C4"/>
    <w:rsid w:val="00C5553A"/>
    <w:rsid w:val="00C55B49"/>
    <w:rsid w:val="00C57437"/>
    <w:rsid w:val="00C63530"/>
    <w:rsid w:val="00C64343"/>
    <w:rsid w:val="00C701A0"/>
    <w:rsid w:val="00C74521"/>
    <w:rsid w:val="00C76D62"/>
    <w:rsid w:val="00C82681"/>
    <w:rsid w:val="00C8579E"/>
    <w:rsid w:val="00C85D3A"/>
    <w:rsid w:val="00C86E37"/>
    <w:rsid w:val="00C90113"/>
    <w:rsid w:val="00C93542"/>
    <w:rsid w:val="00C94ECE"/>
    <w:rsid w:val="00C961F0"/>
    <w:rsid w:val="00CA3A5A"/>
    <w:rsid w:val="00CA7DBC"/>
    <w:rsid w:val="00CB58C9"/>
    <w:rsid w:val="00CB76D4"/>
    <w:rsid w:val="00CD3D3E"/>
    <w:rsid w:val="00CD4AE0"/>
    <w:rsid w:val="00CE03C2"/>
    <w:rsid w:val="00CE3F3B"/>
    <w:rsid w:val="00CE4CD7"/>
    <w:rsid w:val="00CE6723"/>
    <w:rsid w:val="00CF3057"/>
    <w:rsid w:val="00CF50A6"/>
    <w:rsid w:val="00CF5C9C"/>
    <w:rsid w:val="00CF7C7C"/>
    <w:rsid w:val="00D0045D"/>
    <w:rsid w:val="00D01538"/>
    <w:rsid w:val="00D049FD"/>
    <w:rsid w:val="00D0579C"/>
    <w:rsid w:val="00D116DC"/>
    <w:rsid w:val="00D1262D"/>
    <w:rsid w:val="00D132FA"/>
    <w:rsid w:val="00D162D9"/>
    <w:rsid w:val="00D22C69"/>
    <w:rsid w:val="00D2337F"/>
    <w:rsid w:val="00D2397E"/>
    <w:rsid w:val="00D348B7"/>
    <w:rsid w:val="00D349D3"/>
    <w:rsid w:val="00D36F37"/>
    <w:rsid w:val="00D406A0"/>
    <w:rsid w:val="00D409E8"/>
    <w:rsid w:val="00D40C02"/>
    <w:rsid w:val="00D43BD9"/>
    <w:rsid w:val="00D44832"/>
    <w:rsid w:val="00D5234D"/>
    <w:rsid w:val="00D547B5"/>
    <w:rsid w:val="00D575F6"/>
    <w:rsid w:val="00D62FEB"/>
    <w:rsid w:val="00D646EA"/>
    <w:rsid w:val="00D6637C"/>
    <w:rsid w:val="00D72CED"/>
    <w:rsid w:val="00D73805"/>
    <w:rsid w:val="00D756EE"/>
    <w:rsid w:val="00D763BD"/>
    <w:rsid w:val="00D769DE"/>
    <w:rsid w:val="00D8052A"/>
    <w:rsid w:val="00D82715"/>
    <w:rsid w:val="00D82FF7"/>
    <w:rsid w:val="00D90972"/>
    <w:rsid w:val="00D965D4"/>
    <w:rsid w:val="00DA16ED"/>
    <w:rsid w:val="00DA3CAD"/>
    <w:rsid w:val="00DA4E51"/>
    <w:rsid w:val="00DA51E4"/>
    <w:rsid w:val="00DA6F19"/>
    <w:rsid w:val="00DB1B06"/>
    <w:rsid w:val="00DC7A4E"/>
    <w:rsid w:val="00DE007C"/>
    <w:rsid w:val="00DE19FA"/>
    <w:rsid w:val="00DE2B50"/>
    <w:rsid w:val="00DE4B48"/>
    <w:rsid w:val="00DE6B04"/>
    <w:rsid w:val="00DE70A2"/>
    <w:rsid w:val="00DF27C3"/>
    <w:rsid w:val="00DF5C90"/>
    <w:rsid w:val="00E0354F"/>
    <w:rsid w:val="00E0485E"/>
    <w:rsid w:val="00E0770A"/>
    <w:rsid w:val="00E138D4"/>
    <w:rsid w:val="00E156BA"/>
    <w:rsid w:val="00E15CC7"/>
    <w:rsid w:val="00E22526"/>
    <w:rsid w:val="00E230CA"/>
    <w:rsid w:val="00E238F7"/>
    <w:rsid w:val="00E24F2C"/>
    <w:rsid w:val="00E25D82"/>
    <w:rsid w:val="00E25FC7"/>
    <w:rsid w:val="00E30CA4"/>
    <w:rsid w:val="00E32B76"/>
    <w:rsid w:val="00E331E0"/>
    <w:rsid w:val="00E370E6"/>
    <w:rsid w:val="00E37E5F"/>
    <w:rsid w:val="00E41A5F"/>
    <w:rsid w:val="00E42E05"/>
    <w:rsid w:val="00E44825"/>
    <w:rsid w:val="00E451C9"/>
    <w:rsid w:val="00E46C53"/>
    <w:rsid w:val="00E46DC7"/>
    <w:rsid w:val="00E47A63"/>
    <w:rsid w:val="00E50433"/>
    <w:rsid w:val="00E50BFC"/>
    <w:rsid w:val="00E50E08"/>
    <w:rsid w:val="00E53DB7"/>
    <w:rsid w:val="00E61DD4"/>
    <w:rsid w:val="00E63F1B"/>
    <w:rsid w:val="00E70513"/>
    <w:rsid w:val="00E70664"/>
    <w:rsid w:val="00E71233"/>
    <w:rsid w:val="00E71DCB"/>
    <w:rsid w:val="00E71E8F"/>
    <w:rsid w:val="00E7312D"/>
    <w:rsid w:val="00E74060"/>
    <w:rsid w:val="00E74F1C"/>
    <w:rsid w:val="00E76FEA"/>
    <w:rsid w:val="00E81069"/>
    <w:rsid w:val="00E812C9"/>
    <w:rsid w:val="00E82D2A"/>
    <w:rsid w:val="00E8774A"/>
    <w:rsid w:val="00E94474"/>
    <w:rsid w:val="00E971DD"/>
    <w:rsid w:val="00EA085D"/>
    <w:rsid w:val="00EA5107"/>
    <w:rsid w:val="00EA7D62"/>
    <w:rsid w:val="00EB1F98"/>
    <w:rsid w:val="00EB1FB1"/>
    <w:rsid w:val="00EB65FD"/>
    <w:rsid w:val="00EC169C"/>
    <w:rsid w:val="00EC27E9"/>
    <w:rsid w:val="00EC30DA"/>
    <w:rsid w:val="00EC5A18"/>
    <w:rsid w:val="00EC5EA4"/>
    <w:rsid w:val="00ED0541"/>
    <w:rsid w:val="00ED2C60"/>
    <w:rsid w:val="00ED379E"/>
    <w:rsid w:val="00ED5E52"/>
    <w:rsid w:val="00ED6566"/>
    <w:rsid w:val="00EE2026"/>
    <w:rsid w:val="00EE2DB3"/>
    <w:rsid w:val="00EE2F67"/>
    <w:rsid w:val="00EE3457"/>
    <w:rsid w:val="00EF080C"/>
    <w:rsid w:val="00EF2145"/>
    <w:rsid w:val="00EF3697"/>
    <w:rsid w:val="00EF5F95"/>
    <w:rsid w:val="00EF69F3"/>
    <w:rsid w:val="00F0666E"/>
    <w:rsid w:val="00F072AD"/>
    <w:rsid w:val="00F13F19"/>
    <w:rsid w:val="00F21046"/>
    <w:rsid w:val="00F23180"/>
    <w:rsid w:val="00F25079"/>
    <w:rsid w:val="00F2628B"/>
    <w:rsid w:val="00F271B8"/>
    <w:rsid w:val="00F32CDB"/>
    <w:rsid w:val="00F32E34"/>
    <w:rsid w:val="00F33291"/>
    <w:rsid w:val="00F35C1E"/>
    <w:rsid w:val="00F35FF3"/>
    <w:rsid w:val="00F424FB"/>
    <w:rsid w:val="00F429D8"/>
    <w:rsid w:val="00F460D1"/>
    <w:rsid w:val="00F52685"/>
    <w:rsid w:val="00F531E6"/>
    <w:rsid w:val="00F53669"/>
    <w:rsid w:val="00F53B15"/>
    <w:rsid w:val="00F55E70"/>
    <w:rsid w:val="00F55F78"/>
    <w:rsid w:val="00F57FD0"/>
    <w:rsid w:val="00F62A67"/>
    <w:rsid w:val="00F63FC2"/>
    <w:rsid w:val="00F66BFC"/>
    <w:rsid w:val="00F70350"/>
    <w:rsid w:val="00F72DA8"/>
    <w:rsid w:val="00F81E3F"/>
    <w:rsid w:val="00F86F83"/>
    <w:rsid w:val="00F87026"/>
    <w:rsid w:val="00F93336"/>
    <w:rsid w:val="00F95E02"/>
    <w:rsid w:val="00FA656C"/>
    <w:rsid w:val="00FB19D6"/>
    <w:rsid w:val="00FB1F69"/>
    <w:rsid w:val="00FB347D"/>
    <w:rsid w:val="00FB4802"/>
    <w:rsid w:val="00FB5407"/>
    <w:rsid w:val="00FB60A2"/>
    <w:rsid w:val="00FB72EE"/>
    <w:rsid w:val="00FC1DB5"/>
    <w:rsid w:val="00FC1E60"/>
    <w:rsid w:val="00FC40BB"/>
    <w:rsid w:val="00FC442D"/>
    <w:rsid w:val="00FC7586"/>
    <w:rsid w:val="00FD01BC"/>
    <w:rsid w:val="00FE5C49"/>
    <w:rsid w:val="00FF1792"/>
    <w:rsid w:val="00FF4C2B"/>
    <w:rsid w:val="00FF4F1B"/>
    <w:rsid w:val="00FF5429"/>
    <w:rsid w:val="00FF6266"/>
    <w:rsid w:val="00FF6F06"/>
    <w:rsid w:val="020B5D15"/>
    <w:rsid w:val="045260B4"/>
    <w:rsid w:val="07B471FE"/>
    <w:rsid w:val="0EE859DF"/>
    <w:rsid w:val="13D03611"/>
    <w:rsid w:val="1CFE23A9"/>
    <w:rsid w:val="2184056B"/>
    <w:rsid w:val="276A573B"/>
    <w:rsid w:val="285C326E"/>
    <w:rsid w:val="2BA244EA"/>
    <w:rsid w:val="2C153E60"/>
    <w:rsid w:val="2DDF57D9"/>
    <w:rsid w:val="2E21403B"/>
    <w:rsid w:val="2FDB0F1C"/>
    <w:rsid w:val="300E12F2"/>
    <w:rsid w:val="33FF2F22"/>
    <w:rsid w:val="347656B7"/>
    <w:rsid w:val="3A21512F"/>
    <w:rsid w:val="3CA56B3A"/>
    <w:rsid w:val="3CBE4263"/>
    <w:rsid w:val="3CEB0B98"/>
    <w:rsid w:val="40DA0D7C"/>
    <w:rsid w:val="4202058A"/>
    <w:rsid w:val="446E63AB"/>
    <w:rsid w:val="450D31B6"/>
    <w:rsid w:val="46F9110E"/>
    <w:rsid w:val="4FAD1B11"/>
    <w:rsid w:val="573031F1"/>
    <w:rsid w:val="58150BC0"/>
    <w:rsid w:val="592F7A5F"/>
    <w:rsid w:val="5AE26D53"/>
    <w:rsid w:val="5B8816A9"/>
    <w:rsid w:val="5F491581"/>
    <w:rsid w:val="5FA406AC"/>
    <w:rsid w:val="63F525C7"/>
    <w:rsid w:val="646D58E0"/>
    <w:rsid w:val="65F24122"/>
    <w:rsid w:val="67861787"/>
    <w:rsid w:val="692E3608"/>
    <w:rsid w:val="72076B52"/>
    <w:rsid w:val="73FB55FD"/>
    <w:rsid w:val="75B61964"/>
    <w:rsid w:val="79D347D8"/>
    <w:rsid w:val="7C3A47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nhideWhenUsed="0" w:uiPriority="0"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name="footnote reference"/>
    <w:lsdException w:qFormat="1" w:unhideWhenUsed="0" w:uiPriority="0" w:semiHidden="0" w:name="annotation reference"/>
    <w:lsdException w:uiPriority="99" w:name="line number"/>
    <w:lsdException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utoSpaceDE w:val="0"/>
      <w:autoSpaceDN w:val="0"/>
    </w:pPr>
    <w:rPr>
      <w:rFonts w:ascii="宋体" w:hAnsi="宋体" w:eastAsia="宋体" w:cs="宋体"/>
      <w:sz w:val="22"/>
      <w:szCs w:val="22"/>
      <w:lang w:val="en-US" w:eastAsia="en-US" w:bidi="ar-SA"/>
    </w:rPr>
  </w:style>
  <w:style w:type="paragraph" w:styleId="2">
    <w:name w:val="heading 1"/>
    <w:basedOn w:val="1"/>
    <w:link w:val="61"/>
    <w:autoRedefine/>
    <w:qFormat/>
    <w:uiPriority w:val="0"/>
    <w:pPr>
      <w:spacing w:line="360" w:lineRule="auto"/>
      <w:jc w:val="center"/>
      <w:outlineLvl w:val="0"/>
    </w:pPr>
    <w:rPr>
      <w:sz w:val="60"/>
      <w:szCs w:val="60"/>
    </w:rPr>
  </w:style>
  <w:style w:type="paragraph" w:styleId="3">
    <w:name w:val="heading 2"/>
    <w:basedOn w:val="1"/>
    <w:link w:val="62"/>
    <w:autoRedefine/>
    <w:unhideWhenUsed/>
    <w:qFormat/>
    <w:uiPriority w:val="0"/>
    <w:pPr>
      <w:outlineLvl w:val="1"/>
    </w:pPr>
    <w:rPr>
      <w:sz w:val="40"/>
      <w:szCs w:val="40"/>
    </w:rPr>
  </w:style>
  <w:style w:type="paragraph" w:styleId="4">
    <w:name w:val="heading 3"/>
    <w:basedOn w:val="1"/>
    <w:link w:val="35"/>
    <w:unhideWhenUsed/>
    <w:qFormat/>
    <w:uiPriority w:val="0"/>
    <w:pPr>
      <w:spacing w:line="360" w:lineRule="auto"/>
      <w:ind w:left="2041"/>
      <w:outlineLvl w:val="2"/>
    </w:pPr>
    <w:rPr>
      <w:sz w:val="34"/>
      <w:szCs w:val="34"/>
    </w:rPr>
  </w:style>
  <w:style w:type="paragraph" w:styleId="5">
    <w:name w:val="heading 4"/>
    <w:basedOn w:val="1"/>
    <w:link w:val="63"/>
    <w:autoRedefine/>
    <w:unhideWhenUsed/>
    <w:qFormat/>
    <w:uiPriority w:val="0"/>
    <w:pPr>
      <w:ind w:left="2268"/>
      <w:jc w:val="center"/>
      <w:outlineLvl w:val="3"/>
    </w:pPr>
    <w:rPr>
      <w:sz w:val="24"/>
      <w:szCs w:val="30"/>
    </w:rPr>
  </w:style>
  <w:style w:type="paragraph" w:styleId="6">
    <w:name w:val="heading 5"/>
    <w:basedOn w:val="1"/>
    <w:link w:val="64"/>
    <w:autoRedefine/>
    <w:unhideWhenUsed/>
    <w:qFormat/>
    <w:uiPriority w:val="0"/>
    <w:pPr>
      <w:spacing w:line="360" w:lineRule="auto"/>
      <w:ind w:left="600" w:leftChars="600"/>
      <w:outlineLvl w:val="4"/>
    </w:pPr>
    <w:rPr>
      <w:rFonts w:ascii="Times New Roman" w:hAnsi="Times New Roman" w:eastAsia="Times New Roman" w:cs="Times New Roman"/>
      <w:sz w:val="24"/>
      <w:szCs w:val="24"/>
    </w:rPr>
  </w:style>
  <w:style w:type="paragraph" w:styleId="7">
    <w:name w:val="heading 6"/>
    <w:basedOn w:val="1"/>
    <w:link w:val="65"/>
    <w:unhideWhenUsed/>
    <w:qFormat/>
    <w:uiPriority w:val="9"/>
    <w:pPr>
      <w:spacing w:line="360" w:lineRule="auto"/>
      <w:ind w:left="978" w:leftChars="700" w:hanging="278"/>
      <w:outlineLvl w:val="5"/>
    </w:pPr>
    <w:rPr>
      <w:bCs/>
      <w:sz w:val="24"/>
      <w:szCs w:val="20"/>
    </w:rPr>
  </w:style>
  <w:style w:type="character" w:default="1" w:styleId="30">
    <w:name w:val="Default Paragraph Font"/>
    <w:autoRedefine/>
    <w:semiHidden/>
    <w:unhideWhenUsed/>
    <w:uiPriority w:val="1"/>
  </w:style>
  <w:style w:type="table" w:default="1" w:styleId="28">
    <w:name w:val="Normal Table"/>
    <w:autoRedefine/>
    <w:semiHidden/>
    <w:unhideWhenUsed/>
    <w:qFormat/>
    <w:uiPriority w:val="99"/>
    <w:tblPr>
      <w:tblCellMar>
        <w:top w:w="0" w:type="dxa"/>
        <w:left w:w="108" w:type="dxa"/>
        <w:bottom w:w="0" w:type="dxa"/>
        <w:right w:w="108" w:type="dxa"/>
      </w:tblCellMar>
    </w:tblPr>
  </w:style>
  <w:style w:type="paragraph" w:styleId="8">
    <w:name w:val="toc 7"/>
    <w:basedOn w:val="1"/>
    <w:next w:val="1"/>
    <w:autoRedefine/>
    <w:unhideWhenUsed/>
    <w:qFormat/>
    <w:uiPriority w:val="39"/>
    <w:pPr>
      <w:autoSpaceDE/>
      <w:autoSpaceDN/>
      <w:ind w:left="2520" w:leftChars="1200"/>
      <w:jc w:val="both"/>
    </w:pPr>
    <w:rPr>
      <w:rFonts w:asciiTheme="minorHAnsi" w:hAnsiTheme="minorHAnsi" w:eastAsiaTheme="minorEastAsia" w:cstheme="minorBidi"/>
      <w:kern w:val="2"/>
      <w:sz w:val="21"/>
      <w:lang w:eastAsia="zh-CN"/>
    </w:rPr>
  </w:style>
  <w:style w:type="paragraph" w:styleId="9">
    <w:name w:val="annotation text"/>
    <w:basedOn w:val="1"/>
    <w:link w:val="46"/>
    <w:autoRedefine/>
    <w:qFormat/>
    <w:uiPriority w:val="0"/>
    <w:pPr>
      <w:autoSpaceDE/>
      <w:autoSpaceDN/>
    </w:pPr>
  </w:style>
  <w:style w:type="paragraph" w:styleId="10">
    <w:name w:val="Body Text"/>
    <w:basedOn w:val="1"/>
    <w:link w:val="37"/>
    <w:autoRedefine/>
    <w:qFormat/>
    <w:uiPriority w:val="99"/>
    <w:rPr>
      <w:sz w:val="20"/>
      <w:szCs w:val="20"/>
    </w:rPr>
  </w:style>
  <w:style w:type="paragraph" w:styleId="11">
    <w:name w:val="Body Text Indent"/>
    <w:basedOn w:val="1"/>
    <w:link w:val="47"/>
    <w:autoRedefine/>
    <w:unhideWhenUsed/>
    <w:qFormat/>
    <w:uiPriority w:val="99"/>
    <w:pPr>
      <w:spacing w:after="120"/>
      <w:ind w:left="420" w:leftChars="200"/>
    </w:pPr>
  </w:style>
  <w:style w:type="paragraph" w:styleId="12">
    <w:name w:val="toc 5"/>
    <w:basedOn w:val="1"/>
    <w:next w:val="1"/>
    <w:autoRedefine/>
    <w:unhideWhenUsed/>
    <w:qFormat/>
    <w:uiPriority w:val="39"/>
    <w:pPr>
      <w:autoSpaceDE/>
      <w:autoSpaceDN/>
      <w:ind w:left="1680" w:leftChars="800"/>
      <w:jc w:val="both"/>
    </w:pPr>
    <w:rPr>
      <w:rFonts w:asciiTheme="minorHAnsi" w:hAnsiTheme="minorHAnsi" w:eastAsiaTheme="minorEastAsia" w:cstheme="minorBidi"/>
      <w:kern w:val="2"/>
      <w:sz w:val="21"/>
      <w:lang w:eastAsia="zh-CN"/>
    </w:rPr>
  </w:style>
  <w:style w:type="paragraph" w:styleId="13">
    <w:name w:val="toc 3"/>
    <w:basedOn w:val="1"/>
    <w:next w:val="1"/>
    <w:autoRedefine/>
    <w:unhideWhenUsed/>
    <w:qFormat/>
    <w:uiPriority w:val="39"/>
    <w:pPr>
      <w:widowControl/>
      <w:tabs>
        <w:tab w:val="left" w:pos="1260"/>
        <w:tab w:val="right" w:leader="dot" w:pos="9350"/>
      </w:tabs>
      <w:autoSpaceDE/>
      <w:autoSpaceDN/>
      <w:spacing w:after="100" w:line="259" w:lineRule="auto"/>
      <w:ind w:left="440"/>
    </w:pPr>
    <w:rPr>
      <w:rFonts w:cs="Times New Roman" w:asciiTheme="minorHAnsi" w:hAnsiTheme="minorHAnsi" w:eastAsiaTheme="minorEastAsia"/>
      <w:lang w:eastAsia="zh-CN"/>
    </w:rPr>
  </w:style>
  <w:style w:type="paragraph" w:styleId="14">
    <w:name w:val="Plain Text"/>
    <w:basedOn w:val="1"/>
    <w:next w:val="5"/>
    <w:link w:val="55"/>
    <w:autoRedefine/>
    <w:qFormat/>
    <w:uiPriority w:val="0"/>
    <w:pPr>
      <w:autoSpaceDE/>
      <w:autoSpaceDN/>
      <w:jc w:val="both"/>
    </w:pPr>
    <w:rPr>
      <w:rFonts w:hAnsi="Courier New" w:cstheme="minorBidi"/>
      <w:kern w:val="2"/>
      <w:sz w:val="24"/>
      <w:szCs w:val="24"/>
      <w:lang w:eastAsia="zh-CN"/>
    </w:rPr>
  </w:style>
  <w:style w:type="paragraph" w:styleId="15">
    <w:name w:val="toc 8"/>
    <w:basedOn w:val="1"/>
    <w:next w:val="1"/>
    <w:autoRedefine/>
    <w:unhideWhenUsed/>
    <w:qFormat/>
    <w:uiPriority w:val="39"/>
    <w:pPr>
      <w:autoSpaceDE/>
      <w:autoSpaceDN/>
      <w:ind w:left="2940" w:leftChars="1400"/>
      <w:jc w:val="both"/>
    </w:pPr>
    <w:rPr>
      <w:rFonts w:asciiTheme="minorHAnsi" w:hAnsiTheme="minorHAnsi" w:eastAsiaTheme="minorEastAsia" w:cstheme="minorBidi"/>
      <w:kern w:val="2"/>
      <w:sz w:val="21"/>
      <w:lang w:eastAsia="zh-CN"/>
    </w:rPr>
  </w:style>
  <w:style w:type="paragraph" w:styleId="16">
    <w:name w:val="Date"/>
    <w:basedOn w:val="1"/>
    <w:next w:val="1"/>
    <w:link w:val="66"/>
    <w:autoRedefine/>
    <w:semiHidden/>
    <w:unhideWhenUsed/>
    <w:qFormat/>
    <w:uiPriority w:val="99"/>
    <w:pPr>
      <w:ind w:left="100" w:leftChars="2500"/>
    </w:pPr>
  </w:style>
  <w:style w:type="paragraph" w:styleId="17">
    <w:name w:val="Balloon Text"/>
    <w:basedOn w:val="1"/>
    <w:link w:val="52"/>
    <w:autoRedefine/>
    <w:unhideWhenUsed/>
    <w:qFormat/>
    <w:uiPriority w:val="0"/>
    <w:rPr>
      <w:sz w:val="18"/>
      <w:szCs w:val="18"/>
    </w:rPr>
  </w:style>
  <w:style w:type="paragraph" w:styleId="18">
    <w:name w:val="footer"/>
    <w:basedOn w:val="1"/>
    <w:link w:val="41"/>
    <w:autoRedefine/>
    <w:unhideWhenUsed/>
    <w:qFormat/>
    <w:uiPriority w:val="0"/>
    <w:pPr>
      <w:tabs>
        <w:tab w:val="center" w:pos="4153"/>
        <w:tab w:val="right" w:pos="8306"/>
      </w:tabs>
      <w:snapToGrid w:val="0"/>
    </w:pPr>
    <w:rPr>
      <w:sz w:val="18"/>
      <w:szCs w:val="18"/>
    </w:rPr>
  </w:style>
  <w:style w:type="paragraph" w:styleId="19">
    <w:name w:val="header"/>
    <w:basedOn w:val="1"/>
    <w:link w:val="40"/>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20">
    <w:name w:val="toc 1"/>
    <w:basedOn w:val="1"/>
    <w:next w:val="1"/>
    <w:autoRedefine/>
    <w:unhideWhenUsed/>
    <w:qFormat/>
    <w:uiPriority w:val="39"/>
    <w:pPr>
      <w:widowControl/>
      <w:tabs>
        <w:tab w:val="right" w:leader="dot" w:pos="9350"/>
      </w:tabs>
      <w:autoSpaceDE/>
      <w:autoSpaceDN/>
      <w:spacing w:after="100" w:line="259" w:lineRule="auto"/>
    </w:pPr>
    <w:rPr>
      <w:rFonts w:cs="Times New Roman" w:asciiTheme="minorHAnsi" w:hAnsiTheme="minorHAnsi" w:eastAsiaTheme="minorEastAsia"/>
      <w:lang w:eastAsia="zh-CN"/>
    </w:rPr>
  </w:style>
  <w:style w:type="paragraph" w:styleId="21">
    <w:name w:val="toc 4"/>
    <w:basedOn w:val="1"/>
    <w:next w:val="1"/>
    <w:autoRedefine/>
    <w:unhideWhenUsed/>
    <w:qFormat/>
    <w:uiPriority w:val="39"/>
    <w:pPr>
      <w:autoSpaceDE/>
      <w:autoSpaceDN/>
      <w:ind w:left="1260" w:leftChars="600"/>
      <w:jc w:val="both"/>
    </w:pPr>
    <w:rPr>
      <w:rFonts w:asciiTheme="minorHAnsi" w:hAnsiTheme="minorHAnsi" w:eastAsiaTheme="minorEastAsia" w:cstheme="minorBidi"/>
      <w:kern w:val="2"/>
      <w:sz w:val="21"/>
      <w:lang w:eastAsia="zh-CN"/>
    </w:rPr>
  </w:style>
  <w:style w:type="paragraph" w:styleId="22">
    <w:name w:val="footnote text"/>
    <w:basedOn w:val="1"/>
    <w:link w:val="45"/>
    <w:autoRedefine/>
    <w:semiHidden/>
    <w:qFormat/>
    <w:uiPriority w:val="0"/>
    <w:pPr>
      <w:autoSpaceDE/>
      <w:autoSpaceDN/>
      <w:snapToGrid w:val="0"/>
    </w:pPr>
    <w:rPr>
      <w:rFonts w:ascii="Times New Roman" w:hAnsi="Times New Roman" w:cs="Times New Roman"/>
      <w:kern w:val="2"/>
      <w:sz w:val="18"/>
      <w:szCs w:val="18"/>
      <w:lang w:eastAsia="zh-CN"/>
    </w:rPr>
  </w:style>
  <w:style w:type="paragraph" w:styleId="23">
    <w:name w:val="toc 6"/>
    <w:basedOn w:val="1"/>
    <w:next w:val="1"/>
    <w:autoRedefine/>
    <w:unhideWhenUsed/>
    <w:qFormat/>
    <w:uiPriority w:val="39"/>
    <w:pPr>
      <w:autoSpaceDE/>
      <w:autoSpaceDN/>
      <w:ind w:left="2100" w:leftChars="1000"/>
      <w:jc w:val="both"/>
    </w:pPr>
    <w:rPr>
      <w:rFonts w:asciiTheme="minorHAnsi" w:hAnsiTheme="minorHAnsi" w:eastAsiaTheme="minorEastAsia" w:cstheme="minorBidi"/>
      <w:kern w:val="2"/>
      <w:sz w:val="21"/>
      <w:lang w:eastAsia="zh-CN"/>
    </w:rPr>
  </w:style>
  <w:style w:type="paragraph" w:styleId="24">
    <w:name w:val="toc 2"/>
    <w:basedOn w:val="1"/>
    <w:next w:val="1"/>
    <w:autoRedefine/>
    <w:unhideWhenUsed/>
    <w:qFormat/>
    <w:uiPriority w:val="39"/>
    <w:pPr>
      <w:widowControl/>
      <w:autoSpaceDE/>
      <w:autoSpaceDN/>
      <w:spacing w:after="100" w:line="259" w:lineRule="auto"/>
      <w:ind w:left="220"/>
    </w:pPr>
    <w:rPr>
      <w:rFonts w:cs="Times New Roman" w:asciiTheme="minorHAnsi" w:hAnsiTheme="minorHAnsi" w:eastAsiaTheme="minorEastAsia"/>
      <w:lang w:eastAsia="zh-CN"/>
    </w:rPr>
  </w:style>
  <w:style w:type="paragraph" w:styleId="25">
    <w:name w:val="toc 9"/>
    <w:basedOn w:val="1"/>
    <w:next w:val="1"/>
    <w:autoRedefine/>
    <w:unhideWhenUsed/>
    <w:qFormat/>
    <w:uiPriority w:val="39"/>
    <w:pPr>
      <w:autoSpaceDE/>
      <w:autoSpaceDN/>
      <w:ind w:left="3360" w:leftChars="1600"/>
      <w:jc w:val="both"/>
    </w:pPr>
    <w:rPr>
      <w:rFonts w:asciiTheme="minorHAnsi" w:hAnsiTheme="minorHAnsi" w:eastAsiaTheme="minorEastAsia" w:cstheme="minorBidi"/>
      <w:kern w:val="2"/>
      <w:sz w:val="21"/>
      <w:lang w:eastAsia="zh-CN"/>
    </w:rPr>
  </w:style>
  <w:style w:type="paragraph" w:styleId="26">
    <w:name w:val="annotation subject"/>
    <w:basedOn w:val="9"/>
    <w:next w:val="9"/>
    <w:link w:val="49"/>
    <w:autoRedefine/>
    <w:unhideWhenUsed/>
    <w:qFormat/>
    <w:uiPriority w:val="0"/>
    <w:pPr>
      <w:autoSpaceDE w:val="0"/>
      <w:autoSpaceDN w:val="0"/>
    </w:pPr>
    <w:rPr>
      <w:b/>
      <w:bCs/>
    </w:rPr>
  </w:style>
  <w:style w:type="paragraph" w:styleId="27">
    <w:name w:val="Body Text First Indent 2"/>
    <w:basedOn w:val="11"/>
    <w:next w:val="1"/>
    <w:link w:val="48"/>
    <w:autoRedefine/>
    <w:qFormat/>
    <w:uiPriority w:val="99"/>
    <w:pPr>
      <w:autoSpaceDE/>
      <w:autoSpaceDN/>
      <w:ind w:firstLine="420" w:firstLineChars="200"/>
    </w:pPr>
  </w:style>
  <w:style w:type="table" w:styleId="29">
    <w:name w:val="Table Grid"/>
    <w:basedOn w:val="28"/>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1">
    <w:name w:val="FollowedHyperlink"/>
    <w:basedOn w:val="30"/>
    <w:autoRedefine/>
    <w:semiHidden/>
    <w:unhideWhenUsed/>
    <w:qFormat/>
    <w:uiPriority w:val="99"/>
    <w:rPr>
      <w:color w:val="800080" w:themeColor="followedHyperlink"/>
      <w:u w:val="single"/>
    </w:rPr>
  </w:style>
  <w:style w:type="character" w:styleId="32">
    <w:name w:val="Hyperlink"/>
    <w:basedOn w:val="30"/>
    <w:autoRedefine/>
    <w:unhideWhenUsed/>
    <w:qFormat/>
    <w:uiPriority w:val="99"/>
    <w:rPr>
      <w:color w:val="0000FF" w:themeColor="hyperlink"/>
      <w:u w:val="single"/>
    </w:rPr>
  </w:style>
  <w:style w:type="character" w:styleId="33">
    <w:name w:val="annotation reference"/>
    <w:basedOn w:val="30"/>
    <w:autoRedefine/>
    <w:qFormat/>
    <w:uiPriority w:val="0"/>
    <w:rPr>
      <w:rFonts w:cs="Times New Roman"/>
      <w:sz w:val="21"/>
      <w:szCs w:val="21"/>
    </w:rPr>
  </w:style>
  <w:style w:type="character" w:styleId="34">
    <w:name w:val="footnote reference"/>
    <w:autoRedefine/>
    <w:semiHidden/>
    <w:qFormat/>
    <w:uiPriority w:val="0"/>
    <w:rPr>
      <w:vertAlign w:val="superscript"/>
    </w:rPr>
  </w:style>
  <w:style w:type="character" w:customStyle="1" w:styleId="35">
    <w:name w:val="标题 3 Char"/>
    <w:basedOn w:val="30"/>
    <w:link w:val="4"/>
    <w:autoRedefine/>
    <w:qFormat/>
    <w:uiPriority w:val="0"/>
    <w:rPr>
      <w:rFonts w:ascii="宋体" w:hAnsi="宋体" w:eastAsia="宋体" w:cs="宋体"/>
      <w:sz w:val="34"/>
      <w:szCs w:val="34"/>
    </w:rPr>
  </w:style>
  <w:style w:type="table" w:customStyle="1" w:styleId="36">
    <w:name w:val="Table Normal"/>
    <w:autoRedefine/>
    <w:semiHidden/>
    <w:unhideWhenUsed/>
    <w:qFormat/>
    <w:uiPriority w:val="2"/>
    <w:tblPr>
      <w:tblCellMar>
        <w:top w:w="0" w:type="dxa"/>
        <w:left w:w="0" w:type="dxa"/>
        <w:bottom w:w="0" w:type="dxa"/>
        <w:right w:w="0" w:type="dxa"/>
      </w:tblCellMar>
    </w:tblPr>
  </w:style>
  <w:style w:type="character" w:customStyle="1" w:styleId="37">
    <w:name w:val="正文文本 Char"/>
    <w:basedOn w:val="30"/>
    <w:link w:val="10"/>
    <w:autoRedefine/>
    <w:qFormat/>
    <w:uiPriority w:val="99"/>
    <w:rPr>
      <w:rFonts w:ascii="宋体" w:hAnsi="宋体" w:eastAsia="宋体" w:cs="宋体"/>
      <w:sz w:val="20"/>
      <w:szCs w:val="20"/>
    </w:rPr>
  </w:style>
  <w:style w:type="paragraph" w:styleId="38">
    <w:name w:val="List Paragraph"/>
    <w:basedOn w:val="1"/>
    <w:autoRedefine/>
    <w:qFormat/>
    <w:uiPriority w:val="34"/>
    <w:pPr>
      <w:ind w:left="390" w:hanging="276"/>
    </w:pPr>
  </w:style>
  <w:style w:type="paragraph" w:customStyle="1" w:styleId="39">
    <w:name w:val="Table Paragraph"/>
    <w:basedOn w:val="1"/>
    <w:autoRedefine/>
    <w:qFormat/>
    <w:uiPriority w:val="1"/>
  </w:style>
  <w:style w:type="character" w:customStyle="1" w:styleId="40">
    <w:name w:val="页眉 Char"/>
    <w:basedOn w:val="30"/>
    <w:link w:val="19"/>
    <w:autoRedefine/>
    <w:qFormat/>
    <w:uiPriority w:val="0"/>
    <w:rPr>
      <w:rFonts w:ascii="宋体" w:hAnsi="宋体" w:eastAsia="宋体" w:cs="宋体"/>
      <w:sz w:val="18"/>
      <w:szCs w:val="18"/>
    </w:rPr>
  </w:style>
  <w:style w:type="character" w:customStyle="1" w:styleId="41">
    <w:name w:val="页脚 Char"/>
    <w:basedOn w:val="30"/>
    <w:link w:val="18"/>
    <w:autoRedefine/>
    <w:qFormat/>
    <w:uiPriority w:val="0"/>
    <w:rPr>
      <w:rFonts w:ascii="宋体" w:hAnsi="宋体" w:eastAsia="宋体" w:cs="宋体"/>
      <w:sz w:val="18"/>
      <w:szCs w:val="18"/>
    </w:rPr>
  </w:style>
  <w:style w:type="paragraph" w:customStyle="1" w:styleId="42">
    <w:name w:val="样式 标题 2 + 新宋体"/>
    <w:basedOn w:val="3"/>
    <w:autoRedefine/>
    <w:qFormat/>
    <w:uiPriority w:val="0"/>
    <w:pPr>
      <w:keepNext/>
      <w:widowControl/>
      <w:autoSpaceDE/>
      <w:autoSpaceDN/>
      <w:adjustRightInd w:val="0"/>
      <w:snapToGrid w:val="0"/>
      <w:spacing w:before="240" w:after="240" w:line="360" w:lineRule="auto"/>
      <w:jc w:val="center"/>
      <w:textAlignment w:val="baseline"/>
    </w:pPr>
    <w:rPr>
      <w:rFonts w:ascii="新宋体" w:hAnsi="新宋体" w:eastAsia="黑体" w:cs="Times New Roman"/>
      <w:b/>
      <w:bCs/>
      <w:color w:val="000000"/>
      <w:sz w:val="30"/>
      <w:szCs w:val="20"/>
      <w:lang w:val="zh-CN" w:eastAsia="zh-CN"/>
    </w:rPr>
  </w:style>
  <w:style w:type="paragraph" w:customStyle="1" w:styleId="43">
    <w:name w:val="样式 标题 3 + 新宋体"/>
    <w:basedOn w:val="4"/>
    <w:link w:val="44"/>
    <w:autoRedefine/>
    <w:qFormat/>
    <w:uiPriority w:val="0"/>
    <w:pPr>
      <w:keepNext/>
      <w:keepLines/>
      <w:autoSpaceDE/>
      <w:autoSpaceDN/>
      <w:jc w:val="both"/>
    </w:pPr>
    <w:rPr>
      <w:rFonts w:ascii="新宋体" w:hAnsi="新宋体" w:cs="Times New Roman"/>
      <w:sz w:val="21"/>
      <w:szCs w:val="32"/>
      <w:lang w:val="zh-CN" w:eastAsia="zh-CN"/>
    </w:rPr>
  </w:style>
  <w:style w:type="character" w:customStyle="1" w:styleId="44">
    <w:name w:val="样式 标题 3 + 新宋体 Char"/>
    <w:link w:val="43"/>
    <w:autoRedefine/>
    <w:qFormat/>
    <w:uiPriority w:val="0"/>
    <w:rPr>
      <w:rFonts w:ascii="新宋体" w:hAnsi="新宋体" w:eastAsia="宋体" w:cs="Times New Roman"/>
      <w:sz w:val="21"/>
      <w:szCs w:val="32"/>
      <w:lang w:val="zh-CN" w:eastAsia="zh-CN"/>
    </w:rPr>
  </w:style>
  <w:style w:type="character" w:customStyle="1" w:styleId="45">
    <w:name w:val="脚注文本 Char"/>
    <w:basedOn w:val="30"/>
    <w:link w:val="22"/>
    <w:autoRedefine/>
    <w:semiHidden/>
    <w:qFormat/>
    <w:uiPriority w:val="0"/>
    <w:rPr>
      <w:rFonts w:ascii="Times New Roman" w:hAnsi="Times New Roman" w:eastAsia="宋体" w:cs="Times New Roman"/>
      <w:kern w:val="2"/>
      <w:sz w:val="18"/>
      <w:szCs w:val="18"/>
      <w:lang w:eastAsia="zh-CN"/>
    </w:rPr>
  </w:style>
  <w:style w:type="character" w:customStyle="1" w:styleId="46">
    <w:name w:val="批注文字 Char"/>
    <w:basedOn w:val="30"/>
    <w:link w:val="9"/>
    <w:autoRedefine/>
    <w:qFormat/>
    <w:uiPriority w:val="0"/>
    <w:rPr>
      <w:rFonts w:ascii="宋体" w:hAnsi="宋体" w:eastAsia="宋体" w:cs="宋体"/>
    </w:rPr>
  </w:style>
  <w:style w:type="character" w:customStyle="1" w:styleId="47">
    <w:name w:val="正文文本缩进 Char"/>
    <w:basedOn w:val="30"/>
    <w:link w:val="11"/>
    <w:autoRedefine/>
    <w:qFormat/>
    <w:uiPriority w:val="99"/>
    <w:rPr>
      <w:rFonts w:ascii="宋体" w:hAnsi="宋体" w:eastAsia="宋体" w:cs="宋体"/>
    </w:rPr>
  </w:style>
  <w:style w:type="character" w:customStyle="1" w:styleId="48">
    <w:name w:val="正文首行缩进 2 Char"/>
    <w:basedOn w:val="47"/>
    <w:link w:val="27"/>
    <w:autoRedefine/>
    <w:qFormat/>
    <w:uiPriority w:val="99"/>
    <w:rPr>
      <w:rFonts w:ascii="宋体" w:hAnsi="宋体" w:eastAsia="宋体" w:cs="宋体"/>
    </w:rPr>
  </w:style>
  <w:style w:type="character" w:customStyle="1" w:styleId="49">
    <w:name w:val="批注主题 Char"/>
    <w:basedOn w:val="46"/>
    <w:link w:val="26"/>
    <w:autoRedefine/>
    <w:qFormat/>
    <w:uiPriority w:val="0"/>
    <w:rPr>
      <w:rFonts w:ascii="宋体" w:hAnsi="宋体" w:eastAsia="宋体" w:cs="宋体"/>
      <w:b/>
      <w:bCs/>
    </w:rPr>
  </w:style>
  <w:style w:type="paragraph" w:customStyle="1" w:styleId="50">
    <w:name w:val="TOC 标题1"/>
    <w:basedOn w:val="2"/>
    <w:next w:val="1"/>
    <w:autoRedefine/>
    <w:unhideWhenUsed/>
    <w:qFormat/>
    <w:uiPriority w:val="39"/>
    <w:pPr>
      <w:keepNext/>
      <w:keepLines/>
      <w:widowControl/>
      <w:autoSpaceDE/>
      <w:autoSpaceDN/>
      <w:spacing w:before="240" w:line="259" w:lineRule="auto"/>
      <w:jc w:val="left"/>
      <w:outlineLvl w:val="9"/>
    </w:pPr>
    <w:rPr>
      <w:rFonts w:asciiTheme="majorHAnsi" w:hAnsiTheme="majorHAnsi" w:eastAsiaTheme="majorEastAsia" w:cstheme="majorBidi"/>
      <w:color w:val="366091" w:themeColor="accent1" w:themeShade="BF"/>
      <w:sz w:val="32"/>
      <w:szCs w:val="32"/>
      <w:lang w:eastAsia="zh-CN"/>
    </w:rPr>
  </w:style>
  <w:style w:type="character" w:customStyle="1" w:styleId="51">
    <w:name w:val="未处理的提及1"/>
    <w:basedOn w:val="30"/>
    <w:autoRedefine/>
    <w:semiHidden/>
    <w:unhideWhenUsed/>
    <w:qFormat/>
    <w:uiPriority w:val="99"/>
    <w:rPr>
      <w:color w:val="605E5C"/>
      <w:shd w:val="clear" w:color="auto" w:fill="E1DFDD"/>
    </w:rPr>
  </w:style>
  <w:style w:type="character" w:customStyle="1" w:styleId="52">
    <w:name w:val="批注框文本 Char"/>
    <w:basedOn w:val="30"/>
    <w:link w:val="17"/>
    <w:autoRedefine/>
    <w:qFormat/>
    <w:uiPriority w:val="0"/>
    <w:rPr>
      <w:rFonts w:ascii="宋体" w:hAnsi="宋体" w:eastAsia="宋体" w:cs="宋体"/>
      <w:sz w:val="18"/>
      <w:szCs w:val="18"/>
    </w:rPr>
  </w:style>
  <w:style w:type="paragraph" w:customStyle="1" w:styleId="53">
    <w:name w:val="修订1"/>
    <w:autoRedefine/>
    <w:hidden/>
    <w:semiHidden/>
    <w:qFormat/>
    <w:uiPriority w:val="99"/>
    <w:rPr>
      <w:rFonts w:ascii="宋体" w:hAnsi="宋体" w:eastAsia="宋体" w:cs="宋体"/>
      <w:sz w:val="22"/>
      <w:szCs w:val="22"/>
      <w:lang w:val="en-US" w:eastAsia="en-US" w:bidi="ar-SA"/>
    </w:rPr>
  </w:style>
  <w:style w:type="character" w:customStyle="1" w:styleId="54">
    <w:name w:val="未处理的提及2"/>
    <w:basedOn w:val="30"/>
    <w:autoRedefine/>
    <w:semiHidden/>
    <w:unhideWhenUsed/>
    <w:qFormat/>
    <w:uiPriority w:val="99"/>
    <w:rPr>
      <w:color w:val="605E5C"/>
      <w:shd w:val="clear" w:color="auto" w:fill="E1DFDD"/>
    </w:rPr>
  </w:style>
  <w:style w:type="character" w:customStyle="1" w:styleId="55">
    <w:name w:val="纯文本 Char"/>
    <w:link w:val="14"/>
    <w:autoRedefine/>
    <w:qFormat/>
    <w:uiPriority w:val="0"/>
    <w:rPr>
      <w:rFonts w:ascii="宋体" w:hAnsi="Courier New" w:eastAsia="宋体"/>
      <w:kern w:val="2"/>
      <w:sz w:val="24"/>
      <w:szCs w:val="24"/>
      <w:lang w:eastAsia="zh-CN"/>
    </w:rPr>
  </w:style>
  <w:style w:type="character" w:customStyle="1" w:styleId="56">
    <w:name w:val="纯文本 字符1"/>
    <w:basedOn w:val="30"/>
    <w:autoRedefine/>
    <w:semiHidden/>
    <w:qFormat/>
    <w:uiPriority w:val="99"/>
    <w:rPr>
      <w:rFonts w:hAnsi="Courier New" w:cs="Courier New" w:asciiTheme="minorEastAsia"/>
    </w:rPr>
  </w:style>
  <w:style w:type="character" w:customStyle="1" w:styleId="57">
    <w:name w:val="未处理的提及3"/>
    <w:basedOn w:val="30"/>
    <w:autoRedefine/>
    <w:semiHidden/>
    <w:unhideWhenUsed/>
    <w:qFormat/>
    <w:uiPriority w:val="99"/>
    <w:rPr>
      <w:color w:val="605E5C"/>
      <w:shd w:val="clear" w:color="auto" w:fill="E1DFDD"/>
    </w:rPr>
  </w:style>
  <w:style w:type="paragraph" w:customStyle="1" w:styleId="58">
    <w:name w:val="Char Char Char Char Char Char Char"/>
    <w:basedOn w:val="1"/>
    <w:autoRedefine/>
    <w:qFormat/>
    <w:uiPriority w:val="0"/>
    <w:pPr>
      <w:widowControl/>
      <w:autoSpaceDE/>
      <w:autoSpaceDN/>
      <w:spacing w:after="160" w:line="240" w:lineRule="exact"/>
    </w:pPr>
    <w:rPr>
      <w:rFonts w:ascii="Arial" w:hAnsi="Arial" w:eastAsia="Times New Roman" w:cs="Verdana"/>
      <w:b/>
      <w:sz w:val="24"/>
      <w:szCs w:val="20"/>
    </w:rPr>
  </w:style>
  <w:style w:type="character" w:customStyle="1" w:styleId="59">
    <w:name w:val="font41"/>
    <w:autoRedefine/>
    <w:qFormat/>
    <w:uiPriority w:val="0"/>
    <w:rPr>
      <w:rFonts w:ascii="仿宋_GB2312" w:eastAsia="仿宋_GB2312" w:cs="仿宋_GB2312"/>
      <w:color w:val="000000"/>
      <w:sz w:val="20"/>
      <w:szCs w:val="20"/>
      <w:u w:val="none"/>
    </w:rPr>
  </w:style>
  <w:style w:type="paragraph" w:customStyle="1" w:styleId="60">
    <w:name w:val="Default"/>
    <w:autoRedefine/>
    <w:qFormat/>
    <w:uiPriority w:val="0"/>
    <w:pPr>
      <w:widowControl w:val="0"/>
      <w:autoSpaceDE w:val="0"/>
      <w:autoSpaceDN w:val="0"/>
      <w:adjustRightInd w:val="0"/>
      <w:spacing w:line="360" w:lineRule="auto"/>
      <w:ind w:firstLine="147" w:firstLineChars="147"/>
      <w:jc w:val="both"/>
    </w:pPr>
    <w:rPr>
      <w:rFonts w:ascii="宋体" w:hAnsi="Times New Roman" w:eastAsia="宋体" w:cs="Times New Roman"/>
      <w:color w:val="000000"/>
      <w:sz w:val="24"/>
      <w:szCs w:val="24"/>
      <w:lang w:val="en-US" w:eastAsia="zh-CN" w:bidi="ar-SA"/>
    </w:rPr>
  </w:style>
  <w:style w:type="character" w:customStyle="1" w:styleId="61">
    <w:name w:val="标题 1 Char"/>
    <w:basedOn w:val="30"/>
    <w:link w:val="2"/>
    <w:autoRedefine/>
    <w:qFormat/>
    <w:uiPriority w:val="0"/>
    <w:rPr>
      <w:rFonts w:ascii="宋体" w:hAnsi="宋体" w:eastAsia="宋体" w:cs="宋体"/>
      <w:sz w:val="60"/>
      <w:szCs w:val="60"/>
    </w:rPr>
  </w:style>
  <w:style w:type="character" w:customStyle="1" w:styleId="62">
    <w:name w:val="标题 2 Char"/>
    <w:basedOn w:val="30"/>
    <w:link w:val="3"/>
    <w:autoRedefine/>
    <w:qFormat/>
    <w:uiPriority w:val="0"/>
    <w:rPr>
      <w:rFonts w:ascii="宋体" w:hAnsi="宋体" w:eastAsia="宋体" w:cs="宋体"/>
      <w:sz w:val="40"/>
      <w:szCs w:val="40"/>
    </w:rPr>
  </w:style>
  <w:style w:type="character" w:customStyle="1" w:styleId="63">
    <w:name w:val="标题 4 Char"/>
    <w:basedOn w:val="30"/>
    <w:link w:val="5"/>
    <w:autoRedefine/>
    <w:qFormat/>
    <w:uiPriority w:val="0"/>
    <w:rPr>
      <w:rFonts w:ascii="宋体" w:hAnsi="宋体" w:eastAsia="宋体" w:cs="宋体"/>
      <w:sz w:val="24"/>
      <w:szCs w:val="30"/>
    </w:rPr>
  </w:style>
  <w:style w:type="character" w:customStyle="1" w:styleId="64">
    <w:name w:val="标题 5 Char"/>
    <w:basedOn w:val="30"/>
    <w:link w:val="6"/>
    <w:autoRedefine/>
    <w:qFormat/>
    <w:uiPriority w:val="0"/>
    <w:rPr>
      <w:rFonts w:ascii="Times New Roman" w:hAnsi="Times New Roman" w:eastAsia="Times New Roman" w:cs="Times New Roman"/>
      <w:sz w:val="24"/>
      <w:szCs w:val="24"/>
    </w:rPr>
  </w:style>
  <w:style w:type="character" w:customStyle="1" w:styleId="65">
    <w:name w:val="标题 6 Char"/>
    <w:basedOn w:val="30"/>
    <w:link w:val="7"/>
    <w:autoRedefine/>
    <w:qFormat/>
    <w:uiPriority w:val="9"/>
    <w:rPr>
      <w:rFonts w:ascii="宋体" w:hAnsi="宋体" w:eastAsia="宋体" w:cs="宋体"/>
      <w:bCs/>
      <w:sz w:val="24"/>
      <w:szCs w:val="20"/>
    </w:rPr>
  </w:style>
  <w:style w:type="character" w:customStyle="1" w:styleId="66">
    <w:name w:val="日期 Char"/>
    <w:basedOn w:val="30"/>
    <w:link w:val="16"/>
    <w:autoRedefine/>
    <w:semiHidden/>
    <w:qFormat/>
    <w:uiPriority w:val="99"/>
    <w:rPr>
      <w:rFonts w:ascii="宋体" w:hAnsi="宋体" w:eastAsia="宋体" w:cs="宋体"/>
    </w:rPr>
  </w:style>
  <w:style w:type="table" w:customStyle="1" w:styleId="67">
    <w:name w:val="网格型1"/>
    <w:basedOn w:val="28"/>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8">
    <w:name w:val="Table Normal1"/>
    <w:autoRedefine/>
    <w:semiHidden/>
    <w:unhideWhenUsed/>
    <w:qFormat/>
    <w:uiPriority w:val="2"/>
    <w:tblPr>
      <w:tblCellMar>
        <w:top w:w="0" w:type="dxa"/>
        <w:left w:w="0" w:type="dxa"/>
        <w:bottom w:w="0" w:type="dxa"/>
        <w:right w:w="0" w:type="dxa"/>
      </w:tblCellMar>
    </w:tblPr>
  </w:style>
  <w:style w:type="paragraph" w:customStyle="1" w:styleId="69">
    <w:name w:val="TOC 标题11"/>
    <w:basedOn w:val="2"/>
    <w:next w:val="1"/>
    <w:autoRedefine/>
    <w:unhideWhenUsed/>
    <w:qFormat/>
    <w:uiPriority w:val="39"/>
    <w:pPr>
      <w:keepNext/>
      <w:keepLines/>
      <w:widowControl/>
      <w:autoSpaceDE/>
      <w:autoSpaceDN/>
      <w:spacing w:before="240" w:line="259" w:lineRule="auto"/>
      <w:jc w:val="left"/>
      <w:outlineLvl w:val="9"/>
    </w:pPr>
    <w:rPr>
      <w:rFonts w:asciiTheme="majorHAnsi" w:hAnsiTheme="majorHAnsi" w:eastAsiaTheme="majorEastAsia" w:cstheme="majorBidi"/>
      <w:color w:val="366091" w:themeColor="accent1" w:themeShade="BF"/>
      <w:sz w:val="32"/>
      <w:szCs w:val="32"/>
      <w:lang w:eastAsia="zh-CN"/>
    </w:rPr>
  </w:style>
  <w:style w:type="paragraph" w:customStyle="1" w:styleId="70">
    <w:name w:val="修订11"/>
    <w:autoRedefine/>
    <w:hidden/>
    <w:semiHidden/>
    <w:qFormat/>
    <w:uiPriority w:val="99"/>
    <w:rPr>
      <w:rFonts w:ascii="宋体" w:hAnsi="宋体" w:eastAsia="宋体" w:cs="宋体"/>
      <w:sz w:val="22"/>
      <w:szCs w:val="22"/>
      <w:lang w:val="en-US" w:eastAsia="en-US" w:bidi="ar-SA"/>
    </w:rPr>
  </w:style>
  <w:style w:type="character" w:customStyle="1" w:styleId="71">
    <w:name w:val="批注文字 字符2"/>
    <w:autoRedefine/>
    <w:qFormat/>
    <w:uiPriority w:val="0"/>
    <w:rPr>
      <w:rFonts w:ascii="宋体" w:hAnsi="宋体" w:eastAsia="宋体" w:cs="宋体"/>
    </w:rPr>
  </w:style>
  <w:style w:type="paragraph" w:customStyle="1" w:styleId="72">
    <w:name w:val="正文1"/>
    <w:basedOn w:val="1"/>
    <w:autoRedefine/>
    <w:qFormat/>
    <w:uiPriority w:val="0"/>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autoSpaceDN/>
      <w:spacing w:line="360" w:lineRule="auto"/>
    </w:pPr>
    <w:rPr>
      <w:rFonts w:cs="Times New Roman"/>
      <w:sz w:val="21"/>
      <w:szCs w:val="21"/>
      <w:lang w:eastAsia="zh-CN"/>
    </w:rPr>
  </w:style>
  <w:style w:type="character" w:customStyle="1" w:styleId="73">
    <w:name w:val="纯文本 字符2"/>
    <w:autoRedefine/>
    <w:qFormat/>
    <w:uiPriority w:val="0"/>
    <w:rPr>
      <w:rFonts w:ascii="宋体" w:hAnsi="Courier New" w:eastAsia="宋体"/>
      <w:kern w:val="2"/>
      <w:sz w:val="24"/>
      <w:szCs w:val="24"/>
      <w:lang w:eastAsia="zh-CN"/>
    </w:rPr>
  </w:style>
  <w:style w:type="character" w:customStyle="1" w:styleId="74">
    <w:name w:val="NormalCharacter"/>
    <w:autoRedefine/>
    <w:qFormat/>
    <w:uiPriority w:val="0"/>
  </w:style>
  <w:style w:type="paragraph" w:customStyle="1" w:styleId="75">
    <w:name w:val="BodyTextIndent"/>
    <w:basedOn w:val="1"/>
    <w:autoRedefine/>
    <w:qFormat/>
    <w:uiPriority w:val="0"/>
    <w:pPr>
      <w:widowControl/>
      <w:spacing w:line="400" w:lineRule="atLeast"/>
      <w:ind w:firstLine="629"/>
      <w:textAlignment w:val="baseline"/>
    </w:pPr>
    <w:rPr>
      <w:rFonts w:eastAsia="仿宋_GB2312"/>
      <w:sz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3CFDDD-47B4-41FA-9D6E-3507F739A687}">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66</Pages>
  <Words>6079</Words>
  <Characters>34652</Characters>
  <Lines>288</Lines>
  <Paragraphs>81</Paragraphs>
  <TotalTime>1</TotalTime>
  <ScaleCrop>false</ScaleCrop>
  <LinksUpToDate>false</LinksUpToDate>
  <CharactersWithSpaces>40650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2022-01-28T04:17:00Z</dcterms:created>
  <dc:creator>毛雪梅</dc:creator>
  <cp:lastModifiedBy>COFCO\sue7</cp:lastModifiedBy>
  <dcterms:modified xsi:type="dcterms:W3CDTF">2024-04-16T05:54:12Z</dcterms:modified>
  <cp:revision>527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2021-08-02T00:00:00Z</vt:filetime>
  </property>
  <property fmtid="{D5CDD505-2E9C-101B-9397-08002B2CF9AE}" pid="3" name="Creator">
    <vt:lpwstr>ABBYY FineReader Engine 12</vt:lpwstr>
  </property>
  <property fmtid="{D5CDD505-2E9C-101B-9397-08002B2CF9AE}" pid="4" name="LastSaved">
    <vt:filetime>2021-08-02T00:00:00Z</vt:filetime>
  </property>
  <property fmtid="{D5CDD505-2E9C-101B-9397-08002B2CF9AE}" pid="5" name="KSOProductBuildVer">
    <vt:lpwstr>2052-12.1.0.16729</vt:lpwstr>
  </property>
  <property fmtid="{D5CDD505-2E9C-101B-9397-08002B2CF9AE}" pid="6" name="ICV">
    <vt:lpwstr>B355F339F53D41E388CEE5BAAE0965EB_12</vt:lpwstr>
  </property>
</Properties>
</file>