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81CEFB" w14:textId="030F2DAB" w:rsidR="003B128E" w:rsidRDefault="00E944C6">
      <w:bookmarkStart w:id="0" w:name="OLE_LINK1"/>
      <w:bookmarkStart w:id="1" w:name="OLE_LINK2"/>
      <w:r>
        <w:rPr>
          <w:rFonts w:hint="eastAsia"/>
        </w:rPr>
        <w:t xml:space="preserve">                                                                  </w:t>
      </w:r>
    </w:p>
    <w:p w14:paraId="77EE5EA1" w14:textId="77777777" w:rsidR="003B128E" w:rsidRDefault="003B128E"/>
    <w:p w14:paraId="0EB1329D" w14:textId="77777777" w:rsidR="003B128E" w:rsidRDefault="003B128E"/>
    <w:p w14:paraId="3EEF68B5" w14:textId="77777777" w:rsidR="003B128E" w:rsidRDefault="003B128E"/>
    <w:p w14:paraId="0190C006" w14:textId="77777777" w:rsidR="003B128E" w:rsidRDefault="003B128E"/>
    <w:p w14:paraId="2923589C" w14:textId="560703F0" w:rsidR="003B128E" w:rsidRDefault="0000583F">
      <w:pPr>
        <w:pStyle w:val="aa"/>
        <w:spacing w:line="700" w:lineRule="exact"/>
        <w:jc w:val="center"/>
        <w:rPr>
          <w:rFonts w:asciiTheme="minorEastAsia" w:eastAsiaTheme="minorEastAsia" w:hAnsiTheme="minorEastAsia"/>
          <w:b/>
          <w:sz w:val="44"/>
          <w:szCs w:val="44"/>
        </w:rPr>
      </w:pPr>
      <w:bookmarkStart w:id="2" w:name="_Hlk79410308"/>
      <w:r>
        <w:rPr>
          <w:rFonts w:asciiTheme="minorEastAsia" w:eastAsiaTheme="minorEastAsia" w:hAnsiTheme="minorEastAsia" w:hint="eastAsia"/>
          <w:b/>
          <w:sz w:val="44"/>
          <w:szCs w:val="44"/>
        </w:rPr>
        <w:t>唐山糖业</w:t>
      </w:r>
      <w:r w:rsidR="00750362">
        <w:rPr>
          <w:rFonts w:asciiTheme="minorEastAsia" w:eastAsiaTheme="minorEastAsia" w:hAnsiTheme="minorEastAsia" w:hint="eastAsia"/>
          <w:b/>
          <w:sz w:val="44"/>
          <w:szCs w:val="44"/>
        </w:rPr>
        <w:t>4</w:t>
      </w:r>
      <w:r w:rsidR="00B00450">
        <w:rPr>
          <w:rFonts w:asciiTheme="minorEastAsia" w:eastAsiaTheme="minorEastAsia" w:hAnsiTheme="minorEastAsia" w:hint="eastAsia"/>
          <w:b/>
          <w:sz w:val="44"/>
          <w:szCs w:val="44"/>
        </w:rPr>
        <w:t>月</w:t>
      </w:r>
      <w:r w:rsidR="00750362">
        <w:rPr>
          <w:rFonts w:asciiTheme="minorEastAsia" w:eastAsiaTheme="minorEastAsia" w:hAnsiTheme="minorEastAsia" w:hint="eastAsia"/>
          <w:b/>
          <w:sz w:val="44"/>
          <w:szCs w:val="44"/>
        </w:rPr>
        <w:t>石灰石</w:t>
      </w:r>
      <w:r w:rsidR="00B00450">
        <w:rPr>
          <w:rFonts w:asciiTheme="minorEastAsia" w:eastAsiaTheme="minorEastAsia" w:hAnsiTheme="minorEastAsia" w:hint="eastAsia"/>
          <w:b/>
          <w:sz w:val="44"/>
          <w:szCs w:val="44"/>
        </w:rPr>
        <w:t>采购项目</w:t>
      </w:r>
    </w:p>
    <w:bookmarkEnd w:id="2"/>
    <w:p w14:paraId="4C0B1584" w14:textId="77777777" w:rsidR="003B128E" w:rsidRDefault="003B128E"/>
    <w:p w14:paraId="60453AD0" w14:textId="77777777" w:rsidR="003B128E" w:rsidRDefault="003B128E">
      <w:pPr>
        <w:pStyle w:val="aa"/>
        <w:rPr>
          <w:rFonts w:asciiTheme="minorEastAsia" w:eastAsiaTheme="minorEastAsia" w:hAnsiTheme="minorEastAsia"/>
        </w:rPr>
      </w:pPr>
    </w:p>
    <w:p w14:paraId="5AEE153A" w14:textId="77777777" w:rsidR="003B128E" w:rsidRDefault="003B128E">
      <w:pPr>
        <w:pStyle w:val="aa"/>
        <w:rPr>
          <w:rFonts w:asciiTheme="minorEastAsia" w:eastAsiaTheme="minorEastAsia" w:hAnsiTheme="minorEastAsia"/>
        </w:rPr>
      </w:pPr>
    </w:p>
    <w:p w14:paraId="7AB13FD6" w14:textId="77777777" w:rsidR="003B128E" w:rsidRDefault="00000000">
      <w:pPr>
        <w:spacing w:beforeLines="50" w:before="120"/>
        <w:jc w:val="center"/>
        <w:rPr>
          <w:rFonts w:asciiTheme="minorEastAsia" w:eastAsiaTheme="minorEastAsia" w:hAnsiTheme="minorEastAsia" w:cs="Courier New"/>
          <w:b/>
          <w:spacing w:val="60"/>
          <w:sz w:val="84"/>
          <w:szCs w:val="84"/>
        </w:rPr>
      </w:pPr>
      <w:r>
        <w:rPr>
          <w:rFonts w:asciiTheme="minorEastAsia" w:eastAsiaTheme="minorEastAsia" w:hAnsiTheme="minorEastAsia" w:cs="Courier New" w:hint="eastAsia"/>
          <w:b/>
          <w:spacing w:val="60"/>
          <w:sz w:val="84"/>
          <w:szCs w:val="84"/>
        </w:rPr>
        <w:t>谈判采购文件</w:t>
      </w:r>
    </w:p>
    <w:p w14:paraId="7CEAF8EA" w14:textId="77777777" w:rsidR="003B128E" w:rsidRDefault="003B128E">
      <w:pPr>
        <w:pStyle w:val="aa"/>
        <w:snapToGrid w:val="0"/>
        <w:spacing w:before="120" w:after="120" w:line="360" w:lineRule="auto"/>
        <w:ind w:firstLine="602"/>
        <w:rPr>
          <w:rFonts w:asciiTheme="minorEastAsia" w:eastAsiaTheme="minorEastAsia" w:hAnsiTheme="minorEastAsia"/>
          <w:b/>
          <w:i/>
          <w:iCs/>
          <w:sz w:val="30"/>
          <w:szCs w:val="72"/>
        </w:rPr>
      </w:pPr>
    </w:p>
    <w:p w14:paraId="5D5C12BB" w14:textId="77777777" w:rsidR="003B128E" w:rsidRDefault="003B128E">
      <w:pPr>
        <w:pStyle w:val="aa"/>
        <w:snapToGrid w:val="0"/>
        <w:spacing w:before="120" w:after="120" w:line="360" w:lineRule="auto"/>
        <w:ind w:firstLine="602"/>
        <w:rPr>
          <w:rFonts w:asciiTheme="minorEastAsia" w:eastAsiaTheme="minorEastAsia" w:hAnsiTheme="minorEastAsia"/>
          <w:b/>
          <w:sz w:val="30"/>
          <w:szCs w:val="72"/>
        </w:rPr>
      </w:pPr>
    </w:p>
    <w:p w14:paraId="3047752A" w14:textId="77777777" w:rsidR="003B128E" w:rsidRDefault="003B128E">
      <w:pPr>
        <w:pStyle w:val="aa"/>
        <w:snapToGrid w:val="0"/>
        <w:spacing w:before="120" w:after="120" w:line="360" w:lineRule="auto"/>
        <w:ind w:firstLine="602"/>
        <w:rPr>
          <w:rFonts w:asciiTheme="minorEastAsia" w:eastAsiaTheme="minorEastAsia" w:hAnsiTheme="minorEastAsia"/>
          <w:b/>
          <w:sz w:val="30"/>
          <w:szCs w:val="72"/>
        </w:rPr>
      </w:pPr>
    </w:p>
    <w:p w14:paraId="40668EF2" w14:textId="77777777" w:rsidR="003B128E" w:rsidRDefault="003B128E">
      <w:pPr>
        <w:pStyle w:val="aa"/>
        <w:snapToGrid w:val="0"/>
        <w:spacing w:before="120" w:after="120" w:line="360" w:lineRule="auto"/>
        <w:ind w:firstLineChars="550" w:firstLine="1656"/>
        <w:rPr>
          <w:rFonts w:asciiTheme="minorEastAsia" w:eastAsiaTheme="minorEastAsia" w:hAnsiTheme="minorEastAsia"/>
          <w:b/>
          <w:sz w:val="30"/>
          <w:szCs w:val="72"/>
        </w:rPr>
      </w:pPr>
    </w:p>
    <w:p w14:paraId="3986A6B7" w14:textId="77777777" w:rsidR="003B128E" w:rsidRDefault="003B128E">
      <w:pPr>
        <w:pStyle w:val="aa"/>
        <w:snapToGrid w:val="0"/>
        <w:spacing w:before="120" w:after="120" w:line="360" w:lineRule="auto"/>
        <w:ind w:firstLineChars="550" w:firstLine="1656"/>
        <w:rPr>
          <w:rFonts w:asciiTheme="minorEastAsia" w:eastAsiaTheme="minorEastAsia" w:hAnsiTheme="minorEastAsia"/>
          <w:b/>
          <w:sz w:val="30"/>
          <w:szCs w:val="72"/>
        </w:rPr>
      </w:pPr>
    </w:p>
    <w:p w14:paraId="7DB69B49" w14:textId="77777777" w:rsidR="003B128E" w:rsidRDefault="003B128E">
      <w:pPr>
        <w:pStyle w:val="aa"/>
        <w:snapToGrid w:val="0"/>
        <w:spacing w:before="120" w:after="120" w:line="360" w:lineRule="auto"/>
        <w:ind w:firstLineChars="550" w:firstLine="1656"/>
        <w:rPr>
          <w:rFonts w:asciiTheme="minorEastAsia" w:eastAsiaTheme="minorEastAsia" w:hAnsiTheme="minorEastAsia"/>
          <w:b/>
          <w:sz w:val="30"/>
          <w:szCs w:val="72"/>
        </w:rPr>
      </w:pPr>
    </w:p>
    <w:p w14:paraId="6170336F" w14:textId="77777777" w:rsidR="003B128E" w:rsidRDefault="003B128E">
      <w:pPr>
        <w:pStyle w:val="aa"/>
        <w:snapToGrid w:val="0"/>
        <w:spacing w:before="120" w:after="120" w:line="360" w:lineRule="auto"/>
        <w:ind w:firstLineChars="550" w:firstLine="1656"/>
        <w:rPr>
          <w:rFonts w:asciiTheme="minorEastAsia" w:eastAsiaTheme="minorEastAsia" w:hAnsiTheme="minorEastAsia"/>
          <w:b/>
          <w:sz w:val="30"/>
          <w:szCs w:val="72"/>
        </w:rPr>
      </w:pPr>
    </w:p>
    <w:p w14:paraId="2872032A" w14:textId="77777777" w:rsidR="003B128E" w:rsidRDefault="003B128E">
      <w:pPr>
        <w:pStyle w:val="aa"/>
        <w:rPr>
          <w:rFonts w:asciiTheme="minorEastAsia" w:eastAsiaTheme="minorEastAsia" w:hAnsiTheme="minorEastAsia"/>
        </w:rPr>
      </w:pPr>
    </w:p>
    <w:p w14:paraId="38F033EE" w14:textId="77777777" w:rsidR="003B128E" w:rsidRDefault="003B128E">
      <w:pPr>
        <w:rPr>
          <w:rFonts w:asciiTheme="minorEastAsia" w:eastAsiaTheme="minorEastAsia" w:hAnsiTheme="minorEastAsia"/>
        </w:rPr>
      </w:pPr>
    </w:p>
    <w:p w14:paraId="20E45C2C" w14:textId="00874327" w:rsidR="003B128E" w:rsidRDefault="00000000">
      <w:pPr>
        <w:pStyle w:val="aa"/>
        <w:snapToGrid w:val="0"/>
        <w:spacing w:before="120" w:after="120" w:line="800" w:lineRule="exact"/>
        <w:jc w:val="center"/>
        <w:rPr>
          <w:rFonts w:asciiTheme="minorEastAsia" w:eastAsiaTheme="minorEastAsia" w:hAnsiTheme="minorEastAsia"/>
          <w:b/>
          <w:bCs/>
          <w:w w:val="95"/>
          <w:sz w:val="30"/>
          <w:szCs w:val="30"/>
        </w:rPr>
        <w:sectPr w:rsidR="003B128E" w:rsidSect="006E79A9">
          <w:headerReference w:type="default" r:id="rId8"/>
          <w:footerReference w:type="default" r:id="rId9"/>
          <w:pgSz w:w="11910" w:h="16840"/>
          <w:pgMar w:top="1340" w:right="1304" w:bottom="1304" w:left="1134" w:header="890" w:footer="692" w:gutter="0"/>
          <w:cols w:space="720"/>
        </w:sectPr>
      </w:pPr>
      <w:r>
        <w:rPr>
          <w:rFonts w:asciiTheme="minorEastAsia" w:eastAsiaTheme="minorEastAsia" w:hAnsiTheme="minorEastAsia" w:hint="eastAsia"/>
          <w:b/>
          <w:bCs/>
          <w:w w:val="95"/>
          <w:sz w:val="30"/>
          <w:szCs w:val="30"/>
        </w:rPr>
        <w:t>2024年</w:t>
      </w:r>
      <w:bookmarkStart w:id="3" w:name="_Toc451031156"/>
      <w:bookmarkStart w:id="4" w:name="_Toc449015374"/>
      <w:bookmarkStart w:id="5" w:name="_Toc449015197"/>
      <w:bookmarkStart w:id="6" w:name="_Toc449014837"/>
      <w:bookmarkEnd w:id="0"/>
      <w:bookmarkEnd w:id="1"/>
      <w:r w:rsidR="00750362">
        <w:rPr>
          <w:rFonts w:asciiTheme="minorEastAsia" w:eastAsiaTheme="minorEastAsia" w:hAnsiTheme="minorEastAsia" w:hint="eastAsia"/>
          <w:b/>
          <w:bCs/>
          <w:w w:val="95"/>
          <w:sz w:val="30"/>
          <w:szCs w:val="30"/>
        </w:rPr>
        <w:t>4</w:t>
      </w:r>
      <w:r>
        <w:rPr>
          <w:rFonts w:asciiTheme="minorEastAsia" w:eastAsiaTheme="minorEastAsia" w:hAnsiTheme="minorEastAsia" w:hint="eastAsia"/>
          <w:b/>
          <w:bCs/>
          <w:w w:val="95"/>
          <w:sz w:val="30"/>
          <w:szCs w:val="30"/>
        </w:rPr>
        <w:t>月</w:t>
      </w:r>
    </w:p>
    <w:p w14:paraId="73B0C53E" w14:textId="77777777" w:rsidR="003B128E" w:rsidRDefault="00000000">
      <w:pPr>
        <w:pStyle w:val="TOC3"/>
        <w:spacing w:line="480" w:lineRule="auto"/>
        <w:ind w:leftChars="0" w:left="0"/>
        <w:jc w:val="center"/>
        <w:rPr>
          <w:b/>
          <w:bCs/>
          <w:sz w:val="28"/>
          <w:szCs w:val="28"/>
        </w:rPr>
      </w:pPr>
      <w:r>
        <w:rPr>
          <w:rFonts w:hint="eastAsia"/>
          <w:b/>
          <w:bCs/>
          <w:sz w:val="28"/>
          <w:szCs w:val="28"/>
        </w:rPr>
        <w:lastRenderedPageBreak/>
        <w:t>目录</w:t>
      </w:r>
    </w:p>
    <w:p w14:paraId="5F8BE3BE" w14:textId="74C49FEE" w:rsidR="003B128E" w:rsidRDefault="00000000">
      <w:pPr>
        <w:spacing w:line="480" w:lineRule="auto"/>
      </w:pPr>
      <w:r>
        <w:rPr>
          <w:rFonts w:hint="eastAsia"/>
        </w:rPr>
        <w:t>保密协议</w:t>
      </w:r>
      <w:r w:rsidR="00750362" w:rsidRPr="00750362">
        <w:rPr>
          <w:rFonts w:ascii="Times New Roman" w:hAnsi="Times New Roman" w:cs="Times New Roman"/>
          <w:kern w:val="2"/>
          <w:sz w:val="21"/>
          <w:szCs w:val="20"/>
        </w:rPr>
        <w:t>……</w:t>
      </w:r>
      <w:proofErr w:type="gramStart"/>
      <w:r w:rsidR="00750362" w:rsidRPr="00750362">
        <w:rPr>
          <w:rFonts w:ascii="Times New Roman" w:hAnsi="Times New Roman" w:cs="Times New Roman"/>
          <w:kern w:val="2"/>
          <w:sz w:val="21"/>
          <w:szCs w:val="20"/>
        </w:rPr>
        <w:t>…………………………………</w:t>
      </w:r>
      <w:r w:rsidR="00750362">
        <w:rPr>
          <w:rFonts w:ascii="Times New Roman" w:hAnsi="Times New Roman" w:cs="Times New Roman"/>
          <w:kern w:val="2"/>
          <w:sz w:val="21"/>
          <w:szCs w:val="20"/>
        </w:rPr>
        <w:t>…………………</w:t>
      </w:r>
      <w:proofErr w:type="gramEnd"/>
      <w:r w:rsidR="00750362">
        <w:rPr>
          <w:rFonts w:ascii="Times New Roman" w:hAnsi="Times New Roman" w:cs="Times New Roman" w:hint="eastAsia"/>
          <w:kern w:val="2"/>
          <w:sz w:val="21"/>
          <w:szCs w:val="20"/>
        </w:rPr>
        <w:t>.</w:t>
      </w:r>
      <w:r w:rsidR="00750362" w:rsidRPr="00750362">
        <w:rPr>
          <w:rFonts w:ascii="Times New Roman" w:hAnsi="Times New Roman" w:cs="Times New Roman"/>
          <w:kern w:val="2"/>
          <w:sz w:val="21"/>
          <w:szCs w:val="20"/>
        </w:rPr>
        <w:t>…………………………………</w:t>
      </w:r>
      <w:r>
        <w:t>3</w:t>
      </w:r>
    </w:p>
    <w:p w14:paraId="14ACD28F" w14:textId="77777777" w:rsidR="003B128E" w:rsidRDefault="00000000">
      <w:pPr>
        <w:pStyle w:val="aff2"/>
        <w:numPr>
          <w:ilvl w:val="0"/>
          <w:numId w:val="1"/>
        </w:numPr>
        <w:spacing w:line="480" w:lineRule="auto"/>
        <w:ind w:firstLineChars="0"/>
      </w:pPr>
      <w:r>
        <w:rPr>
          <w:rFonts w:hint="eastAsia"/>
        </w:rPr>
        <w:t>谈判须知</w:t>
      </w:r>
      <w:r>
        <w:t>……</w:t>
      </w:r>
      <w:proofErr w:type="gramStart"/>
      <w:r>
        <w:t>………………………………………………………………………………</w:t>
      </w:r>
      <w:proofErr w:type="gramEnd"/>
      <w:r>
        <w:t>4</w:t>
      </w:r>
    </w:p>
    <w:p w14:paraId="451665F5" w14:textId="77777777" w:rsidR="003B128E" w:rsidRDefault="00000000">
      <w:pPr>
        <w:pStyle w:val="aff2"/>
        <w:numPr>
          <w:ilvl w:val="0"/>
          <w:numId w:val="1"/>
        </w:numPr>
        <w:spacing w:line="480" w:lineRule="auto"/>
        <w:ind w:firstLineChars="0"/>
      </w:pPr>
      <w:r>
        <w:rPr>
          <w:rFonts w:hint="eastAsia"/>
        </w:rPr>
        <w:t>采购需求</w:t>
      </w:r>
      <w:r>
        <w:t>……</w:t>
      </w:r>
      <w:proofErr w:type="gramStart"/>
      <w:r>
        <w:t>……………………………………………………………………………</w:t>
      </w:r>
      <w:proofErr w:type="gramEnd"/>
      <w:r>
        <w:t>....8</w:t>
      </w:r>
    </w:p>
    <w:p w14:paraId="07522FB7" w14:textId="61572DA8" w:rsidR="003B128E" w:rsidRDefault="00000000">
      <w:pPr>
        <w:pStyle w:val="aff2"/>
        <w:numPr>
          <w:ilvl w:val="0"/>
          <w:numId w:val="1"/>
        </w:numPr>
        <w:spacing w:line="480" w:lineRule="auto"/>
        <w:ind w:firstLineChars="0"/>
      </w:pPr>
      <w:r>
        <w:rPr>
          <w:rFonts w:hint="eastAsia"/>
        </w:rPr>
        <w:t>评审方法</w:t>
      </w:r>
      <w:r>
        <w:t>……</w:t>
      </w:r>
      <w:proofErr w:type="gramStart"/>
      <w:r>
        <w:t>……………………………………………………………………………</w:t>
      </w:r>
      <w:proofErr w:type="gramEnd"/>
      <w:r w:rsidR="00750362">
        <w:rPr>
          <w:rFonts w:hint="eastAsia"/>
        </w:rPr>
        <w:t>....</w:t>
      </w:r>
      <w:r>
        <w:t>9</w:t>
      </w:r>
    </w:p>
    <w:p w14:paraId="76FD2C6F" w14:textId="546BEAB7" w:rsidR="003B128E" w:rsidRDefault="00000000">
      <w:pPr>
        <w:pStyle w:val="aff2"/>
        <w:numPr>
          <w:ilvl w:val="0"/>
          <w:numId w:val="1"/>
        </w:numPr>
        <w:spacing w:line="480" w:lineRule="auto"/>
        <w:ind w:firstLineChars="0"/>
      </w:pPr>
      <w:r>
        <w:rPr>
          <w:rFonts w:hint="eastAsia"/>
        </w:rPr>
        <w:t>合同条款</w:t>
      </w:r>
      <w:r>
        <w:t>……</w:t>
      </w:r>
      <w:proofErr w:type="gramStart"/>
      <w:r>
        <w:t>……………………………………………………………………………</w:t>
      </w:r>
      <w:r w:rsidR="00750362">
        <w:t>…</w:t>
      </w:r>
      <w:proofErr w:type="gramEnd"/>
      <w:r>
        <w:t>14</w:t>
      </w:r>
    </w:p>
    <w:p w14:paraId="699E9DED" w14:textId="4B185821" w:rsidR="003B128E" w:rsidRDefault="00000000">
      <w:pPr>
        <w:pStyle w:val="aff2"/>
        <w:numPr>
          <w:ilvl w:val="0"/>
          <w:numId w:val="1"/>
        </w:numPr>
        <w:spacing w:line="480" w:lineRule="auto"/>
        <w:ind w:firstLineChars="0"/>
      </w:pPr>
      <w:r>
        <w:rPr>
          <w:rFonts w:hint="eastAsia"/>
        </w:rPr>
        <w:t>响应文件</w:t>
      </w:r>
      <w:r>
        <w:t>……</w:t>
      </w:r>
      <w:proofErr w:type="gramStart"/>
      <w:r>
        <w:t>………………………………………………………………………………</w:t>
      </w:r>
      <w:proofErr w:type="gramEnd"/>
      <w:r>
        <w:t>18</w:t>
      </w:r>
    </w:p>
    <w:p w14:paraId="051D73D4" w14:textId="77777777" w:rsidR="003B128E" w:rsidRDefault="003B128E">
      <w:pPr>
        <w:spacing w:line="480" w:lineRule="auto"/>
        <w:rPr>
          <w:rFonts w:asciiTheme="minorEastAsia" w:eastAsiaTheme="minorEastAsia" w:hAnsiTheme="minorEastAsia"/>
        </w:rPr>
      </w:pPr>
    </w:p>
    <w:p w14:paraId="55F1409D" w14:textId="77777777" w:rsidR="003B128E" w:rsidRDefault="00000000">
      <w:pPr>
        <w:rPr>
          <w:rFonts w:asciiTheme="minorEastAsia" w:eastAsiaTheme="minorEastAsia" w:hAnsiTheme="minorEastAsia"/>
        </w:rPr>
      </w:pPr>
      <w:r>
        <w:rPr>
          <w:rFonts w:asciiTheme="minorEastAsia" w:eastAsiaTheme="minorEastAsia" w:hAnsiTheme="minorEastAsia"/>
        </w:rPr>
        <w:br w:type="page"/>
      </w:r>
    </w:p>
    <w:p w14:paraId="2348B482" w14:textId="77777777" w:rsidR="003B128E" w:rsidRDefault="00000000">
      <w:pPr>
        <w:jc w:val="center"/>
        <w:rPr>
          <w:b/>
          <w:bCs/>
          <w:sz w:val="30"/>
          <w:szCs w:val="30"/>
        </w:rPr>
      </w:pPr>
      <w:bookmarkStart w:id="7" w:name="_Toc18531_WPSOffice_Level1"/>
      <w:r>
        <w:rPr>
          <w:rFonts w:hint="eastAsia"/>
          <w:b/>
          <w:bCs/>
          <w:sz w:val="30"/>
          <w:szCs w:val="30"/>
        </w:rPr>
        <w:lastRenderedPageBreak/>
        <w:t>保密协议（必填）</w:t>
      </w:r>
    </w:p>
    <w:p w14:paraId="3741A12A" w14:textId="77777777" w:rsidR="003B128E" w:rsidRDefault="00000000">
      <w:pPr>
        <w:rPr>
          <w:b/>
          <w:bCs/>
        </w:rPr>
      </w:pPr>
      <w:r>
        <w:rPr>
          <w:rFonts w:hint="eastAsia"/>
          <w:b/>
          <w:bCs/>
        </w:rPr>
        <w:t>甲方：</w:t>
      </w:r>
    </w:p>
    <w:p w14:paraId="6BD09C1A" w14:textId="77777777" w:rsidR="003B128E" w:rsidRDefault="00000000">
      <w:pPr>
        <w:rPr>
          <w:u w:val="single"/>
        </w:rPr>
      </w:pPr>
      <w:r>
        <w:rPr>
          <w:rFonts w:hint="eastAsia"/>
          <w:b/>
          <w:bCs/>
        </w:rPr>
        <w:t>乙方：</w:t>
      </w:r>
      <w:r>
        <w:rPr>
          <w:rFonts w:hint="eastAsia"/>
          <w:b/>
          <w:bCs/>
          <w:u w:val="single"/>
        </w:rPr>
        <w:t xml:space="preserve">                     </w:t>
      </w:r>
      <w:r>
        <w:rPr>
          <w:rFonts w:hint="eastAsia"/>
          <w:u w:val="single"/>
        </w:rPr>
        <w:t xml:space="preserve">        </w:t>
      </w:r>
      <w:r>
        <w:rPr>
          <w:rFonts w:hint="eastAsia"/>
        </w:rPr>
        <w:t xml:space="preserve"> 身份证号：</w:t>
      </w:r>
      <w:r>
        <w:rPr>
          <w:rFonts w:hint="eastAsia"/>
          <w:u w:val="single"/>
        </w:rPr>
        <w:t xml:space="preserve">                 </w:t>
      </w:r>
    </w:p>
    <w:p w14:paraId="3D01751A" w14:textId="77777777" w:rsidR="003B128E" w:rsidRDefault="00000000">
      <w:pPr>
        <w:rPr>
          <w:u w:val="single"/>
        </w:rPr>
      </w:pPr>
      <w:r>
        <w:rPr>
          <w:rFonts w:hint="eastAsia"/>
          <w:b/>
          <w:bCs/>
        </w:rPr>
        <w:t>保密项目</w:t>
      </w:r>
      <w:r>
        <w:rPr>
          <w:rFonts w:hint="eastAsia"/>
        </w:rPr>
        <w:t>：</w:t>
      </w:r>
    </w:p>
    <w:p w14:paraId="7BF63065" w14:textId="77777777" w:rsidR="003B128E" w:rsidRDefault="00000000">
      <w:pPr>
        <w:ind w:firstLineChars="200" w:firstLine="480"/>
      </w:pPr>
      <w:r>
        <w:rPr>
          <w:rFonts w:hint="eastAsia"/>
        </w:rPr>
        <w:t>乙方因参加与甲方关于</w:t>
      </w:r>
      <w:r>
        <w:rPr>
          <w:rFonts w:hint="eastAsia"/>
          <w:u w:val="single"/>
        </w:rPr>
        <w:t xml:space="preserve"> </w:t>
      </w:r>
      <w:r>
        <w:rPr>
          <w:u w:val="single"/>
        </w:rPr>
        <w:t xml:space="preserve">                                 </w:t>
      </w:r>
      <w:r>
        <w:rPr>
          <w:rFonts w:hint="eastAsia"/>
        </w:rPr>
        <w:t>的有关谈判采购工作，已经知悉甲方关于该项目的商业秘密。为明确乙方的保密义务，甲、乙双方本着平等自愿、公平诚信的原则，依据《中华人名共和国劳动法》、《中华人民共和国反不正当竞争法》订立本保密协议。</w:t>
      </w:r>
    </w:p>
    <w:p w14:paraId="2EAB9D9C" w14:textId="77777777" w:rsidR="003B128E" w:rsidRDefault="00000000">
      <w:pPr>
        <w:widowControl w:val="0"/>
        <w:numPr>
          <w:ilvl w:val="0"/>
          <w:numId w:val="2"/>
        </w:numPr>
        <w:jc w:val="both"/>
        <w:rPr>
          <w:b/>
          <w:bCs/>
        </w:rPr>
      </w:pPr>
      <w:r>
        <w:rPr>
          <w:rFonts w:hint="eastAsia"/>
          <w:b/>
          <w:bCs/>
        </w:rPr>
        <w:t>保密内容及范围</w:t>
      </w:r>
    </w:p>
    <w:p w14:paraId="08CA3A86" w14:textId="77777777" w:rsidR="003B128E" w:rsidRDefault="00000000">
      <w:pPr>
        <w:widowControl w:val="0"/>
        <w:numPr>
          <w:ilvl w:val="0"/>
          <w:numId w:val="3"/>
        </w:numPr>
        <w:jc w:val="both"/>
      </w:pPr>
      <w:r>
        <w:rPr>
          <w:rFonts w:hint="eastAsia"/>
        </w:rPr>
        <w:t>标的信息：包括标的内容、工作要求、招标文件等甲方所提供材料。</w:t>
      </w:r>
    </w:p>
    <w:p w14:paraId="5133D9C8" w14:textId="77777777" w:rsidR="003B128E" w:rsidRDefault="00000000">
      <w:pPr>
        <w:widowControl w:val="0"/>
        <w:numPr>
          <w:ilvl w:val="0"/>
          <w:numId w:val="3"/>
        </w:numPr>
        <w:jc w:val="both"/>
      </w:pPr>
      <w:r>
        <w:rPr>
          <w:rFonts w:hint="eastAsia"/>
        </w:rPr>
        <w:t>经营信息：包括客户名称、地址及联系方式，需求信息、定价政策、项目组人员构成、费用预算等资料。</w:t>
      </w:r>
    </w:p>
    <w:p w14:paraId="4D36A2D9" w14:textId="77777777" w:rsidR="003B128E" w:rsidRDefault="00000000">
      <w:pPr>
        <w:widowControl w:val="0"/>
        <w:numPr>
          <w:ilvl w:val="0"/>
          <w:numId w:val="3"/>
        </w:numPr>
        <w:jc w:val="both"/>
      </w:pPr>
      <w:r>
        <w:rPr>
          <w:rFonts w:hint="eastAsia"/>
        </w:rPr>
        <w:t>其他事项：甲方依照法律法规（如通过与项目对方当事人缔约）和有关协议（如技术合同等）的约定要求乙方承担保密义务的其他事项。</w:t>
      </w:r>
    </w:p>
    <w:p w14:paraId="44124CD4" w14:textId="77777777" w:rsidR="003B128E" w:rsidRDefault="00000000">
      <w:pPr>
        <w:widowControl w:val="0"/>
        <w:numPr>
          <w:ilvl w:val="0"/>
          <w:numId w:val="2"/>
        </w:numPr>
        <w:jc w:val="both"/>
        <w:rPr>
          <w:b/>
          <w:bCs/>
        </w:rPr>
      </w:pPr>
      <w:r>
        <w:rPr>
          <w:rFonts w:hint="eastAsia"/>
          <w:b/>
          <w:bCs/>
        </w:rPr>
        <w:t>乙方的保密义务</w:t>
      </w:r>
    </w:p>
    <w:p w14:paraId="0D1A2D5F" w14:textId="77777777" w:rsidR="003B128E" w:rsidRDefault="00000000">
      <w:pPr>
        <w:widowControl w:val="0"/>
        <w:numPr>
          <w:ilvl w:val="0"/>
          <w:numId w:val="4"/>
        </w:numPr>
        <w:jc w:val="both"/>
      </w:pPr>
      <w:r>
        <w:rPr>
          <w:rFonts w:hint="eastAsia"/>
        </w:rPr>
        <w:t>主动采取加密措施对上述所列及之商业秘密进行保护，防止不承担同等保密义务的任何第三者知悉及使用；</w:t>
      </w:r>
    </w:p>
    <w:p w14:paraId="404B4C82" w14:textId="77777777" w:rsidR="003B128E" w:rsidRDefault="00000000">
      <w:pPr>
        <w:widowControl w:val="0"/>
        <w:numPr>
          <w:ilvl w:val="0"/>
          <w:numId w:val="4"/>
        </w:numPr>
        <w:jc w:val="both"/>
      </w:pPr>
      <w:r>
        <w:rPr>
          <w:rFonts w:hint="eastAsia"/>
        </w:rPr>
        <w:t>不得刺探或以其他不正当手段（包括复制、拍照等）获取与本职工作或本身业务无关的甲方关于该项目的商业秘密。</w:t>
      </w:r>
    </w:p>
    <w:p w14:paraId="23C2FD81" w14:textId="77777777" w:rsidR="003B128E" w:rsidRDefault="00000000">
      <w:pPr>
        <w:widowControl w:val="0"/>
        <w:numPr>
          <w:ilvl w:val="0"/>
          <w:numId w:val="4"/>
        </w:numPr>
        <w:jc w:val="both"/>
      </w:pPr>
      <w:r>
        <w:rPr>
          <w:rFonts w:hint="eastAsia"/>
        </w:rPr>
        <w:t>不得向不承担同等保密义务的任何第三人披露甲方关于该项目的商业秘密；</w:t>
      </w:r>
    </w:p>
    <w:p w14:paraId="0A841562" w14:textId="77777777" w:rsidR="003B128E" w:rsidRDefault="00000000">
      <w:pPr>
        <w:widowControl w:val="0"/>
        <w:numPr>
          <w:ilvl w:val="0"/>
          <w:numId w:val="4"/>
        </w:numPr>
        <w:jc w:val="both"/>
      </w:pPr>
      <w:r>
        <w:rPr>
          <w:rFonts w:hint="eastAsia"/>
        </w:rPr>
        <w:t>不得允许（包括出借、赠与、出租、转让等行为）或协助不承担同等保密义务的任何第三方使用甲方关于该项目的商业秘密；</w:t>
      </w:r>
    </w:p>
    <w:p w14:paraId="08350A13" w14:textId="77777777" w:rsidR="003B128E" w:rsidRDefault="00000000">
      <w:pPr>
        <w:widowControl w:val="0"/>
        <w:numPr>
          <w:ilvl w:val="0"/>
          <w:numId w:val="4"/>
        </w:numPr>
        <w:jc w:val="both"/>
      </w:pPr>
      <w:proofErr w:type="gramStart"/>
      <w:r>
        <w:rPr>
          <w:rFonts w:hint="eastAsia"/>
        </w:rPr>
        <w:t>不论因</w:t>
      </w:r>
      <w:proofErr w:type="gramEnd"/>
      <w:r>
        <w:rPr>
          <w:rFonts w:hint="eastAsia"/>
        </w:rPr>
        <w:t>何种原因终止参与甲方关于该项目工作后，都不得利用该项目之商业秘密为其他与甲方有竞争关系的企业服务；</w:t>
      </w:r>
    </w:p>
    <w:p w14:paraId="75D03A97" w14:textId="77777777" w:rsidR="003B128E" w:rsidRDefault="00000000">
      <w:pPr>
        <w:widowControl w:val="0"/>
        <w:numPr>
          <w:ilvl w:val="0"/>
          <w:numId w:val="4"/>
        </w:numPr>
        <w:jc w:val="both"/>
      </w:pPr>
      <w:r>
        <w:rPr>
          <w:rFonts w:hint="eastAsia"/>
        </w:rPr>
        <w:t>该项目的商业秘密所有权最终全部归属甲方，乙方不得利用自身对项目不同程度的了解申请对该项目的商业秘密所有权，在本协议签订前乙方已依法具有某些所有权者除外；</w:t>
      </w:r>
    </w:p>
    <w:p w14:paraId="50649BD4" w14:textId="77777777" w:rsidR="003B128E" w:rsidRDefault="00000000">
      <w:pPr>
        <w:widowControl w:val="0"/>
        <w:numPr>
          <w:ilvl w:val="0"/>
          <w:numId w:val="4"/>
        </w:numPr>
        <w:jc w:val="both"/>
      </w:pPr>
      <w:r>
        <w:rPr>
          <w:rFonts w:hint="eastAsia"/>
        </w:rPr>
        <w:t>如发现甲方有关该项目的商业秘密被泄露或自己过失泄露秘密，应当采取有效措施防止泄密进一步扩大，并及时向甲方公司报告。</w:t>
      </w:r>
    </w:p>
    <w:p w14:paraId="3EBB004A" w14:textId="77777777" w:rsidR="003B128E" w:rsidRDefault="00000000">
      <w:pPr>
        <w:widowControl w:val="0"/>
        <w:numPr>
          <w:ilvl w:val="0"/>
          <w:numId w:val="2"/>
        </w:numPr>
        <w:jc w:val="both"/>
        <w:rPr>
          <w:b/>
          <w:bCs/>
        </w:rPr>
      </w:pPr>
      <w:r>
        <w:rPr>
          <w:rFonts w:hint="eastAsia"/>
          <w:b/>
          <w:bCs/>
        </w:rPr>
        <w:t>保密期限</w:t>
      </w:r>
    </w:p>
    <w:p w14:paraId="2706DC6B" w14:textId="77777777" w:rsidR="003B128E" w:rsidRDefault="00000000">
      <w:pPr>
        <w:ind w:firstLineChars="200" w:firstLine="480"/>
      </w:pPr>
      <w:r>
        <w:rPr>
          <w:rFonts w:hint="eastAsia"/>
        </w:rPr>
        <w:t>甲、乙双方确认，乙方的保密义务自本协议签订时开始，到甲方关于该项目的商业秘密公开时。</w:t>
      </w:r>
    </w:p>
    <w:p w14:paraId="4D42BDED" w14:textId="77777777" w:rsidR="003B128E" w:rsidRDefault="00000000">
      <w:pPr>
        <w:widowControl w:val="0"/>
        <w:numPr>
          <w:ilvl w:val="0"/>
          <w:numId w:val="2"/>
        </w:numPr>
        <w:jc w:val="both"/>
        <w:rPr>
          <w:b/>
          <w:bCs/>
        </w:rPr>
      </w:pPr>
      <w:r>
        <w:rPr>
          <w:rFonts w:hint="eastAsia"/>
          <w:b/>
          <w:bCs/>
        </w:rPr>
        <w:t>违约责任</w:t>
      </w:r>
    </w:p>
    <w:p w14:paraId="147D0AC3" w14:textId="77777777" w:rsidR="003B128E" w:rsidRDefault="00000000">
      <w:pPr>
        <w:ind w:firstLineChars="200" w:firstLine="480"/>
      </w:pPr>
      <w:r>
        <w:rPr>
          <w:rFonts w:hint="eastAsia"/>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14:paraId="1C129044" w14:textId="77777777" w:rsidR="003B128E" w:rsidRDefault="00000000">
      <w:pPr>
        <w:widowControl w:val="0"/>
        <w:numPr>
          <w:ilvl w:val="0"/>
          <w:numId w:val="2"/>
        </w:numPr>
        <w:jc w:val="both"/>
        <w:rPr>
          <w:b/>
          <w:bCs/>
        </w:rPr>
      </w:pPr>
      <w:r>
        <w:rPr>
          <w:rFonts w:hint="eastAsia"/>
          <w:b/>
          <w:bCs/>
        </w:rPr>
        <w:t>纠纷解决</w:t>
      </w:r>
    </w:p>
    <w:p w14:paraId="0F3547BD" w14:textId="77777777" w:rsidR="003B128E" w:rsidRDefault="00000000">
      <w:pPr>
        <w:spacing w:line="320" w:lineRule="exact"/>
        <w:ind w:firstLineChars="200" w:firstLine="480"/>
        <w:rPr>
          <w:szCs w:val="21"/>
        </w:rPr>
      </w:pPr>
      <w:r>
        <w:rPr>
          <w:rFonts w:hint="eastAsia"/>
          <w:szCs w:val="21"/>
        </w:rPr>
        <w:t>合同履行期间出现纠纷，双方应协商解决；若协商不妥，任何一方可直接向合同签订地人民法院提起诉讼。律师费等相关费用由违约方承担。</w:t>
      </w:r>
    </w:p>
    <w:p w14:paraId="0A0DD8A2" w14:textId="77777777" w:rsidR="003B128E" w:rsidRDefault="003B128E">
      <w:pPr>
        <w:spacing w:line="320" w:lineRule="exact"/>
        <w:ind w:firstLineChars="200" w:firstLine="480"/>
        <w:rPr>
          <w:szCs w:val="21"/>
        </w:rPr>
      </w:pPr>
    </w:p>
    <w:p w14:paraId="503C7074" w14:textId="77777777" w:rsidR="003B128E" w:rsidRDefault="003B128E">
      <w:pPr>
        <w:spacing w:line="320" w:lineRule="exact"/>
        <w:ind w:firstLineChars="200" w:firstLine="480"/>
        <w:rPr>
          <w:szCs w:val="21"/>
        </w:rPr>
      </w:pPr>
    </w:p>
    <w:p w14:paraId="39B2F56C" w14:textId="77777777" w:rsidR="003B128E" w:rsidRDefault="003B128E">
      <w:pPr>
        <w:spacing w:line="320" w:lineRule="exact"/>
        <w:rPr>
          <w:szCs w:val="21"/>
        </w:rPr>
      </w:pPr>
    </w:p>
    <w:p w14:paraId="217DFD90" w14:textId="77777777" w:rsidR="003B128E" w:rsidRDefault="00000000">
      <w:r>
        <w:rPr>
          <w:rFonts w:hint="eastAsia"/>
        </w:rPr>
        <w:t>签字：                                                    （章）</w:t>
      </w:r>
    </w:p>
    <w:p w14:paraId="7975422B" w14:textId="77777777" w:rsidR="003B128E" w:rsidRDefault="003B128E"/>
    <w:bookmarkEnd w:id="7"/>
    <w:p w14:paraId="2278690E" w14:textId="77777777" w:rsidR="003B128E" w:rsidRDefault="003B128E">
      <w:pPr>
        <w:rPr>
          <w:rFonts w:asciiTheme="minorEastAsia" w:eastAsiaTheme="minorEastAsia" w:hAnsiTheme="minorEastAsia"/>
        </w:rPr>
      </w:pPr>
    </w:p>
    <w:bookmarkEnd w:id="3"/>
    <w:bookmarkEnd w:id="4"/>
    <w:bookmarkEnd w:id="5"/>
    <w:bookmarkEnd w:id="6"/>
    <w:p w14:paraId="0062F443" w14:textId="77777777" w:rsidR="003B128E" w:rsidRDefault="00000000">
      <w:pPr>
        <w:pStyle w:val="1"/>
        <w:ind w:left="1538" w:firstLine="0"/>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6F416E53" w14:textId="77777777" w:rsidR="003B128E" w:rsidRDefault="003B128E">
      <w:pPr>
        <w:rPr>
          <w:rFonts w:asciiTheme="minorEastAsia" w:eastAsiaTheme="minorEastAsia" w:hAnsiTheme="minorEastAsia"/>
        </w:rPr>
      </w:pPr>
    </w:p>
    <w:p w14:paraId="3C326B01" w14:textId="77777777" w:rsidR="003B128E" w:rsidRDefault="00000000">
      <w:pPr>
        <w:pStyle w:val="1"/>
        <w:numPr>
          <w:ilvl w:val="0"/>
          <w:numId w:val="5"/>
        </w:numPr>
        <w:rPr>
          <w:rFonts w:asciiTheme="minorEastAsia" w:eastAsiaTheme="minorEastAsia" w:hAnsiTheme="minorEastAsia"/>
          <w:b/>
          <w:bCs/>
          <w:sz w:val="32"/>
          <w:szCs w:val="32"/>
        </w:rPr>
      </w:pPr>
      <w:bookmarkStart w:id="8" w:name="_Toc449014838"/>
      <w:bookmarkStart w:id="9" w:name="_Toc449015198"/>
      <w:bookmarkStart w:id="10" w:name="_Toc451031157"/>
      <w:r>
        <w:rPr>
          <w:rFonts w:asciiTheme="minorEastAsia" w:eastAsiaTheme="minorEastAsia" w:hAnsiTheme="minorEastAsia" w:hint="eastAsia"/>
          <w:b/>
          <w:bCs/>
          <w:sz w:val="32"/>
          <w:szCs w:val="32"/>
        </w:rPr>
        <w:t>谈判须知</w:t>
      </w:r>
      <w:bookmarkEnd w:id="8"/>
      <w:bookmarkEnd w:id="9"/>
      <w:bookmarkEnd w:id="10"/>
    </w:p>
    <w:p w14:paraId="753FC92C" w14:textId="77777777" w:rsidR="003B128E" w:rsidRDefault="003B128E"/>
    <w:p w14:paraId="2B158596" w14:textId="77777777" w:rsidR="003B128E"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注：本文件请供应</w:t>
      </w:r>
      <w:proofErr w:type="gramStart"/>
      <w:r>
        <w:rPr>
          <w:rFonts w:asciiTheme="minorEastAsia" w:eastAsiaTheme="minorEastAsia" w:hAnsiTheme="minorEastAsia" w:hint="eastAsia"/>
          <w:szCs w:val="21"/>
        </w:rPr>
        <w:t>商认真</w:t>
      </w:r>
      <w:proofErr w:type="gramEnd"/>
      <w:r>
        <w:rPr>
          <w:rFonts w:asciiTheme="minorEastAsia" w:eastAsiaTheme="minorEastAsia" w:hAnsiTheme="minorEastAsia" w:hint="eastAsia"/>
          <w:szCs w:val="21"/>
        </w:rPr>
        <w:t>阅读，任何遗漏或疏忽都有可能导致无效响应。</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14"/>
        <w:gridCol w:w="1229"/>
        <w:gridCol w:w="1417"/>
        <w:gridCol w:w="2394"/>
        <w:gridCol w:w="1150"/>
        <w:gridCol w:w="709"/>
        <w:gridCol w:w="1559"/>
      </w:tblGrid>
      <w:tr w:rsidR="003B128E" w14:paraId="1554B165" w14:textId="77777777">
        <w:trPr>
          <w:trHeight w:val="641"/>
          <w:tblHeader/>
        </w:trPr>
        <w:tc>
          <w:tcPr>
            <w:tcW w:w="567" w:type="dxa"/>
            <w:vAlign w:val="center"/>
          </w:tcPr>
          <w:p w14:paraId="73B294D8" w14:textId="77777777" w:rsidR="003B128E" w:rsidRDefault="00000000">
            <w:pPr>
              <w:jc w:val="center"/>
              <w:rPr>
                <w:rFonts w:asciiTheme="minorEastAsia" w:eastAsiaTheme="minorEastAsia" w:hAnsiTheme="minorEastAsia"/>
                <w:b/>
                <w:bCs/>
              </w:rPr>
            </w:pPr>
            <w:proofErr w:type="gramStart"/>
            <w:r>
              <w:rPr>
                <w:rFonts w:asciiTheme="minorEastAsia" w:eastAsiaTheme="minorEastAsia" w:hAnsiTheme="minorEastAsia" w:hint="eastAsia"/>
                <w:b/>
                <w:bCs/>
              </w:rPr>
              <w:t>项号</w:t>
            </w:r>
            <w:proofErr w:type="gramEnd"/>
          </w:p>
        </w:tc>
        <w:tc>
          <w:tcPr>
            <w:tcW w:w="1276" w:type="dxa"/>
            <w:vAlign w:val="center"/>
          </w:tcPr>
          <w:p w14:paraId="25051C01"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内容</w:t>
            </w:r>
          </w:p>
        </w:tc>
        <w:tc>
          <w:tcPr>
            <w:tcW w:w="9072" w:type="dxa"/>
            <w:gridSpan w:val="7"/>
            <w:vAlign w:val="center"/>
          </w:tcPr>
          <w:p w14:paraId="50101DD1"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说 明 与 要 求</w:t>
            </w:r>
          </w:p>
        </w:tc>
      </w:tr>
      <w:tr w:rsidR="003B128E" w14:paraId="4F70E32F" w14:textId="77777777">
        <w:tblPrEx>
          <w:tblBorders>
            <w:insideH w:val="none" w:sz="0" w:space="0" w:color="auto"/>
            <w:insideV w:val="none" w:sz="0" w:space="0" w:color="auto"/>
          </w:tblBorders>
        </w:tblPrEx>
        <w:trPr>
          <w:trHeight w:val="541"/>
        </w:trPr>
        <w:tc>
          <w:tcPr>
            <w:tcW w:w="567" w:type="dxa"/>
            <w:tcBorders>
              <w:top w:val="single" w:sz="4" w:space="0" w:color="auto"/>
              <w:left w:val="single" w:sz="4" w:space="0" w:color="auto"/>
              <w:bottom w:val="single" w:sz="4" w:space="0" w:color="auto"/>
              <w:right w:val="single" w:sz="4" w:space="0" w:color="auto"/>
            </w:tcBorders>
            <w:vAlign w:val="center"/>
          </w:tcPr>
          <w:p w14:paraId="6D263AB1" w14:textId="77777777" w:rsidR="003B128E" w:rsidRDefault="00000000">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A691AF" w14:textId="77777777" w:rsidR="003B128E" w:rsidRDefault="00000000">
            <w:pPr>
              <w:spacing w:line="360" w:lineRule="auto"/>
              <w:rPr>
                <w:rFonts w:asciiTheme="minorEastAsia" w:eastAsiaTheme="minorEastAsia" w:hAnsiTheme="minorEastAsia"/>
              </w:rPr>
            </w:pPr>
            <w:r>
              <w:rPr>
                <w:rFonts w:asciiTheme="minorEastAsia" w:eastAsiaTheme="minorEastAsia" w:hAnsiTheme="minorEastAsia" w:hint="eastAsia"/>
              </w:rPr>
              <w:t>项目名称</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72FCA4F" w14:textId="583F5EA4" w:rsidR="003B128E" w:rsidRDefault="00000000">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中粮（</w:t>
            </w:r>
            <w:r w:rsidR="00750362">
              <w:rPr>
                <w:rFonts w:asciiTheme="minorEastAsia" w:eastAsiaTheme="minorEastAsia" w:hAnsiTheme="minorEastAsia" w:hint="eastAsia"/>
                <w:sz w:val="21"/>
                <w:szCs w:val="21"/>
              </w:rPr>
              <w:t>唐山</w:t>
            </w:r>
            <w:r>
              <w:rPr>
                <w:rFonts w:asciiTheme="minorEastAsia" w:eastAsiaTheme="minorEastAsia" w:hAnsiTheme="minorEastAsia" w:hint="eastAsia"/>
                <w:sz w:val="21"/>
                <w:szCs w:val="21"/>
              </w:rPr>
              <w:t>）</w:t>
            </w:r>
            <w:r w:rsidR="00750362">
              <w:rPr>
                <w:rFonts w:asciiTheme="minorEastAsia" w:eastAsiaTheme="minorEastAsia" w:hAnsiTheme="minorEastAsia" w:hint="eastAsia"/>
                <w:sz w:val="21"/>
                <w:szCs w:val="21"/>
              </w:rPr>
              <w:t>糖业</w:t>
            </w:r>
            <w:r>
              <w:rPr>
                <w:rFonts w:asciiTheme="minorEastAsia" w:eastAsiaTheme="minorEastAsia" w:hAnsiTheme="minorEastAsia" w:hint="eastAsia"/>
                <w:sz w:val="21"/>
                <w:szCs w:val="21"/>
              </w:rPr>
              <w:t>有限公司</w:t>
            </w:r>
            <w:r w:rsidR="00750362">
              <w:rPr>
                <w:rFonts w:asciiTheme="minorEastAsia" w:eastAsiaTheme="minorEastAsia" w:hAnsiTheme="minorEastAsia" w:hint="eastAsia"/>
                <w:sz w:val="21"/>
                <w:szCs w:val="21"/>
              </w:rPr>
              <w:t>石灰石</w:t>
            </w:r>
            <w:r>
              <w:rPr>
                <w:rFonts w:asciiTheme="minorEastAsia" w:eastAsiaTheme="minorEastAsia" w:hAnsiTheme="minorEastAsia" w:hint="eastAsia"/>
                <w:sz w:val="21"/>
                <w:szCs w:val="21"/>
              </w:rPr>
              <w:t>采购项目</w:t>
            </w:r>
          </w:p>
        </w:tc>
      </w:tr>
      <w:tr w:rsidR="003B128E" w14:paraId="23464629" w14:textId="77777777">
        <w:tblPrEx>
          <w:tblBorders>
            <w:insideH w:val="none" w:sz="0" w:space="0" w:color="auto"/>
            <w:insideV w:val="none" w:sz="0" w:space="0" w:color="auto"/>
          </w:tblBorders>
        </w:tblPrEx>
        <w:trPr>
          <w:trHeight w:val="541"/>
        </w:trPr>
        <w:tc>
          <w:tcPr>
            <w:tcW w:w="567" w:type="dxa"/>
            <w:tcBorders>
              <w:top w:val="single" w:sz="4" w:space="0" w:color="auto"/>
              <w:left w:val="single" w:sz="4" w:space="0" w:color="auto"/>
              <w:bottom w:val="single" w:sz="4" w:space="0" w:color="auto"/>
              <w:right w:val="single" w:sz="4" w:space="0" w:color="auto"/>
            </w:tcBorders>
            <w:vAlign w:val="center"/>
          </w:tcPr>
          <w:p w14:paraId="38C85B8A" w14:textId="77777777" w:rsidR="003B128E" w:rsidRDefault="00000000">
            <w:pPr>
              <w:spacing w:line="360" w:lineRule="auto"/>
              <w:jc w:val="center"/>
              <w:rPr>
                <w:sz w:val="21"/>
                <w:szCs w:val="21"/>
              </w:rPr>
            </w:pPr>
            <w:r>
              <w:rPr>
                <w:rFonts w:hint="eastAsia"/>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796C9253" w14:textId="77777777" w:rsidR="003B128E" w:rsidRDefault="00000000">
            <w:pPr>
              <w:spacing w:line="360" w:lineRule="auto"/>
              <w:rPr>
                <w:sz w:val="21"/>
                <w:szCs w:val="21"/>
              </w:rPr>
            </w:pPr>
            <w:r>
              <w:rPr>
                <w:rFonts w:hint="eastAsia"/>
                <w:sz w:val="21"/>
                <w:szCs w:val="21"/>
              </w:rPr>
              <w:t>适用范围</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5366825" w14:textId="77777777" w:rsidR="003B128E" w:rsidRDefault="00000000">
            <w:pPr>
              <w:numPr>
                <w:ilvl w:val="255"/>
                <w:numId w:val="0"/>
              </w:numPr>
              <w:tabs>
                <w:tab w:val="left" w:pos="540"/>
              </w:tabs>
              <w:spacing w:line="360" w:lineRule="auto"/>
              <w:rPr>
                <w:rFonts w:cs="仿宋_GB2312"/>
                <w:bCs/>
                <w:sz w:val="21"/>
                <w:szCs w:val="21"/>
              </w:rPr>
            </w:pPr>
            <w:r>
              <w:rPr>
                <w:rFonts w:cs="仿宋_GB2312" w:hint="eastAsia"/>
                <w:bCs/>
                <w:sz w:val="21"/>
                <w:szCs w:val="21"/>
              </w:rPr>
              <w:t>本招标文件仅适用于中粮糖业组织的采购活动。</w:t>
            </w:r>
          </w:p>
        </w:tc>
      </w:tr>
      <w:tr w:rsidR="003B128E" w14:paraId="61E41A96" w14:textId="77777777" w:rsidTr="00750362">
        <w:tblPrEx>
          <w:tblBorders>
            <w:insideH w:val="none" w:sz="0" w:space="0" w:color="auto"/>
            <w:insideV w:val="none" w:sz="0" w:space="0" w:color="auto"/>
          </w:tblBorders>
        </w:tblPrEx>
        <w:trPr>
          <w:trHeight w:val="541"/>
        </w:trPr>
        <w:tc>
          <w:tcPr>
            <w:tcW w:w="567" w:type="dxa"/>
            <w:tcBorders>
              <w:top w:val="single" w:sz="4" w:space="0" w:color="auto"/>
              <w:left w:val="single" w:sz="4" w:space="0" w:color="auto"/>
              <w:bottom w:val="single" w:sz="4" w:space="0" w:color="auto"/>
              <w:right w:val="single" w:sz="4" w:space="0" w:color="auto"/>
            </w:tcBorders>
            <w:vAlign w:val="center"/>
          </w:tcPr>
          <w:p w14:paraId="59FE49E4" w14:textId="77777777" w:rsidR="003B128E" w:rsidRDefault="0000000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B65961C" w14:textId="77777777" w:rsidR="003B128E" w:rsidRDefault="00000000">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定义</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33C6153" w14:textId="77777777" w:rsidR="003B128E" w:rsidRDefault="00000000">
            <w:pPr>
              <w:tabs>
                <w:tab w:val="left" w:pos="441"/>
              </w:tabs>
              <w:autoSpaceDE w:val="0"/>
              <w:autoSpaceDN w:val="0"/>
              <w:adjustRightInd w:val="0"/>
              <w:spacing w:line="360" w:lineRule="auto"/>
              <w:jc w:val="both"/>
              <w:rPr>
                <w:rFonts w:cs="仿宋_GB2312"/>
                <w:sz w:val="21"/>
                <w:szCs w:val="21"/>
              </w:rPr>
            </w:pPr>
            <w:bookmarkStart w:id="11" w:name="_Hlk131079327"/>
            <w:r>
              <w:rPr>
                <w:rFonts w:cs="仿宋_GB2312" w:hint="eastAsia"/>
                <w:sz w:val="21"/>
                <w:szCs w:val="21"/>
              </w:rPr>
              <w:t>本招标文件使用的下列词语定义如下：</w:t>
            </w:r>
          </w:p>
          <w:p w14:paraId="4E6E8CFC" w14:textId="5257B472" w:rsidR="003B128E" w:rsidRDefault="00000000">
            <w:pPr>
              <w:numPr>
                <w:ilvl w:val="255"/>
                <w:numId w:val="0"/>
              </w:numPr>
              <w:autoSpaceDE w:val="0"/>
              <w:autoSpaceDN w:val="0"/>
              <w:adjustRightInd w:val="0"/>
              <w:spacing w:line="360" w:lineRule="auto"/>
              <w:rPr>
                <w:rFonts w:cs="仿宋_GB2312"/>
                <w:sz w:val="21"/>
                <w:szCs w:val="21"/>
              </w:rPr>
            </w:pPr>
            <w:r>
              <w:rPr>
                <w:rFonts w:cs="仿宋_GB2312" w:hint="eastAsia"/>
                <w:sz w:val="21"/>
                <w:szCs w:val="21"/>
              </w:rPr>
              <w:t>（1）“招标人”均指</w:t>
            </w:r>
            <w:r w:rsidR="00B00450">
              <w:rPr>
                <w:rFonts w:asciiTheme="minorEastAsia" w:eastAsiaTheme="minorEastAsia" w:hAnsiTheme="minorEastAsia" w:hint="eastAsia"/>
                <w:sz w:val="21"/>
                <w:szCs w:val="21"/>
              </w:rPr>
              <w:t>炼糖部</w:t>
            </w:r>
            <w:r>
              <w:rPr>
                <w:rFonts w:cs="仿宋_GB2312" w:hint="eastAsia"/>
                <w:sz w:val="21"/>
                <w:szCs w:val="21"/>
              </w:rPr>
              <w:t>；</w:t>
            </w:r>
          </w:p>
          <w:p w14:paraId="0223859A" w14:textId="18199AF0" w:rsidR="003B128E" w:rsidRDefault="00000000">
            <w:pPr>
              <w:numPr>
                <w:ilvl w:val="255"/>
                <w:numId w:val="0"/>
              </w:numPr>
              <w:autoSpaceDE w:val="0"/>
              <w:autoSpaceDN w:val="0"/>
              <w:adjustRightInd w:val="0"/>
              <w:spacing w:line="360" w:lineRule="auto"/>
              <w:jc w:val="both"/>
              <w:rPr>
                <w:rFonts w:cs="仿宋_GB2312"/>
                <w:sz w:val="21"/>
                <w:szCs w:val="21"/>
              </w:rPr>
            </w:pPr>
            <w:r>
              <w:rPr>
                <w:rFonts w:cs="仿宋_GB2312" w:hint="eastAsia"/>
                <w:sz w:val="21"/>
                <w:szCs w:val="21"/>
              </w:rPr>
              <w:t>（2）“投标人”指向</w:t>
            </w:r>
            <w:r w:rsidR="00B00450">
              <w:rPr>
                <w:rFonts w:asciiTheme="minorEastAsia" w:eastAsiaTheme="minorEastAsia" w:hAnsiTheme="minorEastAsia" w:hint="eastAsia"/>
                <w:sz w:val="21"/>
                <w:szCs w:val="21"/>
              </w:rPr>
              <w:t>炼糖部</w:t>
            </w:r>
            <w:r>
              <w:rPr>
                <w:rFonts w:cs="仿宋_GB2312" w:hint="eastAsia"/>
                <w:sz w:val="21"/>
                <w:szCs w:val="21"/>
              </w:rPr>
              <w:t>提交投标文件；</w:t>
            </w:r>
          </w:p>
          <w:p w14:paraId="27C9278F" w14:textId="21BC1EA8" w:rsidR="003B128E" w:rsidRDefault="00000000">
            <w:pPr>
              <w:numPr>
                <w:ilvl w:val="255"/>
                <w:numId w:val="0"/>
              </w:numPr>
              <w:autoSpaceDE w:val="0"/>
              <w:autoSpaceDN w:val="0"/>
              <w:adjustRightInd w:val="0"/>
              <w:spacing w:line="360" w:lineRule="auto"/>
              <w:rPr>
                <w:rFonts w:cs="仿宋_GB2312"/>
                <w:sz w:val="21"/>
                <w:szCs w:val="21"/>
              </w:rPr>
            </w:pPr>
            <w:r>
              <w:rPr>
                <w:rFonts w:cs="仿宋_GB2312" w:hint="eastAsia"/>
                <w:sz w:val="21"/>
                <w:szCs w:val="21"/>
              </w:rPr>
              <w:t>（3）“谈判采购文件”指</w:t>
            </w:r>
            <w:r w:rsidR="00B00450">
              <w:rPr>
                <w:rFonts w:asciiTheme="minorEastAsia" w:eastAsiaTheme="minorEastAsia" w:hAnsiTheme="minorEastAsia" w:hint="eastAsia"/>
                <w:sz w:val="21"/>
                <w:szCs w:val="21"/>
              </w:rPr>
              <w:t>炼糖部</w:t>
            </w:r>
            <w:r>
              <w:rPr>
                <w:rFonts w:cs="仿宋_GB2312" w:hint="eastAsia"/>
                <w:sz w:val="21"/>
                <w:szCs w:val="21"/>
              </w:rPr>
              <w:t>发出的本文件，包括附件；</w:t>
            </w:r>
          </w:p>
          <w:p w14:paraId="6AFF5EC8" w14:textId="7ECC6AFD" w:rsidR="003B128E" w:rsidRDefault="00000000">
            <w:pPr>
              <w:numPr>
                <w:ilvl w:val="255"/>
                <w:numId w:val="0"/>
              </w:numPr>
              <w:autoSpaceDE w:val="0"/>
              <w:autoSpaceDN w:val="0"/>
              <w:adjustRightInd w:val="0"/>
              <w:spacing w:line="360" w:lineRule="auto"/>
              <w:rPr>
                <w:rFonts w:cs="仿宋_GB2312"/>
                <w:sz w:val="21"/>
                <w:szCs w:val="21"/>
              </w:rPr>
            </w:pPr>
            <w:r>
              <w:rPr>
                <w:rFonts w:cs="仿宋_GB2312" w:hint="eastAsia"/>
                <w:sz w:val="21"/>
                <w:szCs w:val="21"/>
              </w:rPr>
              <w:t>（4）“响应文件”指投标人根据本招标文件向</w:t>
            </w:r>
            <w:r w:rsidR="00B00450">
              <w:rPr>
                <w:rFonts w:asciiTheme="minorEastAsia" w:eastAsiaTheme="minorEastAsia" w:hAnsiTheme="minorEastAsia" w:hint="eastAsia"/>
                <w:sz w:val="21"/>
                <w:szCs w:val="21"/>
              </w:rPr>
              <w:t>炼糖部</w:t>
            </w:r>
            <w:r>
              <w:rPr>
                <w:rFonts w:cs="仿宋_GB2312" w:hint="eastAsia"/>
                <w:sz w:val="21"/>
                <w:szCs w:val="21"/>
              </w:rPr>
              <w:t>提交的全部文件；</w:t>
            </w:r>
            <w:bookmarkEnd w:id="11"/>
          </w:p>
        </w:tc>
      </w:tr>
      <w:tr w:rsidR="00750362" w14:paraId="4A44B0AE" w14:textId="77777777" w:rsidTr="00750362">
        <w:tblPrEx>
          <w:tblBorders>
            <w:insideH w:val="none" w:sz="0" w:space="0" w:color="auto"/>
            <w:insideV w:val="none" w:sz="0" w:space="0" w:color="auto"/>
          </w:tblBorders>
        </w:tblPrEx>
        <w:trPr>
          <w:trHeight w:val="541"/>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6DCD71E" w14:textId="77777777" w:rsidR="00750362" w:rsidRDefault="00750362">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1276" w:type="dxa"/>
            <w:vMerge w:val="restart"/>
            <w:tcBorders>
              <w:top w:val="single" w:sz="4" w:space="0" w:color="auto"/>
              <w:left w:val="single" w:sz="4" w:space="0" w:color="auto"/>
              <w:right w:val="single" w:sz="4" w:space="0" w:color="auto"/>
            </w:tcBorders>
            <w:vAlign w:val="center"/>
          </w:tcPr>
          <w:p w14:paraId="61355F94" w14:textId="77777777" w:rsidR="00750362" w:rsidRDefault="00750362">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采购内容</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7A0AE1F" w14:textId="1C9092FD" w:rsidR="00750362" w:rsidRDefault="00750362">
            <w:pPr>
              <w:spacing w:line="360" w:lineRule="auto"/>
              <w:rPr>
                <w:rFonts w:asciiTheme="minorEastAsia" w:eastAsiaTheme="minorEastAsia" w:hAnsiTheme="minorEastAsia"/>
                <w:b/>
                <w:bCs/>
              </w:rPr>
            </w:pPr>
            <w:r>
              <w:rPr>
                <w:rFonts w:asciiTheme="minorEastAsia" w:eastAsiaTheme="minorEastAsia" w:hAnsiTheme="minorEastAsia" w:hint="eastAsia"/>
                <w:b/>
                <w:bCs/>
              </w:rPr>
              <w:t>石灰石</w:t>
            </w:r>
          </w:p>
        </w:tc>
      </w:tr>
      <w:tr w:rsidR="00750362" w14:paraId="5995D443" w14:textId="77777777" w:rsidTr="00750362">
        <w:tblPrEx>
          <w:tblBorders>
            <w:insideH w:val="none" w:sz="0" w:space="0" w:color="auto"/>
            <w:insideV w:val="none" w:sz="0" w:space="0" w:color="auto"/>
          </w:tblBorders>
        </w:tblPrEx>
        <w:trPr>
          <w:trHeight w:val="541"/>
        </w:trPr>
        <w:tc>
          <w:tcPr>
            <w:tcW w:w="567" w:type="dxa"/>
            <w:vMerge/>
            <w:tcBorders>
              <w:top w:val="nil"/>
              <w:left w:val="single" w:sz="4" w:space="0" w:color="auto"/>
              <w:bottom w:val="single" w:sz="4" w:space="0" w:color="auto"/>
              <w:right w:val="single" w:sz="4" w:space="0" w:color="auto"/>
            </w:tcBorders>
            <w:vAlign w:val="center"/>
          </w:tcPr>
          <w:p w14:paraId="483ADFBF" w14:textId="77777777" w:rsidR="00750362" w:rsidRDefault="00750362">
            <w:pPr>
              <w:spacing w:line="360" w:lineRule="auto"/>
              <w:jc w:val="center"/>
              <w:rPr>
                <w:rFonts w:asciiTheme="minorEastAsia" w:eastAsiaTheme="minorEastAsia" w:hAnsiTheme="minorEastAsia"/>
                <w:sz w:val="21"/>
                <w:szCs w:val="21"/>
              </w:rPr>
            </w:pPr>
          </w:p>
        </w:tc>
        <w:tc>
          <w:tcPr>
            <w:tcW w:w="1276" w:type="dxa"/>
            <w:vMerge/>
            <w:tcBorders>
              <w:left w:val="single" w:sz="4" w:space="0" w:color="auto"/>
              <w:right w:val="single" w:sz="4" w:space="0" w:color="auto"/>
            </w:tcBorders>
            <w:vAlign w:val="center"/>
          </w:tcPr>
          <w:p w14:paraId="15A688BE" w14:textId="77777777" w:rsidR="00750362" w:rsidRDefault="00750362">
            <w:pPr>
              <w:spacing w:line="360" w:lineRule="auto"/>
              <w:rPr>
                <w:rFonts w:asciiTheme="minorEastAsia" w:eastAsiaTheme="minorEastAsia" w:hAnsiTheme="minorEastAsia"/>
                <w:sz w:val="21"/>
                <w:szCs w:val="21"/>
              </w:rPr>
            </w:pPr>
          </w:p>
        </w:tc>
        <w:tc>
          <w:tcPr>
            <w:tcW w:w="614" w:type="dxa"/>
            <w:tcBorders>
              <w:top w:val="single" w:sz="4" w:space="0" w:color="auto"/>
              <w:left w:val="single" w:sz="4" w:space="0" w:color="auto"/>
              <w:bottom w:val="single" w:sz="4" w:space="0" w:color="auto"/>
              <w:right w:val="single" w:sz="4" w:space="0" w:color="auto"/>
            </w:tcBorders>
            <w:vAlign w:val="center"/>
          </w:tcPr>
          <w:p w14:paraId="30D89925" w14:textId="77777777" w:rsidR="00750362" w:rsidRDefault="0075036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229" w:type="dxa"/>
            <w:tcBorders>
              <w:top w:val="single" w:sz="4" w:space="0" w:color="auto"/>
              <w:left w:val="single" w:sz="4" w:space="0" w:color="auto"/>
              <w:bottom w:val="single" w:sz="4" w:space="0" w:color="auto"/>
              <w:right w:val="single" w:sz="4" w:space="0" w:color="auto"/>
            </w:tcBorders>
            <w:vAlign w:val="center"/>
          </w:tcPr>
          <w:p w14:paraId="0077FC28" w14:textId="77777777" w:rsidR="00750362" w:rsidRDefault="0075036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工厂</w:t>
            </w:r>
          </w:p>
        </w:tc>
        <w:tc>
          <w:tcPr>
            <w:tcW w:w="1417" w:type="dxa"/>
            <w:tcBorders>
              <w:top w:val="single" w:sz="4" w:space="0" w:color="auto"/>
              <w:left w:val="single" w:sz="4" w:space="0" w:color="auto"/>
              <w:bottom w:val="single" w:sz="4" w:space="0" w:color="auto"/>
              <w:right w:val="single" w:sz="4" w:space="0" w:color="auto"/>
            </w:tcBorders>
            <w:vAlign w:val="center"/>
          </w:tcPr>
          <w:p w14:paraId="16114A99" w14:textId="77777777" w:rsidR="00750362" w:rsidRDefault="0075036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地址</w:t>
            </w:r>
          </w:p>
        </w:tc>
        <w:tc>
          <w:tcPr>
            <w:tcW w:w="2394" w:type="dxa"/>
            <w:tcBorders>
              <w:top w:val="single" w:sz="4" w:space="0" w:color="auto"/>
              <w:left w:val="single" w:sz="4" w:space="0" w:color="auto"/>
              <w:bottom w:val="single" w:sz="4" w:space="0" w:color="auto"/>
              <w:right w:val="single" w:sz="4" w:space="0" w:color="auto"/>
            </w:tcBorders>
            <w:vAlign w:val="center"/>
          </w:tcPr>
          <w:p w14:paraId="30678EAD" w14:textId="77777777" w:rsidR="00750362" w:rsidRDefault="00750362">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质</w:t>
            </w:r>
            <w:r>
              <w:rPr>
                <w:rFonts w:asciiTheme="minorEastAsia" w:eastAsiaTheme="minorEastAsia" w:hAnsiTheme="minorEastAsia" w:cs="Yu Mincho Light" w:hint="eastAsia"/>
                <w:color w:val="000000"/>
                <w:sz w:val="18"/>
                <w:szCs w:val="18"/>
              </w:rPr>
              <w:t>量</w:t>
            </w:r>
            <w:r>
              <w:rPr>
                <w:rFonts w:asciiTheme="minorEastAsia" w:eastAsiaTheme="minorEastAsia" w:hAnsiTheme="minorEastAsia" w:hint="eastAsia"/>
                <w:color w:val="000000"/>
                <w:sz w:val="18"/>
                <w:szCs w:val="18"/>
              </w:rPr>
              <w:t>标</w:t>
            </w:r>
            <w:r>
              <w:rPr>
                <w:rFonts w:asciiTheme="minorEastAsia" w:eastAsiaTheme="minorEastAsia" w:hAnsiTheme="minorEastAsia" w:cs="Yu Mincho Light" w:hint="eastAsia"/>
                <w:color w:val="000000"/>
                <w:sz w:val="18"/>
                <w:szCs w:val="18"/>
              </w:rPr>
              <w:t>准</w:t>
            </w:r>
          </w:p>
        </w:tc>
        <w:tc>
          <w:tcPr>
            <w:tcW w:w="1150" w:type="dxa"/>
            <w:tcBorders>
              <w:top w:val="single" w:sz="4" w:space="0" w:color="auto"/>
              <w:left w:val="single" w:sz="4" w:space="0" w:color="auto"/>
              <w:bottom w:val="single" w:sz="4" w:space="0" w:color="auto"/>
              <w:right w:val="single" w:sz="4" w:space="0" w:color="auto"/>
            </w:tcBorders>
            <w:vAlign w:val="center"/>
          </w:tcPr>
          <w:p w14:paraId="0FD93F95" w14:textId="77777777" w:rsidR="00750362" w:rsidRDefault="00750362">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数量（吨）</w:t>
            </w:r>
          </w:p>
        </w:tc>
        <w:tc>
          <w:tcPr>
            <w:tcW w:w="709" w:type="dxa"/>
            <w:tcBorders>
              <w:top w:val="single" w:sz="4" w:space="0" w:color="auto"/>
              <w:left w:val="single" w:sz="4" w:space="0" w:color="auto"/>
              <w:bottom w:val="single" w:sz="4" w:space="0" w:color="auto"/>
              <w:right w:val="single" w:sz="4" w:space="0" w:color="auto"/>
            </w:tcBorders>
            <w:vAlign w:val="center"/>
          </w:tcPr>
          <w:p w14:paraId="1C68DFDB" w14:textId="77777777" w:rsidR="00750362" w:rsidRDefault="00750362">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运输</w:t>
            </w:r>
            <w:r>
              <w:rPr>
                <w:rFonts w:asciiTheme="minorEastAsia" w:eastAsiaTheme="minorEastAsia" w:hAnsiTheme="minorEastAsia" w:cs="Yu Mincho Light" w:hint="eastAsia"/>
                <w:color w:val="000000"/>
                <w:sz w:val="18"/>
                <w:szCs w:val="18"/>
              </w:rPr>
              <w:t>方式</w:t>
            </w:r>
          </w:p>
        </w:tc>
        <w:tc>
          <w:tcPr>
            <w:tcW w:w="1559" w:type="dxa"/>
            <w:tcBorders>
              <w:top w:val="single" w:sz="4" w:space="0" w:color="auto"/>
              <w:left w:val="single" w:sz="4" w:space="0" w:color="auto"/>
              <w:bottom w:val="single" w:sz="4" w:space="0" w:color="auto"/>
              <w:right w:val="single" w:sz="4" w:space="0" w:color="auto"/>
            </w:tcBorders>
            <w:vAlign w:val="center"/>
          </w:tcPr>
          <w:p w14:paraId="7E609089" w14:textId="77777777" w:rsidR="00750362" w:rsidRDefault="00750362">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最高单价限</w:t>
            </w:r>
            <w:r>
              <w:rPr>
                <w:rFonts w:asciiTheme="minorEastAsia" w:eastAsiaTheme="minorEastAsia" w:hAnsiTheme="minorEastAsia" w:cs="Yu Mincho Light" w:hint="eastAsia"/>
                <w:color w:val="000000"/>
                <w:sz w:val="18"/>
                <w:szCs w:val="18"/>
              </w:rPr>
              <w:t>价（元</w:t>
            </w:r>
            <w:r>
              <w:rPr>
                <w:rFonts w:asciiTheme="minorEastAsia" w:eastAsiaTheme="minorEastAsia" w:hAnsiTheme="minorEastAsia"/>
                <w:color w:val="000000"/>
                <w:sz w:val="18"/>
                <w:szCs w:val="18"/>
              </w:rPr>
              <w:t>/吨）</w:t>
            </w:r>
            <w:r>
              <w:rPr>
                <w:rFonts w:asciiTheme="minorEastAsia" w:eastAsiaTheme="minorEastAsia" w:hAnsiTheme="minorEastAsia" w:hint="eastAsia"/>
                <w:color w:val="000000"/>
                <w:sz w:val="18"/>
                <w:szCs w:val="18"/>
              </w:rPr>
              <w:t>含税</w:t>
            </w:r>
          </w:p>
        </w:tc>
      </w:tr>
      <w:tr w:rsidR="00750362" w14:paraId="01A4721E" w14:textId="77777777" w:rsidTr="00750362">
        <w:tblPrEx>
          <w:tblBorders>
            <w:insideH w:val="none" w:sz="0" w:space="0" w:color="auto"/>
            <w:insideV w:val="none" w:sz="0" w:space="0" w:color="auto"/>
          </w:tblBorders>
        </w:tblPrEx>
        <w:trPr>
          <w:trHeight w:val="541"/>
        </w:trPr>
        <w:tc>
          <w:tcPr>
            <w:tcW w:w="567" w:type="dxa"/>
            <w:vMerge/>
            <w:tcBorders>
              <w:top w:val="nil"/>
              <w:left w:val="single" w:sz="4" w:space="0" w:color="auto"/>
              <w:bottom w:val="single" w:sz="4" w:space="0" w:color="auto"/>
              <w:right w:val="single" w:sz="4" w:space="0" w:color="auto"/>
            </w:tcBorders>
            <w:vAlign w:val="center"/>
          </w:tcPr>
          <w:p w14:paraId="3F471447" w14:textId="77777777" w:rsidR="00750362" w:rsidRDefault="00750362" w:rsidP="00E944C6">
            <w:pPr>
              <w:spacing w:line="360" w:lineRule="auto"/>
              <w:jc w:val="center"/>
              <w:rPr>
                <w:rFonts w:asciiTheme="minorEastAsia" w:eastAsiaTheme="minorEastAsia" w:hAnsiTheme="minorEastAsia"/>
                <w:sz w:val="21"/>
                <w:szCs w:val="21"/>
              </w:rPr>
            </w:pPr>
          </w:p>
        </w:tc>
        <w:tc>
          <w:tcPr>
            <w:tcW w:w="1276" w:type="dxa"/>
            <w:vMerge/>
            <w:tcBorders>
              <w:left w:val="single" w:sz="4" w:space="0" w:color="auto"/>
              <w:bottom w:val="single" w:sz="4" w:space="0" w:color="auto"/>
              <w:right w:val="single" w:sz="4" w:space="0" w:color="auto"/>
            </w:tcBorders>
            <w:vAlign w:val="center"/>
          </w:tcPr>
          <w:p w14:paraId="24E1AFE0" w14:textId="77777777" w:rsidR="00750362" w:rsidRDefault="00750362" w:rsidP="00E944C6">
            <w:pPr>
              <w:spacing w:line="360" w:lineRule="auto"/>
              <w:rPr>
                <w:rFonts w:asciiTheme="minorEastAsia" w:eastAsiaTheme="minorEastAsia" w:hAnsiTheme="minorEastAsia"/>
                <w:sz w:val="21"/>
                <w:szCs w:val="21"/>
              </w:rPr>
            </w:pPr>
          </w:p>
        </w:tc>
        <w:tc>
          <w:tcPr>
            <w:tcW w:w="614" w:type="dxa"/>
            <w:tcBorders>
              <w:top w:val="single" w:sz="4" w:space="0" w:color="auto"/>
              <w:left w:val="single" w:sz="4" w:space="0" w:color="auto"/>
              <w:bottom w:val="single" w:sz="4" w:space="0" w:color="auto"/>
              <w:right w:val="single" w:sz="4" w:space="0" w:color="auto"/>
            </w:tcBorders>
            <w:vAlign w:val="center"/>
          </w:tcPr>
          <w:p w14:paraId="0124F42E" w14:textId="5CBBEB83" w:rsidR="00750362" w:rsidRPr="00E944C6" w:rsidRDefault="00FE3520" w:rsidP="00E944C6">
            <w:pPr>
              <w:spacing w:line="360" w:lineRule="auto"/>
              <w:rPr>
                <w:sz w:val="21"/>
                <w:szCs w:val="21"/>
              </w:rPr>
            </w:pPr>
            <w:r>
              <w:rPr>
                <w:rFonts w:hint="eastAsia"/>
                <w:sz w:val="21"/>
                <w:szCs w:val="21"/>
              </w:rPr>
              <w:t>1</w:t>
            </w:r>
          </w:p>
        </w:tc>
        <w:tc>
          <w:tcPr>
            <w:tcW w:w="1229" w:type="dxa"/>
            <w:tcBorders>
              <w:top w:val="single" w:sz="4" w:space="0" w:color="auto"/>
              <w:left w:val="single" w:sz="4" w:space="0" w:color="auto"/>
              <w:bottom w:val="single" w:sz="4" w:space="0" w:color="auto"/>
              <w:right w:val="single" w:sz="4" w:space="0" w:color="auto"/>
            </w:tcBorders>
            <w:vAlign w:val="center"/>
          </w:tcPr>
          <w:p w14:paraId="01B826FC" w14:textId="2B2642D7" w:rsidR="00750362" w:rsidRPr="00E944C6" w:rsidRDefault="00750362" w:rsidP="00E944C6">
            <w:pPr>
              <w:spacing w:line="360" w:lineRule="auto"/>
              <w:rPr>
                <w:sz w:val="21"/>
                <w:szCs w:val="21"/>
              </w:rPr>
            </w:pPr>
            <w:r w:rsidRPr="00E944C6">
              <w:rPr>
                <w:rFonts w:hint="eastAsia"/>
                <w:sz w:val="21"/>
                <w:szCs w:val="21"/>
              </w:rPr>
              <w:t>中粮（唐山）糖业有限公司</w:t>
            </w:r>
          </w:p>
        </w:tc>
        <w:tc>
          <w:tcPr>
            <w:tcW w:w="1417" w:type="dxa"/>
            <w:tcBorders>
              <w:top w:val="single" w:sz="4" w:space="0" w:color="auto"/>
              <w:left w:val="single" w:sz="4" w:space="0" w:color="auto"/>
              <w:bottom w:val="single" w:sz="4" w:space="0" w:color="auto"/>
              <w:right w:val="single" w:sz="4" w:space="0" w:color="auto"/>
            </w:tcBorders>
            <w:vAlign w:val="center"/>
          </w:tcPr>
          <w:p w14:paraId="10BC53B7" w14:textId="3DDA1F0F" w:rsidR="00750362" w:rsidRPr="00E944C6" w:rsidRDefault="00750362" w:rsidP="00E944C6">
            <w:pPr>
              <w:jc w:val="center"/>
              <w:rPr>
                <w:color w:val="000000"/>
                <w:sz w:val="21"/>
                <w:szCs w:val="21"/>
              </w:rPr>
            </w:pPr>
            <w:r w:rsidRPr="00E944C6">
              <w:rPr>
                <w:rFonts w:hint="eastAsia"/>
                <w:sz w:val="21"/>
                <w:szCs w:val="21"/>
              </w:rPr>
              <w:t>河北省唐山市曹妃</w:t>
            </w:r>
            <w:proofErr w:type="gramStart"/>
            <w:r w:rsidRPr="00E944C6">
              <w:rPr>
                <w:rFonts w:hint="eastAsia"/>
                <w:sz w:val="21"/>
                <w:szCs w:val="21"/>
              </w:rPr>
              <w:t>甸区曹妃甸</w:t>
            </w:r>
            <w:proofErr w:type="gramEnd"/>
            <w:r w:rsidRPr="00E944C6">
              <w:rPr>
                <w:rFonts w:hint="eastAsia"/>
                <w:sz w:val="21"/>
                <w:szCs w:val="21"/>
              </w:rPr>
              <w:t>工业区二港池西岸</w:t>
            </w:r>
          </w:p>
        </w:tc>
        <w:tc>
          <w:tcPr>
            <w:tcW w:w="2394" w:type="dxa"/>
            <w:tcBorders>
              <w:top w:val="single" w:sz="4" w:space="0" w:color="auto"/>
              <w:left w:val="single" w:sz="4" w:space="0" w:color="auto"/>
              <w:bottom w:val="single" w:sz="4" w:space="0" w:color="auto"/>
              <w:right w:val="single" w:sz="4" w:space="0" w:color="auto"/>
            </w:tcBorders>
            <w:vAlign w:val="center"/>
          </w:tcPr>
          <w:p w14:paraId="2D6EFAA8" w14:textId="77777777" w:rsidR="00750362" w:rsidRPr="00750362" w:rsidRDefault="00750362" w:rsidP="00750362">
            <w:pPr>
              <w:rPr>
                <w:sz w:val="21"/>
                <w:szCs w:val="21"/>
              </w:rPr>
            </w:pPr>
            <w:r w:rsidRPr="00750362">
              <w:rPr>
                <w:rFonts w:hint="eastAsia"/>
                <w:sz w:val="21"/>
                <w:szCs w:val="21"/>
              </w:rPr>
              <w:t>氧化钙含量：</w:t>
            </w:r>
            <w:r w:rsidRPr="00750362">
              <w:rPr>
                <w:sz w:val="21"/>
                <w:szCs w:val="21"/>
              </w:rPr>
              <w:t>54％以上</w:t>
            </w:r>
          </w:p>
          <w:p w14:paraId="1592B788" w14:textId="77777777" w:rsidR="00750362" w:rsidRPr="00750362" w:rsidRDefault="00750362" w:rsidP="00750362">
            <w:pPr>
              <w:rPr>
                <w:sz w:val="21"/>
                <w:szCs w:val="21"/>
              </w:rPr>
            </w:pPr>
            <w:r w:rsidRPr="00750362">
              <w:rPr>
                <w:rFonts w:hint="eastAsia"/>
                <w:sz w:val="21"/>
                <w:szCs w:val="21"/>
              </w:rPr>
              <w:t>碳酸钙含量：≥</w:t>
            </w:r>
            <w:r w:rsidRPr="00750362">
              <w:rPr>
                <w:sz w:val="21"/>
                <w:szCs w:val="21"/>
              </w:rPr>
              <w:t xml:space="preserve">96.4% </w:t>
            </w:r>
          </w:p>
          <w:p w14:paraId="38978E3C" w14:textId="77777777" w:rsidR="00750362" w:rsidRPr="00750362" w:rsidRDefault="00750362" w:rsidP="00750362">
            <w:pPr>
              <w:rPr>
                <w:sz w:val="21"/>
                <w:szCs w:val="21"/>
              </w:rPr>
            </w:pPr>
            <w:r w:rsidRPr="00750362">
              <w:rPr>
                <w:rFonts w:hint="eastAsia"/>
                <w:sz w:val="21"/>
                <w:szCs w:val="21"/>
              </w:rPr>
              <w:t>二氧化硅含量：≤</w:t>
            </w:r>
            <w:r w:rsidRPr="00750362">
              <w:rPr>
                <w:sz w:val="21"/>
                <w:szCs w:val="21"/>
              </w:rPr>
              <w:t>1.2</w:t>
            </w:r>
          </w:p>
          <w:p w14:paraId="2938659F" w14:textId="77777777" w:rsidR="00750362" w:rsidRPr="00750362" w:rsidRDefault="00750362" w:rsidP="00750362">
            <w:pPr>
              <w:rPr>
                <w:sz w:val="21"/>
                <w:szCs w:val="21"/>
              </w:rPr>
            </w:pPr>
            <w:r w:rsidRPr="00750362">
              <w:rPr>
                <w:rFonts w:hint="eastAsia"/>
                <w:sz w:val="21"/>
                <w:szCs w:val="21"/>
              </w:rPr>
              <w:t>氧化镁含量：≤</w:t>
            </w:r>
            <w:r w:rsidRPr="00750362">
              <w:rPr>
                <w:sz w:val="21"/>
                <w:szCs w:val="21"/>
              </w:rPr>
              <w:t>1.5</w:t>
            </w:r>
          </w:p>
          <w:p w14:paraId="739F45B9" w14:textId="77777777" w:rsidR="00750362" w:rsidRPr="00750362" w:rsidRDefault="00750362" w:rsidP="00750362">
            <w:pPr>
              <w:rPr>
                <w:sz w:val="21"/>
                <w:szCs w:val="21"/>
              </w:rPr>
            </w:pPr>
            <w:r w:rsidRPr="00750362">
              <w:rPr>
                <w:rFonts w:hint="eastAsia"/>
                <w:sz w:val="21"/>
                <w:szCs w:val="21"/>
              </w:rPr>
              <w:t>三氧化二铁，三氧化二铝：≤</w:t>
            </w:r>
            <w:r w:rsidRPr="00750362">
              <w:rPr>
                <w:sz w:val="21"/>
                <w:szCs w:val="21"/>
              </w:rPr>
              <w:t>2.0</w:t>
            </w:r>
          </w:p>
          <w:p w14:paraId="4042B68E" w14:textId="77777777" w:rsidR="00750362" w:rsidRPr="00750362" w:rsidRDefault="00750362" w:rsidP="00750362">
            <w:pPr>
              <w:rPr>
                <w:sz w:val="21"/>
                <w:szCs w:val="21"/>
              </w:rPr>
            </w:pPr>
            <w:r w:rsidRPr="00750362">
              <w:rPr>
                <w:rFonts w:hint="eastAsia"/>
                <w:sz w:val="21"/>
                <w:szCs w:val="21"/>
              </w:rPr>
              <w:t>硬度：莫氏硬度≤</w:t>
            </w:r>
            <w:r w:rsidRPr="00750362">
              <w:rPr>
                <w:sz w:val="21"/>
                <w:szCs w:val="21"/>
              </w:rPr>
              <w:t>3</w:t>
            </w:r>
          </w:p>
          <w:p w14:paraId="23E43B01" w14:textId="5A62323C" w:rsidR="00750362" w:rsidRPr="00E944C6" w:rsidRDefault="00750362" w:rsidP="00750362">
            <w:pPr>
              <w:rPr>
                <w:color w:val="000000"/>
                <w:sz w:val="21"/>
                <w:szCs w:val="21"/>
              </w:rPr>
            </w:pPr>
            <w:r w:rsidRPr="00750362">
              <w:rPr>
                <w:rFonts w:hint="eastAsia"/>
                <w:sz w:val="21"/>
                <w:szCs w:val="21"/>
              </w:rPr>
              <w:t>粒度</w:t>
            </w:r>
            <w:r w:rsidRPr="00750362">
              <w:rPr>
                <w:sz w:val="21"/>
                <w:szCs w:val="21"/>
              </w:rPr>
              <w:t>40-80mm</w:t>
            </w:r>
          </w:p>
        </w:tc>
        <w:tc>
          <w:tcPr>
            <w:tcW w:w="1150" w:type="dxa"/>
            <w:tcBorders>
              <w:top w:val="single" w:sz="4" w:space="0" w:color="auto"/>
              <w:left w:val="single" w:sz="4" w:space="0" w:color="auto"/>
              <w:bottom w:val="single" w:sz="4" w:space="0" w:color="auto"/>
              <w:right w:val="single" w:sz="4" w:space="0" w:color="auto"/>
            </w:tcBorders>
            <w:vAlign w:val="center"/>
          </w:tcPr>
          <w:p w14:paraId="05B8644E" w14:textId="7655B79E" w:rsidR="00750362" w:rsidRPr="00E944C6" w:rsidRDefault="00750362" w:rsidP="00E944C6">
            <w:pPr>
              <w:jc w:val="center"/>
              <w:rPr>
                <w:color w:val="000000"/>
                <w:sz w:val="21"/>
                <w:szCs w:val="21"/>
              </w:rPr>
            </w:pPr>
            <w:r>
              <w:rPr>
                <w:rFonts w:hint="eastAsia"/>
                <w:color w:val="000000"/>
                <w:sz w:val="21"/>
                <w:szCs w:val="21"/>
              </w:rPr>
              <w:t>5000</w:t>
            </w:r>
          </w:p>
        </w:tc>
        <w:tc>
          <w:tcPr>
            <w:tcW w:w="709" w:type="dxa"/>
            <w:tcBorders>
              <w:top w:val="single" w:sz="4" w:space="0" w:color="auto"/>
              <w:left w:val="single" w:sz="4" w:space="0" w:color="auto"/>
              <w:bottom w:val="single" w:sz="4" w:space="0" w:color="auto"/>
              <w:right w:val="single" w:sz="4" w:space="0" w:color="auto"/>
            </w:tcBorders>
            <w:vAlign w:val="center"/>
          </w:tcPr>
          <w:p w14:paraId="0DECB262" w14:textId="40B8A6E3" w:rsidR="00750362" w:rsidRPr="00E944C6" w:rsidRDefault="00750362" w:rsidP="00E944C6">
            <w:pPr>
              <w:jc w:val="center"/>
              <w:rPr>
                <w:color w:val="000000"/>
                <w:sz w:val="21"/>
                <w:szCs w:val="21"/>
              </w:rPr>
            </w:pPr>
            <w:r w:rsidRPr="00E944C6">
              <w:rPr>
                <w:rFonts w:hint="eastAsia"/>
                <w:sz w:val="21"/>
                <w:szCs w:val="21"/>
              </w:rPr>
              <w:t>汽运</w:t>
            </w:r>
          </w:p>
        </w:tc>
        <w:tc>
          <w:tcPr>
            <w:tcW w:w="1559" w:type="dxa"/>
            <w:tcBorders>
              <w:top w:val="single" w:sz="4" w:space="0" w:color="auto"/>
              <w:left w:val="single" w:sz="4" w:space="0" w:color="auto"/>
              <w:bottom w:val="single" w:sz="4" w:space="0" w:color="auto"/>
              <w:right w:val="single" w:sz="4" w:space="0" w:color="auto"/>
            </w:tcBorders>
            <w:vAlign w:val="center"/>
          </w:tcPr>
          <w:p w14:paraId="4C84119C" w14:textId="066CE964" w:rsidR="00750362" w:rsidRPr="00E944C6" w:rsidRDefault="00750362" w:rsidP="00E944C6">
            <w:pPr>
              <w:jc w:val="center"/>
              <w:rPr>
                <w:color w:val="000000"/>
                <w:sz w:val="21"/>
                <w:szCs w:val="21"/>
              </w:rPr>
            </w:pPr>
            <w:r>
              <w:rPr>
                <w:rFonts w:hint="eastAsia"/>
                <w:color w:val="000000"/>
                <w:sz w:val="21"/>
                <w:szCs w:val="21"/>
              </w:rPr>
              <w:t>220</w:t>
            </w:r>
          </w:p>
        </w:tc>
      </w:tr>
      <w:tr w:rsidR="00E944C6" w14:paraId="119E2AB5" w14:textId="77777777" w:rsidTr="00750362">
        <w:tblPrEx>
          <w:tblBorders>
            <w:insideH w:val="none" w:sz="0" w:space="0" w:color="auto"/>
            <w:insideV w:val="none" w:sz="0" w:space="0" w:color="auto"/>
          </w:tblBorders>
        </w:tblPrEx>
        <w:trPr>
          <w:trHeight w:val="665"/>
        </w:trPr>
        <w:tc>
          <w:tcPr>
            <w:tcW w:w="567" w:type="dxa"/>
            <w:tcBorders>
              <w:top w:val="single" w:sz="4" w:space="0" w:color="auto"/>
              <w:left w:val="single" w:sz="4" w:space="0" w:color="auto"/>
              <w:bottom w:val="single" w:sz="4" w:space="0" w:color="auto"/>
              <w:right w:val="single" w:sz="4" w:space="0" w:color="auto"/>
            </w:tcBorders>
            <w:vAlign w:val="center"/>
          </w:tcPr>
          <w:p w14:paraId="4F1D082D"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27CF9851"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最高限价</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6ED1DD4" w14:textId="312B128B" w:rsidR="00E944C6" w:rsidRDefault="00FE3520" w:rsidP="00750362">
            <w:pPr>
              <w:autoSpaceDE w:val="0"/>
              <w:spacing w:line="360" w:lineRule="auto"/>
              <w:ind w:left="1"/>
              <w:rPr>
                <w:rFonts w:asciiTheme="minorEastAsia" w:eastAsiaTheme="minorEastAsia" w:hAnsiTheme="minorEastAsia"/>
                <w:bCs/>
                <w:sz w:val="21"/>
                <w:szCs w:val="21"/>
              </w:rPr>
            </w:pPr>
            <w:r>
              <w:rPr>
                <w:rFonts w:asciiTheme="minorEastAsia" w:eastAsiaTheme="minorEastAsia" w:hAnsiTheme="minorEastAsia" w:hint="eastAsia"/>
                <w:bCs/>
                <w:sz w:val="21"/>
                <w:szCs w:val="21"/>
              </w:rPr>
              <w:t>110万元</w:t>
            </w:r>
          </w:p>
        </w:tc>
      </w:tr>
      <w:tr w:rsidR="00E944C6" w14:paraId="113ECD63" w14:textId="77777777">
        <w:tblPrEx>
          <w:tblBorders>
            <w:insideH w:val="none" w:sz="0" w:space="0" w:color="auto"/>
            <w:insideV w:val="none" w:sz="0" w:space="0" w:color="auto"/>
          </w:tblBorders>
        </w:tblPrEx>
        <w:trPr>
          <w:trHeight w:val="709"/>
        </w:trPr>
        <w:tc>
          <w:tcPr>
            <w:tcW w:w="567" w:type="dxa"/>
            <w:tcBorders>
              <w:left w:val="single" w:sz="4" w:space="0" w:color="auto"/>
              <w:bottom w:val="single" w:sz="4" w:space="0" w:color="auto"/>
              <w:right w:val="single" w:sz="4" w:space="0" w:color="auto"/>
            </w:tcBorders>
            <w:vAlign w:val="center"/>
          </w:tcPr>
          <w:p w14:paraId="7BD90950"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6</w:t>
            </w:r>
          </w:p>
        </w:tc>
        <w:tc>
          <w:tcPr>
            <w:tcW w:w="1276" w:type="dxa"/>
            <w:tcBorders>
              <w:left w:val="single" w:sz="4" w:space="0" w:color="auto"/>
              <w:bottom w:val="single" w:sz="4" w:space="0" w:color="auto"/>
              <w:right w:val="single" w:sz="4" w:space="0" w:color="auto"/>
            </w:tcBorders>
            <w:vAlign w:val="center"/>
          </w:tcPr>
          <w:p w14:paraId="50473EAB"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服务期限</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83C02A8" w14:textId="6127F6E6" w:rsidR="00E944C6" w:rsidRPr="00750362" w:rsidRDefault="00E944C6" w:rsidP="00E944C6">
            <w:pPr>
              <w:autoSpaceDE w:val="0"/>
              <w:spacing w:line="360" w:lineRule="auto"/>
              <w:rPr>
                <w:rFonts w:asciiTheme="minorEastAsia" w:eastAsiaTheme="minorEastAsia" w:hAnsiTheme="minorEastAsia"/>
                <w:bCs/>
                <w:sz w:val="21"/>
                <w:szCs w:val="21"/>
              </w:rPr>
            </w:pPr>
            <w:r w:rsidRPr="00082080">
              <w:rPr>
                <w:rFonts w:asciiTheme="minorEastAsia" w:eastAsiaTheme="minorEastAsia" w:hAnsiTheme="minorEastAsia" w:hint="eastAsia"/>
                <w:bCs/>
                <w:sz w:val="21"/>
                <w:szCs w:val="21"/>
              </w:rPr>
              <w:t>合同签订后开始执行</w:t>
            </w:r>
          </w:p>
        </w:tc>
      </w:tr>
      <w:tr w:rsidR="00E944C6" w14:paraId="65BFB25A" w14:textId="77777777">
        <w:tblPrEx>
          <w:tblBorders>
            <w:insideH w:val="none" w:sz="0" w:space="0" w:color="auto"/>
            <w:insideV w:val="none" w:sz="0" w:space="0" w:color="auto"/>
          </w:tblBorders>
        </w:tblPrEx>
        <w:trPr>
          <w:trHeight w:val="1018"/>
        </w:trPr>
        <w:tc>
          <w:tcPr>
            <w:tcW w:w="567" w:type="dxa"/>
            <w:tcBorders>
              <w:top w:val="single" w:sz="4" w:space="0" w:color="auto"/>
              <w:left w:val="single" w:sz="4" w:space="0" w:color="auto"/>
              <w:bottom w:val="single" w:sz="4" w:space="0" w:color="auto"/>
              <w:right w:val="single" w:sz="4" w:space="0" w:color="auto"/>
            </w:tcBorders>
            <w:vAlign w:val="center"/>
          </w:tcPr>
          <w:p w14:paraId="315A0716"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14:paraId="65CEB2B4"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意向投标人资格条件</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5AA89D1"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（1）投标人必须是中华人民共和国境内合法注册的独立法人机构；</w:t>
            </w:r>
          </w:p>
          <w:p w14:paraId="3A75FC61"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（2）具备有效的“营业执照、税务登记证及组织机构代码证”或具备：“统一社会信用代码证”的营业执照；</w:t>
            </w:r>
          </w:p>
          <w:p w14:paraId="5B5FECD4"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（3）提供法定代表人证明书和法定代表人授权委托证明书；</w:t>
            </w:r>
          </w:p>
          <w:p w14:paraId="0A0D67D2"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（4）参加招投标活动前三年内在经营活动中没有重大违法记录；</w:t>
            </w:r>
          </w:p>
          <w:p w14:paraId="3F549EDC"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（5）单位负责人为同一人或者存在直接控股、管理关系的不同投标人，不得参加同一合同项下的投标活动；</w:t>
            </w:r>
          </w:p>
          <w:p w14:paraId="2C5F20E9"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（6）在“信用中国”网站（www.creditchina.gov.cn）中被列入失信被执行人、重大税收违法案件当事人名单、政府采购严重违法失信行为记录名单的投标人，不得参加本次招标活动；</w:t>
            </w:r>
          </w:p>
          <w:p w14:paraId="587E4CF4"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（7）应自觉抵制采购领域商业贿赂行为；</w:t>
            </w:r>
          </w:p>
          <w:p w14:paraId="005B2355" w14:textId="77777777" w:rsidR="00E944C6" w:rsidRPr="00082080"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lastRenderedPageBreak/>
              <w:t>（8）本项目不允许联合体竞争性谈判响应；</w:t>
            </w:r>
          </w:p>
          <w:p w14:paraId="58ED715A" w14:textId="77777777" w:rsidR="00E944C6" w:rsidRDefault="00E944C6" w:rsidP="00E944C6">
            <w:pPr>
              <w:snapToGrid w:val="0"/>
              <w:spacing w:line="360" w:lineRule="auto"/>
              <w:rPr>
                <w:rFonts w:asciiTheme="minorEastAsia" w:hAnsiTheme="minorEastAsia"/>
                <w:bCs/>
                <w:sz w:val="21"/>
                <w:szCs w:val="18"/>
              </w:rPr>
            </w:pPr>
            <w:r w:rsidRPr="00082080">
              <w:rPr>
                <w:rFonts w:asciiTheme="minorEastAsia" w:hAnsiTheme="minorEastAsia" w:hint="eastAsia"/>
                <w:bCs/>
                <w:sz w:val="21"/>
                <w:szCs w:val="18"/>
              </w:rPr>
              <w:t>（9）中粮糖业黑名单内的供应商不得投标。</w:t>
            </w:r>
          </w:p>
          <w:p w14:paraId="43671C91" w14:textId="06DFE63E" w:rsidR="00750362" w:rsidRPr="00082080" w:rsidRDefault="00750362" w:rsidP="00E944C6">
            <w:pPr>
              <w:snapToGrid w:val="0"/>
              <w:spacing w:line="360" w:lineRule="auto"/>
              <w:rPr>
                <w:rFonts w:asciiTheme="minorEastAsia" w:hAnsiTheme="minorEastAsia"/>
                <w:bCs/>
                <w:sz w:val="21"/>
                <w:szCs w:val="18"/>
              </w:rPr>
            </w:pPr>
            <w:r>
              <w:rPr>
                <w:rFonts w:asciiTheme="minorEastAsia" w:hAnsiTheme="minorEastAsia" w:hint="eastAsia"/>
                <w:bCs/>
                <w:sz w:val="21"/>
                <w:szCs w:val="18"/>
              </w:rPr>
              <w:t>（10）</w:t>
            </w:r>
            <w:r w:rsidRPr="00750362">
              <w:rPr>
                <w:rFonts w:asciiTheme="minorEastAsia" w:hAnsiTheme="minorEastAsia" w:hint="eastAsia"/>
                <w:bCs/>
                <w:sz w:val="21"/>
                <w:szCs w:val="18"/>
              </w:rPr>
              <w:t>报名</w:t>
            </w:r>
            <w:r w:rsidR="00FD3542">
              <w:rPr>
                <w:rFonts w:asciiTheme="minorEastAsia" w:hAnsiTheme="minorEastAsia" w:hint="eastAsia"/>
                <w:bCs/>
                <w:sz w:val="21"/>
                <w:szCs w:val="18"/>
              </w:rPr>
              <w:t>截止前</w:t>
            </w:r>
            <w:r w:rsidRPr="00750362">
              <w:rPr>
                <w:rFonts w:asciiTheme="minorEastAsia" w:hAnsiTheme="minorEastAsia"/>
                <w:bCs/>
                <w:sz w:val="21"/>
                <w:szCs w:val="18"/>
              </w:rPr>
              <w:t>，由供应商邮寄矿源石灰石样品给采购人进行检测，检测合格后方可</w:t>
            </w:r>
            <w:r>
              <w:rPr>
                <w:rFonts w:asciiTheme="minorEastAsia" w:hAnsiTheme="minorEastAsia" w:hint="eastAsia"/>
                <w:bCs/>
                <w:sz w:val="21"/>
                <w:szCs w:val="18"/>
              </w:rPr>
              <w:t>参与</w:t>
            </w:r>
            <w:r w:rsidR="00FD3542">
              <w:rPr>
                <w:rFonts w:asciiTheme="minorEastAsia" w:hAnsiTheme="minorEastAsia" w:hint="eastAsia"/>
                <w:bCs/>
                <w:sz w:val="21"/>
                <w:szCs w:val="18"/>
              </w:rPr>
              <w:t>投标</w:t>
            </w:r>
            <w:r w:rsidRPr="00750362">
              <w:rPr>
                <w:rFonts w:asciiTheme="minorEastAsia" w:hAnsiTheme="minorEastAsia"/>
                <w:bCs/>
                <w:sz w:val="21"/>
                <w:szCs w:val="18"/>
              </w:rPr>
              <w:t>。</w:t>
            </w:r>
          </w:p>
        </w:tc>
      </w:tr>
      <w:tr w:rsidR="00E944C6" w14:paraId="1F52BCA8" w14:textId="77777777">
        <w:tblPrEx>
          <w:tblBorders>
            <w:insideH w:val="none" w:sz="0" w:space="0" w:color="auto"/>
            <w:insideV w:val="none" w:sz="0" w:space="0" w:color="auto"/>
          </w:tblBorders>
        </w:tblPrEx>
        <w:trPr>
          <w:trHeight w:val="287"/>
        </w:trPr>
        <w:tc>
          <w:tcPr>
            <w:tcW w:w="567" w:type="dxa"/>
            <w:tcBorders>
              <w:top w:val="single" w:sz="4" w:space="0" w:color="auto"/>
              <w:left w:val="single" w:sz="4" w:space="0" w:color="auto"/>
              <w:bottom w:val="single" w:sz="4" w:space="0" w:color="auto"/>
              <w:right w:val="single" w:sz="4" w:space="0" w:color="auto"/>
            </w:tcBorders>
            <w:vAlign w:val="center"/>
          </w:tcPr>
          <w:p w14:paraId="062A2075"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8</w:t>
            </w:r>
          </w:p>
        </w:tc>
        <w:tc>
          <w:tcPr>
            <w:tcW w:w="1276" w:type="dxa"/>
            <w:tcBorders>
              <w:top w:val="single" w:sz="4" w:space="0" w:color="auto"/>
              <w:left w:val="single" w:sz="4" w:space="0" w:color="auto"/>
              <w:bottom w:val="single" w:sz="4" w:space="0" w:color="auto"/>
              <w:right w:val="single" w:sz="4" w:space="0" w:color="auto"/>
            </w:tcBorders>
            <w:vAlign w:val="center"/>
          </w:tcPr>
          <w:p w14:paraId="192BE25A"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采购方式</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39752DD" w14:textId="77777777" w:rsidR="00E944C6" w:rsidRPr="00082080" w:rsidRDefault="00E944C6" w:rsidP="00E944C6">
            <w:pPr>
              <w:spacing w:line="360" w:lineRule="auto"/>
              <w:rPr>
                <w:rFonts w:asciiTheme="minorEastAsia" w:eastAsiaTheme="minorEastAsia" w:hAnsiTheme="minorEastAsia"/>
                <w:sz w:val="21"/>
                <w:szCs w:val="21"/>
              </w:rPr>
            </w:pPr>
            <w:r w:rsidRPr="00082080">
              <w:rPr>
                <w:rFonts w:asciiTheme="minorEastAsia" w:eastAsiaTheme="minorEastAsia" w:hAnsiTheme="minorEastAsia" w:hint="eastAsia"/>
                <w:sz w:val="21"/>
                <w:szCs w:val="21"/>
              </w:rPr>
              <w:t>谈判采购</w:t>
            </w:r>
          </w:p>
        </w:tc>
      </w:tr>
      <w:tr w:rsidR="00E944C6" w14:paraId="6F2240E2" w14:textId="77777777">
        <w:tblPrEx>
          <w:tblBorders>
            <w:insideH w:val="none" w:sz="0" w:space="0" w:color="auto"/>
            <w:insideV w:val="none" w:sz="0" w:space="0" w:color="auto"/>
          </w:tblBorders>
        </w:tblPrEx>
        <w:trPr>
          <w:trHeight w:val="287"/>
        </w:trPr>
        <w:tc>
          <w:tcPr>
            <w:tcW w:w="567" w:type="dxa"/>
            <w:tcBorders>
              <w:top w:val="single" w:sz="4" w:space="0" w:color="auto"/>
              <w:left w:val="single" w:sz="4" w:space="0" w:color="auto"/>
              <w:bottom w:val="single" w:sz="4" w:space="0" w:color="auto"/>
              <w:right w:val="single" w:sz="4" w:space="0" w:color="auto"/>
            </w:tcBorders>
            <w:vAlign w:val="center"/>
          </w:tcPr>
          <w:p w14:paraId="441C40BD"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14:paraId="0AEC65FC"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报价方式</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A11276D" w14:textId="77777777" w:rsidR="00E944C6" w:rsidRPr="00082080" w:rsidRDefault="00E944C6" w:rsidP="00E944C6">
            <w:pPr>
              <w:spacing w:line="360" w:lineRule="auto"/>
              <w:rPr>
                <w:rFonts w:asciiTheme="minorEastAsia" w:eastAsiaTheme="minorEastAsia" w:hAnsiTheme="minorEastAsia"/>
                <w:sz w:val="21"/>
                <w:szCs w:val="21"/>
              </w:rPr>
            </w:pPr>
            <w:r w:rsidRPr="00082080">
              <w:rPr>
                <w:rFonts w:asciiTheme="minorEastAsia" w:eastAsiaTheme="minorEastAsia" w:hAnsiTheme="minorEastAsia" w:hint="eastAsia"/>
                <w:sz w:val="21"/>
                <w:szCs w:val="21"/>
              </w:rPr>
              <w:t>分项报价</w:t>
            </w:r>
          </w:p>
        </w:tc>
      </w:tr>
      <w:tr w:rsidR="00E944C6" w14:paraId="062F14CD" w14:textId="77777777">
        <w:tblPrEx>
          <w:tblBorders>
            <w:insideH w:val="none" w:sz="0" w:space="0" w:color="auto"/>
            <w:insideV w:val="none" w:sz="0" w:space="0" w:color="auto"/>
          </w:tblBorders>
        </w:tblPrEx>
        <w:trPr>
          <w:trHeight w:val="287"/>
        </w:trPr>
        <w:tc>
          <w:tcPr>
            <w:tcW w:w="567" w:type="dxa"/>
            <w:tcBorders>
              <w:top w:val="single" w:sz="4" w:space="0" w:color="auto"/>
              <w:left w:val="single" w:sz="4" w:space="0" w:color="auto"/>
              <w:bottom w:val="single" w:sz="4" w:space="0" w:color="auto"/>
              <w:right w:val="single" w:sz="4" w:space="0" w:color="auto"/>
            </w:tcBorders>
            <w:vAlign w:val="center"/>
          </w:tcPr>
          <w:p w14:paraId="10201876"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A57322C"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投标人注册</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E2C8A84"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意向投标人须在中粮糖业采购平台进行注册登记，通过审核的才能够在EPS系统内报名，进行查看公告等业务操作；</w:t>
            </w:r>
          </w:p>
          <w:p w14:paraId="4DCABD33"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采购平台网。</w:t>
            </w:r>
          </w:p>
          <w:p w14:paraId="75C91FCC"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 xml:space="preserve">已注册的意向投标人在EPS系统内自行更新资料，补充不足部分，更新已过期资质，重新提交审核，资质审核不通过的不得参与报价； </w:t>
            </w:r>
          </w:p>
          <w:p w14:paraId="3FD5BFE2"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系统固定注册资料需有：营业执照、开户许可证、纳税人资格证、法人代表授权委托书、质量承诺书、廉洁承诺书、信用中国</w:t>
            </w:r>
          </w:p>
        </w:tc>
      </w:tr>
      <w:tr w:rsidR="00E944C6" w14:paraId="6FBB4857"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vAlign w:val="center"/>
          </w:tcPr>
          <w:p w14:paraId="573DABD4"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14:paraId="73F5B60F"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响应有效期</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345659AE" w14:textId="77777777" w:rsidR="00E944C6" w:rsidRPr="00082080" w:rsidRDefault="00E944C6" w:rsidP="00E944C6">
            <w:pPr>
              <w:spacing w:line="360" w:lineRule="auto"/>
              <w:rPr>
                <w:rFonts w:asciiTheme="minorEastAsia" w:eastAsiaTheme="minorEastAsia" w:hAnsiTheme="minorEastAsia"/>
                <w:sz w:val="21"/>
                <w:szCs w:val="21"/>
              </w:rPr>
            </w:pPr>
            <w:r w:rsidRPr="00082080">
              <w:rPr>
                <w:rFonts w:asciiTheme="minorEastAsia" w:eastAsiaTheme="minorEastAsia" w:hAnsiTheme="minorEastAsia" w:hint="eastAsia"/>
                <w:sz w:val="21"/>
                <w:szCs w:val="21"/>
              </w:rPr>
              <w:t>响应有效期为开启响应文件之日起90</w:t>
            </w:r>
            <w:proofErr w:type="gramStart"/>
            <w:r w:rsidRPr="00082080">
              <w:rPr>
                <w:rFonts w:asciiTheme="minorEastAsia" w:eastAsiaTheme="minorEastAsia" w:hAnsiTheme="minorEastAsia" w:hint="eastAsia"/>
                <w:sz w:val="21"/>
                <w:szCs w:val="21"/>
              </w:rPr>
              <w:t>日历天</w:t>
            </w:r>
            <w:proofErr w:type="gramEnd"/>
          </w:p>
        </w:tc>
      </w:tr>
      <w:tr w:rsidR="00E944C6" w14:paraId="415013CF"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vAlign w:val="center"/>
          </w:tcPr>
          <w:p w14:paraId="7ED33387" w14:textId="77777777" w:rsidR="00E944C6" w:rsidRDefault="00E944C6" w:rsidP="00E944C6">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14:paraId="076CC10D"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投标保证金</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236BEB3" w14:textId="6BE7977B"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意向投标人需在</w:t>
            </w:r>
            <w:r w:rsidRPr="00082080">
              <w:rPr>
                <w:rFonts w:asciiTheme="minorEastAsia" w:hAnsiTheme="minorEastAsia" w:cs="仿宋_GB2312" w:hint="eastAsia"/>
                <w:sz w:val="21"/>
                <w:szCs w:val="21"/>
                <w:u w:val="single"/>
              </w:rPr>
              <w:t>202</w:t>
            </w:r>
            <w:r w:rsidRPr="00082080">
              <w:rPr>
                <w:rFonts w:asciiTheme="minorEastAsia" w:hAnsiTheme="minorEastAsia" w:cs="仿宋_GB2312"/>
                <w:sz w:val="21"/>
                <w:szCs w:val="21"/>
                <w:u w:val="single"/>
              </w:rPr>
              <w:t>3</w:t>
            </w:r>
            <w:r w:rsidRPr="00082080">
              <w:rPr>
                <w:rFonts w:asciiTheme="minorEastAsia" w:hAnsiTheme="minorEastAsia" w:cs="仿宋_GB2312" w:hint="eastAsia"/>
                <w:sz w:val="21"/>
                <w:szCs w:val="21"/>
              </w:rPr>
              <w:t>年</w:t>
            </w:r>
            <w:r w:rsidR="00AF0AF7">
              <w:rPr>
                <w:rFonts w:asciiTheme="minorEastAsia" w:hAnsiTheme="minorEastAsia" w:cs="仿宋_GB2312" w:hint="eastAsia"/>
                <w:sz w:val="21"/>
                <w:szCs w:val="21"/>
                <w:u w:val="single"/>
              </w:rPr>
              <w:t>4</w:t>
            </w:r>
            <w:r w:rsidRPr="00082080">
              <w:rPr>
                <w:rFonts w:asciiTheme="minorEastAsia" w:hAnsiTheme="minorEastAsia" w:cs="仿宋_GB2312" w:hint="eastAsia"/>
                <w:sz w:val="21"/>
                <w:szCs w:val="21"/>
              </w:rPr>
              <w:t>月</w:t>
            </w:r>
            <w:r w:rsidR="00AF0AF7">
              <w:rPr>
                <w:rFonts w:asciiTheme="minorEastAsia" w:hAnsiTheme="minorEastAsia" w:cs="仿宋_GB2312" w:hint="eastAsia"/>
                <w:sz w:val="21"/>
                <w:szCs w:val="21"/>
                <w:u w:val="single"/>
              </w:rPr>
              <w:t>23</w:t>
            </w:r>
            <w:r w:rsidRPr="00082080">
              <w:rPr>
                <w:rFonts w:asciiTheme="minorEastAsia" w:hAnsiTheme="minorEastAsia" w:cs="仿宋_GB2312" w:hint="eastAsia"/>
                <w:sz w:val="21"/>
                <w:szCs w:val="21"/>
              </w:rPr>
              <w:t>日前缴纳投标保证金：人民币¥</w:t>
            </w:r>
            <w:r w:rsidR="00FE3520">
              <w:rPr>
                <w:rFonts w:asciiTheme="minorEastAsia" w:hAnsiTheme="minorEastAsia" w:cs="仿宋_GB2312" w:hint="eastAsia"/>
                <w:sz w:val="21"/>
                <w:szCs w:val="21"/>
                <w:u w:val="single"/>
              </w:rPr>
              <w:t>2000</w:t>
            </w:r>
            <w:r w:rsidRPr="00082080">
              <w:rPr>
                <w:rFonts w:asciiTheme="minorEastAsia" w:hAnsiTheme="minorEastAsia" w:cs="仿宋_GB2312"/>
                <w:sz w:val="21"/>
                <w:szCs w:val="21"/>
                <w:u w:val="single"/>
              </w:rPr>
              <w:t>0</w:t>
            </w:r>
            <w:r w:rsidRPr="00082080">
              <w:rPr>
                <w:rFonts w:asciiTheme="minorEastAsia" w:hAnsiTheme="minorEastAsia" w:cs="仿宋_GB2312" w:hint="eastAsia"/>
                <w:sz w:val="21"/>
                <w:szCs w:val="21"/>
              </w:rPr>
              <w:t>元（大写：</w:t>
            </w:r>
            <w:r w:rsidR="00FE3520">
              <w:rPr>
                <w:rFonts w:asciiTheme="minorEastAsia" w:hAnsiTheme="minorEastAsia" w:cs="仿宋_GB2312" w:hint="eastAsia"/>
                <w:sz w:val="21"/>
                <w:szCs w:val="21"/>
              </w:rPr>
              <w:t>贰万元整</w:t>
            </w:r>
            <w:r w:rsidRPr="00082080">
              <w:rPr>
                <w:rFonts w:asciiTheme="minorEastAsia" w:hAnsiTheme="minorEastAsia" w:cs="仿宋_GB2312" w:hint="eastAsia"/>
                <w:sz w:val="21"/>
                <w:szCs w:val="21"/>
              </w:rPr>
              <w:t>）</w:t>
            </w:r>
          </w:p>
          <w:p w14:paraId="393ED4F6"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以</w:t>
            </w:r>
            <w:proofErr w:type="gramStart"/>
            <w:r w:rsidRPr="00082080">
              <w:rPr>
                <w:rFonts w:asciiTheme="minorEastAsia" w:hAnsiTheme="minorEastAsia" w:cs="仿宋_GB2312" w:hint="eastAsia"/>
                <w:sz w:val="21"/>
                <w:szCs w:val="21"/>
              </w:rPr>
              <w:t>转帐</w:t>
            </w:r>
            <w:proofErr w:type="gramEnd"/>
            <w:r w:rsidRPr="00082080">
              <w:rPr>
                <w:rFonts w:asciiTheme="minorEastAsia" w:hAnsiTheme="minorEastAsia" w:cs="仿宋_GB2312" w:hint="eastAsia"/>
                <w:sz w:val="21"/>
                <w:szCs w:val="21"/>
              </w:rPr>
              <w:t>方式交至以下账户：</w:t>
            </w:r>
          </w:p>
          <w:p w14:paraId="3A7CA5A1" w14:textId="77777777" w:rsidR="00E944C6" w:rsidRPr="00082080" w:rsidRDefault="00E944C6" w:rsidP="00E944C6">
            <w:pPr>
              <w:snapToGrid w:val="0"/>
              <w:spacing w:line="360" w:lineRule="auto"/>
              <w:rPr>
                <w:rFonts w:asciiTheme="minorEastAsia" w:eastAsiaTheme="minorEastAsia" w:hAnsiTheme="minorEastAsia" w:cs="仿宋_GB2312"/>
                <w:b/>
                <w:bCs/>
                <w:sz w:val="21"/>
                <w:szCs w:val="21"/>
              </w:rPr>
            </w:pPr>
            <w:r w:rsidRPr="00082080">
              <w:rPr>
                <w:rFonts w:asciiTheme="minorEastAsia" w:eastAsiaTheme="minorEastAsia" w:hAnsiTheme="minorEastAsia" w:cs="仿宋_GB2312" w:hint="eastAsia"/>
                <w:b/>
                <w:bCs/>
                <w:sz w:val="21"/>
                <w:szCs w:val="21"/>
              </w:rPr>
              <w:t>保证金缴纳账户：</w:t>
            </w:r>
          </w:p>
          <w:p w14:paraId="23CDDA5F" w14:textId="77777777" w:rsidR="00E944C6" w:rsidRPr="00082080" w:rsidRDefault="00E944C6" w:rsidP="00E944C6">
            <w:pPr>
              <w:snapToGrid w:val="0"/>
              <w:spacing w:line="360" w:lineRule="auto"/>
              <w:rPr>
                <w:rFonts w:asciiTheme="minorEastAsia" w:eastAsiaTheme="minorEastAsia" w:hAnsiTheme="minorEastAsia" w:cs="仿宋_GB2312"/>
                <w:sz w:val="21"/>
                <w:szCs w:val="21"/>
              </w:rPr>
            </w:pPr>
            <w:r w:rsidRPr="00082080">
              <w:rPr>
                <w:rFonts w:asciiTheme="minorEastAsia" w:eastAsiaTheme="minorEastAsia" w:hAnsiTheme="minorEastAsia" w:cs="仿宋_GB2312" w:hint="eastAsia"/>
                <w:sz w:val="21"/>
                <w:szCs w:val="21"/>
              </w:rPr>
              <w:t xml:space="preserve">收款人：中粮（唐山）糖业有限公司； </w:t>
            </w:r>
            <w:r w:rsidRPr="00082080">
              <w:rPr>
                <w:rFonts w:asciiTheme="minorEastAsia" w:eastAsiaTheme="minorEastAsia" w:hAnsiTheme="minorEastAsia" w:cs="仿宋_GB2312"/>
                <w:sz w:val="21"/>
                <w:szCs w:val="21"/>
              </w:rPr>
              <w:t xml:space="preserve"> </w:t>
            </w:r>
            <w:r w:rsidRPr="00082080">
              <w:rPr>
                <w:rFonts w:asciiTheme="minorEastAsia" w:eastAsiaTheme="minorEastAsia" w:hAnsiTheme="minorEastAsia" w:cs="仿宋_GB2312" w:hint="eastAsia"/>
                <w:sz w:val="21"/>
                <w:szCs w:val="21"/>
              </w:rPr>
              <w:t xml:space="preserve"> 用途：投标保证金</w:t>
            </w:r>
          </w:p>
          <w:p w14:paraId="2B3F3386" w14:textId="77777777" w:rsidR="00E944C6" w:rsidRPr="00082080" w:rsidRDefault="00E944C6" w:rsidP="00E944C6">
            <w:pPr>
              <w:snapToGrid w:val="0"/>
              <w:spacing w:line="360" w:lineRule="auto"/>
              <w:rPr>
                <w:rFonts w:asciiTheme="minorEastAsia" w:eastAsiaTheme="minorEastAsia" w:hAnsiTheme="minorEastAsia" w:cs="仿宋_GB2312"/>
                <w:sz w:val="21"/>
                <w:szCs w:val="21"/>
              </w:rPr>
            </w:pPr>
            <w:r w:rsidRPr="00082080">
              <w:rPr>
                <w:rFonts w:asciiTheme="minorEastAsia" w:eastAsiaTheme="minorEastAsia" w:hAnsiTheme="minorEastAsia" w:cs="仿宋_GB2312" w:hint="eastAsia"/>
                <w:sz w:val="21"/>
                <w:szCs w:val="21"/>
              </w:rPr>
              <w:t>开户行：中国建设银行股份有限公司唐山曹妃</w:t>
            </w:r>
            <w:proofErr w:type="gramStart"/>
            <w:r w:rsidRPr="00082080">
              <w:rPr>
                <w:rFonts w:asciiTheme="minorEastAsia" w:eastAsiaTheme="minorEastAsia" w:hAnsiTheme="minorEastAsia" w:cs="仿宋_GB2312" w:hint="eastAsia"/>
                <w:sz w:val="21"/>
                <w:szCs w:val="21"/>
              </w:rPr>
              <w:t>甸</w:t>
            </w:r>
            <w:proofErr w:type="gramEnd"/>
            <w:r w:rsidRPr="00082080">
              <w:rPr>
                <w:rFonts w:asciiTheme="minorEastAsia" w:eastAsiaTheme="minorEastAsia" w:hAnsiTheme="minorEastAsia" w:cs="仿宋_GB2312" w:hint="eastAsia"/>
                <w:sz w:val="21"/>
                <w:szCs w:val="21"/>
              </w:rPr>
              <w:t xml:space="preserve">自贸区支行； </w:t>
            </w:r>
          </w:p>
          <w:p w14:paraId="32A85A52" w14:textId="77777777" w:rsidR="00E944C6" w:rsidRPr="00082080" w:rsidRDefault="00E944C6" w:rsidP="00E944C6">
            <w:pPr>
              <w:snapToGrid w:val="0"/>
              <w:spacing w:line="360" w:lineRule="auto"/>
              <w:rPr>
                <w:rFonts w:asciiTheme="minorEastAsia" w:eastAsiaTheme="minorEastAsia" w:hAnsiTheme="minorEastAsia" w:cs="仿宋_GB2312"/>
                <w:sz w:val="21"/>
                <w:szCs w:val="21"/>
              </w:rPr>
            </w:pPr>
            <w:r w:rsidRPr="00082080">
              <w:rPr>
                <w:rFonts w:asciiTheme="minorEastAsia" w:eastAsiaTheme="minorEastAsia" w:hAnsiTheme="minorEastAsia" w:cs="仿宋_GB2312" w:hint="eastAsia"/>
                <w:sz w:val="21"/>
                <w:szCs w:val="21"/>
              </w:rPr>
              <w:t>行号：105125100039</w:t>
            </w:r>
          </w:p>
          <w:p w14:paraId="63DEEDFC" w14:textId="7ECC5A88" w:rsidR="00E944C6" w:rsidRPr="00082080" w:rsidRDefault="00E944C6" w:rsidP="00E944C6">
            <w:pPr>
              <w:snapToGrid w:val="0"/>
              <w:spacing w:line="360" w:lineRule="auto"/>
              <w:rPr>
                <w:rFonts w:asciiTheme="minorEastAsia" w:eastAsiaTheme="minorEastAsia" w:hAnsiTheme="minorEastAsia" w:cs="仿宋_GB2312"/>
                <w:sz w:val="21"/>
                <w:szCs w:val="21"/>
              </w:rPr>
            </w:pPr>
            <w:r w:rsidRPr="00082080">
              <w:rPr>
                <w:rFonts w:asciiTheme="minorEastAsia" w:eastAsiaTheme="minorEastAsia" w:hAnsiTheme="minorEastAsia" w:cs="仿宋_GB2312" w:hint="eastAsia"/>
                <w:sz w:val="21"/>
                <w:szCs w:val="21"/>
              </w:rPr>
              <w:t>银行账号：13001624101052503146</w:t>
            </w:r>
          </w:p>
          <w:p w14:paraId="13A92DB3" w14:textId="77777777" w:rsidR="00E944C6" w:rsidRPr="00082080" w:rsidRDefault="00E944C6" w:rsidP="00E944C6">
            <w:pPr>
              <w:spacing w:line="360" w:lineRule="auto"/>
              <w:rPr>
                <w:rFonts w:asciiTheme="minorEastAsia" w:eastAsiaTheme="minorEastAsia" w:hAnsiTheme="minorEastAsia"/>
                <w:b/>
                <w:bCs/>
                <w:sz w:val="21"/>
                <w:szCs w:val="21"/>
              </w:rPr>
            </w:pPr>
            <w:r w:rsidRPr="00082080">
              <w:rPr>
                <w:rFonts w:asciiTheme="minorEastAsia" w:hAnsiTheme="minorEastAsia" w:cs="仿宋_GB2312" w:hint="eastAsia"/>
                <w:b/>
                <w:bCs/>
                <w:sz w:val="21"/>
                <w:szCs w:val="21"/>
              </w:rPr>
              <w:t>报价前意向供应商的保证金未交付或交付错误的不具报价资格。</w:t>
            </w:r>
          </w:p>
        </w:tc>
      </w:tr>
      <w:tr w:rsidR="00E944C6" w14:paraId="789983B6"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3814C3CB" w14:textId="77777777" w:rsidR="00E944C6" w:rsidRDefault="00E944C6" w:rsidP="00E944C6">
            <w:pPr>
              <w:rPr>
                <w:rFonts w:asciiTheme="minorEastAsia" w:hAnsiTheme="minorEastAsia"/>
                <w:sz w:val="21"/>
                <w:szCs w:val="21"/>
              </w:rPr>
            </w:pPr>
            <w:r>
              <w:rPr>
                <w:rFonts w:asciiTheme="minorEastAsia" w:hAnsiTheme="minorEastAsia"/>
                <w:sz w:val="21"/>
                <w:szCs w:val="21"/>
              </w:rPr>
              <w:t>13</w:t>
            </w:r>
          </w:p>
        </w:tc>
        <w:tc>
          <w:tcPr>
            <w:tcW w:w="1276" w:type="dxa"/>
            <w:tcBorders>
              <w:top w:val="single" w:sz="4" w:space="0" w:color="auto"/>
              <w:left w:val="single" w:sz="4" w:space="0" w:color="auto"/>
              <w:bottom w:val="single" w:sz="4" w:space="0" w:color="auto"/>
              <w:right w:val="single" w:sz="4" w:space="0" w:color="auto"/>
            </w:tcBorders>
          </w:tcPr>
          <w:p w14:paraId="0FA80330" w14:textId="77777777" w:rsidR="00E944C6" w:rsidRDefault="00E944C6" w:rsidP="00E944C6">
            <w:pPr>
              <w:rPr>
                <w:rFonts w:asciiTheme="minorEastAsia" w:hAnsiTheme="minorEastAsia" w:cs="仿宋_GB2312"/>
                <w:bCs/>
                <w:sz w:val="21"/>
                <w:szCs w:val="21"/>
              </w:rPr>
            </w:pPr>
            <w:r>
              <w:rPr>
                <w:rFonts w:asciiTheme="minorEastAsia" w:hAnsiTheme="minorEastAsia" w:cs="仿宋_GB2312" w:hint="eastAsia"/>
                <w:bCs/>
                <w:sz w:val="21"/>
                <w:szCs w:val="21"/>
              </w:rPr>
              <w:t>退还投标保证金</w:t>
            </w:r>
          </w:p>
        </w:tc>
        <w:tc>
          <w:tcPr>
            <w:tcW w:w="9072" w:type="dxa"/>
            <w:gridSpan w:val="7"/>
            <w:tcBorders>
              <w:top w:val="single" w:sz="4" w:space="0" w:color="auto"/>
              <w:left w:val="single" w:sz="4" w:space="0" w:color="auto"/>
              <w:bottom w:val="single" w:sz="4" w:space="0" w:color="auto"/>
              <w:right w:val="single" w:sz="4" w:space="0" w:color="auto"/>
            </w:tcBorders>
          </w:tcPr>
          <w:p w14:paraId="3B8F0402" w14:textId="77777777" w:rsidR="00E944C6" w:rsidRPr="00082080" w:rsidRDefault="00E944C6" w:rsidP="00E944C6">
            <w:pPr>
              <w:snapToGrid w:val="0"/>
              <w:spacing w:line="360" w:lineRule="auto"/>
              <w:rPr>
                <w:rFonts w:asciiTheme="minorEastAsia" w:hAnsiTheme="minorEastAsia" w:cs="仿宋_GB2312"/>
                <w:sz w:val="21"/>
                <w:szCs w:val="21"/>
              </w:rPr>
            </w:pPr>
            <w:r w:rsidRPr="00082080">
              <w:rPr>
                <w:rFonts w:asciiTheme="minorEastAsia" w:hAnsiTheme="minorEastAsia" w:cs="仿宋_GB2312" w:hint="eastAsia"/>
                <w:sz w:val="21"/>
                <w:szCs w:val="21"/>
              </w:rPr>
              <w:t>公布最终谈判结果后，</w:t>
            </w:r>
            <w:r w:rsidRPr="00082080">
              <w:rPr>
                <w:rFonts w:asciiTheme="minorEastAsia" w:hAnsiTheme="minorEastAsia" w:cs="仿宋_GB2312" w:hint="eastAsia"/>
                <w:b/>
                <w:bCs/>
                <w:sz w:val="21"/>
                <w:szCs w:val="21"/>
              </w:rPr>
              <w:t>招标人将在次月退还投标保证金</w:t>
            </w:r>
            <w:r w:rsidRPr="00082080">
              <w:rPr>
                <w:rFonts w:asciiTheme="minorEastAsia" w:hAnsiTheme="minorEastAsia" w:cs="仿宋_GB2312"/>
                <w:b/>
                <w:bCs/>
                <w:sz w:val="21"/>
                <w:szCs w:val="21"/>
              </w:rPr>
              <w:t>.</w:t>
            </w:r>
          </w:p>
        </w:tc>
      </w:tr>
      <w:tr w:rsidR="00E944C6" w14:paraId="7CA8B888"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345EC5CB" w14:textId="77777777" w:rsidR="00E944C6" w:rsidRDefault="00E944C6" w:rsidP="00E944C6">
            <w:pP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4</w:t>
            </w:r>
          </w:p>
        </w:tc>
        <w:tc>
          <w:tcPr>
            <w:tcW w:w="1276" w:type="dxa"/>
            <w:tcBorders>
              <w:top w:val="single" w:sz="4" w:space="0" w:color="auto"/>
              <w:left w:val="single" w:sz="4" w:space="0" w:color="auto"/>
              <w:bottom w:val="single" w:sz="4" w:space="0" w:color="auto"/>
              <w:right w:val="single" w:sz="4" w:space="0" w:color="auto"/>
            </w:tcBorders>
          </w:tcPr>
          <w:p w14:paraId="32D6CD25" w14:textId="77777777" w:rsidR="00E944C6" w:rsidRDefault="00E944C6" w:rsidP="00E944C6">
            <w:pPr>
              <w:rPr>
                <w:rFonts w:asciiTheme="minorEastAsia" w:hAnsiTheme="minorEastAsia" w:cs="仿宋_GB2312"/>
                <w:bCs/>
                <w:sz w:val="21"/>
                <w:szCs w:val="21"/>
              </w:rPr>
            </w:pPr>
            <w:r>
              <w:rPr>
                <w:rFonts w:asciiTheme="minorEastAsia" w:hAnsiTheme="minorEastAsia" w:cs="仿宋_GB2312" w:hint="eastAsia"/>
                <w:bCs/>
                <w:sz w:val="21"/>
                <w:szCs w:val="21"/>
              </w:rPr>
              <w:t>不退回投标保证金的其他情形</w:t>
            </w:r>
          </w:p>
        </w:tc>
        <w:tc>
          <w:tcPr>
            <w:tcW w:w="9072" w:type="dxa"/>
            <w:gridSpan w:val="7"/>
            <w:tcBorders>
              <w:top w:val="single" w:sz="4" w:space="0" w:color="auto"/>
              <w:left w:val="single" w:sz="4" w:space="0" w:color="auto"/>
              <w:bottom w:val="single" w:sz="4" w:space="0" w:color="auto"/>
              <w:right w:val="single" w:sz="4" w:space="0" w:color="auto"/>
            </w:tcBorders>
          </w:tcPr>
          <w:p w14:paraId="7588DA75" w14:textId="77777777"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提供虚假材料谋取中标、成交的；</w:t>
            </w:r>
          </w:p>
          <w:p w14:paraId="1E31A86D" w14:textId="77777777"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在响应本次采购中存在</w:t>
            </w:r>
            <w:proofErr w:type="gramStart"/>
            <w:r>
              <w:rPr>
                <w:rFonts w:asciiTheme="minorEastAsia" w:hAnsiTheme="minorEastAsia" w:cs="仿宋_GB2312" w:hint="eastAsia"/>
                <w:sz w:val="21"/>
                <w:szCs w:val="21"/>
              </w:rPr>
              <w:t>围标串标</w:t>
            </w:r>
            <w:proofErr w:type="gramEnd"/>
            <w:r>
              <w:rPr>
                <w:rFonts w:asciiTheme="minorEastAsia" w:hAnsiTheme="minorEastAsia" w:cs="仿宋_GB2312" w:hint="eastAsia"/>
                <w:sz w:val="21"/>
                <w:szCs w:val="21"/>
              </w:rPr>
              <w:t>等违法违规行为的；</w:t>
            </w:r>
          </w:p>
          <w:p w14:paraId="7217230E" w14:textId="77777777"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中标后，无正当理由拒绝签订合同的。</w:t>
            </w:r>
          </w:p>
        </w:tc>
      </w:tr>
      <w:tr w:rsidR="00E944C6" w14:paraId="62053BE4"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6FBC41B3" w14:textId="77777777" w:rsidR="00E944C6" w:rsidRDefault="00E944C6" w:rsidP="00E944C6">
            <w:pPr>
              <w:rPr>
                <w:rFonts w:asciiTheme="minorEastAsia" w:hAnsiTheme="minorEastAsia"/>
                <w:sz w:val="21"/>
                <w:szCs w:val="21"/>
              </w:rPr>
            </w:pPr>
            <w:r>
              <w:rPr>
                <w:rFonts w:asciiTheme="minorEastAsia" w:hAnsiTheme="minorEastAsia"/>
                <w:sz w:val="21"/>
                <w:szCs w:val="21"/>
              </w:rPr>
              <w:t>15</w:t>
            </w:r>
          </w:p>
        </w:tc>
        <w:tc>
          <w:tcPr>
            <w:tcW w:w="1276" w:type="dxa"/>
            <w:tcBorders>
              <w:top w:val="single" w:sz="4" w:space="0" w:color="auto"/>
              <w:left w:val="single" w:sz="4" w:space="0" w:color="auto"/>
              <w:bottom w:val="single" w:sz="4" w:space="0" w:color="auto"/>
              <w:right w:val="single" w:sz="4" w:space="0" w:color="auto"/>
            </w:tcBorders>
          </w:tcPr>
          <w:p w14:paraId="24315974" w14:textId="77777777" w:rsidR="00E944C6" w:rsidRDefault="00E944C6" w:rsidP="00E944C6">
            <w:pPr>
              <w:rPr>
                <w:rFonts w:asciiTheme="minorEastAsia" w:hAnsiTheme="minorEastAsia" w:cs="仿宋_GB2312"/>
                <w:bCs/>
                <w:sz w:val="21"/>
                <w:szCs w:val="21"/>
              </w:rPr>
            </w:pPr>
            <w:r>
              <w:rPr>
                <w:rFonts w:asciiTheme="minorEastAsia" w:hAnsiTheme="minorEastAsia" w:cs="仿宋_GB2312" w:hint="eastAsia"/>
                <w:bCs/>
                <w:sz w:val="21"/>
                <w:szCs w:val="21"/>
              </w:rPr>
              <w:t>谈判文件发布及报名截止时间</w:t>
            </w:r>
          </w:p>
        </w:tc>
        <w:tc>
          <w:tcPr>
            <w:tcW w:w="9072" w:type="dxa"/>
            <w:gridSpan w:val="7"/>
            <w:tcBorders>
              <w:top w:val="single" w:sz="4" w:space="0" w:color="auto"/>
              <w:left w:val="single" w:sz="4" w:space="0" w:color="auto"/>
              <w:bottom w:val="single" w:sz="4" w:space="0" w:color="auto"/>
              <w:right w:val="single" w:sz="4" w:space="0" w:color="auto"/>
            </w:tcBorders>
          </w:tcPr>
          <w:p w14:paraId="14418080" w14:textId="77777777"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谈判文件发放方式：中粮糖业EPS采购平台发布；</w:t>
            </w:r>
          </w:p>
          <w:p w14:paraId="2FEB5B4F" w14:textId="222CE9F8"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谈判文件发出时间：</w:t>
            </w:r>
            <w:r w:rsidR="00AF0AF7">
              <w:rPr>
                <w:rFonts w:asciiTheme="minorEastAsia" w:hAnsiTheme="minorEastAsia" w:cs="仿宋_GB2312" w:hint="eastAsia"/>
                <w:sz w:val="21"/>
                <w:szCs w:val="21"/>
              </w:rPr>
              <w:t>中粮糖业EPS采购平台发布为准；</w:t>
            </w:r>
          </w:p>
          <w:p w14:paraId="731AB100" w14:textId="0010DE4D" w:rsidR="00E944C6" w:rsidRDefault="00AF0AF7"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报 名 截止 时 间：中粮糖业EPS采购平台发布为准；</w:t>
            </w:r>
          </w:p>
        </w:tc>
      </w:tr>
      <w:tr w:rsidR="00E944C6" w14:paraId="6CC3ED89"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7DD7936F" w14:textId="77777777" w:rsidR="00E944C6" w:rsidRDefault="00E944C6" w:rsidP="00E944C6">
            <w:pP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6</w:t>
            </w:r>
          </w:p>
        </w:tc>
        <w:tc>
          <w:tcPr>
            <w:tcW w:w="1276" w:type="dxa"/>
            <w:tcBorders>
              <w:top w:val="single" w:sz="4" w:space="0" w:color="auto"/>
              <w:left w:val="single" w:sz="4" w:space="0" w:color="auto"/>
              <w:bottom w:val="single" w:sz="4" w:space="0" w:color="auto"/>
              <w:right w:val="single" w:sz="4" w:space="0" w:color="auto"/>
            </w:tcBorders>
          </w:tcPr>
          <w:p w14:paraId="524001F5" w14:textId="77777777" w:rsidR="00E944C6" w:rsidRDefault="00E944C6" w:rsidP="00E944C6">
            <w:pPr>
              <w:rPr>
                <w:rFonts w:asciiTheme="minorEastAsia" w:hAnsiTheme="minorEastAsia" w:cs="仿宋_GB2312"/>
                <w:bCs/>
                <w:sz w:val="20"/>
                <w:szCs w:val="20"/>
              </w:rPr>
            </w:pPr>
            <w:r>
              <w:rPr>
                <w:rFonts w:asciiTheme="minorEastAsia" w:hAnsiTheme="minorEastAsia" w:cs="仿宋_GB2312" w:hint="eastAsia"/>
                <w:bCs/>
                <w:sz w:val="20"/>
                <w:szCs w:val="20"/>
              </w:rPr>
              <w:t>谈判文件发布要求</w:t>
            </w:r>
          </w:p>
        </w:tc>
        <w:tc>
          <w:tcPr>
            <w:tcW w:w="9072" w:type="dxa"/>
            <w:gridSpan w:val="7"/>
            <w:tcBorders>
              <w:top w:val="single" w:sz="4" w:space="0" w:color="auto"/>
              <w:left w:val="single" w:sz="4" w:space="0" w:color="auto"/>
              <w:bottom w:val="single" w:sz="4" w:space="0" w:color="auto"/>
              <w:right w:val="single" w:sz="4" w:space="0" w:color="auto"/>
            </w:tcBorders>
          </w:tcPr>
          <w:p w14:paraId="7C97FEEC" w14:textId="77777777" w:rsidR="00E944C6" w:rsidRDefault="00E944C6" w:rsidP="00E944C6">
            <w:pPr>
              <w:spacing w:line="360" w:lineRule="auto"/>
              <w:rPr>
                <w:rFonts w:cs="仿宋_GB2312"/>
                <w:sz w:val="21"/>
                <w:szCs w:val="21"/>
              </w:rPr>
            </w:pPr>
            <w:r>
              <w:rPr>
                <w:rFonts w:cs="仿宋_GB2312" w:hint="eastAsia"/>
                <w:sz w:val="21"/>
                <w:szCs w:val="21"/>
              </w:rPr>
              <w:t>请仔细检查谈判采购文件是否齐全，如有缺漏，请立即与招标人联系解决。</w:t>
            </w:r>
          </w:p>
          <w:p w14:paraId="6E1BABA7" w14:textId="77777777" w:rsidR="00E944C6" w:rsidRDefault="00E944C6" w:rsidP="00E944C6">
            <w:pPr>
              <w:numPr>
                <w:ilvl w:val="255"/>
                <w:numId w:val="0"/>
              </w:numPr>
              <w:tabs>
                <w:tab w:val="left" w:pos="540"/>
              </w:tabs>
              <w:spacing w:line="360" w:lineRule="auto"/>
              <w:rPr>
                <w:rFonts w:cs="仿宋_GB2312"/>
                <w:sz w:val="21"/>
                <w:szCs w:val="21"/>
              </w:rPr>
            </w:pPr>
            <w:r>
              <w:rPr>
                <w:rFonts w:cs="仿宋_GB2312"/>
                <w:sz w:val="21"/>
                <w:szCs w:val="21"/>
              </w:rPr>
              <w:t>1.</w:t>
            </w:r>
            <w:r>
              <w:rPr>
                <w:rFonts w:cs="仿宋_GB2312" w:hint="eastAsia"/>
                <w:sz w:val="21"/>
                <w:szCs w:val="21"/>
              </w:rPr>
              <w:t>投标人被视为充分熟悉本采购项目所在地的与履行合同有关的各种情况，</w:t>
            </w:r>
            <w:proofErr w:type="gramStart"/>
            <w:r>
              <w:rPr>
                <w:rFonts w:cs="仿宋_GB2312" w:hint="eastAsia"/>
                <w:sz w:val="21"/>
                <w:szCs w:val="21"/>
              </w:rPr>
              <w:t>本谈判</w:t>
            </w:r>
            <w:proofErr w:type="gramEnd"/>
            <w:r>
              <w:rPr>
                <w:rFonts w:cs="仿宋_GB2312" w:hint="eastAsia"/>
                <w:sz w:val="21"/>
                <w:szCs w:val="21"/>
              </w:rPr>
              <w:t>采购文件不再对上述情况进行描述。</w:t>
            </w:r>
          </w:p>
          <w:p w14:paraId="369512B1" w14:textId="77777777" w:rsidR="00E944C6" w:rsidRDefault="00E944C6" w:rsidP="00E944C6">
            <w:pPr>
              <w:numPr>
                <w:ilvl w:val="255"/>
                <w:numId w:val="0"/>
              </w:numPr>
              <w:tabs>
                <w:tab w:val="left" w:pos="540"/>
              </w:tabs>
              <w:spacing w:line="360" w:lineRule="auto"/>
              <w:rPr>
                <w:rFonts w:cs="仿宋_GB2312"/>
                <w:sz w:val="21"/>
                <w:szCs w:val="21"/>
              </w:rPr>
            </w:pPr>
            <w:r>
              <w:rPr>
                <w:rFonts w:cs="仿宋_GB2312"/>
                <w:sz w:val="21"/>
                <w:szCs w:val="21"/>
              </w:rPr>
              <w:lastRenderedPageBreak/>
              <w:t>2.</w:t>
            </w:r>
            <w:r>
              <w:rPr>
                <w:rFonts w:cs="仿宋_GB2312" w:hint="eastAsia"/>
                <w:sz w:val="21"/>
                <w:szCs w:val="21"/>
              </w:rPr>
              <w:t>投标人必须详</w:t>
            </w:r>
            <w:proofErr w:type="gramStart"/>
            <w:r>
              <w:rPr>
                <w:rFonts w:cs="仿宋_GB2312" w:hint="eastAsia"/>
                <w:sz w:val="21"/>
                <w:szCs w:val="21"/>
              </w:rPr>
              <w:t>阅谈判</w:t>
            </w:r>
            <w:proofErr w:type="gramEnd"/>
            <w:r>
              <w:rPr>
                <w:rFonts w:cs="仿宋_GB2312" w:hint="eastAsia"/>
                <w:sz w:val="21"/>
                <w:szCs w:val="21"/>
              </w:rPr>
              <w:t>采购文件的所有条款、文件及表格格式。如果投标人的投标文件因自身的疏忽、遗漏不能满足</w:t>
            </w:r>
            <w:proofErr w:type="gramStart"/>
            <w:r>
              <w:rPr>
                <w:rFonts w:cs="仿宋_GB2312" w:hint="eastAsia"/>
                <w:sz w:val="21"/>
                <w:szCs w:val="21"/>
              </w:rPr>
              <w:t>本谈判</w:t>
            </w:r>
            <w:proofErr w:type="gramEnd"/>
            <w:r>
              <w:rPr>
                <w:rFonts w:cs="仿宋_GB2312" w:hint="eastAsia"/>
                <w:sz w:val="21"/>
                <w:szCs w:val="21"/>
              </w:rPr>
              <w:t>采购文件的要求,责任由投标人自负。招标人有权拒绝没有实质上响应招标文件要求的投标文件。</w:t>
            </w:r>
          </w:p>
          <w:p w14:paraId="0FFACEDF" w14:textId="77777777" w:rsidR="00E944C6" w:rsidRDefault="00E944C6" w:rsidP="00E944C6">
            <w:pPr>
              <w:numPr>
                <w:ilvl w:val="255"/>
                <w:numId w:val="0"/>
              </w:numPr>
              <w:spacing w:line="360" w:lineRule="auto"/>
              <w:rPr>
                <w:rFonts w:cs="仿宋_GB2312"/>
                <w:sz w:val="21"/>
                <w:szCs w:val="21"/>
              </w:rPr>
            </w:pPr>
            <w:r>
              <w:rPr>
                <w:rFonts w:cs="仿宋_GB2312"/>
                <w:sz w:val="21"/>
                <w:szCs w:val="21"/>
              </w:rPr>
              <w:t>3.</w:t>
            </w:r>
            <w:r>
              <w:rPr>
                <w:rFonts w:cs="仿宋_GB2312" w:hint="eastAsia"/>
                <w:sz w:val="21"/>
                <w:szCs w:val="21"/>
              </w:rPr>
              <w:t>招标文件的解释</w:t>
            </w:r>
          </w:p>
          <w:p w14:paraId="23DEE7D4" w14:textId="77777777" w:rsidR="00E944C6" w:rsidRDefault="00E944C6" w:rsidP="00E944C6">
            <w:pPr>
              <w:numPr>
                <w:ilvl w:val="255"/>
                <w:numId w:val="0"/>
              </w:numPr>
              <w:spacing w:line="360" w:lineRule="auto"/>
              <w:ind w:firstLineChars="200" w:firstLine="420"/>
              <w:rPr>
                <w:rFonts w:cs="仿宋_GB2312"/>
                <w:b/>
                <w:bCs/>
                <w:sz w:val="21"/>
                <w:szCs w:val="21"/>
              </w:rPr>
            </w:pPr>
            <w:r>
              <w:rPr>
                <w:rFonts w:cs="仿宋_GB2312" w:hint="eastAsia"/>
                <w:sz w:val="21"/>
                <w:szCs w:val="21"/>
              </w:rPr>
              <w:t>如投标人对谈判采购文件有任何疑问，请以电话或电子邮件形式向招标人在此谈判采购文件上列明的联系人询问，不得向其他单位或个人提出任何查询 (除非已经得到招标人的书面同意)。答疑的截止日期在投标截止日期前1天截止，逾期将不予回复。</w:t>
            </w:r>
          </w:p>
          <w:p w14:paraId="397066F0" w14:textId="77777777" w:rsidR="00E944C6" w:rsidRDefault="00E944C6" w:rsidP="00E944C6">
            <w:pPr>
              <w:numPr>
                <w:ilvl w:val="255"/>
                <w:numId w:val="0"/>
              </w:numPr>
              <w:spacing w:line="360" w:lineRule="auto"/>
              <w:rPr>
                <w:rFonts w:cs="仿宋_GB2312"/>
                <w:sz w:val="21"/>
                <w:szCs w:val="21"/>
              </w:rPr>
            </w:pPr>
            <w:r>
              <w:rPr>
                <w:rFonts w:cs="仿宋_GB2312"/>
                <w:sz w:val="21"/>
                <w:szCs w:val="21"/>
              </w:rPr>
              <w:t>4.</w:t>
            </w:r>
            <w:r>
              <w:rPr>
                <w:rFonts w:cs="仿宋_GB2312" w:hint="eastAsia"/>
                <w:sz w:val="21"/>
                <w:szCs w:val="21"/>
              </w:rPr>
              <w:t xml:space="preserve"> 谈判采购文件的补充</w:t>
            </w:r>
          </w:p>
          <w:p w14:paraId="2829E480" w14:textId="77777777" w:rsidR="00E944C6" w:rsidRDefault="00E944C6" w:rsidP="00E944C6">
            <w:pPr>
              <w:numPr>
                <w:ilvl w:val="255"/>
                <w:numId w:val="0"/>
              </w:numPr>
              <w:tabs>
                <w:tab w:val="left" w:pos="540"/>
              </w:tabs>
              <w:spacing w:line="360" w:lineRule="auto"/>
              <w:rPr>
                <w:rFonts w:cs="仿宋_GB2312"/>
                <w:b/>
                <w:bCs/>
                <w:sz w:val="21"/>
                <w:szCs w:val="21"/>
              </w:rPr>
            </w:pPr>
            <w:r>
              <w:rPr>
                <w:rFonts w:cs="仿宋_GB2312"/>
                <w:sz w:val="21"/>
                <w:szCs w:val="21"/>
              </w:rPr>
              <w:t>4.1</w:t>
            </w:r>
            <w:r>
              <w:rPr>
                <w:rFonts w:cs="仿宋_GB2312" w:hint="eastAsia"/>
                <w:sz w:val="21"/>
                <w:szCs w:val="21"/>
              </w:rPr>
              <w:t>在组织谈判采购时间之前，招标人可以根据需要对谈判采购文件用补充文件的方式进行修正。</w:t>
            </w:r>
          </w:p>
          <w:p w14:paraId="6A2FB7C6" w14:textId="77777777" w:rsidR="00E944C6" w:rsidRDefault="00E944C6" w:rsidP="00E944C6">
            <w:pPr>
              <w:numPr>
                <w:ilvl w:val="255"/>
                <w:numId w:val="0"/>
              </w:numPr>
              <w:tabs>
                <w:tab w:val="left" w:pos="540"/>
              </w:tabs>
              <w:spacing w:line="360" w:lineRule="auto"/>
              <w:rPr>
                <w:rFonts w:cs="仿宋_GB2312"/>
                <w:b/>
                <w:bCs/>
                <w:sz w:val="21"/>
                <w:szCs w:val="21"/>
              </w:rPr>
            </w:pPr>
            <w:r>
              <w:rPr>
                <w:rFonts w:cs="仿宋_GB2312"/>
                <w:sz w:val="21"/>
                <w:szCs w:val="21"/>
              </w:rPr>
              <w:t>4.2</w:t>
            </w:r>
            <w:r>
              <w:rPr>
                <w:rFonts w:cs="仿宋_GB2312" w:hint="eastAsia"/>
                <w:sz w:val="21"/>
                <w:szCs w:val="21"/>
              </w:rPr>
              <w:t xml:space="preserve"> 对谈判采购文件的补充，应以书面形式通知所有投标人。补充文件将作为谈判采购文件的组成部分，对所有投标人有约束力。</w:t>
            </w:r>
          </w:p>
          <w:p w14:paraId="43AA0663" w14:textId="77777777" w:rsidR="00E944C6" w:rsidRDefault="00E944C6" w:rsidP="00E944C6">
            <w:pPr>
              <w:numPr>
                <w:ilvl w:val="255"/>
                <w:numId w:val="0"/>
              </w:numPr>
              <w:tabs>
                <w:tab w:val="left" w:pos="540"/>
              </w:tabs>
              <w:spacing w:line="360" w:lineRule="auto"/>
              <w:rPr>
                <w:rFonts w:cs="仿宋_GB2312"/>
                <w:b/>
                <w:bCs/>
                <w:sz w:val="21"/>
                <w:szCs w:val="21"/>
              </w:rPr>
            </w:pPr>
            <w:r>
              <w:rPr>
                <w:rFonts w:cs="仿宋_GB2312"/>
                <w:sz w:val="21"/>
                <w:szCs w:val="21"/>
              </w:rPr>
              <w:t>4.3</w:t>
            </w:r>
            <w:r>
              <w:rPr>
                <w:rFonts w:cs="仿宋_GB2312" w:hint="eastAsia"/>
                <w:sz w:val="21"/>
                <w:szCs w:val="21"/>
              </w:rPr>
              <w:t>为使投标人有足够的时间按谈判采购文件的补充要求修正投标文件，招标人有权决定推迟谈判采购的组织招标时间，并将此变更书面通知所有投标人。</w:t>
            </w:r>
          </w:p>
        </w:tc>
      </w:tr>
      <w:tr w:rsidR="00E944C6" w14:paraId="1B2AF15F" w14:textId="77777777">
        <w:tblPrEx>
          <w:tblBorders>
            <w:insideH w:val="none" w:sz="0" w:space="0" w:color="auto"/>
            <w:insideV w:val="none" w:sz="0" w:space="0" w:color="auto"/>
          </w:tblBorders>
        </w:tblPrEx>
        <w:trPr>
          <w:trHeight w:val="357"/>
        </w:trPr>
        <w:tc>
          <w:tcPr>
            <w:tcW w:w="567" w:type="dxa"/>
            <w:tcBorders>
              <w:top w:val="single" w:sz="4" w:space="0" w:color="auto"/>
              <w:left w:val="single" w:sz="4" w:space="0" w:color="auto"/>
              <w:bottom w:val="single" w:sz="4" w:space="0" w:color="auto"/>
              <w:right w:val="single" w:sz="4" w:space="0" w:color="auto"/>
            </w:tcBorders>
          </w:tcPr>
          <w:p w14:paraId="337C9E5A" w14:textId="77777777" w:rsidR="00E944C6" w:rsidRDefault="00E944C6" w:rsidP="00E944C6">
            <w:pPr>
              <w:rPr>
                <w:rFonts w:asciiTheme="minorEastAsia" w:hAnsiTheme="minorEastAsia"/>
                <w:sz w:val="21"/>
                <w:szCs w:val="21"/>
              </w:rPr>
            </w:pPr>
            <w:r>
              <w:rPr>
                <w:rFonts w:asciiTheme="minorEastAsia" w:hAnsiTheme="minorEastAsia"/>
                <w:sz w:val="21"/>
                <w:szCs w:val="21"/>
              </w:rPr>
              <w:lastRenderedPageBreak/>
              <w:t>18</w:t>
            </w:r>
          </w:p>
        </w:tc>
        <w:tc>
          <w:tcPr>
            <w:tcW w:w="1276" w:type="dxa"/>
            <w:tcBorders>
              <w:top w:val="single" w:sz="4" w:space="0" w:color="auto"/>
              <w:left w:val="single" w:sz="4" w:space="0" w:color="auto"/>
              <w:bottom w:val="single" w:sz="4" w:space="0" w:color="auto"/>
              <w:right w:val="single" w:sz="4" w:space="0" w:color="auto"/>
            </w:tcBorders>
          </w:tcPr>
          <w:p w14:paraId="4ED3A6A8" w14:textId="77777777" w:rsidR="00E944C6" w:rsidRDefault="00E944C6" w:rsidP="00E944C6">
            <w:pPr>
              <w:rPr>
                <w:rFonts w:asciiTheme="minorEastAsia" w:hAnsiTheme="minorEastAsia" w:cs="仿宋_GB2312"/>
                <w:bCs/>
                <w:sz w:val="21"/>
                <w:szCs w:val="21"/>
              </w:rPr>
            </w:pPr>
            <w:r>
              <w:rPr>
                <w:rFonts w:asciiTheme="minorEastAsia" w:hAnsiTheme="minorEastAsia" w:cs="仿宋_GB2312" w:hint="eastAsia"/>
                <w:bCs/>
                <w:sz w:val="21"/>
                <w:szCs w:val="21"/>
              </w:rPr>
              <w:t>谈判地点</w:t>
            </w:r>
          </w:p>
        </w:tc>
        <w:tc>
          <w:tcPr>
            <w:tcW w:w="9072" w:type="dxa"/>
            <w:gridSpan w:val="7"/>
            <w:tcBorders>
              <w:top w:val="single" w:sz="4" w:space="0" w:color="auto"/>
              <w:left w:val="single" w:sz="4" w:space="0" w:color="auto"/>
              <w:bottom w:val="single" w:sz="4" w:space="0" w:color="auto"/>
              <w:right w:val="single" w:sz="4" w:space="0" w:color="auto"/>
            </w:tcBorders>
          </w:tcPr>
          <w:p w14:paraId="28AD4B35" w14:textId="77777777" w:rsidR="00E944C6" w:rsidRDefault="00E944C6" w:rsidP="00E944C6">
            <w:pPr>
              <w:snapToGrid w:val="0"/>
              <w:spacing w:line="360" w:lineRule="auto"/>
              <w:rPr>
                <w:rFonts w:asciiTheme="minorEastAsia" w:hAnsiTheme="minorEastAsia" w:cs="仿宋_GB2312"/>
                <w:sz w:val="21"/>
                <w:szCs w:val="21"/>
              </w:rPr>
            </w:pPr>
            <w:r>
              <w:rPr>
                <w:rFonts w:asciiTheme="minorEastAsia" w:hAnsiTheme="minorEastAsia" w:cs="仿宋_GB2312" w:hint="eastAsia"/>
                <w:sz w:val="21"/>
                <w:szCs w:val="21"/>
              </w:rPr>
              <w:t>中粮糖业EPS采购平台，</w:t>
            </w:r>
            <w:proofErr w:type="gramStart"/>
            <w:r>
              <w:rPr>
                <w:rFonts w:asciiTheme="minorEastAsia" w:hAnsiTheme="minorEastAsia" w:cs="仿宋_GB2312" w:hint="eastAsia"/>
                <w:sz w:val="21"/>
                <w:szCs w:val="21"/>
              </w:rPr>
              <w:t>腾讯会议</w:t>
            </w:r>
            <w:proofErr w:type="gramEnd"/>
          </w:p>
        </w:tc>
      </w:tr>
      <w:tr w:rsidR="00E944C6" w14:paraId="7E6080BF"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597A7711"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9</w:t>
            </w:r>
          </w:p>
        </w:tc>
        <w:tc>
          <w:tcPr>
            <w:tcW w:w="1276" w:type="dxa"/>
            <w:tcBorders>
              <w:top w:val="single" w:sz="4" w:space="0" w:color="auto"/>
              <w:left w:val="single" w:sz="4" w:space="0" w:color="auto"/>
              <w:bottom w:val="single" w:sz="4" w:space="0" w:color="auto"/>
              <w:right w:val="single" w:sz="4" w:space="0" w:color="auto"/>
            </w:tcBorders>
          </w:tcPr>
          <w:p w14:paraId="4A36B1CC" w14:textId="77777777" w:rsidR="00E944C6" w:rsidRDefault="00E944C6" w:rsidP="00E944C6">
            <w:pPr>
              <w:rPr>
                <w:rFonts w:asciiTheme="minorEastAsia" w:hAnsiTheme="minorEastAsia" w:cs="仿宋_GB2312"/>
                <w:bCs/>
                <w:sz w:val="21"/>
                <w:szCs w:val="21"/>
              </w:rPr>
            </w:pPr>
            <w:r>
              <w:rPr>
                <w:rFonts w:asciiTheme="minorEastAsia" w:hAnsiTheme="minorEastAsia" w:cs="仿宋_GB2312" w:hint="eastAsia"/>
                <w:bCs/>
                <w:sz w:val="21"/>
                <w:szCs w:val="21"/>
              </w:rPr>
              <w:t>开标时间及响应文件提交</w:t>
            </w:r>
          </w:p>
        </w:tc>
        <w:tc>
          <w:tcPr>
            <w:tcW w:w="9072" w:type="dxa"/>
            <w:gridSpan w:val="7"/>
            <w:tcBorders>
              <w:top w:val="single" w:sz="4" w:space="0" w:color="auto"/>
              <w:left w:val="single" w:sz="4" w:space="0" w:color="auto"/>
              <w:bottom w:val="single" w:sz="4" w:space="0" w:color="auto"/>
              <w:right w:val="single" w:sz="4" w:space="0" w:color="auto"/>
            </w:tcBorders>
          </w:tcPr>
          <w:p w14:paraId="2F4FCB28" w14:textId="6EDB2471" w:rsidR="00E944C6" w:rsidRDefault="00E944C6" w:rsidP="00E944C6">
            <w:pPr>
              <w:snapToGrid w:val="0"/>
              <w:spacing w:line="360" w:lineRule="auto"/>
              <w:rPr>
                <w:rFonts w:asciiTheme="minorEastAsia" w:hAnsiTheme="minorEastAsia" w:cs="仿宋_GB2312"/>
              </w:rPr>
            </w:pPr>
            <w:r>
              <w:rPr>
                <w:rFonts w:asciiTheme="minorEastAsia" w:hAnsiTheme="minorEastAsia" w:cs="仿宋_GB2312" w:hint="eastAsia"/>
              </w:rPr>
              <w:t>开标时间</w:t>
            </w:r>
            <w:r w:rsidR="00AF0AF7">
              <w:rPr>
                <w:rFonts w:asciiTheme="minorEastAsia" w:hAnsiTheme="minorEastAsia" w:cs="仿宋_GB2312" w:hint="eastAsia"/>
              </w:rPr>
              <w:t>：</w:t>
            </w:r>
            <w:r w:rsidR="00AF0AF7" w:rsidRPr="00AF0AF7">
              <w:rPr>
                <w:rFonts w:asciiTheme="minorEastAsia" w:hAnsiTheme="minorEastAsia" w:cs="仿宋_GB2312" w:hint="eastAsia"/>
              </w:rPr>
              <w:t>中粮糖业</w:t>
            </w:r>
            <w:r w:rsidR="00AF0AF7" w:rsidRPr="00AF0AF7">
              <w:rPr>
                <w:rFonts w:asciiTheme="minorEastAsia" w:hAnsiTheme="minorEastAsia" w:cs="仿宋_GB2312"/>
              </w:rPr>
              <w:t>EPS采购平台发布为准</w:t>
            </w:r>
            <w:r>
              <w:rPr>
                <w:rFonts w:asciiTheme="minorEastAsia" w:hAnsiTheme="minorEastAsia" w:cs="仿宋_GB2312" w:hint="eastAsia"/>
              </w:rPr>
              <w:t>；</w:t>
            </w:r>
          </w:p>
          <w:p w14:paraId="23319486" w14:textId="77777777" w:rsidR="00E944C6" w:rsidRDefault="00E944C6" w:rsidP="00E944C6">
            <w:pPr>
              <w:snapToGrid w:val="0"/>
              <w:spacing w:line="360" w:lineRule="auto"/>
              <w:rPr>
                <w:rFonts w:asciiTheme="minorEastAsia" w:hAnsiTheme="minorEastAsia"/>
              </w:rPr>
            </w:pPr>
            <w:r>
              <w:rPr>
                <w:rFonts w:asciiTheme="minorEastAsia" w:hAnsiTheme="minorEastAsia" w:cs="仿宋_GB2312" w:hint="eastAsia"/>
              </w:rPr>
              <w:t>参加谈判的投标人需要在开标前完成报价，并</w:t>
            </w:r>
            <w:r>
              <w:rPr>
                <w:rFonts w:asciiTheme="minorEastAsia" w:hAnsiTheme="minorEastAsia" w:hint="eastAsia"/>
              </w:rPr>
              <w:t>把谈判响应文件填写完整并加盖公章后，</w:t>
            </w:r>
            <w:r>
              <w:rPr>
                <w:rFonts w:asciiTheme="minorEastAsia" w:hAnsiTheme="minorEastAsia" w:cs="仿宋_GB2312" w:hint="eastAsia"/>
              </w:rPr>
              <w:t>在E</w:t>
            </w:r>
            <w:r>
              <w:rPr>
                <w:rFonts w:asciiTheme="minorEastAsia" w:hAnsiTheme="minorEastAsia" w:cs="仿宋_GB2312"/>
              </w:rPr>
              <w:t>PS</w:t>
            </w:r>
            <w:r>
              <w:rPr>
                <w:rFonts w:asciiTheme="minorEastAsia" w:hAnsiTheme="minorEastAsia" w:cs="仿宋_GB2312" w:hint="eastAsia"/>
              </w:rPr>
              <w:t>系统中上传，</w:t>
            </w:r>
            <w:r>
              <w:rPr>
                <w:rFonts w:asciiTheme="minorEastAsia" w:hAnsiTheme="minorEastAsia" w:hint="eastAsia"/>
              </w:rPr>
              <w:t>上传文件只接受原件扫描件，不接受电子签，复印件为无效资料。</w:t>
            </w:r>
          </w:p>
          <w:p w14:paraId="401BAE19" w14:textId="0B17D8A3" w:rsidR="00E944C6" w:rsidRDefault="00E944C6" w:rsidP="00E944C6">
            <w:pPr>
              <w:snapToGrid w:val="0"/>
              <w:spacing w:line="360" w:lineRule="auto"/>
              <w:rPr>
                <w:rFonts w:asciiTheme="minorEastAsia" w:hAnsiTheme="minorEastAsia"/>
              </w:rPr>
            </w:pPr>
            <w:r>
              <w:rPr>
                <w:rFonts w:asciiTheme="minorEastAsia" w:hAnsiTheme="minorEastAsia" w:hint="eastAsia"/>
                <w:bCs/>
              </w:rPr>
              <w:t>本项目采用“综合评标法”，详见第三章《评审办法》，评审方法中需要提供的评审要件包括但不限于为：</w:t>
            </w:r>
            <w:r w:rsidR="00FE3520" w:rsidRPr="00FE3520">
              <w:rPr>
                <w:rFonts w:asciiTheme="minorEastAsia" w:hAnsiTheme="minorEastAsia" w:hint="eastAsia"/>
                <w:b/>
              </w:rPr>
              <w:t>“</w:t>
            </w:r>
            <w:r w:rsidR="00FE3520">
              <w:rPr>
                <w:rFonts w:asciiTheme="minorEastAsia" w:hAnsiTheme="minorEastAsia" w:hint="eastAsia"/>
                <w:b/>
              </w:rPr>
              <w:t>响应报价”</w:t>
            </w:r>
            <w:r>
              <w:rPr>
                <w:rFonts w:asciiTheme="minorEastAsia" w:hAnsiTheme="minorEastAsia" w:hint="eastAsia"/>
                <w:bCs/>
              </w:rPr>
              <w:t>、“</w:t>
            </w:r>
            <w:r w:rsidR="00FE3520">
              <w:rPr>
                <w:rFonts w:asciiTheme="minorEastAsia" w:hAnsiTheme="minorEastAsia" w:hint="eastAsia"/>
                <w:b/>
              </w:rPr>
              <w:t>技术部分</w:t>
            </w:r>
            <w:r>
              <w:rPr>
                <w:rFonts w:asciiTheme="minorEastAsia" w:hAnsiTheme="minorEastAsia" w:hint="eastAsia"/>
                <w:bCs/>
              </w:rPr>
              <w:t>”</w:t>
            </w:r>
            <w:r>
              <w:rPr>
                <w:rFonts w:asciiTheme="minorEastAsia" w:hAnsiTheme="minorEastAsia" w:hint="eastAsia"/>
                <w:b/>
              </w:rPr>
              <w:t>、“</w:t>
            </w:r>
            <w:r w:rsidR="00FE3520">
              <w:rPr>
                <w:rFonts w:asciiTheme="minorEastAsia" w:hAnsiTheme="minorEastAsia" w:hint="eastAsia"/>
                <w:b/>
              </w:rPr>
              <w:t>商务部分</w:t>
            </w:r>
            <w:r>
              <w:rPr>
                <w:rFonts w:asciiTheme="minorEastAsia" w:hAnsiTheme="minorEastAsia" w:hint="eastAsia"/>
                <w:b/>
              </w:rPr>
              <w:t>”。</w:t>
            </w:r>
          </w:p>
          <w:p w14:paraId="00F2D19F" w14:textId="77777777" w:rsidR="00E944C6" w:rsidRDefault="00E944C6" w:rsidP="00E944C6">
            <w:pPr>
              <w:snapToGrid w:val="0"/>
              <w:spacing w:line="360" w:lineRule="auto"/>
              <w:rPr>
                <w:rFonts w:asciiTheme="minorEastAsia" w:hAnsiTheme="minorEastAsia"/>
              </w:rPr>
            </w:pPr>
            <w:r>
              <w:rPr>
                <w:rFonts w:asciiTheme="minorEastAsia" w:hAnsiTheme="minorEastAsia" w:hint="eastAsia"/>
                <w:bCs/>
              </w:rPr>
              <w:t>谈判时，供方提供的资料是否充分，将会影响其最终得分。</w:t>
            </w:r>
            <w:r>
              <w:rPr>
                <w:rFonts w:asciiTheme="minorEastAsia" w:hAnsiTheme="minorEastAsia" w:cs="仿宋_GB2312" w:hint="eastAsia"/>
              </w:rPr>
              <w:t>同时供应商业绩不得造假，一经发现取消投标资格。</w:t>
            </w:r>
            <w:r>
              <w:rPr>
                <w:rFonts w:asciiTheme="minorEastAsia" w:eastAsiaTheme="minorEastAsia" w:hAnsiTheme="minorEastAsia" w:hint="eastAsia"/>
              </w:rPr>
              <w:t>在谈判响应截止时间前，响应方未完成响应文件上</w:t>
            </w:r>
            <w:proofErr w:type="gramStart"/>
            <w:r>
              <w:rPr>
                <w:rFonts w:asciiTheme="minorEastAsia" w:eastAsiaTheme="minorEastAsia" w:hAnsiTheme="minorEastAsia" w:hint="eastAsia"/>
              </w:rPr>
              <w:t>传工作</w:t>
            </w:r>
            <w:proofErr w:type="gramEnd"/>
            <w:r>
              <w:rPr>
                <w:rFonts w:asciiTheme="minorEastAsia" w:eastAsiaTheme="minorEastAsia" w:hAnsiTheme="minorEastAsia" w:hint="eastAsia"/>
              </w:rPr>
              <w:t>将被视为放弃响应。</w:t>
            </w:r>
          </w:p>
        </w:tc>
      </w:tr>
      <w:tr w:rsidR="00E944C6" w14:paraId="11865B2D"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5738243C"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FD2F920" w14:textId="77777777" w:rsidR="00E944C6" w:rsidRDefault="00E944C6" w:rsidP="00E944C6">
            <w:pPr>
              <w:rPr>
                <w:rFonts w:asciiTheme="majorEastAsia" w:eastAsiaTheme="majorEastAsia" w:hAnsiTheme="majorEastAsia" w:cs="仿宋_GB2312"/>
                <w:bCs/>
                <w:sz w:val="21"/>
                <w:szCs w:val="21"/>
              </w:rPr>
            </w:pPr>
            <w:r>
              <w:rPr>
                <w:rFonts w:asciiTheme="majorEastAsia" w:eastAsiaTheme="majorEastAsia" w:hAnsiTheme="majorEastAsia" w:cs="仿宋_GB2312" w:hint="eastAsia"/>
                <w:bCs/>
                <w:sz w:val="21"/>
                <w:szCs w:val="21"/>
              </w:rPr>
              <w:t>保密原则</w:t>
            </w:r>
          </w:p>
        </w:tc>
        <w:tc>
          <w:tcPr>
            <w:tcW w:w="9072" w:type="dxa"/>
            <w:gridSpan w:val="7"/>
            <w:tcBorders>
              <w:top w:val="single" w:sz="4" w:space="0" w:color="auto"/>
              <w:left w:val="single" w:sz="4" w:space="0" w:color="auto"/>
              <w:bottom w:val="single" w:sz="4" w:space="0" w:color="auto"/>
              <w:right w:val="single" w:sz="4" w:space="0" w:color="auto"/>
            </w:tcBorders>
          </w:tcPr>
          <w:p w14:paraId="7BAC069B" w14:textId="77777777" w:rsidR="00E944C6" w:rsidRDefault="00E944C6" w:rsidP="00FE3520">
            <w:pPr>
              <w:autoSpaceDE w:val="0"/>
              <w:autoSpaceDN w:val="0"/>
              <w:adjustRightInd w:val="0"/>
              <w:spacing w:line="360" w:lineRule="auto"/>
              <w:rPr>
                <w:rFonts w:asciiTheme="majorEastAsia" w:eastAsiaTheme="majorEastAsia" w:hAnsiTheme="majorEastAsia" w:cs="仿宋_GB2312"/>
              </w:rPr>
            </w:pPr>
            <w:r>
              <w:rPr>
                <w:rFonts w:asciiTheme="majorEastAsia" w:eastAsiaTheme="majorEastAsia" w:hAnsiTheme="majorEastAsia" w:cs="仿宋_GB2312" w:hint="eastAsia"/>
              </w:rPr>
              <w:t>投标人应将所有招标人送出的</w:t>
            </w:r>
            <w:r>
              <w:rPr>
                <w:rFonts w:cs="仿宋_GB2312" w:hint="eastAsia"/>
                <w:sz w:val="21"/>
                <w:szCs w:val="21"/>
              </w:rPr>
              <w:t>谈判采购文件</w:t>
            </w:r>
            <w:r>
              <w:rPr>
                <w:rFonts w:asciiTheme="majorEastAsia" w:eastAsiaTheme="majorEastAsia" w:hAnsiTheme="majorEastAsia" w:cs="仿宋_GB2312" w:hint="eastAsia"/>
              </w:rPr>
              <w:t>包括有关项目资料作为保密文件处理。对于任何违反此规定的投标人的响应文件视为废标。</w:t>
            </w:r>
          </w:p>
        </w:tc>
      </w:tr>
      <w:tr w:rsidR="00E944C6" w14:paraId="0472E72C"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6A64925B"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F4F9210" w14:textId="77777777" w:rsidR="00E944C6" w:rsidRDefault="00E944C6" w:rsidP="00E944C6">
            <w:pPr>
              <w:rPr>
                <w:rFonts w:asciiTheme="majorEastAsia" w:eastAsiaTheme="majorEastAsia" w:hAnsiTheme="majorEastAsia" w:cs="仿宋_GB2312"/>
                <w:bCs/>
                <w:sz w:val="21"/>
                <w:szCs w:val="21"/>
              </w:rPr>
            </w:pPr>
            <w:r>
              <w:rPr>
                <w:rFonts w:asciiTheme="majorEastAsia" w:eastAsiaTheme="majorEastAsia" w:hAnsiTheme="majorEastAsia" w:cs="仿宋_GB2312" w:hint="eastAsia"/>
                <w:bCs/>
                <w:sz w:val="21"/>
                <w:szCs w:val="21"/>
              </w:rPr>
              <w:t>招标文件约束力</w:t>
            </w:r>
          </w:p>
        </w:tc>
        <w:tc>
          <w:tcPr>
            <w:tcW w:w="9072" w:type="dxa"/>
            <w:gridSpan w:val="7"/>
            <w:tcBorders>
              <w:top w:val="single" w:sz="4" w:space="0" w:color="auto"/>
              <w:left w:val="single" w:sz="4" w:space="0" w:color="auto"/>
              <w:bottom w:val="single" w:sz="4" w:space="0" w:color="auto"/>
              <w:right w:val="single" w:sz="4" w:space="0" w:color="auto"/>
            </w:tcBorders>
          </w:tcPr>
          <w:p w14:paraId="1AA343F6" w14:textId="77777777" w:rsidR="00E944C6" w:rsidRPr="00FE3520" w:rsidRDefault="00E944C6" w:rsidP="00FE3520">
            <w:pPr>
              <w:numPr>
                <w:ilvl w:val="255"/>
                <w:numId w:val="0"/>
              </w:numPr>
              <w:tabs>
                <w:tab w:val="left" w:pos="540"/>
              </w:tabs>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投标人一旦领取了</w:t>
            </w:r>
            <w:proofErr w:type="gramStart"/>
            <w:r w:rsidRPr="00FE3520">
              <w:rPr>
                <w:rFonts w:asciiTheme="majorEastAsia" w:eastAsiaTheme="majorEastAsia" w:hAnsiTheme="majorEastAsia" w:cs="仿宋_GB2312" w:hint="eastAsia"/>
              </w:rPr>
              <w:t>本谈判</w:t>
            </w:r>
            <w:proofErr w:type="gramEnd"/>
            <w:r w:rsidRPr="00FE3520">
              <w:rPr>
                <w:rFonts w:asciiTheme="majorEastAsia" w:eastAsiaTheme="majorEastAsia" w:hAnsiTheme="majorEastAsia" w:cs="仿宋_GB2312" w:hint="eastAsia"/>
              </w:rPr>
              <w:t>采购文件并参加招标，即被认为接受了</w:t>
            </w:r>
            <w:proofErr w:type="gramStart"/>
            <w:r w:rsidRPr="00FE3520">
              <w:rPr>
                <w:rFonts w:asciiTheme="majorEastAsia" w:eastAsiaTheme="majorEastAsia" w:hAnsiTheme="majorEastAsia" w:cs="仿宋_GB2312" w:hint="eastAsia"/>
              </w:rPr>
              <w:t>本谈判</w:t>
            </w:r>
            <w:proofErr w:type="gramEnd"/>
            <w:r w:rsidRPr="00FE3520">
              <w:rPr>
                <w:rFonts w:asciiTheme="majorEastAsia" w:eastAsiaTheme="majorEastAsia" w:hAnsiTheme="majorEastAsia" w:cs="仿宋_GB2312" w:hint="eastAsia"/>
              </w:rPr>
              <w:t>采购文件中的所有条件和规定。</w:t>
            </w:r>
          </w:p>
        </w:tc>
      </w:tr>
      <w:tr w:rsidR="00E944C6" w14:paraId="1B619676"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471B3C4E"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7AE55473" w14:textId="77777777" w:rsidR="00E944C6" w:rsidRDefault="00E944C6" w:rsidP="00E944C6">
            <w:pPr>
              <w:rPr>
                <w:rFonts w:asciiTheme="majorEastAsia" w:eastAsiaTheme="majorEastAsia" w:hAnsiTheme="majorEastAsia" w:cs="仿宋_GB2312"/>
                <w:bCs/>
                <w:sz w:val="21"/>
                <w:szCs w:val="21"/>
              </w:rPr>
            </w:pPr>
            <w:r>
              <w:rPr>
                <w:rFonts w:asciiTheme="majorEastAsia" w:eastAsiaTheme="majorEastAsia" w:hAnsiTheme="majorEastAsia" w:cs="仿宋_GB2312" w:hint="eastAsia"/>
                <w:bCs/>
                <w:sz w:val="21"/>
                <w:szCs w:val="21"/>
              </w:rPr>
              <w:t>谈判文件编制要求</w:t>
            </w:r>
          </w:p>
        </w:tc>
        <w:tc>
          <w:tcPr>
            <w:tcW w:w="9072" w:type="dxa"/>
            <w:gridSpan w:val="7"/>
            <w:tcBorders>
              <w:top w:val="single" w:sz="4" w:space="0" w:color="auto"/>
              <w:left w:val="single" w:sz="4" w:space="0" w:color="auto"/>
              <w:bottom w:val="single" w:sz="4" w:space="0" w:color="auto"/>
              <w:right w:val="single" w:sz="4" w:space="0" w:color="auto"/>
            </w:tcBorders>
          </w:tcPr>
          <w:p w14:paraId="4AE5B0FE"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1. 投标人对谈判响应文件应按要求编制。</w:t>
            </w:r>
          </w:p>
          <w:p w14:paraId="68C3EBCB"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lastRenderedPageBreak/>
              <w:t>2</w:t>
            </w:r>
            <w:r w:rsidRPr="00FE3520">
              <w:rPr>
                <w:rFonts w:asciiTheme="majorEastAsia" w:eastAsiaTheme="majorEastAsia" w:hAnsiTheme="majorEastAsia" w:cs="仿宋_GB2312"/>
              </w:rPr>
              <w:t>.</w:t>
            </w:r>
            <w:r w:rsidRPr="00FE3520">
              <w:rPr>
                <w:rFonts w:asciiTheme="majorEastAsia" w:eastAsiaTheme="majorEastAsia" w:hAnsiTheme="majorEastAsia" w:cs="仿宋_GB2312" w:hint="eastAsia"/>
              </w:rPr>
              <w:t xml:space="preserve"> 投标人提交的谈判响应文件以及投标人与招标人就有关谈判的所有来往函电均应使用中文。投标人提交的支持文件和印刷的文献可以使用别的语言，但其相应内容必须附有中文翻译文本，在解释谈判响应文件时以翻译文本为主。</w:t>
            </w:r>
          </w:p>
          <w:p w14:paraId="3F39BDB0"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3</w:t>
            </w:r>
            <w:r w:rsidRPr="00FE3520">
              <w:rPr>
                <w:rFonts w:asciiTheme="majorEastAsia" w:eastAsiaTheme="majorEastAsia" w:hAnsiTheme="majorEastAsia" w:cs="仿宋_GB2312"/>
              </w:rPr>
              <w:t>.</w:t>
            </w:r>
            <w:r w:rsidRPr="00FE3520">
              <w:rPr>
                <w:rFonts w:asciiTheme="majorEastAsia" w:eastAsiaTheme="majorEastAsia" w:hAnsiTheme="majorEastAsia" w:cs="仿宋_GB2312" w:hint="eastAsia"/>
              </w:rPr>
              <w:t xml:space="preserve"> 投标人应认真阅读、并充分理解本文件的全部内容（包括所有的补充、修改内容），承诺并履行本文件中各项条款规定及要求。</w:t>
            </w:r>
          </w:p>
          <w:p w14:paraId="252ED4D8"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4</w:t>
            </w:r>
            <w:r w:rsidRPr="00FE3520">
              <w:rPr>
                <w:rFonts w:asciiTheme="majorEastAsia" w:eastAsiaTheme="majorEastAsia" w:hAnsiTheme="majorEastAsia" w:cs="仿宋_GB2312"/>
              </w:rPr>
              <w:t>.</w:t>
            </w:r>
            <w:r w:rsidRPr="00FE3520">
              <w:rPr>
                <w:rFonts w:asciiTheme="majorEastAsia" w:eastAsiaTheme="majorEastAsia" w:hAnsiTheme="majorEastAsia" w:cs="仿宋_GB2312" w:hint="eastAsia"/>
              </w:rPr>
              <w:t xml:space="preserve"> 谈判响应文件必须按本文件的全部内容，包括所有的补充通知及附件进行编制。</w:t>
            </w:r>
          </w:p>
          <w:p w14:paraId="10A81606"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5</w:t>
            </w:r>
            <w:r w:rsidRPr="00FE3520">
              <w:rPr>
                <w:rFonts w:asciiTheme="majorEastAsia" w:eastAsiaTheme="majorEastAsia" w:hAnsiTheme="majorEastAsia" w:cs="仿宋_GB2312"/>
              </w:rPr>
              <w:t>.</w:t>
            </w:r>
            <w:r w:rsidRPr="00FE3520">
              <w:rPr>
                <w:rFonts w:asciiTheme="majorEastAsia" w:eastAsiaTheme="majorEastAsia" w:hAnsiTheme="majorEastAsia" w:cs="仿宋_GB2312" w:hint="eastAsia"/>
              </w:rPr>
              <w:t>如因投标人只填写和提供了本文件要求的部分内容和附件，而给评审造成困难，其可能导致的结果和责任由供应商自行承担。</w:t>
            </w:r>
          </w:p>
        </w:tc>
      </w:tr>
      <w:tr w:rsidR="00E944C6" w14:paraId="5DF840F3"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09D5DBC7"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lastRenderedPageBreak/>
              <w:t>2</w:t>
            </w:r>
            <w:r>
              <w:rPr>
                <w:rFonts w:asciiTheme="minorEastAsia" w:hAnsiTheme="minor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14:paraId="6C5D0987"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8436EA3" w14:textId="77777777" w:rsidR="00E944C6" w:rsidRPr="00FE3520" w:rsidRDefault="00E944C6" w:rsidP="00E944C6">
            <w:pPr>
              <w:spacing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详见本章第三章“评审办法”</w:t>
            </w:r>
          </w:p>
        </w:tc>
      </w:tr>
      <w:tr w:rsidR="00E944C6" w14:paraId="09FA8852" w14:textId="77777777">
        <w:tblPrEx>
          <w:tblBorders>
            <w:insideH w:val="none" w:sz="0" w:space="0" w:color="auto"/>
            <w:insideV w:val="none" w:sz="0" w:space="0" w:color="auto"/>
          </w:tblBorders>
        </w:tblPrEx>
        <w:trPr>
          <w:trHeight w:val="747"/>
        </w:trPr>
        <w:tc>
          <w:tcPr>
            <w:tcW w:w="567" w:type="dxa"/>
            <w:tcBorders>
              <w:top w:val="single" w:sz="4" w:space="0" w:color="auto"/>
              <w:left w:val="single" w:sz="4" w:space="0" w:color="auto"/>
              <w:bottom w:val="single" w:sz="4" w:space="0" w:color="auto"/>
              <w:right w:val="single" w:sz="4" w:space="0" w:color="auto"/>
            </w:tcBorders>
          </w:tcPr>
          <w:p w14:paraId="17E08D09"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4</w:t>
            </w:r>
          </w:p>
        </w:tc>
        <w:tc>
          <w:tcPr>
            <w:tcW w:w="1276" w:type="dxa"/>
            <w:tcBorders>
              <w:top w:val="single" w:sz="4" w:space="0" w:color="auto"/>
              <w:left w:val="single" w:sz="4" w:space="0" w:color="auto"/>
              <w:bottom w:val="single" w:sz="4" w:space="0" w:color="auto"/>
              <w:right w:val="single" w:sz="4" w:space="0" w:color="auto"/>
            </w:tcBorders>
          </w:tcPr>
          <w:p w14:paraId="1C8F552F" w14:textId="77777777" w:rsidR="00E944C6" w:rsidRDefault="00E944C6" w:rsidP="00E944C6">
            <w:pPr>
              <w:rPr>
                <w:rFonts w:asciiTheme="minorEastAsia" w:eastAsiaTheme="minorEastAsia" w:hAnsiTheme="minorEastAsia" w:cs="仿宋_GB2312"/>
                <w:bCs/>
                <w:sz w:val="21"/>
                <w:szCs w:val="21"/>
              </w:rPr>
            </w:pPr>
            <w:r>
              <w:rPr>
                <w:rFonts w:asciiTheme="minorEastAsia" w:eastAsiaTheme="minorEastAsia" w:hAnsiTheme="minorEastAsia" w:cs="仿宋_GB2312" w:hint="eastAsia"/>
                <w:bCs/>
                <w:sz w:val="21"/>
                <w:szCs w:val="21"/>
              </w:rPr>
              <w:t>议标权限</w:t>
            </w:r>
          </w:p>
        </w:tc>
        <w:tc>
          <w:tcPr>
            <w:tcW w:w="9072" w:type="dxa"/>
            <w:gridSpan w:val="7"/>
            <w:tcBorders>
              <w:top w:val="single" w:sz="4" w:space="0" w:color="auto"/>
              <w:left w:val="single" w:sz="4" w:space="0" w:color="auto"/>
              <w:bottom w:val="single" w:sz="4" w:space="0" w:color="auto"/>
              <w:right w:val="single" w:sz="4" w:space="0" w:color="auto"/>
            </w:tcBorders>
          </w:tcPr>
          <w:p w14:paraId="41C3A76B" w14:textId="77777777" w:rsidR="00E944C6" w:rsidRPr="00FE3520" w:rsidRDefault="00E944C6" w:rsidP="00E944C6">
            <w:pPr>
              <w:autoSpaceDE w:val="0"/>
              <w:autoSpaceDN w:val="0"/>
              <w:adjustRightInd w:val="0"/>
              <w:spacing w:before="134" w:line="360" w:lineRule="auto"/>
              <w:rPr>
                <w:rFonts w:asciiTheme="majorEastAsia" w:eastAsiaTheme="majorEastAsia" w:hAnsiTheme="majorEastAsia" w:cs="仿宋_GB2312"/>
              </w:rPr>
            </w:pPr>
            <w:r w:rsidRPr="00FE3520">
              <w:rPr>
                <w:rFonts w:asciiTheme="majorEastAsia" w:eastAsiaTheme="majorEastAsia" w:hAnsiTheme="majorEastAsia" w:cs="仿宋_GB2312" w:hint="eastAsia"/>
              </w:rPr>
              <w:t>招标人有权力召集投标人，对条件进行议标，并确定最终方案，投标公司必须派出授权书中列明的被授权代表参加，并对本次议标内容现场进行书面确认。</w:t>
            </w:r>
          </w:p>
        </w:tc>
      </w:tr>
      <w:tr w:rsidR="00E944C6" w14:paraId="596C87A9"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6B4C5A19"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5</w:t>
            </w:r>
          </w:p>
        </w:tc>
        <w:tc>
          <w:tcPr>
            <w:tcW w:w="1276" w:type="dxa"/>
            <w:tcBorders>
              <w:top w:val="single" w:sz="4" w:space="0" w:color="auto"/>
              <w:left w:val="single" w:sz="4" w:space="0" w:color="auto"/>
              <w:bottom w:val="single" w:sz="4" w:space="0" w:color="auto"/>
              <w:right w:val="single" w:sz="4" w:space="0" w:color="auto"/>
            </w:tcBorders>
          </w:tcPr>
          <w:p w14:paraId="6B2966A4" w14:textId="77777777" w:rsidR="00E944C6" w:rsidRDefault="00E944C6" w:rsidP="00E944C6">
            <w:pPr>
              <w:rPr>
                <w:rFonts w:asciiTheme="minorEastAsia" w:eastAsiaTheme="minorEastAsia" w:hAnsiTheme="minorEastAsia" w:cs="仿宋_GB2312"/>
                <w:bCs/>
                <w:sz w:val="21"/>
                <w:szCs w:val="21"/>
              </w:rPr>
            </w:pPr>
            <w:r>
              <w:rPr>
                <w:rFonts w:asciiTheme="minorEastAsia" w:eastAsiaTheme="minorEastAsia" w:hAnsiTheme="minorEastAsia" w:cs="仿宋_GB2312" w:hint="eastAsia"/>
                <w:bCs/>
                <w:sz w:val="21"/>
                <w:szCs w:val="21"/>
              </w:rPr>
              <w:t>中标通知书发布</w:t>
            </w:r>
          </w:p>
        </w:tc>
        <w:tc>
          <w:tcPr>
            <w:tcW w:w="9072" w:type="dxa"/>
            <w:gridSpan w:val="7"/>
            <w:tcBorders>
              <w:top w:val="single" w:sz="4" w:space="0" w:color="auto"/>
              <w:left w:val="single" w:sz="4" w:space="0" w:color="auto"/>
              <w:bottom w:val="single" w:sz="4" w:space="0" w:color="auto"/>
              <w:right w:val="single" w:sz="4" w:space="0" w:color="auto"/>
            </w:tcBorders>
          </w:tcPr>
          <w:p w14:paraId="2E53A1A2" w14:textId="77777777" w:rsidR="00E944C6" w:rsidRDefault="00E944C6" w:rsidP="00E944C6">
            <w:pPr>
              <w:autoSpaceDE w:val="0"/>
              <w:autoSpaceDN w:val="0"/>
              <w:adjustRightInd w:val="0"/>
              <w:spacing w:line="360" w:lineRule="auto"/>
              <w:ind w:firstLineChars="13" w:firstLine="27"/>
              <w:rPr>
                <w:rFonts w:asciiTheme="minorEastAsia" w:eastAsiaTheme="minorEastAsia" w:hAnsiTheme="minorEastAsia" w:cs="仿宋_GB2312"/>
                <w:bCs/>
                <w:sz w:val="21"/>
                <w:szCs w:val="21"/>
              </w:rPr>
            </w:pPr>
            <w:r>
              <w:rPr>
                <w:rFonts w:asciiTheme="minorEastAsia" w:eastAsiaTheme="minorEastAsia" w:hAnsiTheme="minorEastAsia" w:cs="仿宋_GB2312" w:hint="eastAsia"/>
                <w:bCs/>
                <w:sz w:val="21"/>
                <w:szCs w:val="21"/>
              </w:rPr>
              <w:t>招标人将在评标结束后在</w:t>
            </w:r>
            <w:r>
              <w:rPr>
                <w:rFonts w:asciiTheme="minorEastAsia" w:eastAsiaTheme="minorEastAsia" w:hAnsiTheme="minorEastAsia" w:cs="仿宋_GB2312" w:hint="eastAsia"/>
                <w:sz w:val="21"/>
                <w:szCs w:val="21"/>
              </w:rPr>
              <w:t>http://eps.tunhe.com平台网站</w:t>
            </w:r>
            <w:r>
              <w:rPr>
                <w:rFonts w:asciiTheme="minorEastAsia" w:eastAsiaTheme="minorEastAsia" w:hAnsiTheme="minorEastAsia" w:cs="仿宋_GB2312" w:hint="eastAsia"/>
                <w:bCs/>
                <w:sz w:val="21"/>
                <w:szCs w:val="21"/>
              </w:rPr>
              <w:t>向中标人发出《中标通知书》，同时向所有落标人发出《招标结果通知书》。</w:t>
            </w:r>
          </w:p>
        </w:tc>
      </w:tr>
      <w:tr w:rsidR="00E944C6" w14:paraId="5F5BECB7" w14:textId="77777777">
        <w:tblPrEx>
          <w:tblBorders>
            <w:insideH w:val="none" w:sz="0" w:space="0" w:color="auto"/>
            <w:insideV w:val="none" w:sz="0" w:space="0" w:color="auto"/>
          </w:tblBorders>
        </w:tblPrEx>
        <w:trPr>
          <w:trHeight w:val="453"/>
        </w:trPr>
        <w:tc>
          <w:tcPr>
            <w:tcW w:w="567" w:type="dxa"/>
            <w:tcBorders>
              <w:top w:val="single" w:sz="4" w:space="0" w:color="auto"/>
              <w:left w:val="single" w:sz="4" w:space="0" w:color="auto"/>
              <w:bottom w:val="single" w:sz="4" w:space="0" w:color="auto"/>
              <w:right w:val="single" w:sz="4" w:space="0" w:color="auto"/>
            </w:tcBorders>
          </w:tcPr>
          <w:p w14:paraId="339D46FF" w14:textId="77777777" w:rsidR="00E944C6" w:rsidRDefault="00E944C6" w:rsidP="00E944C6">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33B96DFE" w14:textId="77777777" w:rsidR="00E944C6" w:rsidRDefault="00E944C6" w:rsidP="00E944C6">
            <w:pPr>
              <w:rPr>
                <w:rFonts w:asciiTheme="minorEastAsia" w:eastAsiaTheme="minorEastAsia" w:hAnsiTheme="minorEastAsia" w:cs="仿宋_GB2312"/>
                <w:bCs/>
                <w:sz w:val="21"/>
                <w:szCs w:val="21"/>
              </w:rPr>
            </w:pPr>
            <w:r>
              <w:rPr>
                <w:rFonts w:asciiTheme="minorEastAsia" w:eastAsiaTheme="minorEastAsia" w:hAnsiTheme="minorEastAsia" w:cs="仿宋_GB2312" w:hint="eastAsia"/>
                <w:bCs/>
                <w:sz w:val="21"/>
                <w:szCs w:val="21"/>
              </w:rPr>
              <w:t>合同签订要求</w:t>
            </w:r>
          </w:p>
        </w:tc>
        <w:tc>
          <w:tcPr>
            <w:tcW w:w="9072" w:type="dxa"/>
            <w:gridSpan w:val="7"/>
            <w:tcBorders>
              <w:top w:val="single" w:sz="4" w:space="0" w:color="auto"/>
              <w:left w:val="single" w:sz="4" w:space="0" w:color="auto"/>
              <w:bottom w:val="single" w:sz="4" w:space="0" w:color="auto"/>
              <w:right w:val="single" w:sz="4" w:space="0" w:color="auto"/>
            </w:tcBorders>
          </w:tcPr>
          <w:p w14:paraId="6BBD7C71" w14:textId="77777777" w:rsidR="00E944C6" w:rsidRDefault="00E944C6" w:rsidP="00E944C6">
            <w:pPr>
              <w:tabs>
                <w:tab w:val="left" w:pos="460"/>
              </w:tabs>
              <w:autoSpaceDE w:val="0"/>
              <w:autoSpaceDN w:val="0"/>
              <w:adjustRightInd w:val="0"/>
              <w:spacing w:line="360" w:lineRule="auto"/>
              <w:ind w:left="624" w:hangingChars="297" w:hanging="624"/>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中标人在收到《中标通知书》之后，应按照《中标通知书》规定的时间签订合同。</w:t>
            </w:r>
          </w:p>
        </w:tc>
      </w:tr>
      <w:tr w:rsidR="00E944C6" w14:paraId="1A8CB062" w14:textId="77777777">
        <w:tblPrEx>
          <w:tblBorders>
            <w:insideH w:val="none" w:sz="0" w:space="0" w:color="auto"/>
            <w:insideV w:val="none" w:sz="0" w:space="0" w:color="auto"/>
          </w:tblBorders>
        </w:tblPrEx>
        <w:trPr>
          <w:trHeight w:val="76"/>
        </w:trPr>
        <w:tc>
          <w:tcPr>
            <w:tcW w:w="567" w:type="dxa"/>
            <w:tcBorders>
              <w:top w:val="single" w:sz="4" w:space="0" w:color="auto"/>
              <w:left w:val="single" w:sz="4" w:space="0" w:color="auto"/>
              <w:bottom w:val="single" w:sz="4" w:space="0" w:color="auto"/>
              <w:right w:val="single" w:sz="4" w:space="0" w:color="auto"/>
            </w:tcBorders>
            <w:vAlign w:val="center"/>
          </w:tcPr>
          <w:p w14:paraId="64951773" w14:textId="77777777" w:rsidR="00E944C6" w:rsidRDefault="00E944C6" w:rsidP="00E944C6">
            <w:pPr>
              <w:spacing w:line="360" w:lineRule="auto"/>
              <w:jc w:val="center"/>
              <w:rPr>
                <w:rFonts w:asciiTheme="minorEastAsia" w:eastAsiaTheme="minorEastAsia" w:hAnsiTheme="minorEastAsia"/>
              </w:rPr>
            </w:pPr>
            <w:r>
              <w:rPr>
                <w:rFonts w:asciiTheme="minorEastAsia" w:eastAsiaTheme="minorEastAsia" w:hAnsiTheme="minorEastAsia"/>
              </w:rPr>
              <w:t>27</w:t>
            </w:r>
          </w:p>
        </w:tc>
        <w:tc>
          <w:tcPr>
            <w:tcW w:w="1276" w:type="dxa"/>
            <w:tcBorders>
              <w:top w:val="single" w:sz="4" w:space="0" w:color="auto"/>
              <w:left w:val="single" w:sz="4" w:space="0" w:color="auto"/>
              <w:bottom w:val="single" w:sz="4" w:space="0" w:color="auto"/>
              <w:right w:val="single" w:sz="4" w:space="0" w:color="auto"/>
            </w:tcBorders>
            <w:vAlign w:val="center"/>
          </w:tcPr>
          <w:p w14:paraId="46B170FE" w14:textId="77777777" w:rsidR="00E944C6" w:rsidRDefault="00E944C6" w:rsidP="00E944C6">
            <w:pPr>
              <w:rPr>
                <w:rFonts w:asciiTheme="minorEastAsia" w:eastAsiaTheme="minorEastAsia" w:hAnsiTheme="minorEastAsia"/>
                <w:sz w:val="21"/>
                <w:szCs w:val="21"/>
              </w:rPr>
            </w:pPr>
            <w:r>
              <w:rPr>
                <w:rFonts w:asciiTheme="minorEastAsia" w:eastAsiaTheme="minorEastAsia" w:hAnsiTheme="minorEastAsia" w:hint="eastAsia"/>
                <w:sz w:val="21"/>
                <w:szCs w:val="21"/>
              </w:rPr>
              <w:t>合同</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0488E6D" w14:textId="77777777" w:rsidR="00E944C6" w:rsidRDefault="00E944C6" w:rsidP="00E944C6">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合同主要条款、付款方式等详见第四章</w:t>
            </w:r>
          </w:p>
        </w:tc>
      </w:tr>
      <w:tr w:rsidR="00E944C6" w14:paraId="7C8D8CFB" w14:textId="77777777">
        <w:tblPrEx>
          <w:tblBorders>
            <w:insideH w:val="none" w:sz="0" w:space="0" w:color="auto"/>
            <w:insideV w:val="none" w:sz="0" w:space="0" w:color="auto"/>
          </w:tblBorders>
        </w:tblPrEx>
        <w:trPr>
          <w:trHeight w:val="76"/>
        </w:trPr>
        <w:tc>
          <w:tcPr>
            <w:tcW w:w="567" w:type="dxa"/>
            <w:tcBorders>
              <w:top w:val="single" w:sz="4" w:space="0" w:color="auto"/>
              <w:left w:val="single" w:sz="4" w:space="0" w:color="auto"/>
              <w:bottom w:val="single" w:sz="4" w:space="0" w:color="auto"/>
              <w:right w:val="single" w:sz="4" w:space="0" w:color="auto"/>
            </w:tcBorders>
            <w:vAlign w:val="center"/>
          </w:tcPr>
          <w:p w14:paraId="22576FB4" w14:textId="77777777" w:rsidR="00E944C6" w:rsidRDefault="00E944C6" w:rsidP="00E944C6">
            <w:pPr>
              <w:spacing w:line="360" w:lineRule="auto"/>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8</w:t>
            </w:r>
          </w:p>
        </w:tc>
        <w:tc>
          <w:tcPr>
            <w:tcW w:w="1276" w:type="dxa"/>
            <w:tcBorders>
              <w:top w:val="single" w:sz="4" w:space="0" w:color="auto"/>
              <w:left w:val="single" w:sz="4" w:space="0" w:color="auto"/>
              <w:bottom w:val="single" w:sz="4" w:space="0" w:color="auto"/>
              <w:right w:val="single" w:sz="4" w:space="0" w:color="auto"/>
            </w:tcBorders>
            <w:vAlign w:val="center"/>
          </w:tcPr>
          <w:p w14:paraId="0F65068A" w14:textId="77777777" w:rsidR="00E944C6" w:rsidRPr="00FE3520" w:rsidRDefault="00E944C6" w:rsidP="00E944C6">
            <w:pPr>
              <w:rPr>
                <w:rFonts w:asciiTheme="minorEastAsia" w:eastAsiaTheme="minorEastAsia" w:hAnsiTheme="minorEastAsia" w:cs="仿宋_GB2312"/>
                <w:sz w:val="21"/>
                <w:szCs w:val="21"/>
              </w:rPr>
            </w:pPr>
            <w:r w:rsidRPr="00FE3520">
              <w:rPr>
                <w:rFonts w:asciiTheme="minorEastAsia" w:eastAsiaTheme="minorEastAsia" w:hAnsiTheme="minorEastAsia" w:cs="仿宋_GB2312" w:hint="eastAsia"/>
                <w:sz w:val="21"/>
                <w:szCs w:val="21"/>
              </w:rPr>
              <w:t>采购方联系方式</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0252873" w14:textId="51034288" w:rsidR="00E944C6" w:rsidRPr="00FE3520" w:rsidRDefault="00E944C6" w:rsidP="00E944C6">
            <w:pPr>
              <w:spacing w:line="360" w:lineRule="auto"/>
              <w:rPr>
                <w:rFonts w:asciiTheme="minorEastAsia" w:eastAsiaTheme="minorEastAsia" w:hAnsiTheme="minorEastAsia" w:cs="仿宋_GB2312"/>
                <w:sz w:val="21"/>
                <w:szCs w:val="21"/>
              </w:rPr>
            </w:pPr>
            <w:r w:rsidRPr="00FE3520">
              <w:rPr>
                <w:rFonts w:asciiTheme="minorEastAsia" w:eastAsiaTheme="minorEastAsia" w:hAnsiTheme="minorEastAsia" w:cs="仿宋_GB2312" w:hint="eastAsia"/>
                <w:sz w:val="21"/>
                <w:szCs w:val="21"/>
              </w:rPr>
              <w:t>联系方式：联系人：</w:t>
            </w:r>
            <w:r w:rsidR="00AF0AF7">
              <w:rPr>
                <w:rFonts w:asciiTheme="minorEastAsia" w:eastAsiaTheme="minorEastAsia" w:hAnsiTheme="minorEastAsia" w:cs="仿宋_GB2312" w:hint="eastAsia"/>
                <w:sz w:val="21"/>
                <w:szCs w:val="21"/>
              </w:rPr>
              <w:t>井路明</w:t>
            </w:r>
            <w:r w:rsidRPr="00FE3520">
              <w:rPr>
                <w:rFonts w:asciiTheme="minorEastAsia" w:eastAsiaTheme="minorEastAsia" w:hAnsiTheme="minorEastAsia" w:cs="仿宋_GB2312" w:hint="eastAsia"/>
                <w:sz w:val="21"/>
                <w:szCs w:val="21"/>
              </w:rPr>
              <w:t>，电话：</w:t>
            </w:r>
            <w:r w:rsidR="00AF0AF7">
              <w:rPr>
                <w:rFonts w:asciiTheme="minorEastAsia" w:eastAsiaTheme="minorEastAsia" w:hAnsiTheme="minorEastAsia" w:cs="仿宋_GB2312" w:hint="eastAsia"/>
                <w:sz w:val="21"/>
                <w:szCs w:val="21"/>
              </w:rPr>
              <w:t>18132526466</w:t>
            </w:r>
          </w:p>
        </w:tc>
      </w:tr>
      <w:tr w:rsidR="00E944C6" w14:paraId="74CF2A62" w14:textId="77777777">
        <w:tblPrEx>
          <w:tblBorders>
            <w:insideH w:val="none" w:sz="0" w:space="0" w:color="auto"/>
            <w:insideV w:val="none" w:sz="0" w:space="0" w:color="auto"/>
          </w:tblBorders>
        </w:tblPrEx>
        <w:trPr>
          <w:trHeight w:val="76"/>
        </w:trPr>
        <w:tc>
          <w:tcPr>
            <w:tcW w:w="567" w:type="dxa"/>
            <w:tcBorders>
              <w:top w:val="single" w:sz="4" w:space="0" w:color="auto"/>
              <w:left w:val="single" w:sz="4" w:space="0" w:color="auto"/>
              <w:bottom w:val="single" w:sz="4" w:space="0" w:color="auto"/>
              <w:right w:val="single" w:sz="4" w:space="0" w:color="auto"/>
            </w:tcBorders>
            <w:vAlign w:val="center"/>
          </w:tcPr>
          <w:p w14:paraId="5D6664C7" w14:textId="77777777" w:rsidR="00E944C6" w:rsidRDefault="00E944C6" w:rsidP="00E944C6">
            <w:pPr>
              <w:spacing w:line="360" w:lineRule="auto"/>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9</w:t>
            </w:r>
          </w:p>
        </w:tc>
        <w:tc>
          <w:tcPr>
            <w:tcW w:w="1276" w:type="dxa"/>
            <w:tcBorders>
              <w:top w:val="single" w:sz="4" w:space="0" w:color="auto"/>
              <w:left w:val="single" w:sz="4" w:space="0" w:color="auto"/>
              <w:bottom w:val="single" w:sz="4" w:space="0" w:color="auto"/>
              <w:right w:val="single" w:sz="4" w:space="0" w:color="auto"/>
            </w:tcBorders>
            <w:vAlign w:val="center"/>
          </w:tcPr>
          <w:p w14:paraId="3C352034" w14:textId="77777777" w:rsidR="00E944C6" w:rsidRDefault="00E944C6" w:rsidP="00E944C6">
            <w:pPr>
              <w:rPr>
                <w:rFonts w:asciiTheme="minorEastAsia" w:eastAsiaTheme="minorEastAsia" w:hAnsiTheme="minorEastAsia"/>
                <w:sz w:val="21"/>
                <w:szCs w:val="21"/>
              </w:rPr>
            </w:pPr>
            <w:r>
              <w:rPr>
                <w:rFonts w:asciiTheme="minorEastAsia" w:eastAsiaTheme="minorEastAsia" w:hAnsiTheme="minorEastAsia" w:hint="eastAsia"/>
                <w:sz w:val="21"/>
                <w:szCs w:val="21"/>
              </w:rPr>
              <w:t>纪委监督方式</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D2132AC" w14:textId="77777777" w:rsidR="00E944C6" w:rsidRDefault="00E944C6" w:rsidP="00E944C6">
            <w:pPr>
              <w:spacing w:line="360" w:lineRule="auto"/>
              <w:rPr>
                <w:rFonts w:asciiTheme="minorEastAsia" w:eastAsiaTheme="minorEastAsia" w:hAnsiTheme="minorEastAsia"/>
                <w:spacing w:val="6"/>
                <w:sz w:val="21"/>
                <w:szCs w:val="21"/>
                <w:shd w:val="clear" w:color="auto" w:fill="FFFFFF"/>
              </w:rPr>
            </w:pPr>
            <w:r>
              <w:rPr>
                <w:rFonts w:asciiTheme="minorEastAsia" w:eastAsiaTheme="minorEastAsia" w:hAnsiTheme="minorEastAsia" w:hint="eastAsia"/>
                <w:spacing w:val="6"/>
                <w:sz w:val="21"/>
                <w:szCs w:val="21"/>
                <w:shd w:val="clear" w:color="auto" w:fill="FFFFFF"/>
              </w:rPr>
              <w:t>中粮糖业纪检监督:</w:t>
            </w:r>
          </w:p>
          <w:p w14:paraId="5DA1CAC5" w14:textId="77777777" w:rsidR="00E944C6" w:rsidRDefault="00E944C6" w:rsidP="00E944C6">
            <w:pPr>
              <w:spacing w:line="360" w:lineRule="auto"/>
              <w:rPr>
                <w:rFonts w:asciiTheme="minorEastAsia" w:eastAsiaTheme="minorEastAsia" w:hAnsiTheme="minorEastAsia"/>
                <w:spacing w:val="6"/>
                <w:sz w:val="21"/>
                <w:szCs w:val="21"/>
                <w:shd w:val="clear" w:color="auto" w:fill="FFFFFF"/>
              </w:rPr>
            </w:pPr>
            <w:r>
              <w:rPr>
                <w:rFonts w:asciiTheme="minorEastAsia" w:eastAsiaTheme="minorEastAsia" w:hAnsiTheme="minorEastAsia" w:hint="eastAsia"/>
                <w:spacing w:val="6"/>
                <w:sz w:val="21"/>
                <w:szCs w:val="21"/>
                <w:shd w:val="clear" w:color="auto" w:fill="FFFFFF"/>
              </w:rPr>
              <w:t>地址：北京市朝阳区朝阳门南大街8号中粮福临</w:t>
            </w:r>
            <w:proofErr w:type="gramStart"/>
            <w:r>
              <w:rPr>
                <w:rFonts w:asciiTheme="minorEastAsia" w:eastAsiaTheme="minorEastAsia" w:hAnsiTheme="minorEastAsia" w:hint="eastAsia"/>
                <w:spacing w:val="6"/>
                <w:sz w:val="21"/>
                <w:szCs w:val="21"/>
                <w:shd w:val="clear" w:color="auto" w:fill="FFFFFF"/>
              </w:rPr>
              <w:t>门大厦</w:t>
            </w:r>
            <w:proofErr w:type="gramEnd"/>
            <w:r>
              <w:rPr>
                <w:rFonts w:asciiTheme="minorEastAsia" w:eastAsiaTheme="minorEastAsia" w:hAnsiTheme="minorEastAsia" w:hint="eastAsia"/>
                <w:spacing w:val="6"/>
                <w:sz w:val="21"/>
                <w:szCs w:val="21"/>
                <w:shd w:val="clear" w:color="auto" w:fill="FFFFFF"/>
              </w:rPr>
              <w:t>9层905房间，中粮糖业纪委办公室收，邮编100020</w:t>
            </w:r>
          </w:p>
          <w:p w14:paraId="22ECE30D" w14:textId="77777777" w:rsidR="00E944C6" w:rsidRDefault="00E944C6" w:rsidP="00E944C6">
            <w:pPr>
              <w:spacing w:line="360" w:lineRule="auto"/>
              <w:rPr>
                <w:rFonts w:asciiTheme="minorEastAsia" w:eastAsiaTheme="minorEastAsia" w:hAnsiTheme="minorEastAsia"/>
                <w:spacing w:val="6"/>
                <w:sz w:val="21"/>
                <w:szCs w:val="21"/>
                <w:shd w:val="clear" w:color="auto" w:fill="FFFFFF"/>
              </w:rPr>
            </w:pPr>
            <w:r>
              <w:rPr>
                <w:rFonts w:asciiTheme="minorEastAsia" w:eastAsiaTheme="minorEastAsia" w:hAnsiTheme="minorEastAsia" w:hint="eastAsia"/>
                <w:spacing w:val="6"/>
                <w:sz w:val="21"/>
                <w:szCs w:val="21"/>
                <w:shd w:val="clear" w:color="auto" w:fill="FFFFFF"/>
              </w:rPr>
              <w:t>电话：010-85017235</w:t>
            </w:r>
          </w:p>
        </w:tc>
      </w:tr>
    </w:tbl>
    <w:p w14:paraId="4A99E870" w14:textId="77777777" w:rsidR="003B128E" w:rsidRDefault="00000000">
      <w:pPr>
        <w:rPr>
          <w:rFonts w:asciiTheme="minorEastAsia" w:eastAsiaTheme="minorEastAsia" w:hAnsiTheme="minorEastAsia"/>
          <w:szCs w:val="21"/>
        </w:rPr>
      </w:pPr>
      <w:r>
        <w:rPr>
          <w:rFonts w:asciiTheme="minorEastAsia" w:eastAsiaTheme="minorEastAsia" w:hAnsiTheme="minorEastAsia"/>
          <w:szCs w:val="21"/>
        </w:rPr>
        <w:br w:type="page"/>
      </w:r>
    </w:p>
    <w:p w14:paraId="4903B7DE" w14:textId="77777777" w:rsidR="003B128E" w:rsidRDefault="003B128E">
      <w:pPr>
        <w:jc w:val="center"/>
        <w:rPr>
          <w:rFonts w:asciiTheme="minorEastAsia" w:eastAsiaTheme="minorEastAsia" w:hAnsiTheme="minorEastAsia"/>
        </w:rPr>
        <w:sectPr w:rsidR="003B128E" w:rsidSect="006E79A9">
          <w:headerReference w:type="even" r:id="rId10"/>
          <w:headerReference w:type="default" r:id="rId11"/>
          <w:pgSz w:w="11906" w:h="16838"/>
          <w:pgMar w:top="1134" w:right="1304" w:bottom="1304" w:left="1134" w:header="851" w:footer="992" w:gutter="0"/>
          <w:cols w:space="720"/>
          <w:docGrid w:linePitch="312"/>
        </w:sectPr>
      </w:pPr>
      <w:bookmarkStart w:id="12" w:name="_Toc261621670"/>
      <w:bookmarkStart w:id="13" w:name="_Toc250361789"/>
      <w:bookmarkStart w:id="14" w:name="_Toc250362516"/>
      <w:bookmarkStart w:id="15" w:name="_Toc449015199"/>
      <w:bookmarkStart w:id="16" w:name="_Toc449014839"/>
      <w:bookmarkStart w:id="17" w:name="_Toc451031158"/>
      <w:bookmarkEnd w:id="12"/>
      <w:bookmarkEnd w:id="13"/>
      <w:bookmarkEnd w:id="14"/>
    </w:p>
    <w:p w14:paraId="2EB1A63A" w14:textId="77777777" w:rsidR="003B128E" w:rsidRDefault="00000000">
      <w:pPr>
        <w:pStyle w:val="1"/>
        <w:numPr>
          <w:ilvl w:val="0"/>
          <w:numId w:val="5"/>
        </w:numP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采购需</w:t>
      </w:r>
      <w:bookmarkEnd w:id="15"/>
      <w:bookmarkEnd w:id="16"/>
      <w:bookmarkEnd w:id="17"/>
      <w:r>
        <w:rPr>
          <w:rFonts w:asciiTheme="minorEastAsia" w:eastAsiaTheme="minorEastAsia" w:hAnsiTheme="minorEastAsia" w:hint="eastAsia"/>
          <w:b/>
          <w:bCs/>
          <w:sz w:val="32"/>
          <w:szCs w:val="32"/>
        </w:rPr>
        <w:t>求</w:t>
      </w: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846"/>
        <w:gridCol w:w="709"/>
        <w:gridCol w:w="1984"/>
        <w:gridCol w:w="3656"/>
        <w:gridCol w:w="1901"/>
        <w:gridCol w:w="1134"/>
        <w:gridCol w:w="1276"/>
        <w:gridCol w:w="2381"/>
      </w:tblGrid>
      <w:tr w:rsidR="003B128E" w14:paraId="442207AF" w14:textId="77777777" w:rsidTr="00FE3520">
        <w:trPr>
          <w:trHeight w:val="360"/>
          <w:jc w:val="center"/>
        </w:trPr>
        <w:tc>
          <w:tcPr>
            <w:tcW w:w="846" w:type="dxa"/>
            <w:vAlign w:val="center"/>
          </w:tcPr>
          <w:p w14:paraId="7042CC18" w14:textId="634F82A5" w:rsidR="003B128E" w:rsidRDefault="00000000">
            <w:pPr>
              <w:jc w:val="center"/>
              <w:rPr>
                <w:rFonts w:asciiTheme="minorEastAsia" w:eastAsiaTheme="minorEastAsia" w:hAnsiTheme="minorEastAsia"/>
                <w:b/>
                <w:bCs/>
              </w:rPr>
            </w:pPr>
            <w:bookmarkStart w:id="18" w:name="_Toc449015200"/>
            <w:bookmarkStart w:id="19" w:name="_Toc449014840"/>
            <w:bookmarkStart w:id="20" w:name="_Toc451031159"/>
            <w:r>
              <w:rPr>
                <w:rFonts w:asciiTheme="minorEastAsia" w:eastAsiaTheme="minorEastAsia" w:hAnsiTheme="minorEastAsia" w:hint="eastAsia"/>
                <w:b/>
                <w:bCs/>
              </w:rPr>
              <w:t>序号</w:t>
            </w:r>
          </w:p>
        </w:tc>
        <w:tc>
          <w:tcPr>
            <w:tcW w:w="709" w:type="dxa"/>
            <w:vAlign w:val="center"/>
          </w:tcPr>
          <w:p w14:paraId="4D9CAA6E"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工厂</w:t>
            </w:r>
          </w:p>
        </w:tc>
        <w:tc>
          <w:tcPr>
            <w:tcW w:w="1984" w:type="dxa"/>
            <w:vAlign w:val="center"/>
          </w:tcPr>
          <w:p w14:paraId="0E432597"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地址</w:t>
            </w:r>
          </w:p>
        </w:tc>
        <w:tc>
          <w:tcPr>
            <w:tcW w:w="3656" w:type="dxa"/>
            <w:vAlign w:val="center"/>
          </w:tcPr>
          <w:p w14:paraId="4105CD59"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质量标准</w:t>
            </w:r>
          </w:p>
        </w:tc>
        <w:tc>
          <w:tcPr>
            <w:tcW w:w="1901" w:type="dxa"/>
            <w:vAlign w:val="center"/>
          </w:tcPr>
          <w:p w14:paraId="16A3B1B7"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数量（吨）</w:t>
            </w:r>
          </w:p>
        </w:tc>
        <w:tc>
          <w:tcPr>
            <w:tcW w:w="1134" w:type="dxa"/>
            <w:vAlign w:val="center"/>
          </w:tcPr>
          <w:p w14:paraId="20E57FEA"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运输方式</w:t>
            </w:r>
          </w:p>
        </w:tc>
        <w:tc>
          <w:tcPr>
            <w:tcW w:w="1276" w:type="dxa"/>
            <w:vAlign w:val="center"/>
          </w:tcPr>
          <w:p w14:paraId="1F6903F5"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最高含</w:t>
            </w:r>
            <w:proofErr w:type="gramStart"/>
            <w:r>
              <w:rPr>
                <w:rFonts w:asciiTheme="minorEastAsia" w:eastAsiaTheme="minorEastAsia" w:hAnsiTheme="minorEastAsia" w:hint="eastAsia"/>
                <w:b/>
                <w:bCs/>
              </w:rPr>
              <w:t>税单价限价</w:t>
            </w:r>
            <w:proofErr w:type="gramEnd"/>
            <w:r>
              <w:rPr>
                <w:rFonts w:asciiTheme="minorEastAsia" w:eastAsiaTheme="minorEastAsia" w:hAnsiTheme="minorEastAsia" w:hint="eastAsia"/>
                <w:b/>
                <w:bCs/>
              </w:rPr>
              <w:t>（元/吨）</w:t>
            </w:r>
          </w:p>
        </w:tc>
        <w:tc>
          <w:tcPr>
            <w:tcW w:w="2381" w:type="dxa"/>
            <w:vAlign w:val="center"/>
          </w:tcPr>
          <w:p w14:paraId="1AC9A094" w14:textId="77777777" w:rsidR="003B128E" w:rsidRDefault="00000000">
            <w:pPr>
              <w:jc w:val="center"/>
              <w:rPr>
                <w:rFonts w:asciiTheme="minorEastAsia" w:eastAsiaTheme="minorEastAsia" w:hAnsiTheme="minorEastAsia"/>
                <w:b/>
                <w:bCs/>
              </w:rPr>
            </w:pPr>
            <w:r>
              <w:rPr>
                <w:rFonts w:asciiTheme="minorEastAsia" w:eastAsiaTheme="minorEastAsia" w:hAnsiTheme="minorEastAsia" w:hint="eastAsia"/>
                <w:b/>
                <w:bCs/>
              </w:rPr>
              <w:t>主要合同条款</w:t>
            </w:r>
          </w:p>
        </w:tc>
      </w:tr>
      <w:tr w:rsidR="00FE3520" w14:paraId="1E9A08A7" w14:textId="77777777" w:rsidTr="00FE3520">
        <w:trPr>
          <w:trHeight w:val="360"/>
          <w:jc w:val="center"/>
        </w:trPr>
        <w:tc>
          <w:tcPr>
            <w:tcW w:w="846" w:type="dxa"/>
            <w:vAlign w:val="center"/>
          </w:tcPr>
          <w:p w14:paraId="2EAC4300" w14:textId="554E88F4" w:rsidR="00FE3520" w:rsidRPr="00B86E14" w:rsidRDefault="00FE3520" w:rsidP="00FE3520">
            <w:pPr>
              <w:jc w:val="center"/>
              <w:rPr>
                <w:rFonts w:asciiTheme="minorEastAsia" w:eastAsiaTheme="minorEastAsia" w:hAnsiTheme="minorEastAsia"/>
              </w:rPr>
            </w:pPr>
            <w:r>
              <w:rPr>
                <w:rFonts w:asciiTheme="minorEastAsia" w:eastAsiaTheme="minorEastAsia" w:hAnsiTheme="minorEastAsia" w:hint="eastAsia"/>
              </w:rPr>
              <w:t>1</w:t>
            </w:r>
          </w:p>
        </w:tc>
        <w:tc>
          <w:tcPr>
            <w:tcW w:w="709" w:type="dxa"/>
            <w:vAlign w:val="center"/>
          </w:tcPr>
          <w:p w14:paraId="219315F1" w14:textId="109FCBC3" w:rsidR="00FE3520" w:rsidRPr="00B86E14" w:rsidRDefault="00FE3520" w:rsidP="00FE3520">
            <w:pPr>
              <w:jc w:val="center"/>
              <w:rPr>
                <w:rFonts w:asciiTheme="minorEastAsia" w:eastAsiaTheme="minorEastAsia" w:hAnsiTheme="minorEastAsia"/>
              </w:rPr>
            </w:pPr>
            <w:r>
              <w:rPr>
                <w:rFonts w:asciiTheme="minorEastAsia" w:eastAsiaTheme="minorEastAsia" w:hAnsiTheme="minorEastAsia" w:hint="eastAsia"/>
              </w:rPr>
              <w:t>唐山糖业</w:t>
            </w:r>
          </w:p>
        </w:tc>
        <w:tc>
          <w:tcPr>
            <w:tcW w:w="1984" w:type="dxa"/>
            <w:vAlign w:val="center"/>
          </w:tcPr>
          <w:p w14:paraId="22BD8835" w14:textId="2D80364C" w:rsidR="00FE3520" w:rsidRPr="00B86E14" w:rsidRDefault="00FE3520" w:rsidP="00FE3520">
            <w:pPr>
              <w:jc w:val="center"/>
              <w:rPr>
                <w:rFonts w:asciiTheme="minorEastAsia" w:eastAsiaTheme="minorEastAsia" w:hAnsiTheme="minorEastAsia"/>
              </w:rPr>
            </w:pPr>
            <w:r>
              <w:rPr>
                <w:rFonts w:asciiTheme="minorEastAsia" w:eastAsiaTheme="minorEastAsia" w:hAnsiTheme="minorEastAsia" w:hint="eastAsia"/>
              </w:rPr>
              <w:t>河北省唐山市曹妃</w:t>
            </w:r>
            <w:proofErr w:type="gramStart"/>
            <w:r>
              <w:rPr>
                <w:rFonts w:asciiTheme="minorEastAsia" w:eastAsiaTheme="minorEastAsia" w:hAnsiTheme="minorEastAsia" w:hint="eastAsia"/>
              </w:rPr>
              <w:t>甸区曹妃甸</w:t>
            </w:r>
            <w:proofErr w:type="gramEnd"/>
            <w:r>
              <w:rPr>
                <w:rFonts w:asciiTheme="minorEastAsia" w:eastAsiaTheme="minorEastAsia" w:hAnsiTheme="minorEastAsia" w:hint="eastAsia"/>
              </w:rPr>
              <w:t>工业区二港池西岸</w:t>
            </w:r>
          </w:p>
        </w:tc>
        <w:tc>
          <w:tcPr>
            <w:tcW w:w="3656" w:type="dxa"/>
            <w:vAlign w:val="center"/>
          </w:tcPr>
          <w:p w14:paraId="7A9A330B"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氧化钙含量：</w:t>
            </w:r>
            <w:r w:rsidRPr="00FE3520">
              <w:rPr>
                <w:rFonts w:asciiTheme="minorEastAsia" w:eastAsiaTheme="minorEastAsia" w:hAnsiTheme="minorEastAsia"/>
              </w:rPr>
              <w:t>54％以上</w:t>
            </w:r>
          </w:p>
          <w:p w14:paraId="08A5184C"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碳酸钙含量：≥</w:t>
            </w:r>
            <w:r w:rsidRPr="00FE3520">
              <w:rPr>
                <w:rFonts w:asciiTheme="minorEastAsia" w:eastAsiaTheme="minorEastAsia" w:hAnsiTheme="minorEastAsia"/>
              </w:rPr>
              <w:t xml:space="preserve">96.4% </w:t>
            </w:r>
          </w:p>
          <w:p w14:paraId="40A1D348"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二氧化硅含量：≤</w:t>
            </w:r>
            <w:r w:rsidRPr="00FE3520">
              <w:rPr>
                <w:rFonts w:asciiTheme="minorEastAsia" w:eastAsiaTheme="minorEastAsia" w:hAnsiTheme="minorEastAsia"/>
              </w:rPr>
              <w:t>1.2</w:t>
            </w:r>
          </w:p>
          <w:p w14:paraId="1B33496D"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氧化镁含量：≤</w:t>
            </w:r>
            <w:r w:rsidRPr="00FE3520">
              <w:rPr>
                <w:rFonts w:asciiTheme="minorEastAsia" w:eastAsiaTheme="minorEastAsia" w:hAnsiTheme="minorEastAsia"/>
              </w:rPr>
              <w:t>1.5</w:t>
            </w:r>
          </w:p>
          <w:p w14:paraId="19948D07"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三氧化二铁，三氧化二铝：≤</w:t>
            </w:r>
            <w:r w:rsidRPr="00FE3520">
              <w:rPr>
                <w:rFonts w:asciiTheme="minorEastAsia" w:eastAsiaTheme="minorEastAsia" w:hAnsiTheme="minorEastAsia"/>
              </w:rPr>
              <w:t>2.0</w:t>
            </w:r>
          </w:p>
          <w:p w14:paraId="72F30262" w14:textId="77777777" w:rsidR="00FE3520" w:rsidRPr="00FE3520" w:rsidRDefault="00FE3520" w:rsidP="00FE3520">
            <w:pPr>
              <w:rPr>
                <w:rFonts w:asciiTheme="minorEastAsia" w:eastAsiaTheme="minorEastAsia" w:hAnsiTheme="minorEastAsia"/>
              </w:rPr>
            </w:pPr>
            <w:r w:rsidRPr="00FE3520">
              <w:rPr>
                <w:rFonts w:asciiTheme="minorEastAsia" w:eastAsiaTheme="minorEastAsia" w:hAnsiTheme="minorEastAsia" w:hint="eastAsia"/>
              </w:rPr>
              <w:t>硬度：莫氏硬度≤</w:t>
            </w:r>
            <w:r w:rsidRPr="00FE3520">
              <w:rPr>
                <w:rFonts w:asciiTheme="minorEastAsia" w:eastAsiaTheme="minorEastAsia" w:hAnsiTheme="minorEastAsia"/>
              </w:rPr>
              <w:t>3</w:t>
            </w:r>
          </w:p>
          <w:p w14:paraId="5C1F21EF" w14:textId="6FAF5652" w:rsidR="00FE3520" w:rsidRPr="00B86E14" w:rsidRDefault="00FE3520" w:rsidP="00FE3520">
            <w:pPr>
              <w:rPr>
                <w:rFonts w:asciiTheme="minorEastAsia" w:eastAsiaTheme="minorEastAsia" w:hAnsiTheme="minorEastAsia"/>
              </w:rPr>
            </w:pPr>
            <w:r w:rsidRPr="00FE3520">
              <w:rPr>
                <w:rFonts w:asciiTheme="minorEastAsia" w:eastAsiaTheme="minorEastAsia" w:hAnsiTheme="minorEastAsia" w:hint="eastAsia"/>
              </w:rPr>
              <w:t>粒度</w:t>
            </w:r>
            <w:r w:rsidRPr="00FE3520">
              <w:rPr>
                <w:rFonts w:asciiTheme="minorEastAsia" w:eastAsiaTheme="minorEastAsia" w:hAnsiTheme="minorEastAsia"/>
              </w:rPr>
              <w:t>40-80mm</w:t>
            </w:r>
          </w:p>
        </w:tc>
        <w:tc>
          <w:tcPr>
            <w:tcW w:w="1901" w:type="dxa"/>
            <w:vAlign w:val="center"/>
          </w:tcPr>
          <w:p w14:paraId="3165AF02" w14:textId="367188BC" w:rsidR="00FE3520" w:rsidRPr="00082080" w:rsidRDefault="00FE3520" w:rsidP="00FE3520">
            <w:pPr>
              <w:jc w:val="center"/>
              <w:rPr>
                <w:rFonts w:asciiTheme="minorEastAsia" w:eastAsiaTheme="minorEastAsia" w:hAnsiTheme="minorEastAsia"/>
              </w:rPr>
            </w:pPr>
            <w:r>
              <w:rPr>
                <w:rFonts w:ascii="微软雅黑" w:eastAsia="微软雅黑" w:hAnsi="微软雅黑" w:hint="eastAsia"/>
              </w:rPr>
              <w:t>5</w:t>
            </w:r>
            <w:r w:rsidRPr="00082080">
              <w:rPr>
                <w:rFonts w:ascii="微软雅黑" w:eastAsia="微软雅黑" w:hAnsi="微软雅黑"/>
              </w:rPr>
              <w:t>000</w:t>
            </w:r>
          </w:p>
        </w:tc>
        <w:tc>
          <w:tcPr>
            <w:tcW w:w="1134" w:type="dxa"/>
            <w:vAlign w:val="center"/>
          </w:tcPr>
          <w:p w14:paraId="24F7A9C2" w14:textId="04615094" w:rsidR="00FE3520" w:rsidRPr="00082080" w:rsidRDefault="00FE3520" w:rsidP="00FE3520">
            <w:pPr>
              <w:jc w:val="center"/>
              <w:rPr>
                <w:rFonts w:asciiTheme="minorEastAsia" w:eastAsiaTheme="minorEastAsia" w:hAnsiTheme="minorEastAsia"/>
              </w:rPr>
            </w:pPr>
            <w:r w:rsidRPr="00082080">
              <w:rPr>
                <w:rFonts w:asciiTheme="minorEastAsia" w:eastAsiaTheme="minorEastAsia" w:hAnsiTheme="minorEastAsia" w:hint="eastAsia"/>
              </w:rPr>
              <w:t>汽运</w:t>
            </w:r>
          </w:p>
        </w:tc>
        <w:tc>
          <w:tcPr>
            <w:tcW w:w="1276" w:type="dxa"/>
            <w:vAlign w:val="center"/>
          </w:tcPr>
          <w:p w14:paraId="4C383CA3" w14:textId="0489BE5D" w:rsidR="00FE3520" w:rsidRPr="00082080" w:rsidRDefault="00FE3520" w:rsidP="00FE3520">
            <w:pPr>
              <w:jc w:val="center"/>
              <w:rPr>
                <w:rFonts w:asciiTheme="minorEastAsia" w:eastAsiaTheme="minorEastAsia" w:hAnsiTheme="minorEastAsia"/>
              </w:rPr>
            </w:pPr>
            <w:r>
              <w:rPr>
                <w:rFonts w:asciiTheme="minorEastAsia" w:eastAsiaTheme="minorEastAsia" w:hAnsiTheme="minorEastAsia" w:hint="eastAsia"/>
              </w:rPr>
              <w:t>220</w:t>
            </w:r>
          </w:p>
        </w:tc>
        <w:tc>
          <w:tcPr>
            <w:tcW w:w="2381" w:type="dxa"/>
            <w:vAlign w:val="center"/>
          </w:tcPr>
          <w:p w14:paraId="247B05CB" w14:textId="2C34F6D5" w:rsidR="00FE3520" w:rsidRPr="00082080" w:rsidRDefault="00FE3520" w:rsidP="00FE3520">
            <w:pPr>
              <w:jc w:val="center"/>
              <w:rPr>
                <w:rFonts w:asciiTheme="minorEastAsia" w:eastAsiaTheme="minorEastAsia" w:hAnsiTheme="minorEastAsia"/>
              </w:rPr>
            </w:pPr>
            <w:r w:rsidRPr="00082080">
              <w:rPr>
                <w:rFonts w:asciiTheme="minorEastAsia" w:eastAsiaTheme="minorEastAsia" w:hAnsiTheme="minorEastAsia" w:hint="eastAsia"/>
              </w:rPr>
              <w:t>详见后表《</w:t>
            </w:r>
            <w:r>
              <w:rPr>
                <w:rFonts w:asciiTheme="minorEastAsia" w:eastAsiaTheme="minorEastAsia" w:hAnsiTheme="minorEastAsia" w:hint="eastAsia"/>
              </w:rPr>
              <w:t>唐山</w:t>
            </w:r>
            <w:r w:rsidRPr="00082080">
              <w:rPr>
                <w:rFonts w:asciiTheme="minorEastAsia" w:eastAsiaTheme="minorEastAsia" w:hAnsiTheme="minorEastAsia" w:hint="eastAsia"/>
              </w:rPr>
              <w:t>糖业主要合同条款》</w:t>
            </w:r>
          </w:p>
        </w:tc>
      </w:tr>
    </w:tbl>
    <w:p w14:paraId="06D62B43" w14:textId="77777777" w:rsidR="003B128E" w:rsidRDefault="003B128E">
      <w:pPr>
        <w:adjustRightInd w:val="0"/>
        <w:snapToGrid w:val="0"/>
        <w:spacing w:line="360" w:lineRule="auto"/>
        <w:rPr>
          <w:rFonts w:asciiTheme="minorEastAsia" w:eastAsiaTheme="minorEastAsia" w:hAnsiTheme="minorEastAsia" w:cs="微软雅黑"/>
        </w:rPr>
      </w:pPr>
    </w:p>
    <w:p w14:paraId="61464E21" w14:textId="77777777" w:rsidR="003B128E" w:rsidRDefault="003B128E">
      <w:pPr>
        <w:adjustRightInd w:val="0"/>
        <w:snapToGrid w:val="0"/>
        <w:spacing w:line="360" w:lineRule="auto"/>
        <w:rPr>
          <w:rFonts w:asciiTheme="minorEastAsia" w:eastAsiaTheme="minorEastAsia" w:hAnsiTheme="minorEastAsia" w:cs="微软雅黑"/>
        </w:rPr>
      </w:pPr>
    </w:p>
    <w:p w14:paraId="613028F2" w14:textId="77777777" w:rsidR="003B128E" w:rsidRDefault="003B128E">
      <w:pPr>
        <w:adjustRightInd w:val="0"/>
        <w:snapToGrid w:val="0"/>
        <w:spacing w:line="360" w:lineRule="auto"/>
        <w:rPr>
          <w:rFonts w:asciiTheme="minorEastAsia" w:eastAsiaTheme="minorEastAsia" w:hAnsiTheme="minorEastAsia" w:cs="微软雅黑"/>
        </w:rPr>
      </w:pPr>
    </w:p>
    <w:p w14:paraId="0F9FA768" w14:textId="77777777" w:rsidR="003B128E" w:rsidRDefault="003B128E">
      <w:pPr>
        <w:adjustRightInd w:val="0"/>
        <w:snapToGrid w:val="0"/>
        <w:spacing w:line="360" w:lineRule="auto"/>
        <w:rPr>
          <w:rFonts w:asciiTheme="minorEastAsia" w:eastAsiaTheme="minorEastAsia" w:hAnsiTheme="minorEastAsia" w:cs="微软雅黑"/>
        </w:rPr>
      </w:pPr>
    </w:p>
    <w:p w14:paraId="7AE5EBF0" w14:textId="77777777" w:rsidR="003B128E" w:rsidRDefault="003B128E">
      <w:pPr>
        <w:adjustRightInd w:val="0"/>
        <w:snapToGrid w:val="0"/>
        <w:spacing w:line="360" w:lineRule="auto"/>
        <w:rPr>
          <w:rFonts w:asciiTheme="minorEastAsia" w:eastAsiaTheme="minorEastAsia" w:hAnsiTheme="minorEastAsia" w:cs="微软雅黑"/>
        </w:rPr>
      </w:pPr>
    </w:p>
    <w:p w14:paraId="6970DBB1" w14:textId="7D58CD18" w:rsidR="003B128E" w:rsidRDefault="003B128E" w:rsidP="00FD1CE0">
      <w:pPr>
        <w:tabs>
          <w:tab w:val="left" w:pos="432"/>
        </w:tabs>
        <w:spacing w:line="580" w:lineRule="exact"/>
        <w:rPr>
          <w:rFonts w:ascii="黑体" w:eastAsia="黑体" w:hAnsiTheme="minorHAnsi" w:cstheme="minorBidi"/>
          <w:kern w:val="2"/>
          <w:sz w:val="36"/>
          <w:szCs w:val="36"/>
        </w:rPr>
      </w:pPr>
    </w:p>
    <w:p w14:paraId="77AD59D1" w14:textId="77777777" w:rsidR="00FE3520" w:rsidRDefault="00FE3520" w:rsidP="00FD1CE0">
      <w:pPr>
        <w:tabs>
          <w:tab w:val="left" w:pos="432"/>
        </w:tabs>
        <w:spacing w:line="580" w:lineRule="exact"/>
        <w:rPr>
          <w:rFonts w:ascii="黑体" w:eastAsia="黑体" w:hAnsiTheme="minorHAnsi" w:cstheme="minorBidi"/>
          <w:kern w:val="2"/>
          <w:sz w:val="36"/>
          <w:szCs w:val="36"/>
        </w:rPr>
      </w:pPr>
    </w:p>
    <w:p w14:paraId="64FCA7C5" w14:textId="77777777" w:rsidR="00FE3520" w:rsidRDefault="00FE3520" w:rsidP="00FD1CE0">
      <w:pPr>
        <w:tabs>
          <w:tab w:val="left" w:pos="432"/>
        </w:tabs>
        <w:spacing w:line="580" w:lineRule="exact"/>
        <w:rPr>
          <w:rFonts w:ascii="黑体" w:eastAsia="黑体" w:hAnsiTheme="minorHAnsi" w:cstheme="minorBidi"/>
          <w:kern w:val="2"/>
          <w:sz w:val="36"/>
          <w:szCs w:val="36"/>
        </w:rPr>
      </w:pPr>
    </w:p>
    <w:p w14:paraId="2EC0A3E5" w14:textId="77777777" w:rsidR="00FE3520" w:rsidRPr="00FE3520" w:rsidRDefault="00FE3520" w:rsidP="00FD1CE0">
      <w:pPr>
        <w:tabs>
          <w:tab w:val="left" w:pos="432"/>
        </w:tabs>
        <w:spacing w:line="580" w:lineRule="exact"/>
        <w:rPr>
          <w:rFonts w:ascii="黑体" w:eastAsia="黑体" w:hAnsiTheme="minorHAnsi" w:cstheme="minorBidi"/>
          <w:kern w:val="2"/>
          <w:sz w:val="36"/>
          <w:szCs w:val="36"/>
        </w:rPr>
      </w:pPr>
    </w:p>
    <w:p w14:paraId="29A908EB" w14:textId="77777777" w:rsidR="003B128E" w:rsidRDefault="00000000">
      <w:pPr>
        <w:pStyle w:val="1"/>
        <w:spacing w:line="580" w:lineRule="exact"/>
        <w:rPr>
          <w:rFonts w:ascii="黑体" w:eastAsia="黑体" w:hAnsiTheme="minorHAnsi" w:cstheme="minorBidi"/>
          <w:b/>
          <w:kern w:val="2"/>
          <w:sz w:val="36"/>
          <w:szCs w:val="36"/>
        </w:rPr>
      </w:pPr>
      <w:r>
        <w:rPr>
          <w:rFonts w:ascii="黑体" w:eastAsia="黑体" w:hAnsiTheme="minorHAnsi" w:cstheme="minorBidi" w:hint="eastAsia"/>
          <w:kern w:val="2"/>
          <w:sz w:val="36"/>
          <w:szCs w:val="36"/>
        </w:rPr>
        <w:lastRenderedPageBreak/>
        <w:t>第三章  评审方法</w:t>
      </w:r>
    </w:p>
    <w:p w14:paraId="54C7DD43" w14:textId="77777777" w:rsidR="003B128E" w:rsidRDefault="00000000">
      <w:pPr>
        <w:pStyle w:val="1"/>
        <w:spacing w:line="360" w:lineRule="auto"/>
        <w:jc w:val="left"/>
        <w:rPr>
          <w:rFonts w:cstheme="minorBidi"/>
          <w:b/>
          <w:bCs/>
          <w:kern w:val="2"/>
          <w:sz w:val="28"/>
          <w:szCs w:val="28"/>
        </w:rPr>
      </w:pPr>
      <w:r>
        <w:rPr>
          <w:rFonts w:asciiTheme="minorEastAsia" w:eastAsiaTheme="minorEastAsia" w:hAnsiTheme="minorEastAsia" w:cs="仿宋_GB2312" w:hint="eastAsia"/>
          <w:b/>
          <w:bCs/>
          <w:sz w:val="28"/>
          <w:szCs w:val="28"/>
        </w:rPr>
        <w:t>一、</w:t>
      </w:r>
      <w:r>
        <w:rPr>
          <w:rFonts w:cs="仿宋_GB2312" w:hint="eastAsia"/>
          <w:b/>
          <w:bCs/>
          <w:sz w:val="28"/>
          <w:szCs w:val="28"/>
        </w:rPr>
        <w:t>总则：</w:t>
      </w:r>
    </w:p>
    <w:p w14:paraId="12802E88" w14:textId="77777777" w:rsidR="003B128E" w:rsidRDefault="00000000">
      <w:pPr>
        <w:spacing w:line="360" w:lineRule="auto"/>
        <w:ind w:firstLineChars="200" w:firstLine="560"/>
        <w:rPr>
          <w:rFonts w:cs="仿宋_GB2312"/>
          <w:bCs/>
          <w:color w:val="000000"/>
          <w:sz w:val="28"/>
          <w:szCs w:val="28"/>
          <w:shd w:val="clear" w:color="auto" w:fill="FFFFFF"/>
        </w:rPr>
      </w:pPr>
      <w:r>
        <w:rPr>
          <w:rFonts w:cs="仿宋_GB2312" w:hint="eastAsia"/>
          <w:bCs/>
          <w:color w:val="000000"/>
          <w:sz w:val="28"/>
          <w:szCs w:val="28"/>
          <w:shd w:val="clear" w:color="auto" w:fill="FFFFFF"/>
        </w:rPr>
        <w:t>评审采用“综合评标法”。评审小组依据</w:t>
      </w:r>
      <w:r>
        <w:rPr>
          <w:rFonts w:cs="仿宋_GB2312" w:hint="eastAsia"/>
          <w:sz w:val="28"/>
          <w:szCs w:val="28"/>
        </w:rPr>
        <w:t>谈判采购文件</w:t>
      </w:r>
      <w:r>
        <w:rPr>
          <w:rFonts w:cs="仿宋_GB2312" w:hint="eastAsia"/>
          <w:bCs/>
          <w:color w:val="000000"/>
          <w:sz w:val="28"/>
          <w:szCs w:val="28"/>
          <w:shd w:val="clear" w:color="auto" w:fill="FFFFFF"/>
        </w:rPr>
        <w:t xml:space="preserve">中的标准、办法对投标人的响应文件进行评审。 </w:t>
      </w:r>
    </w:p>
    <w:p w14:paraId="5A85CD0E" w14:textId="77777777" w:rsidR="003B128E" w:rsidRDefault="00000000">
      <w:pPr>
        <w:spacing w:line="360" w:lineRule="auto"/>
        <w:rPr>
          <w:rFonts w:cs="仿宋_GB2312"/>
          <w:b/>
          <w:sz w:val="28"/>
          <w:szCs w:val="28"/>
        </w:rPr>
      </w:pPr>
      <w:r>
        <w:rPr>
          <w:rFonts w:cs="仿宋_GB2312" w:hint="eastAsia"/>
          <w:b/>
          <w:sz w:val="28"/>
          <w:szCs w:val="28"/>
        </w:rPr>
        <w:t>二、评审方式：</w:t>
      </w:r>
    </w:p>
    <w:p w14:paraId="5A186E06" w14:textId="77777777" w:rsidR="003B128E" w:rsidRDefault="00000000">
      <w:pPr>
        <w:spacing w:line="360" w:lineRule="auto"/>
        <w:ind w:firstLineChars="200" w:firstLine="560"/>
        <w:rPr>
          <w:rFonts w:cs="仿宋_GB2312"/>
          <w:bCs/>
          <w:sz w:val="28"/>
          <w:szCs w:val="28"/>
        </w:rPr>
      </w:pPr>
      <w:r>
        <w:rPr>
          <w:rFonts w:hint="eastAsia"/>
          <w:sz w:val="28"/>
          <w:szCs w:val="28"/>
        </w:rPr>
        <w:t>评委构成：由招标人依法组建的谈判小组负责。谈判小组人数为3人以上单数（包含3人）</w:t>
      </w:r>
    </w:p>
    <w:p w14:paraId="7641B125" w14:textId="77777777" w:rsidR="003B128E"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5135D7E5" w14:textId="77777777" w:rsidR="003B128E"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19A844FC" w14:textId="77777777" w:rsidR="003B128E"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676B3463" w14:textId="77777777" w:rsidR="003B128E" w:rsidRDefault="00000000">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16C5A6B0" w14:textId="77777777" w:rsidR="003B128E"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t>单位负责人为同一人或者存在控股、管理关系的不同单位，参加同一标段（包件）或者未划分标段（包件）的同一采购项目响应；</w:t>
      </w:r>
    </w:p>
    <w:p w14:paraId="379876EB" w14:textId="77777777" w:rsidR="003B128E"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t>供应商未提交投标保证金或投标保证金金额不足、投标保证金的形式、投标保证金的有效期不符合文件要求；</w:t>
      </w:r>
    </w:p>
    <w:p w14:paraId="6F16EC10" w14:textId="77777777" w:rsidR="003B128E"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t>响应文件中未按谈判采购文件要求加盖单位公章或法定代表人或法定代表人授权人签字或盖章的（谈判文件规定的签字或盖章之处）；或签字人无法定代表人有效授权书；</w:t>
      </w:r>
    </w:p>
    <w:p w14:paraId="5D6B01B8" w14:textId="77777777" w:rsidR="003B128E"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t>未提供资格证明文件、资格证明文件不全、提供虚假材料或不符合国家或者谈判文件规定的资格条件；</w:t>
      </w:r>
    </w:p>
    <w:p w14:paraId="6D2DDCDD" w14:textId="77777777" w:rsidR="003B128E" w:rsidRDefault="00000000">
      <w:pPr>
        <w:tabs>
          <w:tab w:val="left" w:pos="851"/>
        </w:tabs>
        <w:spacing w:line="360" w:lineRule="auto"/>
        <w:ind w:firstLineChars="200" w:firstLine="560"/>
        <w:rPr>
          <w:bCs/>
          <w:sz w:val="28"/>
          <w:szCs w:val="28"/>
        </w:rPr>
      </w:pPr>
      <w:r>
        <w:rPr>
          <w:rFonts w:hint="eastAsia"/>
          <w:bCs/>
          <w:sz w:val="28"/>
          <w:szCs w:val="28"/>
        </w:rPr>
        <w:lastRenderedPageBreak/>
        <w:t>(5)</w:t>
      </w:r>
      <w:r>
        <w:rPr>
          <w:rFonts w:hint="eastAsia"/>
          <w:bCs/>
          <w:sz w:val="28"/>
          <w:szCs w:val="28"/>
        </w:rPr>
        <w:tab/>
        <w:t>同</w:t>
      </w:r>
      <w:proofErr w:type="gramStart"/>
      <w:r>
        <w:rPr>
          <w:rFonts w:hint="eastAsia"/>
          <w:bCs/>
          <w:sz w:val="28"/>
          <w:szCs w:val="28"/>
        </w:rPr>
        <w:t>一供应</w:t>
      </w:r>
      <w:proofErr w:type="gramEnd"/>
      <w:r>
        <w:rPr>
          <w:rFonts w:hint="eastAsia"/>
          <w:bCs/>
          <w:sz w:val="28"/>
          <w:szCs w:val="28"/>
        </w:rPr>
        <w:t>商递交两份或多份内容不同的响应文件，或在一份响应文件中对同一采购项目报有两个或多个报价，且未声明哪一个有效；</w:t>
      </w:r>
    </w:p>
    <w:p w14:paraId="137EEF24" w14:textId="77777777" w:rsidR="003B128E"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t>响应报价高于谈判采购文件设定的最高响应限价（单价和总价均不允许超过）；</w:t>
      </w:r>
    </w:p>
    <w:p w14:paraId="07A8FE71" w14:textId="77777777" w:rsidR="003B128E"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t>响应文件没有对谈判采购文件的实质性要求和条件</w:t>
      </w:r>
      <w:proofErr w:type="gramStart"/>
      <w:r>
        <w:rPr>
          <w:rFonts w:hint="eastAsia"/>
          <w:bCs/>
          <w:sz w:val="28"/>
          <w:szCs w:val="28"/>
        </w:rPr>
        <w:t>作出</w:t>
      </w:r>
      <w:proofErr w:type="gramEnd"/>
      <w:r>
        <w:rPr>
          <w:rFonts w:hint="eastAsia"/>
          <w:bCs/>
          <w:sz w:val="28"/>
          <w:szCs w:val="28"/>
        </w:rPr>
        <w:t>响应；</w:t>
      </w:r>
    </w:p>
    <w:p w14:paraId="7935D7AA" w14:textId="77777777" w:rsidR="003B128E"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t>未按规定的格式填写，内容不全或关键字迹模糊、无法辨认；</w:t>
      </w:r>
    </w:p>
    <w:p w14:paraId="219F91D1" w14:textId="77777777" w:rsidR="003B128E"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t>投标人有串通响应、弄虚作假、行贿等违法行为</w:t>
      </w:r>
    </w:p>
    <w:p w14:paraId="01A9B88D" w14:textId="77777777" w:rsidR="003B128E" w:rsidRDefault="00000000">
      <w:pPr>
        <w:tabs>
          <w:tab w:val="left" w:pos="851"/>
        </w:tabs>
        <w:spacing w:line="360" w:lineRule="auto"/>
        <w:rPr>
          <w:b/>
          <w:sz w:val="28"/>
          <w:szCs w:val="28"/>
        </w:rPr>
      </w:pPr>
      <w:r>
        <w:rPr>
          <w:rFonts w:hint="eastAsia"/>
          <w:b/>
          <w:sz w:val="28"/>
          <w:szCs w:val="28"/>
        </w:rPr>
        <w:t>四、澄清</w:t>
      </w:r>
    </w:p>
    <w:p w14:paraId="6719A07C" w14:textId="77777777" w:rsidR="003B128E"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5D2E95C7" w14:textId="77777777" w:rsidR="003B128E"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五、评审方法：</w:t>
      </w:r>
    </w:p>
    <w:p w14:paraId="5F34EBB3" w14:textId="77777777" w:rsidR="003B128E"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eastAsiaTheme="minorEastAsia" w:hAnsiTheme="minorEastAsia" w:hint="eastAsia"/>
          <w:bCs/>
          <w:sz w:val="28"/>
          <w:szCs w:val="28"/>
        </w:rPr>
        <w:t>按四舍五入取至小数点后两位</w:t>
      </w:r>
    </w:p>
    <w:p w14:paraId="4E85BC4F" w14:textId="77777777" w:rsidR="00483A53" w:rsidRDefault="00483A53" w:rsidP="00483A53">
      <w:pPr>
        <w:spacing w:line="360" w:lineRule="auto"/>
        <w:ind w:left="562"/>
        <w:rPr>
          <w:rFonts w:asciiTheme="minorEastAsia" w:eastAsiaTheme="minorEastAsia" w:hAnsiTheme="minorEastAsia"/>
          <w:b/>
          <w:sz w:val="28"/>
          <w:szCs w:val="28"/>
        </w:rPr>
      </w:pPr>
    </w:p>
    <w:p w14:paraId="42459FFB" w14:textId="77777777" w:rsidR="00483A53" w:rsidRDefault="00483A53" w:rsidP="00483A53">
      <w:pPr>
        <w:spacing w:line="360" w:lineRule="auto"/>
        <w:ind w:left="562"/>
        <w:rPr>
          <w:rFonts w:asciiTheme="minorEastAsia" w:eastAsiaTheme="minorEastAsia" w:hAnsiTheme="minorEastAsia"/>
          <w:b/>
          <w:sz w:val="28"/>
          <w:szCs w:val="28"/>
        </w:rPr>
      </w:pPr>
    </w:p>
    <w:p w14:paraId="08A9DA69" w14:textId="77777777" w:rsidR="00483A53" w:rsidRDefault="00483A53" w:rsidP="00483A53">
      <w:pPr>
        <w:spacing w:line="360" w:lineRule="auto"/>
        <w:ind w:left="562"/>
        <w:rPr>
          <w:rFonts w:asciiTheme="minorEastAsia" w:eastAsiaTheme="minorEastAsia" w:hAnsiTheme="minorEastAsia"/>
          <w:b/>
          <w:sz w:val="28"/>
          <w:szCs w:val="28"/>
        </w:rPr>
      </w:pPr>
    </w:p>
    <w:p w14:paraId="23AADA08" w14:textId="04BFF3C4" w:rsidR="00483A53" w:rsidRPr="00483A53" w:rsidRDefault="00483A53" w:rsidP="00483A53">
      <w:pPr>
        <w:spacing w:line="360" w:lineRule="auto"/>
        <w:ind w:left="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（1）</w:t>
      </w:r>
      <w:r w:rsidRPr="00483A53">
        <w:rPr>
          <w:rFonts w:asciiTheme="minorEastAsia" w:eastAsiaTheme="minorEastAsia" w:hAnsiTheme="minorEastAsia" w:hint="eastAsia"/>
          <w:b/>
          <w:sz w:val="28"/>
          <w:szCs w:val="28"/>
        </w:rPr>
        <w:t>价格部分</w:t>
      </w:r>
      <w:r w:rsidRPr="00483A53">
        <w:rPr>
          <w:rFonts w:asciiTheme="minorEastAsia" w:eastAsiaTheme="minorEastAsia" w:hAnsiTheme="minorEastAsia"/>
          <w:b/>
          <w:sz w:val="28"/>
          <w:szCs w:val="28"/>
        </w:rPr>
        <w:t>（满分70分）</w:t>
      </w: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70"/>
        <w:gridCol w:w="1260"/>
        <w:gridCol w:w="9450"/>
      </w:tblGrid>
      <w:tr w:rsidR="00483A53" w14:paraId="796D4186" w14:textId="77777777" w:rsidTr="00483A53">
        <w:trPr>
          <w:trHeight w:val="312"/>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C5D7377" w14:textId="77777777" w:rsidR="00483A53" w:rsidRDefault="00483A53" w:rsidP="00B908FF">
            <w:pPr>
              <w:snapToGrid w:val="0"/>
              <w:spacing w:line="580" w:lineRule="exact"/>
              <w:jc w:val="center"/>
              <w:rPr>
                <w:bCs/>
                <w:color w:val="000000"/>
              </w:rPr>
            </w:pPr>
            <w:r>
              <w:rPr>
                <w:rFonts w:hint="eastAsia"/>
                <w:bCs/>
                <w:color w:val="000000"/>
              </w:rPr>
              <w:t>序号</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34F7B" w14:textId="77777777" w:rsidR="00483A53" w:rsidRDefault="00483A53" w:rsidP="00B908FF">
            <w:pPr>
              <w:snapToGrid w:val="0"/>
              <w:spacing w:line="580" w:lineRule="exact"/>
              <w:jc w:val="center"/>
              <w:rPr>
                <w:bCs/>
                <w:color w:val="000000"/>
              </w:rPr>
            </w:pPr>
            <w:r>
              <w:rPr>
                <w:rFonts w:hint="eastAsia"/>
                <w:bCs/>
                <w:color w:val="000000"/>
              </w:rPr>
              <w:t>评价类别</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AD04D1" w14:textId="77777777" w:rsidR="00483A53" w:rsidRDefault="00483A53" w:rsidP="00B908FF">
            <w:pPr>
              <w:snapToGrid w:val="0"/>
              <w:spacing w:line="580" w:lineRule="exact"/>
              <w:jc w:val="center"/>
              <w:rPr>
                <w:bCs/>
                <w:color w:val="000000"/>
              </w:rPr>
            </w:pPr>
            <w:r>
              <w:rPr>
                <w:rFonts w:hint="eastAsia"/>
                <w:bCs/>
                <w:color w:val="000000"/>
              </w:rPr>
              <w:t>分值</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419E8551" w14:textId="77777777" w:rsidR="00483A53" w:rsidRDefault="00483A53" w:rsidP="00B908FF">
            <w:pPr>
              <w:snapToGrid w:val="0"/>
              <w:spacing w:line="580" w:lineRule="exact"/>
              <w:jc w:val="center"/>
              <w:rPr>
                <w:bCs/>
                <w:color w:val="000000"/>
              </w:rPr>
            </w:pPr>
            <w:r>
              <w:rPr>
                <w:rFonts w:hint="eastAsia"/>
                <w:bCs/>
                <w:color w:val="000000"/>
              </w:rPr>
              <w:t>评分说明</w:t>
            </w:r>
          </w:p>
        </w:tc>
      </w:tr>
      <w:tr w:rsidR="00483A53" w:rsidRPr="00483A53" w14:paraId="122C068B" w14:textId="77777777" w:rsidTr="00483A53">
        <w:trPr>
          <w:trHeight w:val="1788"/>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F77AE5C" w14:textId="77777777" w:rsidR="00483A53" w:rsidRPr="00483A53" w:rsidRDefault="00483A53" w:rsidP="00B908FF">
            <w:pPr>
              <w:snapToGrid w:val="0"/>
              <w:spacing w:line="240" w:lineRule="atLeast"/>
              <w:jc w:val="center"/>
              <w:rPr>
                <w:bCs/>
                <w:szCs w:val="21"/>
              </w:rPr>
            </w:pPr>
            <w:r w:rsidRPr="00483A53">
              <w:rPr>
                <w:bCs/>
                <w:szCs w:val="21"/>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D68E2DA" w14:textId="77777777" w:rsidR="00483A53" w:rsidRPr="00483A53" w:rsidRDefault="00483A53" w:rsidP="00B908FF">
            <w:pPr>
              <w:snapToGrid w:val="0"/>
              <w:spacing w:line="240" w:lineRule="atLeast"/>
              <w:jc w:val="center"/>
              <w:rPr>
                <w:bCs/>
                <w:szCs w:val="21"/>
              </w:rPr>
            </w:pPr>
            <w:r w:rsidRPr="00483A53">
              <w:rPr>
                <w:rFonts w:hint="eastAsia"/>
                <w:bCs/>
                <w:szCs w:val="21"/>
              </w:rPr>
              <w:t>同等条件报价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D3A089" w14:textId="3BADB3B9" w:rsidR="00483A53" w:rsidRPr="00483A53" w:rsidRDefault="00483A53" w:rsidP="00B908FF">
            <w:pPr>
              <w:snapToGrid w:val="0"/>
              <w:spacing w:line="240" w:lineRule="atLeast"/>
              <w:jc w:val="center"/>
              <w:rPr>
                <w:bCs/>
                <w:szCs w:val="21"/>
              </w:rPr>
            </w:pPr>
            <w:r w:rsidRPr="00483A53">
              <w:rPr>
                <w:rFonts w:hint="eastAsia"/>
                <w:bCs/>
                <w:szCs w:val="21"/>
              </w:rPr>
              <w:t>70</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39993AB3" w14:textId="77777777" w:rsidR="00483A53" w:rsidRPr="00483A53" w:rsidRDefault="00483A53" w:rsidP="00483A53">
            <w:pPr>
              <w:snapToGrid w:val="0"/>
              <w:spacing w:line="240" w:lineRule="atLeast"/>
              <w:ind w:left="360"/>
              <w:rPr>
                <w:bCs/>
                <w:szCs w:val="21"/>
              </w:rPr>
            </w:pPr>
            <w:r w:rsidRPr="00483A53">
              <w:rPr>
                <w:bCs/>
                <w:szCs w:val="21"/>
              </w:rPr>
              <w:t>(1)评审基准价的确定方法：</w:t>
            </w:r>
          </w:p>
          <w:p w14:paraId="466DC622" w14:textId="77777777" w:rsidR="00483A53" w:rsidRPr="00483A53" w:rsidRDefault="00483A53" w:rsidP="00483A53">
            <w:pPr>
              <w:snapToGrid w:val="0"/>
              <w:spacing w:line="240" w:lineRule="atLeast"/>
              <w:ind w:left="360"/>
              <w:rPr>
                <w:bCs/>
                <w:szCs w:val="21"/>
              </w:rPr>
            </w:pPr>
            <w:r w:rsidRPr="00483A53">
              <w:rPr>
                <w:bCs/>
                <w:szCs w:val="21"/>
              </w:rPr>
              <w:t>1)有效报价范围：通过资格评审、符合性评审且技术、报价评审合格，经评审小组审 定不存在严重不平衡、不合理、不低于其企业成本的供应商</w:t>
            </w:r>
            <w:proofErr w:type="gramStart"/>
            <w:r w:rsidRPr="00483A53">
              <w:rPr>
                <w:bCs/>
                <w:szCs w:val="21"/>
              </w:rPr>
              <w:t>响应总</w:t>
            </w:r>
            <w:proofErr w:type="gramEnd"/>
            <w:r w:rsidRPr="00483A53">
              <w:rPr>
                <w:bCs/>
                <w:szCs w:val="21"/>
              </w:rPr>
              <w:t>报价。</w:t>
            </w:r>
          </w:p>
          <w:p w14:paraId="7C56EFC6" w14:textId="77777777" w:rsidR="00483A53" w:rsidRPr="00483A53" w:rsidRDefault="00483A53" w:rsidP="00483A53">
            <w:pPr>
              <w:snapToGrid w:val="0"/>
              <w:spacing w:line="240" w:lineRule="atLeast"/>
              <w:ind w:left="360"/>
              <w:rPr>
                <w:bCs/>
                <w:szCs w:val="21"/>
              </w:rPr>
            </w:pPr>
            <w:r w:rsidRPr="00483A53">
              <w:rPr>
                <w:rFonts w:hint="eastAsia"/>
                <w:bCs/>
                <w:szCs w:val="21"/>
              </w:rPr>
              <w:t>响应报价分计算应为供应商所报计不含税总报价进行计算，</w:t>
            </w:r>
            <w:proofErr w:type="gramStart"/>
            <w:r w:rsidRPr="00483A53">
              <w:rPr>
                <w:rFonts w:hint="eastAsia"/>
                <w:bCs/>
                <w:szCs w:val="21"/>
              </w:rPr>
              <w:t>即供应</w:t>
            </w:r>
            <w:proofErr w:type="gramEnd"/>
            <w:r w:rsidRPr="00483A53">
              <w:rPr>
                <w:rFonts w:hint="eastAsia"/>
                <w:bCs/>
                <w:szCs w:val="21"/>
              </w:rPr>
              <w:t>商评审价＝响应总价</w:t>
            </w:r>
            <w:r w:rsidRPr="00483A53">
              <w:rPr>
                <w:bCs/>
                <w:szCs w:val="21"/>
              </w:rPr>
              <w:t xml:space="preserve"> / (1+税率)，以下响应报价得分计算均</w:t>
            </w:r>
            <w:proofErr w:type="gramStart"/>
            <w:r w:rsidRPr="00483A53">
              <w:rPr>
                <w:bCs/>
                <w:szCs w:val="21"/>
              </w:rPr>
              <w:t>按供应</w:t>
            </w:r>
            <w:proofErr w:type="gramEnd"/>
            <w:r w:rsidRPr="00483A53">
              <w:rPr>
                <w:bCs/>
                <w:szCs w:val="21"/>
              </w:rPr>
              <w:t>商不含税报价进行计算。</w:t>
            </w:r>
          </w:p>
          <w:p w14:paraId="2E396E93" w14:textId="77777777" w:rsidR="00483A53" w:rsidRPr="00483A53" w:rsidRDefault="00483A53" w:rsidP="00483A53">
            <w:pPr>
              <w:snapToGrid w:val="0"/>
              <w:spacing w:line="240" w:lineRule="atLeast"/>
              <w:ind w:left="360"/>
              <w:rPr>
                <w:bCs/>
                <w:szCs w:val="21"/>
              </w:rPr>
            </w:pPr>
            <w:r w:rsidRPr="00483A53">
              <w:rPr>
                <w:bCs/>
                <w:szCs w:val="21"/>
              </w:rPr>
              <w:t>2)将有效报价范围内的供应商，按其响应报价由低到高的顺序依次排出名次。</w:t>
            </w:r>
          </w:p>
          <w:p w14:paraId="6C53C9C0" w14:textId="77777777" w:rsidR="00483A53" w:rsidRPr="00483A53" w:rsidRDefault="00483A53" w:rsidP="00483A53">
            <w:pPr>
              <w:snapToGrid w:val="0"/>
              <w:spacing w:line="240" w:lineRule="atLeast"/>
              <w:ind w:left="360"/>
              <w:rPr>
                <w:bCs/>
                <w:szCs w:val="21"/>
              </w:rPr>
            </w:pPr>
            <w:r w:rsidRPr="00483A53">
              <w:rPr>
                <w:bCs/>
                <w:szCs w:val="21"/>
              </w:rPr>
              <w:t>3)有效报价的供应商在 10 家以上的，从最高的响应报价开始去掉 2 家响应报价和从最 低的响应报价开始去掉 2 家响应报价，取剩余供应商响应报价进入评审基准价计算范围，以 其中的有效报价的算术平均值作为评审基准价。</w:t>
            </w:r>
          </w:p>
          <w:p w14:paraId="656FCE79" w14:textId="77777777" w:rsidR="00483A53" w:rsidRPr="00483A53" w:rsidRDefault="00483A53" w:rsidP="00483A53">
            <w:pPr>
              <w:snapToGrid w:val="0"/>
              <w:spacing w:line="240" w:lineRule="atLeast"/>
              <w:ind w:left="360"/>
              <w:rPr>
                <w:bCs/>
                <w:szCs w:val="21"/>
              </w:rPr>
            </w:pPr>
            <w:r w:rsidRPr="00483A53">
              <w:rPr>
                <w:bCs/>
                <w:szCs w:val="21"/>
              </w:rPr>
              <w:t>4)有效报价的供应商在 6-10 家(含 10 家)的，从最高的响应报价开始去掉 1 家响应 报价和从最低的响应报价开始去掉 1 家响应报价，取剩余供应商响应报价进入评审基准价计 算范围，再取其中的有效报价的算术平均值作为评审基准价。</w:t>
            </w:r>
          </w:p>
          <w:p w14:paraId="0D50DE63" w14:textId="77777777" w:rsidR="00483A53" w:rsidRPr="00483A53" w:rsidRDefault="00483A53" w:rsidP="00483A53">
            <w:pPr>
              <w:snapToGrid w:val="0"/>
              <w:spacing w:line="240" w:lineRule="atLeast"/>
              <w:ind w:left="360"/>
              <w:rPr>
                <w:bCs/>
                <w:szCs w:val="21"/>
              </w:rPr>
            </w:pPr>
            <w:r w:rsidRPr="00483A53">
              <w:rPr>
                <w:bCs/>
                <w:szCs w:val="21"/>
              </w:rPr>
              <w:t>5)有效报价的供应商在 5 家(含 5 家)以下的，将全部有效报价的算术平均值作为评 审基准价。</w:t>
            </w:r>
          </w:p>
          <w:p w14:paraId="72703B0D" w14:textId="77777777" w:rsidR="00483A53" w:rsidRPr="00483A53" w:rsidRDefault="00483A53" w:rsidP="00483A53">
            <w:pPr>
              <w:snapToGrid w:val="0"/>
              <w:spacing w:line="240" w:lineRule="atLeast"/>
              <w:ind w:left="360"/>
              <w:rPr>
                <w:bCs/>
                <w:szCs w:val="21"/>
              </w:rPr>
            </w:pPr>
            <w:r w:rsidRPr="00483A53">
              <w:rPr>
                <w:bCs/>
                <w:szCs w:val="21"/>
              </w:rPr>
              <w:t>(2) 评分标准</w:t>
            </w:r>
          </w:p>
          <w:p w14:paraId="3F46976D" w14:textId="56965FAD" w:rsidR="00483A53" w:rsidRPr="00483A53" w:rsidRDefault="00483A53" w:rsidP="00483A53">
            <w:pPr>
              <w:snapToGrid w:val="0"/>
              <w:spacing w:line="240" w:lineRule="atLeast"/>
              <w:ind w:left="360"/>
              <w:rPr>
                <w:bCs/>
                <w:szCs w:val="21"/>
              </w:rPr>
            </w:pPr>
            <w:r w:rsidRPr="00483A53">
              <w:rPr>
                <w:rFonts w:hint="eastAsia"/>
                <w:bCs/>
                <w:szCs w:val="21"/>
              </w:rPr>
              <w:t>以响应报价的评审基准价为满分，采用内插法计算，响应供应商报价每高于评审基准价</w:t>
            </w:r>
            <w:r w:rsidRPr="00483A53">
              <w:rPr>
                <w:bCs/>
                <w:szCs w:val="21"/>
              </w:rPr>
              <w:t>1％的扣1分，每低于评审基准价1％的扣0.5分，计算出响应供应商的响应报价得分。扣至45分止。</w:t>
            </w:r>
          </w:p>
        </w:tc>
      </w:tr>
    </w:tbl>
    <w:p w14:paraId="04C265F1" w14:textId="77777777" w:rsidR="00483A53" w:rsidRPr="00483A53" w:rsidRDefault="00483A53" w:rsidP="00483A53">
      <w:pPr>
        <w:spacing w:line="360" w:lineRule="auto"/>
        <w:ind w:left="562"/>
        <w:rPr>
          <w:rFonts w:asciiTheme="minorEastAsia" w:eastAsiaTheme="minorEastAsia" w:hAnsiTheme="minorEastAsia"/>
          <w:b/>
          <w:sz w:val="28"/>
          <w:szCs w:val="28"/>
        </w:rPr>
      </w:pPr>
    </w:p>
    <w:p w14:paraId="542AD8EF" w14:textId="77777777" w:rsidR="00483A53" w:rsidRPr="00483A53" w:rsidRDefault="00483A53" w:rsidP="00483A53">
      <w:pPr>
        <w:spacing w:line="360" w:lineRule="auto"/>
        <w:ind w:left="562"/>
        <w:rPr>
          <w:rFonts w:asciiTheme="minorEastAsia" w:eastAsiaTheme="minorEastAsia" w:hAnsiTheme="minorEastAsia"/>
          <w:b/>
          <w:sz w:val="28"/>
          <w:szCs w:val="28"/>
        </w:rPr>
      </w:pPr>
    </w:p>
    <w:p w14:paraId="4A3A7412" w14:textId="77777777" w:rsidR="00483A53" w:rsidRPr="00483A53" w:rsidRDefault="00483A53" w:rsidP="00483A53">
      <w:pPr>
        <w:spacing w:line="360" w:lineRule="auto"/>
        <w:ind w:left="562"/>
        <w:rPr>
          <w:rFonts w:asciiTheme="minorEastAsia" w:eastAsiaTheme="minorEastAsia" w:hAnsiTheme="minorEastAsia"/>
          <w:b/>
          <w:sz w:val="28"/>
          <w:szCs w:val="28"/>
        </w:rPr>
      </w:pPr>
    </w:p>
    <w:p w14:paraId="151FFA71" w14:textId="77777777" w:rsidR="00483A53" w:rsidRPr="00483A53" w:rsidRDefault="00483A53" w:rsidP="00483A53">
      <w:pPr>
        <w:spacing w:line="360" w:lineRule="auto"/>
        <w:ind w:left="562"/>
        <w:rPr>
          <w:rFonts w:asciiTheme="minorEastAsia" w:eastAsiaTheme="minorEastAsia" w:hAnsiTheme="minorEastAsia"/>
          <w:b/>
          <w:sz w:val="28"/>
          <w:szCs w:val="28"/>
        </w:rPr>
      </w:pPr>
    </w:p>
    <w:p w14:paraId="0AC82EAE" w14:textId="20B7ADE3" w:rsidR="00483A53" w:rsidRPr="00483A53" w:rsidRDefault="00483A53" w:rsidP="00483A53">
      <w:pPr>
        <w:spacing w:line="360" w:lineRule="auto"/>
        <w:ind w:left="562"/>
        <w:rPr>
          <w:rFonts w:asciiTheme="minorEastAsia" w:eastAsiaTheme="minorEastAsia" w:hAnsiTheme="minorEastAsia"/>
          <w:b/>
          <w:sz w:val="28"/>
          <w:szCs w:val="28"/>
        </w:rPr>
      </w:pPr>
      <w:r w:rsidRPr="00483A53">
        <w:rPr>
          <w:rFonts w:asciiTheme="minorEastAsia" w:eastAsiaTheme="minorEastAsia" w:hAnsiTheme="minorEastAsia" w:hint="eastAsia"/>
          <w:b/>
          <w:sz w:val="28"/>
          <w:szCs w:val="28"/>
        </w:rPr>
        <w:lastRenderedPageBreak/>
        <w:t>（2）技术部分（满分18分）</w:t>
      </w: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10440"/>
      </w:tblGrid>
      <w:tr w:rsidR="00483A53" w:rsidRPr="00483A53" w14:paraId="41A5AD68" w14:textId="77777777" w:rsidTr="00483A53">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358BA9E" w14:textId="77777777" w:rsidR="00483A53" w:rsidRPr="00483A53" w:rsidRDefault="00483A53" w:rsidP="00B908FF">
            <w:pPr>
              <w:snapToGrid w:val="0"/>
              <w:spacing w:line="580" w:lineRule="exact"/>
              <w:jc w:val="center"/>
              <w:rPr>
                <w:bCs/>
              </w:rPr>
            </w:pPr>
            <w:r w:rsidRPr="00483A53">
              <w:rPr>
                <w:rFonts w:hint="eastAsia"/>
                <w:bCs/>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FBFFFC" w14:textId="77777777" w:rsidR="00483A53" w:rsidRPr="00483A53" w:rsidRDefault="00483A53" w:rsidP="00B908FF">
            <w:pPr>
              <w:snapToGrid w:val="0"/>
              <w:spacing w:line="580" w:lineRule="exact"/>
              <w:jc w:val="center"/>
              <w:rPr>
                <w:bCs/>
              </w:rPr>
            </w:pPr>
            <w:r w:rsidRPr="00483A53">
              <w:rPr>
                <w:rFonts w:hint="eastAsia"/>
                <w:bCs/>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85669" w14:textId="77777777" w:rsidR="00483A53" w:rsidRPr="00483A53" w:rsidRDefault="00483A53" w:rsidP="00B908FF">
            <w:pPr>
              <w:snapToGrid w:val="0"/>
              <w:spacing w:line="580" w:lineRule="exact"/>
              <w:jc w:val="center"/>
              <w:rPr>
                <w:bCs/>
              </w:rPr>
            </w:pPr>
            <w:r w:rsidRPr="00483A53">
              <w:rPr>
                <w:rFonts w:hint="eastAsia"/>
                <w:bCs/>
              </w:rPr>
              <w:t>分值</w:t>
            </w:r>
          </w:p>
        </w:tc>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2A3801B1" w14:textId="77777777" w:rsidR="00483A53" w:rsidRPr="00483A53" w:rsidRDefault="00483A53" w:rsidP="00B908FF">
            <w:pPr>
              <w:snapToGrid w:val="0"/>
              <w:spacing w:line="580" w:lineRule="exact"/>
              <w:jc w:val="center"/>
              <w:rPr>
                <w:bCs/>
              </w:rPr>
            </w:pPr>
            <w:r w:rsidRPr="00483A53">
              <w:rPr>
                <w:rFonts w:hint="eastAsia"/>
                <w:bCs/>
              </w:rPr>
              <w:t>评分说明</w:t>
            </w:r>
          </w:p>
        </w:tc>
      </w:tr>
      <w:tr w:rsidR="00483A53" w:rsidRPr="00483A53" w14:paraId="13515D67" w14:textId="77777777" w:rsidTr="00483A53">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BFA3AE9" w14:textId="77777777" w:rsidR="00483A53" w:rsidRPr="00483A53" w:rsidRDefault="00483A53" w:rsidP="00B908FF">
            <w:pPr>
              <w:snapToGrid w:val="0"/>
              <w:spacing w:line="240" w:lineRule="atLeast"/>
              <w:jc w:val="center"/>
              <w:rPr>
                <w:bCs/>
                <w:szCs w:val="21"/>
              </w:rPr>
            </w:pPr>
            <w:r w:rsidRPr="00483A53">
              <w:rPr>
                <w:rFonts w:hint="eastAsia"/>
                <w:bCs/>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2C51A" w14:textId="5543F69A" w:rsidR="00483A53" w:rsidRPr="00483A53" w:rsidRDefault="00483A53" w:rsidP="00B908FF">
            <w:pPr>
              <w:snapToGrid w:val="0"/>
              <w:spacing w:line="240" w:lineRule="atLeast"/>
              <w:jc w:val="center"/>
              <w:rPr>
                <w:bCs/>
                <w:szCs w:val="21"/>
              </w:rPr>
            </w:pPr>
            <w:r w:rsidRPr="00483A53">
              <w:rPr>
                <w:rFonts w:hint="eastAsia"/>
                <w:bCs/>
                <w:szCs w:val="21"/>
              </w:rPr>
              <w:t>产品质量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4042B8" w14:textId="5510CFCF" w:rsidR="00483A53" w:rsidRPr="00483A53" w:rsidRDefault="00483A53" w:rsidP="00B908FF">
            <w:pPr>
              <w:snapToGrid w:val="0"/>
              <w:spacing w:line="240" w:lineRule="atLeast"/>
              <w:jc w:val="center"/>
              <w:rPr>
                <w:bCs/>
                <w:szCs w:val="21"/>
              </w:rPr>
            </w:pPr>
            <w:r w:rsidRPr="00483A53">
              <w:rPr>
                <w:rFonts w:hint="eastAsia"/>
                <w:bCs/>
                <w:szCs w:val="21"/>
              </w:rPr>
              <w:t>10</w:t>
            </w:r>
          </w:p>
        </w:tc>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2B7412F3" w14:textId="18269FAB" w:rsidR="00483A53" w:rsidRPr="00483A53" w:rsidRDefault="00483A53" w:rsidP="00483A53">
            <w:pPr>
              <w:numPr>
                <w:ilvl w:val="0"/>
                <w:numId w:val="11"/>
              </w:numPr>
              <w:snapToGrid w:val="0"/>
              <w:spacing w:line="240" w:lineRule="atLeast"/>
              <w:rPr>
                <w:bCs/>
                <w:szCs w:val="21"/>
              </w:rPr>
            </w:pPr>
            <w:r w:rsidRPr="00483A53">
              <w:rPr>
                <w:rFonts w:hint="eastAsia"/>
                <w:bCs/>
                <w:szCs w:val="21"/>
              </w:rPr>
              <w:t>一档</w:t>
            </w:r>
            <w:r w:rsidRPr="00483A53">
              <w:rPr>
                <w:bCs/>
                <w:szCs w:val="21"/>
              </w:rPr>
              <w:t>(0-3分)：根据投标人实际供货及产品质量证明材料进行评判，产品参数基本符合要求。</w:t>
            </w:r>
          </w:p>
          <w:p w14:paraId="1F07CE7E" w14:textId="3610C8F0" w:rsidR="00483A53" w:rsidRPr="00483A53" w:rsidRDefault="00483A53" w:rsidP="00483A53">
            <w:pPr>
              <w:numPr>
                <w:ilvl w:val="0"/>
                <w:numId w:val="11"/>
              </w:numPr>
              <w:snapToGrid w:val="0"/>
              <w:spacing w:line="240" w:lineRule="atLeast"/>
              <w:rPr>
                <w:bCs/>
                <w:szCs w:val="21"/>
              </w:rPr>
            </w:pPr>
            <w:r w:rsidRPr="00483A53">
              <w:rPr>
                <w:rFonts w:hint="eastAsia"/>
                <w:bCs/>
                <w:szCs w:val="21"/>
              </w:rPr>
              <w:t>二档（</w:t>
            </w:r>
            <w:r w:rsidRPr="00483A53">
              <w:rPr>
                <w:bCs/>
                <w:szCs w:val="21"/>
              </w:rPr>
              <w:t>3</w:t>
            </w:r>
            <w:r w:rsidR="00271131">
              <w:rPr>
                <w:rFonts w:hint="eastAsia"/>
                <w:bCs/>
                <w:szCs w:val="21"/>
              </w:rPr>
              <w:t>分以上</w:t>
            </w:r>
            <w:r w:rsidRPr="00483A53">
              <w:rPr>
                <w:bCs/>
                <w:szCs w:val="21"/>
              </w:rPr>
              <w:t>-6分）：根据投标人实际供货及产品质量证明材料进行评判，产品参数符合要求。</w:t>
            </w:r>
          </w:p>
          <w:p w14:paraId="3B610032" w14:textId="2CD21E48" w:rsidR="00483A53" w:rsidRPr="00483A53" w:rsidRDefault="00483A53" w:rsidP="00483A53">
            <w:pPr>
              <w:numPr>
                <w:ilvl w:val="0"/>
                <w:numId w:val="11"/>
              </w:numPr>
              <w:snapToGrid w:val="0"/>
              <w:spacing w:line="240" w:lineRule="atLeast"/>
              <w:rPr>
                <w:bCs/>
                <w:szCs w:val="21"/>
              </w:rPr>
            </w:pPr>
            <w:r w:rsidRPr="00483A53">
              <w:rPr>
                <w:rFonts w:hint="eastAsia"/>
                <w:bCs/>
                <w:szCs w:val="21"/>
              </w:rPr>
              <w:t>三档（</w:t>
            </w:r>
            <w:r w:rsidRPr="00483A53">
              <w:rPr>
                <w:bCs/>
                <w:szCs w:val="21"/>
              </w:rPr>
              <w:t>6</w:t>
            </w:r>
            <w:r w:rsidR="00271131">
              <w:rPr>
                <w:rFonts w:hint="eastAsia"/>
                <w:bCs/>
                <w:szCs w:val="21"/>
              </w:rPr>
              <w:t>分以上</w:t>
            </w:r>
            <w:r w:rsidRPr="00483A53">
              <w:rPr>
                <w:bCs/>
                <w:szCs w:val="21"/>
              </w:rPr>
              <w:t>-10分）：根据投标人实际供货及产品质量证明材料进行评判，产品参数符合要求，且优于要求。</w:t>
            </w:r>
          </w:p>
        </w:tc>
      </w:tr>
      <w:tr w:rsidR="00483A53" w:rsidRPr="00483A53" w14:paraId="6EA3BBB4" w14:textId="77777777" w:rsidTr="00483A53">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4F01586" w14:textId="0B161BE3" w:rsidR="00483A53" w:rsidRPr="00483A53" w:rsidRDefault="00483A53" w:rsidP="00B908FF">
            <w:pPr>
              <w:snapToGrid w:val="0"/>
              <w:spacing w:line="240" w:lineRule="atLeast"/>
              <w:jc w:val="center"/>
              <w:rPr>
                <w:bCs/>
                <w:szCs w:val="21"/>
              </w:rPr>
            </w:pPr>
            <w:r w:rsidRPr="00483A53">
              <w:rPr>
                <w:rFonts w:hint="eastAsia"/>
                <w:bCs/>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68794" w14:textId="30E0EF75" w:rsidR="00483A53" w:rsidRPr="00483A53" w:rsidRDefault="00483A53" w:rsidP="00B908FF">
            <w:pPr>
              <w:snapToGrid w:val="0"/>
              <w:spacing w:line="240" w:lineRule="atLeast"/>
              <w:jc w:val="center"/>
              <w:rPr>
                <w:bCs/>
                <w:szCs w:val="21"/>
              </w:rPr>
            </w:pPr>
            <w:r w:rsidRPr="00483A53">
              <w:rPr>
                <w:rFonts w:hint="eastAsia"/>
                <w:bCs/>
                <w:szCs w:val="21"/>
              </w:rPr>
              <w:t>供货保障方案及措施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C00B2" w14:textId="404F3019" w:rsidR="00483A53" w:rsidRPr="00483A53" w:rsidRDefault="00483A53" w:rsidP="00B908FF">
            <w:pPr>
              <w:snapToGrid w:val="0"/>
              <w:spacing w:line="240" w:lineRule="atLeast"/>
              <w:jc w:val="center"/>
              <w:rPr>
                <w:bCs/>
                <w:szCs w:val="21"/>
              </w:rPr>
            </w:pPr>
            <w:r w:rsidRPr="00483A53">
              <w:rPr>
                <w:rFonts w:hint="eastAsia"/>
                <w:bCs/>
                <w:szCs w:val="21"/>
              </w:rPr>
              <w:t>5</w:t>
            </w:r>
          </w:p>
        </w:tc>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52192FD6" w14:textId="77777777" w:rsidR="00483A53" w:rsidRPr="00483A53" w:rsidRDefault="00483A53" w:rsidP="00483A53">
            <w:pPr>
              <w:snapToGrid w:val="0"/>
              <w:spacing w:line="240" w:lineRule="atLeast"/>
              <w:rPr>
                <w:bCs/>
                <w:szCs w:val="21"/>
              </w:rPr>
            </w:pPr>
            <w:r w:rsidRPr="00483A53">
              <w:rPr>
                <w:rFonts w:hint="eastAsia"/>
                <w:bCs/>
                <w:szCs w:val="21"/>
              </w:rPr>
              <w:t>一档（</w:t>
            </w:r>
            <w:r w:rsidRPr="00483A53">
              <w:rPr>
                <w:bCs/>
                <w:szCs w:val="21"/>
              </w:rPr>
              <w:t>0-1.5分）：提供的方案内容不完整，且可操作性较差；</w:t>
            </w:r>
          </w:p>
          <w:p w14:paraId="2B4D08D9" w14:textId="6D1D772E" w:rsidR="00483A53" w:rsidRPr="00483A53" w:rsidRDefault="00483A53" w:rsidP="00483A53">
            <w:pPr>
              <w:snapToGrid w:val="0"/>
              <w:spacing w:line="240" w:lineRule="atLeast"/>
              <w:rPr>
                <w:bCs/>
                <w:szCs w:val="21"/>
              </w:rPr>
            </w:pPr>
            <w:r w:rsidRPr="00483A53">
              <w:rPr>
                <w:rFonts w:hint="eastAsia"/>
                <w:bCs/>
                <w:szCs w:val="21"/>
              </w:rPr>
              <w:t>二档（</w:t>
            </w:r>
            <w:r w:rsidRPr="00483A53">
              <w:rPr>
                <w:bCs/>
                <w:szCs w:val="21"/>
              </w:rPr>
              <w:t>1.</w:t>
            </w:r>
            <w:r w:rsidR="00271131">
              <w:rPr>
                <w:rFonts w:hint="eastAsia"/>
                <w:bCs/>
                <w:szCs w:val="21"/>
              </w:rPr>
              <w:t>5分以上</w:t>
            </w:r>
            <w:r w:rsidRPr="00483A53">
              <w:rPr>
                <w:bCs/>
                <w:szCs w:val="21"/>
              </w:rPr>
              <w:t>-3分）：提供的方案内容完整、齐全、可行，基本满足谈判文件的要求；</w:t>
            </w:r>
          </w:p>
          <w:p w14:paraId="6FF394E3" w14:textId="7782B9C3" w:rsidR="00483A53" w:rsidRPr="00483A53" w:rsidRDefault="00483A53" w:rsidP="00483A53">
            <w:pPr>
              <w:snapToGrid w:val="0"/>
              <w:spacing w:line="240" w:lineRule="atLeast"/>
              <w:rPr>
                <w:bCs/>
                <w:szCs w:val="21"/>
              </w:rPr>
            </w:pPr>
            <w:r w:rsidRPr="00483A53">
              <w:rPr>
                <w:rFonts w:hint="eastAsia"/>
                <w:bCs/>
                <w:szCs w:val="21"/>
              </w:rPr>
              <w:t>三档（</w:t>
            </w:r>
            <w:r w:rsidRPr="00483A53">
              <w:rPr>
                <w:bCs/>
                <w:szCs w:val="21"/>
              </w:rPr>
              <w:t>3</w:t>
            </w:r>
            <w:r w:rsidR="00271131">
              <w:rPr>
                <w:rFonts w:hint="eastAsia"/>
                <w:bCs/>
                <w:szCs w:val="21"/>
              </w:rPr>
              <w:t>分以上</w:t>
            </w:r>
            <w:r w:rsidRPr="00483A53">
              <w:rPr>
                <w:bCs/>
                <w:szCs w:val="21"/>
              </w:rPr>
              <w:t>-5分）：提供的方案内容完整、齐全、可行，有实质性承诺且完整实用，优于谈判文件的要求；</w:t>
            </w:r>
          </w:p>
        </w:tc>
      </w:tr>
      <w:tr w:rsidR="00483A53" w:rsidRPr="00483A53" w14:paraId="3CC4225A" w14:textId="77777777" w:rsidTr="00483A53">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CB49517" w14:textId="545B0344" w:rsidR="00483A53" w:rsidRPr="00483A53" w:rsidRDefault="00483A53" w:rsidP="00B908FF">
            <w:pPr>
              <w:snapToGrid w:val="0"/>
              <w:spacing w:line="240" w:lineRule="atLeast"/>
              <w:jc w:val="center"/>
              <w:rPr>
                <w:bCs/>
                <w:szCs w:val="21"/>
              </w:rPr>
            </w:pPr>
            <w:r w:rsidRPr="00483A53">
              <w:rPr>
                <w:rFonts w:hint="eastAsia"/>
                <w:bCs/>
                <w:szCs w:val="21"/>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8926F" w14:textId="47AC7B22" w:rsidR="00483A53" w:rsidRPr="00483A53" w:rsidRDefault="00483A53" w:rsidP="00B908FF">
            <w:pPr>
              <w:snapToGrid w:val="0"/>
              <w:spacing w:line="240" w:lineRule="atLeast"/>
              <w:jc w:val="center"/>
              <w:rPr>
                <w:bCs/>
                <w:szCs w:val="21"/>
              </w:rPr>
            </w:pPr>
            <w:r w:rsidRPr="00483A53">
              <w:rPr>
                <w:rFonts w:hint="eastAsia"/>
                <w:bCs/>
                <w:szCs w:val="21"/>
              </w:rPr>
              <w:t>应急措施及售后服务方案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A68890" w14:textId="3EFCA89C" w:rsidR="00483A53" w:rsidRPr="00483A53" w:rsidRDefault="00483A53" w:rsidP="00B908FF">
            <w:pPr>
              <w:snapToGrid w:val="0"/>
              <w:spacing w:line="240" w:lineRule="atLeast"/>
              <w:jc w:val="center"/>
              <w:rPr>
                <w:bCs/>
                <w:szCs w:val="21"/>
              </w:rPr>
            </w:pPr>
            <w:r w:rsidRPr="00483A53">
              <w:rPr>
                <w:rFonts w:hint="eastAsia"/>
                <w:bCs/>
                <w:szCs w:val="21"/>
              </w:rPr>
              <w:t>3</w:t>
            </w:r>
          </w:p>
        </w:tc>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1AFD6009" w14:textId="77777777" w:rsidR="00483A53" w:rsidRPr="00483A53" w:rsidRDefault="00483A53" w:rsidP="00483A53">
            <w:pPr>
              <w:snapToGrid w:val="0"/>
              <w:spacing w:line="240" w:lineRule="atLeast"/>
              <w:rPr>
                <w:bCs/>
                <w:szCs w:val="21"/>
              </w:rPr>
            </w:pPr>
            <w:r w:rsidRPr="00483A53">
              <w:rPr>
                <w:rFonts w:hint="eastAsia"/>
                <w:bCs/>
                <w:szCs w:val="21"/>
              </w:rPr>
              <w:t>一档（</w:t>
            </w:r>
            <w:r w:rsidRPr="00483A53">
              <w:rPr>
                <w:bCs/>
                <w:szCs w:val="21"/>
              </w:rPr>
              <w:t>0-1分）：对本项目总体要求的理解简单，相关保障措施能力、对各项关键工作安排、对本项目的风险预见、风险应对措施等描述简单；</w:t>
            </w:r>
          </w:p>
          <w:p w14:paraId="0559F55E" w14:textId="201EC7F2" w:rsidR="00483A53" w:rsidRPr="00483A53" w:rsidRDefault="00483A53" w:rsidP="00483A53">
            <w:pPr>
              <w:snapToGrid w:val="0"/>
              <w:spacing w:line="240" w:lineRule="atLeast"/>
              <w:rPr>
                <w:bCs/>
                <w:szCs w:val="21"/>
              </w:rPr>
            </w:pPr>
            <w:r w:rsidRPr="00483A53">
              <w:rPr>
                <w:rFonts w:hint="eastAsia"/>
                <w:bCs/>
                <w:szCs w:val="21"/>
              </w:rPr>
              <w:t>二档（</w:t>
            </w:r>
            <w:r w:rsidRPr="00483A53">
              <w:rPr>
                <w:bCs/>
                <w:szCs w:val="21"/>
              </w:rPr>
              <w:t>1</w:t>
            </w:r>
            <w:r w:rsidR="00BD33C8">
              <w:rPr>
                <w:rFonts w:hint="eastAsia"/>
                <w:bCs/>
                <w:szCs w:val="21"/>
              </w:rPr>
              <w:t>分以上</w:t>
            </w:r>
            <w:r w:rsidRPr="00483A53">
              <w:rPr>
                <w:bCs/>
                <w:szCs w:val="21"/>
              </w:rPr>
              <w:t>-2分）：对本项目总体要求的理解详细且符合本次采购需求，有合理的相关保障措施；对各项关键工作安排较合理；对本项目的风险预见、风险应对措施较好；</w:t>
            </w:r>
          </w:p>
          <w:p w14:paraId="5AD1C6CA" w14:textId="2F598F42" w:rsidR="00483A53" w:rsidRPr="00483A53" w:rsidRDefault="00483A53" w:rsidP="00483A53">
            <w:pPr>
              <w:snapToGrid w:val="0"/>
              <w:spacing w:line="240" w:lineRule="atLeast"/>
              <w:rPr>
                <w:bCs/>
                <w:szCs w:val="21"/>
              </w:rPr>
            </w:pPr>
            <w:r w:rsidRPr="00483A53">
              <w:rPr>
                <w:rFonts w:hint="eastAsia"/>
                <w:bCs/>
                <w:szCs w:val="21"/>
              </w:rPr>
              <w:t>三档（</w:t>
            </w:r>
            <w:r w:rsidRPr="00483A53">
              <w:rPr>
                <w:bCs/>
                <w:szCs w:val="21"/>
              </w:rPr>
              <w:t>2</w:t>
            </w:r>
            <w:r w:rsidR="00BD33C8">
              <w:rPr>
                <w:rFonts w:hint="eastAsia"/>
                <w:bCs/>
                <w:szCs w:val="21"/>
              </w:rPr>
              <w:t>分以上</w:t>
            </w:r>
            <w:r w:rsidRPr="00483A53">
              <w:rPr>
                <w:bCs/>
                <w:szCs w:val="21"/>
              </w:rPr>
              <w:t>-3分）：对本项目总体要求的理解条理清晰、明确且符合本次采购需求，相关保障措施到位；对各项关键工作安排合理；对本项目的风险预见、风险应对措施完备（包含产品质量及出现不合格品退货应急预案），有完善的解决方案；</w:t>
            </w:r>
          </w:p>
        </w:tc>
      </w:tr>
    </w:tbl>
    <w:p w14:paraId="0436549D" w14:textId="77777777" w:rsidR="00483A53" w:rsidRPr="00483A53" w:rsidRDefault="00483A53" w:rsidP="00483A53">
      <w:pPr>
        <w:spacing w:line="360" w:lineRule="auto"/>
        <w:ind w:left="562"/>
        <w:rPr>
          <w:rFonts w:asciiTheme="minorEastAsia" w:eastAsiaTheme="minorEastAsia" w:hAnsiTheme="minorEastAsia"/>
          <w:b/>
          <w:sz w:val="28"/>
          <w:szCs w:val="28"/>
        </w:rPr>
      </w:pPr>
    </w:p>
    <w:p w14:paraId="20312392" w14:textId="42991AA6" w:rsidR="003B128E" w:rsidRPr="00483A53" w:rsidRDefault="003B128E">
      <w:pPr>
        <w:spacing w:line="360" w:lineRule="auto"/>
        <w:ind w:firstLine="480"/>
        <w:rPr>
          <w:rFonts w:asciiTheme="minorEastAsia" w:hAnsiTheme="minorEastAsia"/>
          <w:sz w:val="28"/>
          <w:szCs w:val="28"/>
        </w:rPr>
      </w:pPr>
    </w:p>
    <w:p w14:paraId="4809C1CF" w14:textId="77777777" w:rsidR="00483A53" w:rsidRPr="00483A53" w:rsidRDefault="00483A53">
      <w:pPr>
        <w:spacing w:line="360" w:lineRule="auto"/>
        <w:ind w:firstLine="480"/>
        <w:rPr>
          <w:rFonts w:asciiTheme="minorEastAsia" w:hAnsiTheme="minorEastAsia"/>
          <w:sz w:val="28"/>
          <w:szCs w:val="28"/>
        </w:rPr>
      </w:pPr>
    </w:p>
    <w:p w14:paraId="40071441" w14:textId="6823544D" w:rsidR="00483A53" w:rsidRPr="00483A53" w:rsidRDefault="00483A53">
      <w:pPr>
        <w:spacing w:line="360" w:lineRule="auto"/>
        <w:ind w:firstLine="480"/>
        <w:rPr>
          <w:rFonts w:asciiTheme="minorEastAsia" w:hAnsiTheme="minorEastAsia"/>
          <w:b/>
          <w:bCs/>
          <w:sz w:val="28"/>
          <w:szCs w:val="28"/>
        </w:rPr>
      </w:pPr>
      <w:r w:rsidRPr="00483A53">
        <w:rPr>
          <w:rFonts w:asciiTheme="minorEastAsia" w:hAnsiTheme="minorEastAsia" w:hint="eastAsia"/>
          <w:b/>
          <w:bCs/>
          <w:sz w:val="28"/>
          <w:szCs w:val="28"/>
        </w:rPr>
        <w:lastRenderedPageBreak/>
        <w:t>（3）商务部分（满分12分）</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11160"/>
      </w:tblGrid>
      <w:tr w:rsidR="00483A53" w:rsidRPr="00483A53" w14:paraId="4C4FD0C0" w14:textId="77777777" w:rsidTr="00483A53">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F8360D2" w14:textId="77777777" w:rsidR="00483A53" w:rsidRPr="00483A53" w:rsidRDefault="00483A53" w:rsidP="00B908FF">
            <w:pPr>
              <w:snapToGrid w:val="0"/>
              <w:spacing w:line="580" w:lineRule="exact"/>
              <w:jc w:val="center"/>
              <w:rPr>
                <w:bCs/>
              </w:rPr>
            </w:pPr>
            <w:r w:rsidRPr="00483A53">
              <w:rPr>
                <w:rFonts w:hint="eastAsia"/>
                <w:bCs/>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2609AB" w14:textId="77777777" w:rsidR="00483A53" w:rsidRPr="00483A53" w:rsidRDefault="00483A53" w:rsidP="00B908FF">
            <w:pPr>
              <w:snapToGrid w:val="0"/>
              <w:spacing w:line="580" w:lineRule="exact"/>
              <w:jc w:val="center"/>
              <w:rPr>
                <w:bCs/>
              </w:rPr>
            </w:pPr>
            <w:r w:rsidRPr="00483A53">
              <w:rPr>
                <w:rFonts w:hint="eastAsia"/>
                <w:bCs/>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DB37F" w14:textId="77777777" w:rsidR="00483A53" w:rsidRPr="00483A53" w:rsidRDefault="00483A53" w:rsidP="00B908FF">
            <w:pPr>
              <w:snapToGrid w:val="0"/>
              <w:spacing w:line="580" w:lineRule="exact"/>
              <w:jc w:val="center"/>
              <w:rPr>
                <w:bCs/>
              </w:rPr>
            </w:pPr>
            <w:r w:rsidRPr="00483A53">
              <w:rPr>
                <w:rFonts w:hint="eastAsia"/>
                <w:bCs/>
              </w:rPr>
              <w:t>分值</w:t>
            </w:r>
          </w:p>
        </w:tc>
        <w:tc>
          <w:tcPr>
            <w:tcW w:w="11160" w:type="dxa"/>
            <w:tcBorders>
              <w:top w:val="single" w:sz="4" w:space="0" w:color="auto"/>
              <w:left w:val="single" w:sz="4" w:space="0" w:color="auto"/>
              <w:bottom w:val="single" w:sz="4" w:space="0" w:color="auto"/>
              <w:right w:val="single" w:sz="4" w:space="0" w:color="auto"/>
            </w:tcBorders>
            <w:shd w:val="clear" w:color="auto" w:fill="auto"/>
            <w:vAlign w:val="center"/>
          </w:tcPr>
          <w:p w14:paraId="43EBE8D3" w14:textId="77777777" w:rsidR="00483A53" w:rsidRPr="00483A53" w:rsidRDefault="00483A53" w:rsidP="00B908FF">
            <w:pPr>
              <w:snapToGrid w:val="0"/>
              <w:spacing w:line="580" w:lineRule="exact"/>
              <w:jc w:val="center"/>
              <w:rPr>
                <w:bCs/>
              </w:rPr>
            </w:pPr>
            <w:r w:rsidRPr="00483A53">
              <w:rPr>
                <w:rFonts w:hint="eastAsia"/>
                <w:bCs/>
              </w:rPr>
              <w:t>评分说明</w:t>
            </w:r>
          </w:p>
        </w:tc>
      </w:tr>
      <w:tr w:rsidR="00483A53" w:rsidRPr="00483A53" w14:paraId="462B6E0E" w14:textId="77777777" w:rsidTr="00483A53">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D083762" w14:textId="77777777" w:rsidR="00483A53" w:rsidRPr="00483A53" w:rsidRDefault="00483A53" w:rsidP="00B908FF">
            <w:pPr>
              <w:snapToGrid w:val="0"/>
              <w:spacing w:line="240" w:lineRule="atLeast"/>
              <w:jc w:val="center"/>
              <w:rPr>
                <w:bCs/>
                <w:szCs w:val="21"/>
              </w:rPr>
            </w:pPr>
            <w:r w:rsidRPr="00483A53">
              <w:rPr>
                <w:rFonts w:hint="eastAsia"/>
                <w:bCs/>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417814" w14:textId="1232F7C3" w:rsidR="00483A53" w:rsidRPr="00483A53" w:rsidRDefault="00483A53" w:rsidP="00B908FF">
            <w:pPr>
              <w:snapToGrid w:val="0"/>
              <w:spacing w:line="240" w:lineRule="atLeast"/>
              <w:jc w:val="center"/>
              <w:rPr>
                <w:bCs/>
                <w:szCs w:val="21"/>
              </w:rPr>
            </w:pPr>
            <w:r w:rsidRPr="00483A53">
              <w:rPr>
                <w:rFonts w:hint="eastAsia"/>
                <w:bCs/>
                <w:szCs w:val="21"/>
              </w:rPr>
              <w:t>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A86A0F" w14:textId="65A960DF" w:rsidR="00483A53" w:rsidRPr="00483A53" w:rsidRDefault="00483A53" w:rsidP="00B908FF">
            <w:pPr>
              <w:snapToGrid w:val="0"/>
              <w:spacing w:line="240" w:lineRule="atLeast"/>
              <w:jc w:val="center"/>
              <w:rPr>
                <w:bCs/>
                <w:szCs w:val="21"/>
              </w:rPr>
            </w:pPr>
            <w:r w:rsidRPr="00483A53">
              <w:rPr>
                <w:rFonts w:hint="eastAsia"/>
                <w:bCs/>
                <w:szCs w:val="21"/>
              </w:rPr>
              <w:t>8</w:t>
            </w:r>
          </w:p>
        </w:tc>
        <w:tc>
          <w:tcPr>
            <w:tcW w:w="11160" w:type="dxa"/>
            <w:tcBorders>
              <w:top w:val="single" w:sz="4" w:space="0" w:color="auto"/>
              <w:left w:val="single" w:sz="4" w:space="0" w:color="auto"/>
              <w:bottom w:val="single" w:sz="4" w:space="0" w:color="auto"/>
              <w:right w:val="single" w:sz="4" w:space="0" w:color="auto"/>
            </w:tcBorders>
            <w:shd w:val="clear" w:color="auto" w:fill="auto"/>
            <w:vAlign w:val="center"/>
          </w:tcPr>
          <w:p w14:paraId="2A101612" w14:textId="78C3098A" w:rsidR="00483A53" w:rsidRPr="00483A53" w:rsidRDefault="00483A53" w:rsidP="00B908FF">
            <w:pPr>
              <w:snapToGrid w:val="0"/>
              <w:spacing w:line="240" w:lineRule="atLeast"/>
              <w:rPr>
                <w:bCs/>
                <w:szCs w:val="21"/>
              </w:rPr>
            </w:pPr>
            <w:r w:rsidRPr="00483A53">
              <w:rPr>
                <w:rFonts w:hint="eastAsia"/>
                <w:bCs/>
                <w:szCs w:val="21"/>
              </w:rPr>
              <w:t>自</w:t>
            </w:r>
            <w:r w:rsidRPr="00483A53">
              <w:rPr>
                <w:bCs/>
                <w:szCs w:val="21"/>
              </w:rPr>
              <w:t>2020年1月1日以来，具有同类型产品供货业绩，每提供一份类似业绩合同及客户出具的同类型产品供货合同履约评价表，得2分；仅提供类似业绩合同，每1份得1分，本项评分最多得8分。</w:t>
            </w:r>
          </w:p>
        </w:tc>
      </w:tr>
      <w:tr w:rsidR="00483A53" w:rsidRPr="00483A53" w14:paraId="06C91CE3" w14:textId="77777777" w:rsidTr="00483A53">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8CA35A6" w14:textId="6C65D3D4" w:rsidR="00483A53" w:rsidRPr="00483A53" w:rsidRDefault="00483A53" w:rsidP="00B908FF">
            <w:pPr>
              <w:snapToGrid w:val="0"/>
              <w:spacing w:line="240" w:lineRule="atLeast"/>
              <w:jc w:val="center"/>
              <w:rPr>
                <w:bCs/>
                <w:szCs w:val="21"/>
              </w:rPr>
            </w:pPr>
            <w:r w:rsidRPr="00483A53">
              <w:rPr>
                <w:rFonts w:hint="eastAsia"/>
                <w:bCs/>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90EC8" w14:textId="72AA920A" w:rsidR="00483A53" w:rsidRPr="00483A53" w:rsidRDefault="00483A53" w:rsidP="00B908FF">
            <w:pPr>
              <w:snapToGrid w:val="0"/>
              <w:spacing w:line="240" w:lineRule="atLeast"/>
              <w:jc w:val="center"/>
              <w:rPr>
                <w:bCs/>
                <w:szCs w:val="21"/>
              </w:rPr>
            </w:pPr>
            <w:r w:rsidRPr="00483A53">
              <w:rPr>
                <w:rFonts w:hint="eastAsia"/>
                <w:bCs/>
                <w:szCs w:val="21"/>
              </w:rPr>
              <w:t>供货能力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38C13C" w14:textId="14B187AA" w:rsidR="00483A53" w:rsidRPr="00483A53" w:rsidRDefault="00483A53" w:rsidP="00B908FF">
            <w:pPr>
              <w:snapToGrid w:val="0"/>
              <w:spacing w:line="240" w:lineRule="atLeast"/>
              <w:jc w:val="center"/>
              <w:rPr>
                <w:bCs/>
                <w:szCs w:val="21"/>
              </w:rPr>
            </w:pPr>
            <w:r w:rsidRPr="00483A53">
              <w:rPr>
                <w:rFonts w:hint="eastAsia"/>
                <w:bCs/>
                <w:szCs w:val="21"/>
              </w:rPr>
              <w:t>4</w:t>
            </w:r>
          </w:p>
        </w:tc>
        <w:tc>
          <w:tcPr>
            <w:tcW w:w="11160" w:type="dxa"/>
            <w:tcBorders>
              <w:top w:val="single" w:sz="4" w:space="0" w:color="auto"/>
              <w:left w:val="single" w:sz="4" w:space="0" w:color="auto"/>
              <w:bottom w:val="single" w:sz="4" w:space="0" w:color="auto"/>
              <w:right w:val="single" w:sz="4" w:space="0" w:color="auto"/>
            </w:tcBorders>
            <w:shd w:val="clear" w:color="auto" w:fill="auto"/>
            <w:vAlign w:val="center"/>
          </w:tcPr>
          <w:p w14:paraId="0F59E594" w14:textId="6EFA8B97" w:rsidR="00483A53" w:rsidRPr="00483A53" w:rsidRDefault="00483A53" w:rsidP="00B908FF">
            <w:pPr>
              <w:snapToGrid w:val="0"/>
              <w:spacing w:line="240" w:lineRule="atLeast"/>
              <w:rPr>
                <w:bCs/>
                <w:szCs w:val="21"/>
              </w:rPr>
            </w:pPr>
            <w:r w:rsidRPr="00483A53">
              <w:rPr>
                <w:rFonts w:hint="eastAsia"/>
                <w:bCs/>
                <w:szCs w:val="21"/>
              </w:rPr>
              <w:t>有稳定的石灰石供货渠道的供方，提供矿方资质得</w:t>
            </w:r>
            <w:r w:rsidRPr="00483A53">
              <w:rPr>
                <w:bCs/>
                <w:szCs w:val="21"/>
              </w:rPr>
              <w:t>4分，有矿方协议得2分，未提供不得分，本项最多得4分。</w:t>
            </w:r>
          </w:p>
        </w:tc>
      </w:tr>
    </w:tbl>
    <w:p w14:paraId="49EC20A8" w14:textId="4DA11604" w:rsidR="003B128E" w:rsidRDefault="00000000">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总得分 =响应报价分+技术评价分 +资信及商务评价分</w:t>
      </w:r>
    </w:p>
    <w:p w14:paraId="58948574" w14:textId="77777777" w:rsidR="003B128E" w:rsidRDefault="00000000">
      <w:pPr>
        <w:spacing w:line="360" w:lineRule="auto"/>
        <w:rPr>
          <w:rFonts w:ascii="黑体" w:eastAsia="黑体" w:hAnsi="黑体" w:cs="仿宋_GB2312"/>
          <w:b/>
          <w:sz w:val="28"/>
          <w:szCs w:val="28"/>
        </w:rPr>
      </w:pPr>
      <w:r>
        <w:rPr>
          <w:rFonts w:ascii="黑体" w:eastAsia="黑体" w:hAnsi="黑体" w:cs="仿宋_GB2312" w:hint="eastAsia"/>
          <w:b/>
          <w:sz w:val="28"/>
          <w:szCs w:val="28"/>
        </w:rPr>
        <w:t>六、推荐入围单位</w:t>
      </w:r>
    </w:p>
    <w:p w14:paraId="54D09599" w14:textId="77777777" w:rsidR="003B128E" w:rsidRDefault="00000000">
      <w:pPr>
        <w:spacing w:line="360" w:lineRule="auto"/>
        <w:ind w:firstLineChars="217" w:firstLine="608"/>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（1）按评审得分由高到低顺序排列。</w:t>
      </w:r>
      <w:r>
        <w:rPr>
          <w:rFonts w:asciiTheme="minorEastAsia" w:eastAsiaTheme="minorEastAsia" w:hAnsiTheme="minorEastAsia" w:hint="eastAsia"/>
          <w:bCs/>
          <w:sz w:val="28"/>
          <w:szCs w:val="28"/>
        </w:rPr>
        <w:t>谈判小组将根据投标人评审总得分由高到低依次推荐</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名（标的1）/</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名（标的2）成交候选人（</w:t>
      </w:r>
      <w:r>
        <w:rPr>
          <w:rFonts w:asciiTheme="minorEastAsia" w:eastAsiaTheme="minorEastAsia" w:hAnsiTheme="minorEastAsia" w:cs="仿宋_GB2312" w:hint="eastAsia"/>
          <w:sz w:val="28"/>
          <w:szCs w:val="28"/>
        </w:rPr>
        <w:t>投标单位可两个标的同时中标</w:t>
      </w:r>
      <w:r>
        <w:rPr>
          <w:rFonts w:asciiTheme="minorEastAsia" w:eastAsiaTheme="minorEastAsia" w:hAnsiTheme="minorEastAsia" w:hint="eastAsia"/>
          <w:bCs/>
          <w:sz w:val="28"/>
          <w:szCs w:val="28"/>
        </w:rPr>
        <w:t>），</w:t>
      </w:r>
      <w:r>
        <w:rPr>
          <w:rFonts w:asciiTheme="minorEastAsia" w:eastAsiaTheme="minorEastAsia" w:hAnsiTheme="minorEastAsia" w:cs="仿宋_GB2312" w:hint="eastAsia"/>
          <w:sz w:val="28"/>
          <w:szCs w:val="28"/>
        </w:rPr>
        <w:t>得分相同的，按评标价由低到高顺序排列。得分且评标价相同的，按技术指标优劣顺序排列。得分、评标价及技术指标相同的，由评标委员会集体研究处理</w:t>
      </w:r>
    </w:p>
    <w:p w14:paraId="6107F2FC" w14:textId="77777777" w:rsidR="003B128E" w:rsidRDefault="00000000">
      <w:pPr>
        <w:spacing w:line="360" w:lineRule="auto"/>
        <w:ind w:firstLineChars="217" w:firstLine="608"/>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（2）评审中遇到的其它问题，由评标小组集体研究处理。</w:t>
      </w:r>
    </w:p>
    <w:p w14:paraId="090196AD" w14:textId="77777777" w:rsidR="003B128E" w:rsidRDefault="00000000">
      <w:pPr>
        <w:spacing w:line="360" w:lineRule="auto"/>
        <w:ind w:firstLineChars="217" w:firstLine="608"/>
        <w:rPr>
          <w:rFonts w:asciiTheme="minorEastAsia" w:eastAsiaTheme="minorEastAsia" w:hAnsiTheme="minorEastAsia" w:cs="仿宋_GB2312"/>
          <w:bCs/>
          <w:sz w:val="28"/>
          <w:szCs w:val="28"/>
        </w:rPr>
      </w:pP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bCs/>
          <w:sz w:val="28"/>
          <w:szCs w:val="28"/>
        </w:rPr>
        <w:t>评标小组根据评标专家评分及签字的会议纪要，推荐入围单位。</w:t>
      </w:r>
    </w:p>
    <w:p w14:paraId="1CFE1842" w14:textId="77777777" w:rsidR="003B128E" w:rsidRDefault="00000000">
      <w:pPr>
        <w:spacing w:line="360" w:lineRule="auto"/>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五、</w:t>
      </w:r>
      <w:r>
        <w:rPr>
          <w:rFonts w:asciiTheme="minorEastAsia" w:eastAsiaTheme="minorEastAsia" w:hAnsiTheme="minorEastAsia" w:cs="仿宋_GB2312" w:hint="eastAsia"/>
          <w:bCs/>
          <w:sz w:val="28"/>
          <w:szCs w:val="28"/>
        </w:rPr>
        <w:t>中标单位的确定</w:t>
      </w:r>
    </w:p>
    <w:p w14:paraId="5AF5524C" w14:textId="77777777" w:rsidR="003B128E" w:rsidRDefault="00000000">
      <w:pPr>
        <w:spacing w:line="360" w:lineRule="auto"/>
        <w:ind w:firstLineChars="217" w:firstLine="608"/>
        <w:rPr>
          <w:rFonts w:asciiTheme="minorEastAsia" w:eastAsiaTheme="minorEastAsia" w:hAnsiTheme="minorEastAsia" w:cs="仿宋_GB2312"/>
          <w:sz w:val="28"/>
          <w:szCs w:val="28"/>
        </w:rPr>
      </w:pPr>
      <w:bookmarkStart w:id="21" w:name="_Hlk131148576"/>
      <w:r>
        <w:rPr>
          <w:rFonts w:asciiTheme="minorEastAsia" w:eastAsiaTheme="minorEastAsia" w:hAnsiTheme="minorEastAsia" w:cs="仿宋_GB2312" w:hint="eastAsia"/>
          <w:sz w:val="28"/>
          <w:szCs w:val="28"/>
        </w:rPr>
        <w:t>招标方谈判小组根据综合评分情况初步确定入围单位，并将评标结果按审批流程报批。</w:t>
      </w:r>
    </w:p>
    <w:bookmarkEnd w:id="21"/>
    <w:p w14:paraId="106321E7" w14:textId="77777777" w:rsidR="003B128E" w:rsidRDefault="003B128E">
      <w:pPr>
        <w:adjustRightInd w:val="0"/>
        <w:snapToGrid w:val="0"/>
        <w:spacing w:line="360" w:lineRule="auto"/>
        <w:rPr>
          <w:rFonts w:asciiTheme="minorEastAsia" w:eastAsiaTheme="minorEastAsia" w:hAnsiTheme="minorEastAsia" w:cs="微软雅黑"/>
        </w:rPr>
        <w:sectPr w:rsidR="003B128E" w:rsidSect="006E79A9">
          <w:pgSz w:w="16838" w:h="11906" w:orient="landscape"/>
          <w:pgMar w:top="1418" w:right="1304" w:bottom="1304" w:left="1134" w:header="851" w:footer="992" w:gutter="0"/>
          <w:cols w:space="720"/>
          <w:docGrid w:linePitch="312"/>
        </w:sectPr>
      </w:pPr>
    </w:p>
    <w:bookmarkEnd w:id="18"/>
    <w:bookmarkEnd w:id="19"/>
    <w:bookmarkEnd w:id="20"/>
    <w:p w14:paraId="2CFA5093" w14:textId="77777777" w:rsidR="003B128E" w:rsidRDefault="003B128E">
      <w:pPr>
        <w:spacing w:line="360" w:lineRule="auto"/>
        <w:rPr>
          <w:rFonts w:asciiTheme="minorEastAsia" w:eastAsiaTheme="minorEastAsia" w:hAnsiTheme="minorEastAsia"/>
        </w:rPr>
      </w:pPr>
    </w:p>
    <w:p w14:paraId="19F1D06D" w14:textId="77777777" w:rsidR="003B128E" w:rsidRDefault="00000000" w:rsidP="00FD1CE0">
      <w:pPr>
        <w:pStyle w:val="1"/>
        <w:ind w:left="0" w:firstLine="0"/>
        <w:rPr>
          <w:rFonts w:asciiTheme="minorEastAsia" w:eastAsiaTheme="minorEastAsia" w:hAnsiTheme="minorEastAsia"/>
          <w:b/>
          <w:bCs/>
          <w:sz w:val="32"/>
          <w:szCs w:val="32"/>
        </w:rPr>
      </w:pPr>
      <w:bookmarkStart w:id="22" w:name="_Toc75526386"/>
      <w:r>
        <w:rPr>
          <w:rFonts w:asciiTheme="minorEastAsia" w:eastAsiaTheme="minorEastAsia" w:hAnsiTheme="minorEastAsia" w:hint="eastAsia"/>
          <w:b/>
          <w:bCs/>
          <w:sz w:val="32"/>
          <w:szCs w:val="32"/>
          <w:highlight w:val="lightGray"/>
        </w:rPr>
        <w:t>第四章</w:t>
      </w:r>
      <w:r>
        <w:rPr>
          <w:rFonts w:asciiTheme="minorEastAsia" w:eastAsiaTheme="minorEastAsia" w:hAnsiTheme="minorEastAsia" w:hint="eastAsia"/>
          <w:b/>
          <w:bCs/>
          <w:sz w:val="32"/>
          <w:szCs w:val="32"/>
        </w:rPr>
        <w:t>合同主要条款</w:t>
      </w:r>
      <w:bookmarkEnd w:id="22"/>
    </w:p>
    <w:p w14:paraId="7907C004" w14:textId="77777777" w:rsidR="00AF0AF7" w:rsidRDefault="00AF0AF7" w:rsidP="00AF0AF7">
      <w:pPr>
        <w:spacing w:line="500" w:lineRule="exact"/>
        <w:rPr>
          <w:b/>
          <w:sz w:val="28"/>
          <w:szCs w:val="28"/>
        </w:rPr>
      </w:pPr>
      <w:r>
        <w:rPr>
          <w:rFonts w:hint="eastAsia"/>
          <w:b/>
          <w:sz w:val="28"/>
          <w:szCs w:val="28"/>
        </w:rPr>
        <w:t xml:space="preserve">供方： </w:t>
      </w:r>
    </w:p>
    <w:p w14:paraId="395E5FA7" w14:textId="77777777" w:rsidR="00AF0AF7" w:rsidRDefault="00AF0AF7" w:rsidP="00AF0AF7">
      <w:pPr>
        <w:spacing w:line="500" w:lineRule="exact"/>
        <w:rPr>
          <w:b/>
        </w:rPr>
      </w:pPr>
      <w:r>
        <w:rPr>
          <w:rFonts w:hint="eastAsia"/>
          <w:b/>
          <w:sz w:val="28"/>
          <w:szCs w:val="28"/>
        </w:rPr>
        <w:t xml:space="preserve">需方：中粮（唐山）糖业有限公司     </w:t>
      </w:r>
      <w:r>
        <w:rPr>
          <w:rFonts w:hint="eastAsia"/>
          <w:b/>
        </w:rPr>
        <w:t xml:space="preserve">               </w:t>
      </w:r>
    </w:p>
    <w:p w14:paraId="7488496E" w14:textId="77777777" w:rsidR="00AF0AF7" w:rsidRDefault="00AF0AF7" w:rsidP="00AF0AF7">
      <w:pPr>
        <w:spacing w:line="360" w:lineRule="auto"/>
        <w:rPr>
          <w:sz w:val="28"/>
          <w:szCs w:val="28"/>
        </w:rPr>
      </w:pPr>
    </w:p>
    <w:p w14:paraId="2B75F0E8" w14:textId="77777777" w:rsidR="00AF0AF7" w:rsidRDefault="00AF0AF7" w:rsidP="00AF0AF7">
      <w:pPr>
        <w:widowControl w:val="0"/>
        <w:numPr>
          <w:ilvl w:val="0"/>
          <w:numId w:val="7"/>
        </w:numPr>
        <w:spacing w:line="360" w:lineRule="auto"/>
        <w:jc w:val="both"/>
        <w:rPr>
          <w:sz w:val="28"/>
          <w:szCs w:val="28"/>
        </w:rPr>
      </w:pPr>
      <w:r>
        <w:rPr>
          <w:rFonts w:hint="eastAsia"/>
          <w:sz w:val="28"/>
          <w:szCs w:val="28"/>
        </w:rPr>
        <w:t>名称、数量、金额、</w:t>
      </w:r>
      <w:r>
        <w:rPr>
          <w:sz w:val="28"/>
          <w:szCs w:val="28"/>
        </w:rPr>
        <w:t>交</w:t>
      </w:r>
      <w:r>
        <w:rPr>
          <w:rFonts w:hint="eastAsia"/>
          <w:sz w:val="28"/>
          <w:szCs w:val="28"/>
        </w:rPr>
        <w:t>货</w:t>
      </w:r>
      <w:r>
        <w:rPr>
          <w:sz w:val="28"/>
          <w:szCs w:val="28"/>
        </w:rPr>
        <w:t>期</w:t>
      </w:r>
      <w:r>
        <w:rPr>
          <w:rFonts w:hint="eastAsia"/>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850"/>
        <w:gridCol w:w="993"/>
        <w:gridCol w:w="1559"/>
        <w:gridCol w:w="1701"/>
        <w:gridCol w:w="992"/>
        <w:gridCol w:w="1701"/>
      </w:tblGrid>
      <w:tr w:rsidR="00AF0AF7" w14:paraId="09254E9E" w14:textId="77777777" w:rsidTr="00AA7A8E">
        <w:trPr>
          <w:trHeight w:val="453"/>
        </w:trPr>
        <w:tc>
          <w:tcPr>
            <w:tcW w:w="817" w:type="dxa"/>
            <w:vAlign w:val="center"/>
          </w:tcPr>
          <w:p w14:paraId="66A7B624" w14:textId="77777777" w:rsidR="00AF0AF7" w:rsidRDefault="00AF0AF7" w:rsidP="00AA7A8E">
            <w:pPr>
              <w:spacing w:line="480" w:lineRule="exact"/>
              <w:ind w:right="-58"/>
              <w:jc w:val="center"/>
              <w:rPr>
                <w:szCs w:val="21"/>
              </w:rPr>
            </w:pPr>
            <w:r>
              <w:rPr>
                <w:rFonts w:hint="eastAsia"/>
                <w:szCs w:val="21"/>
              </w:rPr>
              <w:t>序号</w:t>
            </w:r>
          </w:p>
        </w:tc>
        <w:tc>
          <w:tcPr>
            <w:tcW w:w="1276" w:type="dxa"/>
            <w:vAlign w:val="center"/>
          </w:tcPr>
          <w:p w14:paraId="4B037651" w14:textId="77777777" w:rsidR="00AF0AF7" w:rsidRDefault="00AF0AF7" w:rsidP="00AA7A8E">
            <w:pPr>
              <w:spacing w:line="480" w:lineRule="exact"/>
              <w:ind w:right="-58"/>
              <w:jc w:val="center"/>
              <w:rPr>
                <w:szCs w:val="21"/>
              </w:rPr>
            </w:pPr>
            <w:r>
              <w:rPr>
                <w:rFonts w:hint="eastAsia"/>
                <w:szCs w:val="21"/>
              </w:rPr>
              <w:t>货物名称</w:t>
            </w:r>
          </w:p>
        </w:tc>
        <w:tc>
          <w:tcPr>
            <w:tcW w:w="850" w:type="dxa"/>
            <w:vAlign w:val="center"/>
          </w:tcPr>
          <w:p w14:paraId="5EDEE933" w14:textId="77777777" w:rsidR="00AF0AF7" w:rsidRDefault="00AF0AF7" w:rsidP="00AA7A8E">
            <w:pPr>
              <w:spacing w:line="480" w:lineRule="exact"/>
              <w:ind w:right="-58"/>
              <w:jc w:val="center"/>
              <w:rPr>
                <w:szCs w:val="21"/>
              </w:rPr>
            </w:pPr>
            <w:r>
              <w:rPr>
                <w:rFonts w:hint="eastAsia"/>
                <w:szCs w:val="21"/>
              </w:rPr>
              <w:t>单位</w:t>
            </w:r>
          </w:p>
        </w:tc>
        <w:tc>
          <w:tcPr>
            <w:tcW w:w="993" w:type="dxa"/>
            <w:vAlign w:val="center"/>
          </w:tcPr>
          <w:p w14:paraId="28A53952" w14:textId="77777777" w:rsidR="00AF0AF7" w:rsidRDefault="00AF0AF7" w:rsidP="00AA7A8E">
            <w:pPr>
              <w:spacing w:line="480" w:lineRule="exact"/>
              <w:ind w:right="-58"/>
              <w:jc w:val="center"/>
              <w:rPr>
                <w:szCs w:val="21"/>
              </w:rPr>
            </w:pPr>
            <w:r>
              <w:rPr>
                <w:rFonts w:hint="eastAsia"/>
                <w:szCs w:val="21"/>
              </w:rPr>
              <w:t>数量</w:t>
            </w:r>
          </w:p>
        </w:tc>
        <w:tc>
          <w:tcPr>
            <w:tcW w:w="1559" w:type="dxa"/>
            <w:vAlign w:val="center"/>
          </w:tcPr>
          <w:p w14:paraId="6594D8ED" w14:textId="77777777" w:rsidR="00AF0AF7" w:rsidRDefault="00AF0AF7" w:rsidP="00AA7A8E">
            <w:pPr>
              <w:spacing w:line="480" w:lineRule="exact"/>
              <w:ind w:right="-58"/>
              <w:jc w:val="center"/>
              <w:rPr>
                <w:szCs w:val="21"/>
              </w:rPr>
            </w:pPr>
            <w:r>
              <w:rPr>
                <w:rFonts w:hint="eastAsia"/>
                <w:szCs w:val="21"/>
              </w:rPr>
              <w:t>不含</w:t>
            </w:r>
            <w:proofErr w:type="gramStart"/>
            <w:r>
              <w:rPr>
                <w:rFonts w:hint="eastAsia"/>
                <w:szCs w:val="21"/>
              </w:rPr>
              <w:t>税单价</w:t>
            </w:r>
            <w:proofErr w:type="gramEnd"/>
          </w:p>
        </w:tc>
        <w:tc>
          <w:tcPr>
            <w:tcW w:w="1701" w:type="dxa"/>
            <w:vAlign w:val="center"/>
          </w:tcPr>
          <w:p w14:paraId="1A52E9A5" w14:textId="77777777" w:rsidR="00AF0AF7" w:rsidRDefault="00AF0AF7" w:rsidP="00AA7A8E">
            <w:pPr>
              <w:spacing w:line="480" w:lineRule="exact"/>
              <w:ind w:right="-58"/>
              <w:jc w:val="center"/>
              <w:rPr>
                <w:szCs w:val="21"/>
              </w:rPr>
            </w:pPr>
            <w:r>
              <w:rPr>
                <w:rFonts w:hint="eastAsia"/>
                <w:szCs w:val="21"/>
              </w:rPr>
              <w:t>不含税金额</w:t>
            </w:r>
          </w:p>
        </w:tc>
        <w:tc>
          <w:tcPr>
            <w:tcW w:w="992" w:type="dxa"/>
            <w:vAlign w:val="center"/>
          </w:tcPr>
          <w:p w14:paraId="79DA27D8" w14:textId="77777777" w:rsidR="00AF0AF7" w:rsidRDefault="00AF0AF7" w:rsidP="00AA7A8E">
            <w:pPr>
              <w:spacing w:line="480" w:lineRule="exact"/>
              <w:ind w:right="-58"/>
              <w:jc w:val="center"/>
              <w:rPr>
                <w:szCs w:val="21"/>
              </w:rPr>
            </w:pPr>
            <w:r>
              <w:rPr>
                <w:rFonts w:hint="eastAsia"/>
                <w:szCs w:val="21"/>
              </w:rPr>
              <w:t>税率</w:t>
            </w:r>
          </w:p>
        </w:tc>
        <w:tc>
          <w:tcPr>
            <w:tcW w:w="1701" w:type="dxa"/>
            <w:vAlign w:val="center"/>
          </w:tcPr>
          <w:p w14:paraId="41377F8E" w14:textId="77777777" w:rsidR="00AF0AF7" w:rsidRDefault="00AF0AF7" w:rsidP="00AA7A8E">
            <w:pPr>
              <w:spacing w:line="480" w:lineRule="exact"/>
              <w:ind w:right="-58"/>
              <w:jc w:val="center"/>
              <w:rPr>
                <w:szCs w:val="21"/>
              </w:rPr>
            </w:pPr>
            <w:r>
              <w:rPr>
                <w:rFonts w:hint="eastAsia"/>
                <w:szCs w:val="21"/>
              </w:rPr>
              <w:t>增值税额</w:t>
            </w:r>
          </w:p>
        </w:tc>
      </w:tr>
      <w:tr w:rsidR="00AF0AF7" w14:paraId="5539D6B5" w14:textId="77777777" w:rsidTr="00AA7A8E">
        <w:trPr>
          <w:trHeight w:val="487"/>
        </w:trPr>
        <w:tc>
          <w:tcPr>
            <w:tcW w:w="817" w:type="dxa"/>
            <w:vAlign w:val="center"/>
          </w:tcPr>
          <w:p w14:paraId="7745C9AE" w14:textId="77777777" w:rsidR="00AF0AF7" w:rsidRDefault="00AF0AF7" w:rsidP="00AA7A8E">
            <w:pPr>
              <w:spacing w:line="480" w:lineRule="exact"/>
              <w:ind w:right="-58"/>
              <w:jc w:val="center"/>
              <w:rPr>
                <w:szCs w:val="21"/>
              </w:rPr>
            </w:pPr>
            <w:r>
              <w:rPr>
                <w:rFonts w:hint="eastAsia"/>
                <w:szCs w:val="21"/>
              </w:rPr>
              <w:t>1</w:t>
            </w:r>
          </w:p>
        </w:tc>
        <w:tc>
          <w:tcPr>
            <w:tcW w:w="1276" w:type="dxa"/>
            <w:vAlign w:val="center"/>
          </w:tcPr>
          <w:p w14:paraId="4B570096" w14:textId="77777777" w:rsidR="00AF0AF7" w:rsidRDefault="00AF0AF7" w:rsidP="00AA7A8E">
            <w:pPr>
              <w:spacing w:line="480" w:lineRule="exact"/>
              <w:ind w:right="-58"/>
              <w:jc w:val="center"/>
              <w:rPr>
                <w:szCs w:val="21"/>
              </w:rPr>
            </w:pPr>
            <w:r>
              <w:rPr>
                <w:rFonts w:hint="eastAsia"/>
                <w:szCs w:val="21"/>
              </w:rPr>
              <w:t>石灰石</w:t>
            </w:r>
          </w:p>
        </w:tc>
        <w:tc>
          <w:tcPr>
            <w:tcW w:w="850" w:type="dxa"/>
            <w:vAlign w:val="center"/>
          </w:tcPr>
          <w:p w14:paraId="63BE5561" w14:textId="77777777" w:rsidR="00AF0AF7" w:rsidRDefault="00AF0AF7" w:rsidP="00AA7A8E">
            <w:pPr>
              <w:spacing w:line="480" w:lineRule="exact"/>
              <w:ind w:right="-58"/>
              <w:jc w:val="center"/>
              <w:rPr>
                <w:szCs w:val="21"/>
              </w:rPr>
            </w:pPr>
            <w:r>
              <w:rPr>
                <w:rFonts w:hint="eastAsia"/>
                <w:szCs w:val="21"/>
              </w:rPr>
              <w:t>吨</w:t>
            </w:r>
          </w:p>
        </w:tc>
        <w:tc>
          <w:tcPr>
            <w:tcW w:w="993" w:type="dxa"/>
          </w:tcPr>
          <w:p w14:paraId="17DE50BE" w14:textId="77777777" w:rsidR="00AF0AF7" w:rsidRDefault="00AF0AF7" w:rsidP="00AA7A8E">
            <w:pPr>
              <w:spacing w:line="480" w:lineRule="exact"/>
              <w:ind w:right="-58"/>
              <w:jc w:val="center"/>
              <w:rPr>
                <w:szCs w:val="21"/>
              </w:rPr>
            </w:pPr>
          </w:p>
        </w:tc>
        <w:tc>
          <w:tcPr>
            <w:tcW w:w="1559" w:type="dxa"/>
            <w:vAlign w:val="center"/>
          </w:tcPr>
          <w:p w14:paraId="46CC4F15" w14:textId="77777777" w:rsidR="00AF0AF7" w:rsidRDefault="00AF0AF7" w:rsidP="00AA7A8E">
            <w:pPr>
              <w:spacing w:line="480" w:lineRule="exact"/>
              <w:ind w:right="-58"/>
              <w:jc w:val="center"/>
              <w:rPr>
                <w:szCs w:val="21"/>
              </w:rPr>
            </w:pPr>
          </w:p>
        </w:tc>
        <w:tc>
          <w:tcPr>
            <w:tcW w:w="1701" w:type="dxa"/>
            <w:vAlign w:val="center"/>
          </w:tcPr>
          <w:p w14:paraId="2702AC1A" w14:textId="77777777" w:rsidR="00AF0AF7" w:rsidRDefault="00AF0AF7" w:rsidP="00AA7A8E">
            <w:pPr>
              <w:spacing w:line="480" w:lineRule="exact"/>
              <w:ind w:right="-58"/>
              <w:jc w:val="center"/>
              <w:rPr>
                <w:szCs w:val="21"/>
              </w:rPr>
            </w:pPr>
          </w:p>
        </w:tc>
        <w:tc>
          <w:tcPr>
            <w:tcW w:w="992" w:type="dxa"/>
            <w:vAlign w:val="center"/>
          </w:tcPr>
          <w:p w14:paraId="2C912243" w14:textId="77777777" w:rsidR="00AF0AF7" w:rsidRDefault="00AF0AF7" w:rsidP="00AA7A8E">
            <w:pPr>
              <w:spacing w:line="480" w:lineRule="exact"/>
              <w:ind w:right="-58"/>
              <w:jc w:val="center"/>
              <w:rPr>
                <w:szCs w:val="21"/>
              </w:rPr>
            </w:pPr>
          </w:p>
        </w:tc>
        <w:tc>
          <w:tcPr>
            <w:tcW w:w="1701" w:type="dxa"/>
            <w:vAlign w:val="center"/>
          </w:tcPr>
          <w:p w14:paraId="56DC1C63" w14:textId="77777777" w:rsidR="00AF0AF7" w:rsidRDefault="00AF0AF7" w:rsidP="00AA7A8E">
            <w:pPr>
              <w:spacing w:line="480" w:lineRule="exact"/>
              <w:ind w:right="-58"/>
              <w:jc w:val="center"/>
              <w:rPr>
                <w:szCs w:val="21"/>
              </w:rPr>
            </w:pPr>
          </w:p>
        </w:tc>
      </w:tr>
      <w:tr w:rsidR="00AF0AF7" w14:paraId="3CD4C6BA" w14:textId="77777777" w:rsidTr="00AA7A8E">
        <w:trPr>
          <w:trHeight w:val="487"/>
        </w:trPr>
        <w:tc>
          <w:tcPr>
            <w:tcW w:w="2093" w:type="dxa"/>
            <w:gridSpan w:val="2"/>
            <w:vAlign w:val="center"/>
          </w:tcPr>
          <w:p w14:paraId="26EEC84E" w14:textId="77777777" w:rsidR="00AF0AF7" w:rsidRDefault="00AF0AF7" w:rsidP="00AA7A8E">
            <w:pPr>
              <w:spacing w:line="480" w:lineRule="exact"/>
              <w:ind w:right="-58"/>
              <w:jc w:val="center"/>
              <w:rPr>
                <w:szCs w:val="21"/>
              </w:rPr>
            </w:pPr>
            <w:r>
              <w:rPr>
                <w:rFonts w:hint="eastAsia"/>
                <w:szCs w:val="21"/>
              </w:rPr>
              <w:t>合计</w:t>
            </w:r>
          </w:p>
        </w:tc>
        <w:tc>
          <w:tcPr>
            <w:tcW w:w="850" w:type="dxa"/>
            <w:vAlign w:val="center"/>
          </w:tcPr>
          <w:p w14:paraId="3187170D" w14:textId="77777777" w:rsidR="00AF0AF7" w:rsidRDefault="00AF0AF7" w:rsidP="00AA7A8E">
            <w:pPr>
              <w:spacing w:line="480" w:lineRule="exact"/>
              <w:ind w:right="-58"/>
              <w:jc w:val="center"/>
              <w:rPr>
                <w:szCs w:val="21"/>
              </w:rPr>
            </w:pPr>
          </w:p>
        </w:tc>
        <w:tc>
          <w:tcPr>
            <w:tcW w:w="993" w:type="dxa"/>
          </w:tcPr>
          <w:p w14:paraId="268C28D6" w14:textId="77777777" w:rsidR="00AF0AF7" w:rsidRDefault="00AF0AF7" w:rsidP="00AA7A8E">
            <w:pPr>
              <w:spacing w:line="480" w:lineRule="exact"/>
              <w:ind w:right="-58"/>
              <w:jc w:val="center"/>
              <w:rPr>
                <w:szCs w:val="21"/>
              </w:rPr>
            </w:pPr>
          </w:p>
        </w:tc>
        <w:tc>
          <w:tcPr>
            <w:tcW w:w="1559" w:type="dxa"/>
            <w:vAlign w:val="center"/>
          </w:tcPr>
          <w:p w14:paraId="6A076EC9" w14:textId="77777777" w:rsidR="00AF0AF7" w:rsidRDefault="00AF0AF7" w:rsidP="00AA7A8E">
            <w:pPr>
              <w:spacing w:line="480" w:lineRule="exact"/>
              <w:ind w:right="-58"/>
              <w:jc w:val="center"/>
              <w:rPr>
                <w:szCs w:val="21"/>
              </w:rPr>
            </w:pPr>
          </w:p>
        </w:tc>
        <w:tc>
          <w:tcPr>
            <w:tcW w:w="1701" w:type="dxa"/>
            <w:vAlign w:val="center"/>
          </w:tcPr>
          <w:p w14:paraId="3A31F514" w14:textId="77777777" w:rsidR="00AF0AF7" w:rsidRDefault="00AF0AF7" w:rsidP="00AA7A8E">
            <w:pPr>
              <w:spacing w:line="480" w:lineRule="exact"/>
              <w:ind w:right="-58"/>
              <w:jc w:val="center"/>
              <w:rPr>
                <w:szCs w:val="21"/>
              </w:rPr>
            </w:pPr>
          </w:p>
        </w:tc>
        <w:tc>
          <w:tcPr>
            <w:tcW w:w="992" w:type="dxa"/>
            <w:vAlign w:val="center"/>
          </w:tcPr>
          <w:p w14:paraId="2993D4DD" w14:textId="77777777" w:rsidR="00AF0AF7" w:rsidRDefault="00AF0AF7" w:rsidP="00AA7A8E">
            <w:pPr>
              <w:spacing w:line="480" w:lineRule="exact"/>
              <w:ind w:right="-58"/>
              <w:jc w:val="center"/>
              <w:rPr>
                <w:szCs w:val="21"/>
              </w:rPr>
            </w:pPr>
          </w:p>
        </w:tc>
        <w:tc>
          <w:tcPr>
            <w:tcW w:w="1701" w:type="dxa"/>
            <w:vAlign w:val="center"/>
          </w:tcPr>
          <w:p w14:paraId="2759D889" w14:textId="77777777" w:rsidR="00AF0AF7" w:rsidRDefault="00AF0AF7" w:rsidP="00AA7A8E">
            <w:pPr>
              <w:spacing w:line="480" w:lineRule="exact"/>
              <w:ind w:right="-58"/>
              <w:jc w:val="center"/>
              <w:rPr>
                <w:szCs w:val="21"/>
              </w:rPr>
            </w:pPr>
          </w:p>
        </w:tc>
      </w:tr>
      <w:tr w:rsidR="00AF0AF7" w14:paraId="17AF57EA" w14:textId="77777777" w:rsidTr="00AA7A8E">
        <w:trPr>
          <w:trHeight w:val="473"/>
        </w:trPr>
        <w:tc>
          <w:tcPr>
            <w:tcW w:w="9889" w:type="dxa"/>
            <w:gridSpan w:val="8"/>
          </w:tcPr>
          <w:p w14:paraId="49D8A7EF" w14:textId="77777777" w:rsidR="00AF0AF7" w:rsidRDefault="00AF0AF7" w:rsidP="00AA7A8E">
            <w:pPr>
              <w:spacing w:line="480" w:lineRule="exact"/>
              <w:ind w:right="-58"/>
              <w:rPr>
                <w:szCs w:val="21"/>
              </w:rPr>
            </w:pPr>
            <w:r>
              <w:rPr>
                <w:rFonts w:hint="eastAsia"/>
                <w:szCs w:val="21"/>
              </w:rPr>
              <w:t>总计（大写）：  ￥：元</w:t>
            </w:r>
          </w:p>
        </w:tc>
      </w:tr>
      <w:tr w:rsidR="00AF0AF7" w14:paraId="08D3BA13" w14:textId="77777777" w:rsidTr="00AA7A8E">
        <w:trPr>
          <w:trHeight w:val="445"/>
        </w:trPr>
        <w:tc>
          <w:tcPr>
            <w:tcW w:w="9889" w:type="dxa"/>
            <w:gridSpan w:val="8"/>
          </w:tcPr>
          <w:p w14:paraId="3CCC688D" w14:textId="77777777" w:rsidR="00AF0AF7" w:rsidRDefault="00AF0AF7" w:rsidP="00AA7A8E">
            <w:pPr>
              <w:spacing w:line="480" w:lineRule="exact"/>
              <w:ind w:right="-58"/>
              <w:rPr>
                <w:szCs w:val="21"/>
              </w:rPr>
            </w:pPr>
            <w:r>
              <w:rPr>
                <w:rFonts w:hint="eastAsia"/>
                <w:color w:val="000000"/>
                <w:szCs w:val="21"/>
              </w:rPr>
              <w:t>说明：1.供货量以需方通知时间及数量为准，结算时以需方实际签收确认的货物数量为准。</w:t>
            </w:r>
          </w:p>
        </w:tc>
      </w:tr>
    </w:tbl>
    <w:p w14:paraId="3D961E01" w14:textId="77777777" w:rsidR="00AF0AF7" w:rsidRDefault="00AF0AF7" w:rsidP="00AF0AF7">
      <w:pPr>
        <w:spacing w:line="360" w:lineRule="auto"/>
        <w:rPr>
          <w:sz w:val="28"/>
          <w:szCs w:val="28"/>
        </w:rPr>
      </w:pPr>
      <w:r>
        <w:rPr>
          <w:rFonts w:hint="eastAsia"/>
          <w:sz w:val="28"/>
          <w:szCs w:val="28"/>
        </w:rPr>
        <w:t>第二条  质量标准：</w:t>
      </w:r>
    </w:p>
    <w:tbl>
      <w:tblPr>
        <w:tblW w:w="10076" w:type="dxa"/>
        <w:jc w:val="center"/>
        <w:tblLayout w:type="fixed"/>
        <w:tblLook w:val="0000" w:firstRow="0" w:lastRow="0" w:firstColumn="0" w:lastColumn="0" w:noHBand="0" w:noVBand="0"/>
      </w:tblPr>
      <w:tblGrid>
        <w:gridCol w:w="1200"/>
        <w:gridCol w:w="1003"/>
        <w:gridCol w:w="1155"/>
        <w:gridCol w:w="1100"/>
        <w:gridCol w:w="1100"/>
        <w:gridCol w:w="1300"/>
        <w:gridCol w:w="950"/>
        <w:gridCol w:w="1134"/>
        <w:gridCol w:w="1134"/>
      </w:tblGrid>
      <w:tr w:rsidR="00AF0AF7" w14:paraId="39043556" w14:textId="77777777" w:rsidTr="00AA7A8E">
        <w:trPr>
          <w:trHeight w:val="480"/>
          <w:jc w:val="center"/>
        </w:trPr>
        <w:tc>
          <w:tcPr>
            <w:tcW w:w="1200" w:type="dxa"/>
            <w:tcBorders>
              <w:top w:val="single" w:sz="4" w:space="0" w:color="auto"/>
              <w:left w:val="single" w:sz="4" w:space="0" w:color="auto"/>
              <w:bottom w:val="single" w:sz="4" w:space="0" w:color="auto"/>
              <w:right w:val="single" w:sz="4" w:space="0" w:color="auto"/>
            </w:tcBorders>
            <w:vAlign w:val="center"/>
          </w:tcPr>
          <w:p w14:paraId="4309E18F" w14:textId="77777777" w:rsidR="00AF0AF7" w:rsidRDefault="00AF0AF7" w:rsidP="00AA7A8E">
            <w:pPr>
              <w:jc w:val="center"/>
              <w:rPr>
                <w:b/>
                <w:bCs/>
                <w:sz w:val="20"/>
                <w:szCs w:val="20"/>
              </w:rPr>
            </w:pPr>
            <w:r>
              <w:rPr>
                <w:rFonts w:hint="eastAsia"/>
                <w:b/>
                <w:bCs/>
                <w:sz w:val="20"/>
                <w:szCs w:val="20"/>
              </w:rPr>
              <w:t>采购地点</w:t>
            </w:r>
          </w:p>
        </w:tc>
        <w:tc>
          <w:tcPr>
            <w:tcW w:w="1003" w:type="dxa"/>
            <w:tcBorders>
              <w:top w:val="single" w:sz="4" w:space="0" w:color="auto"/>
              <w:left w:val="nil"/>
              <w:bottom w:val="single" w:sz="4" w:space="0" w:color="auto"/>
              <w:right w:val="single" w:sz="4" w:space="0" w:color="auto"/>
            </w:tcBorders>
            <w:vAlign w:val="center"/>
          </w:tcPr>
          <w:p w14:paraId="6D1EF294" w14:textId="77777777" w:rsidR="00AF0AF7" w:rsidRDefault="00AF0AF7" w:rsidP="00AA7A8E">
            <w:pPr>
              <w:jc w:val="center"/>
              <w:rPr>
                <w:b/>
                <w:bCs/>
                <w:sz w:val="20"/>
                <w:szCs w:val="20"/>
              </w:rPr>
            </w:pPr>
            <w:r>
              <w:rPr>
                <w:rFonts w:hint="eastAsia"/>
                <w:b/>
                <w:bCs/>
                <w:sz w:val="20"/>
                <w:szCs w:val="20"/>
              </w:rPr>
              <w:t>标准</w:t>
            </w:r>
          </w:p>
        </w:tc>
        <w:tc>
          <w:tcPr>
            <w:tcW w:w="1155" w:type="dxa"/>
            <w:tcBorders>
              <w:top w:val="single" w:sz="4" w:space="0" w:color="auto"/>
              <w:left w:val="nil"/>
              <w:bottom w:val="single" w:sz="4" w:space="0" w:color="auto"/>
              <w:right w:val="single" w:sz="4" w:space="0" w:color="auto"/>
            </w:tcBorders>
            <w:vAlign w:val="center"/>
          </w:tcPr>
          <w:p w14:paraId="574D0A7B" w14:textId="77777777" w:rsidR="00AF0AF7" w:rsidRDefault="00AF0AF7" w:rsidP="00AA7A8E">
            <w:pPr>
              <w:jc w:val="center"/>
              <w:rPr>
                <w:b/>
                <w:bCs/>
                <w:sz w:val="20"/>
                <w:szCs w:val="20"/>
              </w:rPr>
            </w:pPr>
            <w:r>
              <w:rPr>
                <w:rFonts w:hint="eastAsia"/>
                <w:b/>
                <w:bCs/>
                <w:sz w:val="20"/>
                <w:szCs w:val="20"/>
              </w:rPr>
              <w:t>碳酸钙%</w:t>
            </w:r>
          </w:p>
        </w:tc>
        <w:tc>
          <w:tcPr>
            <w:tcW w:w="1100" w:type="dxa"/>
            <w:tcBorders>
              <w:top w:val="single" w:sz="4" w:space="0" w:color="auto"/>
              <w:left w:val="nil"/>
              <w:bottom w:val="single" w:sz="4" w:space="0" w:color="auto"/>
              <w:right w:val="single" w:sz="4" w:space="0" w:color="auto"/>
            </w:tcBorders>
            <w:vAlign w:val="center"/>
          </w:tcPr>
          <w:p w14:paraId="4197EE1F" w14:textId="77777777" w:rsidR="00AF0AF7" w:rsidRDefault="00AF0AF7" w:rsidP="00AA7A8E">
            <w:pPr>
              <w:jc w:val="center"/>
              <w:rPr>
                <w:b/>
                <w:bCs/>
                <w:sz w:val="20"/>
                <w:szCs w:val="20"/>
              </w:rPr>
            </w:pPr>
            <w:r>
              <w:rPr>
                <w:rFonts w:hint="eastAsia"/>
                <w:b/>
                <w:bCs/>
                <w:sz w:val="20"/>
                <w:szCs w:val="20"/>
              </w:rPr>
              <w:t>氧化钙%</w:t>
            </w:r>
          </w:p>
        </w:tc>
        <w:tc>
          <w:tcPr>
            <w:tcW w:w="1100" w:type="dxa"/>
            <w:tcBorders>
              <w:top w:val="single" w:sz="4" w:space="0" w:color="auto"/>
              <w:left w:val="single" w:sz="4" w:space="0" w:color="auto"/>
              <w:bottom w:val="single" w:sz="4" w:space="0" w:color="auto"/>
              <w:right w:val="single" w:sz="4" w:space="0" w:color="auto"/>
            </w:tcBorders>
            <w:vAlign w:val="center"/>
          </w:tcPr>
          <w:p w14:paraId="7C96E224" w14:textId="77777777" w:rsidR="00AF0AF7" w:rsidRDefault="00AF0AF7" w:rsidP="00AA7A8E">
            <w:pPr>
              <w:jc w:val="center"/>
              <w:rPr>
                <w:b/>
                <w:bCs/>
                <w:sz w:val="20"/>
                <w:szCs w:val="20"/>
              </w:rPr>
            </w:pPr>
            <w:r>
              <w:rPr>
                <w:rFonts w:hint="eastAsia"/>
                <w:b/>
                <w:bCs/>
                <w:sz w:val="20"/>
                <w:szCs w:val="20"/>
              </w:rPr>
              <w:t>氧化镁%</w:t>
            </w:r>
          </w:p>
        </w:tc>
        <w:tc>
          <w:tcPr>
            <w:tcW w:w="1300" w:type="dxa"/>
            <w:tcBorders>
              <w:top w:val="single" w:sz="4" w:space="0" w:color="auto"/>
              <w:left w:val="nil"/>
              <w:bottom w:val="single" w:sz="4" w:space="0" w:color="auto"/>
              <w:right w:val="single" w:sz="4" w:space="0" w:color="auto"/>
            </w:tcBorders>
            <w:vAlign w:val="center"/>
          </w:tcPr>
          <w:p w14:paraId="436E78D6" w14:textId="77777777" w:rsidR="00AF0AF7" w:rsidRDefault="00AF0AF7" w:rsidP="00AA7A8E">
            <w:pPr>
              <w:jc w:val="center"/>
              <w:rPr>
                <w:b/>
                <w:bCs/>
                <w:sz w:val="20"/>
                <w:szCs w:val="20"/>
              </w:rPr>
            </w:pPr>
            <w:r>
              <w:rPr>
                <w:rFonts w:hint="eastAsia"/>
                <w:b/>
                <w:bCs/>
                <w:sz w:val="20"/>
                <w:szCs w:val="20"/>
              </w:rPr>
              <w:t>二氧化硅%</w:t>
            </w:r>
          </w:p>
        </w:tc>
        <w:tc>
          <w:tcPr>
            <w:tcW w:w="950" w:type="dxa"/>
            <w:tcBorders>
              <w:top w:val="single" w:sz="4" w:space="0" w:color="auto"/>
              <w:left w:val="nil"/>
              <w:bottom w:val="single" w:sz="4" w:space="0" w:color="auto"/>
              <w:right w:val="single" w:sz="4" w:space="0" w:color="auto"/>
            </w:tcBorders>
            <w:vAlign w:val="center"/>
          </w:tcPr>
          <w:p w14:paraId="001E8A07" w14:textId="77777777" w:rsidR="00AF0AF7" w:rsidRDefault="00AF0AF7" w:rsidP="00AA7A8E">
            <w:pPr>
              <w:jc w:val="center"/>
              <w:rPr>
                <w:b/>
                <w:bCs/>
                <w:sz w:val="20"/>
                <w:szCs w:val="20"/>
              </w:rPr>
            </w:pPr>
            <w:r>
              <w:rPr>
                <w:rFonts w:hint="eastAsia"/>
                <w:b/>
                <w:bCs/>
                <w:sz w:val="20"/>
                <w:szCs w:val="20"/>
              </w:rPr>
              <w:t>40-80mm颗粒度</w:t>
            </w:r>
            <w:r>
              <w:rPr>
                <w:b/>
                <w:sz w:val="20"/>
                <w:szCs w:val="20"/>
              </w:rPr>
              <w:t>%</w:t>
            </w:r>
          </w:p>
        </w:tc>
        <w:tc>
          <w:tcPr>
            <w:tcW w:w="1134" w:type="dxa"/>
            <w:tcBorders>
              <w:top w:val="single" w:sz="4" w:space="0" w:color="auto"/>
              <w:left w:val="nil"/>
              <w:bottom w:val="single" w:sz="4" w:space="0" w:color="auto"/>
              <w:right w:val="single" w:sz="4" w:space="0" w:color="auto"/>
            </w:tcBorders>
          </w:tcPr>
          <w:p w14:paraId="2EA1F1AE" w14:textId="77777777" w:rsidR="00AF0AF7" w:rsidRDefault="00AF0AF7" w:rsidP="0000583F">
            <w:pPr>
              <w:jc w:val="center"/>
              <w:rPr>
                <w:b/>
                <w:bCs/>
                <w:sz w:val="20"/>
                <w:szCs w:val="20"/>
              </w:rPr>
            </w:pPr>
            <w:r>
              <w:rPr>
                <w:rFonts w:ascii="楷体" w:eastAsia="楷体" w:hAnsi="楷体" w:hint="eastAsia"/>
              </w:rPr>
              <w:t>三氧化二铁，三氧化二铝</w:t>
            </w:r>
          </w:p>
        </w:tc>
        <w:tc>
          <w:tcPr>
            <w:tcW w:w="1134" w:type="dxa"/>
            <w:tcBorders>
              <w:top w:val="single" w:sz="4" w:space="0" w:color="auto"/>
              <w:left w:val="nil"/>
              <w:bottom w:val="single" w:sz="4" w:space="0" w:color="auto"/>
              <w:right w:val="single" w:sz="4" w:space="0" w:color="auto"/>
            </w:tcBorders>
          </w:tcPr>
          <w:p w14:paraId="15C17077" w14:textId="77777777" w:rsidR="00AF0AF7" w:rsidRDefault="00AF0AF7" w:rsidP="0000583F">
            <w:pPr>
              <w:jc w:val="center"/>
              <w:rPr>
                <w:rFonts w:ascii="楷体" w:eastAsia="楷体" w:hAnsi="楷体"/>
              </w:rPr>
            </w:pPr>
            <w:r>
              <w:rPr>
                <w:rFonts w:ascii="楷体" w:eastAsia="楷体" w:hAnsi="楷体" w:hint="eastAsia"/>
              </w:rPr>
              <w:t>硬度</w:t>
            </w:r>
          </w:p>
        </w:tc>
      </w:tr>
      <w:tr w:rsidR="00AF0AF7" w14:paraId="6BA9768A" w14:textId="77777777" w:rsidTr="00AA7A8E">
        <w:trPr>
          <w:trHeight w:val="528"/>
          <w:jc w:val="center"/>
        </w:trPr>
        <w:tc>
          <w:tcPr>
            <w:tcW w:w="1200" w:type="dxa"/>
            <w:tcBorders>
              <w:top w:val="single" w:sz="4" w:space="0" w:color="auto"/>
              <w:left w:val="single" w:sz="4" w:space="0" w:color="auto"/>
              <w:bottom w:val="single" w:sz="4" w:space="0" w:color="auto"/>
              <w:right w:val="single" w:sz="4" w:space="0" w:color="auto"/>
            </w:tcBorders>
            <w:vAlign w:val="center"/>
          </w:tcPr>
          <w:p w14:paraId="717EEF3E" w14:textId="77777777" w:rsidR="00AF0AF7" w:rsidRDefault="00AF0AF7" w:rsidP="00AA7A8E">
            <w:pPr>
              <w:jc w:val="center"/>
              <w:rPr>
                <w:sz w:val="20"/>
                <w:szCs w:val="20"/>
              </w:rPr>
            </w:pPr>
            <w:r>
              <w:rPr>
                <w:rFonts w:hint="eastAsia"/>
                <w:sz w:val="20"/>
                <w:szCs w:val="20"/>
              </w:rPr>
              <w:t>唐山地区</w:t>
            </w:r>
          </w:p>
        </w:tc>
        <w:tc>
          <w:tcPr>
            <w:tcW w:w="1003" w:type="dxa"/>
            <w:tcBorders>
              <w:top w:val="nil"/>
              <w:left w:val="nil"/>
              <w:bottom w:val="single" w:sz="4" w:space="0" w:color="auto"/>
              <w:right w:val="single" w:sz="4" w:space="0" w:color="auto"/>
            </w:tcBorders>
            <w:vAlign w:val="center"/>
          </w:tcPr>
          <w:p w14:paraId="2DAD16E9" w14:textId="77777777" w:rsidR="00AF0AF7" w:rsidRDefault="00AF0AF7" w:rsidP="00AA7A8E">
            <w:pPr>
              <w:jc w:val="center"/>
              <w:rPr>
                <w:sz w:val="20"/>
                <w:szCs w:val="20"/>
              </w:rPr>
            </w:pPr>
            <w:r>
              <w:rPr>
                <w:rFonts w:hint="eastAsia"/>
                <w:sz w:val="20"/>
                <w:szCs w:val="20"/>
              </w:rPr>
              <w:t>基</w:t>
            </w:r>
            <w:r>
              <w:rPr>
                <w:sz w:val="20"/>
                <w:szCs w:val="20"/>
              </w:rPr>
              <w:t>准值</w:t>
            </w:r>
          </w:p>
        </w:tc>
        <w:tc>
          <w:tcPr>
            <w:tcW w:w="1155" w:type="dxa"/>
            <w:tcBorders>
              <w:top w:val="nil"/>
              <w:left w:val="nil"/>
              <w:bottom w:val="single" w:sz="4" w:space="0" w:color="auto"/>
              <w:right w:val="single" w:sz="4" w:space="0" w:color="auto"/>
            </w:tcBorders>
            <w:vAlign w:val="center"/>
          </w:tcPr>
          <w:p w14:paraId="6454A602" w14:textId="77777777" w:rsidR="00AF0AF7" w:rsidRDefault="00AF0AF7" w:rsidP="00AA7A8E">
            <w:pPr>
              <w:jc w:val="center"/>
              <w:rPr>
                <w:sz w:val="20"/>
                <w:szCs w:val="20"/>
              </w:rPr>
            </w:pPr>
            <w:r>
              <w:rPr>
                <w:rFonts w:hint="eastAsia"/>
                <w:sz w:val="20"/>
                <w:szCs w:val="20"/>
              </w:rPr>
              <w:t>≥96.4</w:t>
            </w:r>
          </w:p>
        </w:tc>
        <w:tc>
          <w:tcPr>
            <w:tcW w:w="1100" w:type="dxa"/>
            <w:tcBorders>
              <w:top w:val="single" w:sz="4" w:space="0" w:color="auto"/>
              <w:left w:val="nil"/>
              <w:bottom w:val="single" w:sz="4" w:space="0" w:color="auto"/>
              <w:right w:val="single" w:sz="4" w:space="0" w:color="auto"/>
            </w:tcBorders>
            <w:vAlign w:val="center"/>
          </w:tcPr>
          <w:p w14:paraId="1E7191DD" w14:textId="77777777" w:rsidR="00AF0AF7" w:rsidRDefault="00AF0AF7" w:rsidP="00AA7A8E">
            <w:pPr>
              <w:jc w:val="center"/>
              <w:rPr>
                <w:sz w:val="20"/>
                <w:szCs w:val="20"/>
              </w:rPr>
            </w:pPr>
            <w:r>
              <w:rPr>
                <w:rFonts w:hint="eastAsia"/>
                <w:sz w:val="20"/>
                <w:szCs w:val="20"/>
              </w:rPr>
              <w:t>≥54</w:t>
            </w:r>
          </w:p>
        </w:tc>
        <w:tc>
          <w:tcPr>
            <w:tcW w:w="1100" w:type="dxa"/>
            <w:tcBorders>
              <w:top w:val="nil"/>
              <w:left w:val="single" w:sz="4" w:space="0" w:color="auto"/>
              <w:bottom w:val="single" w:sz="4" w:space="0" w:color="auto"/>
              <w:right w:val="single" w:sz="4" w:space="0" w:color="auto"/>
            </w:tcBorders>
            <w:vAlign w:val="center"/>
          </w:tcPr>
          <w:p w14:paraId="05F59DC9" w14:textId="77777777" w:rsidR="00AF0AF7" w:rsidRDefault="00AF0AF7" w:rsidP="00AA7A8E">
            <w:pPr>
              <w:jc w:val="center"/>
              <w:rPr>
                <w:sz w:val="20"/>
                <w:szCs w:val="20"/>
              </w:rPr>
            </w:pPr>
            <w:r>
              <w:rPr>
                <w:rFonts w:hint="eastAsia"/>
                <w:sz w:val="20"/>
                <w:szCs w:val="20"/>
              </w:rPr>
              <w:t>≤</w:t>
            </w:r>
            <w:r>
              <w:rPr>
                <w:sz w:val="20"/>
                <w:szCs w:val="20"/>
              </w:rPr>
              <w:t>1.5</w:t>
            </w:r>
          </w:p>
        </w:tc>
        <w:tc>
          <w:tcPr>
            <w:tcW w:w="1300" w:type="dxa"/>
            <w:tcBorders>
              <w:top w:val="nil"/>
              <w:left w:val="nil"/>
              <w:bottom w:val="single" w:sz="4" w:space="0" w:color="auto"/>
              <w:right w:val="single" w:sz="4" w:space="0" w:color="auto"/>
            </w:tcBorders>
            <w:vAlign w:val="center"/>
          </w:tcPr>
          <w:p w14:paraId="3AB2DAF9" w14:textId="77777777" w:rsidR="00AF0AF7" w:rsidRDefault="00AF0AF7" w:rsidP="00AA7A8E">
            <w:pPr>
              <w:jc w:val="center"/>
              <w:rPr>
                <w:sz w:val="20"/>
                <w:szCs w:val="20"/>
              </w:rPr>
            </w:pPr>
            <w:r>
              <w:rPr>
                <w:rFonts w:hint="eastAsia"/>
                <w:sz w:val="20"/>
                <w:szCs w:val="20"/>
              </w:rPr>
              <w:t>≤1.2</w:t>
            </w:r>
          </w:p>
        </w:tc>
        <w:tc>
          <w:tcPr>
            <w:tcW w:w="950" w:type="dxa"/>
            <w:tcBorders>
              <w:top w:val="single" w:sz="4" w:space="0" w:color="auto"/>
              <w:left w:val="nil"/>
              <w:bottom w:val="single" w:sz="4" w:space="0" w:color="auto"/>
              <w:right w:val="single" w:sz="4" w:space="0" w:color="auto"/>
            </w:tcBorders>
            <w:vAlign w:val="center"/>
          </w:tcPr>
          <w:p w14:paraId="7A8749B6" w14:textId="77777777" w:rsidR="00AF0AF7" w:rsidRDefault="00AF0AF7" w:rsidP="00AA7A8E">
            <w:pPr>
              <w:jc w:val="center"/>
              <w:rPr>
                <w:sz w:val="20"/>
                <w:szCs w:val="20"/>
              </w:rPr>
            </w:pPr>
            <w:r>
              <w:rPr>
                <w:rFonts w:hint="eastAsia"/>
                <w:sz w:val="20"/>
                <w:szCs w:val="20"/>
              </w:rPr>
              <w:t>≥95</w:t>
            </w:r>
          </w:p>
        </w:tc>
        <w:tc>
          <w:tcPr>
            <w:tcW w:w="1134" w:type="dxa"/>
            <w:tcBorders>
              <w:top w:val="single" w:sz="4" w:space="0" w:color="auto"/>
              <w:left w:val="nil"/>
              <w:bottom w:val="single" w:sz="4" w:space="0" w:color="auto"/>
              <w:right w:val="single" w:sz="4" w:space="0" w:color="auto"/>
            </w:tcBorders>
          </w:tcPr>
          <w:p w14:paraId="3323C15B" w14:textId="77777777" w:rsidR="00AF0AF7" w:rsidRPr="00F5755C" w:rsidRDefault="00AF0AF7" w:rsidP="00AA7A8E">
            <w:pPr>
              <w:rPr>
                <w:rFonts w:ascii="楷体" w:eastAsia="楷体" w:hAnsi="楷体"/>
              </w:rPr>
            </w:pPr>
            <w:r>
              <w:rPr>
                <w:rFonts w:ascii="楷体" w:eastAsia="楷体" w:hAnsi="楷体" w:hint="eastAsia"/>
              </w:rPr>
              <w:t>≤2.0%</w:t>
            </w:r>
          </w:p>
        </w:tc>
        <w:tc>
          <w:tcPr>
            <w:tcW w:w="1134" w:type="dxa"/>
            <w:tcBorders>
              <w:top w:val="single" w:sz="4" w:space="0" w:color="auto"/>
              <w:left w:val="nil"/>
              <w:bottom w:val="single" w:sz="4" w:space="0" w:color="auto"/>
              <w:right w:val="single" w:sz="4" w:space="0" w:color="auto"/>
            </w:tcBorders>
          </w:tcPr>
          <w:p w14:paraId="7DBD8BCF" w14:textId="77777777" w:rsidR="00AF0AF7" w:rsidRDefault="00AF0AF7" w:rsidP="00AA7A8E">
            <w:pPr>
              <w:rPr>
                <w:rFonts w:ascii="楷体" w:eastAsia="楷体" w:hAnsi="楷体"/>
              </w:rPr>
            </w:pPr>
            <w:r>
              <w:rPr>
                <w:rFonts w:ascii="楷体" w:eastAsia="楷体" w:hAnsi="楷体" w:hint="eastAsia"/>
              </w:rPr>
              <w:t>莫氏硬度≤3</w:t>
            </w:r>
          </w:p>
        </w:tc>
      </w:tr>
    </w:tbl>
    <w:p w14:paraId="5F356D2A" w14:textId="77777777" w:rsidR="00AF0AF7" w:rsidRPr="0000583F" w:rsidRDefault="00AF0AF7" w:rsidP="00AF0AF7">
      <w:p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 xml:space="preserve">第三条  交货地点及联系人： </w:t>
      </w:r>
    </w:p>
    <w:p w14:paraId="1FA9C6CA" w14:textId="77777777" w:rsidR="00AF0AF7" w:rsidRPr="0000583F" w:rsidRDefault="00AF0AF7" w:rsidP="00AF0AF7">
      <w:pPr>
        <w:widowControl w:val="0"/>
        <w:numPr>
          <w:ilvl w:val="0"/>
          <w:numId w:val="8"/>
        </w:num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交货地点：中粮（唐山）糖业有限公司石灰石堆场；</w:t>
      </w:r>
    </w:p>
    <w:p w14:paraId="4F3C07C0" w14:textId="77777777" w:rsidR="00AF0AF7" w:rsidRPr="0000583F" w:rsidRDefault="00AF0AF7" w:rsidP="00AF0AF7">
      <w:pPr>
        <w:widowControl w:val="0"/>
        <w:numPr>
          <w:ilvl w:val="0"/>
          <w:numId w:val="8"/>
        </w:num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联系人：      电话：</w:t>
      </w:r>
    </w:p>
    <w:p w14:paraId="4D023ED2" w14:textId="77777777" w:rsidR="00AF0AF7" w:rsidRPr="0000583F" w:rsidRDefault="00AF0AF7" w:rsidP="00AF0AF7">
      <w:p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第四条 交货验收：</w:t>
      </w:r>
    </w:p>
    <w:p w14:paraId="6A30D19B" w14:textId="77777777" w:rsidR="00AF0AF7" w:rsidRPr="00AF0AF7" w:rsidRDefault="00AF0AF7" w:rsidP="00AF0AF7">
      <w:pPr>
        <w:ind w:left="360"/>
        <w:rPr>
          <w:rFonts w:asciiTheme="majorEastAsia" w:eastAsiaTheme="majorEastAsia" w:hAnsiTheme="majorEastAsia" w:cs="新宋体"/>
          <w:sz w:val="28"/>
          <w:szCs w:val="28"/>
        </w:rPr>
      </w:pPr>
      <w:r w:rsidRPr="00AF0AF7">
        <w:rPr>
          <w:rFonts w:asciiTheme="majorEastAsia" w:eastAsiaTheme="majorEastAsia" w:hAnsiTheme="majorEastAsia" w:cs="新宋体" w:hint="eastAsia"/>
          <w:sz w:val="28"/>
          <w:szCs w:val="28"/>
        </w:rPr>
        <w:t>1.数量验收：以需方过磅数为准；</w:t>
      </w:r>
    </w:p>
    <w:p w14:paraId="6DE626E9" w14:textId="77777777" w:rsidR="00AF0AF7" w:rsidRPr="00AF0AF7" w:rsidRDefault="00AF0AF7" w:rsidP="00AF0AF7">
      <w:pPr>
        <w:ind w:left="360"/>
        <w:rPr>
          <w:rFonts w:asciiTheme="majorEastAsia" w:eastAsiaTheme="majorEastAsia" w:hAnsiTheme="majorEastAsia" w:cs="新宋体"/>
          <w:sz w:val="28"/>
          <w:szCs w:val="28"/>
        </w:rPr>
      </w:pPr>
      <w:r w:rsidRPr="00AF0AF7">
        <w:rPr>
          <w:rFonts w:asciiTheme="majorEastAsia" w:eastAsiaTheme="majorEastAsia" w:hAnsiTheme="majorEastAsia" w:cs="新宋体" w:hint="eastAsia"/>
          <w:sz w:val="28"/>
          <w:szCs w:val="28"/>
        </w:rPr>
        <w:t>2.质量验收：需方场地车车取样，一千吨作一次混合样化验；日送货量一千吨以下，一天作一次混合样化验；</w:t>
      </w:r>
      <w:proofErr w:type="gramStart"/>
      <w:r w:rsidRPr="0000583F">
        <w:rPr>
          <w:rFonts w:asciiTheme="majorEastAsia" w:eastAsiaTheme="majorEastAsia" w:hAnsiTheme="majorEastAsia" w:cs="新宋体" w:hint="eastAsia"/>
          <w:sz w:val="28"/>
          <w:szCs w:val="28"/>
        </w:rPr>
        <w:t>块径小于</w:t>
      </w:r>
      <w:proofErr w:type="gramEnd"/>
      <w:r w:rsidRPr="0000583F">
        <w:rPr>
          <w:rFonts w:asciiTheme="majorEastAsia" w:eastAsiaTheme="majorEastAsia" w:hAnsiTheme="majorEastAsia" w:cs="新宋体" w:hint="eastAsia"/>
          <w:sz w:val="28"/>
          <w:szCs w:val="28"/>
        </w:rPr>
        <w:t>约定尺寸量小于5%，让步接收，</w:t>
      </w:r>
      <w:proofErr w:type="gramStart"/>
      <w:r w:rsidRPr="0000583F">
        <w:rPr>
          <w:rFonts w:asciiTheme="majorEastAsia" w:eastAsiaTheme="majorEastAsia" w:hAnsiTheme="majorEastAsia" w:cs="新宋体" w:hint="eastAsia"/>
          <w:sz w:val="28"/>
          <w:szCs w:val="28"/>
        </w:rPr>
        <w:t>块径小于</w:t>
      </w:r>
      <w:proofErr w:type="gramEnd"/>
      <w:r w:rsidRPr="0000583F">
        <w:rPr>
          <w:rFonts w:asciiTheme="majorEastAsia" w:eastAsiaTheme="majorEastAsia" w:hAnsiTheme="majorEastAsia" w:cs="新宋体" w:hint="eastAsia"/>
          <w:sz w:val="28"/>
          <w:szCs w:val="28"/>
        </w:rPr>
        <w:t>约定尺寸量大于5%时，需方视到货情况有权作退货处理，退货发生一切费用由供方承担。</w:t>
      </w:r>
    </w:p>
    <w:p w14:paraId="316F9F4C"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 xml:space="preserve">第五条 不达标货物处置： </w:t>
      </w:r>
    </w:p>
    <w:p w14:paraId="223EFAC2" w14:textId="77777777" w:rsidR="00AF0AF7" w:rsidRPr="0000583F" w:rsidRDefault="00AF0AF7" w:rsidP="00AF0AF7">
      <w:pPr>
        <w:spacing w:line="360" w:lineRule="auto"/>
        <w:ind w:firstLine="482"/>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1.当碳酸钙含量≥96.4%时为合格，按标准价计价，碳酸钙含量＜96.4%时，每比96.4%低1%减价10元/吨；当碳酸钙含量＜93%，需方有权作退货处理，发生一切费用由供方承担。</w:t>
      </w:r>
    </w:p>
    <w:p w14:paraId="65269747" w14:textId="77777777" w:rsidR="00AF0AF7" w:rsidRPr="0000583F" w:rsidRDefault="00AF0AF7" w:rsidP="00AF0AF7">
      <w:pPr>
        <w:spacing w:line="360" w:lineRule="auto"/>
        <w:ind w:firstLine="482"/>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lastRenderedPageBreak/>
        <w:t>2.当二氧化硅≤1.2%时为合格，按标准计价，当二氧化硅＞1.2%时，每比1.2%高0.01%减价1元/吨，当二氧化硅＞1.7%时，需方有权拒收作退货处理，</w:t>
      </w:r>
    </w:p>
    <w:p w14:paraId="14865E7B" w14:textId="77777777" w:rsidR="00AF0AF7" w:rsidRPr="0000583F" w:rsidRDefault="00AF0AF7" w:rsidP="00AF0AF7">
      <w:pPr>
        <w:spacing w:line="360" w:lineRule="auto"/>
        <w:ind w:firstLine="482"/>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3.当氧化镁≤1.5%为合格，按标准价计价，氧化镁含量＞1.5%时，每比1.5%高0.01%减价1元/吨；当氧化镁含量≥1.8%时，需方有权作退货处理，发生一切费用由供方承担。</w:t>
      </w:r>
    </w:p>
    <w:p w14:paraId="01E34671"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4．到后需方专门人员取样检测，以需方化验室化验结果为准，如有异议不再送往第三方检测机构检测，可解除合同。</w:t>
      </w:r>
    </w:p>
    <w:p w14:paraId="0712018B" w14:textId="77777777" w:rsidR="00AF0AF7" w:rsidRPr="0000583F" w:rsidRDefault="00AF0AF7" w:rsidP="00AF0AF7">
      <w:pPr>
        <w:pStyle w:val="4"/>
        <w:spacing w:line="460" w:lineRule="exact"/>
        <w:rPr>
          <w:rFonts w:asciiTheme="majorEastAsia" w:eastAsiaTheme="majorEastAsia" w:hAnsiTheme="majorEastAsia" w:cs="新宋体"/>
          <w:b w:val="0"/>
          <w:bCs w:val="0"/>
          <w:kern w:val="0"/>
        </w:rPr>
      </w:pPr>
      <w:r w:rsidRPr="0000583F">
        <w:rPr>
          <w:rFonts w:asciiTheme="majorEastAsia" w:eastAsiaTheme="majorEastAsia" w:hAnsiTheme="majorEastAsia" w:cs="新宋体" w:hint="eastAsia"/>
          <w:b w:val="0"/>
          <w:bCs w:val="0"/>
          <w:kern w:val="0"/>
        </w:rPr>
        <w:t>第六条 价格条款：</w:t>
      </w:r>
    </w:p>
    <w:p w14:paraId="58D1F695" w14:textId="77777777" w:rsidR="00AF0AF7" w:rsidRPr="00AF0AF7" w:rsidRDefault="00AF0AF7" w:rsidP="00AF0AF7">
      <w:pPr>
        <w:ind w:firstLine="480"/>
        <w:rPr>
          <w:rFonts w:asciiTheme="majorEastAsia" w:eastAsiaTheme="majorEastAsia" w:hAnsiTheme="majorEastAsia" w:cs="新宋体"/>
          <w:sz w:val="28"/>
          <w:szCs w:val="28"/>
        </w:rPr>
      </w:pPr>
      <w:r w:rsidRPr="00AF0AF7">
        <w:rPr>
          <w:rFonts w:asciiTheme="majorEastAsia" w:eastAsiaTheme="majorEastAsia" w:hAnsiTheme="majorEastAsia" w:cs="新宋体" w:hint="eastAsia"/>
          <w:sz w:val="28"/>
          <w:szCs w:val="28"/>
        </w:rPr>
        <w:t>一票制，提供13%增值税专用发票；合同总金额=不含税金额+税额（13%税率）。若国家税率出现调整，按调整后税率开票结算。</w:t>
      </w:r>
    </w:p>
    <w:p w14:paraId="09ED8EBC" w14:textId="77777777" w:rsidR="00AF0AF7" w:rsidRPr="0000583F" w:rsidRDefault="00AF0AF7" w:rsidP="00AF0AF7">
      <w:pPr>
        <w:pStyle w:val="4"/>
        <w:spacing w:line="460" w:lineRule="exact"/>
        <w:rPr>
          <w:rFonts w:asciiTheme="majorEastAsia" w:eastAsiaTheme="majorEastAsia" w:hAnsiTheme="majorEastAsia" w:cs="新宋体"/>
          <w:b w:val="0"/>
          <w:bCs w:val="0"/>
          <w:kern w:val="0"/>
        </w:rPr>
      </w:pPr>
      <w:r w:rsidRPr="0000583F">
        <w:rPr>
          <w:rFonts w:asciiTheme="majorEastAsia" w:eastAsiaTheme="majorEastAsia" w:hAnsiTheme="majorEastAsia" w:cs="新宋体" w:hint="eastAsia"/>
          <w:b w:val="0"/>
          <w:bCs w:val="0"/>
          <w:kern w:val="0"/>
        </w:rPr>
        <w:t>第七条 运输方式：</w:t>
      </w:r>
    </w:p>
    <w:p w14:paraId="798979F7" w14:textId="77777777" w:rsidR="00AF0AF7" w:rsidRPr="00AF0AF7" w:rsidRDefault="00AF0AF7" w:rsidP="00AF0AF7">
      <w:pPr>
        <w:ind w:firstLine="480"/>
        <w:rPr>
          <w:rFonts w:asciiTheme="majorEastAsia" w:eastAsiaTheme="majorEastAsia" w:hAnsiTheme="majorEastAsia" w:cs="新宋体"/>
          <w:sz w:val="28"/>
          <w:szCs w:val="28"/>
        </w:rPr>
      </w:pPr>
      <w:r w:rsidRPr="00AF0AF7">
        <w:rPr>
          <w:rFonts w:asciiTheme="majorEastAsia" w:eastAsiaTheme="majorEastAsia" w:hAnsiTheme="majorEastAsia" w:cs="新宋体" w:hint="eastAsia"/>
          <w:sz w:val="28"/>
          <w:szCs w:val="28"/>
        </w:rPr>
        <w:t>供方组织运输、负责卸车，按需方指定地点卸车；晚20点至早7点不验货，不卸车。</w:t>
      </w:r>
    </w:p>
    <w:p w14:paraId="2A18F75C" w14:textId="77777777" w:rsidR="00AF0AF7" w:rsidRPr="0000583F" w:rsidRDefault="00AF0AF7" w:rsidP="00AF0AF7">
      <w:p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 xml:space="preserve">第八条 运输方式： </w:t>
      </w:r>
    </w:p>
    <w:p w14:paraId="1AD65D5D" w14:textId="77777777" w:rsidR="00AF0AF7" w:rsidRPr="0000583F" w:rsidRDefault="00AF0AF7" w:rsidP="00AF0AF7">
      <w:pPr>
        <w:suppressLineNumbers/>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1.供方组织运输、负责卸车，按需方指定地点卸车；</w:t>
      </w:r>
    </w:p>
    <w:p w14:paraId="2CC88391" w14:textId="075B5B9D" w:rsidR="00AF0AF7" w:rsidRPr="0000583F" w:rsidRDefault="00AF0AF7" w:rsidP="00AF0AF7">
      <w:pPr>
        <w:suppressLineNumbers/>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2.晚20点至早7点不验货，不卸车。</w:t>
      </w:r>
    </w:p>
    <w:p w14:paraId="236C0FCB" w14:textId="77777777" w:rsidR="00AF0AF7" w:rsidRPr="0000583F" w:rsidRDefault="00AF0AF7" w:rsidP="00AF0AF7">
      <w:pPr>
        <w:pStyle w:val="4"/>
        <w:spacing w:line="460" w:lineRule="exact"/>
        <w:rPr>
          <w:rFonts w:asciiTheme="majorEastAsia" w:eastAsiaTheme="majorEastAsia" w:hAnsiTheme="majorEastAsia" w:cs="新宋体"/>
          <w:b w:val="0"/>
          <w:bCs w:val="0"/>
          <w:kern w:val="0"/>
        </w:rPr>
      </w:pPr>
      <w:r w:rsidRPr="0000583F">
        <w:rPr>
          <w:rFonts w:asciiTheme="majorEastAsia" w:eastAsiaTheme="majorEastAsia" w:hAnsiTheme="majorEastAsia" w:cs="新宋体" w:hint="eastAsia"/>
          <w:b w:val="0"/>
          <w:bCs w:val="0"/>
          <w:kern w:val="0"/>
        </w:rPr>
        <w:t>第九条 付款方式：</w:t>
      </w:r>
    </w:p>
    <w:p w14:paraId="03A6A87B"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1.供货期内每月双方根据供方实际供货量确定货款。需方向供方支付至货款的80%，其余20%货款在该批货物使用量达到95%时支付；</w:t>
      </w:r>
    </w:p>
    <w:p w14:paraId="2B9A1FF8"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2.供货期内每月15日，双方核实上月16日到当月15日实际供货量；</w:t>
      </w:r>
    </w:p>
    <w:p w14:paraId="52C94A27"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3.供方当月向需方开具真实有效的符合税法要求的13%税率的增值税专用发票及收据。因提供发票不符合公司要求和国家规定的，造成的风险和损失由发票提供方承担</w:t>
      </w:r>
    </w:p>
    <w:p w14:paraId="0F2EAAF0"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4.需方在次月以电汇方式支付货款。</w:t>
      </w:r>
    </w:p>
    <w:p w14:paraId="0C607AD4" w14:textId="77777777" w:rsidR="00AF0AF7" w:rsidRPr="0000583F" w:rsidRDefault="00AF0AF7" w:rsidP="00AF0AF7">
      <w:pPr>
        <w:ind w:firstLine="480"/>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5. 在本合同签订前5日内，供方向需方缴纳5万元作为合同履约保证金，需方须提交至供方指定账户。合同量全部执行完后，需方退还供方应退合同履约保证金（不含履约保证金所产生的利息）。若供方未按合同约定缴纳履约保证金，需方有权从应付货款中全额扣除。</w:t>
      </w:r>
    </w:p>
    <w:p w14:paraId="6C54CEFC" w14:textId="5A5A5BFF" w:rsidR="00AF0AF7" w:rsidRPr="0000583F" w:rsidRDefault="00AF0AF7" w:rsidP="0000583F">
      <w:pPr>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lastRenderedPageBreak/>
        <w:t>第十条  违约责任：</w:t>
      </w:r>
    </w:p>
    <w:p w14:paraId="0C958DB0"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1.供方延期交货的，每延期一天，按照本合同延交货物货值的 1% /天向需方支付违约金，延期交货达15日的，需方有权单方解除本合同并追究供方的违约责任；</w:t>
      </w:r>
    </w:p>
    <w:p w14:paraId="60696164"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2.供方未按合同规定的质量标准交付货物，需方有权调减合同量，直至解除合同，由此造成的损失由供方承担。需方有权直接从供方的货款或合同保证金中扣减损失；</w:t>
      </w:r>
    </w:p>
    <w:p w14:paraId="45CA2BF8"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3.未按期交付货物的，供方应在需方允许的期限内照数补齐。对于在需方允许的期限以外，供方少交、迟交的部分货物，需方有权拒收，由此产生的费用及损失由供方承担；</w:t>
      </w:r>
    </w:p>
    <w:p w14:paraId="78059F7C"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4.需方变更合同量，需提前 15 天告知供方，未告知供方不得无故拒绝接收，由此造成的库存由需方负责解决；</w:t>
      </w:r>
    </w:p>
    <w:p w14:paraId="0AC44273" w14:textId="77777777" w:rsidR="00AF0AF7" w:rsidRPr="0000583F" w:rsidRDefault="00AF0AF7" w:rsidP="00AF0AF7">
      <w:pPr>
        <w:pStyle w:val="a7"/>
        <w:snapToGrid w:val="0"/>
        <w:spacing w:line="360" w:lineRule="auto"/>
        <w:rPr>
          <w:rFonts w:asciiTheme="majorEastAsia" w:eastAsiaTheme="majorEastAsia" w:hAnsiTheme="majorEastAsia" w:cs="新宋体"/>
          <w:kern w:val="0"/>
          <w:sz w:val="28"/>
          <w:szCs w:val="28"/>
        </w:rPr>
      </w:pPr>
      <w:r w:rsidRPr="0000583F">
        <w:rPr>
          <w:rFonts w:asciiTheme="majorEastAsia" w:eastAsiaTheme="majorEastAsia" w:hAnsiTheme="majorEastAsia" w:cs="新宋体" w:hint="eastAsia"/>
          <w:kern w:val="0"/>
          <w:sz w:val="28"/>
          <w:szCs w:val="28"/>
        </w:rPr>
        <w:t>第十一条 廉洁条款</w:t>
      </w:r>
    </w:p>
    <w:p w14:paraId="2635E68F" w14:textId="77777777" w:rsidR="00AF0AF7" w:rsidRPr="0000583F" w:rsidRDefault="00AF0AF7" w:rsidP="00AF0AF7">
      <w:pPr>
        <w:pStyle w:val="a7"/>
        <w:snapToGrid w:val="0"/>
        <w:spacing w:line="360" w:lineRule="auto"/>
        <w:rPr>
          <w:rFonts w:asciiTheme="majorEastAsia" w:eastAsiaTheme="majorEastAsia" w:hAnsiTheme="majorEastAsia" w:cs="新宋体"/>
          <w:kern w:val="0"/>
          <w:sz w:val="28"/>
          <w:szCs w:val="28"/>
        </w:rPr>
      </w:pPr>
      <w:r w:rsidRPr="0000583F">
        <w:rPr>
          <w:rFonts w:asciiTheme="majorEastAsia" w:eastAsiaTheme="majorEastAsia" w:hAnsiTheme="majorEastAsia" w:cs="新宋体" w:hint="eastAsia"/>
          <w:kern w:val="0"/>
          <w:sz w:val="28"/>
          <w:szCs w:val="28"/>
        </w:rPr>
        <w:t>1.供需双方及其员工不得向对方及其员工实施商业贿赂行为，包括但不限于给予回扣、礼品、馈赠、娱乐、招待等行为。</w:t>
      </w:r>
      <w:r w:rsidRPr="0000583F">
        <w:rPr>
          <w:rFonts w:asciiTheme="majorEastAsia" w:eastAsiaTheme="majorEastAsia" w:hAnsiTheme="majorEastAsia" w:cs="新宋体" w:hint="eastAsia"/>
          <w:kern w:val="0"/>
          <w:sz w:val="28"/>
          <w:szCs w:val="28"/>
        </w:rPr>
        <w:br/>
        <w:t>2.供需双方及其员工不得向对方及其员工索要财物。</w:t>
      </w:r>
      <w:r w:rsidRPr="0000583F">
        <w:rPr>
          <w:rFonts w:asciiTheme="majorEastAsia" w:eastAsiaTheme="majorEastAsia" w:hAnsiTheme="majorEastAsia" w:cs="新宋体" w:hint="eastAsia"/>
          <w:kern w:val="0"/>
          <w:sz w:val="28"/>
          <w:szCs w:val="28"/>
        </w:rPr>
        <w:br/>
        <w:t>3.需方发现供方或供方员工向需方或需方员工实施前两款行为的，需方有权单方解除本合同，同时供方应向需方支付合同总金额10%的违约金。</w:t>
      </w:r>
      <w:r w:rsidRPr="0000583F">
        <w:rPr>
          <w:rFonts w:asciiTheme="majorEastAsia" w:eastAsiaTheme="majorEastAsia" w:hAnsiTheme="majorEastAsia" w:cs="新宋体" w:hint="eastAsia"/>
          <w:kern w:val="0"/>
          <w:sz w:val="28"/>
          <w:szCs w:val="28"/>
        </w:rPr>
        <w:br/>
        <w:t>4.供方发现需方或需方员工向供方或供方员工实施前两款行为的，应通过邮箱：thjjb@cofco.com；电话：010-85017235向需方予以举报，如供方不予举报的，需方发现后有权单方解除本合同。</w:t>
      </w:r>
    </w:p>
    <w:p w14:paraId="7CDAB8F0" w14:textId="77777777" w:rsidR="00AF0AF7" w:rsidRPr="0000583F" w:rsidRDefault="00AF0AF7" w:rsidP="00AF0AF7">
      <w:p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第十二条  其它条款：</w:t>
      </w:r>
    </w:p>
    <w:p w14:paraId="6DF5C9D8" w14:textId="77777777" w:rsidR="00AF0AF7" w:rsidRPr="0000583F" w:rsidRDefault="00AF0AF7" w:rsidP="00AF0AF7">
      <w:pPr>
        <w:spacing w:line="360" w:lineRule="auto"/>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1.解决合同纠纷的方式：供需双方协商解决，如协商不成，应向需方所在地法院提起诉讼，律师费等相关费用由违约方承担；</w:t>
      </w:r>
    </w:p>
    <w:p w14:paraId="094D4AA6"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2.本合同执行期间，双方不得随意变更和解除合同，合同如有未尽事宜，由双方共同协商做出补充规定，补充规定与本合同具有同等法律效力；</w:t>
      </w:r>
    </w:p>
    <w:p w14:paraId="75357A6C"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lastRenderedPageBreak/>
        <w:t>3.未经需方书面许可，供方不得将本合同项下权利、义务转让给第三人；</w:t>
      </w:r>
    </w:p>
    <w:p w14:paraId="1FA68350" w14:textId="77777777" w:rsidR="00AF0AF7" w:rsidRPr="0000583F" w:rsidRDefault="00AF0AF7" w:rsidP="00AF0AF7">
      <w:pPr>
        <w:spacing w:line="360" w:lineRule="auto"/>
        <w:ind w:left="283" w:hangingChars="101" w:hanging="283"/>
        <w:rPr>
          <w:rFonts w:asciiTheme="majorEastAsia" w:eastAsiaTheme="majorEastAsia" w:hAnsiTheme="majorEastAsia" w:cs="新宋体"/>
          <w:sz w:val="28"/>
          <w:szCs w:val="28"/>
        </w:rPr>
      </w:pPr>
      <w:r w:rsidRPr="0000583F">
        <w:rPr>
          <w:rFonts w:asciiTheme="majorEastAsia" w:eastAsiaTheme="majorEastAsia" w:hAnsiTheme="majorEastAsia" w:cs="新宋体" w:hint="eastAsia"/>
          <w:sz w:val="28"/>
          <w:szCs w:val="28"/>
        </w:rPr>
        <w:t>4.本合同一式叁份，供方壹份，需方贰份，经供需双方签字并盖章之日起生效，自供需双方执行完毕合同相关条款时自动终止。</w:t>
      </w:r>
    </w:p>
    <w:p w14:paraId="1EEDE8C5" w14:textId="3AE0AD62" w:rsidR="00AF0AF7" w:rsidRPr="00AF0AF7" w:rsidRDefault="00AF0AF7" w:rsidP="00AF0AF7">
      <w:pPr>
        <w:spacing w:line="500" w:lineRule="exact"/>
        <w:rPr>
          <w:rFonts w:ascii="仿宋_GB2312" w:eastAsia="仿宋_GB2312"/>
          <w:sz w:val="28"/>
          <w:szCs w:val="28"/>
        </w:rPr>
      </w:pPr>
    </w:p>
    <w:p w14:paraId="7E819DF9" w14:textId="77777777" w:rsidR="00025F01" w:rsidRPr="00AF0AF7" w:rsidRDefault="00025F01" w:rsidP="00025F01">
      <w:pPr>
        <w:spacing w:line="360" w:lineRule="auto"/>
        <w:ind w:left="283" w:hangingChars="101" w:hanging="283"/>
        <w:rPr>
          <w:rFonts w:ascii="仿宋_GB2312" w:eastAsia="仿宋_GB2312"/>
          <w:sz w:val="28"/>
          <w:szCs w:val="28"/>
        </w:rPr>
      </w:pPr>
    </w:p>
    <w:p w14:paraId="18938141" w14:textId="77777777" w:rsidR="00025F01" w:rsidRDefault="00025F01" w:rsidP="00025F01">
      <w:pPr>
        <w:spacing w:line="360" w:lineRule="auto"/>
        <w:ind w:left="283" w:hangingChars="101" w:hanging="283"/>
        <w:rPr>
          <w:rFonts w:ascii="仿宋_GB2312" w:eastAsia="仿宋_GB2312"/>
          <w:sz w:val="28"/>
          <w:szCs w:val="28"/>
        </w:rPr>
      </w:pPr>
    </w:p>
    <w:p w14:paraId="3B211677" w14:textId="77777777" w:rsidR="00025F01" w:rsidRDefault="00025F01" w:rsidP="00025F01">
      <w:pPr>
        <w:spacing w:line="360" w:lineRule="auto"/>
        <w:ind w:left="283" w:hangingChars="101" w:hanging="283"/>
        <w:rPr>
          <w:rFonts w:ascii="仿宋_GB2312" w:eastAsia="仿宋_GB2312"/>
          <w:sz w:val="28"/>
          <w:szCs w:val="28"/>
        </w:rPr>
      </w:pPr>
    </w:p>
    <w:p w14:paraId="443CC1AE" w14:textId="77777777" w:rsidR="00025F01" w:rsidRDefault="00025F01" w:rsidP="00025F01">
      <w:pPr>
        <w:spacing w:line="360" w:lineRule="auto"/>
        <w:ind w:left="283" w:hangingChars="101" w:hanging="283"/>
        <w:rPr>
          <w:rFonts w:ascii="仿宋_GB2312" w:eastAsia="仿宋_GB2312"/>
          <w:sz w:val="28"/>
          <w:szCs w:val="28"/>
        </w:rPr>
      </w:pPr>
    </w:p>
    <w:p w14:paraId="2E2F53C6" w14:textId="77777777" w:rsidR="00025F01" w:rsidRDefault="00025F01" w:rsidP="00025F01">
      <w:pPr>
        <w:spacing w:line="360" w:lineRule="auto"/>
        <w:ind w:left="283" w:hangingChars="101" w:hanging="283"/>
        <w:rPr>
          <w:rFonts w:ascii="仿宋_GB2312" w:eastAsia="仿宋_GB2312"/>
          <w:sz w:val="28"/>
          <w:szCs w:val="28"/>
        </w:rPr>
      </w:pPr>
    </w:p>
    <w:p w14:paraId="6706B30D" w14:textId="77777777" w:rsidR="00025F01" w:rsidRDefault="00025F01" w:rsidP="00025F01">
      <w:pPr>
        <w:spacing w:line="360" w:lineRule="auto"/>
        <w:ind w:left="283" w:hangingChars="101" w:hanging="283"/>
        <w:rPr>
          <w:rFonts w:ascii="仿宋_GB2312" w:eastAsia="仿宋_GB2312"/>
          <w:sz w:val="28"/>
          <w:szCs w:val="28"/>
        </w:rPr>
      </w:pPr>
    </w:p>
    <w:p w14:paraId="07957192" w14:textId="77777777" w:rsidR="00025F01" w:rsidRDefault="00025F01" w:rsidP="00025F01">
      <w:pPr>
        <w:spacing w:line="360" w:lineRule="auto"/>
        <w:ind w:left="283" w:hangingChars="101" w:hanging="283"/>
        <w:rPr>
          <w:rFonts w:ascii="仿宋_GB2312" w:eastAsia="仿宋_GB2312"/>
          <w:sz w:val="28"/>
          <w:szCs w:val="28"/>
        </w:rPr>
      </w:pPr>
    </w:p>
    <w:p w14:paraId="31A74866" w14:textId="77777777" w:rsidR="00025F01" w:rsidRDefault="00025F01" w:rsidP="00025F01">
      <w:pPr>
        <w:spacing w:line="360" w:lineRule="auto"/>
        <w:ind w:left="283" w:hangingChars="101" w:hanging="283"/>
        <w:rPr>
          <w:rFonts w:ascii="仿宋_GB2312" w:eastAsia="仿宋_GB2312"/>
          <w:sz w:val="28"/>
          <w:szCs w:val="28"/>
        </w:rPr>
      </w:pPr>
    </w:p>
    <w:p w14:paraId="56EFF97B" w14:textId="77777777" w:rsidR="00025F01" w:rsidRDefault="00025F01" w:rsidP="00025F01">
      <w:pPr>
        <w:spacing w:line="360" w:lineRule="auto"/>
        <w:ind w:left="283" w:hangingChars="101" w:hanging="283"/>
        <w:rPr>
          <w:rFonts w:ascii="仿宋_GB2312" w:eastAsia="仿宋_GB2312"/>
          <w:sz w:val="28"/>
          <w:szCs w:val="28"/>
        </w:rPr>
      </w:pPr>
    </w:p>
    <w:p w14:paraId="5186EBA8" w14:textId="77777777" w:rsidR="00025F01" w:rsidRDefault="00025F01" w:rsidP="00025F01">
      <w:pPr>
        <w:spacing w:line="360" w:lineRule="auto"/>
        <w:ind w:left="283" w:hangingChars="101" w:hanging="283"/>
        <w:rPr>
          <w:rFonts w:ascii="仿宋_GB2312" w:eastAsia="仿宋_GB2312"/>
          <w:sz w:val="28"/>
          <w:szCs w:val="28"/>
        </w:rPr>
      </w:pPr>
    </w:p>
    <w:p w14:paraId="1244172F" w14:textId="77777777" w:rsidR="00025F01" w:rsidRDefault="00025F01" w:rsidP="00025F01">
      <w:pPr>
        <w:spacing w:line="360" w:lineRule="auto"/>
        <w:ind w:left="283" w:hangingChars="101" w:hanging="283"/>
        <w:rPr>
          <w:rFonts w:ascii="仿宋_GB2312" w:eastAsia="仿宋_GB2312"/>
          <w:sz w:val="28"/>
          <w:szCs w:val="28"/>
        </w:rPr>
      </w:pPr>
    </w:p>
    <w:p w14:paraId="26A7F43D" w14:textId="77777777" w:rsidR="00025F01" w:rsidRDefault="00025F01" w:rsidP="00025F01">
      <w:pPr>
        <w:spacing w:line="360" w:lineRule="auto"/>
        <w:ind w:left="283" w:hangingChars="101" w:hanging="283"/>
        <w:rPr>
          <w:rFonts w:ascii="仿宋_GB2312" w:eastAsia="仿宋_GB2312"/>
          <w:sz w:val="28"/>
          <w:szCs w:val="28"/>
        </w:rPr>
      </w:pPr>
    </w:p>
    <w:p w14:paraId="18CC822D" w14:textId="77777777" w:rsidR="00025F01" w:rsidRDefault="00025F01" w:rsidP="00025F01">
      <w:pPr>
        <w:spacing w:line="360" w:lineRule="auto"/>
        <w:ind w:left="283" w:hangingChars="101" w:hanging="283"/>
        <w:rPr>
          <w:rFonts w:ascii="仿宋_GB2312" w:eastAsia="仿宋_GB2312"/>
          <w:sz w:val="28"/>
          <w:szCs w:val="28"/>
        </w:rPr>
      </w:pPr>
    </w:p>
    <w:p w14:paraId="1DF8484D" w14:textId="77777777" w:rsidR="0000583F" w:rsidRDefault="0000583F" w:rsidP="00025F01">
      <w:pPr>
        <w:spacing w:line="360" w:lineRule="auto"/>
        <w:ind w:left="283" w:hangingChars="101" w:hanging="283"/>
        <w:rPr>
          <w:rFonts w:ascii="仿宋_GB2312" w:eastAsia="仿宋_GB2312"/>
          <w:sz w:val="28"/>
          <w:szCs w:val="28"/>
        </w:rPr>
      </w:pPr>
    </w:p>
    <w:p w14:paraId="1DAD496E" w14:textId="77777777" w:rsidR="0000583F" w:rsidRDefault="0000583F" w:rsidP="00025F01">
      <w:pPr>
        <w:spacing w:line="360" w:lineRule="auto"/>
        <w:ind w:left="283" w:hangingChars="101" w:hanging="283"/>
        <w:rPr>
          <w:rFonts w:ascii="仿宋_GB2312" w:eastAsia="仿宋_GB2312"/>
          <w:sz w:val="28"/>
          <w:szCs w:val="28"/>
        </w:rPr>
      </w:pPr>
    </w:p>
    <w:p w14:paraId="7C5481FA" w14:textId="77777777" w:rsidR="0000583F" w:rsidRDefault="0000583F" w:rsidP="00025F01">
      <w:pPr>
        <w:spacing w:line="360" w:lineRule="auto"/>
        <w:ind w:left="283" w:hangingChars="101" w:hanging="283"/>
        <w:rPr>
          <w:rFonts w:ascii="仿宋_GB2312" w:eastAsia="仿宋_GB2312"/>
          <w:sz w:val="28"/>
          <w:szCs w:val="28"/>
        </w:rPr>
      </w:pPr>
    </w:p>
    <w:p w14:paraId="3A9D7C30" w14:textId="77777777" w:rsidR="0000583F" w:rsidRDefault="0000583F" w:rsidP="00025F01">
      <w:pPr>
        <w:spacing w:line="360" w:lineRule="auto"/>
        <w:ind w:left="283" w:hangingChars="101" w:hanging="283"/>
        <w:rPr>
          <w:rFonts w:ascii="仿宋_GB2312" w:eastAsia="仿宋_GB2312"/>
          <w:sz w:val="28"/>
          <w:szCs w:val="28"/>
        </w:rPr>
      </w:pPr>
    </w:p>
    <w:p w14:paraId="35AA5934" w14:textId="77777777" w:rsidR="0000583F" w:rsidRDefault="0000583F" w:rsidP="00025F01">
      <w:pPr>
        <w:spacing w:line="360" w:lineRule="auto"/>
        <w:ind w:left="283" w:hangingChars="101" w:hanging="283"/>
        <w:rPr>
          <w:rFonts w:ascii="仿宋_GB2312" w:eastAsia="仿宋_GB2312"/>
          <w:sz w:val="28"/>
          <w:szCs w:val="28"/>
        </w:rPr>
      </w:pPr>
    </w:p>
    <w:p w14:paraId="4E75781D" w14:textId="77777777" w:rsidR="0000583F" w:rsidRDefault="0000583F" w:rsidP="00025F01">
      <w:pPr>
        <w:spacing w:line="360" w:lineRule="auto"/>
        <w:ind w:left="283" w:hangingChars="101" w:hanging="283"/>
        <w:rPr>
          <w:rFonts w:ascii="仿宋_GB2312" w:eastAsia="仿宋_GB2312"/>
          <w:sz w:val="28"/>
          <w:szCs w:val="28"/>
        </w:rPr>
      </w:pPr>
    </w:p>
    <w:p w14:paraId="5CC15234" w14:textId="77777777" w:rsidR="0000583F" w:rsidRPr="0013740C" w:rsidRDefault="0000583F" w:rsidP="00025F01">
      <w:pPr>
        <w:spacing w:line="360" w:lineRule="auto"/>
        <w:ind w:left="283" w:hangingChars="101" w:hanging="283"/>
        <w:rPr>
          <w:rFonts w:ascii="仿宋_GB2312" w:eastAsia="仿宋_GB2312"/>
          <w:sz w:val="28"/>
          <w:szCs w:val="28"/>
        </w:rPr>
      </w:pPr>
    </w:p>
    <w:p w14:paraId="778DEE15" w14:textId="77777777" w:rsidR="003B128E" w:rsidRPr="00025F01" w:rsidRDefault="003B128E">
      <w:pPr>
        <w:spacing w:line="360" w:lineRule="auto"/>
        <w:rPr>
          <w:b/>
          <w:bCs/>
        </w:rPr>
      </w:pPr>
    </w:p>
    <w:p w14:paraId="4666378F" w14:textId="77777777" w:rsidR="003B128E" w:rsidRPr="00FD1CE0" w:rsidRDefault="00000000" w:rsidP="00FD1CE0">
      <w:pPr>
        <w:pStyle w:val="1"/>
        <w:spacing w:line="360" w:lineRule="auto"/>
        <w:ind w:firstLine="0"/>
        <w:rPr>
          <w:rFonts w:asciiTheme="minorEastAsia" w:eastAsiaTheme="minorEastAsia" w:hAnsiTheme="minorEastAsia"/>
          <w:b/>
          <w:bCs/>
          <w:sz w:val="32"/>
          <w:szCs w:val="32"/>
          <w:highlight w:val="lightGray"/>
          <w:shd w:val="clear" w:color="auto" w:fill="FFFFFF"/>
        </w:rPr>
      </w:pPr>
      <w:r w:rsidRPr="00FD1CE0">
        <w:rPr>
          <w:rFonts w:asciiTheme="minorEastAsia" w:eastAsiaTheme="minorEastAsia" w:hAnsiTheme="minorEastAsia" w:hint="eastAsia"/>
          <w:b/>
          <w:bCs/>
          <w:sz w:val="32"/>
          <w:szCs w:val="32"/>
          <w:highlight w:val="lightGray"/>
          <w:shd w:val="clear" w:color="auto" w:fill="FFFFFF"/>
        </w:rPr>
        <w:lastRenderedPageBreak/>
        <w:t>第五章</w:t>
      </w:r>
      <w:r w:rsidRPr="00FD1CE0">
        <w:rPr>
          <w:rFonts w:asciiTheme="minorEastAsia" w:eastAsiaTheme="minorEastAsia" w:hAnsiTheme="minorEastAsia"/>
          <w:b/>
          <w:bCs/>
          <w:sz w:val="32"/>
          <w:szCs w:val="32"/>
          <w:highlight w:val="lightGray"/>
          <w:shd w:val="clear" w:color="auto" w:fill="FFFFFF"/>
        </w:rPr>
        <w:t xml:space="preserve"> </w:t>
      </w:r>
      <w:r w:rsidRPr="00FD1CE0">
        <w:rPr>
          <w:rFonts w:asciiTheme="minorEastAsia" w:eastAsiaTheme="minorEastAsia" w:hAnsiTheme="minorEastAsia" w:hint="eastAsia"/>
          <w:b/>
          <w:bCs/>
          <w:sz w:val="32"/>
          <w:szCs w:val="32"/>
          <w:highlight w:val="lightGray"/>
          <w:shd w:val="clear" w:color="auto" w:fill="FFFFFF"/>
        </w:rPr>
        <w:t>响应文件</w:t>
      </w:r>
    </w:p>
    <w:p w14:paraId="5A6E4423" w14:textId="77777777" w:rsidR="003B128E" w:rsidRDefault="00000000">
      <w:pPr>
        <w:widowControl w:val="0"/>
        <w:numPr>
          <w:ilvl w:val="0"/>
          <w:numId w:val="6"/>
        </w:numPr>
        <w:spacing w:line="400" w:lineRule="exact"/>
        <w:jc w:val="center"/>
        <w:rPr>
          <w:rFonts w:ascii="黑体" w:eastAsia="黑体" w:hAnsi="黑体" w:cs="仿宋_GB2312"/>
          <w:b/>
          <w:bCs/>
          <w:sz w:val="30"/>
          <w:szCs w:val="30"/>
        </w:rPr>
      </w:pPr>
      <w:bookmarkStart w:id="23" w:name="_Toc13912_WPSOffice_Level1"/>
      <w:r>
        <w:rPr>
          <w:rFonts w:ascii="黑体" w:eastAsia="黑体" w:hAnsi="黑体" w:cs="仿宋_GB2312" w:hint="eastAsia"/>
          <w:sz w:val="30"/>
          <w:szCs w:val="30"/>
        </w:rPr>
        <w:t>营业执照、信用报告等资质文件</w:t>
      </w:r>
    </w:p>
    <w:p w14:paraId="5338CEBA"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55F918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7E5DFD31"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76C74040"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54F8D667"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694610B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FFB705B"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2C1217EB"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D2C6970"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BD5CA13"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13B6135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B0FF127"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DA3402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AE01F76"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323B3CE"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BB5B9AE"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15A12BDE"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631CAD73"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5E3711C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01B1186C"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02028BA7"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6B443C9"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3C9956BF"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61A1C2B0"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15B6C9F5"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206E84B0"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4AE50EC2"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5073F281"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0B2B2A64"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1205E48B"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071D7467"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100746F9" w14:textId="77777777" w:rsidR="003B128E" w:rsidRDefault="003B128E">
      <w:pPr>
        <w:tabs>
          <w:tab w:val="left" w:pos="720"/>
        </w:tabs>
        <w:spacing w:line="400" w:lineRule="exact"/>
        <w:jc w:val="center"/>
        <w:rPr>
          <w:rFonts w:ascii="仿宋_GB2312" w:eastAsia="仿宋_GB2312" w:hAnsi="仿宋_GB2312" w:cs="仿宋_GB2312"/>
          <w:sz w:val="28"/>
          <w:szCs w:val="28"/>
        </w:rPr>
      </w:pPr>
    </w:p>
    <w:p w14:paraId="023A70BD" w14:textId="77777777" w:rsidR="003B128E" w:rsidRDefault="003B128E">
      <w:pPr>
        <w:tabs>
          <w:tab w:val="left" w:pos="720"/>
        </w:tabs>
        <w:spacing w:line="400" w:lineRule="exact"/>
        <w:rPr>
          <w:rFonts w:ascii="仿宋_GB2312" w:eastAsia="仿宋_GB2312" w:hAnsi="仿宋_GB2312" w:cs="仿宋_GB2312"/>
          <w:sz w:val="28"/>
          <w:szCs w:val="28"/>
        </w:rPr>
      </w:pPr>
    </w:p>
    <w:p w14:paraId="1703B191" w14:textId="77777777" w:rsidR="003B128E" w:rsidRDefault="00000000">
      <w:pPr>
        <w:widowControl w:val="0"/>
        <w:numPr>
          <w:ilvl w:val="0"/>
          <w:numId w:val="6"/>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lastRenderedPageBreak/>
        <w:t>投标单位的承诺函</w:t>
      </w:r>
      <w:bookmarkEnd w:id="23"/>
    </w:p>
    <w:p w14:paraId="03BFD648" w14:textId="77777777" w:rsidR="003B128E" w:rsidRDefault="003B128E">
      <w:pPr>
        <w:spacing w:line="520" w:lineRule="exact"/>
        <w:jc w:val="center"/>
        <w:rPr>
          <w:rFonts w:ascii="仿宋_GB2312" w:eastAsia="仿宋_GB2312" w:hAnsi="仿宋_GB2312" w:cs="仿宋_GB2312"/>
          <w:b/>
          <w:bCs/>
          <w:sz w:val="28"/>
          <w:szCs w:val="28"/>
        </w:rPr>
      </w:pPr>
    </w:p>
    <w:p w14:paraId="718C4106" w14:textId="77777777" w:rsidR="003B128E"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2CA77E37"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30A1C159"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4883441B"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6ED8924D" w14:textId="77777777" w:rsidR="003B128E" w:rsidRDefault="00000000">
      <w:pPr>
        <w:pStyle w:val="a3"/>
        <w:spacing w:line="520" w:lineRule="exact"/>
        <w:ind w:leftChars="266" w:left="638"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057193A8" w14:textId="77777777" w:rsidR="003B128E"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713A34EC" w14:textId="77777777" w:rsidR="003B128E"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610D37F8" w14:textId="77777777" w:rsidR="003B128E"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53291735" w14:textId="77777777" w:rsidR="003B128E"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6A6C3E98" w14:textId="77777777" w:rsidR="003B128E"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55AA2E1A" w14:textId="77777777" w:rsidR="003B128E"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7CB76FF6" w14:textId="77777777" w:rsidR="003B128E"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244F2C60" w14:textId="77777777" w:rsidR="003B128E"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0C662A08"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46672F80"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7F961CFC" w14:textId="77777777" w:rsidR="003B128E"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3CE2E76F"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67D558C6" w14:textId="77777777" w:rsidR="003B128E"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7EBBA0C2" w14:textId="77777777" w:rsidR="003B128E"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7F1323D7" w14:textId="77777777" w:rsidR="003B128E"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1C52E891" w14:textId="77777777" w:rsidR="003B128E"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33B0C716" w14:textId="77777777" w:rsidR="003B128E"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1FD26A9D" w14:textId="77777777" w:rsidR="003B128E" w:rsidRDefault="003B128E">
      <w:pPr>
        <w:spacing w:line="400" w:lineRule="exact"/>
        <w:rPr>
          <w:b/>
          <w:bCs/>
          <w:sz w:val="28"/>
        </w:rPr>
      </w:pPr>
    </w:p>
    <w:p w14:paraId="6650D7C8" w14:textId="77777777" w:rsidR="003B128E" w:rsidRDefault="003B128E">
      <w:pPr>
        <w:spacing w:line="560" w:lineRule="exact"/>
        <w:jc w:val="center"/>
        <w:rPr>
          <w:rFonts w:ascii="仿宋_GB2312" w:eastAsia="仿宋_GB2312" w:hAnsi="仿宋_GB2312" w:cs="仿宋_GB2312"/>
          <w:b/>
          <w:sz w:val="28"/>
          <w:szCs w:val="28"/>
        </w:rPr>
      </w:pPr>
      <w:bookmarkStart w:id="24" w:name="_Toc3814_WPSOffice_Level1"/>
    </w:p>
    <w:p w14:paraId="46731030" w14:textId="77777777" w:rsidR="003B128E" w:rsidRDefault="003B128E">
      <w:pPr>
        <w:spacing w:line="560" w:lineRule="exact"/>
        <w:jc w:val="center"/>
        <w:rPr>
          <w:rFonts w:ascii="仿宋_GB2312" w:eastAsia="仿宋_GB2312" w:hAnsi="仿宋_GB2312" w:cs="仿宋_GB2312"/>
          <w:b/>
          <w:sz w:val="28"/>
          <w:szCs w:val="28"/>
        </w:rPr>
      </w:pPr>
    </w:p>
    <w:p w14:paraId="4740D6EE" w14:textId="77777777" w:rsidR="003B128E"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三、</w:t>
      </w:r>
      <w:bookmarkEnd w:id="24"/>
      <w:r>
        <w:rPr>
          <w:rFonts w:ascii="黑体" w:eastAsia="黑体" w:hAnsi="黑体" w:cs="仿宋_GB2312" w:hint="eastAsia"/>
          <w:b/>
          <w:sz w:val="30"/>
          <w:szCs w:val="30"/>
        </w:rPr>
        <w:t>法定代表人身份证明书</w:t>
      </w:r>
    </w:p>
    <w:p w14:paraId="1D824BF8" w14:textId="77777777" w:rsidR="003B128E" w:rsidRDefault="00000000">
      <w:pPr>
        <w:spacing w:line="560" w:lineRule="exact"/>
        <w:jc w:val="center"/>
        <w:rPr>
          <w:rFonts w:ascii="黑体" w:eastAsia="黑体" w:hAnsi="黑体" w:cs="仿宋_GB2312"/>
          <w:b/>
          <w:bCs/>
          <w:sz w:val="30"/>
          <w:szCs w:val="30"/>
        </w:rPr>
      </w:pPr>
      <w:r>
        <w:rPr>
          <w:rFonts w:ascii="黑体" w:eastAsia="黑体" w:hAnsi="黑体" w:cs="仿宋_GB2312" w:hint="eastAsia"/>
          <w:b/>
          <w:bCs/>
          <w:sz w:val="30"/>
          <w:szCs w:val="30"/>
        </w:rPr>
        <w:t>（法定代表人参加投标的，出具此证明书）</w:t>
      </w:r>
    </w:p>
    <w:p w14:paraId="2AA924F7" w14:textId="77777777" w:rsidR="003B128E" w:rsidRDefault="003B128E">
      <w:pPr>
        <w:spacing w:line="480" w:lineRule="exact"/>
        <w:rPr>
          <w:rFonts w:ascii="仿宋_GB2312" w:eastAsia="仿宋_GB2312" w:hAnsi="仿宋_GB2312" w:cs="仿宋_GB2312"/>
          <w:sz w:val="28"/>
          <w:szCs w:val="28"/>
        </w:rPr>
      </w:pPr>
    </w:p>
    <w:p w14:paraId="35FBD03A" w14:textId="77777777" w:rsidR="003B128E"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18701943" w14:textId="77777777" w:rsidR="003B128E"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1F85F12A" w14:textId="77777777" w:rsidR="003B128E" w:rsidRDefault="003B128E">
      <w:pPr>
        <w:spacing w:line="480" w:lineRule="exact"/>
        <w:jc w:val="center"/>
        <w:rPr>
          <w:rFonts w:ascii="仿宋_GB2312" w:eastAsia="仿宋_GB2312" w:hAnsi="仿宋_GB2312" w:cs="仿宋_GB2312"/>
          <w:b/>
          <w:sz w:val="28"/>
          <w:szCs w:val="28"/>
        </w:rPr>
      </w:pPr>
    </w:p>
    <w:p w14:paraId="70819938" w14:textId="77777777" w:rsidR="003B128E" w:rsidRDefault="003B128E">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3B128E" w14:paraId="4C300D9E" w14:textId="77777777">
        <w:trPr>
          <w:trHeight w:val="2800"/>
        </w:trPr>
        <w:tc>
          <w:tcPr>
            <w:tcW w:w="5328" w:type="dxa"/>
          </w:tcPr>
          <w:p w14:paraId="36DFE5B1" w14:textId="77777777" w:rsidR="003B128E"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467B83F4" w14:textId="77777777" w:rsidR="003B128E"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0B81FA84" w14:textId="77777777" w:rsidR="003B128E" w:rsidRDefault="003B128E">
            <w:pPr>
              <w:spacing w:line="480" w:lineRule="exact"/>
              <w:rPr>
                <w:rFonts w:ascii="仿宋_GB2312" w:eastAsia="仿宋_GB2312" w:hAnsi="仿宋_GB2312" w:cs="仿宋_GB2312"/>
                <w:sz w:val="28"/>
                <w:szCs w:val="28"/>
              </w:rPr>
            </w:pPr>
          </w:p>
          <w:p w14:paraId="14744963" w14:textId="77777777" w:rsidR="003B128E" w:rsidRDefault="003B128E">
            <w:pPr>
              <w:spacing w:line="480" w:lineRule="exact"/>
              <w:rPr>
                <w:rFonts w:ascii="仿宋_GB2312" w:eastAsia="仿宋_GB2312" w:hAnsi="仿宋_GB2312" w:cs="仿宋_GB2312"/>
                <w:sz w:val="28"/>
                <w:szCs w:val="28"/>
              </w:rPr>
            </w:pPr>
          </w:p>
        </w:tc>
      </w:tr>
    </w:tbl>
    <w:p w14:paraId="6A873825" w14:textId="77777777" w:rsidR="003B128E" w:rsidRDefault="003B128E">
      <w:pPr>
        <w:spacing w:beforeLines="100" w:before="240" w:afterLines="100" w:after="240" w:line="480" w:lineRule="exact"/>
        <w:jc w:val="center"/>
        <w:rPr>
          <w:rFonts w:ascii="仿宋_GB2312" w:eastAsia="仿宋_GB2312" w:hAnsi="仿宋_GB2312" w:cs="仿宋_GB2312"/>
          <w:b/>
          <w:sz w:val="28"/>
          <w:szCs w:val="28"/>
        </w:rPr>
      </w:pPr>
    </w:p>
    <w:p w14:paraId="6081C3CC" w14:textId="77777777" w:rsidR="003B128E" w:rsidRDefault="003B128E">
      <w:pPr>
        <w:spacing w:beforeLines="100" w:before="240" w:afterLines="100" w:after="240" w:line="480" w:lineRule="exact"/>
        <w:jc w:val="center"/>
        <w:rPr>
          <w:rFonts w:ascii="仿宋_GB2312" w:eastAsia="仿宋_GB2312" w:hAnsi="仿宋_GB2312" w:cs="仿宋_GB2312"/>
          <w:b/>
          <w:sz w:val="28"/>
          <w:szCs w:val="28"/>
        </w:rPr>
      </w:pPr>
    </w:p>
    <w:p w14:paraId="6D415993" w14:textId="77777777" w:rsidR="003B128E" w:rsidRDefault="003B128E">
      <w:pPr>
        <w:spacing w:beforeLines="100" w:before="240" w:afterLines="100" w:after="240" w:line="480" w:lineRule="exact"/>
        <w:jc w:val="center"/>
        <w:rPr>
          <w:rFonts w:ascii="仿宋_GB2312" w:eastAsia="仿宋_GB2312" w:hAnsi="仿宋_GB2312" w:cs="仿宋_GB2312"/>
          <w:b/>
          <w:sz w:val="28"/>
          <w:szCs w:val="28"/>
        </w:rPr>
      </w:pPr>
    </w:p>
    <w:p w14:paraId="7F164EE4" w14:textId="77777777" w:rsidR="003B128E" w:rsidRDefault="003B128E">
      <w:pPr>
        <w:spacing w:line="480" w:lineRule="exact"/>
        <w:jc w:val="right"/>
        <w:rPr>
          <w:rFonts w:ascii="仿宋_GB2312" w:eastAsia="仿宋_GB2312" w:hAnsi="仿宋_GB2312" w:cs="仿宋_GB2312"/>
          <w:sz w:val="28"/>
          <w:szCs w:val="28"/>
        </w:rPr>
      </w:pPr>
    </w:p>
    <w:p w14:paraId="15DD6FA6" w14:textId="77777777" w:rsidR="003B128E" w:rsidRDefault="003B128E">
      <w:pPr>
        <w:spacing w:line="480" w:lineRule="exact"/>
        <w:jc w:val="right"/>
        <w:rPr>
          <w:rFonts w:ascii="仿宋_GB2312" w:eastAsia="仿宋_GB2312" w:hAnsi="仿宋_GB2312" w:cs="仿宋_GB2312"/>
          <w:sz w:val="28"/>
          <w:szCs w:val="28"/>
        </w:rPr>
      </w:pPr>
    </w:p>
    <w:p w14:paraId="6B10FFA8" w14:textId="77777777" w:rsidR="003B128E" w:rsidRDefault="003B128E">
      <w:pPr>
        <w:spacing w:line="480" w:lineRule="exact"/>
        <w:ind w:right="240"/>
        <w:jc w:val="right"/>
        <w:rPr>
          <w:rFonts w:ascii="仿宋_GB2312" w:eastAsia="仿宋_GB2312" w:hAnsi="仿宋_GB2312" w:cs="仿宋_GB2312"/>
          <w:sz w:val="28"/>
          <w:szCs w:val="28"/>
        </w:rPr>
      </w:pPr>
    </w:p>
    <w:p w14:paraId="062CAD65" w14:textId="77777777" w:rsidR="003B128E" w:rsidRDefault="003B128E">
      <w:pPr>
        <w:spacing w:line="480" w:lineRule="exact"/>
        <w:ind w:right="240"/>
        <w:jc w:val="right"/>
        <w:rPr>
          <w:rFonts w:ascii="仿宋_GB2312" w:eastAsia="仿宋_GB2312" w:hAnsi="仿宋_GB2312" w:cs="仿宋_GB2312"/>
          <w:sz w:val="28"/>
          <w:szCs w:val="28"/>
        </w:rPr>
      </w:pPr>
    </w:p>
    <w:p w14:paraId="7B04BBC0" w14:textId="77777777" w:rsidR="003B128E"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7FA3C090" w14:textId="77777777" w:rsidR="003B128E"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481F526B" w14:textId="77777777" w:rsidR="003B128E" w:rsidRDefault="003B128E">
      <w:pPr>
        <w:spacing w:line="560" w:lineRule="exact"/>
        <w:jc w:val="center"/>
        <w:rPr>
          <w:rFonts w:ascii="仿宋_GB2312" w:eastAsia="仿宋_GB2312" w:hAnsi="仿宋_GB2312" w:cs="仿宋_GB2312"/>
          <w:b/>
          <w:sz w:val="28"/>
          <w:szCs w:val="28"/>
        </w:rPr>
      </w:pPr>
    </w:p>
    <w:p w14:paraId="74A9A151" w14:textId="77777777" w:rsidR="003B128E" w:rsidRDefault="003B128E">
      <w:pPr>
        <w:spacing w:line="560" w:lineRule="exact"/>
        <w:jc w:val="center"/>
        <w:rPr>
          <w:rFonts w:ascii="仿宋_GB2312" w:eastAsia="仿宋_GB2312" w:hAnsi="仿宋_GB2312" w:cs="仿宋_GB2312"/>
          <w:b/>
          <w:sz w:val="28"/>
          <w:szCs w:val="28"/>
        </w:rPr>
      </w:pPr>
    </w:p>
    <w:p w14:paraId="2A9EA773" w14:textId="77777777" w:rsidR="003B128E" w:rsidRDefault="003B128E">
      <w:pPr>
        <w:spacing w:line="560" w:lineRule="exact"/>
        <w:jc w:val="center"/>
        <w:rPr>
          <w:rFonts w:ascii="仿宋_GB2312" w:eastAsia="仿宋_GB2312" w:hAnsi="仿宋_GB2312" w:cs="仿宋_GB2312"/>
          <w:b/>
          <w:sz w:val="28"/>
          <w:szCs w:val="28"/>
        </w:rPr>
      </w:pPr>
      <w:bookmarkStart w:id="25" w:name="_Toc144974861"/>
      <w:bookmarkStart w:id="26" w:name="_Toc179632812"/>
      <w:bookmarkStart w:id="27" w:name="_Toc152042581"/>
      <w:bookmarkStart w:id="28" w:name="_Toc152045792"/>
    </w:p>
    <w:p w14:paraId="238AA68B" w14:textId="77777777" w:rsidR="003B128E" w:rsidRDefault="003B128E">
      <w:pPr>
        <w:spacing w:line="560" w:lineRule="exact"/>
        <w:jc w:val="center"/>
        <w:rPr>
          <w:rFonts w:ascii="仿宋_GB2312" w:eastAsia="仿宋_GB2312" w:hAnsi="仿宋_GB2312" w:cs="仿宋_GB2312"/>
          <w:b/>
          <w:sz w:val="28"/>
          <w:szCs w:val="28"/>
        </w:rPr>
      </w:pPr>
    </w:p>
    <w:p w14:paraId="1923EC14" w14:textId="77777777" w:rsidR="003B128E" w:rsidRDefault="003B128E">
      <w:pPr>
        <w:spacing w:line="560" w:lineRule="exact"/>
        <w:rPr>
          <w:rFonts w:ascii="仿宋_GB2312" w:eastAsia="仿宋_GB2312" w:hAnsi="仿宋_GB2312" w:cs="仿宋_GB2312"/>
          <w:b/>
          <w:sz w:val="28"/>
          <w:szCs w:val="28"/>
        </w:rPr>
      </w:pPr>
      <w:bookmarkStart w:id="29" w:name="_Toc15168_WPSOffice_Level1"/>
    </w:p>
    <w:p w14:paraId="12247CFB" w14:textId="77777777" w:rsidR="003B128E" w:rsidRDefault="003B128E">
      <w:pPr>
        <w:spacing w:line="560" w:lineRule="exact"/>
        <w:rPr>
          <w:rFonts w:ascii="仿宋_GB2312" w:eastAsia="仿宋_GB2312" w:hAnsi="仿宋_GB2312" w:cs="仿宋_GB2312"/>
          <w:b/>
          <w:sz w:val="28"/>
          <w:szCs w:val="28"/>
        </w:rPr>
      </w:pPr>
    </w:p>
    <w:p w14:paraId="1CDB6820" w14:textId="4B55C627" w:rsidR="003B128E"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四、</w:t>
      </w:r>
      <w:bookmarkEnd w:id="25"/>
      <w:bookmarkEnd w:id="26"/>
      <w:bookmarkEnd w:id="27"/>
      <w:bookmarkEnd w:id="28"/>
      <w:bookmarkEnd w:id="29"/>
      <w:r>
        <w:rPr>
          <w:rFonts w:ascii="黑体" w:eastAsia="黑体" w:hAnsi="黑体" w:cs="仿宋_GB2312" w:hint="eastAsia"/>
          <w:b/>
          <w:sz w:val="30"/>
          <w:szCs w:val="30"/>
        </w:rPr>
        <w:t>法定代表人授权委托书</w:t>
      </w:r>
    </w:p>
    <w:p w14:paraId="28365D48" w14:textId="77777777" w:rsidR="003B128E"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（授权代表人参加投标的，出具此授权委托书）</w:t>
      </w:r>
    </w:p>
    <w:p w14:paraId="48A55BD6"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委托单位名称：</w:t>
      </w:r>
    </w:p>
    <w:p w14:paraId="0AC101EE"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法定代表人：         （签字：       ）     </w:t>
      </w:r>
    </w:p>
    <w:p w14:paraId="2973AB21"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                       住所地：</w:t>
      </w:r>
    </w:p>
    <w:p w14:paraId="5578D625"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受委托人：           （签字：       ）      </w:t>
      </w:r>
    </w:p>
    <w:p w14:paraId="17BC3C62"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p w14:paraId="2B654781"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                         住所地：</w:t>
      </w:r>
    </w:p>
    <w:p w14:paraId="6774F9C6"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联系方式：办公电话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手机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14:paraId="0D9F1FF0"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现委托</w:t>
      </w:r>
      <w:r>
        <w:rPr>
          <w:rFonts w:ascii="仿宋_GB2312" w:eastAsia="仿宋_GB2312" w:hAnsi="仿宋_GB2312" w:cs="仿宋_GB2312" w:hint="eastAsia"/>
          <w:sz w:val="28"/>
          <w:szCs w:val="28"/>
          <w:u w:val="single"/>
        </w:rPr>
        <w:t xml:space="preserve">    受委托人    </w:t>
      </w:r>
      <w:r>
        <w:rPr>
          <w:rFonts w:ascii="仿宋_GB2312" w:eastAsia="仿宋_GB2312" w:hAnsi="仿宋_GB2312" w:cs="仿宋_GB2312" w:hint="eastAsia"/>
          <w:sz w:val="28"/>
          <w:szCs w:val="28"/>
        </w:rPr>
        <w:t>为本公司的合法代理人，参加你单位组织的招标活动。</w:t>
      </w:r>
    </w:p>
    <w:p w14:paraId="2C98E918" w14:textId="77777777" w:rsidR="003B128E" w:rsidRDefault="00000000">
      <w:pPr>
        <w:spacing w:line="360" w:lineRule="auto"/>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委托代理权限如下：代为参加并签署</w:t>
      </w:r>
      <w:r>
        <w:rPr>
          <w:rFonts w:ascii="仿宋_GB2312" w:eastAsia="仿宋_GB2312" w:hAnsi="仿宋_GB2312" w:cs="仿宋_GB2312" w:hint="eastAsia"/>
          <w:sz w:val="28"/>
          <w:szCs w:val="28"/>
          <w:u w:val="single"/>
        </w:rPr>
        <w:t xml:space="preserve">           采购项目名称         </w:t>
      </w:r>
    </w:p>
    <w:p w14:paraId="01330C53" w14:textId="77777777" w:rsidR="003B128E"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的投标文件；代为承认与我公司签署、实施的与采购文件相关的采购活动及行为。</w:t>
      </w:r>
    </w:p>
    <w:p w14:paraId="1E6C6E06"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本授权于     年     月     日签字生效，无转委托，特此声明。</w:t>
      </w:r>
    </w:p>
    <w:tbl>
      <w:tblPr>
        <w:tblpPr w:leftFromText="180" w:rightFromText="180" w:vertAnchor="text" w:horzAnchor="page" w:tblpX="2233"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3B128E" w14:paraId="76BA767A" w14:textId="77777777">
        <w:trPr>
          <w:trHeight w:val="2642"/>
        </w:trPr>
        <w:tc>
          <w:tcPr>
            <w:tcW w:w="5508" w:type="dxa"/>
          </w:tcPr>
          <w:p w14:paraId="40C5938E" w14:textId="77777777" w:rsidR="003B128E" w:rsidRDefault="00000000">
            <w:pPr>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（※此处请粘贴授权代表人身份证复印件※）</w:t>
            </w:r>
          </w:p>
        </w:tc>
      </w:tr>
    </w:tbl>
    <w:p w14:paraId="6A601E34" w14:textId="77777777" w:rsidR="003B128E" w:rsidRDefault="003B128E">
      <w:pPr>
        <w:spacing w:line="360" w:lineRule="auto"/>
        <w:jc w:val="center"/>
        <w:rPr>
          <w:rFonts w:ascii="仿宋_GB2312" w:eastAsia="仿宋_GB2312" w:hAnsi="仿宋_GB2312" w:cs="仿宋_GB2312"/>
          <w:sz w:val="28"/>
          <w:szCs w:val="28"/>
        </w:rPr>
      </w:pPr>
    </w:p>
    <w:p w14:paraId="0473A2B6" w14:textId="77777777" w:rsidR="003B128E" w:rsidRDefault="003B128E">
      <w:pPr>
        <w:spacing w:line="360" w:lineRule="auto"/>
        <w:ind w:firstLineChars="200" w:firstLine="560"/>
        <w:rPr>
          <w:rFonts w:ascii="仿宋_GB2312" w:eastAsia="仿宋_GB2312" w:hAnsi="仿宋_GB2312" w:cs="仿宋_GB2312"/>
          <w:sz w:val="28"/>
          <w:szCs w:val="28"/>
        </w:rPr>
      </w:pPr>
    </w:p>
    <w:p w14:paraId="6335D038" w14:textId="77777777" w:rsidR="003B128E" w:rsidRDefault="003B128E">
      <w:pPr>
        <w:spacing w:line="360" w:lineRule="auto"/>
        <w:ind w:firstLineChars="200" w:firstLine="560"/>
        <w:rPr>
          <w:rFonts w:ascii="仿宋_GB2312" w:eastAsia="仿宋_GB2312" w:hAnsi="仿宋_GB2312" w:cs="仿宋_GB2312"/>
          <w:sz w:val="28"/>
          <w:szCs w:val="28"/>
        </w:rPr>
      </w:pPr>
    </w:p>
    <w:p w14:paraId="2281E5B6" w14:textId="77777777" w:rsidR="003B128E" w:rsidRDefault="003B128E">
      <w:pPr>
        <w:spacing w:line="360" w:lineRule="auto"/>
        <w:ind w:firstLineChars="200" w:firstLine="560"/>
        <w:rPr>
          <w:rFonts w:ascii="仿宋_GB2312" w:eastAsia="仿宋_GB2312" w:hAnsi="仿宋_GB2312" w:cs="仿宋_GB2312"/>
          <w:sz w:val="28"/>
          <w:szCs w:val="28"/>
        </w:rPr>
      </w:pPr>
    </w:p>
    <w:p w14:paraId="6C564A23" w14:textId="77777777" w:rsidR="003B128E" w:rsidRDefault="003B128E">
      <w:pPr>
        <w:spacing w:line="360" w:lineRule="auto"/>
        <w:rPr>
          <w:rFonts w:ascii="仿宋_GB2312" w:eastAsia="仿宋_GB2312" w:hAnsi="仿宋_GB2312" w:cs="仿宋_GB2312"/>
          <w:sz w:val="28"/>
          <w:szCs w:val="28"/>
        </w:rPr>
      </w:pPr>
    </w:p>
    <w:p w14:paraId="45670472" w14:textId="77777777" w:rsidR="003B128E" w:rsidRDefault="00000000">
      <w:pPr>
        <w:spacing w:line="600" w:lineRule="exact"/>
        <w:ind w:right="561"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委托单位名称：</w:t>
      </w:r>
      <w:r>
        <w:rPr>
          <w:rFonts w:ascii="仿宋_GB2312" w:eastAsia="仿宋_GB2312" w:hAnsi="仿宋_GB2312" w:cs="仿宋_GB2312" w:hint="eastAsia"/>
          <w:sz w:val="28"/>
          <w:szCs w:val="28"/>
          <w:u w:val="single"/>
        </w:rPr>
        <w:t xml:space="preserve">（加盖公章） </w:t>
      </w:r>
    </w:p>
    <w:p w14:paraId="1C225A44" w14:textId="77777777" w:rsidR="003B128E" w:rsidRDefault="00000000">
      <w:pPr>
        <w:spacing w:line="600" w:lineRule="exact"/>
        <w:ind w:right="561"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14:paraId="6CED95CD" w14:textId="77777777" w:rsidR="003B128E" w:rsidRDefault="003B128E">
      <w:pPr>
        <w:spacing w:line="560" w:lineRule="exact"/>
        <w:jc w:val="center"/>
        <w:rPr>
          <w:rFonts w:ascii="黑体" w:eastAsia="黑体" w:hAnsi="黑体" w:cs="仿宋_GB2312"/>
          <w:b/>
          <w:sz w:val="30"/>
          <w:szCs w:val="30"/>
        </w:rPr>
      </w:pPr>
    </w:p>
    <w:p w14:paraId="7198D507" w14:textId="77777777" w:rsidR="003B128E" w:rsidRDefault="003B128E">
      <w:pPr>
        <w:spacing w:line="560" w:lineRule="exact"/>
        <w:jc w:val="center"/>
        <w:rPr>
          <w:rFonts w:ascii="黑体" w:eastAsia="黑体" w:hAnsi="黑体" w:cs="仿宋_GB2312"/>
          <w:b/>
          <w:sz w:val="30"/>
          <w:szCs w:val="30"/>
        </w:rPr>
      </w:pPr>
    </w:p>
    <w:p w14:paraId="1B05882C" w14:textId="77777777" w:rsidR="003B128E" w:rsidRDefault="00000000">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3E45C059" w14:textId="77777777" w:rsidR="003B128E"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14F0F14C" w14:textId="77777777" w:rsidR="003B128E" w:rsidRDefault="003B128E">
      <w:pPr>
        <w:spacing w:beforeLines="50" w:before="120" w:afterLines="50" w:after="120" w:line="400" w:lineRule="exact"/>
        <w:ind w:rightChars="300" w:right="720"/>
        <w:rPr>
          <w:rFonts w:cs="Lucida Sans Unicode"/>
        </w:rPr>
      </w:pPr>
    </w:p>
    <w:p w14:paraId="7A65B7B7" w14:textId="77777777" w:rsidR="003B128E"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2B45CFC8" w14:textId="77777777" w:rsidR="003B128E" w:rsidRDefault="00000000">
      <w:pPr>
        <w:spacing w:beforeLines="50" w:before="120" w:afterLines="50" w:after="120" w:line="520" w:lineRule="exact"/>
        <w:ind w:rightChars="65" w:right="15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3040FF81" w14:textId="77777777" w:rsidR="003B128E" w:rsidRDefault="00000000">
      <w:pPr>
        <w:spacing w:beforeLines="50" w:before="120" w:afterLines="50" w:after="120" w:line="520" w:lineRule="exact"/>
        <w:ind w:rightChars="500" w:right="120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4896B528" w14:textId="77777777" w:rsidR="003B128E" w:rsidRDefault="003B128E">
      <w:pPr>
        <w:spacing w:beforeLines="50" w:before="120" w:afterLines="50" w:after="120" w:line="400" w:lineRule="exact"/>
        <w:ind w:rightChars="500" w:right="1200" w:firstLineChars="200" w:firstLine="560"/>
        <w:rPr>
          <w:rFonts w:ascii="仿宋_GB2312" w:eastAsia="仿宋_GB2312" w:hAnsi="仿宋_GB2312" w:cs="仿宋_GB2312"/>
          <w:sz w:val="28"/>
          <w:szCs w:val="28"/>
        </w:rPr>
      </w:pPr>
    </w:p>
    <w:p w14:paraId="58B08956" w14:textId="77777777" w:rsidR="003B128E" w:rsidRDefault="003B128E">
      <w:pPr>
        <w:spacing w:beforeLines="50" w:before="120" w:afterLines="50" w:after="120" w:line="400" w:lineRule="exact"/>
        <w:ind w:rightChars="500" w:right="1200" w:firstLineChars="200" w:firstLine="560"/>
        <w:rPr>
          <w:rFonts w:ascii="仿宋_GB2312" w:eastAsia="仿宋_GB2312" w:hAnsi="仿宋_GB2312" w:cs="仿宋_GB2312"/>
          <w:sz w:val="28"/>
          <w:szCs w:val="28"/>
        </w:rPr>
      </w:pPr>
    </w:p>
    <w:p w14:paraId="07917EDD" w14:textId="77777777" w:rsidR="003B128E" w:rsidRDefault="003B128E">
      <w:pPr>
        <w:spacing w:beforeLines="50" w:before="120" w:afterLines="50" w:after="120" w:line="400" w:lineRule="exact"/>
        <w:ind w:rightChars="500" w:right="1200" w:firstLineChars="200" w:firstLine="560"/>
        <w:rPr>
          <w:rFonts w:ascii="仿宋_GB2312" w:eastAsia="仿宋_GB2312" w:hAnsi="仿宋_GB2312" w:cs="仿宋_GB2312"/>
          <w:sz w:val="28"/>
          <w:szCs w:val="28"/>
        </w:rPr>
      </w:pPr>
    </w:p>
    <w:p w14:paraId="73BC96DC" w14:textId="77777777" w:rsidR="003B128E" w:rsidRDefault="003B128E">
      <w:pPr>
        <w:spacing w:line="360" w:lineRule="exact"/>
        <w:ind w:leftChars="500" w:left="1200" w:rightChars="500" w:right="1200" w:firstLineChars="200" w:firstLine="560"/>
        <w:rPr>
          <w:rFonts w:ascii="仿宋_GB2312" w:eastAsia="仿宋_GB2312" w:hAnsi="仿宋_GB2312" w:cs="仿宋_GB2312"/>
          <w:sz w:val="28"/>
          <w:szCs w:val="28"/>
        </w:rPr>
      </w:pPr>
    </w:p>
    <w:p w14:paraId="24F46711" w14:textId="77777777" w:rsidR="003B128E"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4F22B571" w14:textId="77777777" w:rsidR="003B128E"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019787B9" w14:textId="77777777" w:rsidR="003B128E"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2D3E6540" w14:textId="77777777" w:rsidR="003B128E" w:rsidRPr="00FD1CE0" w:rsidRDefault="00000000">
      <w:pPr>
        <w:jc w:val="center"/>
        <w:rPr>
          <w:rFonts w:ascii="黑体" w:eastAsia="黑体" w:hAnsi="黑体"/>
          <w:b/>
          <w:bCs/>
          <w:sz w:val="30"/>
          <w:szCs w:val="30"/>
          <w:highlight w:val="yellow"/>
        </w:rPr>
      </w:pPr>
      <w:r>
        <w:rPr>
          <w:rFonts w:ascii="仿宋_GB2312" w:eastAsia="仿宋_GB2312" w:hAnsi="仿宋_GB2312" w:cs="仿宋_GB2312" w:hint="eastAsia"/>
          <w:sz w:val="28"/>
          <w:szCs w:val="28"/>
        </w:rPr>
        <w:br w:type="page"/>
      </w:r>
      <w:bookmarkStart w:id="30" w:name="_Toc17297_WPSOffice_Level1"/>
      <w:r w:rsidRPr="00FD1CE0">
        <w:rPr>
          <w:rFonts w:ascii="黑体" w:eastAsia="黑体" w:hAnsi="黑体" w:cs="仿宋_GB2312" w:hint="eastAsia"/>
          <w:b/>
          <w:bCs/>
          <w:sz w:val="30"/>
          <w:szCs w:val="30"/>
          <w:highlight w:val="yellow"/>
        </w:rPr>
        <w:lastRenderedPageBreak/>
        <w:t>六、</w:t>
      </w:r>
      <w:r w:rsidRPr="00FD1CE0">
        <w:rPr>
          <w:rFonts w:ascii="黑体" w:eastAsia="黑体" w:hAnsi="黑体" w:hint="eastAsia"/>
          <w:b/>
          <w:bCs/>
          <w:sz w:val="30"/>
          <w:szCs w:val="30"/>
          <w:highlight w:val="yellow"/>
        </w:rPr>
        <w:t>谈判响应保证金</w:t>
      </w:r>
    </w:p>
    <w:p w14:paraId="4DBF2610" w14:textId="436C7F78" w:rsidR="003B128E" w:rsidRPr="00FD1CE0" w:rsidRDefault="00000000">
      <w:pPr>
        <w:pStyle w:val="aa"/>
        <w:spacing w:line="500" w:lineRule="exact"/>
        <w:ind w:firstLineChars="200" w:firstLine="480"/>
        <w:rPr>
          <w:rFonts w:hAnsi="宋体" w:cs="宋体"/>
          <w:color w:val="000000"/>
          <w:sz w:val="24"/>
          <w:szCs w:val="24"/>
          <w:highlight w:val="yellow"/>
        </w:rPr>
      </w:pPr>
      <w:r w:rsidRPr="00FD1CE0">
        <w:rPr>
          <w:rFonts w:hAnsi="宋体" w:cs="宋体" w:hint="eastAsia"/>
          <w:color w:val="000000"/>
          <w:sz w:val="24"/>
          <w:szCs w:val="24"/>
          <w:highlight w:val="yellow"/>
        </w:rPr>
        <w:t>转账支票对账单、或电汇单、或银行汇票（或其进账单）、或中粮糖业</w:t>
      </w:r>
      <w:r>
        <w:rPr>
          <w:rFonts w:hAnsi="宋体" w:cs="宋体" w:hint="eastAsia"/>
          <w:color w:val="000000"/>
          <w:sz w:val="24"/>
          <w:szCs w:val="24"/>
          <w:highlight w:val="yellow"/>
        </w:rPr>
        <w:t>（漳州）</w:t>
      </w:r>
      <w:r w:rsidRPr="00FD1CE0">
        <w:rPr>
          <w:rFonts w:hAnsi="宋体" w:cs="宋体" w:hint="eastAsia"/>
          <w:color w:val="000000"/>
          <w:sz w:val="24"/>
          <w:szCs w:val="24"/>
          <w:highlight w:val="yellow"/>
        </w:rPr>
        <w:t>有限公司保证金收据的复印件</w:t>
      </w:r>
    </w:p>
    <w:p w14:paraId="392402AD" w14:textId="77777777" w:rsidR="003B128E" w:rsidRPr="00FD1CE0" w:rsidRDefault="003B128E">
      <w:pPr>
        <w:pStyle w:val="aa"/>
        <w:spacing w:line="300" w:lineRule="auto"/>
        <w:rPr>
          <w:rFonts w:hAnsi="宋体" w:cs="宋体"/>
          <w:b/>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3B128E" w14:paraId="6C063887" w14:textId="77777777">
        <w:trPr>
          <w:trHeight w:val="4290"/>
        </w:trPr>
        <w:tc>
          <w:tcPr>
            <w:tcW w:w="8689" w:type="dxa"/>
          </w:tcPr>
          <w:p w14:paraId="35877453" w14:textId="77777777" w:rsidR="003B128E" w:rsidRPr="00FD1CE0" w:rsidRDefault="003B128E">
            <w:pPr>
              <w:pStyle w:val="aa"/>
              <w:spacing w:line="300" w:lineRule="auto"/>
              <w:rPr>
                <w:rFonts w:hAnsi="宋体" w:cs="宋体"/>
                <w:b/>
                <w:color w:val="000000"/>
                <w:sz w:val="24"/>
                <w:szCs w:val="24"/>
                <w:highlight w:val="yellow"/>
              </w:rPr>
            </w:pPr>
          </w:p>
          <w:p w14:paraId="288666F3" w14:textId="77777777" w:rsidR="003B128E" w:rsidRPr="00FD1CE0" w:rsidRDefault="003B128E">
            <w:pPr>
              <w:pStyle w:val="aa"/>
              <w:spacing w:line="500" w:lineRule="exact"/>
              <w:rPr>
                <w:rFonts w:hAnsi="宋体" w:cs="宋体"/>
                <w:color w:val="000000"/>
                <w:sz w:val="24"/>
                <w:szCs w:val="24"/>
                <w:highlight w:val="yellow"/>
              </w:rPr>
            </w:pPr>
          </w:p>
          <w:p w14:paraId="4728471A" w14:textId="77777777" w:rsidR="003B128E" w:rsidRPr="00FD1CE0" w:rsidRDefault="003B128E">
            <w:pPr>
              <w:pStyle w:val="aa"/>
              <w:spacing w:line="500" w:lineRule="exact"/>
              <w:rPr>
                <w:rFonts w:hAnsi="宋体" w:cs="宋体"/>
                <w:color w:val="000000"/>
                <w:sz w:val="24"/>
                <w:szCs w:val="24"/>
                <w:highlight w:val="yellow"/>
              </w:rPr>
            </w:pPr>
          </w:p>
          <w:p w14:paraId="6F3C8D94" w14:textId="77777777" w:rsidR="003B128E" w:rsidRPr="00FD1CE0" w:rsidRDefault="00000000">
            <w:pPr>
              <w:pStyle w:val="aa"/>
              <w:spacing w:line="500" w:lineRule="exact"/>
              <w:rPr>
                <w:rFonts w:hAnsi="宋体" w:cs="宋体"/>
                <w:color w:val="000000"/>
                <w:sz w:val="24"/>
                <w:szCs w:val="24"/>
                <w:highlight w:val="yellow"/>
              </w:rPr>
            </w:pPr>
            <w:r w:rsidRPr="00FD1CE0">
              <w:rPr>
                <w:rFonts w:hAnsi="宋体" w:cs="宋体" w:hint="eastAsia"/>
                <w:color w:val="000000"/>
                <w:sz w:val="24"/>
                <w:szCs w:val="24"/>
                <w:highlight w:val="yellow"/>
              </w:rPr>
              <w:t>转账支票对账单、或电汇单、或银行汇票（或其进账单）、或中粮</w:t>
            </w:r>
            <w:r w:rsidRPr="00FD1CE0">
              <w:rPr>
                <w:rFonts w:hAnsi="宋体" w:cs="宋体"/>
                <w:color w:val="000000"/>
                <w:sz w:val="24"/>
                <w:szCs w:val="24"/>
                <w:highlight w:val="yellow"/>
              </w:rPr>
              <w:t>(唐山)糖业有限公司保证金收据的复印件</w:t>
            </w:r>
          </w:p>
          <w:p w14:paraId="01105E81" w14:textId="77777777" w:rsidR="003B128E" w:rsidRPr="00FD1CE0" w:rsidRDefault="003B128E">
            <w:pPr>
              <w:pStyle w:val="aa"/>
              <w:spacing w:line="300" w:lineRule="auto"/>
              <w:rPr>
                <w:rFonts w:hAnsi="宋体" w:cs="宋体"/>
                <w:b/>
                <w:color w:val="000000"/>
                <w:sz w:val="24"/>
                <w:szCs w:val="24"/>
                <w:highlight w:val="yellow"/>
              </w:rPr>
            </w:pPr>
          </w:p>
        </w:tc>
      </w:tr>
    </w:tbl>
    <w:p w14:paraId="45B37FB1" w14:textId="77777777" w:rsidR="003B128E" w:rsidRDefault="003B128E">
      <w:pPr>
        <w:jc w:val="center"/>
        <w:rPr>
          <w:b/>
          <w:bCs/>
          <w:sz w:val="30"/>
          <w:szCs w:val="30"/>
        </w:rPr>
      </w:pPr>
    </w:p>
    <w:p w14:paraId="123676DB"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4E7A62F5"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48334212"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717A8A0C"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050EE294"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2716F0C1"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361EDD4D"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591CADDC"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3C46B76D"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7FF796A7"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585B7E80"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4910DBD3"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26CE1A00" w14:textId="77777777" w:rsidR="003B128E" w:rsidRDefault="003B128E">
      <w:pPr>
        <w:spacing w:line="560" w:lineRule="exact"/>
        <w:ind w:firstLineChars="200" w:firstLine="560"/>
        <w:jc w:val="center"/>
        <w:rPr>
          <w:rFonts w:ascii="仿宋_GB2312" w:eastAsia="仿宋_GB2312" w:hAnsi="仿宋_GB2312" w:cs="仿宋_GB2312"/>
          <w:sz w:val="28"/>
          <w:szCs w:val="28"/>
        </w:rPr>
      </w:pPr>
    </w:p>
    <w:p w14:paraId="4BC83E80" w14:textId="77777777" w:rsidR="003B128E" w:rsidRDefault="003B128E">
      <w:pPr>
        <w:spacing w:line="560" w:lineRule="exact"/>
        <w:ind w:firstLineChars="200" w:firstLine="562"/>
        <w:jc w:val="center"/>
        <w:rPr>
          <w:rFonts w:ascii="黑体" w:eastAsia="黑体" w:hAnsi="黑体" w:cs="仿宋_GB2312"/>
          <w:b/>
          <w:bCs/>
          <w:sz w:val="28"/>
          <w:szCs w:val="28"/>
        </w:rPr>
      </w:pPr>
    </w:p>
    <w:p w14:paraId="5C129FCC" w14:textId="3462FB48" w:rsidR="003B128E" w:rsidRDefault="00000000">
      <w:pPr>
        <w:spacing w:line="560" w:lineRule="exact"/>
        <w:ind w:firstLineChars="200" w:firstLine="562"/>
        <w:jc w:val="center"/>
        <w:rPr>
          <w:rFonts w:ascii="黑体" w:eastAsia="黑体" w:hAnsi="黑体" w:cs="Lucida Sans Unicode"/>
          <w:b/>
          <w:bCs/>
          <w:sz w:val="44"/>
          <w:szCs w:val="44"/>
        </w:rPr>
      </w:pPr>
      <w:r>
        <w:rPr>
          <w:rFonts w:ascii="黑体" w:eastAsia="黑体" w:hAnsi="黑体" w:cs="仿宋_GB2312" w:hint="eastAsia"/>
          <w:b/>
          <w:bCs/>
          <w:sz w:val="28"/>
          <w:szCs w:val="28"/>
        </w:rPr>
        <w:lastRenderedPageBreak/>
        <w:t>七</w:t>
      </w:r>
      <w:r>
        <w:rPr>
          <w:rFonts w:ascii="黑体" w:eastAsia="黑体" w:hAnsi="黑体" w:cs="仿宋_GB2312" w:hint="eastAsia"/>
          <w:b/>
          <w:bCs/>
          <w:sz w:val="28"/>
        </w:rPr>
        <w:t>、投标函</w:t>
      </w:r>
      <w:bookmarkEnd w:id="30"/>
    </w:p>
    <w:p w14:paraId="51893325" w14:textId="77777777" w:rsidR="003B128E"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采购单位： </w:t>
      </w:r>
    </w:p>
    <w:p w14:paraId="177BEAB6" w14:textId="77777777" w:rsidR="003B128E" w:rsidRDefault="00000000">
      <w:pPr>
        <w:pStyle w:val="af7"/>
        <w:widowControl w:val="0"/>
        <w:tabs>
          <w:tab w:val="left" w:pos="0"/>
        </w:tabs>
        <w:adjustRightInd w:val="0"/>
        <w:spacing w:line="360" w:lineRule="auto"/>
        <w:ind w:rightChars="-6" w:right="-14"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供应商名称 </w:t>
      </w:r>
      <w:r>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u w:val="single"/>
        </w:rPr>
        <w:t xml:space="preser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采购项目的有关活动，并对此采购项目进行投标。</w:t>
      </w:r>
    </w:p>
    <w:p w14:paraId="07E7FA8C"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为此，我方按采购文件规定提供服务的投标报价、投标保证金：</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842"/>
        <w:gridCol w:w="1701"/>
        <w:gridCol w:w="2410"/>
      </w:tblGrid>
      <w:tr w:rsidR="003B128E" w14:paraId="0D2716C7" w14:textId="77777777">
        <w:trPr>
          <w:trHeight w:val="931"/>
        </w:trPr>
        <w:tc>
          <w:tcPr>
            <w:tcW w:w="3715" w:type="dxa"/>
            <w:gridSpan w:val="2"/>
            <w:vAlign w:val="center"/>
          </w:tcPr>
          <w:p w14:paraId="698389B3" w14:textId="77777777" w:rsidR="003B128E" w:rsidRDefault="00000000">
            <w:pPr>
              <w:spacing w:line="360" w:lineRule="auto"/>
              <w:ind w:left="-106" w:firstLine="1"/>
              <w:jc w:val="center"/>
              <w:rPr>
                <w:rFonts w:ascii="仿宋_GB2312" w:eastAsia="仿宋_GB2312" w:hAnsi="仿宋_GB2312" w:cs="仿宋_GB2312"/>
              </w:rPr>
            </w:pPr>
            <w:r>
              <w:rPr>
                <w:rFonts w:ascii="仿宋_GB2312" w:eastAsia="仿宋_GB2312" w:hAnsi="仿宋_GB2312" w:cs="仿宋_GB2312" w:hint="eastAsia"/>
              </w:rPr>
              <w:t>投标单价（人民币 元）</w:t>
            </w:r>
          </w:p>
        </w:tc>
        <w:tc>
          <w:tcPr>
            <w:tcW w:w="3543" w:type="dxa"/>
            <w:gridSpan w:val="2"/>
            <w:vAlign w:val="center"/>
          </w:tcPr>
          <w:p w14:paraId="764684BF" w14:textId="77777777" w:rsidR="003B128E" w:rsidRDefault="00000000">
            <w:pPr>
              <w:spacing w:line="360" w:lineRule="auto"/>
              <w:jc w:val="center"/>
              <w:rPr>
                <w:rFonts w:ascii="仿宋_GB2312" w:eastAsia="仿宋_GB2312" w:hAnsi="仿宋_GB2312" w:cs="仿宋_GB2312"/>
              </w:rPr>
            </w:pPr>
            <w:r>
              <w:rPr>
                <w:rFonts w:ascii="仿宋_GB2312" w:eastAsia="仿宋_GB2312" w:hAnsi="仿宋_GB2312" w:cs="仿宋_GB2312" w:hint="eastAsia"/>
              </w:rPr>
              <w:t>投标总价（人民币 元）</w:t>
            </w:r>
          </w:p>
        </w:tc>
        <w:tc>
          <w:tcPr>
            <w:tcW w:w="2410" w:type="dxa"/>
            <w:vMerge w:val="restart"/>
            <w:vAlign w:val="center"/>
          </w:tcPr>
          <w:p w14:paraId="0A5F82BC" w14:textId="77777777" w:rsidR="003B128E" w:rsidRDefault="00000000">
            <w:pPr>
              <w:spacing w:line="360" w:lineRule="auto"/>
              <w:jc w:val="center"/>
              <w:rPr>
                <w:rFonts w:ascii="仿宋_GB2312" w:eastAsia="仿宋_GB2312" w:hAnsi="仿宋_GB2312" w:cs="仿宋_GB2312"/>
              </w:rPr>
            </w:pPr>
            <w:r>
              <w:rPr>
                <w:rFonts w:ascii="仿宋_GB2312" w:eastAsia="仿宋_GB2312" w:hAnsi="仿宋_GB2312" w:cs="仿宋_GB2312" w:hint="eastAsia"/>
              </w:rPr>
              <w:t>质量标准</w:t>
            </w:r>
          </w:p>
        </w:tc>
      </w:tr>
      <w:tr w:rsidR="003B128E" w14:paraId="2A356668" w14:textId="77777777">
        <w:trPr>
          <w:trHeight w:val="931"/>
        </w:trPr>
        <w:tc>
          <w:tcPr>
            <w:tcW w:w="1872" w:type="dxa"/>
            <w:vAlign w:val="center"/>
          </w:tcPr>
          <w:p w14:paraId="2FA197C7" w14:textId="77777777" w:rsidR="003B128E" w:rsidRDefault="00000000">
            <w:pPr>
              <w:spacing w:line="360" w:lineRule="auto"/>
              <w:ind w:left="-106" w:firstLine="1"/>
              <w:jc w:val="center"/>
              <w:rPr>
                <w:rFonts w:ascii="仿宋_GB2312" w:eastAsia="仿宋_GB2312" w:hAnsi="仿宋_GB2312" w:cs="仿宋_GB2312"/>
              </w:rPr>
            </w:pPr>
            <w:r>
              <w:rPr>
                <w:rFonts w:ascii="仿宋_GB2312" w:eastAsia="仿宋_GB2312" w:hAnsi="仿宋_GB2312" w:cs="仿宋_GB2312" w:hint="eastAsia"/>
              </w:rPr>
              <w:t>小写（含税）</w:t>
            </w:r>
          </w:p>
        </w:tc>
        <w:tc>
          <w:tcPr>
            <w:tcW w:w="1843" w:type="dxa"/>
            <w:vAlign w:val="center"/>
          </w:tcPr>
          <w:p w14:paraId="65486BB5" w14:textId="77777777" w:rsidR="003B128E" w:rsidRDefault="00000000">
            <w:pPr>
              <w:spacing w:line="360" w:lineRule="auto"/>
              <w:ind w:left="-106" w:firstLine="1"/>
              <w:jc w:val="center"/>
              <w:rPr>
                <w:rFonts w:ascii="仿宋_GB2312" w:eastAsia="仿宋_GB2312" w:hAnsi="仿宋_GB2312" w:cs="仿宋_GB2312"/>
              </w:rPr>
            </w:pPr>
            <w:r>
              <w:rPr>
                <w:rFonts w:ascii="仿宋_GB2312" w:eastAsia="仿宋_GB2312" w:hAnsi="仿宋_GB2312" w:cs="仿宋_GB2312" w:hint="eastAsia"/>
              </w:rPr>
              <w:t>大写（含税）</w:t>
            </w:r>
          </w:p>
        </w:tc>
        <w:tc>
          <w:tcPr>
            <w:tcW w:w="1842" w:type="dxa"/>
            <w:vAlign w:val="center"/>
          </w:tcPr>
          <w:p w14:paraId="2658E45C" w14:textId="77777777" w:rsidR="003B128E" w:rsidRDefault="00000000">
            <w:pPr>
              <w:spacing w:line="360" w:lineRule="auto"/>
              <w:ind w:left="-106" w:firstLine="1"/>
              <w:jc w:val="center"/>
              <w:rPr>
                <w:rFonts w:ascii="仿宋_GB2312" w:eastAsia="仿宋_GB2312" w:hAnsi="仿宋_GB2312" w:cs="仿宋_GB2312"/>
              </w:rPr>
            </w:pPr>
            <w:r>
              <w:rPr>
                <w:rFonts w:ascii="仿宋_GB2312" w:eastAsia="仿宋_GB2312" w:hAnsi="仿宋_GB2312" w:cs="仿宋_GB2312" w:hint="eastAsia"/>
              </w:rPr>
              <w:t>小写（含税）</w:t>
            </w:r>
          </w:p>
        </w:tc>
        <w:tc>
          <w:tcPr>
            <w:tcW w:w="1701" w:type="dxa"/>
            <w:vAlign w:val="center"/>
          </w:tcPr>
          <w:p w14:paraId="3B3D5C96" w14:textId="77777777" w:rsidR="003B128E" w:rsidRDefault="00000000">
            <w:pPr>
              <w:spacing w:line="360" w:lineRule="auto"/>
              <w:ind w:left="-106" w:firstLine="1"/>
              <w:jc w:val="center"/>
              <w:rPr>
                <w:rFonts w:ascii="仿宋_GB2312" w:eastAsia="仿宋_GB2312" w:hAnsi="仿宋_GB2312" w:cs="仿宋_GB2312"/>
              </w:rPr>
            </w:pPr>
            <w:r>
              <w:rPr>
                <w:rFonts w:ascii="仿宋_GB2312" w:eastAsia="仿宋_GB2312" w:hAnsi="仿宋_GB2312" w:cs="仿宋_GB2312" w:hint="eastAsia"/>
              </w:rPr>
              <w:t>大写（含税）</w:t>
            </w:r>
          </w:p>
        </w:tc>
        <w:tc>
          <w:tcPr>
            <w:tcW w:w="2410" w:type="dxa"/>
            <w:vMerge/>
            <w:vAlign w:val="center"/>
          </w:tcPr>
          <w:p w14:paraId="3C15C50D" w14:textId="77777777" w:rsidR="003B128E" w:rsidRDefault="003B128E">
            <w:pPr>
              <w:spacing w:line="360" w:lineRule="auto"/>
              <w:ind w:left="-106" w:firstLine="1"/>
              <w:jc w:val="center"/>
              <w:rPr>
                <w:rFonts w:ascii="仿宋_GB2312" w:eastAsia="仿宋_GB2312" w:hAnsi="仿宋_GB2312" w:cs="仿宋_GB2312"/>
              </w:rPr>
            </w:pPr>
          </w:p>
        </w:tc>
      </w:tr>
      <w:tr w:rsidR="003B128E" w14:paraId="39F19527" w14:textId="77777777">
        <w:trPr>
          <w:trHeight w:val="1474"/>
        </w:trPr>
        <w:tc>
          <w:tcPr>
            <w:tcW w:w="1872" w:type="dxa"/>
            <w:vAlign w:val="center"/>
          </w:tcPr>
          <w:p w14:paraId="5DA65FB9" w14:textId="77777777" w:rsidR="003B128E" w:rsidRDefault="003B128E">
            <w:pPr>
              <w:spacing w:line="440" w:lineRule="exact"/>
              <w:jc w:val="center"/>
              <w:rPr>
                <w:rFonts w:ascii="仿宋_GB2312" w:eastAsia="仿宋_GB2312" w:hAnsi="仿宋_GB2312" w:cs="仿宋_GB2312"/>
                <w:sz w:val="28"/>
                <w:szCs w:val="28"/>
              </w:rPr>
            </w:pPr>
          </w:p>
        </w:tc>
        <w:tc>
          <w:tcPr>
            <w:tcW w:w="1843" w:type="dxa"/>
            <w:vAlign w:val="center"/>
          </w:tcPr>
          <w:p w14:paraId="52B32209" w14:textId="77777777" w:rsidR="003B128E" w:rsidRDefault="003B128E">
            <w:pPr>
              <w:spacing w:line="440" w:lineRule="exact"/>
              <w:jc w:val="center"/>
              <w:rPr>
                <w:rFonts w:ascii="仿宋_GB2312" w:eastAsia="仿宋_GB2312" w:hAnsi="仿宋_GB2312" w:cs="仿宋_GB2312"/>
                <w:sz w:val="28"/>
                <w:szCs w:val="28"/>
              </w:rPr>
            </w:pPr>
          </w:p>
        </w:tc>
        <w:tc>
          <w:tcPr>
            <w:tcW w:w="1842" w:type="dxa"/>
          </w:tcPr>
          <w:p w14:paraId="3D2D8757" w14:textId="77777777" w:rsidR="003B128E" w:rsidRDefault="003B128E">
            <w:pPr>
              <w:rPr>
                <w:rFonts w:asciiTheme="minorEastAsia" w:eastAsiaTheme="minorEastAsia" w:hAnsiTheme="minorEastAsia"/>
                <w:sz w:val="18"/>
                <w:szCs w:val="18"/>
              </w:rPr>
            </w:pPr>
          </w:p>
        </w:tc>
        <w:tc>
          <w:tcPr>
            <w:tcW w:w="1701" w:type="dxa"/>
          </w:tcPr>
          <w:p w14:paraId="16ADE6CE" w14:textId="77777777" w:rsidR="003B128E" w:rsidRDefault="003B128E">
            <w:pPr>
              <w:rPr>
                <w:rFonts w:asciiTheme="minorEastAsia" w:eastAsiaTheme="minorEastAsia" w:hAnsiTheme="minorEastAsia"/>
                <w:sz w:val="18"/>
                <w:szCs w:val="18"/>
              </w:rPr>
            </w:pPr>
          </w:p>
        </w:tc>
        <w:tc>
          <w:tcPr>
            <w:tcW w:w="2410" w:type="dxa"/>
            <w:vAlign w:val="center"/>
          </w:tcPr>
          <w:p w14:paraId="44C0F7DC" w14:textId="295DE394" w:rsidR="003B128E" w:rsidRDefault="003B128E" w:rsidP="00A80B9A">
            <w:pPr>
              <w:rPr>
                <w:rFonts w:ascii="仿宋_GB2312" w:eastAsia="仿宋_GB2312" w:hAnsi="仿宋_GB2312" w:cs="仿宋_GB2312"/>
                <w:sz w:val="28"/>
                <w:szCs w:val="28"/>
              </w:rPr>
            </w:pPr>
          </w:p>
        </w:tc>
      </w:tr>
    </w:tbl>
    <w:p w14:paraId="03F3D808" w14:textId="77777777" w:rsidR="003B128E" w:rsidRDefault="003B128E">
      <w:pPr>
        <w:spacing w:line="360" w:lineRule="auto"/>
        <w:rPr>
          <w:rFonts w:ascii="仿宋_GB2312" w:eastAsia="仿宋_GB2312" w:hAnsi="仿宋_GB2312" w:cs="仿宋_GB2312"/>
          <w:b/>
          <w:color w:val="FF0000"/>
          <w:sz w:val="28"/>
          <w:szCs w:val="28"/>
        </w:rPr>
      </w:pPr>
    </w:p>
    <w:p w14:paraId="3CB35CBC"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一、我方同意在谈判采购文件中规定的开标日起90天内遵守本响应文件中的承诺且在此期限期满之前均具有约束力。</w:t>
      </w:r>
    </w:p>
    <w:p w14:paraId="47F96A1E"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二、我方保证遵守谈判采购文件的规定，如果本公司违反谈判采购文件要求，我方的投标保证金可以被你单位没收。如果开标后在规定的投标有效期内撤回投标，我方的投标保证金可以被你单位没收。</w:t>
      </w:r>
    </w:p>
    <w:p w14:paraId="4668E839"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方承诺已经具备谈判采购文件中规定的供应商应当具备的条件。我方愿意向你单位提供任何与本采购项目投标有关的数据、情况和技术资料，并根据需要提供一切承诺的证明材料，并保证其真实、合法、有效。</w:t>
      </w:r>
    </w:p>
    <w:p w14:paraId="41A1BF0E"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四、我方保证尊重评标委员会的评标结果，完全理解本采购项目不一定接受最低报价的投标。</w:t>
      </w:r>
    </w:p>
    <w:p w14:paraId="752B4896"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五、我方承诺接受采购文件中采购合同条款的全部条款且无任何异议。如果我方成交，我们将按采购文件的规定，保证忠实地履行双方所签订的采购合同，并承担采购合同规定的责任和义务。</w:t>
      </w:r>
    </w:p>
    <w:p w14:paraId="188C8DCB"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63285C6A"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（1）提供虚假材料谋取成交的；</w:t>
      </w:r>
    </w:p>
    <w:p w14:paraId="1E6E4D24"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（2）采取不正当手段诋毁、排挤其它投标人的；</w:t>
      </w:r>
    </w:p>
    <w:p w14:paraId="08921082"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（3）与采购单位、其它投标人恶意串通的；</w:t>
      </w:r>
    </w:p>
    <w:p w14:paraId="66900811"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（4）向采购单位行贿或者提供其它不正当利益的；</w:t>
      </w:r>
    </w:p>
    <w:p w14:paraId="3E9260E6" w14:textId="77777777" w:rsidR="003B128E"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（5）拒绝有关部门监督检查或提供虚假情况的。 </w:t>
      </w:r>
    </w:p>
    <w:p w14:paraId="109C208A" w14:textId="77777777" w:rsidR="003B128E" w:rsidRDefault="003B128E">
      <w:pPr>
        <w:spacing w:beforeLines="100" w:before="240" w:afterLines="100" w:after="240" w:line="360" w:lineRule="auto"/>
        <w:jc w:val="center"/>
        <w:rPr>
          <w:rFonts w:ascii="仿宋_GB2312" w:eastAsia="仿宋_GB2312" w:hAnsi="仿宋_GB2312" w:cs="仿宋_GB2312"/>
          <w:b/>
          <w:sz w:val="28"/>
          <w:szCs w:val="28"/>
        </w:rPr>
      </w:pPr>
    </w:p>
    <w:p w14:paraId="5098FE76" w14:textId="77777777" w:rsidR="003B128E" w:rsidRDefault="003B128E">
      <w:pPr>
        <w:spacing w:line="400" w:lineRule="exact"/>
        <w:rPr>
          <w:rFonts w:ascii="仿宋_GB2312" w:eastAsia="仿宋_GB2312" w:hAnsi="仿宋_GB2312" w:cs="仿宋_GB2312"/>
          <w:sz w:val="28"/>
          <w:szCs w:val="28"/>
        </w:rPr>
      </w:pPr>
    </w:p>
    <w:p w14:paraId="1866D4C7" w14:textId="77777777" w:rsidR="003B128E" w:rsidRDefault="00000000">
      <w:pPr>
        <w:spacing w:line="600" w:lineRule="auto"/>
        <w:ind w:right="480" w:firstLineChars="200" w:firstLine="5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投标人名称：</w:t>
      </w:r>
      <w:r>
        <w:rPr>
          <w:rFonts w:ascii="仿宋_GB2312" w:eastAsia="仿宋_GB2312" w:hAnsi="仿宋_GB2312" w:cs="仿宋_GB2312" w:hint="eastAsia"/>
          <w:sz w:val="28"/>
          <w:szCs w:val="28"/>
          <w:u w:val="single"/>
        </w:rPr>
        <w:t xml:space="preserve">（加盖公章）           </w:t>
      </w:r>
    </w:p>
    <w:p w14:paraId="3BFD9CF3" w14:textId="77777777" w:rsidR="003B128E" w:rsidRDefault="00000000">
      <w:pPr>
        <w:spacing w:line="600" w:lineRule="auto"/>
        <w:ind w:right="3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0B7AFB22" w14:textId="77777777" w:rsidR="003B128E" w:rsidRDefault="00000000">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08010D90" w14:textId="77777777" w:rsidR="003B128E" w:rsidRDefault="003B128E">
      <w:pPr>
        <w:spacing w:line="460" w:lineRule="exact"/>
        <w:jc w:val="center"/>
        <w:rPr>
          <w:rFonts w:ascii="仿宋_GB2312" w:eastAsia="仿宋_GB2312" w:hAnsi="仿宋_GB2312" w:cs="仿宋_GB2312"/>
          <w:sz w:val="28"/>
        </w:rPr>
      </w:pPr>
    </w:p>
    <w:p w14:paraId="2B72085C" w14:textId="77777777" w:rsidR="003B128E" w:rsidRDefault="003B128E">
      <w:pPr>
        <w:spacing w:beforeLines="100" w:before="240" w:afterLines="100" w:after="240" w:line="480" w:lineRule="exact"/>
        <w:jc w:val="center"/>
        <w:rPr>
          <w:rFonts w:ascii="仿宋_GB2312" w:eastAsia="仿宋_GB2312" w:hAnsi="仿宋_GB2312" w:cs="仿宋_GB2312"/>
          <w:b/>
          <w:bCs/>
          <w:sz w:val="28"/>
        </w:rPr>
      </w:pPr>
      <w:bookmarkStart w:id="31" w:name="_Toc13357_WPSOffice_Level1"/>
    </w:p>
    <w:p w14:paraId="50B769FE" w14:textId="77777777" w:rsidR="003B128E" w:rsidRDefault="003B128E">
      <w:pPr>
        <w:spacing w:beforeLines="100" w:before="240" w:afterLines="100" w:after="240" w:line="480" w:lineRule="exact"/>
        <w:jc w:val="center"/>
        <w:rPr>
          <w:rFonts w:ascii="仿宋_GB2312" w:eastAsia="仿宋_GB2312" w:hAnsi="仿宋_GB2312" w:cs="仿宋_GB2312"/>
          <w:b/>
          <w:bCs/>
          <w:sz w:val="28"/>
        </w:rPr>
      </w:pPr>
    </w:p>
    <w:p w14:paraId="276A146F" w14:textId="77777777" w:rsidR="003B128E" w:rsidRDefault="003B128E">
      <w:pPr>
        <w:spacing w:beforeLines="100" w:before="240" w:afterLines="100" w:after="240" w:line="480" w:lineRule="exact"/>
        <w:jc w:val="center"/>
        <w:rPr>
          <w:rFonts w:ascii="仿宋_GB2312" w:eastAsia="仿宋_GB2312" w:hAnsi="仿宋_GB2312" w:cs="仿宋_GB2312"/>
          <w:b/>
          <w:bCs/>
          <w:sz w:val="28"/>
        </w:rPr>
      </w:pPr>
    </w:p>
    <w:p w14:paraId="41F13874" w14:textId="77777777" w:rsidR="0000583F" w:rsidRDefault="0000583F">
      <w:pPr>
        <w:spacing w:beforeLines="100" w:before="240" w:afterLines="100" w:after="240" w:line="480" w:lineRule="exact"/>
        <w:jc w:val="center"/>
        <w:rPr>
          <w:rFonts w:ascii="仿宋_GB2312" w:eastAsia="仿宋_GB2312" w:hAnsi="仿宋_GB2312" w:cs="仿宋_GB2312"/>
          <w:b/>
          <w:bCs/>
          <w:sz w:val="28"/>
        </w:rPr>
      </w:pPr>
    </w:p>
    <w:p w14:paraId="1BF2CB56" w14:textId="77777777" w:rsidR="0000583F" w:rsidRDefault="0000583F">
      <w:pPr>
        <w:spacing w:beforeLines="100" w:before="240" w:afterLines="100" w:after="240" w:line="480" w:lineRule="exact"/>
        <w:jc w:val="center"/>
        <w:rPr>
          <w:rFonts w:ascii="仿宋_GB2312" w:eastAsia="仿宋_GB2312" w:hAnsi="仿宋_GB2312" w:cs="仿宋_GB2312"/>
          <w:b/>
          <w:bCs/>
          <w:sz w:val="28"/>
        </w:rPr>
      </w:pPr>
    </w:p>
    <w:bookmarkEnd w:id="31"/>
    <w:p w14:paraId="2B9EB407" w14:textId="77777777" w:rsidR="003B128E" w:rsidRDefault="003B128E">
      <w:pPr>
        <w:spacing w:line="480" w:lineRule="auto"/>
        <w:rPr>
          <w:rFonts w:ascii="仿宋_GB2312" w:eastAsia="仿宋_GB2312" w:hAnsi="仿宋_GB2312" w:cs="仿宋_GB2312"/>
          <w:sz w:val="28"/>
          <w:szCs w:val="28"/>
        </w:rPr>
      </w:pPr>
    </w:p>
    <w:p w14:paraId="7ABB0B92" w14:textId="5027C9A5" w:rsidR="003B128E" w:rsidRPr="00FD1CE0" w:rsidRDefault="00000000" w:rsidP="00FD1CE0">
      <w:pPr>
        <w:spacing w:line="560" w:lineRule="exact"/>
        <w:ind w:firstLineChars="200" w:firstLine="562"/>
        <w:jc w:val="center"/>
        <w:rPr>
          <w:rFonts w:ascii="黑体" w:eastAsia="黑体" w:hAnsi="黑体" w:cs="仿宋_GB2312"/>
          <w:b/>
          <w:bCs/>
          <w:sz w:val="28"/>
          <w:szCs w:val="28"/>
        </w:rPr>
      </w:pPr>
      <w:r>
        <w:rPr>
          <w:rFonts w:ascii="黑体" w:eastAsia="黑体" w:hAnsi="黑体" w:cs="仿宋_GB2312" w:hint="eastAsia"/>
          <w:b/>
          <w:bCs/>
          <w:sz w:val="28"/>
          <w:szCs w:val="28"/>
        </w:rPr>
        <w:lastRenderedPageBreak/>
        <w:t>八</w:t>
      </w:r>
      <w:r w:rsidRPr="00FD1CE0">
        <w:rPr>
          <w:rFonts w:ascii="黑体" w:eastAsia="黑体" w:hAnsi="黑体" w:cs="仿宋_GB2312" w:hint="eastAsia"/>
          <w:b/>
          <w:bCs/>
          <w:sz w:val="28"/>
          <w:szCs w:val="28"/>
        </w:rPr>
        <w:t>、响应方案（请参照谈判文件中评审方法）</w:t>
      </w:r>
    </w:p>
    <w:p w14:paraId="74B7E436" w14:textId="77777777" w:rsidR="003B128E" w:rsidRDefault="003B128E">
      <w:pPr>
        <w:pStyle w:val="1"/>
        <w:rPr>
          <w:rFonts w:ascii="仿宋_GB2312" w:eastAsia="仿宋_GB2312" w:hAnsi="仿宋_GB2312" w:cs="仿宋_GB2312"/>
          <w:sz w:val="28"/>
          <w:szCs w:val="28"/>
        </w:rPr>
      </w:pPr>
    </w:p>
    <w:p w14:paraId="4DBAD557" w14:textId="77777777" w:rsidR="003B128E" w:rsidRDefault="003B128E">
      <w:pPr>
        <w:spacing w:line="480" w:lineRule="auto"/>
        <w:ind w:firstLineChars="200" w:firstLine="560"/>
        <w:rPr>
          <w:rFonts w:ascii="仿宋_GB2312" w:eastAsia="仿宋_GB2312" w:hAnsi="仿宋_GB2312" w:cs="仿宋_GB2312"/>
          <w:sz w:val="28"/>
          <w:szCs w:val="28"/>
        </w:rPr>
      </w:pPr>
    </w:p>
    <w:p w14:paraId="13974FD6" w14:textId="77777777" w:rsidR="003B128E" w:rsidRDefault="003B128E">
      <w:pPr>
        <w:spacing w:line="560" w:lineRule="exact"/>
        <w:ind w:firstLineChars="200" w:firstLine="562"/>
        <w:jc w:val="center"/>
        <w:rPr>
          <w:rFonts w:ascii="仿宋_GB2312" w:eastAsia="仿宋_GB2312" w:hAnsi="仿宋_GB2312" w:cs="仿宋_GB2312"/>
          <w:b/>
          <w:bCs/>
          <w:sz w:val="28"/>
          <w:szCs w:val="28"/>
        </w:rPr>
      </w:pPr>
      <w:bookmarkStart w:id="32" w:name="_Toc28831_WPSOffice_Level1"/>
    </w:p>
    <w:bookmarkEnd w:id="32"/>
    <w:p w14:paraId="2EDE876E" w14:textId="77777777" w:rsidR="003B128E" w:rsidRDefault="003B128E">
      <w:pPr>
        <w:spacing w:line="360" w:lineRule="auto"/>
        <w:rPr>
          <w:b/>
          <w:bCs/>
        </w:rPr>
      </w:pPr>
    </w:p>
    <w:sectPr w:rsidR="003B128E">
      <w:pgSz w:w="11906" w:h="16838"/>
      <w:pgMar w:top="1134" w:right="1304" w:bottom="130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6270" w14:textId="77777777" w:rsidR="006E79A9" w:rsidRDefault="006E79A9">
      <w:r>
        <w:separator/>
      </w:r>
    </w:p>
  </w:endnote>
  <w:endnote w:type="continuationSeparator" w:id="0">
    <w:p w14:paraId="7B081C43" w14:textId="77777777" w:rsidR="006E79A9" w:rsidRDefault="006E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ms Romn 10cpi">
    <w:altName w:val="Segoe Print"/>
    <w:charset w:val="00"/>
    <w:family w:val="roman"/>
    <w:pitch w:val="default"/>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全真簡中楷">
    <w:altName w:val="宋体"/>
    <w:charset w:val="88"/>
    <w:family w:val="modern"/>
    <w:pitch w:val="default"/>
    <w:sig w:usb0="00000000" w:usb1="00000000" w:usb2="00000010" w:usb3="00000000" w:csb0="00100000" w:csb1="00000000"/>
  </w:font>
  <w:font w:name="Yu Mincho Light">
    <w:altName w:val="Segoe Print"/>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211655"/>
    </w:sdtPr>
    <w:sdtContent>
      <w:p w14:paraId="2996FFE9" w14:textId="77777777" w:rsidR="003B128E" w:rsidRDefault="00000000">
        <w:pPr>
          <w:pStyle w:val="af2"/>
          <w:tabs>
            <w:tab w:val="clear" w:pos="4153"/>
            <w:tab w:val="clear" w:pos="8306"/>
          </w:tabs>
          <w:jc w:val="center"/>
        </w:pPr>
        <w:r>
          <w:fldChar w:fldCharType="begin"/>
        </w:r>
        <w:r>
          <w:instrText>PAGE   \* MERGEFORMAT</w:instrText>
        </w:r>
        <w:r>
          <w:fldChar w:fldCharType="separate"/>
        </w:r>
        <w:r>
          <w:rPr>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74F3B" w14:textId="77777777" w:rsidR="006E79A9" w:rsidRDefault="006E79A9">
      <w:r>
        <w:separator/>
      </w:r>
    </w:p>
  </w:footnote>
  <w:footnote w:type="continuationSeparator" w:id="0">
    <w:p w14:paraId="2E7CF3CD" w14:textId="77777777" w:rsidR="006E79A9" w:rsidRDefault="006E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119" w14:textId="77777777" w:rsidR="003B128E" w:rsidRDefault="003B128E">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1129" w14:textId="77777777" w:rsidR="003B128E" w:rsidRDefault="003B128E">
    <w:pPr>
      <w:pStyle w:val="af4"/>
      <w:pBdr>
        <w:bottom w:val="none" w:sz="0" w:space="0" w:color="auto"/>
      </w:pBdr>
    </w:pPr>
  </w:p>
  <w:p w14:paraId="56CB1C26" w14:textId="77777777" w:rsidR="003B128E" w:rsidRDefault="003B12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8907" w14:textId="77777777" w:rsidR="003B128E" w:rsidRDefault="003B128E">
    <w:pPr>
      <w:pStyle w:val="af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D65C98F8"/>
    <w:multiLevelType w:val="multilevel"/>
    <w:tmpl w:val="D65C98F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427165"/>
    <w:multiLevelType w:val="singleLevel"/>
    <w:tmpl w:val="1F427165"/>
    <w:lvl w:ilvl="0">
      <w:start w:val="1"/>
      <w:numFmt w:val="decimal"/>
      <w:suff w:val="nothing"/>
      <w:lvlText w:val="%1、"/>
      <w:lvlJc w:val="left"/>
    </w:lvl>
  </w:abstractNum>
  <w:abstractNum w:abstractNumId="3" w15:restartNumberingAfterBreak="0">
    <w:nsid w:val="2DF72959"/>
    <w:multiLevelType w:val="multilevel"/>
    <w:tmpl w:val="2DF729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BA5636"/>
    <w:multiLevelType w:val="multilevel"/>
    <w:tmpl w:val="2EBA5636"/>
    <w:lvl w:ilvl="0">
      <w:start w:val="1"/>
      <w:numFmt w:val="japaneseCounting"/>
      <w:lvlText w:val="第%1条"/>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44EC08"/>
    <w:multiLevelType w:val="singleLevel"/>
    <w:tmpl w:val="3844EC08"/>
    <w:lvl w:ilvl="0">
      <w:start w:val="1"/>
      <w:numFmt w:val="decimal"/>
      <w:suff w:val="nothing"/>
      <w:lvlText w:val="%1、"/>
      <w:lvlJc w:val="left"/>
    </w:lvl>
  </w:abstractNum>
  <w:abstractNum w:abstractNumId="6"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7" w15:restartNumberingAfterBreak="0">
    <w:nsid w:val="590D0506"/>
    <w:multiLevelType w:val="hybridMultilevel"/>
    <w:tmpl w:val="7FFA24E8"/>
    <w:lvl w:ilvl="0" w:tplc="D47ADCC2">
      <w:start w:val="1"/>
      <w:numFmt w:val="decimal"/>
      <w:lvlText w:val="（%1）"/>
      <w:lvlJc w:val="left"/>
      <w:pPr>
        <w:ind w:left="1294" w:hanging="732"/>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8" w15:restartNumberingAfterBreak="0">
    <w:nsid w:val="60C52D25"/>
    <w:multiLevelType w:val="multilevel"/>
    <w:tmpl w:val="60C52D25"/>
    <w:lvl w:ilvl="0">
      <w:start w:val="1"/>
      <w:numFmt w:val="japaneseCounting"/>
      <w:lvlText w:val="第%1章"/>
      <w:lvlJc w:val="left"/>
      <w:pPr>
        <w:ind w:left="3098" w:hanging="153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B32070F"/>
    <w:multiLevelType w:val="multilevel"/>
    <w:tmpl w:val="7B32070F"/>
    <w:lvl w:ilvl="0">
      <w:start w:val="1"/>
      <w:numFmt w:val="japaneseCounting"/>
      <w:lvlText w:val="第%1章"/>
      <w:lvlJc w:val="left"/>
      <w:pPr>
        <w:ind w:left="840" w:hanging="8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72507569">
    <w:abstractNumId w:val="10"/>
  </w:num>
  <w:num w:numId="2" w16cid:durableId="537202247">
    <w:abstractNumId w:val="6"/>
  </w:num>
  <w:num w:numId="3" w16cid:durableId="1308048254">
    <w:abstractNumId w:val="2"/>
  </w:num>
  <w:num w:numId="4" w16cid:durableId="1694040644">
    <w:abstractNumId w:val="5"/>
  </w:num>
  <w:num w:numId="5" w16cid:durableId="606619333">
    <w:abstractNumId w:val="8"/>
  </w:num>
  <w:num w:numId="6" w16cid:durableId="1888712895">
    <w:abstractNumId w:val="9"/>
  </w:num>
  <w:num w:numId="7" w16cid:durableId="28726853">
    <w:abstractNumId w:val="4"/>
  </w:num>
  <w:num w:numId="8" w16cid:durableId="1827235721">
    <w:abstractNumId w:val="3"/>
  </w:num>
  <w:num w:numId="9" w16cid:durableId="557518814">
    <w:abstractNumId w:val="7"/>
  </w:num>
  <w:num w:numId="10" w16cid:durableId="1451585024">
    <w:abstractNumId w:val="1"/>
  </w:num>
  <w:num w:numId="11" w16cid:durableId="57960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xNjZjODdiNmU3ZDU3N2NhMWE0MjliYjZjZTUxYTQifQ=="/>
  </w:docVars>
  <w:rsids>
    <w:rsidRoot w:val="00172A27"/>
    <w:rsid w:val="00002E76"/>
    <w:rsid w:val="000030BF"/>
    <w:rsid w:val="00003D09"/>
    <w:rsid w:val="00003E72"/>
    <w:rsid w:val="00004287"/>
    <w:rsid w:val="0000583F"/>
    <w:rsid w:val="000068C2"/>
    <w:rsid w:val="00006A36"/>
    <w:rsid w:val="000077F5"/>
    <w:rsid w:val="00010BF0"/>
    <w:rsid w:val="00011865"/>
    <w:rsid w:val="0001228F"/>
    <w:rsid w:val="00012E43"/>
    <w:rsid w:val="00013F73"/>
    <w:rsid w:val="000144A6"/>
    <w:rsid w:val="0001639A"/>
    <w:rsid w:val="00016E9B"/>
    <w:rsid w:val="00020B7B"/>
    <w:rsid w:val="00021198"/>
    <w:rsid w:val="0002157E"/>
    <w:rsid w:val="00021677"/>
    <w:rsid w:val="00023457"/>
    <w:rsid w:val="00024468"/>
    <w:rsid w:val="0002492F"/>
    <w:rsid w:val="00024B08"/>
    <w:rsid w:val="0002592D"/>
    <w:rsid w:val="000259AE"/>
    <w:rsid w:val="00025E97"/>
    <w:rsid w:val="00025F01"/>
    <w:rsid w:val="0002626E"/>
    <w:rsid w:val="00026FC8"/>
    <w:rsid w:val="000331E3"/>
    <w:rsid w:val="0003350D"/>
    <w:rsid w:val="00035DD4"/>
    <w:rsid w:val="00040301"/>
    <w:rsid w:val="00042C01"/>
    <w:rsid w:val="00042EF1"/>
    <w:rsid w:val="000437BE"/>
    <w:rsid w:val="00046169"/>
    <w:rsid w:val="00050793"/>
    <w:rsid w:val="00051604"/>
    <w:rsid w:val="000526C9"/>
    <w:rsid w:val="00053C59"/>
    <w:rsid w:val="00053E99"/>
    <w:rsid w:val="00054A38"/>
    <w:rsid w:val="00055334"/>
    <w:rsid w:val="000555E8"/>
    <w:rsid w:val="00055BAD"/>
    <w:rsid w:val="00055DC9"/>
    <w:rsid w:val="00055EB1"/>
    <w:rsid w:val="00056287"/>
    <w:rsid w:val="00057FE9"/>
    <w:rsid w:val="00060CC5"/>
    <w:rsid w:val="0006238B"/>
    <w:rsid w:val="00063171"/>
    <w:rsid w:val="0006371D"/>
    <w:rsid w:val="00063E6D"/>
    <w:rsid w:val="00064730"/>
    <w:rsid w:val="00065905"/>
    <w:rsid w:val="00065946"/>
    <w:rsid w:val="000665CE"/>
    <w:rsid w:val="00067AB8"/>
    <w:rsid w:val="00067B51"/>
    <w:rsid w:val="0007055B"/>
    <w:rsid w:val="00070DF9"/>
    <w:rsid w:val="0007169D"/>
    <w:rsid w:val="00073103"/>
    <w:rsid w:val="0007588D"/>
    <w:rsid w:val="0008045F"/>
    <w:rsid w:val="00082080"/>
    <w:rsid w:val="00084BD1"/>
    <w:rsid w:val="000850CA"/>
    <w:rsid w:val="00086D3B"/>
    <w:rsid w:val="000874A0"/>
    <w:rsid w:val="00092A7D"/>
    <w:rsid w:val="00092B0B"/>
    <w:rsid w:val="00093CB6"/>
    <w:rsid w:val="0009544B"/>
    <w:rsid w:val="000959A5"/>
    <w:rsid w:val="00095F8E"/>
    <w:rsid w:val="00095FAB"/>
    <w:rsid w:val="000969F8"/>
    <w:rsid w:val="00096F27"/>
    <w:rsid w:val="00096F35"/>
    <w:rsid w:val="000A0DCE"/>
    <w:rsid w:val="000A18CF"/>
    <w:rsid w:val="000A29E8"/>
    <w:rsid w:val="000A3DBA"/>
    <w:rsid w:val="000A485F"/>
    <w:rsid w:val="000A685C"/>
    <w:rsid w:val="000A72FF"/>
    <w:rsid w:val="000A7C92"/>
    <w:rsid w:val="000B0267"/>
    <w:rsid w:val="000B02F8"/>
    <w:rsid w:val="000B0780"/>
    <w:rsid w:val="000B0A38"/>
    <w:rsid w:val="000B13BA"/>
    <w:rsid w:val="000B2141"/>
    <w:rsid w:val="000B2E9C"/>
    <w:rsid w:val="000B2EE2"/>
    <w:rsid w:val="000B2FE4"/>
    <w:rsid w:val="000B727A"/>
    <w:rsid w:val="000B7935"/>
    <w:rsid w:val="000C0179"/>
    <w:rsid w:val="000C0871"/>
    <w:rsid w:val="000C1333"/>
    <w:rsid w:val="000C1677"/>
    <w:rsid w:val="000C2E40"/>
    <w:rsid w:val="000C38D6"/>
    <w:rsid w:val="000C452D"/>
    <w:rsid w:val="000D0158"/>
    <w:rsid w:val="000D0FD1"/>
    <w:rsid w:val="000D18A8"/>
    <w:rsid w:val="000D3690"/>
    <w:rsid w:val="000D3AB3"/>
    <w:rsid w:val="000D4BA3"/>
    <w:rsid w:val="000D588A"/>
    <w:rsid w:val="000D5B10"/>
    <w:rsid w:val="000D6336"/>
    <w:rsid w:val="000D67C4"/>
    <w:rsid w:val="000E1A92"/>
    <w:rsid w:val="000E2352"/>
    <w:rsid w:val="000E48CD"/>
    <w:rsid w:val="000E4E9A"/>
    <w:rsid w:val="000E550A"/>
    <w:rsid w:val="000E7667"/>
    <w:rsid w:val="000E798E"/>
    <w:rsid w:val="000F019F"/>
    <w:rsid w:val="000F0A2B"/>
    <w:rsid w:val="000F0D6F"/>
    <w:rsid w:val="000F1080"/>
    <w:rsid w:val="000F186D"/>
    <w:rsid w:val="000F1FC0"/>
    <w:rsid w:val="000F2E43"/>
    <w:rsid w:val="000F3382"/>
    <w:rsid w:val="000F50AF"/>
    <w:rsid w:val="000F5FD6"/>
    <w:rsid w:val="000F7939"/>
    <w:rsid w:val="000F7C7D"/>
    <w:rsid w:val="00100089"/>
    <w:rsid w:val="001028F0"/>
    <w:rsid w:val="00102919"/>
    <w:rsid w:val="00102A73"/>
    <w:rsid w:val="00102CE9"/>
    <w:rsid w:val="00103EE4"/>
    <w:rsid w:val="00105203"/>
    <w:rsid w:val="00105433"/>
    <w:rsid w:val="001059EA"/>
    <w:rsid w:val="00106338"/>
    <w:rsid w:val="0010737B"/>
    <w:rsid w:val="00111245"/>
    <w:rsid w:val="00111634"/>
    <w:rsid w:val="00111A65"/>
    <w:rsid w:val="00112D35"/>
    <w:rsid w:val="00116828"/>
    <w:rsid w:val="00116A9C"/>
    <w:rsid w:val="00116B3E"/>
    <w:rsid w:val="00120485"/>
    <w:rsid w:val="00120D31"/>
    <w:rsid w:val="0012151D"/>
    <w:rsid w:val="00121C5C"/>
    <w:rsid w:val="0012349A"/>
    <w:rsid w:val="00125E1D"/>
    <w:rsid w:val="00127498"/>
    <w:rsid w:val="00127634"/>
    <w:rsid w:val="00127F83"/>
    <w:rsid w:val="001316C6"/>
    <w:rsid w:val="00131D01"/>
    <w:rsid w:val="0013213F"/>
    <w:rsid w:val="001333CF"/>
    <w:rsid w:val="00133737"/>
    <w:rsid w:val="0013462B"/>
    <w:rsid w:val="0013759B"/>
    <w:rsid w:val="00137927"/>
    <w:rsid w:val="00137F03"/>
    <w:rsid w:val="00142CF5"/>
    <w:rsid w:val="00144D59"/>
    <w:rsid w:val="00145845"/>
    <w:rsid w:val="0014715E"/>
    <w:rsid w:val="00147C57"/>
    <w:rsid w:val="00150663"/>
    <w:rsid w:val="00150CF9"/>
    <w:rsid w:val="0015104B"/>
    <w:rsid w:val="001510D5"/>
    <w:rsid w:val="00154777"/>
    <w:rsid w:val="0015524D"/>
    <w:rsid w:val="0015614D"/>
    <w:rsid w:val="00156924"/>
    <w:rsid w:val="00157972"/>
    <w:rsid w:val="00157987"/>
    <w:rsid w:val="00160C12"/>
    <w:rsid w:val="00161033"/>
    <w:rsid w:val="001633BE"/>
    <w:rsid w:val="00163519"/>
    <w:rsid w:val="00163CB7"/>
    <w:rsid w:val="00166EBE"/>
    <w:rsid w:val="00167EF5"/>
    <w:rsid w:val="001701C8"/>
    <w:rsid w:val="00171952"/>
    <w:rsid w:val="00171A04"/>
    <w:rsid w:val="00172A27"/>
    <w:rsid w:val="00172E7F"/>
    <w:rsid w:val="001733F0"/>
    <w:rsid w:val="00173479"/>
    <w:rsid w:val="00173EAB"/>
    <w:rsid w:val="00175658"/>
    <w:rsid w:val="00176070"/>
    <w:rsid w:val="00176FCE"/>
    <w:rsid w:val="00177D82"/>
    <w:rsid w:val="00181557"/>
    <w:rsid w:val="001816FA"/>
    <w:rsid w:val="001836FD"/>
    <w:rsid w:val="00186DA6"/>
    <w:rsid w:val="00187518"/>
    <w:rsid w:val="00191FA0"/>
    <w:rsid w:val="0019368E"/>
    <w:rsid w:val="00193BB6"/>
    <w:rsid w:val="00194896"/>
    <w:rsid w:val="0019729D"/>
    <w:rsid w:val="001A0104"/>
    <w:rsid w:val="001A04B9"/>
    <w:rsid w:val="001A0EAE"/>
    <w:rsid w:val="001A481E"/>
    <w:rsid w:val="001A58DB"/>
    <w:rsid w:val="001B1F98"/>
    <w:rsid w:val="001B36B9"/>
    <w:rsid w:val="001B55C2"/>
    <w:rsid w:val="001B562F"/>
    <w:rsid w:val="001B5F9D"/>
    <w:rsid w:val="001B6F6A"/>
    <w:rsid w:val="001B75C5"/>
    <w:rsid w:val="001C09C4"/>
    <w:rsid w:val="001C1FC5"/>
    <w:rsid w:val="001C4E32"/>
    <w:rsid w:val="001C501C"/>
    <w:rsid w:val="001C5175"/>
    <w:rsid w:val="001C65A6"/>
    <w:rsid w:val="001C6686"/>
    <w:rsid w:val="001C6D68"/>
    <w:rsid w:val="001D0390"/>
    <w:rsid w:val="001D0916"/>
    <w:rsid w:val="001D0CAD"/>
    <w:rsid w:val="001D11BC"/>
    <w:rsid w:val="001D1A67"/>
    <w:rsid w:val="001D1C6F"/>
    <w:rsid w:val="001D2C21"/>
    <w:rsid w:val="001D2FEC"/>
    <w:rsid w:val="001D3651"/>
    <w:rsid w:val="001D4C10"/>
    <w:rsid w:val="001D50DD"/>
    <w:rsid w:val="001D60CD"/>
    <w:rsid w:val="001E082A"/>
    <w:rsid w:val="001E13C4"/>
    <w:rsid w:val="001E360B"/>
    <w:rsid w:val="001E3A0E"/>
    <w:rsid w:val="001E4DE1"/>
    <w:rsid w:val="001E53E9"/>
    <w:rsid w:val="001E72B1"/>
    <w:rsid w:val="001E7C98"/>
    <w:rsid w:val="001F1AD2"/>
    <w:rsid w:val="001F4221"/>
    <w:rsid w:val="001F5F84"/>
    <w:rsid w:val="001F74AF"/>
    <w:rsid w:val="002000BF"/>
    <w:rsid w:val="00200B44"/>
    <w:rsid w:val="00200F38"/>
    <w:rsid w:val="002011C6"/>
    <w:rsid w:val="00201F04"/>
    <w:rsid w:val="00204E6C"/>
    <w:rsid w:val="0020750E"/>
    <w:rsid w:val="00207E2E"/>
    <w:rsid w:val="00207FDE"/>
    <w:rsid w:val="00210631"/>
    <w:rsid w:val="00210834"/>
    <w:rsid w:val="00210CAB"/>
    <w:rsid w:val="0021142D"/>
    <w:rsid w:val="00211D09"/>
    <w:rsid w:val="0021511A"/>
    <w:rsid w:val="00215590"/>
    <w:rsid w:val="00216C06"/>
    <w:rsid w:val="00217E66"/>
    <w:rsid w:val="00220066"/>
    <w:rsid w:val="00220E8C"/>
    <w:rsid w:val="0022282D"/>
    <w:rsid w:val="00223156"/>
    <w:rsid w:val="00224485"/>
    <w:rsid w:val="002244E0"/>
    <w:rsid w:val="002247F6"/>
    <w:rsid w:val="00225DA0"/>
    <w:rsid w:val="002265AD"/>
    <w:rsid w:val="00226E46"/>
    <w:rsid w:val="00227890"/>
    <w:rsid w:val="00230416"/>
    <w:rsid w:val="00230DC7"/>
    <w:rsid w:val="00231736"/>
    <w:rsid w:val="0023511C"/>
    <w:rsid w:val="002356DC"/>
    <w:rsid w:val="00236551"/>
    <w:rsid w:val="00236921"/>
    <w:rsid w:val="00237D72"/>
    <w:rsid w:val="002417C8"/>
    <w:rsid w:val="00241E34"/>
    <w:rsid w:val="002421F5"/>
    <w:rsid w:val="002438C7"/>
    <w:rsid w:val="0024465F"/>
    <w:rsid w:val="00244A60"/>
    <w:rsid w:val="00245175"/>
    <w:rsid w:val="00251FD6"/>
    <w:rsid w:val="0025345B"/>
    <w:rsid w:val="00253C9B"/>
    <w:rsid w:val="00255045"/>
    <w:rsid w:val="002551D3"/>
    <w:rsid w:val="00255296"/>
    <w:rsid w:val="00256690"/>
    <w:rsid w:val="00256AA0"/>
    <w:rsid w:val="002572D3"/>
    <w:rsid w:val="00257EE0"/>
    <w:rsid w:val="0026113B"/>
    <w:rsid w:val="0026284C"/>
    <w:rsid w:val="00262F7F"/>
    <w:rsid w:val="00263136"/>
    <w:rsid w:val="00263E7D"/>
    <w:rsid w:val="00265B00"/>
    <w:rsid w:val="00266C7A"/>
    <w:rsid w:val="00270DC3"/>
    <w:rsid w:val="00271131"/>
    <w:rsid w:val="00274A1A"/>
    <w:rsid w:val="00274E11"/>
    <w:rsid w:val="0027533D"/>
    <w:rsid w:val="0028034D"/>
    <w:rsid w:val="00281209"/>
    <w:rsid w:val="0028304A"/>
    <w:rsid w:val="0028358B"/>
    <w:rsid w:val="0028454F"/>
    <w:rsid w:val="002847C5"/>
    <w:rsid w:val="002847D7"/>
    <w:rsid w:val="00284B69"/>
    <w:rsid w:val="00284DF6"/>
    <w:rsid w:val="002855DC"/>
    <w:rsid w:val="002866E5"/>
    <w:rsid w:val="002900F0"/>
    <w:rsid w:val="0029034E"/>
    <w:rsid w:val="00290522"/>
    <w:rsid w:val="00290538"/>
    <w:rsid w:val="00291967"/>
    <w:rsid w:val="00292ACD"/>
    <w:rsid w:val="00293068"/>
    <w:rsid w:val="002953F8"/>
    <w:rsid w:val="002A00AB"/>
    <w:rsid w:val="002A098D"/>
    <w:rsid w:val="002A0E9F"/>
    <w:rsid w:val="002A15A5"/>
    <w:rsid w:val="002A1E12"/>
    <w:rsid w:val="002A1F90"/>
    <w:rsid w:val="002A1FBC"/>
    <w:rsid w:val="002A2F87"/>
    <w:rsid w:val="002A31B1"/>
    <w:rsid w:val="002A3E73"/>
    <w:rsid w:val="002A40B3"/>
    <w:rsid w:val="002A4DAD"/>
    <w:rsid w:val="002A595E"/>
    <w:rsid w:val="002A6089"/>
    <w:rsid w:val="002A704E"/>
    <w:rsid w:val="002B217F"/>
    <w:rsid w:val="002B241C"/>
    <w:rsid w:val="002B26EE"/>
    <w:rsid w:val="002B2F17"/>
    <w:rsid w:val="002B74A9"/>
    <w:rsid w:val="002B7E64"/>
    <w:rsid w:val="002C01F7"/>
    <w:rsid w:val="002C0575"/>
    <w:rsid w:val="002C1019"/>
    <w:rsid w:val="002C1EE5"/>
    <w:rsid w:val="002C20FA"/>
    <w:rsid w:val="002C28DE"/>
    <w:rsid w:val="002C411C"/>
    <w:rsid w:val="002C4AAC"/>
    <w:rsid w:val="002C6B1D"/>
    <w:rsid w:val="002C70A2"/>
    <w:rsid w:val="002D0B37"/>
    <w:rsid w:val="002D118E"/>
    <w:rsid w:val="002D39BB"/>
    <w:rsid w:val="002D3B89"/>
    <w:rsid w:val="002D484A"/>
    <w:rsid w:val="002D4EC5"/>
    <w:rsid w:val="002D4F13"/>
    <w:rsid w:val="002D5084"/>
    <w:rsid w:val="002D55AD"/>
    <w:rsid w:val="002D713B"/>
    <w:rsid w:val="002D792B"/>
    <w:rsid w:val="002D795B"/>
    <w:rsid w:val="002E0F03"/>
    <w:rsid w:val="002E207C"/>
    <w:rsid w:val="002E2B54"/>
    <w:rsid w:val="002E4CD6"/>
    <w:rsid w:val="002E6E5F"/>
    <w:rsid w:val="002E6FC8"/>
    <w:rsid w:val="002F0F2D"/>
    <w:rsid w:val="002F16F4"/>
    <w:rsid w:val="002F2AE8"/>
    <w:rsid w:val="002F6B61"/>
    <w:rsid w:val="003001AC"/>
    <w:rsid w:val="003025E3"/>
    <w:rsid w:val="003032B1"/>
    <w:rsid w:val="003035F5"/>
    <w:rsid w:val="0030409E"/>
    <w:rsid w:val="00304E30"/>
    <w:rsid w:val="00305A96"/>
    <w:rsid w:val="00306B3F"/>
    <w:rsid w:val="00307576"/>
    <w:rsid w:val="00307923"/>
    <w:rsid w:val="00310337"/>
    <w:rsid w:val="00311B2D"/>
    <w:rsid w:val="00311EEA"/>
    <w:rsid w:val="003122DC"/>
    <w:rsid w:val="00314824"/>
    <w:rsid w:val="00314C20"/>
    <w:rsid w:val="00316393"/>
    <w:rsid w:val="00317020"/>
    <w:rsid w:val="0032022A"/>
    <w:rsid w:val="003215E2"/>
    <w:rsid w:val="003224D4"/>
    <w:rsid w:val="003227B8"/>
    <w:rsid w:val="00323378"/>
    <w:rsid w:val="003236FA"/>
    <w:rsid w:val="00330943"/>
    <w:rsid w:val="003312DF"/>
    <w:rsid w:val="003324DC"/>
    <w:rsid w:val="003340BC"/>
    <w:rsid w:val="0033414F"/>
    <w:rsid w:val="003407F7"/>
    <w:rsid w:val="00340F8A"/>
    <w:rsid w:val="00341A7B"/>
    <w:rsid w:val="00343872"/>
    <w:rsid w:val="00343AA4"/>
    <w:rsid w:val="003446BD"/>
    <w:rsid w:val="00344731"/>
    <w:rsid w:val="003455EF"/>
    <w:rsid w:val="0034787D"/>
    <w:rsid w:val="00347F8D"/>
    <w:rsid w:val="003505E7"/>
    <w:rsid w:val="00350927"/>
    <w:rsid w:val="00351809"/>
    <w:rsid w:val="003518A3"/>
    <w:rsid w:val="00353B12"/>
    <w:rsid w:val="00354426"/>
    <w:rsid w:val="00354ED5"/>
    <w:rsid w:val="0035523B"/>
    <w:rsid w:val="00356B8E"/>
    <w:rsid w:val="00356C1A"/>
    <w:rsid w:val="0035715C"/>
    <w:rsid w:val="003600F4"/>
    <w:rsid w:val="003606B2"/>
    <w:rsid w:val="00360F8B"/>
    <w:rsid w:val="00362456"/>
    <w:rsid w:val="00362C1E"/>
    <w:rsid w:val="00362EC8"/>
    <w:rsid w:val="00364450"/>
    <w:rsid w:val="00365A9F"/>
    <w:rsid w:val="00365E49"/>
    <w:rsid w:val="00370197"/>
    <w:rsid w:val="00371BFA"/>
    <w:rsid w:val="003722D6"/>
    <w:rsid w:val="003728E0"/>
    <w:rsid w:val="00372A54"/>
    <w:rsid w:val="00372C5C"/>
    <w:rsid w:val="00374570"/>
    <w:rsid w:val="003745C8"/>
    <w:rsid w:val="00374F37"/>
    <w:rsid w:val="00375972"/>
    <w:rsid w:val="00376A80"/>
    <w:rsid w:val="00377D7A"/>
    <w:rsid w:val="003808CF"/>
    <w:rsid w:val="00381438"/>
    <w:rsid w:val="0038198D"/>
    <w:rsid w:val="00381CD0"/>
    <w:rsid w:val="00383516"/>
    <w:rsid w:val="00383815"/>
    <w:rsid w:val="00383E7B"/>
    <w:rsid w:val="0038413D"/>
    <w:rsid w:val="0038431E"/>
    <w:rsid w:val="00385F62"/>
    <w:rsid w:val="00387B1B"/>
    <w:rsid w:val="00387BF3"/>
    <w:rsid w:val="0039034B"/>
    <w:rsid w:val="00391AED"/>
    <w:rsid w:val="00394188"/>
    <w:rsid w:val="00394334"/>
    <w:rsid w:val="00394E63"/>
    <w:rsid w:val="0039500B"/>
    <w:rsid w:val="0039681B"/>
    <w:rsid w:val="00396CB7"/>
    <w:rsid w:val="003972C2"/>
    <w:rsid w:val="00397794"/>
    <w:rsid w:val="003A05FE"/>
    <w:rsid w:val="003A079A"/>
    <w:rsid w:val="003A13D5"/>
    <w:rsid w:val="003A1427"/>
    <w:rsid w:val="003A1EBC"/>
    <w:rsid w:val="003A27FC"/>
    <w:rsid w:val="003A36A4"/>
    <w:rsid w:val="003A57DD"/>
    <w:rsid w:val="003A5C2D"/>
    <w:rsid w:val="003A5DFA"/>
    <w:rsid w:val="003A69ED"/>
    <w:rsid w:val="003A6FA6"/>
    <w:rsid w:val="003B0337"/>
    <w:rsid w:val="003B0AB4"/>
    <w:rsid w:val="003B0AD8"/>
    <w:rsid w:val="003B128E"/>
    <w:rsid w:val="003B308D"/>
    <w:rsid w:val="003B418F"/>
    <w:rsid w:val="003B59F2"/>
    <w:rsid w:val="003B69AA"/>
    <w:rsid w:val="003B70FA"/>
    <w:rsid w:val="003B781F"/>
    <w:rsid w:val="003B7FA2"/>
    <w:rsid w:val="003C0661"/>
    <w:rsid w:val="003C0FE7"/>
    <w:rsid w:val="003C1E89"/>
    <w:rsid w:val="003C2323"/>
    <w:rsid w:val="003C28FB"/>
    <w:rsid w:val="003C2A50"/>
    <w:rsid w:val="003C2CF4"/>
    <w:rsid w:val="003C2E3D"/>
    <w:rsid w:val="003C4997"/>
    <w:rsid w:val="003C5E6E"/>
    <w:rsid w:val="003C5ECC"/>
    <w:rsid w:val="003C608C"/>
    <w:rsid w:val="003C64A6"/>
    <w:rsid w:val="003C6942"/>
    <w:rsid w:val="003C7A58"/>
    <w:rsid w:val="003D0C2C"/>
    <w:rsid w:val="003D17AE"/>
    <w:rsid w:val="003D1DDC"/>
    <w:rsid w:val="003D3DE0"/>
    <w:rsid w:val="003D4032"/>
    <w:rsid w:val="003D60B5"/>
    <w:rsid w:val="003D6520"/>
    <w:rsid w:val="003D658C"/>
    <w:rsid w:val="003D7CC2"/>
    <w:rsid w:val="003E059E"/>
    <w:rsid w:val="003E08F6"/>
    <w:rsid w:val="003E0D40"/>
    <w:rsid w:val="003E10D6"/>
    <w:rsid w:val="003E1608"/>
    <w:rsid w:val="003E3090"/>
    <w:rsid w:val="003E3A92"/>
    <w:rsid w:val="003E531C"/>
    <w:rsid w:val="003E753E"/>
    <w:rsid w:val="003E7D13"/>
    <w:rsid w:val="003F0783"/>
    <w:rsid w:val="003F1EC9"/>
    <w:rsid w:val="003F254C"/>
    <w:rsid w:val="003F3F7B"/>
    <w:rsid w:val="003F569C"/>
    <w:rsid w:val="003F5747"/>
    <w:rsid w:val="003F5A95"/>
    <w:rsid w:val="003F6B7B"/>
    <w:rsid w:val="003F7DC7"/>
    <w:rsid w:val="00401C08"/>
    <w:rsid w:val="00401E6B"/>
    <w:rsid w:val="00402421"/>
    <w:rsid w:val="0040436C"/>
    <w:rsid w:val="00407A43"/>
    <w:rsid w:val="004129EA"/>
    <w:rsid w:val="00412BFB"/>
    <w:rsid w:val="00413A4D"/>
    <w:rsid w:val="004217B8"/>
    <w:rsid w:val="00421F28"/>
    <w:rsid w:val="004224D1"/>
    <w:rsid w:val="00422511"/>
    <w:rsid w:val="00422AB2"/>
    <w:rsid w:val="00422BCC"/>
    <w:rsid w:val="0042363A"/>
    <w:rsid w:val="00426FF1"/>
    <w:rsid w:val="004270A3"/>
    <w:rsid w:val="0042759B"/>
    <w:rsid w:val="00427DC9"/>
    <w:rsid w:val="00430436"/>
    <w:rsid w:val="00430C47"/>
    <w:rsid w:val="00431C40"/>
    <w:rsid w:val="00432423"/>
    <w:rsid w:val="0043399B"/>
    <w:rsid w:val="0043615F"/>
    <w:rsid w:val="00436666"/>
    <w:rsid w:val="00437215"/>
    <w:rsid w:val="00444073"/>
    <w:rsid w:val="004443B2"/>
    <w:rsid w:val="00445454"/>
    <w:rsid w:val="00447704"/>
    <w:rsid w:val="0045098C"/>
    <w:rsid w:val="00451713"/>
    <w:rsid w:val="004517E0"/>
    <w:rsid w:val="004518E8"/>
    <w:rsid w:val="00451BDC"/>
    <w:rsid w:val="0045280D"/>
    <w:rsid w:val="00452D53"/>
    <w:rsid w:val="004530B5"/>
    <w:rsid w:val="00453434"/>
    <w:rsid w:val="004534F8"/>
    <w:rsid w:val="00454922"/>
    <w:rsid w:val="0045515D"/>
    <w:rsid w:val="00455B38"/>
    <w:rsid w:val="00455EE0"/>
    <w:rsid w:val="004568E1"/>
    <w:rsid w:val="00456F37"/>
    <w:rsid w:val="004571A5"/>
    <w:rsid w:val="00457E56"/>
    <w:rsid w:val="00460743"/>
    <w:rsid w:val="00463B0B"/>
    <w:rsid w:val="00463EDC"/>
    <w:rsid w:val="00464BF4"/>
    <w:rsid w:val="00464E04"/>
    <w:rsid w:val="00464EF3"/>
    <w:rsid w:val="00467BEA"/>
    <w:rsid w:val="004710D3"/>
    <w:rsid w:val="004726B8"/>
    <w:rsid w:val="00472758"/>
    <w:rsid w:val="00472FF2"/>
    <w:rsid w:val="004740F5"/>
    <w:rsid w:val="004758D6"/>
    <w:rsid w:val="00475E0B"/>
    <w:rsid w:val="00475EAB"/>
    <w:rsid w:val="00477197"/>
    <w:rsid w:val="00480D06"/>
    <w:rsid w:val="00481BDE"/>
    <w:rsid w:val="00482777"/>
    <w:rsid w:val="00483A53"/>
    <w:rsid w:val="00484127"/>
    <w:rsid w:val="00486EE0"/>
    <w:rsid w:val="00486FF5"/>
    <w:rsid w:val="00487CB4"/>
    <w:rsid w:val="00487D29"/>
    <w:rsid w:val="004903C5"/>
    <w:rsid w:val="0049174A"/>
    <w:rsid w:val="004924FB"/>
    <w:rsid w:val="0049399B"/>
    <w:rsid w:val="00494D82"/>
    <w:rsid w:val="004958FF"/>
    <w:rsid w:val="00496054"/>
    <w:rsid w:val="0049616C"/>
    <w:rsid w:val="0049773F"/>
    <w:rsid w:val="004A10D1"/>
    <w:rsid w:val="004A12E0"/>
    <w:rsid w:val="004A1F53"/>
    <w:rsid w:val="004A2F13"/>
    <w:rsid w:val="004A4376"/>
    <w:rsid w:val="004A474E"/>
    <w:rsid w:val="004A608B"/>
    <w:rsid w:val="004A6D51"/>
    <w:rsid w:val="004A78EF"/>
    <w:rsid w:val="004A79F5"/>
    <w:rsid w:val="004B04A5"/>
    <w:rsid w:val="004B0683"/>
    <w:rsid w:val="004B0807"/>
    <w:rsid w:val="004B17B1"/>
    <w:rsid w:val="004B2905"/>
    <w:rsid w:val="004B2F09"/>
    <w:rsid w:val="004B35F9"/>
    <w:rsid w:val="004B37BF"/>
    <w:rsid w:val="004B5EF7"/>
    <w:rsid w:val="004B60DE"/>
    <w:rsid w:val="004C0426"/>
    <w:rsid w:val="004C08B5"/>
    <w:rsid w:val="004C2206"/>
    <w:rsid w:val="004C3208"/>
    <w:rsid w:val="004C36FA"/>
    <w:rsid w:val="004C3D56"/>
    <w:rsid w:val="004C5AB2"/>
    <w:rsid w:val="004C6978"/>
    <w:rsid w:val="004C7F78"/>
    <w:rsid w:val="004D1899"/>
    <w:rsid w:val="004D1941"/>
    <w:rsid w:val="004D1E56"/>
    <w:rsid w:val="004D2550"/>
    <w:rsid w:val="004D3DBA"/>
    <w:rsid w:val="004D6B98"/>
    <w:rsid w:val="004D7D4B"/>
    <w:rsid w:val="004D7F0F"/>
    <w:rsid w:val="004E1275"/>
    <w:rsid w:val="004E1459"/>
    <w:rsid w:val="004E23FC"/>
    <w:rsid w:val="004E30D2"/>
    <w:rsid w:val="004E4934"/>
    <w:rsid w:val="004E4DE0"/>
    <w:rsid w:val="004E7D8E"/>
    <w:rsid w:val="004F034A"/>
    <w:rsid w:val="004F0952"/>
    <w:rsid w:val="004F390D"/>
    <w:rsid w:val="004F3FDE"/>
    <w:rsid w:val="004F44FE"/>
    <w:rsid w:val="004F49FD"/>
    <w:rsid w:val="004F6D7A"/>
    <w:rsid w:val="004F74FC"/>
    <w:rsid w:val="00500191"/>
    <w:rsid w:val="0050046F"/>
    <w:rsid w:val="00502019"/>
    <w:rsid w:val="00503699"/>
    <w:rsid w:val="0050594D"/>
    <w:rsid w:val="005068D3"/>
    <w:rsid w:val="005079AA"/>
    <w:rsid w:val="005106CF"/>
    <w:rsid w:val="0051072C"/>
    <w:rsid w:val="0051105A"/>
    <w:rsid w:val="00511BEA"/>
    <w:rsid w:val="00512794"/>
    <w:rsid w:val="005130AF"/>
    <w:rsid w:val="005142F9"/>
    <w:rsid w:val="00514B54"/>
    <w:rsid w:val="005167D8"/>
    <w:rsid w:val="005171A9"/>
    <w:rsid w:val="00517563"/>
    <w:rsid w:val="00522F69"/>
    <w:rsid w:val="00524655"/>
    <w:rsid w:val="005273CB"/>
    <w:rsid w:val="005277D8"/>
    <w:rsid w:val="00531A09"/>
    <w:rsid w:val="005338EF"/>
    <w:rsid w:val="00534400"/>
    <w:rsid w:val="00535114"/>
    <w:rsid w:val="005366F8"/>
    <w:rsid w:val="0054117E"/>
    <w:rsid w:val="00541EA5"/>
    <w:rsid w:val="00541F13"/>
    <w:rsid w:val="00545457"/>
    <w:rsid w:val="00545793"/>
    <w:rsid w:val="00546A96"/>
    <w:rsid w:val="0055043C"/>
    <w:rsid w:val="00551203"/>
    <w:rsid w:val="00555268"/>
    <w:rsid w:val="00555845"/>
    <w:rsid w:val="005579FD"/>
    <w:rsid w:val="00557C5D"/>
    <w:rsid w:val="00557ECF"/>
    <w:rsid w:val="0056054F"/>
    <w:rsid w:val="0056236A"/>
    <w:rsid w:val="005627B4"/>
    <w:rsid w:val="00562D3E"/>
    <w:rsid w:val="00563643"/>
    <w:rsid w:val="0056587B"/>
    <w:rsid w:val="005667B3"/>
    <w:rsid w:val="00566A06"/>
    <w:rsid w:val="00570DC1"/>
    <w:rsid w:val="0057148F"/>
    <w:rsid w:val="00571536"/>
    <w:rsid w:val="00571D72"/>
    <w:rsid w:val="00571DD0"/>
    <w:rsid w:val="0057286A"/>
    <w:rsid w:val="00572B28"/>
    <w:rsid w:val="0057489C"/>
    <w:rsid w:val="00575382"/>
    <w:rsid w:val="0057595D"/>
    <w:rsid w:val="005760DA"/>
    <w:rsid w:val="00577CE7"/>
    <w:rsid w:val="00577E94"/>
    <w:rsid w:val="005808C9"/>
    <w:rsid w:val="00583027"/>
    <w:rsid w:val="00583182"/>
    <w:rsid w:val="00583892"/>
    <w:rsid w:val="0058603B"/>
    <w:rsid w:val="0058669C"/>
    <w:rsid w:val="00590CB2"/>
    <w:rsid w:val="0059171D"/>
    <w:rsid w:val="00592AF6"/>
    <w:rsid w:val="00594800"/>
    <w:rsid w:val="00594EB5"/>
    <w:rsid w:val="0059506F"/>
    <w:rsid w:val="005958E0"/>
    <w:rsid w:val="00596C92"/>
    <w:rsid w:val="00597984"/>
    <w:rsid w:val="005A1895"/>
    <w:rsid w:val="005A2776"/>
    <w:rsid w:val="005A2A73"/>
    <w:rsid w:val="005A42C0"/>
    <w:rsid w:val="005A4522"/>
    <w:rsid w:val="005A6D0A"/>
    <w:rsid w:val="005A7157"/>
    <w:rsid w:val="005A7C95"/>
    <w:rsid w:val="005B2360"/>
    <w:rsid w:val="005B288B"/>
    <w:rsid w:val="005B3003"/>
    <w:rsid w:val="005B36E8"/>
    <w:rsid w:val="005B3BC6"/>
    <w:rsid w:val="005B4011"/>
    <w:rsid w:val="005B42D0"/>
    <w:rsid w:val="005B5F7A"/>
    <w:rsid w:val="005B6901"/>
    <w:rsid w:val="005B7B5C"/>
    <w:rsid w:val="005C093C"/>
    <w:rsid w:val="005C0D45"/>
    <w:rsid w:val="005C1A66"/>
    <w:rsid w:val="005C1B7A"/>
    <w:rsid w:val="005C1C33"/>
    <w:rsid w:val="005C22CC"/>
    <w:rsid w:val="005C3C6E"/>
    <w:rsid w:val="005C3DA9"/>
    <w:rsid w:val="005C48AE"/>
    <w:rsid w:val="005C4C0F"/>
    <w:rsid w:val="005C515C"/>
    <w:rsid w:val="005C57CE"/>
    <w:rsid w:val="005C65C8"/>
    <w:rsid w:val="005D0162"/>
    <w:rsid w:val="005D02F2"/>
    <w:rsid w:val="005D0D29"/>
    <w:rsid w:val="005E04BC"/>
    <w:rsid w:val="005E0E51"/>
    <w:rsid w:val="005E102B"/>
    <w:rsid w:val="005E11E3"/>
    <w:rsid w:val="005E11E4"/>
    <w:rsid w:val="005E1F16"/>
    <w:rsid w:val="005E1F8B"/>
    <w:rsid w:val="005E2553"/>
    <w:rsid w:val="005E44A0"/>
    <w:rsid w:val="005E6E4F"/>
    <w:rsid w:val="005E7F9A"/>
    <w:rsid w:val="005F0379"/>
    <w:rsid w:val="005F0B64"/>
    <w:rsid w:val="005F1300"/>
    <w:rsid w:val="005F4EC2"/>
    <w:rsid w:val="005F58ED"/>
    <w:rsid w:val="005F6F13"/>
    <w:rsid w:val="005F741C"/>
    <w:rsid w:val="005F74E3"/>
    <w:rsid w:val="00600428"/>
    <w:rsid w:val="006047F9"/>
    <w:rsid w:val="00605C91"/>
    <w:rsid w:val="00606549"/>
    <w:rsid w:val="00606662"/>
    <w:rsid w:val="00607DDC"/>
    <w:rsid w:val="00612107"/>
    <w:rsid w:val="006175FC"/>
    <w:rsid w:val="00617BE1"/>
    <w:rsid w:val="00620237"/>
    <w:rsid w:val="006219A1"/>
    <w:rsid w:val="00621A42"/>
    <w:rsid w:val="00621FB2"/>
    <w:rsid w:val="006228A3"/>
    <w:rsid w:val="00623062"/>
    <w:rsid w:val="0062383E"/>
    <w:rsid w:val="006243C9"/>
    <w:rsid w:val="0062531A"/>
    <w:rsid w:val="00626B3C"/>
    <w:rsid w:val="00627E37"/>
    <w:rsid w:val="006335E7"/>
    <w:rsid w:val="00636926"/>
    <w:rsid w:val="00637C08"/>
    <w:rsid w:val="00637F1B"/>
    <w:rsid w:val="00640DB0"/>
    <w:rsid w:val="0064403D"/>
    <w:rsid w:val="00644CA9"/>
    <w:rsid w:val="00645DFC"/>
    <w:rsid w:val="006463A9"/>
    <w:rsid w:val="00646FBB"/>
    <w:rsid w:val="0064718A"/>
    <w:rsid w:val="0064741C"/>
    <w:rsid w:val="0064749A"/>
    <w:rsid w:val="0065112E"/>
    <w:rsid w:val="006518B3"/>
    <w:rsid w:val="00651E68"/>
    <w:rsid w:val="00651F89"/>
    <w:rsid w:val="00651FB2"/>
    <w:rsid w:val="00652965"/>
    <w:rsid w:val="00653D2A"/>
    <w:rsid w:val="00654EB1"/>
    <w:rsid w:val="0065652D"/>
    <w:rsid w:val="0065665D"/>
    <w:rsid w:val="006607BC"/>
    <w:rsid w:val="006611C8"/>
    <w:rsid w:val="006616EB"/>
    <w:rsid w:val="00661888"/>
    <w:rsid w:val="0066350D"/>
    <w:rsid w:val="00663861"/>
    <w:rsid w:val="006646E7"/>
    <w:rsid w:val="006647EE"/>
    <w:rsid w:val="006668E4"/>
    <w:rsid w:val="0066694E"/>
    <w:rsid w:val="00666AAF"/>
    <w:rsid w:val="006712BD"/>
    <w:rsid w:val="006716D5"/>
    <w:rsid w:val="006716E5"/>
    <w:rsid w:val="00671F23"/>
    <w:rsid w:val="00672DC4"/>
    <w:rsid w:val="0067316C"/>
    <w:rsid w:val="00673BB4"/>
    <w:rsid w:val="00674227"/>
    <w:rsid w:val="006751BE"/>
    <w:rsid w:val="006761EE"/>
    <w:rsid w:val="00676D04"/>
    <w:rsid w:val="00677D98"/>
    <w:rsid w:val="00681C9A"/>
    <w:rsid w:val="006827EF"/>
    <w:rsid w:val="006835BC"/>
    <w:rsid w:val="006835F0"/>
    <w:rsid w:val="00684525"/>
    <w:rsid w:val="006851FF"/>
    <w:rsid w:val="00685F52"/>
    <w:rsid w:val="006862C5"/>
    <w:rsid w:val="006871D0"/>
    <w:rsid w:val="0068777A"/>
    <w:rsid w:val="00687907"/>
    <w:rsid w:val="0069080F"/>
    <w:rsid w:val="0069084F"/>
    <w:rsid w:val="00691D08"/>
    <w:rsid w:val="0069210A"/>
    <w:rsid w:val="00692AB6"/>
    <w:rsid w:val="00693519"/>
    <w:rsid w:val="00696E49"/>
    <w:rsid w:val="00697E46"/>
    <w:rsid w:val="006A4382"/>
    <w:rsid w:val="006A4808"/>
    <w:rsid w:val="006A5517"/>
    <w:rsid w:val="006A75A9"/>
    <w:rsid w:val="006B06A6"/>
    <w:rsid w:val="006B2312"/>
    <w:rsid w:val="006B5C8E"/>
    <w:rsid w:val="006B79FA"/>
    <w:rsid w:val="006C3D64"/>
    <w:rsid w:val="006C53B2"/>
    <w:rsid w:val="006C7A1D"/>
    <w:rsid w:val="006D06B9"/>
    <w:rsid w:val="006D4953"/>
    <w:rsid w:val="006D691A"/>
    <w:rsid w:val="006D6A46"/>
    <w:rsid w:val="006E2007"/>
    <w:rsid w:val="006E2C93"/>
    <w:rsid w:val="006E3915"/>
    <w:rsid w:val="006E4752"/>
    <w:rsid w:val="006E79A9"/>
    <w:rsid w:val="006F0C80"/>
    <w:rsid w:val="006F0E16"/>
    <w:rsid w:val="006F0FF1"/>
    <w:rsid w:val="006F2247"/>
    <w:rsid w:val="006F389E"/>
    <w:rsid w:val="006F3B0F"/>
    <w:rsid w:val="006F404E"/>
    <w:rsid w:val="006F480D"/>
    <w:rsid w:val="006F5703"/>
    <w:rsid w:val="006F6221"/>
    <w:rsid w:val="006F6A4A"/>
    <w:rsid w:val="00701635"/>
    <w:rsid w:val="007019B8"/>
    <w:rsid w:val="007019FF"/>
    <w:rsid w:val="00703AF6"/>
    <w:rsid w:val="00705DBA"/>
    <w:rsid w:val="00710B68"/>
    <w:rsid w:val="0071123D"/>
    <w:rsid w:val="00711784"/>
    <w:rsid w:val="00712836"/>
    <w:rsid w:val="00712FB5"/>
    <w:rsid w:val="007139F7"/>
    <w:rsid w:val="0071548A"/>
    <w:rsid w:val="00715745"/>
    <w:rsid w:val="007159E2"/>
    <w:rsid w:val="00716635"/>
    <w:rsid w:val="007166F9"/>
    <w:rsid w:val="00716A91"/>
    <w:rsid w:val="00717068"/>
    <w:rsid w:val="00717F25"/>
    <w:rsid w:val="0072076F"/>
    <w:rsid w:val="00720EAF"/>
    <w:rsid w:val="00721D32"/>
    <w:rsid w:val="007228E3"/>
    <w:rsid w:val="0072319C"/>
    <w:rsid w:val="0072412F"/>
    <w:rsid w:val="0072428F"/>
    <w:rsid w:val="00724D61"/>
    <w:rsid w:val="00725135"/>
    <w:rsid w:val="007255B5"/>
    <w:rsid w:val="00725D1B"/>
    <w:rsid w:val="007266E3"/>
    <w:rsid w:val="00726894"/>
    <w:rsid w:val="00726DFF"/>
    <w:rsid w:val="00726F4B"/>
    <w:rsid w:val="0073024B"/>
    <w:rsid w:val="007314BD"/>
    <w:rsid w:val="00731542"/>
    <w:rsid w:val="007341D6"/>
    <w:rsid w:val="00734436"/>
    <w:rsid w:val="00736ACA"/>
    <w:rsid w:val="007379BF"/>
    <w:rsid w:val="00737FF5"/>
    <w:rsid w:val="007400D6"/>
    <w:rsid w:val="0074028F"/>
    <w:rsid w:val="00743264"/>
    <w:rsid w:val="007435DF"/>
    <w:rsid w:val="0074377B"/>
    <w:rsid w:val="00743F13"/>
    <w:rsid w:val="0074655D"/>
    <w:rsid w:val="0074774F"/>
    <w:rsid w:val="00750362"/>
    <w:rsid w:val="00750887"/>
    <w:rsid w:val="00750FD2"/>
    <w:rsid w:val="007518BB"/>
    <w:rsid w:val="00753296"/>
    <w:rsid w:val="007539B9"/>
    <w:rsid w:val="007547A5"/>
    <w:rsid w:val="00754D87"/>
    <w:rsid w:val="00760C2D"/>
    <w:rsid w:val="00761941"/>
    <w:rsid w:val="00761E45"/>
    <w:rsid w:val="00761E75"/>
    <w:rsid w:val="007624F2"/>
    <w:rsid w:val="00763867"/>
    <w:rsid w:val="00763B59"/>
    <w:rsid w:val="00763F01"/>
    <w:rsid w:val="007657A4"/>
    <w:rsid w:val="00767FE1"/>
    <w:rsid w:val="007701BF"/>
    <w:rsid w:val="0077117B"/>
    <w:rsid w:val="0077128E"/>
    <w:rsid w:val="00772869"/>
    <w:rsid w:val="0077317E"/>
    <w:rsid w:val="00773E3E"/>
    <w:rsid w:val="007747A5"/>
    <w:rsid w:val="00776281"/>
    <w:rsid w:val="00777AC6"/>
    <w:rsid w:val="007809EB"/>
    <w:rsid w:val="00780B9D"/>
    <w:rsid w:val="00782725"/>
    <w:rsid w:val="00783715"/>
    <w:rsid w:val="00783FD7"/>
    <w:rsid w:val="00784172"/>
    <w:rsid w:val="00784BC8"/>
    <w:rsid w:val="00786311"/>
    <w:rsid w:val="007864BB"/>
    <w:rsid w:val="00790ED9"/>
    <w:rsid w:val="00792084"/>
    <w:rsid w:val="007921C9"/>
    <w:rsid w:val="00792A0F"/>
    <w:rsid w:val="00792BA5"/>
    <w:rsid w:val="00793CB7"/>
    <w:rsid w:val="007949C8"/>
    <w:rsid w:val="00794A2B"/>
    <w:rsid w:val="0079500B"/>
    <w:rsid w:val="00795608"/>
    <w:rsid w:val="00796671"/>
    <w:rsid w:val="00796E41"/>
    <w:rsid w:val="00797B30"/>
    <w:rsid w:val="00797BC5"/>
    <w:rsid w:val="00797C8F"/>
    <w:rsid w:val="007A088D"/>
    <w:rsid w:val="007A0AD3"/>
    <w:rsid w:val="007A1360"/>
    <w:rsid w:val="007A17A8"/>
    <w:rsid w:val="007A2398"/>
    <w:rsid w:val="007A3D89"/>
    <w:rsid w:val="007A613E"/>
    <w:rsid w:val="007A6865"/>
    <w:rsid w:val="007A6FF0"/>
    <w:rsid w:val="007B17FB"/>
    <w:rsid w:val="007B1B03"/>
    <w:rsid w:val="007B2C8A"/>
    <w:rsid w:val="007B5C48"/>
    <w:rsid w:val="007C2007"/>
    <w:rsid w:val="007C28B1"/>
    <w:rsid w:val="007C2BFD"/>
    <w:rsid w:val="007C3148"/>
    <w:rsid w:val="007C3459"/>
    <w:rsid w:val="007C3A9C"/>
    <w:rsid w:val="007C50CD"/>
    <w:rsid w:val="007C52DC"/>
    <w:rsid w:val="007C621B"/>
    <w:rsid w:val="007C687F"/>
    <w:rsid w:val="007C6FD9"/>
    <w:rsid w:val="007D0325"/>
    <w:rsid w:val="007D388D"/>
    <w:rsid w:val="007D3F43"/>
    <w:rsid w:val="007D5646"/>
    <w:rsid w:val="007D5B5E"/>
    <w:rsid w:val="007D5D1C"/>
    <w:rsid w:val="007D6DD7"/>
    <w:rsid w:val="007E00D5"/>
    <w:rsid w:val="007E094B"/>
    <w:rsid w:val="007E1417"/>
    <w:rsid w:val="007E1C09"/>
    <w:rsid w:val="007E2565"/>
    <w:rsid w:val="007E27A5"/>
    <w:rsid w:val="007E303E"/>
    <w:rsid w:val="007E44A1"/>
    <w:rsid w:val="007E4D0D"/>
    <w:rsid w:val="007E68BA"/>
    <w:rsid w:val="007E73DD"/>
    <w:rsid w:val="007E7C66"/>
    <w:rsid w:val="007E7DBC"/>
    <w:rsid w:val="007F0936"/>
    <w:rsid w:val="007F0F7F"/>
    <w:rsid w:val="007F15EE"/>
    <w:rsid w:val="007F1A8C"/>
    <w:rsid w:val="007F1DF4"/>
    <w:rsid w:val="007F1E70"/>
    <w:rsid w:val="007F2309"/>
    <w:rsid w:val="007F302D"/>
    <w:rsid w:val="007F461A"/>
    <w:rsid w:val="007F4C42"/>
    <w:rsid w:val="007F4C63"/>
    <w:rsid w:val="007F6AE4"/>
    <w:rsid w:val="0080029E"/>
    <w:rsid w:val="0080035E"/>
    <w:rsid w:val="00800F28"/>
    <w:rsid w:val="0080414F"/>
    <w:rsid w:val="008118B1"/>
    <w:rsid w:val="00812157"/>
    <w:rsid w:val="0081279B"/>
    <w:rsid w:val="008171BE"/>
    <w:rsid w:val="00817DF7"/>
    <w:rsid w:val="0082167D"/>
    <w:rsid w:val="00822CF9"/>
    <w:rsid w:val="008232F5"/>
    <w:rsid w:val="00823475"/>
    <w:rsid w:val="00823F65"/>
    <w:rsid w:val="008245D9"/>
    <w:rsid w:val="008247BA"/>
    <w:rsid w:val="00824E3E"/>
    <w:rsid w:val="00826120"/>
    <w:rsid w:val="0082775E"/>
    <w:rsid w:val="008277BB"/>
    <w:rsid w:val="00827823"/>
    <w:rsid w:val="00827CBA"/>
    <w:rsid w:val="00830D48"/>
    <w:rsid w:val="00833404"/>
    <w:rsid w:val="00834C9A"/>
    <w:rsid w:val="0083523C"/>
    <w:rsid w:val="00835F8E"/>
    <w:rsid w:val="0083609A"/>
    <w:rsid w:val="008362E3"/>
    <w:rsid w:val="00836DEA"/>
    <w:rsid w:val="008378A0"/>
    <w:rsid w:val="00837992"/>
    <w:rsid w:val="008402B9"/>
    <w:rsid w:val="0084106C"/>
    <w:rsid w:val="0084179D"/>
    <w:rsid w:val="00841935"/>
    <w:rsid w:val="008430D8"/>
    <w:rsid w:val="0084366D"/>
    <w:rsid w:val="00843F9A"/>
    <w:rsid w:val="008448F0"/>
    <w:rsid w:val="00846914"/>
    <w:rsid w:val="00847C94"/>
    <w:rsid w:val="008501F2"/>
    <w:rsid w:val="00850A2B"/>
    <w:rsid w:val="008514DD"/>
    <w:rsid w:val="00851D5B"/>
    <w:rsid w:val="00852E1A"/>
    <w:rsid w:val="00853057"/>
    <w:rsid w:val="00854EDC"/>
    <w:rsid w:val="0085586C"/>
    <w:rsid w:val="0085685F"/>
    <w:rsid w:val="00860916"/>
    <w:rsid w:val="00861E1D"/>
    <w:rsid w:val="00863F42"/>
    <w:rsid w:val="00864903"/>
    <w:rsid w:val="00865B71"/>
    <w:rsid w:val="0086759D"/>
    <w:rsid w:val="00871380"/>
    <w:rsid w:val="00871D8A"/>
    <w:rsid w:val="00873107"/>
    <w:rsid w:val="008735D6"/>
    <w:rsid w:val="008764D8"/>
    <w:rsid w:val="00876886"/>
    <w:rsid w:val="0087783A"/>
    <w:rsid w:val="00880B40"/>
    <w:rsid w:val="00882AF0"/>
    <w:rsid w:val="0088304A"/>
    <w:rsid w:val="00884C52"/>
    <w:rsid w:val="00885038"/>
    <w:rsid w:val="0088585D"/>
    <w:rsid w:val="00887425"/>
    <w:rsid w:val="008875B3"/>
    <w:rsid w:val="00891009"/>
    <w:rsid w:val="00891EAD"/>
    <w:rsid w:val="00893702"/>
    <w:rsid w:val="0089382E"/>
    <w:rsid w:val="00894415"/>
    <w:rsid w:val="008959DA"/>
    <w:rsid w:val="008A196F"/>
    <w:rsid w:val="008A1EC1"/>
    <w:rsid w:val="008A232C"/>
    <w:rsid w:val="008A28B3"/>
    <w:rsid w:val="008A2B4B"/>
    <w:rsid w:val="008A2BDF"/>
    <w:rsid w:val="008A389A"/>
    <w:rsid w:val="008A4C72"/>
    <w:rsid w:val="008A4DCF"/>
    <w:rsid w:val="008A52A9"/>
    <w:rsid w:val="008A5EDA"/>
    <w:rsid w:val="008A6044"/>
    <w:rsid w:val="008A723D"/>
    <w:rsid w:val="008B04D0"/>
    <w:rsid w:val="008B2114"/>
    <w:rsid w:val="008B24FD"/>
    <w:rsid w:val="008B2819"/>
    <w:rsid w:val="008B3A47"/>
    <w:rsid w:val="008B41C5"/>
    <w:rsid w:val="008B4969"/>
    <w:rsid w:val="008B4F14"/>
    <w:rsid w:val="008B5E70"/>
    <w:rsid w:val="008B61D0"/>
    <w:rsid w:val="008B6762"/>
    <w:rsid w:val="008B7963"/>
    <w:rsid w:val="008C30F8"/>
    <w:rsid w:val="008C4E84"/>
    <w:rsid w:val="008C5544"/>
    <w:rsid w:val="008C5A1D"/>
    <w:rsid w:val="008C5B41"/>
    <w:rsid w:val="008C61E9"/>
    <w:rsid w:val="008C739E"/>
    <w:rsid w:val="008C7533"/>
    <w:rsid w:val="008D1A28"/>
    <w:rsid w:val="008D1DDF"/>
    <w:rsid w:val="008D2188"/>
    <w:rsid w:val="008D49B4"/>
    <w:rsid w:val="008D4E9D"/>
    <w:rsid w:val="008D658B"/>
    <w:rsid w:val="008D6F78"/>
    <w:rsid w:val="008D7320"/>
    <w:rsid w:val="008E0830"/>
    <w:rsid w:val="008E1149"/>
    <w:rsid w:val="008E295B"/>
    <w:rsid w:val="008E3592"/>
    <w:rsid w:val="008E37F7"/>
    <w:rsid w:val="008E5011"/>
    <w:rsid w:val="008E507A"/>
    <w:rsid w:val="008E53D3"/>
    <w:rsid w:val="008E561B"/>
    <w:rsid w:val="008E675F"/>
    <w:rsid w:val="008E68ED"/>
    <w:rsid w:val="008E6BB6"/>
    <w:rsid w:val="008E6FC2"/>
    <w:rsid w:val="008F112E"/>
    <w:rsid w:val="008F1D44"/>
    <w:rsid w:val="008F21AA"/>
    <w:rsid w:val="008F396B"/>
    <w:rsid w:val="008F3FFA"/>
    <w:rsid w:val="008F5C37"/>
    <w:rsid w:val="008F7065"/>
    <w:rsid w:val="009009B6"/>
    <w:rsid w:val="00901875"/>
    <w:rsid w:val="009027DF"/>
    <w:rsid w:val="00903A00"/>
    <w:rsid w:val="0090402C"/>
    <w:rsid w:val="00904DA8"/>
    <w:rsid w:val="009064EC"/>
    <w:rsid w:val="00907E13"/>
    <w:rsid w:val="00911633"/>
    <w:rsid w:val="00911BE6"/>
    <w:rsid w:val="00911E4A"/>
    <w:rsid w:val="00912BF8"/>
    <w:rsid w:val="009146B3"/>
    <w:rsid w:val="0091623F"/>
    <w:rsid w:val="0091652D"/>
    <w:rsid w:val="00916F5F"/>
    <w:rsid w:val="00917A4D"/>
    <w:rsid w:val="0092071D"/>
    <w:rsid w:val="009216C5"/>
    <w:rsid w:val="009219E9"/>
    <w:rsid w:val="00922315"/>
    <w:rsid w:val="00923401"/>
    <w:rsid w:val="009254BF"/>
    <w:rsid w:val="00926653"/>
    <w:rsid w:val="00926952"/>
    <w:rsid w:val="00926B7E"/>
    <w:rsid w:val="00926C74"/>
    <w:rsid w:val="0092730D"/>
    <w:rsid w:val="0093031E"/>
    <w:rsid w:val="00930F2D"/>
    <w:rsid w:val="00931909"/>
    <w:rsid w:val="00931C91"/>
    <w:rsid w:val="00932FC9"/>
    <w:rsid w:val="0093342D"/>
    <w:rsid w:val="00934642"/>
    <w:rsid w:val="00935878"/>
    <w:rsid w:val="0093605E"/>
    <w:rsid w:val="0093649A"/>
    <w:rsid w:val="00936CFE"/>
    <w:rsid w:val="00941A5D"/>
    <w:rsid w:val="00943838"/>
    <w:rsid w:val="00943A4D"/>
    <w:rsid w:val="0094516B"/>
    <w:rsid w:val="00946351"/>
    <w:rsid w:val="0095010E"/>
    <w:rsid w:val="00950E69"/>
    <w:rsid w:val="009511A7"/>
    <w:rsid w:val="00951B0C"/>
    <w:rsid w:val="00952CA6"/>
    <w:rsid w:val="009535C4"/>
    <w:rsid w:val="009536CC"/>
    <w:rsid w:val="009539B0"/>
    <w:rsid w:val="00953E19"/>
    <w:rsid w:val="00954199"/>
    <w:rsid w:val="009552A3"/>
    <w:rsid w:val="0095533C"/>
    <w:rsid w:val="009556DE"/>
    <w:rsid w:val="009564DF"/>
    <w:rsid w:val="009577FC"/>
    <w:rsid w:val="00957DFF"/>
    <w:rsid w:val="00961932"/>
    <w:rsid w:val="0096216B"/>
    <w:rsid w:val="00963FC9"/>
    <w:rsid w:val="0096515A"/>
    <w:rsid w:val="00965895"/>
    <w:rsid w:val="00966031"/>
    <w:rsid w:val="00966369"/>
    <w:rsid w:val="009669C1"/>
    <w:rsid w:val="009675D4"/>
    <w:rsid w:val="00970D70"/>
    <w:rsid w:val="00971C8B"/>
    <w:rsid w:val="009731E7"/>
    <w:rsid w:val="00973EC3"/>
    <w:rsid w:val="0097654B"/>
    <w:rsid w:val="00976A7D"/>
    <w:rsid w:val="00976B8E"/>
    <w:rsid w:val="00977471"/>
    <w:rsid w:val="00977CCA"/>
    <w:rsid w:val="00982FD0"/>
    <w:rsid w:val="00983BBA"/>
    <w:rsid w:val="00983EEA"/>
    <w:rsid w:val="00984681"/>
    <w:rsid w:val="00984C88"/>
    <w:rsid w:val="00987E3B"/>
    <w:rsid w:val="00990F1F"/>
    <w:rsid w:val="009913B2"/>
    <w:rsid w:val="0099393C"/>
    <w:rsid w:val="00994C57"/>
    <w:rsid w:val="00995492"/>
    <w:rsid w:val="009954CD"/>
    <w:rsid w:val="00997E0F"/>
    <w:rsid w:val="009A0087"/>
    <w:rsid w:val="009A049D"/>
    <w:rsid w:val="009A0C89"/>
    <w:rsid w:val="009A21C6"/>
    <w:rsid w:val="009A2606"/>
    <w:rsid w:val="009A48B0"/>
    <w:rsid w:val="009A4DD4"/>
    <w:rsid w:val="009A54BF"/>
    <w:rsid w:val="009A6412"/>
    <w:rsid w:val="009A6693"/>
    <w:rsid w:val="009B0158"/>
    <w:rsid w:val="009B0ED9"/>
    <w:rsid w:val="009B0F6C"/>
    <w:rsid w:val="009B14BB"/>
    <w:rsid w:val="009B2486"/>
    <w:rsid w:val="009B292D"/>
    <w:rsid w:val="009B3144"/>
    <w:rsid w:val="009B3B53"/>
    <w:rsid w:val="009B4569"/>
    <w:rsid w:val="009B5CA3"/>
    <w:rsid w:val="009B66F4"/>
    <w:rsid w:val="009B7997"/>
    <w:rsid w:val="009C3A31"/>
    <w:rsid w:val="009C552A"/>
    <w:rsid w:val="009C6C7A"/>
    <w:rsid w:val="009D00CB"/>
    <w:rsid w:val="009D1055"/>
    <w:rsid w:val="009D1A7F"/>
    <w:rsid w:val="009D295B"/>
    <w:rsid w:val="009D2A66"/>
    <w:rsid w:val="009D2AD1"/>
    <w:rsid w:val="009D2BEC"/>
    <w:rsid w:val="009D44E9"/>
    <w:rsid w:val="009D4FB6"/>
    <w:rsid w:val="009D5507"/>
    <w:rsid w:val="009D5DFA"/>
    <w:rsid w:val="009E0C5D"/>
    <w:rsid w:val="009E14A8"/>
    <w:rsid w:val="009E2C12"/>
    <w:rsid w:val="009E2D0B"/>
    <w:rsid w:val="009E3137"/>
    <w:rsid w:val="009E6345"/>
    <w:rsid w:val="009E73E0"/>
    <w:rsid w:val="009E77FA"/>
    <w:rsid w:val="009F1E0C"/>
    <w:rsid w:val="00A00314"/>
    <w:rsid w:val="00A004AE"/>
    <w:rsid w:val="00A02B1A"/>
    <w:rsid w:val="00A03114"/>
    <w:rsid w:val="00A043A0"/>
    <w:rsid w:val="00A0607E"/>
    <w:rsid w:val="00A06F97"/>
    <w:rsid w:val="00A072D3"/>
    <w:rsid w:val="00A0740A"/>
    <w:rsid w:val="00A13AC6"/>
    <w:rsid w:val="00A14416"/>
    <w:rsid w:val="00A15DA7"/>
    <w:rsid w:val="00A160FB"/>
    <w:rsid w:val="00A1619B"/>
    <w:rsid w:val="00A16427"/>
    <w:rsid w:val="00A20DCA"/>
    <w:rsid w:val="00A20ECC"/>
    <w:rsid w:val="00A21B34"/>
    <w:rsid w:val="00A22988"/>
    <w:rsid w:val="00A2391C"/>
    <w:rsid w:val="00A242EA"/>
    <w:rsid w:val="00A2444B"/>
    <w:rsid w:val="00A269C4"/>
    <w:rsid w:val="00A26F85"/>
    <w:rsid w:val="00A277EE"/>
    <w:rsid w:val="00A27CCA"/>
    <w:rsid w:val="00A30617"/>
    <w:rsid w:val="00A3161C"/>
    <w:rsid w:val="00A31623"/>
    <w:rsid w:val="00A32E21"/>
    <w:rsid w:val="00A3569B"/>
    <w:rsid w:val="00A35ABE"/>
    <w:rsid w:val="00A37DA5"/>
    <w:rsid w:val="00A40C46"/>
    <w:rsid w:val="00A4169F"/>
    <w:rsid w:val="00A41D63"/>
    <w:rsid w:val="00A44B86"/>
    <w:rsid w:val="00A45E0D"/>
    <w:rsid w:val="00A462EA"/>
    <w:rsid w:val="00A46B80"/>
    <w:rsid w:val="00A46F36"/>
    <w:rsid w:val="00A47152"/>
    <w:rsid w:val="00A51BAE"/>
    <w:rsid w:val="00A544AE"/>
    <w:rsid w:val="00A5462E"/>
    <w:rsid w:val="00A556B0"/>
    <w:rsid w:val="00A55E74"/>
    <w:rsid w:val="00A56EC8"/>
    <w:rsid w:val="00A57D9D"/>
    <w:rsid w:val="00A57FD3"/>
    <w:rsid w:val="00A60C2D"/>
    <w:rsid w:val="00A60C4E"/>
    <w:rsid w:val="00A60E3C"/>
    <w:rsid w:val="00A617B9"/>
    <w:rsid w:val="00A6469D"/>
    <w:rsid w:val="00A64A1A"/>
    <w:rsid w:val="00A64AF7"/>
    <w:rsid w:val="00A67842"/>
    <w:rsid w:val="00A716C1"/>
    <w:rsid w:val="00A717C0"/>
    <w:rsid w:val="00A73409"/>
    <w:rsid w:val="00A73618"/>
    <w:rsid w:val="00A74C40"/>
    <w:rsid w:val="00A74C58"/>
    <w:rsid w:val="00A74DDB"/>
    <w:rsid w:val="00A752E4"/>
    <w:rsid w:val="00A76296"/>
    <w:rsid w:val="00A767A9"/>
    <w:rsid w:val="00A769E3"/>
    <w:rsid w:val="00A773C5"/>
    <w:rsid w:val="00A80B9A"/>
    <w:rsid w:val="00A8162E"/>
    <w:rsid w:val="00A81E08"/>
    <w:rsid w:val="00A8229B"/>
    <w:rsid w:val="00A8360F"/>
    <w:rsid w:val="00A83C05"/>
    <w:rsid w:val="00A85BB1"/>
    <w:rsid w:val="00A86871"/>
    <w:rsid w:val="00A87A2E"/>
    <w:rsid w:val="00A87A60"/>
    <w:rsid w:val="00A87E36"/>
    <w:rsid w:val="00A87F79"/>
    <w:rsid w:val="00A90195"/>
    <w:rsid w:val="00A90C89"/>
    <w:rsid w:val="00A90CEF"/>
    <w:rsid w:val="00A91343"/>
    <w:rsid w:val="00A91F35"/>
    <w:rsid w:val="00A9487F"/>
    <w:rsid w:val="00A95427"/>
    <w:rsid w:val="00A95C8F"/>
    <w:rsid w:val="00A962A6"/>
    <w:rsid w:val="00A971F4"/>
    <w:rsid w:val="00A97239"/>
    <w:rsid w:val="00AA056C"/>
    <w:rsid w:val="00AA06CD"/>
    <w:rsid w:val="00AA0F72"/>
    <w:rsid w:val="00AA1EC7"/>
    <w:rsid w:val="00AA2A16"/>
    <w:rsid w:val="00AA425D"/>
    <w:rsid w:val="00AA4E22"/>
    <w:rsid w:val="00AA5C40"/>
    <w:rsid w:val="00AB0204"/>
    <w:rsid w:val="00AB096B"/>
    <w:rsid w:val="00AB149A"/>
    <w:rsid w:val="00AB41E2"/>
    <w:rsid w:val="00AB4633"/>
    <w:rsid w:val="00AB4760"/>
    <w:rsid w:val="00AB4C1D"/>
    <w:rsid w:val="00AB4E06"/>
    <w:rsid w:val="00AB5B98"/>
    <w:rsid w:val="00AB66D8"/>
    <w:rsid w:val="00AB7693"/>
    <w:rsid w:val="00AC096A"/>
    <w:rsid w:val="00AC441D"/>
    <w:rsid w:val="00AC5343"/>
    <w:rsid w:val="00AC586A"/>
    <w:rsid w:val="00AC7B2A"/>
    <w:rsid w:val="00AD1D37"/>
    <w:rsid w:val="00AD36D9"/>
    <w:rsid w:val="00AD469D"/>
    <w:rsid w:val="00AD55D2"/>
    <w:rsid w:val="00AD6018"/>
    <w:rsid w:val="00AD790F"/>
    <w:rsid w:val="00AE00C9"/>
    <w:rsid w:val="00AE2A82"/>
    <w:rsid w:val="00AE2AC9"/>
    <w:rsid w:val="00AE4290"/>
    <w:rsid w:val="00AE485E"/>
    <w:rsid w:val="00AE4B8F"/>
    <w:rsid w:val="00AE63E5"/>
    <w:rsid w:val="00AF0AF7"/>
    <w:rsid w:val="00AF1030"/>
    <w:rsid w:val="00AF25F5"/>
    <w:rsid w:val="00AF2C9E"/>
    <w:rsid w:val="00AF347B"/>
    <w:rsid w:val="00AF3952"/>
    <w:rsid w:val="00AF4145"/>
    <w:rsid w:val="00AF55BE"/>
    <w:rsid w:val="00AF6041"/>
    <w:rsid w:val="00AF6F98"/>
    <w:rsid w:val="00AF7704"/>
    <w:rsid w:val="00B00450"/>
    <w:rsid w:val="00B01F0C"/>
    <w:rsid w:val="00B02D84"/>
    <w:rsid w:val="00B04A2A"/>
    <w:rsid w:val="00B05136"/>
    <w:rsid w:val="00B05FF1"/>
    <w:rsid w:val="00B101F6"/>
    <w:rsid w:val="00B106CA"/>
    <w:rsid w:val="00B107AA"/>
    <w:rsid w:val="00B1369B"/>
    <w:rsid w:val="00B13B73"/>
    <w:rsid w:val="00B14378"/>
    <w:rsid w:val="00B1457C"/>
    <w:rsid w:val="00B155A6"/>
    <w:rsid w:val="00B163DE"/>
    <w:rsid w:val="00B20D14"/>
    <w:rsid w:val="00B21B80"/>
    <w:rsid w:val="00B22EC9"/>
    <w:rsid w:val="00B24C3B"/>
    <w:rsid w:val="00B25740"/>
    <w:rsid w:val="00B25B4B"/>
    <w:rsid w:val="00B25F79"/>
    <w:rsid w:val="00B266D1"/>
    <w:rsid w:val="00B30715"/>
    <w:rsid w:val="00B32373"/>
    <w:rsid w:val="00B335C7"/>
    <w:rsid w:val="00B34A91"/>
    <w:rsid w:val="00B3612E"/>
    <w:rsid w:val="00B361F3"/>
    <w:rsid w:val="00B40278"/>
    <w:rsid w:val="00B40FC7"/>
    <w:rsid w:val="00B43AC5"/>
    <w:rsid w:val="00B4518E"/>
    <w:rsid w:val="00B45549"/>
    <w:rsid w:val="00B45812"/>
    <w:rsid w:val="00B50011"/>
    <w:rsid w:val="00B535EE"/>
    <w:rsid w:val="00B54E75"/>
    <w:rsid w:val="00B54FEA"/>
    <w:rsid w:val="00B5508E"/>
    <w:rsid w:val="00B558C2"/>
    <w:rsid w:val="00B55B59"/>
    <w:rsid w:val="00B56016"/>
    <w:rsid w:val="00B568C8"/>
    <w:rsid w:val="00B56DC1"/>
    <w:rsid w:val="00B6216D"/>
    <w:rsid w:val="00B63548"/>
    <w:rsid w:val="00B63695"/>
    <w:rsid w:val="00B63711"/>
    <w:rsid w:val="00B6474B"/>
    <w:rsid w:val="00B648DA"/>
    <w:rsid w:val="00B649CF"/>
    <w:rsid w:val="00B653D9"/>
    <w:rsid w:val="00B66029"/>
    <w:rsid w:val="00B66292"/>
    <w:rsid w:val="00B66913"/>
    <w:rsid w:val="00B66F21"/>
    <w:rsid w:val="00B66FFB"/>
    <w:rsid w:val="00B67ABA"/>
    <w:rsid w:val="00B70CB3"/>
    <w:rsid w:val="00B713D5"/>
    <w:rsid w:val="00B729E4"/>
    <w:rsid w:val="00B73937"/>
    <w:rsid w:val="00B7447F"/>
    <w:rsid w:val="00B750E6"/>
    <w:rsid w:val="00B75CA4"/>
    <w:rsid w:val="00B801BB"/>
    <w:rsid w:val="00B822F0"/>
    <w:rsid w:val="00B82853"/>
    <w:rsid w:val="00B82C46"/>
    <w:rsid w:val="00B82EE7"/>
    <w:rsid w:val="00B8403F"/>
    <w:rsid w:val="00B86935"/>
    <w:rsid w:val="00B86E14"/>
    <w:rsid w:val="00B8741E"/>
    <w:rsid w:val="00B904DE"/>
    <w:rsid w:val="00B91125"/>
    <w:rsid w:val="00B91D0C"/>
    <w:rsid w:val="00B92E3D"/>
    <w:rsid w:val="00B93BA0"/>
    <w:rsid w:val="00B9440E"/>
    <w:rsid w:val="00B94675"/>
    <w:rsid w:val="00B951ED"/>
    <w:rsid w:val="00B95243"/>
    <w:rsid w:val="00B96373"/>
    <w:rsid w:val="00B968CB"/>
    <w:rsid w:val="00B96BBF"/>
    <w:rsid w:val="00BA011A"/>
    <w:rsid w:val="00BA1763"/>
    <w:rsid w:val="00BA1B34"/>
    <w:rsid w:val="00BA3881"/>
    <w:rsid w:val="00BA463B"/>
    <w:rsid w:val="00BA5777"/>
    <w:rsid w:val="00BA5CD9"/>
    <w:rsid w:val="00BA5D44"/>
    <w:rsid w:val="00BA60DB"/>
    <w:rsid w:val="00BB03CB"/>
    <w:rsid w:val="00BB1CEC"/>
    <w:rsid w:val="00BB2402"/>
    <w:rsid w:val="00BB34BC"/>
    <w:rsid w:val="00BB3BD5"/>
    <w:rsid w:val="00BB3CDA"/>
    <w:rsid w:val="00BB59E6"/>
    <w:rsid w:val="00BB60DE"/>
    <w:rsid w:val="00BB7AAD"/>
    <w:rsid w:val="00BC073A"/>
    <w:rsid w:val="00BC24FB"/>
    <w:rsid w:val="00BC2960"/>
    <w:rsid w:val="00BC2A9D"/>
    <w:rsid w:val="00BC2B50"/>
    <w:rsid w:val="00BC37F1"/>
    <w:rsid w:val="00BC51E3"/>
    <w:rsid w:val="00BC5361"/>
    <w:rsid w:val="00BC5CFF"/>
    <w:rsid w:val="00BC6BD2"/>
    <w:rsid w:val="00BD0FA9"/>
    <w:rsid w:val="00BD1804"/>
    <w:rsid w:val="00BD1A81"/>
    <w:rsid w:val="00BD1B5C"/>
    <w:rsid w:val="00BD22CE"/>
    <w:rsid w:val="00BD2C1C"/>
    <w:rsid w:val="00BD33C8"/>
    <w:rsid w:val="00BD4103"/>
    <w:rsid w:val="00BD5159"/>
    <w:rsid w:val="00BD5465"/>
    <w:rsid w:val="00BD55D7"/>
    <w:rsid w:val="00BD68A2"/>
    <w:rsid w:val="00BE043F"/>
    <w:rsid w:val="00BE12F7"/>
    <w:rsid w:val="00BE1F73"/>
    <w:rsid w:val="00BE280E"/>
    <w:rsid w:val="00BE4EC2"/>
    <w:rsid w:val="00BE6197"/>
    <w:rsid w:val="00BE7BAF"/>
    <w:rsid w:val="00BF1394"/>
    <w:rsid w:val="00BF270D"/>
    <w:rsid w:val="00BF2AF8"/>
    <w:rsid w:val="00BF39D6"/>
    <w:rsid w:val="00BF4869"/>
    <w:rsid w:val="00BF6326"/>
    <w:rsid w:val="00BF633F"/>
    <w:rsid w:val="00BF635A"/>
    <w:rsid w:val="00BF797E"/>
    <w:rsid w:val="00BF7D8E"/>
    <w:rsid w:val="00C000CA"/>
    <w:rsid w:val="00C00A8B"/>
    <w:rsid w:val="00C022FF"/>
    <w:rsid w:val="00C02A84"/>
    <w:rsid w:val="00C02DFA"/>
    <w:rsid w:val="00C03760"/>
    <w:rsid w:val="00C0496A"/>
    <w:rsid w:val="00C0496D"/>
    <w:rsid w:val="00C06CA3"/>
    <w:rsid w:val="00C06E67"/>
    <w:rsid w:val="00C06F24"/>
    <w:rsid w:val="00C1203E"/>
    <w:rsid w:val="00C128F7"/>
    <w:rsid w:val="00C131D7"/>
    <w:rsid w:val="00C14DF4"/>
    <w:rsid w:val="00C1553D"/>
    <w:rsid w:val="00C17BF6"/>
    <w:rsid w:val="00C20776"/>
    <w:rsid w:val="00C20900"/>
    <w:rsid w:val="00C23384"/>
    <w:rsid w:val="00C25974"/>
    <w:rsid w:val="00C269F8"/>
    <w:rsid w:val="00C302FD"/>
    <w:rsid w:val="00C311AA"/>
    <w:rsid w:val="00C314FA"/>
    <w:rsid w:val="00C3162C"/>
    <w:rsid w:val="00C31B01"/>
    <w:rsid w:val="00C33166"/>
    <w:rsid w:val="00C3439B"/>
    <w:rsid w:val="00C35513"/>
    <w:rsid w:val="00C367A4"/>
    <w:rsid w:val="00C379FA"/>
    <w:rsid w:val="00C40ED5"/>
    <w:rsid w:val="00C417FD"/>
    <w:rsid w:val="00C4357C"/>
    <w:rsid w:val="00C4484E"/>
    <w:rsid w:val="00C455D9"/>
    <w:rsid w:val="00C45B0C"/>
    <w:rsid w:val="00C51099"/>
    <w:rsid w:val="00C55CF0"/>
    <w:rsid w:val="00C60775"/>
    <w:rsid w:val="00C61783"/>
    <w:rsid w:val="00C61D1C"/>
    <w:rsid w:val="00C61EA4"/>
    <w:rsid w:val="00C656FA"/>
    <w:rsid w:val="00C65F7C"/>
    <w:rsid w:val="00C66020"/>
    <w:rsid w:val="00C6656A"/>
    <w:rsid w:val="00C7240C"/>
    <w:rsid w:val="00C72B64"/>
    <w:rsid w:val="00C7339D"/>
    <w:rsid w:val="00C73417"/>
    <w:rsid w:val="00C7406B"/>
    <w:rsid w:val="00C7551F"/>
    <w:rsid w:val="00C75D6F"/>
    <w:rsid w:val="00C76228"/>
    <w:rsid w:val="00C76694"/>
    <w:rsid w:val="00C76C04"/>
    <w:rsid w:val="00C779D6"/>
    <w:rsid w:val="00C803B6"/>
    <w:rsid w:val="00C826A1"/>
    <w:rsid w:val="00C87DAC"/>
    <w:rsid w:val="00C90385"/>
    <w:rsid w:val="00C91DF1"/>
    <w:rsid w:val="00C92100"/>
    <w:rsid w:val="00C92C53"/>
    <w:rsid w:val="00C93CA4"/>
    <w:rsid w:val="00C947A1"/>
    <w:rsid w:val="00C94C0F"/>
    <w:rsid w:val="00C95E8F"/>
    <w:rsid w:val="00C96929"/>
    <w:rsid w:val="00C97834"/>
    <w:rsid w:val="00C97FBF"/>
    <w:rsid w:val="00CA2DA9"/>
    <w:rsid w:val="00CA2E76"/>
    <w:rsid w:val="00CA3003"/>
    <w:rsid w:val="00CA3A3B"/>
    <w:rsid w:val="00CA50B6"/>
    <w:rsid w:val="00CA5B02"/>
    <w:rsid w:val="00CA5B5E"/>
    <w:rsid w:val="00CA5DA6"/>
    <w:rsid w:val="00CA6199"/>
    <w:rsid w:val="00CA6AC1"/>
    <w:rsid w:val="00CA77CC"/>
    <w:rsid w:val="00CB00A7"/>
    <w:rsid w:val="00CB0741"/>
    <w:rsid w:val="00CB1E6B"/>
    <w:rsid w:val="00CB218C"/>
    <w:rsid w:val="00CB2F00"/>
    <w:rsid w:val="00CB3525"/>
    <w:rsid w:val="00CB3D17"/>
    <w:rsid w:val="00CB43C5"/>
    <w:rsid w:val="00CB44FC"/>
    <w:rsid w:val="00CB4A1A"/>
    <w:rsid w:val="00CB6A64"/>
    <w:rsid w:val="00CB6E56"/>
    <w:rsid w:val="00CC046A"/>
    <w:rsid w:val="00CC086F"/>
    <w:rsid w:val="00CC0A10"/>
    <w:rsid w:val="00CC15E2"/>
    <w:rsid w:val="00CC1A03"/>
    <w:rsid w:val="00CC1DA4"/>
    <w:rsid w:val="00CC3093"/>
    <w:rsid w:val="00CC42B0"/>
    <w:rsid w:val="00CC5DDE"/>
    <w:rsid w:val="00CC6E69"/>
    <w:rsid w:val="00CC7C14"/>
    <w:rsid w:val="00CD0374"/>
    <w:rsid w:val="00CD10F3"/>
    <w:rsid w:val="00CD127B"/>
    <w:rsid w:val="00CD218B"/>
    <w:rsid w:val="00CD2DE9"/>
    <w:rsid w:val="00CD3F06"/>
    <w:rsid w:val="00CD4455"/>
    <w:rsid w:val="00CD4F01"/>
    <w:rsid w:val="00CD54C3"/>
    <w:rsid w:val="00CD54E0"/>
    <w:rsid w:val="00CD5F66"/>
    <w:rsid w:val="00CD75D9"/>
    <w:rsid w:val="00CE0016"/>
    <w:rsid w:val="00CE0376"/>
    <w:rsid w:val="00CE21BE"/>
    <w:rsid w:val="00CE27BA"/>
    <w:rsid w:val="00CE38AB"/>
    <w:rsid w:val="00CE4A53"/>
    <w:rsid w:val="00CE4ACD"/>
    <w:rsid w:val="00CF0971"/>
    <w:rsid w:val="00CF0DBA"/>
    <w:rsid w:val="00CF3D6C"/>
    <w:rsid w:val="00CF49F2"/>
    <w:rsid w:val="00CF4ADB"/>
    <w:rsid w:val="00CF4B81"/>
    <w:rsid w:val="00CF54CB"/>
    <w:rsid w:val="00CF7339"/>
    <w:rsid w:val="00D00487"/>
    <w:rsid w:val="00D00B7F"/>
    <w:rsid w:val="00D02091"/>
    <w:rsid w:val="00D02F4B"/>
    <w:rsid w:val="00D03A9F"/>
    <w:rsid w:val="00D068EF"/>
    <w:rsid w:val="00D077D7"/>
    <w:rsid w:val="00D07843"/>
    <w:rsid w:val="00D105A9"/>
    <w:rsid w:val="00D10B1C"/>
    <w:rsid w:val="00D11341"/>
    <w:rsid w:val="00D118A5"/>
    <w:rsid w:val="00D11986"/>
    <w:rsid w:val="00D145E6"/>
    <w:rsid w:val="00D14C29"/>
    <w:rsid w:val="00D16148"/>
    <w:rsid w:val="00D171D2"/>
    <w:rsid w:val="00D200F8"/>
    <w:rsid w:val="00D22AB6"/>
    <w:rsid w:val="00D22F44"/>
    <w:rsid w:val="00D23CD5"/>
    <w:rsid w:val="00D23F8D"/>
    <w:rsid w:val="00D24D25"/>
    <w:rsid w:val="00D2546A"/>
    <w:rsid w:val="00D25DAF"/>
    <w:rsid w:val="00D26497"/>
    <w:rsid w:val="00D26A10"/>
    <w:rsid w:val="00D27388"/>
    <w:rsid w:val="00D27C03"/>
    <w:rsid w:val="00D306E9"/>
    <w:rsid w:val="00D34570"/>
    <w:rsid w:val="00D34BEC"/>
    <w:rsid w:val="00D36BDC"/>
    <w:rsid w:val="00D37CD8"/>
    <w:rsid w:val="00D41FEC"/>
    <w:rsid w:val="00D44AAD"/>
    <w:rsid w:val="00D50F78"/>
    <w:rsid w:val="00D51571"/>
    <w:rsid w:val="00D54784"/>
    <w:rsid w:val="00D560AF"/>
    <w:rsid w:val="00D57AE6"/>
    <w:rsid w:val="00D61A4C"/>
    <w:rsid w:val="00D62523"/>
    <w:rsid w:val="00D626D3"/>
    <w:rsid w:val="00D646C1"/>
    <w:rsid w:val="00D6643A"/>
    <w:rsid w:val="00D66562"/>
    <w:rsid w:val="00D702F2"/>
    <w:rsid w:val="00D706C0"/>
    <w:rsid w:val="00D71727"/>
    <w:rsid w:val="00D72C2E"/>
    <w:rsid w:val="00D76525"/>
    <w:rsid w:val="00D77268"/>
    <w:rsid w:val="00D77C48"/>
    <w:rsid w:val="00D77E5E"/>
    <w:rsid w:val="00D80586"/>
    <w:rsid w:val="00D8189F"/>
    <w:rsid w:val="00D83ABF"/>
    <w:rsid w:val="00D845BC"/>
    <w:rsid w:val="00D84EAD"/>
    <w:rsid w:val="00D85068"/>
    <w:rsid w:val="00D85698"/>
    <w:rsid w:val="00D85FF9"/>
    <w:rsid w:val="00D86B64"/>
    <w:rsid w:val="00D90911"/>
    <w:rsid w:val="00D90962"/>
    <w:rsid w:val="00D9098B"/>
    <w:rsid w:val="00D92025"/>
    <w:rsid w:val="00D929DD"/>
    <w:rsid w:val="00D943F7"/>
    <w:rsid w:val="00D944BF"/>
    <w:rsid w:val="00D955E1"/>
    <w:rsid w:val="00D966A0"/>
    <w:rsid w:val="00D9783A"/>
    <w:rsid w:val="00DA0211"/>
    <w:rsid w:val="00DA030B"/>
    <w:rsid w:val="00DA0A22"/>
    <w:rsid w:val="00DA0D2C"/>
    <w:rsid w:val="00DA1E9B"/>
    <w:rsid w:val="00DA22D4"/>
    <w:rsid w:val="00DA639C"/>
    <w:rsid w:val="00DA666B"/>
    <w:rsid w:val="00DA7562"/>
    <w:rsid w:val="00DA7693"/>
    <w:rsid w:val="00DA7CA7"/>
    <w:rsid w:val="00DB096D"/>
    <w:rsid w:val="00DB18CC"/>
    <w:rsid w:val="00DB2C1F"/>
    <w:rsid w:val="00DB38B2"/>
    <w:rsid w:val="00DB4244"/>
    <w:rsid w:val="00DB62F1"/>
    <w:rsid w:val="00DB64CD"/>
    <w:rsid w:val="00DB6A29"/>
    <w:rsid w:val="00DB741E"/>
    <w:rsid w:val="00DC146D"/>
    <w:rsid w:val="00DC515B"/>
    <w:rsid w:val="00DC5414"/>
    <w:rsid w:val="00DC65FB"/>
    <w:rsid w:val="00DC7FC7"/>
    <w:rsid w:val="00DD1428"/>
    <w:rsid w:val="00DD1450"/>
    <w:rsid w:val="00DD1AE3"/>
    <w:rsid w:val="00DD3A92"/>
    <w:rsid w:val="00DD3B93"/>
    <w:rsid w:val="00DD406F"/>
    <w:rsid w:val="00DD608F"/>
    <w:rsid w:val="00DD6B5A"/>
    <w:rsid w:val="00DD740C"/>
    <w:rsid w:val="00DE0178"/>
    <w:rsid w:val="00DE0526"/>
    <w:rsid w:val="00DE0DAA"/>
    <w:rsid w:val="00DE22B4"/>
    <w:rsid w:val="00DE336D"/>
    <w:rsid w:val="00DE3FBC"/>
    <w:rsid w:val="00DE45BE"/>
    <w:rsid w:val="00DE55F0"/>
    <w:rsid w:val="00DE5AE3"/>
    <w:rsid w:val="00DE5E64"/>
    <w:rsid w:val="00DE6442"/>
    <w:rsid w:val="00DE66F5"/>
    <w:rsid w:val="00DF08B4"/>
    <w:rsid w:val="00DF1265"/>
    <w:rsid w:val="00DF1B9B"/>
    <w:rsid w:val="00DF1C12"/>
    <w:rsid w:val="00DF2534"/>
    <w:rsid w:val="00DF26CE"/>
    <w:rsid w:val="00DF31C8"/>
    <w:rsid w:val="00DF3C4A"/>
    <w:rsid w:val="00DF3DA8"/>
    <w:rsid w:val="00DF49EB"/>
    <w:rsid w:val="00DF5A3C"/>
    <w:rsid w:val="00DF6A5F"/>
    <w:rsid w:val="00DF774F"/>
    <w:rsid w:val="00DF7800"/>
    <w:rsid w:val="00E00AE2"/>
    <w:rsid w:val="00E03045"/>
    <w:rsid w:val="00E05F55"/>
    <w:rsid w:val="00E10769"/>
    <w:rsid w:val="00E10FD2"/>
    <w:rsid w:val="00E115C0"/>
    <w:rsid w:val="00E11842"/>
    <w:rsid w:val="00E118DC"/>
    <w:rsid w:val="00E16288"/>
    <w:rsid w:val="00E162C0"/>
    <w:rsid w:val="00E1750C"/>
    <w:rsid w:val="00E1767A"/>
    <w:rsid w:val="00E20720"/>
    <w:rsid w:val="00E213DD"/>
    <w:rsid w:val="00E21958"/>
    <w:rsid w:val="00E223B1"/>
    <w:rsid w:val="00E22EFE"/>
    <w:rsid w:val="00E24739"/>
    <w:rsid w:val="00E25751"/>
    <w:rsid w:val="00E279B3"/>
    <w:rsid w:val="00E3261E"/>
    <w:rsid w:val="00E330F7"/>
    <w:rsid w:val="00E331A5"/>
    <w:rsid w:val="00E3477D"/>
    <w:rsid w:val="00E35387"/>
    <w:rsid w:val="00E35E2E"/>
    <w:rsid w:val="00E36A7B"/>
    <w:rsid w:val="00E37F1A"/>
    <w:rsid w:val="00E4100B"/>
    <w:rsid w:val="00E4142B"/>
    <w:rsid w:val="00E42272"/>
    <w:rsid w:val="00E427CD"/>
    <w:rsid w:val="00E4379A"/>
    <w:rsid w:val="00E43E58"/>
    <w:rsid w:val="00E50846"/>
    <w:rsid w:val="00E50DD4"/>
    <w:rsid w:val="00E512ED"/>
    <w:rsid w:val="00E5381D"/>
    <w:rsid w:val="00E548B2"/>
    <w:rsid w:val="00E552C7"/>
    <w:rsid w:val="00E55D69"/>
    <w:rsid w:val="00E5753A"/>
    <w:rsid w:val="00E60660"/>
    <w:rsid w:val="00E625BE"/>
    <w:rsid w:val="00E629A2"/>
    <w:rsid w:val="00E62E52"/>
    <w:rsid w:val="00E634C0"/>
    <w:rsid w:val="00E6374C"/>
    <w:rsid w:val="00E63BC3"/>
    <w:rsid w:val="00E6550F"/>
    <w:rsid w:val="00E674DB"/>
    <w:rsid w:val="00E679F3"/>
    <w:rsid w:val="00E701E0"/>
    <w:rsid w:val="00E706A3"/>
    <w:rsid w:val="00E716F5"/>
    <w:rsid w:val="00E722F2"/>
    <w:rsid w:val="00E74734"/>
    <w:rsid w:val="00E76650"/>
    <w:rsid w:val="00E76A3A"/>
    <w:rsid w:val="00E77FB7"/>
    <w:rsid w:val="00E8539C"/>
    <w:rsid w:val="00E85450"/>
    <w:rsid w:val="00E87F22"/>
    <w:rsid w:val="00E905C8"/>
    <w:rsid w:val="00E944C6"/>
    <w:rsid w:val="00E9555F"/>
    <w:rsid w:val="00E95D49"/>
    <w:rsid w:val="00E977BA"/>
    <w:rsid w:val="00EA06B4"/>
    <w:rsid w:val="00EA1E89"/>
    <w:rsid w:val="00EA28F9"/>
    <w:rsid w:val="00EA402D"/>
    <w:rsid w:val="00EA59C0"/>
    <w:rsid w:val="00EA5A71"/>
    <w:rsid w:val="00EA6B82"/>
    <w:rsid w:val="00EA759F"/>
    <w:rsid w:val="00EB0514"/>
    <w:rsid w:val="00EB0E6A"/>
    <w:rsid w:val="00EB294A"/>
    <w:rsid w:val="00EB33DF"/>
    <w:rsid w:val="00EB379D"/>
    <w:rsid w:val="00EB3DD3"/>
    <w:rsid w:val="00EB5161"/>
    <w:rsid w:val="00EB7D9E"/>
    <w:rsid w:val="00EC0B92"/>
    <w:rsid w:val="00EC0D5F"/>
    <w:rsid w:val="00EC13A9"/>
    <w:rsid w:val="00EC279B"/>
    <w:rsid w:val="00EC46CC"/>
    <w:rsid w:val="00EC4A44"/>
    <w:rsid w:val="00EC572A"/>
    <w:rsid w:val="00EC767F"/>
    <w:rsid w:val="00ED1B23"/>
    <w:rsid w:val="00EE0C74"/>
    <w:rsid w:val="00EE2194"/>
    <w:rsid w:val="00EE343D"/>
    <w:rsid w:val="00EE3A31"/>
    <w:rsid w:val="00EE4511"/>
    <w:rsid w:val="00EE5A4A"/>
    <w:rsid w:val="00EF0530"/>
    <w:rsid w:val="00EF1848"/>
    <w:rsid w:val="00EF5678"/>
    <w:rsid w:val="00EF5F47"/>
    <w:rsid w:val="00EF6574"/>
    <w:rsid w:val="00EF6C68"/>
    <w:rsid w:val="00EF7CD9"/>
    <w:rsid w:val="00F010BD"/>
    <w:rsid w:val="00F014A1"/>
    <w:rsid w:val="00F02573"/>
    <w:rsid w:val="00F0470E"/>
    <w:rsid w:val="00F0672D"/>
    <w:rsid w:val="00F072E2"/>
    <w:rsid w:val="00F13847"/>
    <w:rsid w:val="00F13ED4"/>
    <w:rsid w:val="00F14598"/>
    <w:rsid w:val="00F14899"/>
    <w:rsid w:val="00F148C9"/>
    <w:rsid w:val="00F16DFB"/>
    <w:rsid w:val="00F16F8B"/>
    <w:rsid w:val="00F17213"/>
    <w:rsid w:val="00F2057F"/>
    <w:rsid w:val="00F20F1A"/>
    <w:rsid w:val="00F22542"/>
    <w:rsid w:val="00F22F02"/>
    <w:rsid w:val="00F2339C"/>
    <w:rsid w:val="00F2412D"/>
    <w:rsid w:val="00F2421A"/>
    <w:rsid w:val="00F24A2F"/>
    <w:rsid w:val="00F2503B"/>
    <w:rsid w:val="00F25572"/>
    <w:rsid w:val="00F255AC"/>
    <w:rsid w:val="00F25A19"/>
    <w:rsid w:val="00F26A20"/>
    <w:rsid w:val="00F26E2C"/>
    <w:rsid w:val="00F27755"/>
    <w:rsid w:val="00F30104"/>
    <w:rsid w:val="00F30CFC"/>
    <w:rsid w:val="00F31654"/>
    <w:rsid w:val="00F321D0"/>
    <w:rsid w:val="00F33E51"/>
    <w:rsid w:val="00F362AA"/>
    <w:rsid w:val="00F37F33"/>
    <w:rsid w:val="00F40528"/>
    <w:rsid w:val="00F40714"/>
    <w:rsid w:val="00F40A4F"/>
    <w:rsid w:val="00F4102C"/>
    <w:rsid w:val="00F41587"/>
    <w:rsid w:val="00F43B57"/>
    <w:rsid w:val="00F44053"/>
    <w:rsid w:val="00F442ED"/>
    <w:rsid w:val="00F45FD8"/>
    <w:rsid w:val="00F509D7"/>
    <w:rsid w:val="00F50D0C"/>
    <w:rsid w:val="00F52670"/>
    <w:rsid w:val="00F52A58"/>
    <w:rsid w:val="00F530ED"/>
    <w:rsid w:val="00F539D8"/>
    <w:rsid w:val="00F53E67"/>
    <w:rsid w:val="00F541D9"/>
    <w:rsid w:val="00F54FDC"/>
    <w:rsid w:val="00F55D81"/>
    <w:rsid w:val="00F563DD"/>
    <w:rsid w:val="00F5646B"/>
    <w:rsid w:val="00F60280"/>
    <w:rsid w:val="00F62E56"/>
    <w:rsid w:val="00F63646"/>
    <w:rsid w:val="00F63788"/>
    <w:rsid w:val="00F63FD9"/>
    <w:rsid w:val="00F668D5"/>
    <w:rsid w:val="00F66C8A"/>
    <w:rsid w:val="00F67B62"/>
    <w:rsid w:val="00F7093C"/>
    <w:rsid w:val="00F714E0"/>
    <w:rsid w:val="00F71BF4"/>
    <w:rsid w:val="00F726F8"/>
    <w:rsid w:val="00F72C8D"/>
    <w:rsid w:val="00F73CF2"/>
    <w:rsid w:val="00F74655"/>
    <w:rsid w:val="00F75460"/>
    <w:rsid w:val="00F75F4E"/>
    <w:rsid w:val="00F76278"/>
    <w:rsid w:val="00F762C7"/>
    <w:rsid w:val="00F76356"/>
    <w:rsid w:val="00F77E4A"/>
    <w:rsid w:val="00F8042C"/>
    <w:rsid w:val="00F80900"/>
    <w:rsid w:val="00F82823"/>
    <w:rsid w:val="00F82FA8"/>
    <w:rsid w:val="00F8367A"/>
    <w:rsid w:val="00F85616"/>
    <w:rsid w:val="00F85FCD"/>
    <w:rsid w:val="00F862E0"/>
    <w:rsid w:val="00F87045"/>
    <w:rsid w:val="00F873DF"/>
    <w:rsid w:val="00F9013E"/>
    <w:rsid w:val="00F90B2E"/>
    <w:rsid w:val="00F91277"/>
    <w:rsid w:val="00F91B71"/>
    <w:rsid w:val="00F92597"/>
    <w:rsid w:val="00F93AA2"/>
    <w:rsid w:val="00F93F36"/>
    <w:rsid w:val="00F94312"/>
    <w:rsid w:val="00F94401"/>
    <w:rsid w:val="00F94EC3"/>
    <w:rsid w:val="00F95C12"/>
    <w:rsid w:val="00F95C65"/>
    <w:rsid w:val="00F967B7"/>
    <w:rsid w:val="00F97A00"/>
    <w:rsid w:val="00F97C9C"/>
    <w:rsid w:val="00FA26CD"/>
    <w:rsid w:val="00FA2AB4"/>
    <w:rsid w:val="00FA3F63"/>
    <w:rsid w:val="00FA5351"/>
    <w:rsid w:val="00FA7192"/>
    <w:rsid w:val="00FA7285"/>
    <w:rsid w:val="00FA747F"/>
    <w:rsid w:val="00FA7707"/>
    <w:rsid w:val="00FB08B9"/>
    <w:rsid w:val="00FB0D63"/>
    <w:rsid w:val="00FB2316"/>
    <w:rsid w:val="00FB24AD"/>
    <w:rsid w:val="00FB668F"/>
    <w:rsid w:val="00FC03DB"/>
    <w:rsid w:val="00FC0441"/>
    <w:rsid w:val="00FC1C2C"/>
    <w:rsid w:val="00FC208C"/>
    <w:rsid w:val="00FC4C7A"/>
    <w:rsid w:val="00FC6F4E"/>
    <w:rsid w:val="00FC7994"/>
    <w:rsid w:val="00FD06BD"/>
    <w:rsid w:val="00FD1CE0"/>
    <w:rsid w:val="00FD2250"/>
    <w:rsid w:val="00FD3542"/>
    <w:rsid w:val="00FD3C43"/>
    <w:rsid w:val="00FD677D"/>
    <w:rsid w:val="00FD769C"/>
    <w:rsid w:val="00FD77CB"/>
    <w:rsid w:val="00FD78F2"/>
    <w:rsid w:val="00FE028D"/>
    <w:rsid w:val="00FE0F88"/>
    <w:rsid w:val="00FE25BF"/>
    <w:rsid w:val="00FE2D82"/>
    <w:rsid w:val="00FE3272"/>
    <w:rsid w:val="00FE3520"/>
    <w:rsid w:val="00FE3773"/>
    <w:rsid w:val="00FE4193"/>
    <w:rsid w:val="00FE48A6"/>
    <w:rsid w:val="00FE5572"/>
    <w:rsid w:val="00FE74EA"/>
    <w:rsid w:val="00FF031E"/>
    <w:rsid w:val="00FF13CE"/>
    <w:rsid w:val="00FF2606"/>
    <w:rsid w:val="00FF28CE"/>
    <w:rsid w:val="00FF53CA"/>
    <w:rsid w:val="00FF5CAF"/>
    <w:rsid w:val="00FF6981"/>
    <w:rsid w:val="00FF7125"/>
    <w:rsid w:val="01892A29"/>
    <w:rsid w:val="03595495"/>
    <w:rsid w:val="05C92CB0"/>
    <w:rsid w:val="0CFD643E"/>
    <w:rsid w:val="10A74E78"/>
    <w:rsid w:val="1FE03EB9"/>
    <w:rsid w:val="288B773A"/>
    <w:rsid w:val="386F790C"/>
    <w:rsid w:val="3A093D8A"/>
    <w:rsid w:val="3A284E2E"/>
    <w:rsid w:val="4BC079EC"/>
    <w:rsid w:val="550B2C07"/>
    <w:rsid w:val="6426163E"/>
    <w:rsid w:val="677162FC"/>
    <w:rsid w:val="6EF02C9C"/>
    <w:rsid w:val="79D56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8B1FD"/>
  <w15:docId w15:val="{98B3CC03-D9B0-4C6B-93B1-6FEB758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1"/>
    <w:qFormat/>
    <w:pPr>
      <w:keepNext/>
      <w:tabs>
        <w:tab w:val="left" w:pos="432"/>
      </w:tabs>
      <w:ind w:left="432" w:hanging="432"/>
      <w:jc w:val="center"/>
      <w:outlineLvl w:val="0"/>
    </w:pPr>
    <w:rPr>
      <w:rFonts w:cs="Times New Roman"/>
      <w:sz w:val="52"/>
      <w:szCs w:val="20"/>
    </w:rPr>
  </w:style>
  <w:style w:type="paragraph" w:styleId="2">
    <w:name w:val="heading 2"/>
    <w:basedOn w:val="a"/>
    <w:next w:val="a"/>
    <w:link w:val="21"/>
    <w:uiPriority w:val="1"/>
    <w:qFormat/>
    <w:pPr>
      <w:keepNext/>
      <w:keepLines/>
      <w:widowControl w:val="0"/>
      <w:spacing w:before="260" w:after="260" w:line="413" w:lineRule="auto"/>
      <w:jc w:val="both"/>
      <w:outlineLvl w:val="1"/>
    </w:pPr>
    <w:rPr>
      <w:rFonts w:ascii="Arial" w:eastAsia="黑体" w:hAnsi="Arial" w:cs="Times New Roman"/>
      <w:b/>
      <w:bCs/>
      <w:kern w:val="2"/>
      <w:sz w:val="32"/>
      <w:szCs w:val="32"/>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link w:val="40"/>
    <w:unhideWhenUsed/>
    <w:qFormat/>
    <w:pPr>
      <w:keepNext/>
      <w:keepLines/>
      <w:widowControl w:val="0"/>
      <w:spacing w:before="280" w:after="290" w:line="376" w:lineRule="auto"/>
      <w:jc w:val="both"/>
      <w:outlineLvl w:val="3"/>
    </w:pPr>
    <w:rPr>
      <w:rFonts w:ascii="Cambria" w:hAnsi="Cambria" w:cs="Times New Roman"/>
      <w:b/>
      <w:bCs/>
      <w:kern w:val="2"/>
      <w:sz w:val="28"/>
      <w:szCs w:val="28"/>
    </w:rPr>
  </w:style>
  <w:style w:type="paragraph" w:styleId="5">
    <w:name w:val="heading 5"/>
    <w:basedOn w:val="a"/>
    <w:next w:val="a"/>
    <w:link w:val="50"/>
    <w:semiHidden/>
    <w:unhideWhenUsed/>
    <w:qFormat/>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6">
    <w:name w:val="heading 6"/>
    <w:basedOn w:val="a"/>
    <w:next w:val="a"/>
    <w:qFormat/>
    <w:pPr>
      <w:keepNext/>
      <w:keepLines/>
      <w:tabs>
        <w:tab w:val="left" w:pos="1440"/>
      </w:tabs>
      <w:spacing w:before="240" w:after="64" w:line="317" w:lineRule="auto"/>
      <w:ind w:left="1152" w:hanging="1152"/>
      <w:outlineLvl w:val="5"/>
    </w:pPr>
    <w:rPr>
      <w:rFonts w:ascii="Arial" w:eastAsia="黑体" w:hAnsi="Arial" w:cs="Times New Roman"/>
      <w:b/>
      <w:bCs/>
    </w:rPr>
  </w:style>
  <w:style w:type="paragraph" w:styleId="7">
    <w:name w:val="heading 7"/>
    <w:basedOn w:val="a"/>
    <w:next w:val="a"/>
    <w:qFormat/>
    <w:pPr>
      <w:keepNext/>
      <w:keepLines/>
      <w:tabs>
        <w:tab w:val="left" w:pos="2520"/>
      </w:tabs>
      <w:spacing w:before="240" w:after="64" w:line="317" w:lineRule="auto"/>
      <w:ind w:left="1296" w:hanging="1296"/>
      <w:outlineLvl w:val="6"/>
    </w:pPr>
    <w:rPr>
      <w:rFonts w:ascii="Times New Roman" w:hAnsi="Times New Roman" w:cs="Times New Roman"/>
      <w:b/>
      <w:bCs/>
    </w:rPr>
  </w:style>
  <w:style w:type="paragraph" w:styleId="8">
    <w:name w:val="heading 8"/>
    <w:basedOn w:val="a"/>
    <w:next w:val="a"/>
    <w:qFormat/>
    <w:pPr>
      <w:keepNext/>
      <w:keepLines/>
      <w:tabs>
        <w:tab w:val="left" w:pos="1440"/>
      </w:tabs>
      <w:spacing w:before="240" w:after="64" w:line="317" w:lineRule="auto"/>
      <w:ind w:left="1440" w:hanging="1440"/>
      <w:outlineLvl w:val="7"/>
    </w:pPr>
    <w:rPr>
      <w:rFonts w:ascii="Arial" w:eastAsia="黑体" w:hAnsi="Arial" w:cs="Times New Roman"/>
    </w:rPr>
  </w:style>
  <w:style w:type="paragraph" w:styleId="9">
    <w:name w:val="heading 9"/>
    <w:basedOn w:val="a"/>
    <w:next w:val="a"/>
    <w:qFormat/>
    <w:pPr>
      <w:keepNext/>
      <w:keepLines/>
      <w:tabs>
        <w:tab w:val="left" w:pos="1584"/>
      </w:tabs>
      <w:spacing w:before="240" w:after="64" w:line="317" w:lineRule="auto"/>
      <w:ind w:left="1584" w:hanging="1584"/>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val="0"/>
      <w:ind w:firstLineChars="200" w:firstLine="420"/>
      <w:jc w:val="both"/>
    </w:pPr>
    <w:rPr>
      <w:rFonts w:ascii="Times New Roman" w:hAnsi="Times New Roman" w:cs="Times New Roman"/>
      <w:kern w:val="2"/>
      <w:sz w:val="21"/>
    </w:rPr>
  </w:style>
  <w:style w:type="paragraph" w:styleId="a5">
    <w:name w:val="annotation text"/>
    <w:basedOn w:val="a"/>
    <w:link w:val="a6"/>
    <w:unhideWhenUsed/>
    <w:qFormat/>
    <w:pPr>
      <w:widowControl w:val="0"/>
    </w:pPr>
    <w:rPr>
      <w:rFonts w:ascii="Times New Roman" w:hAnsi="Times New Roman" w:cs="Times New Roman"/>
      <w:kern w:val="2"/>
      <w:sz w:val="21"/>
    </w:rPr>
  </w:style>
  <w:style w:type="paragraph" w:styleId="a7">
    <w:name w:val="Body Text"/>
    <w:basedOn w:val="a"/>
    <w:link w:val="11"/>
    <w:qFormat/>
    <w:pPr>
      <w:widowControl w:val="0"/>
      <w:spacing w:after="120"/>
      <w:jc w:val="both"/>
    </w:pPr>
    <w:rPr>
      <w:rFonts w:ascii="Times New Roman" w:hAnsi="Times New Roman" w:cs="Times New Roman"/>
      <w:kern w:val="2"/>
      <w:sz w:val="21"/>
    </w:rPr>
  </w:style>
  <w:style w:type="paragraph" w:styleId="a8">
    <w:name w:val="Body Text Indent"/>
    <w:basedOn w:val="a"/>
    <w:link w:val="a9"/>
    <w:qFormat/>
  </w:style>
  <w:style w:type="paragraph" w:styleId="TOC3">
    <w:name w:val="toc 3"/>
    <w:basedOn w:val="a"/>
    <w:next w:val="a"/>
    <w:uiPriority w:val="39"/>
    <w:unhideWhenUsed/>
    <w:qFormat/>
    <w:pPr>
      <w:widowControl w:val="0"/>
      <w:ind w:leftChars="400" w:left="840"/>
      <w:jc w:val="both"/>
    </w:pPr>
    <w:rPr>
      <w:rFonts w:ascii="Times New Roman" w:hAnsi="Times New Roman" w:cs="Times New Roman"/>
      <w:kern w:val="2"/>
      <w:sz w:val="21"/>
    </w:rPr>
  </w:style>
  <w:style w:type="paragraph" w:styleId="aa">
    <w:name w:val="Plain Text"/>
    <w:basedOn w:val="a"/>
    <w:link w:val="ab"/>
    <w:qFormat/>
    <w:pPr>
      <w:widowControl w:val="0"/>
      <w:adjustRightInd w:val="0"/>
      <w:spacing w:line="312" w:lineRule="atLeast"/>
      <w:jc w:val="both"/>
      <w:textAlignment w:val="baseline"/>
    </w:pPr>
    <w:rPr>
      <w:rFonts w:hAnsi="Courier New" w:cs="Times New Roman"/>
      <w:sz w:val="21"/>
      <w:szCs w:val="21"/>
    </w:rPr>
  </w:style>
  <w:style w:type="paragraph" w:styleId="ac">
    <w:name w:val="Date"/>
    <w:basedOn w:val="a"/>
    <w:next w:val="a"/>
    <w:link w:val="ad"/>
    <w:qFormat/>
    <w:pPr>
      <w:widowControl w:val="0"/>
      <w:ind w:leftChars="2500" w:left="100"/>
      <w:jc w:val="both"/>
    </w:pPr>
    <w:rPr>
      <w:rFonts w:ascii="Times New Roman" w:hAnsi="Times New Roman" w:cs="Times New Roman"/>
      <w:kern w:val="2"/>
      <w:sz w:val="28"/>
    </w:rPr>
  </w:style>
  <w:style w:type="paragraph" w:styleId="20">
    <w:name w:val="Body Text Indent 2"/>
    <w:basedOn w:val="a"/>
    <w:link w:val="22"/>
    <w:qFormat/>
    <w:pPr>
      <w:widowControl w:val="0"/>
      <w:spacing w:after="120" w:line="480" w:lineRule="auto"/>
      <w:ind w:leftChars="200" w:left="420"/>
      <w:jc w:val="both"/>
    </w:pPr>
    <w:rPr>
      <w:rFonts w:ascii="Times New Roman" w:hAnsi="Times New Roman" w:cs="Times New Roman"/>
      <w:kern w:val="2"/>
      <w:sz w:val="21"/>
    </w:rPr>
  </w:style>
  <w:style w:type="paragraph" w:styleId="ae">
    <w:name w:val="endnote text"/>
    <w:basedOn w:val="a"/>
    <w:link w:val="af"/>
    <w:semiHidden/>
    <w:unhideWhenUsed/>
    <w:qFormat/>
    <w:pPr>
      <w:widowControl w:val="0"/>
      <w:snapToGrid w:val="0"/>
    </w:pPr>
    <w:rPr>
      <w:rFonts w:ascii="Times New Roman" w:hAnsi="Times New Roman" w:cs="Times New Roman"/>
      <w:kern w:val="2"/>
      <w:sz w:val="21"/>
    </w:rPr>
  </w:style>
  <w:style w:type="paragraph" w:styleId="af0">
    <w:name w:val="Balloon Text"/>
    <w:basedOn w:val="a"/>
    <w:link w:val="af1"/>
    <w:qFormat/>
    <w:pPr>
      <w:widowControl w:val="0"/>
      <w:jc w:val="both"/>
    </w:pPr>
    <w:rPr>
      <w:rFonts w:ascii="Times New Roman" w:hAnsi="Times New Roman" w:cs="Times New Roman"/>
      <w:kern w:val="2"/>
      <w:sz w:val="18"/>
      <w:szCs w:val="18"/>
    </w:rPr>
  </w:style>
  <w:style w:type="paragraph" w:styleId="af2">
    <w:name w:val="footer"/>
    <w:basedOn w:val="a"/>
    <w:link w:val="af3"/>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f4">
    <w:name w:val="header"/>
    <w:basedOn w:val="a"/>
    <w:link w:val="af5"/>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
    <w:next w:val="a"/>
    <w:uiPriority w:val="39"/>
    <w:qFormat/>
    <w:pPr>
      <w:widowControl w:val="0"/>
      <w:jc w:val="both"/>
    </w:pPr>
    <w:rPr>
      <w:rFonts w:ascii="Times New Roman" w:hAnsi="Times New Roman" w:cs="Times New Roman"/>
      <w:kern w:val="2"/>
      <w:sz w:val="21"/>
    </w:rPr>
  </w:style>
  <w:style w:type="paragraph" w:styleId="af6">
    <w:name w:val="footnote text"/>
    <w:basedOn w:val="a"/>
    <w:qFormat/>
  </w:style>
  <w:style w:type="paragraph" w:styleId="30">
    <w:name w:val="Body Text Indent 3"/>
    <w:basedOn w:val="a"/>
    <w:link w:val="31"/>
    <w:qFormat/>
    <w:pPr>
      <w:widowControl w:val="0"/>
      <w:spacing w:after="120"/>
      <w:ind w:leftChars="200" w:left="420"/>
      <w:jc w:val="both"/>
    </w:pPr>
    <w:rPr>
      <w:rFonts w:ascii="Times New Roman" w:hAnsi="Times New Roman" w:cs="Times New Roman"/>
      <w:kern w:val="2"/>
      <w:sz w:val="16"/>
      <w:szCs w:val="16"/>
    </w:rPr>
  </w:style>
  <w:style w:type="paragraph" w:styleId="TOC2">
    <w:name w:val="toc 2"/>
    <w:basedOn w:val="a"/>
    <w:next w:val="a"/>
    <w:uiPriority w:val="39"/>
    <w:qFormat/>
    <w:pPr>
      <w:widowControl w:val="0"/>
      <w:ind w:leftChars="200" w:left="420"/>
      <w:jc w:val="both"/>
    </w:pPr>
    <w:rPr>
      <w:rFonts w:ascii="Times New Roman" w:hAnsi="Times New Roman" w:cs="Times New Roman"/>
      <w:kern w:val="2"/>
      <w:sz w:val="21"/>
    </w:rPr>
  </w:style>
  <w:style w:type="paragraph" w:styleId="af7">
    <w:name w:val="Normal (Web)"/>
    <w:basedOn w:val="a"/>
    <w:qFormat/>
    <w:pPr>
      <w:spacing w:before="100" w:beforeAutospacing="1" w:after="100" w:afterAutospacing="1"/>
    </w:pPr>
  </w:style>
  <w:style w:type="paragraph" w:styleId="af8">
    <w:name w:val="Title"/>
    <w:basedOn w:val="a"/>
    <w:next w:val="a"/>
    <w:link w:val="af9"/>
    <w:qFormat/>
    <w:pPr>
      <w:widowControl w:val="0"/>
      <w:spacing w:before="240" w:after="60"/>
      <w:jc w:val="center"/>
      <w:outlineLvl w:val="0"/>
    </w:pPr>
    <w:rPr>
      <w:rFonts w:ascii="Cambria" w:hAnsi="Cambria" w:cs="Times New Roman"/>
      <w:b/>
      <w:bCs/>
      <w:kern w:val="2"/>
      <w:sz w:val="32"/>
      <w:szCs w:val="32"/>
    </w:rPr>
  </w:style>
  <w:style w:type="paragraph" w:styleId="afa">
    <w:name w:val="annotation subject"/>
    <w:basedOn w:val="a5"/>
    <w:next w:val="a5"/>
    <w:link w:val="afb"/>
    <w:semiHidden/>
    <w:unhideWhenUsed/>
    <w:qFormat/>
    <w:rPr>
      <w:b/>
      <w:bCs/>
    </w:rPr>
  </w:style>
  <w:style w:type="paragraph" w:styleId="23">
    <w:name w:val="Body Text First Indent 2"/>
    <w:basedOn w:val="a8"/>
    <w:link w:val="24"/>
    <w:qFormat/>
    <w:pPr>
      <w:widowControl w:val="0"/>
      <w:spacing w:after="120"/>
      <w:ind w:leftChars="200" w:left="420" w:firstLineChars="200" w:firstLine="420"/>
      <w:jc w:val="both"/>
    </w:pPr>
    <w:rPr>
      <w:rFonts w:ascii="Times New Roman" w:hAnsi="Times New Roman" w:cs="Times New Roman"/>
      <w:kern w:val="2"/>
      <w:sz w:val="21"/>
    </w:rPr>
  </w:style>
  <w:style w:type="table" w:styleId="af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basedOn w:val="a0"/>
    <w:semiHidden/>
    <w:unhideWhenUsed/>
    <w:qFormat/>
    <w:rPr>
      <w:vertAlign w:val="superscript"/>
    </w:rPr>
  </w:style>
  <w:style w:type="character" w:styleId="afe">
    <w:name w:val="page number"/>
    <w:basedOn w:val="a0"/>
    <w:qFormat/>
  </w:style>
  <w:style w:type="character" w:styleId="aff">
    <w:name w:val="FollowedHyperlink"/>
    <w:basedOn w:val="a0"/>
    <w:uiPriority w:val="99"/>
    <w:semiHidden/>
    <w:unhideWhenUsed/>
    <w:qFormat/>
    <w:rPr>
      <w:color w:val="800080" w:themeColor="followedHyperlink"/>
      <w:u w:val="single"/>
    </w:rPr>
  </w:style>
  <w:style w:type="character" w:styleId="aff0">
    <w:name w:val="Hyperlink"/>
    <w:uiPriority w:val="99"/>
    <w:qFormat/>
    <w:rPr>
      <w:color w:val="000000"/>
      <w:u w:val="none"/>
    </w:rPr>
  </w:style>
  <w:style w:type="character" w:styleId="aff1">
    <w:name w:val="annotation reference"/>
    <w:basedOn w:val="a0"/>
    <w:semiHidden/>
    <w:unhideWhenUsed/>
    <w:qFormat/>
    <w:rPr>
      <w:sz w:val="21"/>
      <w:szCs w:val="21"/>
    </w:rPr>
  </w:style>
  <w:style w:type="character" w:customStyle="1" w:styleId="ab">
    <w:name w:val="纯文本 字符"/>
    <w:link w:val="aa"/>
    <w:qFormat/>
    <w:rPr>
      <w:rFonts w:ascii="宋体" w:hAnsi="Courier New" w:cs="宋体"/>
      <w:sz w:val="21"/>
      <w:szCs w:val="21"/>
    </w:rPr>
  </w:style>
  <w:style w:type="character" w:customStyle="1" w:styleId="11">
    <w:name w:val="正文文本 字符1"/>
    <w:basedOn w:val="a0"/>
    <w:link w:val="a7"/>
    <w:qFormat/>
    <w:rPr>
      <w:kern w:val="2"/>
      <w:sz w:val="21"/>
      <w:szCs w:val="24"/>
    </w:rPr>
  </w:style>
  <w:style w:type="paragraph" w:customStyle="1" w:styleId="blockquote">
    <w:name w:val="blockquote"/>
    <w:basedOn w:val="a"/>
    <w:qFormat/>
  </w:style>
  <w:style w:type="paragraph" w:customStyle="1" w:styleId="p0">
    <w:name w:val="p0"/>
    <w:basedOn w:val="a"/>
    <w:qFormat/>
    <w:pPr>
      <w:spacing w:before="100" w:beforeAutospacing="1" w:after="100" w:afterAutospacing="1"/>
    </w:pPr>
  </w:style>
  <w:style w:type="character" w:customStyle="1" w:styleId="af3">
    <w:name w:val="页脚 字符"/>
    <w:basedOn w:val="a0"/>
    <w:link w:val="af2"/>
    <w:uiPriority w:val="99"/>
    <w:qFormat/>
    <w:rPr>
      <w:kern w:val="2"/>
      <w:sz w:val="18"/>
      <w:szCs w:val="18"/>
    </w:rPr>
  </w:style>
  <w:style w:type="character" w:customStyle="1" w:styleId="af1">
    <w:name w:val="批注框文本 字符"/>
    <w:basedOn w:val="a0"/>
    <w:link w:val="af0"/>
    <w:qFormat/>
    <w:rPr>
      <w:kern w:val="2"/>
      <w:sz w:val="18"/>
      <w:szCs w:val="18"/>
    </w:rPr>
  </w:style>
  <w:style w:type="character" w:customStyle="1" w:styleId="a9">
    <w:name w:val="正文文本缩进 字符"/>
    <w:basedOn w:val="a0"/>
    <w:link w:val="a8"/>
    <w:qFormat/>
    <w:rPr>
      <w:rFonts w:ascii="宋体" w:hAnsi="宋体" w:cs="宋体"/>
      <w:sz w:val="24"/>
      <w:szCs w:val="24"/>
    </w:rPr>
  </w:style>
  <w:style w:type="character" w:customStyle="1" w:styleId="24">
    <w:name w:val="正文文本首行缩进 2 字符"/>
    <w:basedOn w:val="a9"/>
    <w:link w:val="23"/>
    <w:qFormat/>
    <w:rPr>
      <w:rFonts w:ascii="宋体" w:hAnsi="宋体" w:cs="宋体"/>
      <w:sz w:val="24"/>
      <w:szCs w:val="24"/>
    </w:rPr>
  </w:style>
  <w:style w:type="character" w:customStyle="1" w:styleId="af5">
    <w:name w:val="页眉 字符"/>
    <w:basedOn w:val="a0"/>
    <w:link w:val="af4"/>
    <w:qFormat/>
    <w:rPr>
      <w:kern w:val="2"/>
      <w:sz w:val="18"/>
      <w:szCs w:val="18"/>
    </w:rPr>
  </w:style>
  <w:style w:type="paragraph" w:customStyle="1" w:styleId="reader-word-layer">
    <w:name w:val="reader-word-layer"/>
    <w:basedOn w:val="a"/>
    <w:qFormat/>
    <w:pPr>
      <w:spacing w:before="100" w:beforeAutospacing="1" w:after="100" w:afterAutospacing="1"/>
    </w:p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szCs w:val="20"/>
    </w:rPr>
  </w:style>
  <w:style w:type="paragraph" w:styleId="aff2">
    <w:name w:val="List Paragraph"/>
    <w:basedOn w:val="a"/>
    <w:uiPriority w:val="34"/>
    <w:qFormat/>
    <w:pPr>
      <w:widowControl w:val="0"/>
      <w:ind w:firstLineChars="200" w:firstLine="200"/>
      <w:jc w:val="both"/>
    </w:pPr>
    <w:rPr>
      <w:rFonts w:ascii="Times New Roman" w:hAnsi="Times New Roman" w:cs="Times New Roman"/>
      <w:kern w:val="2"/>
      <w:sz w:val="21"/>
      <w:szCs w:val="20"/>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New">
    <w:name w:val="正文文本缩进 New"/>
    <w:basedOn w:val="a"/>
    <w:qFormat/>
    <w:pPr>
      <w:widowControl w:val="0"/>
      <w:jc w:val="both"/>
    </w:pPr>
    <w:rPr>
      <w:rFonts w:ascii="Times New Roman" w:hAnsi="Times New Roman" w:cs="Times New Roman"/>
      <w:kern w:val="2"/>
      <w:sz w:val="21"/>
    </w:rPr>
  </w:style>
  <w:style w:type="character" w:customStyle="1" w:styleId="31">
    <w:name w:val="正文文本缩进 3 字符"/>
    <w:basedOn w:val="a0"/>
    <w:link w:val="30"/>
    <w:qFormat/>
    <w:rPr>
      <w:kern w:val="2"/>
      <w:sz w:val="16"/>
      <w:szCs w:val="16"/>
    </w:rPr>
  </w:style>
  <w:style w:type="character" w:customStyle="1" w:styleId="40">
    <w:name w:val="标题 4 字符"/>
    <w:basedOn w:val="a0"/>
    <w:link w:val="4"/>
    <w:qFormat/>
    <w:rPr>
      <w:rFonts w:ascii="Cambria" w:eastAsia="宋体" w:hAnsi="Cambria" w:cs="Times New Roman"/>
      <w:b/>
      <w:bCs/>
      <w:kern w:val="2"/>
      <w:sz w:val="28"/>
      <w:szCs w:val="28"/>
    </w:rPr>
  </w:style>
  <w:style w:type="paragraph" w:customStyle="1" w:styleId="TOC10">
    <w:name w:val="TOC 标题1"/>
    <w:basedOn w:val="1"/>
    <w:next w:val="a"/>
    <w:uiPriority w:val="39"/>
    <w:unhideWhenUsed/>
    <w:qFormat/>
    <w:pPr>
      <w:keepLines/>
      <w:tabs>
        <w:tab w:val="clear" w:pos="432"/>
      </w:tabs>
      <w:spacing w:before="480" w:line="276" w:lineRule="auto"/>
      <w:ind w:left="0" w:firstLine="0"/>
      <w:jc w:val="left"/>
      <w:outlineLvl w:val="9"/>
    </w:pPr>
    <w:rPr>
      <w:rFonts w:ascii="Cambria" w:hAnsi="Cambria"/>
      <w:b/>
      <w:bCs/>
      <w:color w:val="365F91"/>
      <w:sz w:val="28"/>
      <w:szCs w:val="28"/>
    </w:rPr>
  </w:style>
  <w:style w:type="character" w:customStyle="1" w:styleId="af9">
    <w:name w:val="标题 字符"/>
    <w:basedOn w:val="a0"/>
    <w:link w:val="af8"/>
    <w:qFormat/>
    <w:rPr>
      <w:rFonts w:ascii="Cambria" w:hAnsi="Cambria" w:cs="Times New Roman"/>
      <w:b/>
      <w:bCs/>
      <w:kern w:val="2"/>
      <w:sz w:val="32"/>
      <w:szCs w:val="32"/>
    </w:rPr>
  </w:style>
  <w:style w:type="character" w:customStyle="1" w:styleId="aff3">
    <w:name w:val="正文文本 字符"/>
    <w:uiPriority w:val="99"/>
    <w:qFormat/>
    <w:rPr>
      <w:kern w:val="2"/>
      <w:sz w:val="21"/>
      <w:szCs w:val="24"/>
    </w:rPr>
  </w:style>
  <w:style w:type="character" w:customStyle="1" w:styleId="22">
    <w:name w:val="正文文本缩进 2 字符"/>
    <w:link w:val="20"/>
    <w:qFormat/>
    <w:rPr>
      <w:kern w:val="2"/>
      <w:sz w:val="21"/>
      <w:szCs w:val="24"/>
    </w:rPr>
  </w:style>
  <w:style w:type="character" w:customStyle="1" w:styleId="a6">
    <w:name w:val="批注文字 字符"/>
    <w:basedOn w:val="a0"/>
    <w:link w:val="a5"/>
    <w:qFormat/>
    <w:rPr>
      <w:kern w:val="2"/>
      <w:sz w:val="21"/>
      <w:szCs w:val="24"/>
    </w:rPr>
  </w:style>
  <w:style w:type="character" w:customStyle="1" w:styleId="afb">
    <w:name w:val="批注主题 字符"/>
    <w:basedOn w:val="a6"/>
    <w:link w:val="afa"/>
    <w:semiHidden/>
    <w:qFormat/>
    <w:rPr>
      <w:b/>
      <w:bCs/>
      <w:kern w:val="2"/>
      <w:sz w:val="21"/>
      <w:szCs w:val="24"/>
    </w:rPr>
  </w:style>
  <w:style w:type="character" w:customStyle="1" w:styleId="50">
    <w:name w:val="标题 5 字符"/>
    <w:basedOn w:val="a0"/>
    <w:link w:val="5"/>
    <w:semiHidden/>
    <w:qFormat/>
    <w:rPr>
      <w:b/>
      <w:bCs/>
      <w:kern w:val="2"/>
      <w:sz w:val="28"/>
      <w:szCs w:val="28"/>
    </w:rPr>
  </w:style>
  <w:style w:type="character" w:customStyle="1" w:styleId="af">
    <w:name w:val="尾注文本 字符"/>
    <w:basedOn w:val="a0"/>
    <w:link w:val="ae"/>
    <w:semiHidden/>
    <w:qFormat/>
    <w:rPr>
      <w:kern w:val="2"/>
      <w:sz w:val="21"/>
      <w:szCs w:val="24"/>
    </w:rPr>
  </w:style>
  <w:style w:type="character" w:customStyle="1" w:styleId="apple-converted-space">
    <w:name w:val="apple-converted-space"/>
    <w:basedOn w:val="a0"/>
    <w:qFormat/>
  </w:style>
  <w:style w:type="character" w:customStyle="1" w:styleId="10">
    <w:name w:val="标题 1 字符"/>
    <w:basedOn w:val="a0"/>
    <w:link w:val="1"/>
    <w:uiPriority w:val="1"/>
    <w:qFormat/>
    <w:rPr>
      <w:rFonts w:ascii="宋体" w:hAnsi="宋体"/>
      <w:sz w:val="52"/>
    </w:rPr>
  </w:style>
  <w:style w:type="character" w:customStyle="1" w:styleId="25">
    <w:name w:val="标题 2 字符"/>
    <w:basedOn w:val="a0"/>
    <w:uiPriority w:val="9"/>
    <w:semiHidden/>
    <w:qFormat/>
    <w:rPr>
      <w:rFonts w:asciiTheme="majorHAnsi" w:eastAsiaTheme="majorEastAsia" w:hAnsiTheme="majorHAnsi" w:cstheme="majorBidi"/>
      <w:b/>
      <w:bCs/>
      <w:kern w:val="2"/>
      <w:sz w:val="32"/>
      <w:szCs w:val="32"/>
    </w:rPr>
  </w:style>
  <w:style w:type="paragraph" w:customStyle="1" w:styleId="msonormal0">
    <w:name w:val="msonormal"/>
    <w:basedOn w:val="a"/>
    <w:qFormat/>
    <w:pPr>
      <w:spacing w:before="100" w:beforeAutospacing="1" w:after="100" w:afterAutospacing="1"/>
    </w:pPr>
  </w:style>
  <w:style w:type="character" w:customStyle="1" w:styleId="ad">
    <w:name w:val="日期 字符"/>
    <w:basedOn w:val="a0"/>
    <w:link w:val="ac"/>
    <w:qFormat/>
    <w:rPr>
      <w:kern w:val="2"/>
      <w:sz w:val="28"/>
      <w:szCs w:val="24"/>
    </w:rPr>
  </w:style>
  <w:style w:type="character" w:customStyle="1" w:styleId="12">
    <w:name w:val="纯文本 字符1"/>
    <w:uiPriority w:val="99"/>
    <w:semiHidden/>
    <w:qFormat/>
    <w:locked/>
    <w:rPr>
      <w:rFonts w:ascii="宋体" w:hAnsi="Tms Romn 10cpi"/>
      <w:kern w:val="2"/>
      <w:sz w:val="28"/>
      <w:szCs w:val="24"/>
      <w:lang w:val="zh-CN" w:eastAsia="zh-CN"/>
    </w:rPr>
  </w:style>
  <w:style w:type="character" w:customStyle="1" w:styleId="Char">
    <w:name w:val="批注框文本 Char"/>
    <w:qFormat/>
    <w:locked/>
    <w:rPr>
      <w:kern w:val="2"/>
      <w:sz w:val="18"/>
      <w:szCs w:val="18"/>
    </w:rPr>
  </w:style>
  <w:style w:type="character" w:customStyle="1" w:styleId="Char1">
    <w:name w:val="批注框文本 Char1"/>
    <w:qFormat/>
    <w:rPr>
      <w:kern w:val="2"/>
      <w:sz w:val="18"/>
      <w:szCs w:val="18"/>
    </w:rPr>
  </w:style>
  <w:style w:type="character" w:customStyle="1" w:styleId="21">
    <w:name w:val="标题 2 字符1"/>
    <w:link w:val="2"/>
    <w:uiPriority w:val="1"/>
    <w:qFormat/>
    <w:locked/>
    <w:rPr>
      <w:rFonts w:ascii="Arial" w:eastAsia="黑体" w:hAnsi="Arial"/>
      <w:b/>
      <w:bCs/>
      <w:kern w:val="2"/>
      <w:sz w:val="32"/>
      <w:szCs w:val="32"/>
    </w:rPr>
  </w:style>
  <w:style w:type="character" w:customStyle="1" w:styleId="a4">
    <w:name w:val="正文缩进 字符"/>
    <w:link w:val="a3"/>
    <w:qFormat/>
    <w:locked/>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widowControl w:val="0"/>
      <w:autoSpaceDE w:val="0"/>
      <w:autoSpaceDN w:val="0"/>
      <w:spacing w:before="137"/>
    </w:pPr>
    <w:rPr>
      <w:rFonts w:ascii="仿宋_GB2312" w:eastAsia="仿宋_GB2312" w:hAnsi="仿宋_GB2312" w:cs="仿宋_GB2312"/>
      <w:sz w:val="22"/>
      <w:szCs w:val="22"/>
      <w:lang w:val="zh-CN" w:bidi="zh-CN"/>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OC20">
    <w:name w:val="TOC 标题2"/>
    <w:basedOn w:val="1"/>
    <w:next w:val="a"/>
    <w:uiPriority w:val="39"/>
    <w:unhideWhenUsed/>
    <w:qFormat/>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customStyle="1" w:styleId="14">
    <w:name w:val="修订1"/>
    <w:hidden/>
    <w:uiPriority w:val="99"/>
    <w:semiHidden/>
    <w:qFormat/>
    <w:rPr>
      <w:kern w:val="2"/>
      <w:sz w:val="21"/>
      <w:szCs w:val="24"/>
    </w:rPr>
  </w:style>
  <w:style w:type="paragraph" w:customStyle="1" w:styleId="26">
    <w:name w:val="修订2"/>
    <w:hidden/>
    <w:uiPriority w:val="99"/>
    <w:semiHidden/>
    <w:qFormat/>
    <w:rPr>
      <w:kern w:val="2"/>
      <w:sz w:val="21"/>
      <w:szCs w:val="24"/>
    </w:rPr>
  </w:style>
  <w:style w:type="paragraph" w:customStyle="1" w:styleId="flNote">
    <w:name w:val="flNote"/>
    <w:basedOn w:val="a"/>
    <w:link w:val="flNoteChar"/>
    <w:qFormat/>
    <w:pPr>
      <w:widowControl w:val="0"/>
      <w:adjustRightInd w:val="0"/>
      <w:spacing w:before="320" w:after="160" w:line="360" w:lineRule="atLeast"/>
      <w:jc w:val="center"/>
      <w:textAlignment w:val="baseline"/>
    </w:pPr>
    <w:rPr>
      <w:rFonts w:ascii="Arial" w:eastAsia="黑体" w:hAnsi="Times New Roman" w:cs="Times New Roman"/>
      <w:sz w:val="30"/>
      <w:szCs w:val="20"/>
    </w:rPr>
  </w:style>
  <w:style w:type="character" w:customStyle="1" w:styleId="flNoteChar">
    <w:name w:val="flNote Char"/>
    <w:link w:val="flNote"/>
    <w:qFormat/>
    <w:rPr>
      <w:rFonts w:ascii="Arial" w:eastAsia="黑体"/>
      <w:sz w:val="30"/>
    </w:rPr>
  </w:style>
  <w:style w:type="character" w:customStyle="1" w:styleId="fontstyle01">
    <w:name w:val="fontstyle01"/>
    <w:basedOn w:val="a0"/>
    <w:qFormat/>
    <w:rPr>
      <w:rFonts w:ascii="仿宋" w:eastAsia="仿宋" w:hAnsi="仿宋" w:hint="eastAsia"/>
      <w:color w:val="000000"/>
      <w:sz w:val="24"/>
      <w:szCs w:val="24"/>
    </w:rPr>
  </w:style>
  <w:style w:type="character" w:customStyle="1" w:styleId="Char2">
    <w:name w:val="正文缩进 Char2"/>
    <w:qFormat/>
    <w:rPr>
      <w:kern w:val="2"/>
      <w:sz w:val="21"/>
    </w:rPr>
  </w:style>
  <w:style w:type="paragraph" w:customStyle="1" w:styleId="TOC30">
    <w:name w:val="TOC 标题3"/>
    <w:basedOn w:val="1"/>
    <w:next w:val="a"/>
    <w:uiPriority w:val="39"/>
    <w:unhideWhenUsed/>
    <w:qFormat/>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character" w:customStyle="1" w:styleId="Char0">
    <w:name w:val="纯文本 Char"/>
    <w:qFormat/>
    <w:rPr>
      <w:rFonts w:ascii="宋体" w:eastAsia="宋体" w:hAnsi="Courier New"/>
      <w:kern w:val="2"/>
      <w:sz w:val="21"/>
      <w:szCs w:val="21"/>
      <w:lang w:val="en-US" w:eastAsia="zh-CN" w:bidi="ar-SA"/>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jc w:val="both"/>
    </w:pPr>
    <w:rPr>
      <w:rFonts w:ascii="全真簡中楷" w:eastAsia="全真簡中楷" w:hAnsi="Times New Roman" w:cs="Times New Roman"/>
      <w:snapToGrid w:val="0"/>
      <w:sz w:val="28"/>
      <w:szCs w:val="20"/>
      <w:lang w:val="en-GB" w:eastAsia="en-US"/>
    </w:rPr>
  </w:style>
  <w:style w:type="paragraph" w:customStyle="1" w:styleId="32">
    <w:name w:val="修订3"/>
    <w:hidden/>
    <w:uiPriority w:val="99"/>
    <w:semiHidden/>
    <w:qFormat/>
    <w:rPr>
      <w:rFonts w:ascii="宋体" w:hAnsi="宋体" w:cs="宋体"/>
      <w:sz w:val="24"/>
      <w:szCs w:val="24"/>
    </w:rPr>
  </w:style>
  <w:style w:type="paragraph" w:styleId="aff4">
    <w:name w:val="Revision"/>
    <w:hidden/>
    <w:uiPriority w:val="99"/>
    <w:unhideWhenUsed/>
    <w:rsid w:val="00FD1CE0"/>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5F11-E025-4967-BA93-A40BEC20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1810</Words>
  <Characters>10321</Characters>
  <Application>Microsoft Office Word</Application>
  <DocSecurity>0</DocSecurity>
  <Lines>86</Lines>
  <Paragraphs>24</Paragraphs>
  <ScaleCrop>false</ScaleCrop>
  <Company>Microsoft</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路明 井</cp:lastModifiedBy>
  <cp:revision>64</cp:revision>
  <cp:lastPrinted>2015-07-08T01:08:00Z</cp:lastPrinted>
  <dcterms:created xsi:type="dcterms:W3CDTF">2023-03-30T08:22:00Z</dcterms:created>
  <dcterms:modified xsi:type="dcterms:W3CDTF">2024-04-17T06:33:00Z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57622C6BB0B24B919DC05D36A1AFBD73_13</vt:lpwstr>
  </property>
</Properties>
</file>