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Style w:val="36"/>
          <w:rFonts w:eastAsia="黑体"/>
          <w:bCs/>
          <w:sz w:val="36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-590550</wp:posOffset>
            </wp:positionV>
            <wp:extent cx="1600200" cy="523240"/>
            <wp:effectExtent l="0" t="0" r="0" b="10160"/>
            <wp:wrapNone/>
            <wp:docPr id="1" name="图片 32" descr="17753134727367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2" descr="1775313472736746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5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仿宋_GB2312" w:eastAsia="仿宋_GB2312"/>
          <w:bCs/>
          <w:sz w:val="28"/>
        </w:rPr>
      </w:pPr>
      <w:r>
        <w:rPr>
          <w:rStyle w:val="36"/>
          <w:rFonts w:hint="eastAsia" w:ascii="黑体" w:eastAsia="黑体"/>
          <w:bCs/>
          <w:sz w:val="44"/>
          <w:szCs w:val="44"/>
        </w:rPr>
        <w:t>关于</w:t>
      </w:r>
      <w:r>
        <w:rPr>
          <w:rStyle w:val="36"/>
          <w:rFonts w:hint="eastAsia" w:ascii="黑体" w:eastAsia="黑体"/>
          <w:bCs/>
          <w:sz w:val="44"/>
          <w:szCs w:val="44"/>
          <w:lang w:val="en-US" w:eastAsia="zh-CN"/>
        </w:rPr>
        <w:t>20240425</w:t>
      </w:r>
      <w:r>
        <w:rPr>
          <w:rStyle w:val="36"/>
          <w:rFonts w:hint="eastAsia" w:ascii="黑体" w:eastAsia="黑体"/>
          <w:bCs/>
          <w:sz w:val="44"/>
          <w:szCs w:val="44"/>
        </w:rPr>
        <w:t>粤北糖</w:t>
      </w:r>
      <w:r>
        <w:rPr>
          <w:rStyle w:val="36"/>
          <w:rFonts w:hint="eastAsia" w:ascii="黑体" w:eastAsia="黑体"/>
          <w:bCs/>
          <w:sz w:val="44"/>
          <w:szCs w:val="44"/>
          <w:lang w:val="en-US" w:eastAsia="zh-CN"/>
        </w:rPr>
        <w:t>业</w:t>
      </w:r>
      <w:r>
        <w:rPr>
          <w:rStyle w:val="36"/>
          <w:rFonts w:hint="eastAsia" w:ascii="黑体" w:eastAsia="黑体"/>
          <w:bCs/>
          <w:sz w:val="44"/>
          <w:szCs w:val="44"/>
        </w:rPr>
        <w:t>电机维修服务询价项目采购询比价文件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ind w:firstLine="2560" w:firstLineChars="800"/>
        <w:rPr>
          <w:rStyle w:val="36"/>
          <w:rFonts w:ascii="黑体" w:hAnsi="黑体" w:eastAsia="黑体"/>
          <w:bCs/>
          <w:sz w:val="24"/>
        </w:rPr>
      </w:pPr>
      <w:r>
        <w:rPr>
          <w:rStyle w:val="36"/>
          <w:rFonts w:ascii="黑体" w:hAnsi="黑体" w:eastAsia="黑体"/>
          <w:bCs/>
          <w:sz w:val="32"/>
        </w:rPr>
        <w:t>单位：</w:t>
      </w:r>
      <w:r>
        <w:rPr>
          <w:rStyle w:val="36"/>
          <w:rFonts w:hint="eastAsia" w:ascii="黑体" w:eastAsia="黑体"/>
          <w:bCs/>
          <w:sz w:val="32"/>
          <w:szCs w:val="44"/>
        </w:rPr>
        <w:t>英德市粤北糖业有限公司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ind w:firstLine="2520" w:firstLineChars="900"/>
        <w:rPr>
          <w:rStyle w:val="36"/>
          <w:rFonts w:ascii="黑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28"/>
          <w:szCs w:val="28"/>
        </w:rPr>
        <w:t>发布日期：202</w:t>
      </w:r>
      <w:r>
        <w:rPr>
          <w:rStyle w:val="36"/>
          <w:rFonts w:hint="eastAsia" w:ascii="黑体" w:eastAsia="黑体"/>
          <w:bCs/>
          <w:sz w:val="28"/>
          <w:szCs w:val="28"/>
          <w:lang w:val="en-US" w:eastAsia="zh-CN"/>
        </w:rPr>
        <w:t>4</w:t>
      </w:r>
      <w:r>
        <w:rPr>
          <w:rStyle w:val="36"/>
          <w:rFonts w:ascii="黑体" w:eastAsia="黑体"/>
          <w:bCs/>
          <w:sz w:val="28"/>
          <w:szCs w:val="28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4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25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日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jc w:val="center"/>
        <w:rPr>
          <w:rStyle w:val="36"/>
          <w:rFonts w:ascii="仿宋_GB2312" w:eastAsia="仿宋_GB2312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br w:type="page"/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t>目          录</w:t>
      </w: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numPr>
          <w:ilvl w:val="0"/>
          <w:numId w:val="1"/>
        </w:numPr>
        <w:snapToGrid w:val="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hint="eastAsia" w:ascii="黑体" w:eastAsia="黑体"/>
          <w:bCs/>
          <w:sz w:val="36"/>
          <w:szCs w:val="36"/>
        </w:rPr>
        <w:t xml:space="preserve">   </w:t>
      </w:r>
      <w:r>
        <w:rPr>
          <w:rStyle w:val="36"/>
          <w:rFonts w:ascii="黑体" w:eastAsia="黑体"/>
          <w:bCs/>
          <w:sz w:val="36"/>
          <w:szCs w:val="36"/>
        </w:rPr>
        <w:t>供应商须知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tabs>
          <w:tab w:val="left" w:pos="7005"/>
        </w:tabs>
        <w:snapToGrid w:val="0"/>
        <w:ind w:firstLine="2142" w:firstLineChars="595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第二章   </w:t>
      </w:r>
      <w:r>
        <w:rPr>
          <w:rStyle w:val="36"/>
          <w:rFonts w:hint="eastAsia" w:ascii="黑体" w:eastAsia="黑体"/>
          <w:bCs/>
          <w:sz w:val="36"/>
          <w:szCs w:val="36"/>
        </w:rPr>
        <w:t>报价说明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left="215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>第三章   评审方法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firstLine="2160" w:firstLineChars="600"/>
        <w:rPr>
          <w:rStyle w:val="36"/>
          <w:rFonts w:ascii="黑体" w:hAnsi="黑体" w:eastAsia="黑体"/>
          <w:bCs/>
          <w:sz w:val="36"/>
          <w:szCs w:val="28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第四章 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napToGrid w:val="0"/>
        <w:ind w:firstLine="2160" w:firstLineChars="600"/>
        <w:rPr>
          <w:rStyle w:val="36"/>
          <w:rFonts w:ascii="黑体" w:hAnsi="黑体" w:eastAsia="黑体"/>
          <w:bCs/>
          <w:sz w:val="36"/>
          <w:szCs w:val="28"/>
        </w:rPr>
      </w:pPr>
    </w:p>
    <w:p>
      <w:pPr>
        <w:snapToGrid w:val="0"/>
        <w:ind w:firstLine="2160" w:firstLineChars="600"/>
        <w:rPr>
          <w:rStyle w:val="36"/>
          <w:rFonts w:ascii="黑体" w:hAnsi="黑体" w:eastAsia="黑体"/>
          <w:bCs/>
          <w:sz w:val="36"/>
          <w:szCs w:val="28"/>
        </w:rPr>
      </w:pPr>
      <w:r>
        <w:rPr>
          <w:rStyle w:val="36"/>
          <w:rFonts w:ascii="黑体" w:eastAsia="黑体"/>
          <w:bCs/>
          <w:sz w:val="36"/>
          <w:szCs w:val="36"/>
        </w:rPr>
        <w:t>第五章</w:t>
      </w:r>
      <w:r>
        <w:rPr>
          <w:rStyle w:val="36"/>
          <w:rFonts w:hint="eastAsia" w:ascii="黑体" w:eastAsia="黑体"/>
          <w:bCs/>
          <w:sz w:val="36"/>
          <w:szCs w:val="36"/>
        </w:rPr>
        <w:t xml:space="preserve"> </w:t>
      </w:r>
      <w:r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  <w:t xml:space="preserve"> </w:t>
      </w:r>
      <w:r>
        <w:rPr>
          <w:rStyle w:val="36"/>
          <w:rFonts w:hint="eastAsia" w:ascii="黑体" w:eastAsia="黑体"/>
          <w:bCs/>
          <w:sz w:val="36"/>
          <w:szCs w:val="36"/>
        </w:rPr>
        <w:t xml:space="preserve"> 廉洁合同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  <w:r>
        <w:rPr>
          <w:rStyle w:val="36"/>
          <w:rFonts w:ascii="宋体" w:hAnsi="宋体"/>
          <w:b/>
          <w:bCs/>
          <w:sz w:val="36"/>
          <w:szCs w:val="36"/>
        </w:rPr>
        <w:br w:type="page"/>
      </w:r>
    </w:p>
    <w:p>
      <w:pPr>
        <w:snapToGrid w:val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第一章 供应商须知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一、</w:t>
      </w:r>
      <w:r>
        <w:rPr>
          <w:rStyle w:val="36"/>
          <w:rFonts w:hint="eastAsia" w:ascii="宋体" w:hAnsi="宋体" w:cs="宋体"/>
          <w:bCs/>
          <w:sz w:val="32"/>
          <w:szCs w:val="32"/>
        </w:rPr>
        <w:t>粤北糖业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电机维修</w:t>
      </w:r>
      <w:r>
        <w:rPr>
          <w:rStyle w:val="36"/>
          <w:rFonts w:hint="eastAsia" w:ascii="宋体" w:hAnsi="宋体" w:cs="宋体"/>
          <w:bCs/>
          <w:sz w:val="32"/>
          <w:szCs w:val="32"/>
        </w:rPr>
        <w:t>采购线上询比</w:t>
      </w:r>
      <w:r>
        <w:rPr>
          <w:rStyle w:val="36"/>
          <w:rFonts w:ascii="宋体" w:hAnsi="宋体" w:cs="宋体"/>
          <w:bCs/>
          <w:sz w:val="32"/>
          <w:szCs w:val="32"/>
        </w:rPr>
        <w:t>价工作；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二、本次采购定价形式采用</w:t>
      </w:r>
      <w:r>
        <w:rPr>
          <w:rStyle w:val="36"/>
          <w:rFonts w:hint="eastAsia" w:ascii="宋体" w:hAnsi="宋体" w:cs="宋体"/>
          <w:bCs/>
          <w:sz w:val="32"/>
          <w:szCs w:val="32"/>
        </w:rPr>
        <w:t>询</w:t>
      </w:r>
      <w:r>
        <w:rPr>
          <w:rStyle w:val="36"/>
          <w:rFonts w:ascii="宋体" w:hAnsi="宋体" w:cs="宋体"/>
          <w:bCs/>
          <w:sz w:val="32"/>
          <w:szCs w:val="32"/>
        </w:rPr>
        <w:t>比价的方式（统谈</w:t>
      </w:r>
      <w:r>
        <w:rPr>
          <w:rStyle w:val="36"/>
          <w:rFonts w:hint="eastAsia" w:ascii="宋体" w:hAnsi="宋体" w:cs="宋体"/>
          <w:bCs/>
          <w:sz w:val="32"/>
          <w:szCs w:val="32"/>
        </w:rPr>
        <w:t>统</w:t>
      </w:r>
      <w:r>
        <w:rPr>
          <w:rStyle w:val="36"/>
          <w:rFonts w:ascii="宋体" w:hAnsi="宋体" w:cs="宋体"/>
          <w:bCs/>
          <w:sz w:val="32"/>
          <w:szCs w:val="32"/>
        </w:rPr>
        <w:t>签）。</w:t>
      </w:r>
    </w:p>
    <w:p>
      <w:pPr>
        <w:pStyle w:val="46"/>
        <w:numPr>
          <w:ilvl w:val="0"/>
          <w:numId w:val="2"/>
        </w:numPr>
        <w:snapToGrid w:val="0"/>
        <w:spacing w:line="560" w:lineRule="exac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供应商可以通过</w:t>
      </w:r>
      <w:r>
        <w:rPr>
          <w:rStyle w:val="36"/>
          <w:rFonts w:hint="eastAsia" w:ascii="宋体" w:hAnsi="宋体" w:cs="宋体"/>
          <w:bCs/>
          <w:sz w:val="32"/>
          <w:szCs w:val="32"/>
        </w:rPr>
        <w:t>线上报价的方式进行</w:t>
      </w:r>
      <w:r>
        <w:rPr>
          <w:rStyle w:val="36"/>
          <w:rFonts w:ascii="宋体" w:hAnsi="宋体" w:cs="宋体"/>
          <w:bCs/>
          <w:sz w:val="32"/>
          <w:szCs w:val="32"/>
        </w:rPr>
        <w:t>参与；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说明：采购工作小组对报送资料初审。初审期间将对报名供应商通过天眼查、信用中国、政府采购网等网站核查供应商关联关系、信用情况及违法违规情况进行核查，对于存在</w:t>
      </w:r>
      <w:r>
        <w:rPr>
          <w:rStyle w:val="36"/>
          <w:rFonts w:hint="eastAsia" w:ascii="宋体" w:hAnsi="宋体" w:cs="宋体"/>
          <w:bCs/>
          <w:sz w:val="32"/>
          <w:szCs w:val="32"/>
        </w:rPr>
        <w:t>严重</w:t>
      </w:r>
      <w:r>
        <w:rPr>
          <w:rStyle w:val="36"/>
          <w:rFonts w:ascii="宋体" w:hAnsi="宋体" w:cs="宋体"/>
          <w:bCs/>
          <w:sz w:val="32"/>
          <w:szCs w:val="32"/>
        </w:rPr>
        <w:t>不良记录或报送资料严重不符合要求的将被直接淘汰，对报送资料中非重要部分填写不完整的，审核小组以邮件或微信通知的方式通知供应商补充完善，未补充完成的视为自动放弃；请报名供应商主动与审核小组人员联系，确认资质审核结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四、</w:t>
      </w:r>
      <w:r>
        <w:rPr>
          <w:rStyle w:val="36"/>
          <w:rFonts w:ascii="宋体" w:hAnsi="宋体" w:cs="宋体"/>
          <w:bCs/>
          <w:sz w:val="32"/>
          <w:szCs w:val="32"/>
        </w:rPr>
        <w:t>报名截止时间及投标截止时间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供应商注册须在202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 w:cs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 w:cs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</w:rPr>
        <w:t>26</w:t>
      </w:r>
      <w:r>
        <w:rPr>
          <w:rStyle w:val="36"/>
          <w:rFonts w:ascii="宋体" w:hAnsi="宋体" w:cs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</w:rPr>
        <w:t>17</w:t>
      </w:r>
      <w:r>
        <w:rPr>
          <w:rStyle w:val="36"/>
          <w:rFonts w:ascii="宋体" w:hAnsi="宋体" w:cs="宋体"/>
          <w:bCs/>
          <w:sz w:val="32"/>
          <w:szCs w:val="32"/>
        </w:rPr>
        <w:t>点前</w:t>
      </w:r>
      <w:r>
        <w:rPr>
          <w:rStyle w:val="36"/>
          <w:rFonts w:hint="eastAsia" w:ascii="宋体" w:hAnsi="宋体" w:cs="宋体"/>
          <w:bCs/>
          <w:sz w:val="32"/>
          <w:szCs w:val="32"/>
        </w:rPr>
        <w:t>通过该页面注册（https://eps.tunhe.com/Supplier/ForeSupplier/QwRegStepStart），注册完成后扫码可以通过微信关注企业微信插件，实现在微信上单点登录采购系统，继续完成注册，后续也可以通过微信单点登录采购系统参与采购活动。</w:t>
      </w:r>
      <w:r>
        <w:rPr>
          <w:rStyle w:val="36"/>
          <w:rFonts w:ascii="宋体" w:hAnsi="宋体" w:cs="宋体"/>
          <w:bCs/>
          <w:sz w:val="32"/>
          <w:szCs w:val="32"/>
        </w:rPr>
        <w:t>在授标结果下发后</w:t>
      </w:r>
      <w:r>
        <w:rPr>
          <w:rStyle w:val="36"/>
          <w:rFonts w:hint="eastAsia" w:ascii="宋体" w:hAnsi="宋体" w:cs="宋体"/>
          <w:bCs/>
          <w:sz w:val="32"/>
          <w:szCs w:val="32"/>
        </w:rPr>
        <w:t>30</w:t>
      </w:r>
      <w:r>
        <w:rPr>
          <w:rStyle w:val="36"/>
          <w:rFonts w:ascii="宋体" w:hAnsi="宋体" w:cs="宋体"/>
          <w:bCs/>
          <w:sz w:val="32"/>
          <w:szCs w:val="32"/>
        </w:rPr>
        <w:t>日内中标供应商与</w:t>
      </w:r>
      <w:r>
        <w:rPr>
          <w:rStyle w:val="36"/>
          <w:rFonts w:hint="eastAsia" w:ascii="宋体" w:hAnsi="宋体" w:cs="宋体"/>
          <w:bCs/>
          <w:sz w:val="32"/>
          <w:szCs w:val="32"/>
        </w:rPr>
        <w:t>英德市粤北糖业有限公司签订</w:t>
      </w:r>
      <w:r>
        <w:rPr>
          <w:rStyle w:val="36"/>
          <w:rFonts w:ascii="宋体" w:hAnsi="宋体" w:cs="宋体"/>
          <w:bCs/>
          <w:sz w:val="32"/>
          <w:szCs w:val="32"/>
        </w:rPr>
        <w:t>合同；</w:t>
      </w:r>
    </w:p>
    <w:p>
      <w:pPr>
        <w:numPr>
          <w:ilvl w:val="0"/>
          <w:numId w:val="3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采购监督方式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一、寄信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通信地址：北京市朝阳区朝阳门南大街 8 号中粮福临门大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厦 9 层 905 房间，中粮糖业纪委办公室收，邮编 100020。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二、致电 </w:t>
      </w:r>
    </w:p>
    <w:p>
      <w:pPr>
        <w:pStyle w:val="46"/>
        <w:snapToGrid w:val="0"/>
        <w:spacing w:line="560" w:lineRule="exact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举报电话：010-85017235。</w:t>
      </w:r>
    </w:p>
    <w:p>
      <w:pPr>
        <w:pStyle w:val="46"/>
        <w:snapToGrid w:val="0"/>
        <w:spacing w:line="560" w:lineRule="exact"/>
        <w:jc w:val="left"/>
        <w:rPr>
          <w:rStyle w:val="36"/>
          <w:rFonts w:ascii="宋体" w:hAnsi="宋体" w:cs="宋体"/>
          <w:bCs/>
          <w:sz w:val="32"/>
          <w:szCs w:val="32"/>
        </w:rPr>
      </w:pPr>
    </w:p>
    <w:p>
      <w:pPr>
        <w:numPr>
          <w:ilvl w:val="0"/>
          <w:numId w:val="1"/>
        </w:numPr>
        <w:snapToGrid w:val="0"/>
        <w:ind w:left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报价说明</w:t>
      </w: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</w:t>
      </w:r>
      <w:r>
        <w:rPr>
          <w:rStyle w:val="36"/>
          <w:rFonts w:hint="eastAsia" w:ascii="宋体" w:hAnsi="宋体"/>
          <w:bCs/>
          <w:sz w:val="32"/>
          <w:szCs w:val="32"/>
        </w:rPr>
        <w:t>询</w:t>
      </w:r>
      <w:r>
        <w:rPr>
          <w:rStyle w:val="36"/>
          <w:rFonts w:ascii="宋体" w:hAnsi="宋体"/>
          <w:bCs/>
          <w:sz w:val="32"/>
          <w:szCs w:val="32"/>
        </w:rPr>
        <w:t>比价有效期为30天；</w:t>
      </w: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hint="eastAsia" w:ascii="宋体" w:hAnsi="宋体"/>
          <w:bCs/>
          <w:sz w:val="32"/>
          <w:szCs w:val="32"/>
        </w:rPr>
        <w:t>采购</w:t>
      </w:r>
      <w:r>
        <w:rPr>
          <w:rStyle w:val="36"/>
          <w:rFonts w:ascii="宋体" w:hAnsi="宋体"/>
          <w:bCs/>
          <w:sz w:val="32"/>
          <w:szCs w:val="32"/>
        </w:rPr>
        <w:t>单位：英德市粤北糖业有限公司；</w:t>
      </w: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本次报价时间截至至202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5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月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6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点；</w:t>
      </w:r>
    </w:p>
    <w:p>
      <w:pPr>
        <w:snapToGrid w:val="0"/>
        <w:spacing w:line="560" w:lineRule="exact"/>
        <w:rPr>
          <w:rStyle w:val="36"/>
          <w:rFonts w:hint="default" w:ascii="宋体" w:hAnsi="宋体" w:eastAsia="宋体"/>
          <w:bCs/>
          <w:sz w:val="32"/>
          <w:szCs w:val="32"/>
          <w:lang w:val="en-US" w:eastAsia="zh-CN"/>
        </w:rPr>
      </w:pPr>
      <w:r>
        <w:rPr>
          <w:rStyle w:val="36"/>
          <w:rFonts w:ascii="宋体" w:hAnsi="宋体"/>
          <w:bCs/>
          <w:sz w:val="32"/>
          <w:szCs w:val="32"/>
        </w:rPr>
        <w:t>联系人：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曾建娣</w:t>
      </w:r>
      <w:r>
        <w:rPr>
          <w:rStyle w:val="36"/>
          <w:rFonts w:ascii="宋体" w:hAnsi="宋体"/>
          <w:bCs/>
          <w:sz w:val="32"/>
          <w:szCs w:val="32"/>
        </w:rPr>
        <w:t xml:space="preserve">   联系电话 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15718355560</w:t>
      </w:r>
    </w:p>
    <w:p>
      <w:pPr>
        <w:snapToGrid w:val="0"/>
        <w:rPr>
          <w:rStyle w:val="36"/>
          <w:rFonts w:ascii="宋体" w:hAnsi="宋体"/>
          <w:bCs/>
          <w:sz w:val="28"/>
          <w:szCs w:val="28"/>
        </w:rPr>
      </w:pPr>
    </w:p>
    <w:p>
      <w:pPr>
        <w:snapToGrid w:val="0"/>
        <w:ind w:firstLine="2880" w:firstLineChars="800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第三章 评审方法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jc w:val="left"/>
        <w:rPr>
          <w:rStyle w:val="36"/>
          <w:rFonts w:ascii="宋体" w:hAnsi="宋体"/>
          <w:b/>
          <w:bCs/>
          <w:sz w:val="36"/>
          <w:szCs w:val="28"/>
        </w:rPr>
      </w:pP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 xml:space="preserve">    </w:t>
      </w:r>
      <w:r>
        <w:rPr>
          <w:rStyle w:val="36"/>
          <w:rFonts w:hint="eastAsia" w:ascii="宋体" w:hAnsi="宋体"/>
          <w:bCs/>
          <w:sz w:val="32"/>
          <w:szCs w:val="32"/>
        </w:rPr>
        <w:t>本次采购工作（标的请看EPS采购平台），对供应商的评审采用“授标方式为统一授标总价最低价中标（税率不一致时按不含税金额合计最低价授标）。”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  <w:bookmarkStart w:id="15" w:name="_GoBack"/>
      <w:bookmarkEnd w:id="15"/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ind w:firstLine="2880" w:firstLineChars="800"/>
        <w:rPr>
          <w:rStyle w:val="36"/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Style w:val="36"/>
          <w:rFonts w:hint="eastAsia" w:ascii="黑体" w:hAnsi="黑体" w:eastAsia="黑体" w:cs="黑体"/>
          <w:sz w:val="36"/>
          <w:szCs w:val="36"/>
          <w:lang w:val="en-US" w:eastAsia="zh-CN"/>
        </w:rPr>
        <w:t>第四章  合同</w:t>
      </w:r>
    </w:p>
    <w:p>
      <w:pPr>
        <w:jc w:val="center"/>
        <w:rPr>
          <w:rFonts w:hint="eastAsia" w:ascii="宋体" w:hAnsi="宋体"/>
          <w:sz w:val="52"/>
          <w:szCs w:val="52"/>
        </w:rPr>
      </w:pPr>
    </w:p>
    <w:p>
      <w:pPr>
        <w:jc w:val="center"/>
        <w:rPr>
          <w:rFonts w:ascii="宋体" w:hAnsi="宋体"/>
          <w:sz w:val="52"/>
          <w:szCs w:val="52"/>
        </w:rPr>
      </w:pPr>
      <w:r>
        <w:rPr>
          <w:rFonts w:hint="eastAsia" w:ascii="宋体" w:hAnsi="宋体"/>
          <w:sz w:val="52"/>
          <w:szCs w:val="52"/>
        </w:rPr>
        <w:t>英德市粤北糖业有限公司</w:t>
      </w: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jc w:val="center"/>
        <w:rPr>
          <w:rFonts w:ascii="宋体" w:hAnsi="宋体"/>
          <w:sz w:val="44"/>
          <w:szCs w:val="44"/>
        </w:rPr>
      </w:pPr>
      <w:r>
        <w:rPr>
          <w:rFonts w:hint="eastAsia" w:ascii="宋体" w:hAnsi="宋体"/>
          <w:color w:val="000000"/>
          <w:sz w:val="44"/>
          <w:szCs w:val="44"/>
        </w:rPr>
        <w:t>《维修合同》</w:t>
      </w:r>
    </w:p>
    <w:p>
      <w:pPr>
        <w:jc w:val="center"/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甲方：英德市粤北糖业有限公司</w:t>
      </w: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乙方：</w:t>
      </w:r>
      <w:r>
        <w:rPr>
          <w:rFonts w:ascii="仿宋_GB2312" w:hAnsi="黑体" w:eastAsia="仿宋_GB2312" w:cs="黑体"/>
          <w:color w:val="000000"/>
          <w:sz w:val="30"/>
          <w:szCs w:val="30"/>
        </w:rPr>
        <w:t>清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合同签订地点：英德市</w:t>
      </w:r>
    </w:p>
    <w:p>
      <w:pPr>
        <w:ind w:firstLine="1800" w:firstLineChars="600"/>
        <w:rPr>
          <w:rFonts w:hint="eastAsia"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甲方合同编号：CTYB-SC-CG</w:t>
      </w: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乙方合同编号：</w:t>
      </w:r>
      <w:r>
        <w:rPr>
          <w:rFonts w:ascii="仿宋_GB2312" w:hAnsi="黑体" w:eastAsia="仿宋_GB2312" w:cs="黑体"/>
          <w:color w:val="000000"/>
          <w:sz w:val="30"/>
          <w:szCs w:val="30"/>
        </w:rPr>
        <w:tab/>
      </w: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合同签订时间： 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年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月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日</w:t>
      </w: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spacing w:line="420" w:lineRule="exact"/>
        <w:jc w:val="center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bCs/>
          <w:color w:val="000000"/>
          <w:sz w:val="36"/>
          <w:szCs w:val="36"/>
        </w:rPr>
        <w:t>维修合同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甲方：英德市粤北糖业有限公司（以下简称甲方）    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乙方：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                 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（以下简称乙方）                    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根据《中华人民共和国民法典》及有关规定，甲方将地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  <w:t xml:space="preserve">       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委托给乙方，为明确双方在合同履行中的权利、义务和经济责任，经双方协商签订本合同，以便共同遵守执行。</w:t>
      </w:r>
    </w:p>
    <w:p>
      <w:pPr>
        <w:numPr>
          <w:ilvl w:val="0"/>
          <w:numId w:val="5"/>
        </w:numPr>
        <w:snapToGrid w:val="0"/>
        <w:spacing w:line="420" w:lineRule="exact"/>
        <w:ind w:left="149" w:leftChars="71" w:firstLine="452" w:firstLineChars="150"/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项目名称：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</w:t>
      </w:r>
    </w:p>
    <w:p>
      <w:pPr>
        <w:numPr>
          <w:ilvl w:val="0"/>
          <w:numId w:val="5"/>
        </w:num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b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第二条、项目承包范围、内容以及送修、提货地点：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1、承揽范围</w:t>
      </w:r>
      <w:r>
        <w:rPr>
          <w:rFonts w:hint="eastAsia" w:eastAsia="仿宋_GB2312"/>
          <w:sz w:val="30"/>
        </w:rPr>
        <w:t>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</w:t>
      </w:r>
      <w:r>
        <w:rPr>
          <w:rFonts w:hint="eastAsia" w:ascii="仿宋_GB2312" w:hAnsi="黑体" w:eastAsia="仿宋_GB2312" w:cs="黑体"/>
          <w:sz w:val="30"/>
          <w:szCs w:val="30"/>
        </w:rPr>
        <w:t>履行期限：</w:t>
      </w:r>
      <w:r>
        <w:rPr>
          <w:rFonts w:hint="eastAsia" w:eastAsia="仿宋_GB2312"/>
          <w:sz w:val="30"/>
        </w:rPr>
        <w:t>自</w:t>
      </w:r>
      <w:r>
        <w:rPr>
          <w:rFonts w:hint="eastAsia" w:eastAsia="仿宋_GB2312"/>
          <w:sz w:val="30"/>
          <w:lang w:val="en-US" w:eastAsia="zh-CN"/>
        </w:rPr>
        <w:t xml:space="preserve">   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 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  </w:t>
      </w:r>
      <w:r>
        <w:rPr>
          <w:rFonts w:hint="eastAsia" w:eastAsia="仿宋_GB2312"/>
          <w:sz w:val="30"/>
        </w:rPr>
        <w:t>日至</w:t>
      </w:r>
      <w:r>
        <w:rPr>
          <w:rFonts w:hint="eastAsia" w:eastAsia="仿宋_GB2312"/>
          <w:sz w:val="30"/>
          <w:lang w:val="en-US" w:eastAsia="zh-CN"/>
        </w:rPr>
        <w:t xml:space="preserve">     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 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   </w:t>
      </w:r>
      <w:r>
        <w:rPr>
          <w:rFonts w:hint="eastAsia" w:eastAsia="仿宋_GB2312"/>
          <w:sz w:val="30"/>
        </w:rPr>
        <w:t>日止。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3、</w:t>
      </w:r>
      <w:r>
        <w:rPr>
          <w:rFonts w:hint="eastAsia" w:eastAsia="仿宋_GB2312"/>
          <w:sz w:val="30"/>
        </w:rPr>
        <w:t>承包方式</w:t>
      </w:r>
      <w:r>
        <w:rPr>
          <w:rFonts w:hint="eastAsia" w:eastAsia="仿宋_GB2312"/>
          <w:sz w:val="30"/>
          <w:u w:val="single"/>
        </w:rPr>
        <w:t>：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    </w:t>
      </w:r>
      <w:r>
        <w:rPr>
          <w:rFonts w:hint="eastAsia" w:eastAsia="仿宋_GB2312"/>
          <w:sz w:val="30"/>
          <w:u w:val="single"/>
        </w:rPr>
        <w:t xml:space="preserve"> </w:t>
      </w:r>
      <w:r>
        <w:rPr>
          <w:rFonts w:hint="eastAsia" w:eastAsia="仿宋_GB2312"/>
          <w:sz w:val="30"/>
        </w:rPr>
        <w:t>（工程单价含材料费、运费、人工费、</w:t>
      </w:r>
      <w:r>
        <w:rPr>
          <w:rFonts w:hint="eastAsia" w:eastAsia="仿宋_GB2312"/>
          <w:sz w:val="30"/>
          <w:u w:val="single"/>
        </w:rPr>
        <w:t xml:space="preserve">  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u w:val="single"/>
        </w:rPr>
        <w:t xml:space="preserve">  </w:t>
      </w:r>
      <w:r>
        <w:rPr>
          <w:rFonts w:hint="eastAsia" w:eastAsia="仿宋_GB2312"/>
          <w:sz w:val="30"/>
        </w:rPr>
        <w:t>%增值税等一切费用）</w:t>
      </w:r>
      <w:r>
        <w:rPr>
          <w:rFonts w:hint="eastAsia" w:ascii="仿宋_GB2312" w:hAnsi="黑体" w:eastAsia="仿宋_GB2312" w:cs="黑体"/>
          <w:sz w:val="30"/>
          <w:szCs w:val="30"/>
        </w:rPr>
        <w:t>。</w:t>
      </w:r>
    </w:p>
    <w:p>
      <w:pPr>
        <w:spacing w:line="420" w:lineRule="exact"/>
        <w:ind w:firstLine="600" w:firstLineChars="200"/>
        <w:rPr>
          <w:rFonts w:hint="default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4、送修、提货地点：</w:t>
      </w:r>
      <w:r>
        <w:rPr>
          <w:rFonts w:hint="eastAsia" w:ascii="仿宋_GB2312" w:hAnsi="黑体" w:eastAsia="仿宋_GB2312" w:cs="黑体"/>
          <w:sz w:val="30"/>
          <w:szCs w:val="30"/>
          <w:u w:val="single"/>
          <w:lang w:val="en-US" w:eastAsia="zh-CN"/>
        </w:rPr>
        <w:t xml:space="preserve">           </w:t>
      </w:r>
    </w:p>
    <w:p>
      <w:pPr>
        <w:spacing w:line="500" w:lineRule="exact"/>
        <w:ind w:firstLine="600" w:firstLineChars="200"/>
        <w:rPr>
          <w:rFonts w:ascii="仿宋_GB2312" w:hAnsi="宋体" w:eastAsia="仿宋_GB2312" w:cs="宋体"/>
          <w:kern w:val="0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5、</w:t>
      </w:r>
      <w:r>
        <w:rPr>
          <w:rFonts w:hint="eastAsia" w:ascii="仿宋_GB2312" w:hAnsi="宋体" w:eastAsia="仿宋_GB2312"/>
          <w:sz w:val="30"/>
          <w:szCs w:val="30"/>
        </w:rPr>
        <w:t>质保期：榨季验收合格至设备使用满</w:t>
      </w:r>
      <w:r>
        <w:rPr>
          <w:rFonts w:hint="eastAsia" w:ascii="仿宋_GB2312" w:hAnsi="宋体" w:eastAsia="仿宋_GB2312"/>
          <w:sz w:val="30"/>
          <w:szCs w:val="30"/>
          <w:u w:val="single"/>
        </w:rPr>
        <w:t xml:space="preserve"> 三个月 </w:t>
      </w:r>
      <w:r>
        <w:rPr>
          <w:rFonts w:hint="eastAsia" w:ascii="仿宋_GB2312" w:hAnsi="宋体" w:eastAsia="仿宋_GB2312"/>
          <w:sz w:val="30"/>
          <w:szCs w:val="30"/>
        </w:rPr>
        <w:t>。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质保期内</w:t>
      </w:r>
      <w:r>
        <w:rPr>
          <w:rFonts w:hint="eastAsia" w:ascii="仿宋_GB2312" w:hAnsi="黑体" w:eastAsia="仿宋_GB2312" w:cs="黑体"/>
          <w:bCs/>
          <w:sz w:val="30"/>
          <w:szCs w:val="30"/>
        </w:rPr>
        <w:t>修复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返修费用由乙方（维修方）承担。</w:t>
      </w:r>
    </w:p>
    <w:p>
      <w:pPr>
        <w:spacing w:line="420" w:lineRule="exact"/>
        <w:ind w:firstLine="600" w:firstLineChars="200"/>
        <w:rPr>
          <w:rFonts w:eastAsia="仿宋_GB2312"/>
          <w:bCs/>
          <w:sz w:val="30"/>
          <w:szCs w:val="30"/>
        </w:rPr>
      </w:pPr>
      <w:r>
        <w:rPr>
          <w:rFonts w:hint="eastAsia" w:ascii="仿宋_GB2312" w:hAnsi="宋体" w:eastAsia="仿宋_GB2312" w:cs="宋体"/>
          <w:kern w:val="0"/>
          <w:sz w:val="30"/>
          <w:szCs w:val="30"/>
        </w:rPr>
        <w:t>6、</w:t>
      </w:r>
      <w:r>
        <w:rPr>
          <w:rFonts w:hint="eastAsia" w:eastAsia="仿宋_GB2312"/>
          <w:bCs/>
          <w:sz w:val="30"/>
          <w:szCs w:val="30"/>
        </w:rPr>
        <w:t>工作</w:t>
      </w:r>
      <w:r>
        <w:rPr>
          <w:rFonts w:eastAsia="仿宋_GB2312"/>
          <w:bCs/>
          <w:sz w:val="30"/>
          <w:szCs w:val="30"/>
        </w:rPr>
        <w:t>量及结算方式：</w:t>
      </w:r>
    </w:p>
    <w:tbl>
      <w:tblPr>
        <w:tblStyle w:val="27"/>
        <w:tblW w:w="4770" w:type="pct"/>
        <w:tblInd w:w="15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6"/>
        <w:gridCol w:w="909"/>
        <w:gridCol w:w="861"/>
        <w:gridCol w:w="559"/>
        <w:gridCol w:w="538"/>
        <w:gridCol w:w="1407"/>
        <w:gridCol w:w="833"/>
        <w:gridCol w:w="1376"/>
        <w:gridCol w:w="1147"/>
        <w:gridCol w:w="12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</w:trPr>
        <w:tc>
          <w:tcPr>
            <w:tcW w:w="9401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spacing w:line="500" w:lineRule="exact"/>
              <w:ind w:left="0"/>
              <w:textAlignment w:val="top"/>
              <w:outlineLvl w:val="0"/>
              <w:rPr>
                <w:rFonts w:eastAsia="仿宋_GB2312"/>
                <w:b/>
                <w:sz w:val="30"/>
                <w:szCs w:val="30"/>
              </w:rPr>
            </w:pPr>
            <w:bookmarkStart w:id="0" w:name="table1"/>
            <w:bookmarkEnd w:id="0"/>
            <w:r>
              <w:rPr>
                <w:rFonts w:hint="eastAsia" w:eastAsia="仿宋_GB2312"/>
                <w:b/>
                <w:sz w:val="24"/>
              </w:rPr>
              <w:t>供方名称：</w:t>
            </w:r>
            <w:r>
              <w:rPr>
                <w:rFonts w:hint="eastAsia" w:eastAsia="仿宋_GB2312"/>
                <w:sz w:val="24"/>
                <w:u w:val="single"/>
              </w:rPr>
              <w:t xml:space="preserve">  </w:t>
            </w:r>
            <w:r>
              <w:rPr>
                <w:rFonts w:hint="eastAsia" w:eastAsia="仿宋_GB2312"/>
                <w:sz w:val="24"/>
                <w:u w:val="single"/>
                <w:lang w:val="en-US" w:eastAsia="zh-CN"/>
              </w:rPr>
              <w:t xml:space="preserve">      </w:t>
            </w:r>
            <w:r>
              <w:rPr>
                <w:rFonts w:hint="eastAsia" w:eastAsia="仿宋_GB2312"/>
                <w:sz w:val="24"/>
                <w:u w:val="single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</w:trPr>
        <w:tc>
          <w:tcPr>
            <w:tcW w:w="9401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spacing w:line="500" w:lineRule="exact"/>
              <w:jc w:val="center"/>
              <w:textAlignment w:val="top"/>
              <w:outlineLvl w:val="0"/>
              <w:rPr>
                <w:rFonts w:eastAsia="仿宋_GB2312"/>
                <w:b/>
                <w:sz w:val="30"/>
                <w:szCs w:val="30"/>
              </w:rPr>
            </w:pPr>
            <w:r>
              <w:rPr>
                <w:rFonts w:hint="eastAsia" w:eastAsia="仿宋_GB2312"/>
                <w:b/>
                <w:sz w:val="24"/>
              </w:rPr>
              <w:t xml:space="preserve">                                    合同编号：</w:t>
            </w:r>
            <w:r>
              <w:rPr>
                <w:rFonts w:hint="eastAsia" w:eastAsia="仿宋_GB2312"/>
                <w:sz w:val="24"/>
                <w:u w:val="single"/>
              </w:rPr>
              <w:t xml:space="preserve">CTYB-SC-CG </w:t>
            </w:r>
            <w:r>
              <w:rPr>
                <w:rFonts w:hint="eastAsia" w:eastAsia="仿宋_GB2312"/>
                <w:sz w:val="24"/>
                <w:u w:val="single"/>
                <w:lang w:val="en-US" w:eastAsia="zh-CN"/>
              </w:rPr>
              <w:t xml:space="preserve">  </w:t>
            </w:r>
            <w:r>
              <w:rPr>
                <w:rFonts w:hint="eastAsia" w:eastAsia="仿宋_GB2312"/>
                <w:sz w:val="24"/>
                <w:u w:val="single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" w:hRule="atLeast"/>
        </w:trPr>
        <w:tc>
          <w:tcPr>
            <w:tcW w:w="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序号</w:t>
            </w:r>
          </w:p>
        </w:tc>
        <w:tc>
          <w:tcPr>
            <w:tcW w:w="17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物料描述</w:t>
            </w:r>
          </w:p>
        </w:tc>
        <w:tc>
          <w:tcPr>
            <w:tcW w:w="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单位</w:t>
            </w:r>
          </w:p>
        </w:tc>
        <w:tc>
          <w:tcPr>
            <w:tcW w:w="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数量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含税单价</w:t>
            </w:r>
          </w:p>
        </w:tc>
        <w:tc>
          <w:tcPr>
            <w:tcW w:w="8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税率</w:t>
            </w:r>
          </w:p>
        </w:tc>
        <w:tc>
          <w:tcPr>
            <w:tcW w:w="13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含税金额</w:t>
            </w:r>
          </w:p>
        </w:tc>
        <w:tc>
          <w:tcPr>
            <w:tcW w:w="11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未税金额</w:t>
            </w:r>
          </w:p>
        </w:tc>
        <w:tc>
          <w:tcPr>
            <w:tcW w:w="12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5" w:hRule="atLeast"/>
        </w:trPr>
        <w:tc>
          <w:tcPr>
            <w:tcW w:w="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1</w:t>
            </w:r>
          </w:p>
        </w:tc>
        <w:tc>
          <w:tcPr>
            <w:tcW w:w="17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8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3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1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2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合计</w:t>
            </w:r>
          </w:p>
        </w:tc>
        <w:tc>
          <w:tcPr>
            <w:tcW w:w="17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181" w:firstLineChars="100"/>
              <w:jc w:val="left"/>
              <w:rPr>
                <w:rFonts w:ascii="宋体" w:hAnsi="宋体" w:cs="宋体"/>
                <w:b/>
                <w:color w:val="000000"/>
                <w:sz w:val="18"/>
                <w:szCs w:val="18"/>
              </w:rPr>
            </w:pPr>
          </w:p>
        </w:tc>
        <w:tc>
          <w:tcPr>
            <w:tcW w:w="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8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13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1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2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" w:hRule="atLeast"/>
        </w:trPr>
        <w:tc>
          <w:tcPr>
            <w:tcW w:w="1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含税金额大写</w:t>
            </w:r>
          </w:p>
        </w:tc>
        <w:tc>
          <w:tcPr>
            <w:tcW w:w="7976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exact"/>
        </w:trPr>
        <w:tc>
          <w:tcPr>
            <w:tcW w:w="1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不含税税金额大写</w:t>
            </w:r>
          </w:p>
        </w:tc>
        <w:tc>
          <w:tcPr>
            <w:tcW w:w="7976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exact"/>
        </w:trPr>
        <w:tc>
          <w:tcPr>
            <w:tcW w:w="9401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税额</w:t>
            </w:r>
            <w:r>
              <w:rPr>
                <w:rFonts w:hint="eastAsia" w:ascii="宋体" w:hAnsi="宋体" w:cs="宋体"/>
                <w:bCs/>
                <w:color w:val="000000"/>
                <w:szCs w:val="21"/>
                <w:lang w:val="en-US" w:eastAsia="zh-CN"/>
              </w:rPr>
              <w:t xml:space="preserve">       </w:t>
            </w: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元    大写金额：</w:t>
            </w:r>
          </w:p>
        </w:tc>
      </w:tr>
    </w:tbl>
    <w:p>
      <w:pPr>
        <w:spacing w:line="460" w:lineRule="exact"/>
        <w:rPr>
          <w:rFonts w:eastAsia="仿宋_GB2312"/>
          <w:sz w:val="30"/>
          <w:szCs w:val="30"/>
        </w:rPr>
      </w:pP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总价已包含配件的材料费、运费、人工费、技术指导、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</w:rPr>
        <w:t xml:space="preserve"> 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  <w:t xml:space="preserve">  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</w:rPr>
        <w:t xml:space="preserve">%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增值税专用发票等与交易相关的费用。在合同有效期内，双方均不得以任何理由变更合同总价，超出合同约定供货范围内的，以购买方的委托书为准，双方另订合同，费用另计。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第三条、技术标准及相关要求：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1、乙方更换的传感器必须符合国家标准，甲方会通过第三方检测鉴定合格。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第四条、交货地点及期限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交货地点：在甲方厂区内。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交货期限：合同签订之日起7天内。</w:t>
      </w:r>
    </w:p>
    <w:p>
      <w:pPr>
        <w:spacing w:line="500" w:lineRule="exact"/>
        <w:ind w:firstLine="602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第五条、配件包装及运输：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配件交货前的包装、运输工作及相关费用由乙方负责，在此期间因包装、运输不当引起的损失由乙方承担。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第六条、验收标准、方法：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配件到达甲方厂区后，由甲方组织人员按照本合同第三条相关标准进行验收。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第七条、付款方式：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1、到货验收合格后，甲方在30个工作日内根据乙方开具的 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  <w:t xml:space="preserve">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% 增值税发票支付乙方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</w:rPr>
        <w:t>100 %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货款。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第八条、违约责任：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1、乙方不能按时完成维修供货（如交付的配件质量要求、技术标准达不到要求造成退货的也视为不按时交货），每项物资每逾期壹天支付对应维修价款1%的违约金给甲方，依此类推。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2、如甲方不按时付款给乙方，每逾期壹天赔偿当笔应付款额的3‰作为利息损失给乙方。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3、若乙方提供的配件经权威部门检测与要求的材质不符的，每发现壹件，乙方按该加工件价款的200%赔偿给甲方，依此类推。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第九条、解决合同纠纷方式：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1、在合同履行期间出现问题，双方本着相互谅解的态度协商解决。若协商不成，任何一方均可向甲方所在地人民法院提起诉讼，由此产生的律师费、交通费等相关费用由违约方承担。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2、本合同正本贰份，甲、乙双方各持壹份。合同经双方签章之日起生效，工程验收合格、结算付清尾款及保修期满后自然失效。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第十条、廉洁条款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1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甲乙双方及其员工不得向对方及其员工实施商业贿赂行为，包括但不限于给予回扣、礼品、馈赠、娱乐、招待等行为。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2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甲乙双方及其员工不得向对方及其员工索要财物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3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甲方发现乙方或乙方员工向甲方或甲方员工实施前两款行为的，甲方有权单方解除本合同，同时乙方应向甲方支付合同总金额10%的违约金。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4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乙方发现甲方或甲方员工向乙方或乙方员工实施前两款行为的，应通过电话：010-85017235向甲方予以举报，如乙方不予举报的，甲方发现后有权单方解除本合同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。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tbl>
      <w:tblPr>
        <w:tblStyle w:val="27"/>
        <w:tblW w:w="92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38"/>
        <w:gridCol w:w="4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5" w:hRule="atLeast"/>
          <w:jc w:val="center"/>
        </w:trPr>
        <w:tc>
          <w:tcPr>
            <w:tcW w:w="4638" w:type="dxa"/>
            <w:tcBorders>
              <w:bottom w:val="single" w:color="auto" w:sz="4" w:space="0"/>
            </w:tcBorders>
          </w:tcPr>
          <w:p>
            <w:pPr>
              <w:spacing w:line="500" w:lineRule="exact"/>
              <w:ind w:firstLine="1350" w:firstLineChars="450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甲方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单位名称</w:t>
            </w:r>
            <w:bookmarkStart w:id="1" w:name="CompanyNameTitle"/>
            <w:bookmarkEnd w:id="1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单位地址：</w:t>
            </w:r>
            <w:bookmarkStart w:id="2" w:name="OrganizationAddress"/>
            <w:bookmarkEnd w:id="2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法定代表人：</w:t>
            </w:r>
            <w:bookmarkStart w:id="3" w:name="OrganizationLR"/>
            <w:bookmarkEnd w:id="3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委托代理人：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电话号码：</w:t>
            </w:r>
            <w:bookmarkStart w:id="4" w:name="OrganizationTelephone"/>
            <w:bookmarkEnd w:id="4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开户行：</w:t>
            </w:r>
            <w:bookmarkStart w:id="5" w:name="OrganizationBank"/>
            <w:bookmarkEnd w:id="5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帐号：</w:t>
            </w:r>
            <w:bookmarkStart w:id="6" w:name="OrganizationBankAccount"/>
            <w:bookmarkEnd w:id="6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税号：</w:t>
            </w:r>
            <w:bookmarkStart w:id="7" w:name="OrganizationEmail"/>
            <w:bookmarkEnd w:id="7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签订日期：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  <w:lang w:val="en-US" w:eastAsia="zh-CN"/>
              </w:rPr>
              <w:t xml:space="preserve">  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年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  <w:lang w:val="en-US" w:eastAsia="zh-CN"/>
              </w:rPr>
              <w:t xml:space="preserve">   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月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  <w:lang w:val="en-US" w:eastAsia="zh-CN"/>
              </w:rPr>
              <w:t xml:space="preserve">   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日</w:t>
            </w:r>
          </w:p>
        </w:tc>
        <w:tc>
          <w:tcPr>
            <w:tcW w:w="4640" w:type="dxa"/>
            <w:tcBorders>
              <w:bottom w:val="single" w:color="auto" w:sz="4" w:space="0"/>
            </w:tcBorders>
          </w:tcPr>
          <w:p>
            <w:pPr>
              <w:spacing w:line="500" w:lineRule="exact"/>
              <w:ind w:firstLine="1650" w:firstLineChars="550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乙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方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单位名称：</w:t>
            </w:r>
          </w:p>
          <w:p>
            <w:pPr>
              <w:spacing w:line="500" w:lineRule="exact"/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</w:pPr>
            <w:bookmarkStart w:id="8" w:name="SupplierName"/>
            <w:bookmarkEnd w:id="8"/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单位地址：</w:t>
            </w:r>
            <w:bookmarkStart w:id="9" w:name="SupplierAddress"/>
            <w:bookmarkEnd w:id="9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 xml:space="preserve"> 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法定代表人：</w:t>
            </w:r>
            <w:bookmarkStart w:id="10" w:name="LegalPerson"/>
            <w:bookmarkEnd w:id="10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委托代理人：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电话号码：</w:t>
            </w:r>
            <w:bookmarkStart w:id="11" w:name="SupplierTelephone"/>
            <w:bookmarkEnd w:id="11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开户行：</w:t>
            </w:r>
            <w:bookmarkStart w:id="12" w:name="SupplierBank"/>
            <w:bookmarkEnd w:id="12"/>
          </w:p>
          <w:p>
            <w:pPr>
              <w:spacing w:line="500" w:lineRule="exact"/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帐号</w:t>
            </w:r>
            <w:bookmarkStart w:id="13" w:name="SupplierBankAccount"/>
            <w:bookmarkEnd w:id="13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税号：</w:t>
            </w:r>
            <w:bookmarkStart w:id="14" w:name="SupplierTaxid"/>
            <w:bookmarkEnd w:id="14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 xml:space="preserve"> 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签订日期：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  <w:lang w:val="en-US" w:eastAsia="zh-CN"/>
              </w:rPr>
              <w:t xml:space="preserve">   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年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  <w:lang w:val="en-US" w:eastAsia="zh-CN"/>
              </w:rPr>
              <w:t xml:space="preserve">   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月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  <w:lang w:val="en-US" w:eastAsia="zh-CN"/>
              </w:rPr>
              <w:t xml:space="preserve">   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日</w:t>
            </w:r>
          </w:p>
        </w:tc>
      </w:tr>
    </w:tbl>
    <w:p>
      <w:pPr>
        <w:snapToGrid w:val="0"/>
        <w:rPr>
          <w:rStyle w:val="36"/>
          <w:rFonts w:ascii="宋体" w:hAnsi="宋体"/>
          <w:b/>
          <w:bCs/>
          <w:sz w:val="36"/>
          <w:szCs w:val="28"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6A329E9-6386-41F2-9372-EBC1DE8ED73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0BD44888-F95E-45C1-8252-600E94A0FF7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BEA2337-7F7D-4787-82E3-6979F873A50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ED810C72-E1C0-41C2-AD67-7AE9381C44B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90598907-F70A-4A05-ABCC-C255277A08BE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1383944C-B3A1-42C9-ABF4-12D8EADD83DC}"/>
  </w:font>
  <w:font w:name="PMingLiU">
    <w:altName w:val="Microsoft JhengHei UI"/>
    <w:panose1 w:val="02010601000101010101"/>
    <w:charset w:val="88"/>
    <w:family w:val="auto"/>
    <w:pitch w:val="default"/>
    <w:sig w:usb0="00000000" w:usb1="00000000" w:usb2="00000010" w:usb3="00000000" w:csb0="00100000" w:csb1="00000000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7" w:fontKey="{B13692D9-CCF0-4FE9-A40E-65CE70EBEF7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FECEA06B-A88F-4C42-A6C6-412C0E0A761B}"/>
  </w:font>
  <w:font w:name="Impact">
    <w:panose1 w:val="020B0806030902050204"/>
    <w:charset w:val="00"/>
    <w:family w:val="swiss"/>
    <w:pitch w:val="default"/>
    <w:sig w:usb0="00000287" w:usb1="00000000" w:usb2="00000000" w:usb3="00000000" w:csb0="2000009F" w:csb1="DFD70000"/>
    <w:embedRegular r:id="rId9" w:fontKey="{04D520F7-34EA-4600-8C59-0D08DED1D78F}"/>
  </w:font>
  <w:font w:name="華康中楷體">
    <w:altName w:val="Microsoft JhengHei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全真簡中楷">
    <w:altName w:val="楷体_GB2312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Univers">
    <w:altName w:val="Segoe Print"/>
    <w:panose1 w:val="00000000000000000000"/>
    <w:charset w:val="00"/>
    <w:family w:val="swiss"/>
    <w:pitch w:val="default"/>
    <w:sig w:usb0="00000000" w:usb1="00000000" w:usb2="00000000" w:usb3="00000000" w:csb0="0000000F" w:csb1="00000000"/>
    <w:embedRegular r:id="rId10" w:fontKey="{2E5F43D9-19A1-4968-8902-286735BBE3DF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1" w:fontKey="{F5E30E0D-C4BA-45A4-B62A-6AA829EE0707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2" w:fontKey="{25D8EA30-34B1-4CDB-BFE2-DB194714116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rStyle w:val="36"/>
      </w:rPr>
    </w:pPr>
    <w:r>
      <w:rPr>
        <w:rStyle w:val="36"/>
        <w:sz w:val="20"/>
      </w:rPr>
      <w:pict>
        <v:shape id="自选图形 3" o:spid="_x0000_s2050" o:spt="100" style="position:absolute;left:0pt;margin-left:0pt;margin-top:0pt;height:50pt;width:50pt;visibility:hidden;z-index:251659264;mso-width-relative:page;mso-height-relative:page;" filled="f" stroked="f" coordsize="21600,21600" o:gfxdata="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j916c8AAAAFAQAADwAA&#10;AAAAAAABACAAAAAiAAAAZHJzL2Rvd25yZXYueG1sUEsBAhQAFAAAAAgAh07iQJfP/jzmAQAADwQA&#10;AA4AAAAAAAAAAQAgAAAAHgEAAGRycy9lMm9Eb2MueG1sUEsFBgAAAAAGAAYAWQEAAHYFAAAAAA==&#10;" adj=",">
          <v:fill on="f" focussize="0,0"/>
          <v:stroke on="f"/>
          <v:imagedata o:title=""/>
          <o:lock v:ext="edit" selection="t"/>
        </v:shape>
      </w:pict>
    </w:r>
    <w:r>
      <w:rPr>
        <w:rStyle w:val="36"/>
        <w:sz w:val="20"/>
      </w:rPr>
      <w:pict>
        <v:line id="直线 2" o:spid="_x0000_s2049" o:spt="20" style="position:absolute;left:0pt;margin-left:0pt;margin-top:-2.75pt;height:0pt;width:477pt;z-index:251660288;mso-width-relative:page;mso-height-relative:page;" coordsize="21600,21600" o:gfxdata="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zkdZ51AAAAAYBAAAPAAAA&#10;AAAAAAEAIAAAACIAAABkcnMvZG93bnJldi54bWxQSwECFAAUAAAACACHTuJABRf4weABAADPAwAA&#10;DgAAAAAAAAABACAAAAAjAQAAZHJzL2Uyb0RvYy54bWxQSwUGAAAAAAYABgBZAQAAdQUAAAAA&#10;">
          <v:path arrowok="t"/>
          <v:fill focussize="0,0"/>
          <v:stroke/>
          <v:imagedata o:title=""/>
          <o:lock v:ext="edit"/>
        </v:lin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  <w:rPr>
        <w:rStyle w:val="36"/>
      </w:rPr>
    </w:pPr>
  </w:p>
  <w:p>
    <w:pPr>
      <w:pStyle w:val="19"/>
      <w:jc w:val="both"/>
      <w:rPr>
        <w:rStyle w:val="36"/>
        <w:sz w:val="21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95A4F6"/>
    <w:multiLevelType w:val="singleLevel"/>
    <w:tmpl w:val="8D95A4F6"/>
    <w:lvl w:ilvl="0" w:tentative="0">
      <w:start w:val="1"/>
      <w:numFmt w:val="chineseCounting"/>
      <w:suff w:val="nothing"/>
      <w:lvlText w:val="第%1条、"/>
      <w:lvlJc w:val="left"/>
      <w:rPr>
        <w:rFonts w:hint="eastAsia"/>
      </w:rPr>
    </w:lvl>
  </w:abstractNum>
  <w:abstractNum w:abstractNumId="1">
    <w:nsid w:val="16C232E3"/>
    <w:multiLevelType w:val="multilevel"/>
    <w:tmpl w:val="16C232E3"/>
    <w:lvl w:ilvl="0" w:tentative="0">
      <w:start w:val="3"/>
      <w:numFmt w:val="none"/>
      <w:lvlText w:val="三、"/>
      <w:lvlJc w:val="left"/>
      <w:pPr>
        <w:ind w:left="13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ind w:left="1480" w:hanging="420"/>
      </w:pPr>
    </w:lvl>
    <w:lvl w:ilvl="2" w:tentative="0">
      <w:start w:val="1"/>
      <w:numFmt w:val="lowerRoman"/>
      <w:lvlText w:val="%3."/>
      <w:lvlJc w:val="right"/>
      <w:pPr>
        <w:ind w:left="1900" w:hanging="420"/>
      </w:pPr>
    </w:lvl>
    <w:lvl w:ilvl="3" w:tentative="0">
      <w:start w:val="1"/>
      <w:numFmt w:val="decimal"/>
      <w:lvlText w:val="%4."/>
      <w:lvlJc w:val="left"/>
      <w:pPr>
        <w:ind w:left="2320" w:hanging="420"/>
      </w:pPr>
    </w:lvl>
    <w:lvl w:ilvl="4" w:tentative="0">
      <w:start w:val="1"/>
      <w:numFmt w:val="lowerLetter"/>
      <w:lvlText w:val="%5)"/>
      <w:lvlJc w:val="left"/>
      <w:pPr>
        <w:ind w:left="2740" w:hanging="420"/>
      </w:pPr>
    </w:lvl>
    <w:lvl w:ilvl="5" w:tentative="0">
      <w:start w:val="1"/>
      <w:numFmt w:val="lowerRoman"/>
      <w:lvlText w:val="%6."/>
      <w:lvlJc w:val="right"/>
      <w:pPr>
        <w:ind w:left="3160" w:hanging="420"/>
      </w:pPr>
    </w:lvl>
    <w:lvl w:ilvl="6" w:tentative="0">
      <w:start w:val="1"/>
      <w:numFmt w:val="decimal"/>
      <w:lvlText w:val="%7."/>
      <w:lvlJc w:val="left"/>
      <w:pPr>
        <w:ind w:left="3580" w:hanging="420"/>
      </w:pPr>
    </w:lvl>
    <w:lvl w:ilvl="7" w:tentative="0">
      <w:start w:val="1"/>
      <w:numFmt w:val="lowerLetter"/>
      <w:lvlText w:val="%8)"/>
      <w:lvlJc w:val="left"/>
      <w:pPr>
        <w:ind w:left="4000" w:hanging="420"/>
      </w:pPr>
    </w:lvl>
    <w:lvl w:ilvl="8" w:tentative="0">
      <w:start w:val="1"/>
      <w:numFmt w:val="lowerRoman"/>
      <w:lvlText w:val="%9."/>
      <w:lvlJc w:val="right"/>
      <w:pPr>
        <w:ind w:left="4420" w:hanging="420"/>
      </w:pPr>
    </w:lvl>
  </w:abstractNum>
  <w:abstractNum w:abstractNumId="2">
    <w:nsid w:val="33BC7AD8"/>
    <w:multiLevelType w:val="multilevel"/>
    <w:tmpl w:val="33BC7AD8"/>
    <w:lvl w:ilvl="0" w:tentative="0">
      <w:start w:val="1"/>
      <w:numFmt w:val="japaneseCounting"/>
      <w:lvlText w:val="第%1章"/>
      <w:lvlJc w:val="left"/>
      <w:pPr>
        <w:ind w:left="3275" w:hanging="1125"/>
        <w:textAlignment w:val="baseline"/>
      </w:pPr>
    </w:lvl>
    <w:lvl w:ilvl="1" w:tentative="0">
      <w:start w:val="1"/>
      <w:numFmt w:val="lowerLetter"/>
      <w:lvlText w:val="%1)"/>
      <w:lvlJc w:val="left"/>
      <w:pPr>
        <w:ind w:left="2990" w:hanging="420"/>
        <w:textAlignment w:val="baseline"/>
      </w:pPr>
    </w:lvl>
    <w:lvl w:ilvl="2" w:tentative="0">
      <w:start w:val="1"/>
      <w:numFmt w:val="lowerRoman"/>
      <w:lvlText w:val="%1."/>
      <w:lvlJc w:val="right"/>
      <w:pPr>
        <w:ind w:left="3410" w:hanging="420"/>
        <w:textAlignment w:val="baseline"/>
      </w:pPr>
    </w:lvl>
    <w:lvl w:ilvl="3" w:tentative="0">
      <w:start w:val="1"/>
      <w:numFmt w:val="decimal"/>
      <w:lvlText w:val="%1."/>
      <w:lvlJc w:val="left"/>
      <w:pPr>
        <w:ind w:left="3830" w:hanging="420"/>
        <w:textAlignment w:val="baseline"/>
      </w:pPr>
    </w:lvl>
    <w:lvl w:ilvl="4" w:tentative="0">
      <w:start w:val="1"/>
      <w:numFmt w:val="lowerLetter"/>
      <w:lvlText w:val="%1)"/>
      <w:lvlJc w:val="left"/>
      <w:pPr>
        <w:ind w:left="4250" w:hanging="420"/>
        <w:textAlignment w:val="baseline"/>
      </w:pPr>
    </w:lvl>
    <w:lvl w:ilvl="5" w:tentative="0">
      <w:start w:val="1"/>
      <w:numFmt w:val="lowerRoman"/>
      <w:lvlText w:val="%1."/>
      <w:lvlJc w:val="right"/>
      <w:pPr>
        <w:ind w:left="4670" w:hanging="420"/>
        <w:textAlignment w:val="baseline"/>
      </w:pPr>
    </w:lvl>
    <w:lvl w:ilvl="6" w:tentative="0">
      <w:start w:val="1"/>
      <w:numFmt w:val="decimal"/>
      <w:lvlText w:val="%1."/>
      <w:lvlJc w:val="left"/>
      <w:pPr>
        <w:ind w:left="5090" w:hanging="420"/>
        <w:textAlignment w:val="baseline"/>
      </w:pPr>
    </w:lvl>
    <w:lvl w:ilvl="7" w:tentative="0">
      <w:start w:val="1"/>
      <w:numFmt w:val="lowerLetter"/>
      <w:lvlText w:val="%1)"/>
      <w:lvlJc w:val="left"/>
      <w:pPr>
        <w:ind w:left="5510" w:hanging="420"/>
        <w:textAlignment w:val="baseline"/>
      </w:pPr>
    </w:lvl>
    <w:lvl w:ilvl="8" w:tentative="0">
      <w:start w:val="1"/>
      <w:numFmt w:val="lowerRoman"/>
      <w:lvlText w:val="%1."/>
      <w:lvlJc w:val="right"/>
      <w:pPr>
        <w:ind w:left="5930" w:hanging="420"/>
        <w:textAlignment w:val="baseline"/>
      </w:pPr>
    </w:lvl>
  </w:abstractNum>
  <w:abstractNum w:abstractNumId="3">
    <w:nsid w:val="3D1C4F62"/>
    <w:multiLevelType w:val="singleLevel"/>
    <w:tmpl w:val="3D1C4F62"/>
    <w:lvl w:ilvl="0" w:tentative="0">
      <w:start w:val="5"/>
      <w:numFmt w:val="chineseCounting"/>
      <w:suff w:val="nothing"/>
      <w:lvlText w:val="%1、"/>
      <w:lvlJc w:val="left"/>
      <w:pPr>
        <w:textAlignment w:val="baseline"/>
      </w:pPr>
    </w:lvl>
  </w:abstractNum>
  <w:abstractNum w:abstractNumId="4">
    <w:nsid w:val="7790918F"/>
    <w:multiLevelType w:val="singleLevel"/>
    <w:tmpl w:val="7790918F"/>
    <w:lvl w:ilvl="0" w:tentative="0">
      <w:start w:val="1"/>
      <w:numFmt w:val="decimal"/>
      <w:lvlText w:val="%1."/>
      <w:lvlJc w:val="left"/>
      <w:pPr>
        <w:tabs>
          <w:tab w:val="left" w:pos="312"/>
        </w:tabs>
        <w:textAlignment w:val="baseline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1"/>
  <w:bordersDoNotSurroundFooter w:val="1"/>
  <w:documentProtection w:enforcement="0"/>
  <w:defaultTabStop w:val="420"/>
  <w:doNotUseMarginsForDrawingGridOrigin w:val="1"/>
  <w:drawingGridHorizontalOrigin w:val="1800"/>
  <w:drawingGridVerticalOrigin w:val="1440"/>
  <w:noPunctuationKerning w:val="1"/>
  <w:characterSpacingControl w:val="doNotCompress"/>
  <w:hdrShapeDefaults>
    <o:shapelayout v:ext="edit">
      <o:idmap v:ext="edit" data="2"/>
    </o:shapelayout>
  </w:hdrShapeDefaults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NTkyNTkyOTIwNDZmMzg2MzY5NjZjNGE5MmFmNzk4MDYifQ=="/>
  </w:docVars>
  <w:rsids>
    <w:rsidRoot w:val="003C4DD8"/>
    <w:rsid w:val="000D7C62"/>
    <w:rsid w:val="00156AEF"/>
    <w:rsid w:val="00207887"/>
    <w:rsid w:val="002453F6"/>
    <w:rsid w:val="00281F2E"/>
    <w:rsid w:val="002842E4"/>
    <w:rsid w:val="002962DE"/>
    <w:rsid w:val="002C578D"/>
    <w:rsid w:val="002D2053"/>
    <w:rsid w:val="002F6701"/>
    <w:rsid w:val="003111F1"/>
    <w:rsid w:val="00346906"/>
    <w:rsid w:val="003A2019"/>
    <w:rsid w:val="003A4350"/>
    <w:rsid w:val="003C3647"/>
    <w:rsid w:val="003C4DD8"/>
    <w:rsid w:val="004228D1"/>
    <w:rsid w:val="00433643"/>
    <w:rsid w:val="00435E73"/>
    <w:rsid w:val="004A52F2"/>
    <w:rsid w:val="004D32B3"/>
    <w:rsid w:val="00526718"/>
    <w:rsid w:val="00554BD4"/>
    <w:rsid w:val="005C6B65"/>
    <w:rsid w:val="006168BA"/>
    <w:rsid w:val="00617BC9"/>
    <w:rsid w:val="006821CB"/>
    <w:rsid w:val="00690A71"/>
    <w:rsid w:val="007615F3"/>
    <w:rsid w:val="007C37C5"/>
    <w:rsid w:val="007F29F4"/>
    <w:rsid w:val="008337F4"/>
    <w:rsid w:val="0089067E"/>
    <w:rsid w:val="0090137C"/>
    <w:rsid w:val="009731C3"/>
    <w:rsid w:val="009C67B2"/>
    <w:rsid w:val="00A232F5"/>
    <w:rsid w:val="00AF6335"/>
    <w:rsid w:val="00B1276E"/>
    <w:rsid w:val="00B50E37"/>
    <w:rsid w:val="00B67640"/>
    <w:rsid w:val="00B81ECE"/>
    <w:rsid w:val="00B9103D"/>
    <w:rsid w:val="00B957C5"/>
    <w:rsid w:val="00BE2C87"/>
    <w:rsid w:val="00C43242"/>
    <w:rsid w:val="00C45BD8"/>
    <w:rsid w:val="00D065CC"/>
    <w:rsid w:val="00D1745E"/>
    <w:rsid w:val="00D63A53"/>
    <w:rsid w:val="00D678E5"/>
    <w:rsid w:val="00DC1EAB"/>
    <w:rsid w:val="00E160B5"/>
    <w:rsid w:val="00E47419"/>
    <w:rsid w:val="00E960E9"/>
    <w:rsid w:val="00F42E47"/>
    <w:rsid w:val="00F86E1A"/>
    <w:rsid w:val="00FE5940"/>
    <w:rsid w:val="00FF244A"/>
    <w:rsid w:val="07F561C2"/>
    <w:rsid w:val="0EFE27D2"/>
    <w:rsid w:val="12BA1905"/>
    <w:rsid w:val="14BB0341"/>
    <w:rsid w:val="150B6D5B"/>
    <w:rsid w:val="1F761D7B"/>
    <w:rsid w:val="20EE459D"/>
    <w:rsid w:val="238B5DAE"/>
    <w:rsid w:val="25B82DB2"/>
    <w:rsid w:val="265A7C43"/>
    <w:rsid w:val="27B83AFC"/>
    <w:rsid w:val="29FF3202"/>
    <w:rsid w:val="3A43109D"/>
    <w:rsid w:val="441A41B0"/>
    <w:rsid w:val="457A4585"/>
    <w:rsid w:val="46CC2A0C"/>
    <w:rsid w:val="46DE1025"/>
    <w:rsid w:val="47172652"/>
    <w:rsid w:val="495A2754"/>
    <w:rsid w:val="4BF8187C"/>
    <w:rsid w:val="4CBA5277"/>
    <w:rsid w:val="50D63C71"/>
    <w:rsid w:val="53457CE7"/>
    <w:rsid w:val="53832BE5"/>
    <w:rsid w:val="56F972DA"/>
    <w:rsid w:val="5826683B"/>
    <w:rsid w:val="5AAE5D76"/>
    <w:rsid w:val="5B3045CE"/>
    <w:rsid w:val="5B906D1E"/>
    <w:rsid w:val="5CCA7473"/>
    <w:rsid w:val="5CD03F0F"/>
    <w:rsid w:val="5D2D69AC"/>
    <w:rsid w:val="617B4954"/>
    <w:rsid w:val="61C84BC4"/>
    <w:rsid w:val="634E0C6F"/>
    <w:rsid w:val="689B6413"/>
    <w:rsid w:val="695938E5"/>
    <w:rsid w:val="6B540008"/>
    <w:rsid w:val="6D294A12"/>
    <w:rsid w:val="6DB94BEC"/>
    <w:rsid w:val="6F0E00D7"/>
    <w:rsid w:val="6F9A214D"/>
    <w:rsid w:val="71DF5363"/>
    <w:rsid w:val="741C570D"/>
    <w:rsid w:val="75A041EE"/>
    <w:rsid w:val="7A442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nhideWhenUsed="0" w:uiPriority="0" w:semiHidden="0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nhideWhenUsed="0" w:uiPriority="0" w:name="annotation text"/>
    <w:lsdException w:qFormat="1" w:unhideWhenUsed="0" w:uiPriority="99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nhideWhenUsed="0" w:uiPriority="0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qFormat="1" w:unhideWhenUsed="0" w:uiPriority="0" w:semiHidden="0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3"/>
    <w:link w:val="47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0"/>
    </w:pPr>
    <w:rPr>
      <w:rFonts w:ascii="Arial" w:hAnsi="Arial"/>
      <w:b/>
      <w:spacing w:val="-10"/>
      <w:kern w:val="28"/>
      <w:sz w:val="20"/>
      <w:szCs w:val="20"/>
      <w:lang w:eastAsia="en-US"/>
    </w:rPr>
  </w:style>
  <w:style w:type="paragraph" w:styleId="4">
    <w:name w:val="heading 2"/>
    <w:basedOn w:val="1"/>
    <w:next w:val="3"/>
    <w:link w:val="48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1"/>
    </w:pPr>
    <w:rPr>
      <w:rFonts w:ascii="Arial" w:hAnsi="Arial"/>
      <w:b/>
      <w:spacing w:val="-10"/>
      <w:kern w:val="28"/>
      <w:sz w:val="18"/>
      <w:szCs w:val="20"/>
      <w:lang w:eastAsia="en-US"/>
    </w:rPr>
  </w:style>
  <w:style w:type="paragraph" w:styleId="5">
    <w:name w:val="heading 3"/>
    <w:basedOn w:val="1"/>
    <w:next w:val="1"/>
    <w:link w:val="49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2"/>
    </w:pPr>
    <w:rPr>
      <w:rFonts w:ascii="Arial" w:hAnsi="Arial"/>
      <w:spacing w:val="-5"/>
      <w:kern w:val="28"/>
      <w:sz w:val="18"/>
      <w:szCs w:val="20"/>
      <w:lang w:eastAsia="en-US"/>
    </w:rPr>
  </w:style>
  <w:style w:type="paragraph" w:styleId="6">
    <w:name w:val="heading 4"/>
    <w:basedOn w:val="1"/>
    <w:next w:val="3"/>
    <w:link w:val="50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3"/>
    </w:pPr>
    <w:rPr>
      <w:i/>
      <w:spacing w:val="-2"/>
      <w:kern w:val="28"/>
      <w:sz w:val="20"/>
      <w:szCs w:val="20"/>
      <w:lang w:eastAsia="en-US"/>
    </w:rPr>
  </w:style>
  <w:style w:type="paragraph" w:styleId="7">
    <w:name w:val="heading 5"/>
    <w:basedOn w:val="1"/>
    <w:next w:val="3"/>
    <w:link w:val="51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4"/>
    </w:pPr>
    <w:rPr>
      <w:b/>
      <w:i/>
      <w:spacing w:val="-2"/>
      <w:kern w:val="28"/>
      <w:sz w:val="20"/>
      <w:szCs w:val="20"/>
      <w:lang w:eastAsia="en-US"/>
    </w:rPr>
  </w:style>
  <w:style w:type="paragraph" w:styleId="8">
    <w:name w:val="heading 7"/>
    <w:basedOn w:val="1"/>
    <w:next w:val="1"/>
    <w:link w:val="52"/>
    <w:autoRedefine/>
    <w:qFormat/>
    <w:uiPriority w:val="0"/>
    <w:pPr>
      <w:keepNext/>
      <w:keepLines/>
      <w:spacing w:before="240" w:after="64" w:line="320" w:lineRule="auto"/>
      <w:jc w:val="left"/>
      <w:textAlignment w:val="auto"/>
      <w:outlineLvl w:val="6"/>
    </w:pPr>
    <w:rPr>
      <w:b/>
      <w:bCs/>
      <w:kern w:val="0"/>
      <w:sz w:val="24"/>
      <w:lang w:eastAsia="en-US"/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53"/>
    <w:autoRedefine/>
    <w:qFormat/>
    <w:uiPriority w:val="0"/>
    <w:pPr>
      <w:spacing w:line="532" w:lineRule="auto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paragraph" w:styleId="9">
    <w:name w:val="Normal Indent"/>
    <w:basedOn w:val="1"/>
    <w:autoRedefine/>
    <w:qFormat/>
    <w:uiPriority w:val="0"/>
    <w:pPr>
      <w:ind w:left="1440" w:right="-240"/>
      <w:jc w:val="left"/>
      <w:textAlignment w:val="auto"/>
    </w:pPr>
    <w:rPr>
      <w:kern w:val="0"/>
      <w:sz w:val="20"/>
      <w:szCs w:val="20"/>
      <w:lang w:eastAsia="en-US"/>
    </w:rPr>
  </w:style>
  <w:style w:type="paragraph" w:styleId="10">
    <w:name w:val="Document Map"/>
    <w:basedOn w:val="1"/>
    <w:link w:val="95"/>
    <w:autoRedefine/>
    <w:semiHidden/>
    <w:qFormat/>
    <w:uiPriority w:val="0"/>
    <w:pPr>
      <w:widowControl w:val="0"/>
      <w:shd w:val="clear" w:color="auto" w:fill="000080"/>
      <w:textAlignment w:val="auto"/>
    </w:pPr>
  </w:style>
  <w:style w:type="paragraph" w:styleId="11">
    <w:name w:val="toa heading"/>
    <w:basedOn w:val="1"/>
    <w:next w:val="1"/>
    <w:autoRedefine/>
    <w:semiHidden/>
    <w:qFormat/>
    <w:uiPriority w:val="0"/>
    <w:pPr>
      <w:tabs>
        <w:tab w:val="left" w:pos="-720"/>
        <w:tab w:val="left" w:pos="9000"/>
        <w:tab w:val="right" w:pos="9360"/>
      </w:tabs>
      <w:suppressAutoHyphens/>
      <w:textAlignment w:val="auto"/>
    </w:pPr>
    <w:rPr>
      <w:rFonts w:ascii="Arial" w:hAnsi="Arial"/>
      <w:spacing w:val="-2"/>
      <w:kern w:val="0"/>
      <w:sz w:val="20"/>
      <w:szCs w:val="20"/>
      <w:lang w:val="en-GB" w:eastAsia="en-US"/>
    </w:rPr>
  </w:style>
  <w:style w:type="paragraph" w:styleId="12">
    <w:name w:val="annotation text"/>
    <w:basedOn w:val="1"/>
    <w:link w:val="71"/>
    <w:autoRedefine/>
    <w:semiHidden/>
    <w:qFormat/>
    <w:uiPriority w:val="0"/>
    <w:pPr>
      <w:widowControl w:val="0"/>
      <w:jc w:val="left"/>
      <w:textAlignment w:val="auto"/>
    </w:pPr>
    <w:rPr>
      <w:rFonts w:eastAsia="PMingLiU"/>
      <w:sz w:val="24"/>
      <w:szCs w:val="20"/>
      <w:lang w:eastAsia="zh-TW"/>
    </w:rPr>
  </w:style>
  <w:style w:type="paragraph" w:styleId="13">
    <w:name w:val="Body Text Indent"/>
    <w:basedOn w:val="1"/>
    <w:link w:val="70"/>
    <w:autoRedefine/>
    <w:qFormat/>
    <w:uiPriority w:val="0"/>
    <w:pPr>
      <w:spacing w:after="120"/>
      <w:ind w:left="420" w:leftChars="200"/>
      <w:jc w:val="left"/>
      <w:textAlignment w:val="auto"/>
    </w:pPr>
    <w:rPr>
      <w:kern w:val="0"/>
      <w:sz w:val="20"/>
      <w:szCs w:val="20"/>
      <w:lang w:eastAsia="en-US"/>
    </w:rPr>
  </w:style>
  <w:style w:type="paragraph" w:styleId="14">
    <w:name w:val="Plain Text"/>
    <w:basedOn w:val="1"/>
    <w:link w:val="78"/>
    <w:autoRedefine/>
    <w:qFormat/>
    <w:uiPriority w:val="0"/>
    <w:pPr>
      <w:widowControl w:val="0"/>
      <w:textAlignment w:val="auto"/>
    </w:pPr>
    <w:rPr>
      <w:rFonts w:ascii="宋体" w:hAnsi="Courier New" w:cs="Courier New"/>
      <w:szCs w:val="21"/>
    </w:rPr>
  </w:style>
  <w:style w:type="paragraph" w:styleId="15">
    <w:name w:val="Date"/>
    <w:basedOn w:val="1"/>
    <w:next w:val="1"/>
    <w:autoRedefine/>
    <w:qFormat/>
    <w:uiPriority w:val="0"/>
    <w:pPr>
      <w:ind w:left="100" w:leftChars="2500"/>
    </w:pPr>
    <w:rPr>
      <w:rFonts w:ascii="宋体" w:hAnsi="宋体"/>
      <w:color w:val="333333"/>
      <w:sz w:val="24"/>
    </w:rPr>
  </w:style>
  <w:style w:type="paragraph" w:styleId="16">
    <w:name w:val="Body Text Indent 2"/>
    <w:basedOn w:val="1"/>
    <w:link w:val="79"/>
    <w:autoRedefine/>
    <w:qFormat/>
    <w:uiPriority w:val="0"/>
    <w:pPr>
      <w:widowControl w:val="0"/>
      <w:spacing w:after="120" w:line="480" w:lineRule="auto"/>
      <w:ind w:left="420" w:leftChars="200"/>
      <w:textAlignment w:val="auto"/>
    </w:pPr>
  </w:style>
  <w:style w:type="paragraph" w:styleId="17">
    <w:name w:val="Balloon Text"/>
    <w:basedOn w:val="1"/>
    <w:link w:val="69"/>
    <w:autoRedefine/>
    <w:semiHidden/>
    <w:qFormat/>
    <w:uiPriority w:val="0"/>
    <w:pPr>
      <w:jc w:val="left"/>
      <w:textAlignment w:val="auto"/>
    </w:pPr>
    <w:rPr>
      <w:kern w:val="0"/>
      <w:sz w:val="16"/>
      <w:szCs w:val="16"/>
      <w:lang w:eastAsia="en-US"/>
    </w:rPr>
  </w:style>
  <w:style w:type="paragraph" w:styleId="1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9">
    <w:name w:val="header"/>
    <w:basedOn w:val="1"/>
    <w:link w:val="100"/>
    <w:autoRedefine/>
    <w:qFormat/>
    <w:uiPriority w:val="99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0">
    <w:name w:val="toc 1"/>
    <w:basedOn w:val="1"/>
    <w:next w:val="1"/>
    <w:autoRedefine/>
    <w:semiHidden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styleId="21">
    <w:name w:val="Body Text Indent 3"/>
    <w:basedOn w:val="1"/>
    <w:link w:val="80"/>
    <w:autoRedefine/>
    <w:qFormat/>
    <w:uiPriority w:val="0"/>
    <w:pPr>
      <w:widowControl w:val="0"/>
      <w:spacing w:after="120"/>
      <w:ind w:left="420" w:leftChars="200"/>
      <w:textAlignment w:val="auto"/>
    </w:pPr>
    <w:rPr>
      <w:sz w:val="16"/>
      <w:szCs w:val="16"/>
    </w:rPr>
  </w:style>
  <w:style w:type="paragraph" w:styleId="22">
    <w:name w:val="Body Text 2"/>
    <w:basedOn w:val="1"/>
    <w:link w:val="85"/>
    <w:qFormat/>
    <w:uiPriority w:val="0"/>
    <w:pPr>
      <w:widowControl w:val="0"/>
      <w:adjustRightInd w:val="0"/>
      <w:spacing w:after="120" w:line="480" w:lineRule="auto"/>
    </w:pPr>
    <w:rPr>
      <w:kern w:val="0"/>
      <w:szCs w:val="20"/>
    </w:rPr>
  </w:style>
  <w:style w:type="paragraph" w:styleId="23">
    <w:name w:val="Message Header"/>
    <w:basedOn w:val="3"/>
    <w:link w:val="54"/>
    <w:autoRedefine/>
    <w:qFormat/>
    <w:uiPriority w:val="0"/>
    <w:pPr>
      <w:keepLines/>
      <w:tabs>
        <w:tab w:val="left" w:pos="1560"/>
        <w:tab w:val="left" w:pos="4920"/>
        <w:tab w:val="left" w:pos="5640"/>
      </w:tabs>
      <w:ind w:left="1560" w:hanging="720"/>
    </w:pPr>
  </w:style>
  <w:style w:type="paragraph" w:styleId="24">
    <w:name w:val="HTML Preformatted"/>
    <w:basedOn w:val="1"/>
    <w:link w:val="77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  <w:textAlignment w:val="auto"/>
    </w:pPr>
    <w:rPr>
      <w:rFonts w:ascii="Arial Unicode MS" w:hAnsi="Arial Unicode MS" w:eastAsia="Arial Unicode MS" w:cs="Arial Unicode MS"/>
      <w:kern w:val="0"/>
      <w:sz w:val="20"/>
      <w:szCs w:val="20"/>
      <w:lang w:eastAsia="en-US"/>
    </w:rPr>
  </w:style>
  <w:style w:type="paragraph" w:styleId="25">
    <w:name w:val="Normal (Web)"/>
    <w:basedOn w:val="1"/>
    <w:autoRedefine/>
    <w:qFormat/>
    <w:uiPriority w:val="99"/>
    <w:pPr>
      <w:spacing w:before="100" w:beforeAutospacing="1" w:after="100" w:afterAutospacing="1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paragraph" w:styleId="26">
    <w:name w:val="Title"/>
    <w:basedOn w:val="1"/>
    <w:next w:val="1"/>
    <w:link w:val="105"/>
    <w:autoRedefine/>
    <w:qFormat/>
    <w:uiPriority w:val="0"/>
    <w:pPr>
      <w:widowControl w:val="0"/>
      <w:spacing w:before="240" w:after="60"/>
      <w:jc w:val="center"/>
      <w:textAlignment w:val="auto"/>
      <w:outlineLvl w:val="0"/>
    </w:pPr>
    <w:rPr>
      <w:rFonts w:ascii="Cambria" w:hAnsi="Cambria"/>
      <w:b/>
      <w:bCs/>
      <w:sz w:val="32"/>
      <w:szCs w:val="32"/>
    </w:rPr>
  </w:style>
  <w:style w:type="table" w:styleId="28">
    <w:name w:val="Table Grid"/>
    <w:basedOn w:val="2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30">
    <w:name w:val="page number"/>
    <w:basedOn w:val="29"/>
    <w:qFormat/>
    <w:uiPriority w:val="0"/>
  </w:style>
  <w:style w:type="character" w:styleId="31">
    <w:name w:val="FollowedHyperlink"/>
    <w:autoRedefine/>
    <w:qFormat/>
    <w:uiPriority w:val="0"/>
    <w:rPr>
      <w:color w:val="954F72"/>
      <w:u w:val="single"/>
    </w:rPr>
  </w:style>
  <w:style w:type="character" w:styleId="32">
    <w:name w:val="Emphasis"/>
    <w:autoRedefine/>
    <w:qFormat/>
    <w:uiPriority w:val="0"/>
    <w:rPr>
      <w:rFonts w:hint="default" w:ascii="Arial" w:hAnsi="Arial" w:cs="Arial"/>
      <w:b/>
      <w:spacing w:val="-10"/>
      <w:sz w:val="18"/>
    </w:rPr>
  </w:style>
  <w:style w:type="character" w:styleId="33">
    <w:name w:val="Hyperlink"/>
    <w:autoRedefine/>
    <w:qFormat/>
    <w:uiPriority w:val="0"/>
    <w:rPr>
      <w:color w:val="0000FF"/>
      <w:u w:val="single"/>
    </w:rPr>
  </w:style>
  <w:style w:type="paragraph" w:customStyle="1" w:styleId="34">
    <w:name w:val="Heading2"/>
    <w:basedOn w:val="1"/>
    <w:next w:val="1"/>
    <w:autoRedefine/>
    <w:qFormat/>
    <w:uiPriority w:val="0"/>
    <w:pPr>
      <w:spacing w:before="58"/>
      <w:ind w:left="560" w:hanging="361"/>
    </w:pPr>
    <w:rPr>
      <w:rFonts w:ascii="宋体" w:hAnsi="宋体" w:cs="宋体"/>
      <w:sz w:val="30"/>
      <w:szCs w:val="30"/>
      <w:lang w:val="zh-CN" w:bidi="zh-CN"/>
    </w:rPr>
  </w:style>
  <w:style w:type="paragraph" w:customStyle="1" w:styleId="35">
    <w:name w:val="Heading3"/>
    <w:basedOn w:val="1"/>
    <w:next w:val="1"/>
    <w:autoRedefine/>
    <w:qFormat/>
    <w:uiPriority w:val="0"/>
    <w:pPr>
      <w:ind w:left="620" w:hanging="421"/>
    </w:pPr>
    <w:rPr>
      <w:rFonts w:ascii="宋体" w:hAnsi="宋体" w:cs="宋体"/>
      <w:szCs w:val="21"/>
      <w:lang w:val="zh-CN" w:bidi="zh-CN"/>
    </w:rPr>
  </w:style>
  <w:style w:type="character" w:customStyle="1" w:styleId="36">
    <w:name w:val="NormalCharacter"/>
    <w:autoRedefine/>
    <w:semiHidden/>
    <w:qFormat/>
    <w:uiPriority w:val="0"/>
  </w:style>
  <w:style w:type="table" w:customStyle="1" w:styleId="37">
    <w:name w:val="TableNormal"/>
    <w:autoRedefine/>
    <w:semiHidden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8">
    <w:name w:val="ListBullet3"/>
    <w:basedOn w:val="1"/>
    <w:autoRedefine/>
    <w:qFormat/>
    <w:uiPriority w:val="0"/>
    <w:pPr>
      <w:tabs>
        <w:tab w:val="left" w:pos="1200"/>
      </w:tabs>
      <w:ind w:left="1200" w:hanging="360"/>
    </w:pPr>
  </w:style>
  <w:style w:type="paragraph" w:customStyle="1" w:styleId="39">
    <w:name w:val="BodyText"/>
    <w:basedOn w:val="1"/>
    <w:autoRedefine/>
    <w:qFormat/>
    <w:uiPriority w:val="0"/>
    <w:rPr>
      <w:rFonts w:eastAsia="仿宋_GB2312"/>
      <w:color w:val="FF3300"/>
      <w:sz w:val="40"/>
      <w:szCs w:val="40"/>
      <w:lang w:val="zh-CN"/>
    </w:rPr>
  </w:style>
  <w:style w:type="table" w:customStyle="1" w:styleId="40">
    <w:name w:val="TableGrid"/>
    <w:basedOn w:val="37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1">
    <w:name w:val="179"/>
    <w:basedOn w:val="1"/>
    <w:autoRedefine/>
    <w:qFormat/>
    <w:uiPriority w:val="0"/>
    <w:pPr>
      <w:ind w:firstLine="420" w:firstLineChars="200"/>
    </w:pPr>
  </w:style>
  <w:style w:type="character" w:customStyle="1" w:styleId="42">
    <w:name w:val="UserStyle_0"/>
    <w:link w:val="43"/>
    <w:autoRedefine/>
    <w:qFormat/>
    <w:uiPriority w:val="0"/>
    <w:rPr>
      <w:rFonts w:ascii="宋体" w:hAnsi="宋体"/>
      <w:szCs w:val="24"/>
    </w:rPr>
  </w:style>
  <w:style w:type="paragraph" w:customStyle="1" w:styleId="43">
    <w:name w:val="UserStyle_1"/>
    <w:basedOn w:val="1"/>
    <w:link w:val="42"/>
    <w:autoRedefine/>
    <w:qFormat/>
    <w:uiPriority w:val="0"/>
    <w:pPr>
      <w:ind w:left="400" w:leftChars="400" w:right="400" w:rightChars="400"/>
      <w:jc w:val="left"/>
    </w:pPr>
    <w:rPr>
      <w:rFonts w:ascii="宋体" w:hAnsi="宋体"/>
      <w:kern w:val="0"/>
      <w:sz w:val="20"/>
    </w:rPr>
  </w:style>
  <w:style w:type="paragraph" w:customStyle="1" w:styleId="44">
    <w:name w:val="UserStyle_2"/>
    <w:basedOn w:val="1"/>
    <w:autoRedefine/>
    <w:qFormat/>
    <w:uiPriority w:val="0"/>
    <w:pPr>
      <w:ind w:left="720"/>
      <w:contextualSpacing/>
    </w:pPr>
  </w:style>
  <w:style w:type="paragraph" w:customStyle="1" w:styleId="45">
    <w:name w:val="UserStyle_3"/>
    <w:basedOn w:val="1"/>
    <w:autoRedefine/>
    <w:qFormat/>
    <w:uiPriority w:val="0"/>
    <w:rPr>
      <w:rFonts w:ascii="宋体" w:hAnsi="宋体"/>
      <w:lang w:val="zh-CN" w:bidi="zh-CN"/>
    </w:rPr>
  </w:style>
  <w:style w:type="paragraph" w:styleId="46">
    <w:name w:val="List Paragraph"/>
    <w:basedOn w:val="1"/>
    <w:autoRedefine/>
    <w:qFormat/>
    <w:uiPriority w:val="34"/>
    <w:pPr>
      <w:widowControl w:val="0"/>
      <w:ind w:left="720"/>
      <w:textAlignment w:val="auto"/>
    </w:pPr>
  </w:style>
  <w:style w:type="character" w:customStyle="1" w:styleId="47">
    <w:name w:val="标题 1 Char"/>
    <w:basedOn w:val="29"/>
    <w:link w:val="2"/>
    <w:autoRedefine/>
    <w:qFormat/>
    <w:uiPriority w:val="0"/>
    <w:rPr>
      <w:rFonts w:ascii="Arial" w:hAnsi="Arial"/>
      <w:b/>
      <w:spacing w:val="-10"/>
      <w:kern w:val="28"/>
      <w:lang w:eastAsia="en-US"/>
    </w:rPr>
  </w:style>
  <w:style w:type="character" w:customStyle="1" w:styleId="48">
    <w:name w:val="标题 2 Char"/>
    <w:basedOn w:val="29"/>
    <w:link w:val="4"/>
    <w:autoRedefine/>
    <w:qFormat/>
    <w:uiPriority w:val="0"/>
    <w:rPr>
      <w:rFonts w:ascii="Arial" w:hAnsi="Arial"/>
      <w:b/>
      <w:spacing w:val="-10"/>
      <w:kern w:val="28"/>
      <w:sz w:val="18"/>
      <w:lang w:eastAsia="en-US"/>
    </w:rPr>
  </w:style>
  <w:style w:type="character" w:customStyle="1" w:styleId="49">
    <w:name w:val="标题 3 Char"/>
    <w:basedOn w:val="29"/>
    <w:link w:val="5"/>
    <w:autoRedefine/>
    <w:qFormat/>
    <w:uiPriority w:val="0"/>
    <w:rPr>
      <w:rFonts w:ascii="Arial" w:hAnsi="Arial"/>
      <w:spacing w:val="-5"/>
      <w:kern w:val="28"/>
      <w:sz w:val="18"/>
      <w:lang w:eastAsia="en-US"/>
    </w:rPr>
  </w:style>
  <w:style w:type="character" w:customStyle="1" w:styleId="50">
    <w:name w:val="标题 4 Char"/>
    <w:basedOn w:val="29"/>
    <w:link w:val="6"/>
    <w:autoRedefine/>
    <w:qFormat/>
    <w:uiPriority w:val="0"/>
    <w:rPr>
      <w:i/>
      <w:spacing w:val="-2"/>
      <w:kern w:val="28"/>
      <w:lang w:eastAsia="en-US"/>
    </w:rPr>
  </w:style>
  <w:style w:type="character" w:customStyle="1" w:styleId="51">
    <w:name w:val="标题 5 Char"/>
    <w:basedOn w:val="29"/>
    <w:link w:val="7"/>
    <w:autoRedefine/>
    <w:qFormat/>
    <w:uiPriority w:val="0"/>
    <w:rPr>
      <w:b/>
      <w:i/>
      <w:spacing w:val="-2"/>
      <w:kern w:val="28"/>
      <w:lang w:eastAsia="en-US"/>
    </w:rPr>
  </w:style>
  <w:style w:type="character" w:customStyle="1" w:styleId="52">
    <w:name w:val="标题 7 Char"/>
    <w:basedOn w:val="29"/>
    <w:link w:val="8"/>
    <w:autoRedefine/>
    <w:qFormat/>
    <w:uiPriority w:val="0"/>
    <w:rPr>
      <w:b/>
      <w:bCs/>
      <w:sz w:val="24"/>
      <w:szCs w:val="24"/>
      <w:lang w:eastAsia="en-US"/>
    </w:rPr>
  </w:style>
  <w:style w:type="character" w:customStyle="1" w:styleId="53">
    <w:name w:val="正文文本 Char"/>
    <w:basedOn w:val="29"/>
    <w:link w:val="3"/>
    <w:autoRedefine/>
    <w:qFormat/>
    <w:uiPriority w:val="0"/>
    <w:rPr>
      <w:lang w:eastAsia="en-US"/>
    </w:rPr>
  </w:style>
  <w:style w:type="character" w:customStyle="1" w:styleId="54">
    <w:name w:val="信息标题 Char"/>
    <w:basedOn w:val="29"/>
    <w:link w:val="23"/>
    <w:autoRedefine/>
    <w:qFormat/>
    <w:uiPriority w:val="0"/>
    <w:rPr>
      <w:lang w:eastAsia="en-US"/>
    </w:rPr>
  </w:style>
  <w:style w:type="paragraph" w:customStyle="1" w:styleId="55">
    <w:name w:val="Checkboxes"/>
    <w:basedOn w:val="1"/>
    <w:autoRedefine/>
    <w:qFormat/>
    <w:uiPriority w:val="0"/>
    <w:pPr>
      <w:spacing w:before="360" w:after="3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6">
    <w:name w:val="Fax Header"/>
    <w:basedOn w:val="1"/>
    <w:autoRedefine/>
    <w:qFormat/>
    <w:uiPriority w:val="0"/>
    <w:pPr>
      <w:spacing w:before="240" w:after="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7">
    <w:name w:val="Document Label"/>
    <w:next w:val="1"/>
    <w:autoRedefine/>
    <w:qFormat/>
    <w:uiPriority w:val="0"/>
    <w:pPr>
      <w:spacing w:before="100" w:after="720" w:line="600" w:lineRule="exact"/>
      <w:ind w:left="840"/>
    </w:pPr>
    <w:rPr>
      <w:rFonts w:ascii="Times New Roman" w:hAnsi="Times New Roman" w:eastAsia="宋体" w:cs="Times New Roman"/>
      <w:spacing w:val="-34"/>
      <w:sz w:val="60"/>
      <w:lang w:val="en-US" w:eastAsia="en-US" w:bidi="ar-SA"/>
    </w:rPr>
  </w:style>
  <w:style w:type="paragraph" w:customStyle="1" w:styleId="58">
    <w:name w:val="Return Address"/>
    <w:basedOn w:val="1"/>
    <w:autoRedefine/>
    <w:qFormat/>
    <w:uiPriority w:val="0"/>
    <w:pPr>
      <w:keepLines/>
      <w:spacing w:line="200" w:lineRule="atLeast"/>
      <w:ind w:right="-120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59">
    <w:name w:val="Logo"/>
    <w:basedOn w:val="1"/>
    <w:autoRedefine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60">
    <w:name w:val="Slogan"/>
    <w:basedOn w:val="1"/>
    <w:autoRedefine/>
    <w:qFormat/>
    <w:uiPriority w:val="0"/>
    <w:pPr>
      <w:shd w:val="clear" w:color="auto" w:fill="F0F0F0"/>
      <w:jc w:val="left"/>
      <w:textAlignment w:val="auto"/>
    </w:pPr>
    <w:rPr>
      <w:rFonts w:ascii="Impact" w:hAnsi="Impact"/>
      <w:caps/>
      <w:color w:val="FFFFFF"/>
      <w:spacing w:val="20"/>
      <w:kern w:val="0"/>
      <w:sz w:val="48"/>
      <w:szCs w:val="20"/>
      <w:lang w:eastAsia="en-US"/>
    </w:rPr>
  </w:style>
  <w:style w:type="paragraph" w:customStyle="1" w:styleId="61">
    <w:name w:val="Company Name"/>
    <w:basedOn w:val="1"/>
    <w:autoRedefine/>
    <w:qFormat/>
    <w:uiPriority w:val="0"/>
    <w:pPr>
      <w:keepLines/>
      <w:spacing w:line="200" w:lineRule="atLeast"/>
      <w:ind w:right="-115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62">
    <w:name w:val="Header Base"/>
    <w:basedOn w:val="1"/>
    <w:autoRedefine/>
    <w:qFormat/>
    <w:uiPriority w:val="0"/>
    <w:pPr>
      <w:keepLines/>
      <w:tabs>
        <w:tab w:val="left" w:pos="-1080"/>
        <w:tab w:val="center" w:pos="4320"/>
        <w:tab w:val="right" w:pos="9480"/>
      </w:tabs>
      <w:ind w:left="-1080" w:right="-840"/>
      <w:jc w:val="left"/>
      <w:textAlignment w:val="auto"/>
    </w:pPr>
    <w:rPr>
      <w:rFonts w:ascii="Arial" w:hAnsi="Arial"/>
      <w:kern w:val="0"/>
      <w:sz w:val="20"/>
      <w:szCs w:val="20"/>
      <w:lang w:eastAsia="en-US"/>
    </w:rPr>
  </w:style>
  <w:style w:type="paragraph" w:customStyle="1" w:styleId="63">
    <w:name w:val="Heading Base"/>
    <w:basedOn w:val="1"/>
    <w:next w:val="3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</w:pPr>
    <w:rPr>
      <w:rFonts w:ascii="Arial" w:hAnsi="Arial"/>
      <w:spacing w:val="-10"/>
      <w:kern w:val="28"/>
      <w:sz w:val="20"/>
      <w:szCs w:val="20"/>
      <w:lang w:eastAsia="en-US"/>
    </w:rPr>
  </w:style>
  <w:style w:type="paragraph" w:customStyle="1" w:styleId="64">
    <w:name w:val="Message Header First"/>
    <w:basedOn w:val="23"/>
    <w:next w:val="23"/>
    <w:autoRedefine/>
    <w:qFormat/>
    <w:uiPriority w:val="0"/>
  </w:style>
  <w:style w:type="paragraph" w:customStyle="1" w:styleId="65">
    <w:name w:val="Message Header Last"/>
    <w:basedOn w:val="23"/>
    <w:next w:val="3"/>
    <w:autoRedefine/>
    <w:qFormat/>
    <w:uiPriority w:val="0"/>
    <w:pPr>
      <w:tabs>
        <w:tab w:val="left" w:pos="1980"/>
        <w:tab w:val="left" w:pos="3510"/>
        <w:tab w:val="left" w:pos="5490"/>
        <w:tab w:val="left" w:pos="7110"/>
        <w:tab w:val="clear" w:pos="1560"/>
        <w:tab w:val="clear" w:pos="4920"/>
        <w:tab w:val="clear" w:pos="5640"/>
      </w:tabs>
      <w:spacing w:before="100" w:after="920"/>
      <w:ind w:left="840" w:firstLine="0"/>
    </w:pPr>
    <w:rPr>
      <w:spacing w:val="-6"/>
    </w:rPr>
  </w:style>
  <w:style w:type="paragraph" w:customStyle="1" w:styleId="66">
    <w:name w:val="Signature Name"/>
    <w:basedOn w:val="1"/>
    <w:next w:val="1"/>
    <w:autoRedefine/>
    <w:qFormat/>
    <w:uiPriority w:val="0"/>
    <w:pPr>
      <w:keepNext/>
      <w:keepLines/>
      <w:spacing w:before="660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character" w:customStyle="1" w:styleId="67">
    <w:name w:val="Message Header Label"/>
    <w:autoRedefine/>
    <w:qFormat/>
    <w:uiPriority w:val="0"/>
    <w:rPr>
      <w:rFonts w:hint="default" w:ascii="Arial" w:hAnsi="Arial" w:cs="Arial"/>
      <w:b/>
      <w:spacing w:val="-4"/>
      <w:sz w:val="18"/>
    </w:rPr>
  </w:style>
  <w:style w:type="character" w:customStyle="1" w:styleId="68">
    <w:name w:val="Checkbox"/>
    <w:autoRedefine/>
    <w:qFormat/>
    <w:uiPriority w:val="0"/>
    <w:rPr>
      <w:spacing w:val="0"/>
      <w:sz w:val="22"/>
    </w:rPr>
  </w:style>
  <w:style w:type="character" w:customStyle="1" w:styleId="69">
    <w:name w:val="批注框文本 Char"/>
    <w:basedOn w:val="29"/>
    <w:link w:val="17"/>
    <w:autoRedefine/>
    <w:semiHidden/>
    <w:qFormat/>
    <w:uiPriority w:val="0"/>
    <w:rPr>
      <w:sz w:val="16"/>
      <w:szCs w:val="16"/>
      <w:lang w:eastAsia="en-US"/>
    </w:rPr>
  </w:style>
  <w:style w:type="character" w:customStyle="1" w:styleId="70">
    <w:name w:val="正文文本缩进 Char"/>
    <w:basedOn w:val="29"/>
    <w:link w:val="13"/>
    <w:autoRedefine/>
    <w:qFormat/>
    <w:uiPriority w:val="0"/>
    <w:rPr>
      <w:lang w:eastAsia="en-US"/>
    </w:rPr>
  </w:style>
  <w:style w:type="character" w:customStyle="1" w:styleId="71">
    <w:name w:val="批注文字 Char"/>
    <w:basedOn w:val="29"/>
    <w:link w:val="12"/>
    <w:autoRedefine/>
    <w:semiHidden/>
    <w:qFormat/>
    <w:uiPriority w:val="0"/>
    <w:rPr>
      <w:rFonts w:eastAsia="PMingLiU"/>
      <w:kern w:val="2"/>
      <w:sz w:val="24"/>
      <w:lang w:eastAsia="zh-TW"/>
    </w:rPr>
  </w:style>
  <w:style w:type="paragraph" w:customStyle="1" w:styleId="72">
    <w:name w:val="灿"/>
    <w:basedOn w:val="1"/>
    <w:autoRedefine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</w:tabs>
      <w:textAlignment w:val="auto"/>
    </w:pPr>
    <w:rPr>
      <w:rFonts w:ascii="華康中楷體" w:hAnsi="Arial" w:eastAsia="華康中楷體"/>
      <w:snapToGrid w:val="0"/>
      <w:kern w:val="0"/>
      <w:sz w:val="24"/>
      <w:szCs w:val="20"/>
      <w:lang w:eastAsia="en-US"/>
    </w:rPr>
  </w:style>
  <w:style w:type="paragraph" w:customStyle="1" w:styleId="73">
    <w:name w:val="1. ***"/>
    <w:basedOn w:val="1"/>
    <w:autoRedefine/>
    <w:qFormat/>
    <w:uiPriority w:val="0"/>
    <w:pPr>
      <w:widowControl w:val="0"/>
      <w:autoSpaceDE w:val="0"/>
      <w:autoSpaceDN w:val="0"/>
      <w:spacing w:after="120" w:line="360" w:lineRule="auto"/>
      <w:textAlignment w:val="bottom"/>
    </w:pPr>
    <w:rPr>
      <w:b/>
      <w:spacing w:val="6"/>
      <w:sz w:val="24"/>
      <w:szCs w:val="20"/>
    </w:rPr>
  </w:style>
  <w:style w:type="character" w:customStyle="1" w:styleId="74">
    <w:name w:val="sbody1"/>
    <w:autoRedefine/>
    <w:qFormat/>
    <w:uiPriority w:val="0"/>
    <w:rPr>
      <w:sz w:val="24"/>
      <w:szCs w:val="24"/>
    </w:rPr>
  </w:style>
  <w:style w:type="paragraph" w:customStyle="1" w:styleId="75">
    <w:name w:val="样式1"/>
    <w:basedOn w:val="20"/>
    <w:autoRedefine/>
    <w:qFormat/>
    <w:uiPriority w:val="0"/>
    <w:pPr>
      <w:widowControl w:val="0"/>
      <w:tabs>
        <w:tab w:val="left" w:pos="420"/>
        <w:tab w:val="right" w:leader="dot" w:pos="8296"/>
      </w:tabs>
      <w:jc w:val="both"/>
    </w:pPr>
    <w:rPr>
      <w:rFonts w:hAnsi="宋体"/>
      <w:kern w:val="2"/>
      <w:sz w:val="24"/>
      <w:szCs w:val="24"/>
      <w:lang w:eastAsia="zh-CN"/>
    </w:rPr>
  </w:style>
  <w:style w:type="paragraph" w:customStyle="1" w:styleId="76">
    <w:name w:val="Default Text"/>
    <w:basedOn w:val="1"/>
    <w:autoRedefine/>
    <w:qFormat/>
    <w:uiPriority w:val="0"/>
    <w:pPr>
      <w:jc w:val="left"/>
      <w:textAlignment w:val="auto"/>
    </w:pPr>
    <w:rPr>
      <w:rFonts w:ascii="宋体"/>
      <w:b/>
      <w:snapToGrid w:val="0"/>
      <w:kern w:val="0"/>
      <w:sz w:val="24"/>
      <w:szCs w:val="20"/>
      <w:lang w:val="en-GB"/>
    </w:rPr>
  </w:style>
  <w:style w:type="character" w:customStyle="1" w:styleId="77">
    <w:name w:val="HTML 预设格式 Char"/>
    <w:basedOn w:val="29"/>
    <w:link w:val="24"/>
    <w:autoRedefine/>
    <w:qFormat/>
    <w:uiPriority w:val="0"/>
    <w:rPr>
      <w:rFonts w:ascii="Arial Unicode MS" w:hAnsi="Arial Unicode MS" w:eastAsia="Arial Unicode MS" w:cs="Arial Unicode MS"/>
      <w:lang w:eastAsia="en-US"/>
    </w:rPr>
  </w:style>
  <w:style w:type="character" w:customStyle="1" w:styleId="78">
    <w:name w:val="纯文本 Char"/>
    <w:basedOn w:val="29"/>
    <w:link w:val="14"/>
    <w:autoRedefine/>
    <w:qFormat/>
    <w:uiPriority w:val="0"/>
    <w:rPr>
      <w:rFonts w:ascii="宋体" w:hAnsi="Courier New" w:cs="Courier New"/>
      <w:kern w:val="2"/>
      <w:sz w:val="21"/>
      <w:szCs w:val="21"/>
    </w:rPr>
  </w:style>
  <w:style w:type="character" w:customStyle="1" w:styleId="79">
    <w:name w:val="正文文本缩进 2 Char"/>
    <w:basedOn w:val="29"/>
    <w:link w:val="16"/>
    <w:autoRedefine/>
    <w:qFormat/>
    <w:uiPriority w:val="0"/>
    <w:rPr>
      <w:kern w:val="2"/>
      <w:sz w:val="21"/>
      <w:szCs w:val="24"/>
    </w:rPr>
  </w:style>
  <w:style w:type="character" w:customStyle="1" w:styleId="80">
    <w:name w:val="正文文本缩进 3 Char"/>
    <w:basedOn w:val="29"/>
    <w:link w:val="21"/>
    <w:autoRedefine/>
    <w:qFormat/>
    <w:uiPriority w:val="0"/>
    <w:rPr>
      <w:kern w:val="2"/>
      <w:sz w:val="16"/>
      <w:szCs w:val="16"/>
    </w:rPr>
  </w:style>
  <w:style w:type="paragraph" w:customStyle="1" w:styleId="81">
    <w:name w:val="Particulars Slip"/>
    <w:basedOn w:val="1"/>
    <w:autoRedefine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  <w:tab w:val="left" w:pos="3600"/>
        <w:tab w:val="left" w:pos="3960"/>
      </w:tabs>
      <w:textAlignment w:val="auto"/>
    </w:pPr>
    <w:rPr>
      <w:rFonts w:ascii="全真簡中楷" w:eastAsia="全真簡中楷"/>
      <w:snapToGrid w:val="0"/>
      <w:kern w:val="0"/>
      <w:sz w:val="28"/>
      <w:szCs w:val="20"/>
      <w:lang w:val="en-GB" w:eastAsia="en-US"/>
    </w:rPr>
  </w:style>
  <w:style w:type="character" w:customStyle="1" w:styleId="82">
    <w:name w:val="标题6"/>
    <w:autoRedefine/>
    <w:qFormat/>
    <w:uiPriority w:val="0"/>
    <w:rPr>
      <w:rFonts w:eastAsia="黑体"/>
      <w:b/>
      <w:sz w:val="28"/>
    </w:rPr>
  </w:style>
  <w:style w:type="paragraph" w:customStyle="1" w:styleId="83">
    <w:name w:val="Plain Text1"/>
    <w:basedOn w:val="1"/>
    <w:autoRedefine/>
    <w:qFormat/>
    <w:uiPriority w:val="0"/>
    <w:pPr>
      <w:widowControl w:val="0"/>
      <w:adjustRightInd w:val="0"/>
    </w:pPr>
    <w:rPr>
      <w:rFonts w:ascii="宋体" w:hAnsi="Courier New"/>
      <w:szCs w:val="20"/>
    </w:rPr>
  </w:style>
  <w:style w:type="paragraph" w:customStyle="1" w:styleId="84">
    <w:name w:val="正文缩进英"/>
    <w:basedOn w:val="9"/>
    <w:autoRedefine/>
    <w:qFormat/>
    <w:uiPriority w:val="0"/>
    <w:pPr>
      <w:widowControl w:val="0"/>
      <w:adjustRightInd w:val="0"/>
      <w:spacing w:after="120" w:line="300" w:lineRule="auto"/>
      <w:ind w:left="0" w:right="0" w:firstLine="420"/>
      <w:jc w:val="both"/>
      <w:textAlignment w:val="baseline"/>
    </w:pPr>
    <w:rPr>
      <w:sz w:val="24"/>
      <w:lang w:eastAsia="zh-CN"/>
    </w:rPr>
  </w:style>
  <w:style w:type="character" w:customStyle="1" w:styleId="85">
    <w:name w:val="正文文本 2 Char"/>
    <w:basedOn w:val="29"/>
    <w:link w:val="22"/>
    <w:autoRedefine/>
    <w:qFormat/>
    <w:uiPriority w:val="0"/>
    <w:rPr>
      <w:sz w:val="21"/>
    </w:rPr>
  </w:style>
  <w:style w:type="paragraph" w:customStyle="1" w:styleId="86">
    <w:name w:val="Document 1"/>
    <w:autoRedefine/>
    <w:qFormat/>
    <w:uiPriority w:val="0"/>
    <w:pPr>
      <w:keepNext/>
      <w:keepLines/>
      <w:tabs>
        <w:tab w:val="left" w:pos="-720"/>
      </w:tabs>
      <w:suppressAutoHyphens/>
    </w:pPr>
    <w:rPr>
      <w:rFonts w:ascii="Univers" w:hAnsi="Univers" w:eastAsia="宋体" w:cs="Times New Roman"/>
      <w:lang w:val="en-US" w:eastAsia="zh-CN" w:bidi="ar-SA"/>
    </w:rPr>
  </w:style>
  <w:style w:type="paragraph" w:customStyle="1" w:styleId="87">
    <w:name w:val="条款标题1"/>
    <w:basedOn w:val="1"/>
    <w:autoRedefine/>
    <w:qFormat/>
    <w:uiPriority w:val="0"/>
    <w:pPr>
      <w:widowControl w:val="0"/>
      <w:jc w:val="center"/>
      <w:textAlignment w:val="auto"/>
    </w:pPr>
    <w:rPr>
      <w:b/>
      <w:spacing w:val="10"/>
      <w:szCs w:val="20"/>
    </w:rPr>
  </w:style>
  <w:style w:type="paragraph" w:customStyle="1" w:styleId="88">
    <w:name w:val="CM8"/>
    <w:basedOn w:val="1"/>
    <w:next w:val="1"/>
    <w:autoRedefine/>
    <w:qFormat/>
    <w:uiPriority w:val="0"/>
    <w:pPr>
      <w:widowControl w:val="0"/>
      <w:autoSpaceDE w:val="0"/>
      <w:autoSpaceDN w:val="0"/>
      <w:adjustRightInd w:val="0"/>
      <w:spacing w:line="293" w:lineRule="atLeast"/>
      <w:jc w:val="left"/>
      <w:textAlignment w:val="auto"/>
    </w:pPr>
    <w:rPr>
      <w:rFonts w:ascii="Arial" w:hAnsi="Arial"/>
      <w:kern w:val="0"/>
      <w:sz w:val="24"/>
    </w:rPr>
  </w:style>
  <w:style w:type="paragraph" w:customStyle="1" w:styleId="89">
    <w:name w:val="CM9"/>
    <w:basedOn w:val="1"/>
    <w:next w:val="1"/>
    <w:autoRedefine/>
    <w:qFormat/>
    <w:uiPriority w:val="0"/>
    <w:pPr>
      <w:widowControl w:val="0"/>
      <w:autoSpaceDE w:val="0"/>
      <w:autoSpaceDN w:val="0"/>
      <w:adjustRightInd w:val="0"/>
      <w:spacing w:line="283" w:lineRule="atLeast"/>
      <w:jc w:val="left"/>
      <w:textAlignment w:val="auto"/>
    </w:pPr>
    <w:rPr>
      <w:rFonts w:ascii="Arial" w:hAnsi="Arial"/>
      <w:kern w:val="0"/>
      <w:sz w:val="24"/>
    </w:rPr>
  </w:style>
  <w:style w:type="character" w:customStyle="1" w:styleId="90">
    <w:name w:val="apple-style-span"/>
    <w:basedOn w:val="29"/>
    <w:autoRedefine/>
    <w:qFormat/>
    <w:uiPriority w:val="0"/>
  </w:style>
  <w:style w:type="character" w:customStyle="1" w:styleId="91">
    <w:name w:val="apple-converted-space"/>
    <w:basedOn w:val="29"/>
    <w:autoRedefine/>
    <w:qFormat/>
    <w:uiPriority w:val="0"/>
  </w:style>
  <w:style w:type="paragraph" w:customStyle="1" w:styleId="92">
    <w:name w:val="Char Char Char"/>
    <w:basedOn w:val="1"/>
    <w:autoRedefine/>
    <w:qFormat/>
    <w:uiPriority w:val="0"/>
    <w:pPr>
      <w:widowControl w:val="0"/>
      <w:textAlignment w:val="auto"/>
    </w:pPr>
    <w:rPr>
      <w:rFonts w:ascii="Tahoma" w:hAnsi="Tahoma" w:cs="Tahoma"/>
      <w:sz w:val="24"/>
    </w:rPr>
  </w:style>
  <w:style w:type="paragraph" w:customStyle="1" w:styleId="93">
    <w:name w:val="Normal1"/>
    <w:autoRedefine/>
    <w:qFormat/>
    <w:uiPriority w:val="0"/>
    <w:pPr>
      <w:widowControl w:val="0"/>
      <w:adjustRightInd w:val="0"/>
      <w:spacing w:line="0" w:lineRule="atLeast"/>
      <w:textAlignment w:val="baseline"/>
    </w:pPr>
    <w:rPr>
      <w:rFonts w:ascii="宋体" w:hAnsi="Times New Roman" w:eastAsia="宋体" w:cs="Times New Roman"/>
      <w:sz w:val="34"/>
      <w:lang w:val="en-US" w:eastAsia="zh-CN" w:bidi="ar-SA"/>
    </w:rPr>
  </w:style>
  <w:style w:type="paragraph" w:customStyle="1" w:styleId="94">
    <w:name w:val="Char"/>
    <w:basedOn w:val="10"/>
    <w:autoRedefine/>
    <w:qFormat/>
    <w:uiPriority w:val="0"/>
    <w:pPr>
      <w:adjustRightInd w:val="0"/>
      <w:snapToGrid w:val="0"/>
      <w:spacing w:line="360" w:lineRule="auto"/>
    </w:pPr>
    <w:rPr>
      <w:rFonts w:ascii="Tahoma" w:hAnsi="Tahoma"/>
      <w:sz w:val="24"/>
    </w:rPr>
  </w:style>
  <w:style w:type="character" w:customStyle="1" w:styleId="95">
    <w:name w:val="文档结构图 Char"/>
    <w:basedOn w:val="29"/>
    <w:link w:val="10"/>
    <w:autoRedefine/>
    <w:semiHidden/>
    <w:qFormat/>
    <w:uiPriority w:val="0"/>
    <w:rPr>
      <w:kern w:val="2"/>
      <w:sz w:val="21"/>
      <w:szCs w:val="24"/>
      <w:shd w:val="clear" w:color="auto" w:fill="000080"/>
    </w:rPr>
  </w:style>
  <w:style w:type="paragraph" w:customStyle="1" w:styleId="96">
    <w:name w:val="条款正文"/>
    <w:basedOn w:val="1"/>
    <w:autoRedefine/>
    <w:qFormat/>
    <w:uiPriority w:val="0"/>
    <w:pPr>
      <w:widowControl w:val="0"/>
      <w:adjustRightInd w:val="0"/>
      <w:snapToGrid w:val="0"/>
      <w:ind w:left="840" w:leftChars="400" w:firstLine="420" w:firstLineChars="200"/>
      <w:textAlignment w:val="auto"/>
    </w:pPr>
  </w:style>
  <w:style w:type="paragraph" w:customStyle="1" w:styleId="97">
    <w:name w:val="条款标题"/>
    <w:basedOn w:val="96"/>
    <w:autoRedefine/>
    <w:qFormat/>
    <w:uiPriority w:val="0"/>
    <w:pPr>
      <w:tabs>
        <w:tab w:val="left" w:pos="840"/>
      </w:tabs>
      <w:ind w:left="0" w:leftChars="0" w:firstLine="0" w:firstLineChars="0"/>
    </w:pPr>
    <w:rPr>
      <w:b/>
    </w:rPr>
  </w:style>
  <w:style w:type="character" w:customStyle="1" w:styleId="98">
    <w:name w:val="标题 字符"/>
    <w:basedOn w:val="29"/>
    <w:link w:val="26"/>
    <w:autoRedefine/>
    <w:qFormat/>
    <w:uiPriority w:val="0"/>
    <w:rPr>
      <w:rFonts w:ascii="Cambria" w:hAnsi="Cambria"/>
      <w:b/>
      <w:bCs/>
      <w:kern w:val="2"/>
      <w:sz w:val="32"/>
      <w:szCs w:val="32"/>
    </w:rPr>
  </w:style>
  <w:style w:type="character" w:customStyle="1" w:styleId="99">
    <w:name w:val="tf"/>
    <w:basedOn w:val="29"/>
    <w:autoRedefine/>
    <w:qFormat/>
    <w:uiPriority w:val="0"/>
  </w:style>
  <w:style w:type="character" w:customStyle="1" w:styleId="100">
    <w:name w:val="页眉 Char"/>
    <w:basedOn w:val="29"/>
    <w:link w:val="19"/>
    <w:autoRedefine/>
    <w:qFormat/>
    <w:uiPriority w:val="99"/>
    <w:rPr>
      <w:kern w:val="2"/>
      <w:sz w:val="18"/>
      <w:szCs w:val="18"/>
    </w:rPr>
  </w:style>
  <w:style w:type="paragraph" w:customStyle="1" w:styleId="101">
    <w:name w:val="Char Char Char Char"/>
    <w:basedOn w:val="10"/>
    <w:autoRedefine/>
    <w:qFormat/>
    <w:uiPriority w:val="0"/>
    <w:pPr>
      <w:adjustRightInd w:val="0"/>
      <w:snapToGrid w:val="0"/>
      <w:spacing w:line="360" w:lineRule="auto"/>
    </w:pPr>
    <w:rPr>
      <w:rFonts w:ascii="Tahoma" w:hAnsi="Tahoma" w:cs="Tahoma"/>
      <w:sz w:val="24"/>
    </w:rPr>
  </w:style>
  <w:style w:type="paragraph" w:styleId="102">
    <w:name w:val="No Spacing"/>
    <w:link w:val="103"/>
    <w:autoRedefine/>
    <w:qFormat/>
    <w:uiPriority w:val="1"/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character" w:customStyle="1" w:styleId="103">
    <w:name w:val="无间隔 Char"/>
    <w:basedOn w:val="29"/>
    <w:link w:val="102"/>
    <w:autoRedefine/>
    <w:qFormat/>
    <w:uiPriority w:val="1"/>
    <w:rPr>
      <w:rFonts w:asciiTheme="minorHAnsi" w:hAnsiTheme="minorHAnsi" w:eastAsiaTheme="minorEastAsia" w:cstheme="minorBidi"/>
      <w:sz w:val="22"/>
      <w:szCs w:val="22"/>
      <w:lang w:eastAsia="ja-JP"/>
    </w:rPr>
  </w:style>
  <w:style w:type="paragraph" w:customStyle="1" w:styleId="104">
    <w:name w:val="Default"/>
    <w:basedOn w:val="1"/>
    <w:autoRedefine/>
    <w:qFormat/>
    <w:uiPriority w:val="0"/>
    <w:pPr>
      <w:autoSpaceDE w:val="0"/>
      <w:autoSpaceDN w:val="0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character" w:customStyle="1" w:styleId="105">
    <w:name w:val="标题 Char"/>
    <w:link w:val="26"/>
    <w:autoRedefine/>
    <w:qFormat/>
    <w:locked/>
    <w:uiPriority w:val="0"/>
    <w:rPr>
      <w:rFonts w:ascii="Cambria" w:hAnsi="Cambria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204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Aon</Company>
  <Pages>8</Pages>
  <Words>564</Words>
  <Characters>3217</Characters>
  <Lines>26</Lines>
  <Paragraphs>7</Paragraphs>
  <TotalTime>0</TotalTime>
  <ScaleCrop>false</ScaleCrop>
  <LinksUpToDate>false</LinksUpToDate>
  <CharactersWithSpaces>3774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2021-07-20T03:45:00Z</dcterms:created>
  <dc:creator>jamesqi</dc:creator>
  <cp:lastModifiedBy>zjd</cp:lastModifiedBy>
  <dcterms:modified xsi:type="dcterms:W3CDTF">2024-04-25T11:01:14Z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CA967BFB189E46FBAB4BDB17FE2657D2</vt:lpwstr>
  </property>
  <property fmtid="{D5CDD505-2E9C-101B-9397-08002B2CF9AE}" pid="4" name="KSOSaveFontToCloudKey">
    <vt:lpwstr>440324230_embed</vt:lpwstr>
  </property>
</Properties>
</file>