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utoSpaceDE w:val="0"/>
        <w:autoSpaceDN w:val="0"/>
        <w:spacing w:line="540" w:lineRule="exact"/>
        <w:jc w:val="center"/>
        <w:rPr>
          <w:rFonts w:ascii="方正小标宋_GBK" w:hAnsi="宋体" w:eastAsia="方正小标宋_GBK" w:cs="宋体"/>
          <w:bCs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bCs/>
          <w:color w:val="000000"/>
          <w:sz w:val="32"/>
          <w:szCs w:val="32"/>
          <w:highlight w:val="none"/>
        </w:rPr>
        <w:t>谈判采购公告</w:t>
      </w:r>
    </w:p>
    <w:p>
      <w:pPr>
        <w:autoSpaceDE w:val="0"/>
        <w:autoSpaceDN w:val="0"/>
        <w:spacing w:line="360" w:lineRule="auto"/>
        <w:rPr>
          <w:rFonts w:ascii="方正小标宋_GBK" w:hAnsi="宋体" w:eastAsia="方正小标宋_GBK" w:cs="宋体"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color w:val="000000"/>
          <w:sz w:val="32"/>
          <w:szCs w:val="32"/>
          <w:highlight w:val="none"/>
        </w:rPr>
        <w:t xml:space="preserve">   </w:t>
      </w:r>
    </w:p>
    <w:p>
      <w:pPr>
        <w:pStyle w:val="2"/>
        <w:keepNext w:val="0"/>
        <w:keepLines w:val="0"/>
        <w:numPr>
          <w:ilvl w:val="0"/>
          <w:numId w:val="0"/>
        </w:numPr>
        <w:spacing w:before="0" w:after="0" w:line="360" w:lineRule="auto"/>
        <w:ind w:right="97" w:rightChars="46" w:firstLine="562" w:firstLineChars="200"/>
        <w:contextualSpacing/>
        <w:jc w:val="left"/>
        <w:rPr>
          <w:rFonts w:ascii="仿宋_GB2312" w:hAnsi="宋体" w:eastAsia="仿宋_GB2312" w:cs="宋体"/>
          <w:color w:val="000000"/>
          <w:sz w:val="28"/>
          <w:szCs w:val="28"/>
          <w:highlight w:val="none"/>
          <w:u w:val="none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</w:rPr>
        <w:t>采购条件</w:t>
      </w:r>
    </w:p>
    <w:p>
      <w:pPr>
        <w:spacing w:line="360" w:lineRule="auto"/>
        <w:ind w:firstLine="560" w:firstLineChars="200"/>
        <w:jc w:val="left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bookmarkStart w:id="0" w:name="_Toc699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本采购项目为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eastAsia="zh-CN"/>
        </w:rPr>
        <w:t>2024-2025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年度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郑州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区域仓配一体化业务项目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谈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判采购，采购人为中粮屯河番茄有限公司。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firstLine="562" w:firstLineChars="200"/>
        <w:contextualSpacing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项目名称：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2024-2025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年度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郑州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区域仓配一体化项目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谈判采购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="567" w:leftChars="0"/>
        <w:contextualSpacing/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3. 项目概况</w:t>
      </w:r>
      <w:bookmarkEnd w:id="0"/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eastAsia="zh-CN"/>
        </w:rPr>
        <w:t>和采购范围</w:t>
      </w:r>
    </w:p>
    <w:p>
      <w:pPr>
        <w:spacing w:line="360" w:lineRule="auto"/>
        <w:ind w:firstLine="560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2024年8月至2025年7月我公司预计郑州区域大、小包装番茄酱到货量初步预估约为0.7万吨，具体数量以实际到货为准。</w:t>
      </w:r>
    </w:p>
    <w:p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3.1采购范围：</w:t>
      </w:r>
      <w:r>
        <w:rPr>
          <w:rFonts w:hint="eastAsia" w:ascii="仿宋GB2312" w:hAnsi="仿宋GB2312" w:eastAsia="仿宋GB2312" w:cs="仿宋GB2312"/>
          <w:b w:val="0"/>
          <w:bCs w:val="0"/>
          <w:sz w:val="28"/>
          <w:szCs w:val="28"/>
          <w:highlight w:val="none"/>
          <w:lang w:val="en-US" w:eastAsia="zh-CN"/>
        </w:rPr>
        <w:t>郑州区域</w:t>
      </w:r>
    </w:p>
    <w:p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3.2服务需求：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货物铁路/汽运到达卸车起，经仓储至出库装车、配送至指定目的地客户、完成货物按单据交接全程物流服务；包括铁路/汽运到达、卸车、人工/机力装卸、分批次、入库、码垛、卫生清理（包括桶盖、桶身、吨箱箱体、托盘卫生）、备货、扫码、抄码单、拍照、出库装车、送至指定客户目的地等相关作业环节。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val="en-US" w:bidi="zh-CN"/>
        </w:rPr>
        <w:t>3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服务时间：</w:t>
      </w:r>
      <w:r>
        <w:rPr>
          <w:rFonts w:hint="eastAsia" w:ascii="仿宋GB2312" w:hAnsi="仿宋GB2312" w:eastAsia="仿宋GB2312" w:cs="仿宋GB2312"/>
          <w:kern w:val="2"/>
          <w:sz w:val="28"/>
          <w:szCs w:val="28"/>
          <w:highlight w:val="none"/>
          <w:lang w:val="en-US" w:eastAsia="zh-CN" w:bidi="ar-SA"/>
        </w:rPr>
        <w:t>2024年8月1日至2025年7月31日</w:t>
      </w:r>
      <w:r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  <w:t xml:space="preserve"> 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val="en-US" w:bidi="zh-CN"/>
        </w:rPr>
        <w:t>4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采购方式：</w:t>
      </w:r>
      <w:r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  <w:t>谈判采购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3.5</w:t>
      </w:r>
      <w:bookmarkStart w:id="18" w:name="_GoBack"/>
      <w:bookmarkEnd w:id="18"/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保证金缴纳以及账户信息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:00前交纳3万元（叁万元整）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保证金是物流供应商参与评选的前提条件，请供应商严格按照本次谈判文件要求截至时间上传资料、及时报价。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至中粮屯河番茄有限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指定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账户，汇款摘要或者用途需要备注：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  <w:lang w:eastAsia="zh-CN"/>
        </w:rPr>
        <w:t>郑州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</w:rPr>
        <w:t>仓储项目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。供应商如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拟定此次项目供应商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其交纳的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保证金直接转为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合同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履约保证金，单家公司参与多个物流项目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无需重复交纳；如未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确定此次项目供应商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可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登录EPS系统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进行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保证金退款申请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。</w:t>
      </w:r>
      <w:bookmarkStart w:id="1" w:name="_Toc31709"/>
    </w:p>
    <w:p>
      <w:pPr>
        <w:spacing w:line="360" w:lineRule="auto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公司名称：中粮糖业有限公司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开户银行名称：中国银行北京丰联广场大厦支行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账号：338960791910 </w:t>
      </w:r>
    </w:p>
    <w:p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.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资格要求：</w:t>
      </w:r>
      <w:bookmarkEnd w:id="1"/>
    </w:p>
    <w:p>
      <w:pPr>
        <w:pStyle w:val="8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须为在中华人民共和国境内依法注册的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独立法人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企业或其他组织。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.2信誉要求：近三年无因申请人违约或不恰当履约引起的合同终止、纠纷、争议、仲裁和公诉纪录，未列入失信被执行人、重大税收违法案件当事人名单；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须提供国家企业信用信息公示系统行政处罚信息、列入经营异常名录信息、列入严重违法失信企业名单（黑名单）信息截图（查询网址：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"http://www.gsxt.gov.cn/index.html"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http://www.gsxt.gov.cn/index.html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）；</w:t>
      </w:r>
    </w:p>
    <w:p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.4 本次采购不接受联合体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。</w:t>
      </w:r>
    </w:p>
    <w:p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其他说明：（1）与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人存在利害关系可能影响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公正性的法人、其他组织或者个人，不得参加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；（2）单位负责人为同一人或者存在控股、管理关系的不同单位，不得参加同一标段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或者未划分标段的同一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。违反前两款规定的，相关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均无效；</w:t>
      </w:r>
    </w:p>
    <w:p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2" w:name="_Toc3256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采购文件的获取</w:t>
      </w:r>
      <w:bookmarkEnd w:id="2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及递交</w:t>
      </w:r>
    </w:p>
    <w:p>
      <w:pPr>
        <w:spacing w:line="360" w:lineRule="auto"/>
        <w:ind w:left="-31" w:leftChars="-15" w:firstLine="566"/>
        <w:contextualSpacing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供应商需在2024年5月28日9：00前在中粮糖业EPS采购平台（网址：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instrText xml:space="preserve"> HYPERLINK "https://eps.tunhe.com/Supplier/ForeSupplier/QwRegStepStart）完成注册；2024年5月31日9点前完成系统报名；采购人组织资格审查合格后，供应商2024年6月3日通过EPS采购平台获取采购文件；2024年6月11日9点前在中粮糖业EPS采购平台上按采购文件说明条款提供相关资料并提交第一轮报价(过期无效)。" </w:instrTex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https://eps.tunhe.com/Supplier/ForeSupplier/QwRegStepStart）完成注册；2024年5月31日9点前完成系统报名；采购人组织资格审查合格后，供应商2024年6月3日通过EPS采购平台获取采购文件；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日9点前在中粮糖业EPS采购平台上按采购文件说明条款提供相关资料并提交第一轮报价(过期无效)。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end"/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 采购人在报名阶段组织的资格审查，不免除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在报价阶段以及合同执行阶段，发现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资格不符合而废除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资格或者废除合同。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 谈判采购计划进行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多轮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报价。</w:t>
      </w:r>
    </w:p>
    <w:p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3" w:name="_Toc21651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发布公告的媒介</w:t>
      </w:r>
      <w:bookmarkEnd w:id="3"/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4" w:name="_Toc43732955"/>
      <w:bookmarkStart w:id="5" w:name="_Toc17966"/>
      <w:bookmarkStart w:id="6" w:name="_Toc32404"/>
      <w:bookmarkStart w:id="7" w:name="_Toc9870"/>
      <w:bookmarkStart w:id="8" w:name="_Toc12326"/>
      <w:bookmarkStart w:id="9" w:name="_Toc27851"/>
      <w:bookmarkStart w:id="10" w:name="_Toc5837"/>
      <w:bookmarkStart w:id="11" w:name="_Toc1597"/>
      <w:bookmarkStart w:id="12" w:name="_Toc30288"/>
      <w:bookmarkStart w:id="13" w:name="_Toc18249"/>
      <w:bookmarkStart w:id="14" w:name="_Toc25787"/>
      <w:bookmarkStart w:id="15" w:name="_Toc26629"/>
      <w:bookmarkStart w:id="16" w:name="_Toc13094"/>
      <w:bookmarkStart w:id="17" w:name="_Toc2502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本次</w:t>
      </w:r>
      <w:bookmarkEnd w:id="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谈判在中粮糖业公司电子采购管理平台（简称EPS平台）公开发布。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 xml:space="preserve">.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>采购人信息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采购人名称：中粮屯河番茄有限公司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采购人地址：天津滨海新区开发区第二大街泰达MSD-G1-801室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联系人：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王晶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       联系电话：022-6628790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</w:p>
    <w:p>
      <w:pPr>
        <w:spacing w:line="360" w:lineRule="auto"/>
        <w:ind w:left="-31" w:leftChars="-15" w:firstLine="599"/>
        <w:contextualSpacing/>
        <w:rPr>
          <w:rFonts w:hint="default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采购业务监督人员及电话：杨丽娟 022-66287909</w:t>
      </w:r>
    </w:p>
    <w:p>
      <w:pPr>
        <w:pStyle w:val="4"/>
        <w:spacing w:line="360" w:lineRule="auto"/>
        <w:ind w:left="-31" w:leftChars="-15" w:firstLine="562" w:firstLineChars="200"/>
        <w:rPr>
          <w:rFonts w:hint="eastAsia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hAnsi="宋体" w:cs="宋体"/>
          <w:b/>
          <w:bCs/>
          <w:kern w:val="0"/>
          <w:sz w:val="28"/>
          <w:szCs w:val="28"/>
          <w:highlight w:val="none"/>
        </w:rPr>
        <w:t>.监督部门及电话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一、中粮糖业控股股份有限公司纪检信访举报联络方式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1.寄信通讯地址：北京市朝阳区朝阳门南大街8号中粮福临门大厦9层纪委办公室（收），邮政编码：100020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2.致电举报电话 010-85017235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二、中粮屯河番茄有限公司纪检信访举报联络方式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1.寄信通讯地址：新疆乌鲁木齐市黄河路2号招商银行大厦20楼中粮屯河番茄有限公司党群纪检部（收），邮政编码：830000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  举报电话 18709967070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YmUwMDA3YTVmNzA4ODE4MWIyYWIyNThiMmNlNjAifQ=="/>
  </w:docVars>
  <w:rsids>
    <w:rsidRoot w:val="3C234AC0"/>
    <w:rsid w:val="0FE24E8A"/>
    <w:rsid w:val="3C234AC0"/>
    <w:rsid w:val="5B203847"/>
    <w:rsid w:val="7CC8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CCCCFF"/>
      <w:sz w:val="32"/>
      <w:szCs w:val="32"/>
      <w:u w:val="single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Book Antiqua" w:hAnsi="Book Antiqua" w:eastAsia="隶书"/>
      <w:b/>
      <w:bCs/>
      <w:color w:val="CCCCFF"/>
      <w:sz w:val="32"/>
      <w:szCs w:val="32"/>
      <w:u w:val="single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2024-05-24T07:38:00Z</dcterms:created>
  <dc:creator>杨华东</dc:creator>
  <cp:lastModifiedBy>杨华东</cp:lastModifiedBy>
  <dcterms:modified xsi:type="dcterms:W3CDTF">2024-05-24T08:55:40Z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24791377FF1B45B5830A62FF95241E8D_11</vt:lpwstr>
  </property>
</Properties>
</file>