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EFD" w:rsidRPr="00EE5EFD" w:rsidRDefault="00EE5EFD" w:rsidP="00EE5EFD">
      <w:pPr>
        <w:pStyle w:val="a8"/>
        <w:numPr>
          <w:ilvl w:val="0"/>
          <w:numId w:val="1"/>
        </w:numPr>
        <w:spacing w:line="360" w:lineRule="auto"/>
        <w:ind w:firstLineChars="0"/>
        <w:jc w:val="center"/>
        <w:rPr>
          <w:rFonts w:ascii="仿宋" w:eastAsia="仿宋" w:hAnsi="仿宋" w:hint="eastAsia"/>
          <w:b/>
          <w:sz w:val="44"/>
          <w:szCs w:val="44"/>
        </w:rPr>
      </w:pPr>
      <w:r>
        <w:rPr>
          <w:rFonts w:ascii="仿宋" w:eastAsia="仿宋" w:hAnsi="仿宋" w:hint="eastAsia"/>
          <w:b/>
          <w:sz w:val="44"/>
          <w:szCs w:val="44"/>
        </w:rPr>
        <w:t>谈判采购公告</w:t>
      </w:r>
    </w:p>
    <w:p w:rsidR="00EE5EFD" w:rsidRDefault="00EE5EFD" w:rsidP="00EE5EFD">
      <w:pPr>
        <w:spacing w:line="276" w:lineRule="auto"/>
        <w:rPr>
          <w:rFonts w:ascii="仿宋" w:eastAsia="仿宋" w:hAnsi="仿宋" w:cs="宋体"/>
          <w:sz w:val="28"/>
          <w:szCs w:val="28"/>
        </w:rPr>
      </w:pPr>
      <w:r>
        <w:rPr>
          <w:rFonts w:ascii="仿宋" w:eastAsia="仿宋" w:hAnsi="仿宋" w:cs="宋体" w:hint="eastAsia"/>
          <w:sz w:val="28"/>
          <w:szCs w:val="28"/>
        </w:rPr>
        <w:t>尊敬的各位投标方，您好！</w:t>
      </w:r>
    </w:p>
    <w:p w:rsidR="00EE5EFD" w:rsidRDefault="00EE5EFD" w:rsidP="00EE5EFD">
      <w:pPr>
        <w:adjustRightInd w:val="0"/>
        <w:snapToGrid w:val="0"/>
        <w:spacing w:line="276" w:lineRule="auto"/>
        <w:ind w:firstLineChars="200" w:firstLine="560"/>
        <w:jc w:val="left"/>
        <w:rPr>
          <w:rFonts w:ascii="仿宋" w:eastAsia="仿宋" w:hAnsi="仿宋" w:cs="宋体"/>
          <w:sz w:val="28"/>
          <w:szCs w:val="28"/>
        </w:rPr>
      </w:pPr>
      <w:r>
        <w:rPr>
          <w:rFonts w:ascii="仿宋" w:eastAsia="仿宋" w:hAnsi="仿宋" w:cs="宋体" w:hint="eastAsia"/>
          <w:sz w:val="28"/>
          <w:szCs w:val="28"/>
        </w:rPr>
        <w:t>现将中粮屯河昌吉番茄制品有限公司新扩建厂房装修采购事宜公告如下：</w:t>
      </w:r>
    </w:p>
    <w:p w:rsidR="00EE5EFD" w:rsidRDefault="00EE5EFD" w:rsidP="00EE5EFD">
      <w:pPr>
        <w:spacing w:line="276" w:lineRule="auto"/>
        <w:rPr>
          <w:rFonts w:ascii="仿宋" w:eastAsia="仿宋" w:hAnsi="仿宋"/>
          <w:b/>
          <w:sz w:val="28"/>
          <w:szCs w:val="28"/>
        </w:rPr>
      </w:pPr>
      <w:r>
        <w:rPr>
          <w:rFonts w:ascii="仿宋" w:eastAsia="仿宋" w:hAnsi="仿宋" w:cs="宋体" w:hint="eastAsia"/>
          <w:b/>
          <w:sz w:val="28"/>
          <w:szCs w:val="28"/>
        </w:rPr>
        <w:t>一、采购条件</w:t>
      </w:r>
    </w:p>
    <w:p w:rsidR="00EE5EFD" w:rsidRDefault="00EE5EFD" w:rsidP="00EE5EFD">
      <w:pPr>
        <w:adjustRightInd w:val="0"/>
        <w:snapToGrid w:val="0"/>
        <w:spacing w:line="276" w:lineRule="auto"/>
        <w:ind w:firstLineChars="200" w:firstLine="560"/>
        <w:jc w:val="left"/>
        <w:rPr>
          <w:rFonts w:ascii="仿宋" w:eastAsia="仿宋" w:hAnsi="仿宋" w:cs="宋体"/>
          <w:sz w:val="28"/>
          <w:szCs w:val="28"/>
        </w:rPr>
      </w:pPr>
      <w:bookmarkStart w:id="0" w:name="_Toc6994"/>
      <w:r>
        <w:rPr>
          <w:rFonts w:ascii="仿宋" w:eastAsia="仿宋" w:hAnsi="仿宋" w:cs="宋体" w:hint="eastAsia"/>
          <w:sz w:val="28"/>
          <w:szCs w:val="28"/>
        </w:rPr>
        <w:t>本采购项目为中粮屯河昌吉番茄制品有限公司新扩建厂房装修谈判采购，采购方为中粮屯河昌吉番茄制品有限公司，项目资金来源为自筹，该项目已具备谈判采购条件。</w:t>
      </w:r>
    </w:p>
    <w:p w:rsidR="00EE5EFD" w:rsidRDefault="00EE5EFD" w:rsidP="00EE5EFD">
      <w:pPr>
        <w:adjustRightInd w:val="0"/>
        <w:snapToGrid w:val="0"/>
        <w:spacing w:line="276" w:lineRule="auto"/>
        <w:jc w:val="left"/>
        <w:rPr>
          <w:rFonts w:ascii="仿宋" w:eastAsia="仿宋" w:hAnsi="仿宋" w:cs="宋体"/>
          <w:sz w:val="28"/>
          <w:szCs w:val="28"/>
        </w:rPr>
      </w:pPr>
      <w:r>
        <w:rPr>
          <w:rFonts w:ascii="仿宋" w:eastAsia="仿宋" w:hAnsi="仿宋" w:cs="宋体" w:hint="eastAsia"/>
          <w:sz w:val="28"/>
          <w:szCs w:val="28"/>
        </w:rPr>
        <w:t>二</w:t>
      </w:r>
      <w:r>
        <w:rPr>
          <w:rFonts w:ascii="仿宋" w:eastAsia="仿宋" w:hAnsi="仿宋" w:cs="宋体" w:hint="eastAsia"/>
          <w:b/>
          <w:bCs/>
          <w:sz w:val="28"/>
          <w:szCs w:val="28"/>
        </w:rPr>
        <w:t>、项目名称：</w:t>
      </w:r>
      <w:r>
        <w:rPr>
          <w:rFonts w:ascii="仿宋" w:eastAsia="仿宋" w:hAnsi="仿宋" w:cs="宋体" w:hint="eastAsia"/>
          <w:sz w:val="28"/>
          <w:szCs w:val="28"/>
        </w:rPr>
        <w:t>中粮屯河昌吉番茄制品有限公司新扩建厂房装修项目</w:t>
      </w:r>
    </w:p>
    <w:p w:rsidR="00EE5EFD" w:rsidRDefault="00EE5EFD" w:rsidP="00EE5EFD">
      <w:pPr>
        <w:autoSpaceDE w:val="0"/>
        <w:autoSpaceDN w:val="0"/>
        <w:spacing w:line="360" w:lineRule="auto"/>
        <w:ind w:leftChars="-15" w:left="531" w:hanging="562"/>
        <w:contextualSpacing/>
        <w:rPr>
          <w:rFonts w:ascii="仿宋" w:eastAsia="仿宋" w:hAnsi="仿宋" w:cs="宋体"/>
          <w:b/>
          <w:sz w:val="28"/>
          <w:szCs w:val="28"/>
        </w:rPr>
      </w:pPr>
      <w:r>
        <w:rPr>
          <w:rFonts w:ascii="仿宋" w:eastAsia="仿宋" w:hAnsi="仿宋" w:cs="宋体" w:hint="eastAsia"/>
          <w:b/>
          <w:sz w:val="28"/>
          <w:szCs w:val="28"/>
        </w:rPr>
        <w:t>三、项目概况与采购范围</w:t>
      </w:r>
      <w:bookmarkEnd w:id="0"/>
    </w:p>
    <w:p w:rsidR="00EE5EFD" w:rsidRDefault="00EE5EFD" w:rsidP="00EE5EFD">
      <w:pPr>
        <w:spacing w:line="360" w:lineRule="auto"/>
        <w:ind w:firstLineChars="228" w:firstLine="638"/>
        <w:rPr>
          <w:rFonts w:ascii="仿宋" w:eastAsia="仿宋" w:hAnsi="仿宋" w:cs="宋体"/>
          <w:sz w:val="28"/>
          <w:szCs w:val="28"/>
          <w:lang w:bidi="zh-CN"/>
        </w:rPr>
      </w:pPr>
      <w:r>
        <w:rPr>
          <w:rFonts w:ascii="仿宋" w:eastAsia="仿宋" w:hAnsi="仿宋" w:cs="宋体" w:hint="eastAsia"/>
          <w:sz w:val="28"/>
          <w:szCs w:val="28"/>
          <w:lang w:bidi="zh-CN"/>
        </w:rPr>
        <w:t>新扩建厂房装修内容包括:新增控制室、文化展示厅、女卫\男卫、盥洗室、洗衣间、男\女外更、男\女内更、参观走廊、车间值班室、扩建厂房外墙粉刷、车间内部环氧树脂地面等。</w:t>
      </w:r>
    </w:p>
    <w:p w:rsidR="00EE5EFD" w:rsidRDefault="00EE5EFD" w:rsidP="00EE5EFD">
      <w:pPr>
        <w:numPr>
          <w:ilvl w:val="0"/>
          <w:numId w:val="2"/>
        </w:numPr>
        <w:autoSpaceDE w:val="0"/>
        <w:autoSpaceDN w:val="0"/>
        <w:spacing w:line="360" w:lineRule="auto"/>
        <w:rPr>
          <w:rFonts w:ascii="仿宋" w:eastAsia="仿宋" w:hAnsi="仿宋"/>
          <w:b/>
          <w:bCs/>
          <w:sz w:val="28"/>
          <w:szCs w:val="28"/>
          <w:lang w:bidi="zh-CN"/>
        </w:rPr>
      </w:pPr>
      <w:r>
        <w:rPr>
          <w:rFonts w:ascii="仿宋" w:eastAsia="仿宋" w:hAnsi="仿宋" w:hint="eastAsia"/>
          <w:b/>
          <w:bCs/>
          <w:sz w:val="28"/>
          <w:szCs w:val="28"/>
          <w:lang w:bidi="zh-CN"/>
        </w:rPr>
        <w:t>项目工程分项内容：</w:t>
      </w:r>
    </w:p>
    <w:tbl>
      <w:tblPr>
        <w:tblW w:w="9690" w:type="dxa"/>
        <w:tblInd w:w="93" w:type="dxa"/>
        <w:tblLook w:val="04A0" w:firstRow="1" w:lastRow="0" w:firstColumn="1" w:lastColumn="0" w:noHBand="0" w:noVBand="1"/>
      </w:tblPr>
      <w:tblGrid>
        <w:gridCol w:w="555"/>
        <w:gridCol w:w="975"/>
        <w:gridCol w:w="1170"/>
        <w:gridCol w:w="5370"/>
        <w:gridCol w:w="735"/>
        <w:gridCol w:w="885"/>
      </w:tblGrid>
      <w:tr w:rsidR="00EE5EFD" w:rsidTr="00D06F24">
        <w:trPr>
          <w:trHeight w:val="680"/>
        </w:trPr>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E5EFD" w:rsidRDefault="00EE5EFD" w:rsidP="00D06F24">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序号</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5EFD" w:rsidRDefault="00EE5EFD" w:rsidP="00D06F24">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分项</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5EFD" w:rsidRDefault="00EE5EFD" w:rsidP="00D06F24">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分项内容</w:t>
            </w:r>
          </w:p>
        </w:tc>
        <w:tc>
          <w:tcPr>
            <w:tcW w:w="5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5EFD" w:rsidRDefault="00EE5EFD" w:rsidP="00D06F24">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分项明细及要求</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5EFD" w:rsidRDefault="00EE5EFD" w:rsidP="00D06F24">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单位</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5EFD" w:rsidRDefault="00EE5EFD" w:rsidP="00D06F24">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数量</w:t>
            </w:r>
          </w:p>
        </w:tc>
      </w:tr>
      <w:tr w:rsidR="00EE5EFD" w:rsidTr="00D06F24">
        <w:trPr>
          <w:trHeight w:val="66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新增控制室</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内墙</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两遍腻子砂纸打磨，一遍乳胶漆。</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w:t>
            </w:r>
            <w:r>
              <w:rPr>
                <w:rFonts w:ascii="宋体" w:eastAsia="宋体" w:hAnsi="宋体" w:cs="宋体" w:hint="eastAsia"/>
                <w:color w:val="000000"/>
                <w:kern w:val="0"/>
                <w:sz w:val="22"/>
                <w:lang w:bidi="ar"/>
              </w:rPr>
              <w:t>²</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224</w:t>
            </w:r>
          </w:p>
        </w:tc>
      </w:tr>
      <w:tr w:rsidR="00EE5EFD" w:rsidTr="00D06F24">
        <w:trPr>
          <w:trHeight w:val="48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外墙</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水泥基耐水腻子喷涂真石漆。</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w:t>
            </w:r>
            <w:r>
              <w:rPr>
                <w:rFonts w:ascii="宋体" w:eastAsia="宋体" w:hAnsi="宋体" w:cs="宋体" w:hint="eastAsia"/>
                <w:color w:val="000000"/>
                <w:kern w:val="0"/>
                <w:sz w:val="22"/>
                <w:lang w:bidi="ar"/>
              </w:rPr>
              <w:t>²</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224</w:t>
            </w:r>
          </w:p>
        </w:tc>
      </w:tr>
      <w:tr w:rsidR="00EE5EFD" w:rsidTr="00D06F24">
        <w:trPr>
          <w:trHeight w:val="48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踢脚线</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成品瓷砖踢脚线，含人工及辅材。</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45.5</w:t>
            </w:r>
          </w:p>
        </w:tc>
      </w:tr>
      <w:tr w:rsidR="00EE5EFD" w:rsidTr="00D06F24">
        <w:trPr>
          <w:trHeight w:val="48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顶</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两遍腻子砂纸打一遍乳胶漆。</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w:t>
            </w:r>
            <w:r>
              <w:rPr>
                <w:rFonts w:ascii="宋体" w:eastAsia="宋体" w:hAnsi="宋体" w:cs="宋体" w:hint="eastAsia"/>
                <w:color w:val="000000"/>
                <w:kern w:val="0"/>
                <w:sz w:val="22"/>
                <w:lang w:bidi="ar"/>
              </w:rPr>
              <w:t>²</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115.5</w:t>
            </w:r>
          </w:p>
        </w:tc>
      </w:tr>
      <w:tr w:rsidR="00EE5EFD" w:rsidTr="00D06F24">
        <w:trPr>
          <w:trHeight w:val="48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照明</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LED 吸顶灯60cm*60cm</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盏</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6</w:t>
            </w:r>
          </w:p>
        </w:tc>
      </w:tr>
      <w:tr w:rsidR="00EE5EFD" w:rsidTr="00D06F24">
        <w:trPr>
          <w:trHeight w:val="84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文化展示厅</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地面</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80cm*80cm全瓷地砖（注明瓷砖品牌）、颜色经甲方确认后施工。含人工及水泥沙子辅材。</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w:t>
            </w:r>
            <w:r>
              <w:rPr>
                <w:rFonts w:ascii="宋体" w:eastAsia="宋体" w:hAnsi="宋体" w:cs="宋体" w:hint="eastAsia"/>
                <w:color w:val="000000"/>
                <w:kern w:val="0"/>
                <w:sz w:val="22"/>
                <w:lang w:bidi="ar"/>
              </w:rPr>
              <w:t>²</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73.23</w:t>
            </w:r>
          </w:p>
        </w:tc>
      </w:tr>
      <w:tr w:rsidR="00EE5EFD" w:rsidTr="00D06F24">
        <w:trPr>
          <w:trHeight w:val="4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内墙</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两遍腻子砂纸打磨一遍乳胶漆</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w:t>
            </w:r>
            <w:r>
              <w:rPr>
                <w:rFonts w:ascii="宋体" w:eastAsia="宋体" w:hAnsi="宋体" w:cs="宋体" w:hint="eastAsia"/>
                <w:color w:val="000000"/>
                <w:kern w:val="0"/>
                <w:sz w:val="22"/>
                <w:lang w:bidi="ar"/>
              </w:rPr>
              <w:t>²</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169.2</w:t>
            </w:r>
          </w:p>
        </w:tc>
      </w:tr>
      <w:tr w:rsidR="00EE5EFD" w:rsidTr="00D06F24">
        <w:trPr>
          <w:trHeight w:val="4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踢脚线</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成品瓷砖踢脚线，含人工及辅材。</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37.6</w:t>
            </w:r>
          </w:p>
        </w:tc>
      </w:tr>
      <w:tr w:rsidR="00EE5EFD" w:rsidTr="00D06F24">
        <w:trPr>
          <w:trHeight w:val="4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顶</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铝扣板集成吊顶（30cm*60cm）</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w:t>
            </w:r>
            <w:r>
              <w:rPr>
                <w:rFonts w:ascii="宋体" w:eastAsia="宋体" w:hAnsi="宋体" w:cs="宋体" w:hint="eastAsia"/>
                <w:color w:val="000000"/>
                <w:kern w:val="0"/>
                <w:sz w:val="22"/>
                <w:lang w:bidi="ar"/>
              </w:rPr>
              <w:t>²</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73.23</w:t>
            </w:r>
          </w:p>
        </w:tc>
      </w:tr>
      <w:tr w:rsidR="00EE5EFD" w:rsidTr="00D06F24">
        <w:trPr>
          <w:trHeight w:val="4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照明</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LED 吸顶灯60cm*60cm</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盏</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6</w:t>
            </w:r>
          </w:p>
        </w:tc>
      </w:tr>
      <w:tr w:rsidR="00EE5EFD" w:rsidTr="00D06F24">
        <w:trPr>
          <w:trHeight w:val="90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3</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女卫</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地面</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60cm*60cm全瓷防滑地砖（注明瓷砖品牌）、颜色经甲方确认后施工。含人工及水泥沙子辅材。</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w:t>
            </w:r>
            <w:r>
              <w:rPr>
                <w:rFonts w:ascii="宋体" w:eastAsia="宋体" w:hAnsi="宋体" w:cs="宋体" w:hint="eastAsia"/>
                <w:color w:val="000000"/>
                <w:kern w:val="0"/>
                <w:sz w:val="22"/>
                <w:lang w:bidi="ar"/>
              </w:rPr>
              <w:t>²</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15.26</w:t>
            </w:r>
          </w:p>
        </w:tc>
      </w:tr>
      <w:tr w:rsidR="00EE5EFD" w:rsidTr="00D06F24">
        <w:trPr>
          <w:trHeight w:val="84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内墙</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80cm*40cm全瓷瓷砖（注明瓷砖品牌）实铺、颜色经甲方确认后施工。含人工及水泥沙子辅材。</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w:t>
            </w:r>
            <w:r>
              <w:rPr>
                <w:rFonts w:ascii="宋体" w:eastAsia="宋体" w:hAnsi="宋体" w:cs="宋体" w:hint="eastAsia"/>
                <w:color w:val="000000"/>
                <w:kern w:val="0"/>
                <w:sz w:val="22"/>
                <w:lang w:bidi="ar"/>
              </w:rPr>
              <w:t>²</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72.9</w:t>
            </w:r>
          </w:p>
        </w:tc>
      </w:tr>
      <w:tr w:rsidR="00EE5EFD" w:rsidTr="00D06F24">
        <w:trPr>
          <w:trHeight w:val="43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顶</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铝扣板集成吊顶（30cm*60cm）</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w:t>
            </w:r>
            <w:r>
              <w:rPr>
                <w:rFonts w:ascii="宋体" w:eastAsia="宋体" w:hAnsi="宋体" w:cs="宋体" w:hint="eastAsia"/>
                <w:color w:val="000000"/>
                <w:kern w:val="0"/>
                <w:sz w:val="22"/>
                <w:lang w:bidi="ar"/>
              </w:rPr>
              <w:t>²</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15.26</w:t>
            </w:r>
          </w:p>
        </w:tc>
      </w:tr>
      <w:tr w:rsidR="00EE5EFD" w:rsidTr="00D06F24">
        <w:trPr>
          <w:trHeight w:val="43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照明</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LED 吸顶灯60cm*60cm</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盏</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w:t>
            </w:r>
          </w:p>
        </w:tc>
      </w:tr>
      <w:tr w:rsidR="00EE5EFD" w:rsidTr="00D06F24">
        <w:trPr>
          <w:trHeight w:val="43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排气扇</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12寸双向带拉线</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台</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w:t>
            </w:r>
          </w:p>
        </w:tc>
      </w:tr>
      <w:tr w:rsidR="00EE5EFD" w:rsidTr="00D06F24">
        <w:trPr>
          <w:trHeight w:val="43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隔断</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材料: 抗倍特颜色：由甲方确定</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间</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5</w:t>
            </w:r>
          </w:p>
        </w:tc>
      </w:tr>
      <w:tr w:rsidR="00EE5EFD" w:rsidTr="00D06F24">
        <w:trPr>
          <w:trHeight w:val="43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蹲便器</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含挂式冲水箱(瓷制）</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台</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5</w:t>
            </w:r>
          </w:p>
        </w:tc>
      </w:tr>
      <w:tr w:rsidR="00EE5EFD" w:rsidTr="00D06F24">
        <w:trPr>
          <w:trHeight w:val="96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4</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男卫</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地面</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60cm*60cm全瓷防滑地砖（注明瓷砖品牌）、颜色经甲方确认后施工。含人工及水泥沙子辅材。</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w:t>
            </w:r>
            <w:r>
              <w:rPr>
                <w:rFonts w:ascii="宋体" w:eastAsia="宋体" w:hAnsi="宋体" w:cs="宋体" w:hint="eastAsia"/>
                <w:color w:val="000000"/>
                <w:kern w:val="0"/>
                <w:sz w:val="22"/>
                <w:lang w:bidi="ar"/>
              </w:rPr>
              <w:t>²</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18.28</w:t>
            </w:r>
          </w:p>
        </w:tc>
      </w:tr>
      <w:tr w:rsidR="00EE5EFD" w:rsidTr="00D06F24">
        <w:trPr>
          <w:trHeight w:val="68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内墙</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80cm*40cm全瓷瓷砖（注明瓷砖品牌）实铺、颜色经甲方确认后施工。含人工及水泥沙子辅材。</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w:t>
            </w:r>
            <w:r>
              <w:rPr>
                <w:rFonts w:ascii="宋体" w:eastAsia="宋体" w:hAnsi="宋体" w:cs="宋体" w:hint="eastAsia"/>
                <w:color w:val="000000"/>
                <w:kern w:val="0"/>
                <w:sz w:val="22"/>
                <w:lang w:bidi="ar"/>
              </w:rPr>
              <w:t>²</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79.2</w:t>
            </w:r>
          </w:p>
        </w:tc>
      </w:tr>
      <w:tr w:rsidR="00EE5EFD" w:rsidTr="00D06F24">
        <w:trPr>
          <w:trHeight w:val="42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顶</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铝扣板集成吊顶（30cm*60cm）</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w:t>
            </w:r>
            <w:r>
              <w:rPr>
                <w:rFonts w:ascii="宋体" w:eastAsia="宋体" w:hAnsi="宋体" w:cs="宋体" w:hint="eastAsia"/>
                <w:color w:val="000000"/>
                <w:kern w:val="0"/>
                <w:sz w:val="22"/>
                <w:lang w:bidi="ar"/>
              </w:rPr>
              <w:t>²</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18.28</w:t>
            </w:r>
          </w:p>
        </w:tc>
      </w:tr>
      <w:tr w:rsidR="00EE5EFD" w:rsidTr="00D06F24">
        <w:trPr>
          <w:trHeight w:val="42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照明</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LED 吸顶灯60cm*60cm</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盏</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w:t>
            </w:r>
          </w:p>
        </w:tc>
      </w:tr>
      <w:tr w:rsidR="00EE5EFD" w:rsidTr="00D06F24">
        <w:trPr>
          <w:trHeight w:val="42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隔断</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材料: 抗倍特  颜色：由甲方确定</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间</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5</w:t>
            </w:r>
          </w:p>
        </w:tc>
      </w:tr>
      <w:tr w:rsidR="00EE5EFD" w:rsidTr="00D06F24">
        <w:trPr>
          <w:trHeight w:val="42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排气扇</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12寸双向带拉线</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台</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w:t>
            </w:r>
          </w:p>
        </w:tc>
      </w:tr>
      <w:tr w:rsidR="00EE5EFD" w:rsidTr="00D06F24">
        <w:trPr>
          <w:trHeight w:val="42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蹲便器</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含挂式冲水箱(瓷制）</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台</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5</w:t>
            </w:r>
          </w:p>
        </w:tc>
      </w:tr>
      <w:tr w:rsidR="00EE5EFD" w:rsidTr="00D06F24">
        <w:trPr>
          <w:trHeight w:val="42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小便池</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自动感应式（不落地）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台</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5</w:t>
            </w:r>
          </w:p>
        </w:tc>
      </w:tr>
      <w:tr w:rsidR="00EE5EFD" w:rsidTr="00D06F24">
        <w:trPr>
          <w:trHeight w:val="48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小便池隔断</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材料: 抗倍特  颜色：由甲方确定</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间</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5</w:t>
            </w:r>
          </w:p>
        </w:tc>
      </w:tr>
      <w:tr w:rsidR="00EE5EFD" w:rsidTr="00D06F24">
        <w:trPr>
          <w:trHeight w:val="98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5</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洗衣间</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地面</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60cm*60cm全瓷防滑地砖（注明瓷砖品牌）、颜色经甲方确认后施工。含人工及水泥沙子辅材。</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w:t>
            </w:r>
            <w:r>
              <w:rPr>
                <w:rFonts w:ascii="宋体" w:eastAsia="宋体" w:hAnsi="宋体" w:cs="宋体" w:hint="eastAsia"/>
                <w:color w:val="000000"/>
                <w:kern w:val="0"/>
                <w:sz w:val="22"/>
                <w:lang w:bidi="ar"/>
              </w:rPr>
              <w:t>²</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9.58</w:t>
            </w:r>
          </w:p>
        </w:tc>
      </w:tr>
      <w:tr w:rsidR="00EE5EFD" w:rsidTr="00D06F24">
        <w:trPr>
          <w:trHeight w:val="68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内墙</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80cm*40cm全瓷瓷砖（注明瓷砖品牌）实铺、颜色经甲方确定后施工。含人工及水泥沙子辅材。</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w:t>
            </w:r>
            <w:r>
              <w:rPr>
                <w:rFonts w:ascii="宋体" w:eastAsia="宋体" w:hAnsi="宋体" w:cs="宋体" w:hint="eastAsia"/>
                <w:color w:val="000000"/>
                <w:kern w:val="0"/>
                <w:sz w:val="22"/>
                <w:lang w:bidi="ar"/>
              </w:rPr>
              <w:t>²</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58.5</w:t>
            </w:r>
          </w:p>
        </w:tc>
      </w:tr>
      <w:tr w:rsidR="00EE5EFD" w:rsidTr="00D06F24">
        <w:trPr>
          <w:trHeight w:val="42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顶</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铝扣板集成吊顶（30cm*60cm）</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w:t>
            </w:r>
            <w:r>
              <w:rPr>
                <w:rFonts w:ascii="宋体" w:eastAsia="宋体" w:hAnsi="宋体" w:cs="宋体" w:hint="eastAsia"/>
                <w:color w:val="000000"/>
                <w:kern w:val="0"/>
                <w:sz w:val="22"/>
                <w:lang w:bidi="ar"/>
              </w:rPr>
              <w:t>²</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9.58</w:t>
            </w:r>
          </w:p>
        </w:tc>
      </w:tr>
      <w:tr w:rsidR="00EE5EFD" w:rsidTr="00D06F24">
        <w:trPr>
          <w:trHeight w:val="42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照明</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LED 吸顶灯60cm*60cm</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盏</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w:t>
            </w:r>
          </w:p>
        </w:tc>
      </w:tr>
      <w:tr w:rsidR="00EE5EFD" w:rsidTr="00D06F24">
        <w:trPr>
          <w:trHeight w:val="42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紫外线杀菌灯</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30w 220v</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台</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w:t>
            </w:r>
          </w:p>
        </w:tc>
      </w:tr>
      <w:tr w:rsidR="00EE5EFD" w:rsidTr="00D06F24">
        <w:trPr>
          <w:trHeight w:val="104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6</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盥洗室</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地面</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60cm*60cm全瓷防滑地砖（注明瓷砖品牌）、颜色经甲方确认后施工。含人工及水泥沙子辅材。</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w:t>
            </w:r>
            <w:r>
              <w:rPr>
                <w:rFonts w:ascii="宋体" w:eastAsia="宋体" w:hAnsi="宋体" w:cs="宋体" w:hint="eastAsia"/>
                <w:color w:val="000000"/>
                <w:kern w:val="0"/>
                <w:sz w:val="22"/>
                <w:lang w:bidi="ar"/>
              </w:rPr>
              <w:t>²</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20.9</w:t>
            </w:r>
          </w:p>
        </w:tc>
      </w:tr>
      <w:tr w:rsidR="00EE5EFD" w:rsidTr="00D06F24">
        <w:trPr>
          <w:trHeight w:val="74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内墙</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80cm*40cm全瓷瓷砖（注明瓷砖品牌）实铺、颜色经甲方确认后施工。含人工及水泥沙子辅材。</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w:t>
            </w:r>
            <w:r>
              <w:rPr>
                <w:rFonts w:ascii="宋体" w:eastAsia="宋体" w:hAnsi="宋体" w:cs="宋体" w:hint="eastAsia"/>
                <w:color w:val="000000"/>
                <w:kern w:val="0"/>
                <w:sz w:val="22"/>
                <w:lang w:bidi="ar"/>
              </w:rPr>
              <w:t>²</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112.5</w:t>
            </w:r>
          </w:p>
        </w:tc>
      </w:tr>
      <w:tr w:rsidR="00EE5EFD" w:rsidTr="00D06F24">
        <w:trPr>
          <w:trHeight w:val="49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顶</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铝扣板集成吊顶（30*60）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w:t>
            </w:r>
            <w:r>
              <w:rPr>
                <w:rFonts w:ascii="宋体" w:eastAsia="宋体" w:hAnsi="宋体" w:cs="宋体" w:hint="eastAsia"/>
                <w:color w:val="000000"/>
                <w:kern w:val="0"/>
                <w:sz w:val="22"/>
                <w:lang w:bidi="ar"/>
              </w:rPr>
              <w:t>²</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20.9</w:t>
            </w:r>
          </w:p>
        </w:tc>
      </w:tr>
      <w:tr w:rsidR="00EE5EFD" w:rsidTr="00D06F24">
        <w:trPr>
          <w:trHeight w:val="38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照明</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LED 吸顶灯60cm*60cm</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盏</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4</w:t>
            </w:r>
          </w:p>
        </w:tc>
      </w:tr>
      <w:tr w:rsidR="00EE5EFD" w:rsidTr="00D06F24">
        <w:trPr>
          <w:trHeight w:val="38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镜子</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3.6m*0.85m（非木质镶边）</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项</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w:t>
            </w:r>
          </w:p>
        </w:tc>
      </w:tr>
      <w:tr w:rsidR="00EE5EFD" w:rsidTr="00D06F24">
        <w:trPr>
          <w:trHeight w:val="56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三合一合不锈钢一体柜</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不锈钢连体嵌入纸巾、垃圾桶、干手组合柜</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套</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w:t>
            </w:r>
          </w:p>
        </w:tc>
      </w:tr>
      <w:tr w:rsidR="00EE5EFD" w:rsidTr="00D06F24">
        <w:trPr>
          <w:trHeight w:val="64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洗手池</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大理石台面(50mm*50mm角铁支架不带柜子，墙排）感应水龙头（1.5V电池）</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个</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5</w:t>
            </w:r>
          </w:p>
        </w:tc>
      </w:tr>
      <w:tr w:rsidR="00EE5EFD" w:rsidTr="00D06F24">
        <w:trPr>
          <w:trHeight w:val="72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7</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男、女外更</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地面</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80cm*80cm全瓷地砖（注明瓷砖品牌）、颜色经甲方确认后施工。含人工及水泥沙子辅材。</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w:t>
            </w:r>
            <w:r>
              <w:rPr>
                <w:rFonts w:ascii="宋体" w:eastAsia="宋体" w:hAnsi="宋体" w:cs="宋体" w:hint="eastAsia"/>
                <w:color w:val="000000"/>
                <w:kern w:val="0"/>
                <w:sz w:val="22"/>
                <w:lang w:bidi="ar"/>
              </w:rPr>
              <w:t>²</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49.55</w:t>
            </w:r>
          </w:p>
        </w:tc>
      </w:tr>
      <w:tr w:rsidR="00EE5EFD" w:rsidTr="00D06F24">
        <w:trPr>
          <w:trHeight w:val="59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内墙</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两遍腻子砂纸打磨一遍乳胶漆。</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w:t>
            </w:r>
            <w:r>
              <w:rPr>
                <w:rFonts w:ascii="宋体" w:eastAsia="宋体" w:hAnsi="宋体" w:cs="宋体" w:hint="eastAsia"/>
                <w:color w:val="000000"/>
                <w:kern w:val="0"/>
                <w:sz w:val="22"/>
                <w:lang w:bidi="ar"/>
              </w:rPr>
              <w:t>²</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196.2</w:t>
            </w:r>
          </w:p>
        </w:tc>
      </w:tr>
      <w:tr w:rsidR="00EE5EFD" w:rsidTr="00D06F24">
        <w:trPr>
          <w:trHeight w:val="39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顶</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铝扣板集成吊顶（30cm*60cm）</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项</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49.55</w:t>
            </w:r>
          </w:p>
        </w:tc>
      </w:tr>
      <w:tr w:rsidR="00EE5EFD" w:rsidTr="00D06F24">
        <w:trPr>
          <w:trHeight w:val="4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照明</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LED 吸顶灯60cm*60cm</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盏</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4</w:t>
            </w:r>
          </w:p>
        </w:tc>
      </w:tr>
      <w:tr w:rsidR="00EE5EFD" w:rsidTr="00D06F24">
        <w:trPr>
          <w:trHeight w:val="49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窗帘</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1.8m*1.8m单层</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项</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w:t>
            </w:r>
          </w:p>
        </w:tc>
      </w:tr>
      <w:tr w:rsidR="00EE5EFD" w:rsidTr="00D06F24">
        <w:trPr>
          <w:trHeight w:val="58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8</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男、女内更</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地面</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80cm*80cm全瓷地砖（注明瓷砖品牌）、颜色经甲方确认后施工。含人工及水泥沙子辅材。</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m²</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77.71</w:t>
            </w:r>
          </w:p>
        </w:tc>
      </w:tr>
      <w:tr w:rsidR="00EE5EFD" w:rsidTr="00D06F24">
        <w:trPr>
          <w:trHeight w:val="58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内墙</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两遍腻子砂纸打磨一遍乳胶漆。</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m²</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232.2</w:t>
            </w:r>
          </w:p>
        </w:tc>
      </w:tr>
      <w:tr w:rsidR="00EE5EFD" w:rsidTr="00D06F24">
        <w:trPr>
          <w:trHeight w:val="58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顶</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铝扣板集成吊顶（30cm*60cm）</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项</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77.71</w:t>
            </w:r>
          </w:p>
        </w:tc>
      </w:tr>
      <w:tr w:rsidR="00EE5EFD" w:rsidTr="00D06F24">
        <w:trPr>
          <w:trHeight w:val="58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照明</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LED 吸顶灯60cm*60cm</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盏</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8</w:t>
            </w:r>
          </w:p>
        </w:tc>
      </w:tr>
      <w:tr w:rsidR="00EE5EFD" w:rsidTr="00D06F24">
        <w:trPr>
          <w:trHeight w:val="58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紫外线杀菌灯</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30w 220v</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盏</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4</w:t>
            </w:r>
          </w:p>
        </w:tc>
      </w:tr>
      <w:tr w:rsidR="00EE5EFD" w:rsidTr="00D06F24">
        <w:trPr>
          <w:trHeight w:val="86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9</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参观走廊</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地面</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80cm*80cm全瓷地砖（注明瓷砖品牌）、颜色经甲方确认后施工。含人工及水泥沙子辅材。</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m²</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31.64</w:t>
            </w:r>
          </w:p>
        </w:tc>
      </w:tr>
      <w:tr w:rsidR="00EE5EFD" w:rsidTr="00D06F24">
        <w:trPr>
          <w:trHeight w:val="58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踢脚线</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成品瓷砖踢脚线，含人工及辅材</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28.4</w:t>
            </w:r>
          </w:p>
        </w:tc>
      </w:tr>
      <w:tr w:rsidR="00EE5EFD" w:rsidTr="00D06F24">
        <w:trPr>
          <w:trHeight w:val="58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内墙</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两遍腻子砂纸打磨一遍乳胶漆。</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w:t>
            </w:r>
            <w:r>
              <w:rPr>
                <w:rFonts w:ascii="宋体" w:eastAsia="宋体" w:hAnsi="宋体" w:cs="宋体" w:hint="eastAsia"/>
                <w:color w:val="000000"/>
                <w:kern w:val="0"/>
                <w:sz w:val="22"/>
                <w:lang w:bidi="ar"/>
              </w:rPr>
              <w:t>²</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127.8</w:t>
            </w:r>
          </w:p>
        </w:tc>
      </w:tr>
      <w:tr w:rsidR="00EE5EFD" w:rsidTr="00D06F24">
        <w:trPr>
          <w:trHeight w:val="58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顶</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铝扣板集成吊顶（30cm*60cm）</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w:t>
            </w:r>
            <w:r>
              <w:rPr>
                <w:rFonts w:ascii="宋体" w:eastAsia="宋体" w:hAnsi="宋体" w:cs="宋体" w:hint="eastAsia"/>
                <w:color w:val="000000"/>
                <w:kern w:val="0"/>
                <w:sz w:val="22"/>
                <w:lang w:bidi="ar"/>
              </w:rPr>
              <w:t>²</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31.64</w:t>
            </w:r>
          </w:p>
        </w:tc>
      </w:tr>
      <w:tr w:rsidR="00EE5EFD" w:rsidTr="00D06F24">
        <w:trPr>
          <w:trHeight w:val="58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照明</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LED 吸顶灯60cm*60cm</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盏</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6</w:t>
            </w:r>
          </w:p>
        </w:tc>
      </w:tr>
      <w:tr w:rsidR="00EE5EFD" w:rsidTr="00D06F24">
        <w:trPr>
          <w:trHeight w:val="58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三合一合不锈钢一体柜</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不锈钢连体嵌入纸巾、垃圾桶、干手组合柜</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套</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w:t>
            </w:r>
          </w:p>
        </w:tc>
      </w:tr>
      <w:tr w:rsidR="00EE5EFD" w:rsidTr="00D06F24">
        <w:trPr>
          <w:trHeight w:val="48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镜子</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3.6m*0.85m</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项</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w:t>
            </w:r>
          </w:p>
        </w:tc>
      </w:tr>
      <w:tr w:rsidR="00EE5EFD" w:rsidTr="00D06F24">
        <w:trPr>
          <w:trHeight w:val="64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地面不锈钢消毒池</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1.8m*0.85m不锈钢304材质（嵌入地面安装)</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项</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w:t>
            </w:r>
          </w:p>
        </w:tc>
      </w:tr>
      <w:tr w:rsidR="00EE5EFD" w:rsidTr="00D06F24">
        <w:trPr>
          <w:trHeight w:val="64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洗手池</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大理石台面(50mm*50mm角铁支架不带柜子，墙排）感应水龙头（1.5V电池）</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个</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5</w:t>
            </w:r>
          </w:p>
        </w:tc>
      </w:tr>
      <w:tr w:rsidR="00EE5EFD" w:rsidTr="00D06F24">
        <w:trPr>
          <w:trHeight w:val="58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密码感应自动门</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参观通道进车间门安装宽180cm高240cm密码感应门</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扇</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w:t>
            </w:r>
          </w:p>
        </w:tc>
      </w:tr>
      <w:tr w:rsidR="00EE5EFD" w:rsidTr="00D06F24">
        <w:trPr>
          <w:trHeight w:val="6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E5EFD" w:rsidRDefault="00EE5EFD" w:rsidP="00D06F2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车间值班室</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地面</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80cm*80cm全瓷地砖（注明瓷砖品牌）、颜色经甲方确认后施工。含人工及水泥沙子辅材。</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m²</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27.87</w:t>
            </w:r>
          </w:p>
        </w:tc>
      </w:tr>
      <w:tr w:rsidR="00EE5EFD" w:rsidTr="00D06F24">
        <w:trPr>
          <w:trHeight w:val="48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E5EFD" w:rsidRDefault="00EE5EFD" w:rsidP="00D06F24">
            <w:pPr>
              <w:jc w:val="center"/>
              <w:rPr>
                <w:rFonts w:ascii="宋体" w:eastAsia="宋体" w:hAnsi="宋体" w:cs="宋体"/>
                <w:color w:val="000000"/>
                <w:sz w:val="24"/>
                <w:szCs w:val="24"/>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内墙</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两遍腻子砂纸打磨一遍乳胶漆。</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m²</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97.2</w:t>
            </w:r>
          </w:p>
        </w:tc>
      </w:tr>
      <w:tr w:rsidR="00EE5EFD" w:rsidTr="00D06F24">
        <w:trPr>
          <w:trHeight w:val="44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E5EFD" w:rsidRDefault="00EE5EFD" w:rsidP="00D06F24">
            <w:pPr>
              <w:jc w:val="center"/>
              <w:rPr>
                <w:rFonts w:ascii="宋体" w:eastAsia="宋体" w:hAnsi="宋体" w:cs="宋体"/>
                <w:color w:val="000000"/>
                <w:sz w:val="24"/>
                <w:szCs w:val="24"/>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顶</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铝扣板集成吊顶（30cm*60cm）</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m²</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27.87</w:t>
            </w:r>
          </w:p>
        </w:tc>
      </w:tr>
      <w:tr w:rsidR="00EE5EFD" w:rsidTr="00D06F24">
        <w:trPr>
          <w:trHeight w:val="42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E5EFD" w:rsidRDefault="00EE5EFD" w:rsidP="00D06F24">
            <w:pPr>
              <w:jc w:val="center"/>
              <w:rPr>
                <w:rFonts w:ascii="宋体" w:eastAsia="宋体" w:hAnsi="宋体" w:cs="宋体"/>
                <w:color w:val="000000"/>
                <w:sz w:val="24"/>
                <w:szCs w:val="24"/>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照明</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LED 吸顶灯60cm*60cm</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盏</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4</w:t>
            </w:r>
          </w:p>
        </w:tc>
      </w:tr>
      <w:tr w:rsidR="00EE5EFD" w:rsidTr="00D06F24">
        <w:trPr>
          <w:trHeight w:val="4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E5EFD" w:rsidRDefault="00EE5EFD" w:rsidP="00D06F2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11</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扩建厂房内外墙粉刷</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内墙</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两遍腻子砂纸打磨一遍乳胶漆。</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w:t>
            </w:r>
            <w:r>
              <w:rPr>
                <w:rFonts w:ascii="宋体" w:eastAsia="宋体" w:hAnsi="宋体" w:cs="宋体" w:hint="eastAsia"/>
                <w:color w:val="000000"/>
                <w:kern w:val="0"/>
                <w:sz w:val="22"/>
                <w:lang w:bidi="ar"/>
              </w:rPr>
              <w:t>²</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66</w:t>
            </w:r>
          </w:p>
        </w:tc>
      </w:tr>
      <w:tr w:rsidR="00EE5EFD" w:rsidTr="00D06F24">
        <w:trPr>
          <w:trHeight w:val="58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E5EFD" w:rsidRDefault="00EE5EFD" w:rsidP="00D06F24">
            <w:pPr>
              <w:jc w:val="center"/>
              <w:rPr>
                <w:rFonts w:ascii="宋体" w:eastAsia="宋体" w:hAnsi="宋体" w:cs="宋体"/>
                <w:color w:val="000000"/>
                <w:sz w:val="24"/>
                <w:szCs w:val="24"/>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外墙</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水泥基耐水腻子喷涂真石漆</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w:t>
            </w:r>
            <w:r>
              <w:rPr>
                <w:rFonts w:ascii="宋体" w:eastAsia="宋体" w:hAnsi="宋体" w:cs="宋体" w:hint="eastAsia"/>
                <w:color w:val="000000"/>
                <w:kern w:val="0"/>
                <w:sz w:val="22"/>
                <w:lang w:bidi="ar"/>
              </w:rPr>
              <w:t>²</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255.5</w:t>
            </w:r>
          </w:p>
        </w:tc>
      </w:tr>
      <w:tr w:rsidR="00EE5EFD" w:rsidTr="00D06F24">
        <w:trPr>
          <w:trHeight w:val="68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E5EFD" w:rsidRDefault="00EE5EFD" w:rsidP="00D06F2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12</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环氧树脂地面</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环氧树脂地面修复</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涂刷环氧防腐面漆。面漆固化后如有瑕疵用面漆修补。颜色：孔雀蓝。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w:t>
            </w:r>
            <w:r>
              <w:rPr>
                <w:rFonts w:ascii="宋体" w:eastAsia="宋体" w:hAnsi="宋体" w:cs="宋体" w:hint="eastAsia"/>
                <w:color w:val="000000"/>
                <w:kern w:val="0"/>
                <w:sz w:val="22"/>
                <w:lang w:bidi="ar"/>
              </w:rPr>
              <w:t>²</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256.5</w:t>
            </w:r>
          </w:p>
        </w:tc>
      </w:tr>
      <w:tr w:rsidR="00EE5EFD" w:rsidTr="00D06F24">
        <w:trPr>
          <w:trHeight w:val="58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E5EFD" w:rsidRDefault="00EE5EFD" w:rsidP="00D06F24">
            <w:pPr>
              <w:jc w:val="center"/>
              <w:rPr>
                <w:rFonts w:ascii="宋体" w:eastAsia="宋体" w:hAnsi="宋体" w:cs="宋体"/>
                <w:color w:val="000000"/>
                <w:sz w:val="24"/>
                <w:szCs w:val="24"/>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jc w:val="center"/>
              <w:rPr>
                <w:rFonts w:ascii="仿宋" w:eastAsia="仿宋" w:hAnsi="仿宋" w:cs="仿宋"/>
                <w:color w:val="00000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扩建选果台地面</w:t>
            </w:r>
          </w:p>
        </w:tc>
        <w:tc>
          <w:tcPr>
            <w:tcW w:w="5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一布三涂环氧树脂地面防腐地坪扩建选果间18m*6.5m，排水沟周边。颜色：孔雀蓝</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w:t>
            </w:r>
            <w:r>
              <w:rPr>
                <w:rFonts w:ascii="宋体" w:eastAsia="宋体" w:hAnsi="宋体" w:cs="宋体" w:hint="eastAsia"/>
                <w:color w:val="000000"/>
                <w:kern w:val="0"/>
                <w:sz w:val="22"/>
                <w:lang w:bidi="ar"/>
              </w:rPr>
              <w:t>²</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EFD" w:rsidRDefault="00EE5EFD" w:rsidP="00D06F2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120</w:t>
            </w:r>
          </w:p>
        </w:tc>
      </w:tr>
    </w:tbl>
    <w:p w:rsidR="00EE5EFD" w:rsidRDefault="00EE5EFD" w:rsidP="00EE5EFD">
      <w:pPr>
        <w:autoSpaceDE w:val="0"/>
        <w:autoSpaceDN w:val="0"/>
        <w:spacing w:line="360" w:lineRule="auto"/>
        <w:rPr>
          <w:rFonts w:ascii="仿宋" w:eastAsia="仿宋" w:hAnsi="仿宋"/>
          <w:b/>
          <w:bCs/>
          <w:sz w:val="28"/>
          <w:szCs w:val="28"/>
          <w:lang w:bidi="zh-CN"/>
        </w:rPr>
      </w:pPr>
    </w:p>
    <w:p w:rsidR="00EE5EFD" w:rsidRDefault="00EE5EFD" w:rsidP="00EE5EFD">
      <w:pPr>
        <w:pStyle w:val="a5"/>
        <w:adjustRightInd w:val="0"/>
        <w:snapToGrid w:val="0"/>
        <w:spacing w:beforeLines="50" w:before="156" w:line="276" w:lineRule="auto"/>
        <w:jc w:val="left"/>
        <w:rPr>
          <w:rFonts w:ascii="仿宋" w:eastAsia="仿宋" w:hAnsi="仿宋" w:cs="仿宋_GB2312"/>
          <w:b/>
          <w:bCs/>
          <w:sz w:val="28"/>
          <w:szCs w:val="28"/>
        </w:rPr>
      </w:pPr>
      <w:r>
        <w:rPr>
          <w:rFonts w:ascii="仿宋" w:eastAsia="仿宋" w:hAnsi="仿宋" w:cs="仿宋_GB2312" w:hint="eastAsia"/>
          <w:b/>
          <w:bCs/>
          <w:sz w:val="28"/>
          <w:szCs w:val="28"/>
        </w:rPr>
        <w:t>四、投标方资格要求：</w:t>
      </w:r>
    </w:p>
    <w:p w:rsidR="00EE5EFD" w:rsidRDefault="00EE5EFD" w:rsidP="00EE5EFD">
      <w:pPr>
        <w:pStyle w:val="a9"/>
        <w:spacing w:line="276" w:lineRule="auto"/>
        <w:ind w:leftChars="-15" w:left="158" w:hanging="189"/>
        <w:rPr>
          <w:rFonts w:ascii="仿宋" w:eastAsia="仿宋" w:hAnsi="仿宋" w:cs="仿宋_GB2312"/>
          <w:sz w:val="28"/>
          <w:szCs w:val="28"/>
          <w:lang w:bidi="zh-CN"/>
        </w:rPr>
      </w:pPr>
      <w:r>
        <w:rPr>
          <w:rFonts w:ascii="仿宋" w:eastAsia="仿宋" w:hAnsi="仿宋" w:cs="仿宋_GB2312" w:hint="eastAsia"/>
          <w:sz w:val="28"/>
          <w:szCs w:val="28"/>
          <w:lang w:bidi="zh-CN"/>
        </w:rPr>
        <w:t>1.投标方须为在中华人民共和国境内依法注册</w:t>
      </w:r>
      <w:r>
        <w:rPr>
          <w:rFonts w:ascii="仿宋" w:eastAsia="仿宋" w:hAnsi="仿宋" w:cs="仿宋_GB2312" w:hint="eastAsia"/>
          <w:sz w:val="28"/>
          <w:szCs w:val="28"/>
          <w:highlight w:val="yellow"/>
          <w:lang w:bidi="zh-CN"/>
        </w:rPr>
        <w:t>的</w:t>
      </w:r>
      <w:r>
        <w:rPr>
          <w:rFonts w:ascii="仿宋" w:eastAsia="仿宋" w:hAnsi="仿宋" w:cs="微软雅黑 Light" w:hint="eastAsia"/>
          <w:b/>
          <w:bCs/>
          <w:sz w:val="32"/>
          <w:szCs w:val="32"/>
          <w:highlight w:val="yellow"/>
        </w:rPr>
        <w:sym w:font="Wingdings 2" w:char="0052"/>
      </w:r>
      <w:r>
        <w:rPr>
          <w:rFonts w:ascii="仿宋" w:eastAsia="仿宋" w:hAnsi="仿宋" w:cs="仿宋_GB2312" w:hint="eastAsia"/>
          <w:sz w:val="28"/>
          <w:szCs w:val="28"/>
          <w:highlight w:val="yellow"/>
          <w:lang w:bidi="zh-CN"/>
        </w:rPr>
        <w:t>独立法人企业、</w:t>
      </w:r>
      <w:r>
        <w:rPr>
          <w:rFonts w:ascii="仿宋" w:eastAsia="仿宋" w:hAnsi="仿宋" w:cs="仿宋_GB2312" w:hint="eastAsia"/>
          <w:sz w:val="28"/>
          <w:szCs w:val="28"/>
          <w:highlight w:val="yellow"/>
          <w:lang w:bidi="zh-CN"/>
        </w:rPr>
        <w:sym w:font="Wingdings" w:char="00A8"/>
      </w:r>
      <w:r>
        <w:rPr>
          <w:rFonts w:ascii="仿宋" w:eastAsia="仿宋" w:hAnsi="仿宋" w:cs="仿宋_GB2312" w:hint="eastAsia"/>
          <w:sz w:val="28"/>
          <w:szCs w:val="28"/>
          <w:highlight w:val="yellow"/>
          <w:lang w:bidi="zh-CN"/>
        </w:rPr>
        <w:t>其</w:t>
      </w:r>
      <w:r>
        <w:rPr>
          <w:rFonts w:ascii="仿宋" w:eastAsia="仿宋" w:hAnsi="仿宋" w:cs="仿宋_GB2312" w:hint="eastAsia"/>
          <w:sz w:val="28"/>
          <w:szCs w:val="28"/>
          <w:lang w:bidi="zh-CN"/>
        </w:rPr>
        <w:t>他组织、</w:t>
      </w:r>
      <w:r>
        <w:rPr>
          <w:rFonts w:ascii="仿宋" w:eastAsia="仿宋" w:hAnsi="仿宋" w:cs="仿宋_GB2312" w:hint="eastAsia"/>
          <w:sz w:val="28"/>
          <w:szCs w:val="28"/>
          <w:lang w:bidi="zh-CN"/>
        </w:rPr>
        <w:sym w:font="Wingdings" w:char="00A8"/>
      </w:r>
      <w:r>
        <w:rPr>
          <w:rFonts w:ascii="仿宋" w:eastAsia="仿宋" w:hAnsi="仿宋" w:cs="仿宋_GB2312" w:hint="eastAsia"/>
          <w:sz w:val="28"/>
          <w:szCs w:val="28"/>
          <w:lang w:bidi="zh-CN"/>
        </w:rPr>
        <w:t>自然人</w:t>
      </w:r>
    </w:p>
    <w:p w:rsidR="00EE5EFD" w:rsidRDefault="00EE5EFD" w:rsidP="00EE5EFD">
      <w:pPr>
        <w:pStyle w:val="a9"/>
        <w:spacing w:line="276" w:lineRule="auto"/>
        <w:ind w:leftChars="-15" w:left="158" w:hanging="189"/>
        <w:rPr>
          <w:rFonts w:ascii="仿宋" w:eastAsia="仿宋" w:hAnsi="仿宋" w:cs="仿宋_GB2312"/>
          <w:sz w:val="28"/>
          <w:szCs w:val="28"/>
        </w:rPr>
      </w:pPr>
      <w:r>
        <w:rPr>
          <w:rFonts w:ascii="仿宋" w:eastAsia="仿宋" w:hAnsi="仿宋" w:cs="仿宋_GB2312"/>
          <w:sz w:val="28"/>
          <w:szCs w:val="28"/>
        </w:rPr>
        <w:t>2</w:t>
      </w:r>
      <w:r>
        <w:rPr>
          <w:rFonts w:ascii="仿宋" w:eastAsia="仿宋" w:hAnsi="仿宋" w:cs="仿宋_GB2312" w:hint="eastAsia"/>
          <w:sz w:val="28"/>
          <w:szCs w:val="28"/>
        </w:rPr>
        <w:t>.资质要求：</w:t>
      </w:r>
    </w:p>
    <w:p w:rsidR="00EE5EFD" w:rsidRDefault="00EE5EFD" w:rsidP="00EE5EFD">
      <w:pPr>
        <w:pStyle w:val="a9"/>
        <w:spacing w:line="276" w:lineRule="auto"/>
        <w:ind w:leftChars="-15" w:left="158" w:hanging="189"/>
        <w:rPr>
          <w:rFonts w:ascii="仿宋" w:eastAsia="仿宋" w:hAnsi="仿宋" w:cs="仿宋_GB2312"/>
          <w:sz w:val="24"/>
          <w:szCs w:val="24"/>
        </w:rPr>
      </w:pPr>
      <w:r>
        <w:rPr>
          <w:rFonts w:ascii="仿宋" w:eastAsia="仿宋" w:hAnsi="仿宋" w:cs="仿宋_GB2312" w:hint="eastAsia"/>
          <w:sz w:val="28"/>
          <w:szCs w:val="28"/>
        </w:rPr>
        <w:t>2.1</w:t>
      </w:r>
      <w:r>
        <w:rPr>
          <w:rFonts w:ascii="仿宋" w:eastAsia="仿宋" w:hAnsi="仿宋" w:cs="仿宋_GB2312" w:hint="eastAsia"/>
          <w:color w:val="000000" w:themeColor="text1"/>
          <w:sz w:val="28"/>
          <w:szCs w:val="28"/>
        </w:rPr>
        <w:t>营业执照上经营范围需具</w:t>
      </w:r>
      <w:r>
        <w:rPr>
          <w:rFonts w:ascii="仿宋" w:eastAsia="仿宋" w:hAnsi="仿宋" w:cs="仿宋_GB2312" w:hint="eastAsia"/>
          <w:sz w:val="28"/>
          <w:szCs w:val="28"/>
        </w:rPr>
        <w:t>有建筑工程施工等类似营业范围。</w:t>
      </w:r>
    </w:p>
    <w:p w:rsidR="00EE5EFD" w:rsidRDefault="00EE5EFD" w:rsidP="00EE5EFD">
      <w:pPr>
        <w:pStyle w:val="a9"/>
        <w:spacing w:line="276" w:lineRule="auto"/>
        <w:ind w:leftChars="-15" w:left="158" w:hanging="189"/>
        <w:rPr>
          <w:rFonts w:ascii="仿宋" w:eastAsia="仿宋" w:hAnsi="仿宋" w:cs="仿宋_GB2312"/>
          <w:sz w:val="28"/>
          <w:szCs w:val="28"/>
          <w:highlight w:val="yellow"/>
        </w:rPr>
      </w:pPr>
      <w:r>
        <w:rPr>
          <w:rFonts w:ascii="仿宋" w:eastAsia="仿宋" w:hAnsi="仿宋" w:cs="仿宋_GB2312" w:hint="eastAsia"/>
          <w:sz w:val="28"/>
          <w:szCs w:val="28"/>
        </w:rPr>
        <w:t>2.2专业资质要求(如有请列示):无</w:t>
      </w:r>
    </w:p>
    <w:p w:rsidR="00EE5EFD" w:rsidRDefault="00EE5EFD" w:rsidP="00EE5EFD">
      <w:pPr>
        <w:pStyle w:val="a9"/>
        <w:spacing w:line="276" w:lineRule="auto"/>
        <w:ind w:leftChars="-15" w:left="158" w:hanging="189"/>
        <w:rPr>
          <w:rFonts w:ascii="仿宋" w:eastAsia="仿宋" w:hAnsi="仿宋" w:cs="仿宋_GB2312"/>
          <w:sz w:val="28"/>
          <w:szCs w:val="28"/>
        </w:rPr>
      </w:pPr>
      <w:r>
        <w:rPr>
          <w:rFonts w:ascii="仿宋" w:eastAsia="仿宋" w:hAnsi="仿宋" w:cs="仿宋_GB2312" w:hint="eastAsia"/>
          <w:sz w:val="28"/>
          <w:szCs w:val="28"/>
        </w:rPr>
        <w:t>3.本次采购不接受联合体投标。</w:t>
      </w:r>
    </w:p>
    <w:p w:rsidR="00EE5EFD" w:rsidRDefault="00EE5EFD" w:rsidP="00EE5EFD">
      <w:pPr>
        <w:pStyle w:val="a9"/>
        <w:spacing w:line="276" w:lineRule="auto"/>
        <w:ind w:leftChars="-15" w:left="158" w:right="-170" w:hanging="189"/>
        <w:jc w:val="left"/>
        <w:rPr>
          <w:rFonts w:ascii="仿宋" w:eastAsia="仿宋" w:hAnsi="仿宋" w:cs="仿宋_GB2312"/>
          <w:sz w:val="28"/>
          <w:szCs w:val="28"/>
        </w:rPr>
      </w:pPr>
      <w:r>
        <w:rPr>
          <w:rFonts w:ascii="仿宋" w:eastAsia="仿宋" w:hAnsi="仿宋" w:cs="仿宋_GB2312" w:hint="eastAsia"/>
          <w:sz w:val="28"/>
          <w:szCs w:val="28"/>
        </w:rPr>
        <w:t>4.具有未被列入国家企业信用信息公示系统（http://www.gsxt.gov.cn/index.html）严重违法失信企业名单；</w:t>
      </w:r>
    </w:p>
    <w:p w:rsidR="00EE5EFD" w:rsidRDefault="00EE5EFD" w:rsidP="00EE5EFD">
      <w:pPr>
        <w:pStyle w:val="a9"/>
        <w:spacing w:line="276" w:lineRule="auto"/>
        <w:ind w:leftChars="-15" w:left="158" w:hanging="189"/>
        <w:rPr>
          <w:rFonts w:ascii="仿宋" w:eastAsia="仿宋" w:hAnsi="仿宋" w:cs="仿宋_GB2312"/>
          <w:sz w:val="28"/>
          <w:szCs w:val="28"/>
        </w:rPr>
      </w:pPr>
      <w:r>
        <w:rPr>
          <w:rFonts w:ascii="仿宋" w:eastAsia="仿宋" w:hAnsi="仿宋" w:cs="仿宋_GB2312" w:hint="eastAsia"/>
          <w:sz w:val="28"/>
          <w:szCs w:val="28"/>
        </w:rPr>
        <w:t>5.投标单位法定代表人/项目负责人未被列为失信执行人。</w:t>
      </w:r>
    </w:p>
    <w:p w:rsidR="00EE5EFD" w:rsidRDefault="00EE5EFD" w:rsidP="00EE5EFD">
      <w:pPr>
        <w:pStyle w:val="a9"/>
        <w:spacing w:line="276" w:lineRule="auto"/>
        <w:ind w:leftChars="1" w:left="61" w:hangingChars="21" w:hanging="59"/>
        <w:rPr>
          <w:rFonts w:ascii="仿宋" w:eastAsia="仿宋" w:hAnsi="仿宋" w:cs="仿宋_GB2312"/>
          <w:sz w:val="28"/>
          <w:szCs w:val="28"/>
        </w:rPr>
      </w:pPr>
      <w:r>
        <w:rPr>
          <w:rFonts w:ascii="仿宋" w:eastAsia="仿宋" w:hAnsi="仿宋" w:cs="仿宋_GB2312" w:hint="eastAsia"/>
          <w:sz w:val="28"/>
          <w:szCs w:val="28"/>
        </w:rPr>
        <w:t>6.本项目不接受中粮糖业投标方黑名单（以中粮糖业下发的黑名单为准）的企业参与投标；</w:t>
      </w:r>
    </w:p>
    <w:p w:rsidR="00EE5EFD" w:rsidRDefault="00EE5EFD" w:rsidP="00EE5EFD">
      <w:pPr>
        <w:autoSpaceDE w:val="0"/>
        <w:autoSpaceDN w:val="0"/>
        <w:adjustRightInd w:val="0"/>
        <w:snapToGrid w:val="0"/>
        <w:spacing w:line="276" w:lineRule="auto"/>
        <w:ind w:leftChars="-15" w:left="134" w:hanging="165"/>
        <w:rPr>
          <w:rFonts w:ascii="仿宋" w:eastAsia="仿宋" w:hAnsi="仿宋" w:cs="仿宋_GB2312"/>
          <w:sz w:val="28"/>
          <w:szCs w:val="28"/>
        </w:rPr>
      </w:pPr>
      <w:r>
        <w:rPr>
          <w:rFonts w:ascii="仿宋" w:eastAsia="仿宋" w:hAnsi="仿宋" w:cs="仿宋_GB2312" w:hint="eastAsia"/>
          <w:sz w:val="28"/>
          <w:szCs w:val="28"/>
        </w:rPr>
        <w:t>7.与采购人存在利害关系可能影响采购公正性的法人、其他组织或者个人，不得参加投标。单位负责人为同一人或者存在控股、管理关系的不同单位，不得参加同一包件投标或者未划分包件的同一招标项目投标。存在以上情况的，在通过资格预审的情况下，允许最先报名的潜在竞谈人参与投标。</w:t>
      </w:r>
    </w:p>
    <w:p w:rsidR="00EE5EFD" w:rsidRDefault="00EE5EFD" w:rsidP="00EE5EFD">
      <w:pPr>
        <w:pStyle w:val="a9"/>
        <w:adjustRightInd w:val="0"/>
        <w:snapToGrid w:val="0"/>
        <w:ind w:leftChars="1" w:left="61" w:hangingChars="21" w:hanging="59"/>
        <w:rPr>
          <w:rFonts w:ascii="仿宋" w:eastAsia="仿宋" w:hAnsi="仿宋"/>
          <w:b/>
          <w:sz w:val="28"/>
          <w:szCs w:val="28"/>
          <w:lang w:bidi="zh-CN"/>
        </w:rPr>
      </w:pPr>
      <w:r>
        <w:rPr>
          <w:rFonts w:ascii="仿宋" w:eastAsia="仿宋" w:hAnsi="仿宋" w:cs="仿宋_GB2312"/>
          <w:sz w:val="28"/>
          <w:szCs w:val="28"/>
        </w:rPr>
        <w:t>8</w:t>
      </w:r>
      <w:r>
        <w:rPr>
          <w:rFonts w:ascii="仿宋" w:eastAsia="仿宋" w:hAnsi="仿宋" w:cs="仿宋_GB2312" w:hint="eastAsia"/>
          <w:sz w:val="28"/>
          <w:szCs w:val="28"/>
        </w:rPr>
        <w:t>．关于围标串标：采购方有权对投标方围标、串标等不诚信行为，将按照《中华人民共和国招投标法》规定，经查实对于参与串通行为的投标方，其中标无效，列入供应商黑名单，并对投标方处中标项目金额千分之五以上千分之十以</w:t>
      </w:r>
      <w:r>
        <w:rPr>
          <w:rFonts w:ascii="仿宋" w:eastAsia="仿宋" w:hAnsi="仿宋" w:cs="仿宋_GB2312" w:hint="eastAsia"/>
          <w:sz w:val="28"/>
          <w:szCs w:val="28"/>
        </w:rPr>
        <w:lastRenderedPageBreak/>
        <w:t>下的罚款，如事后查实无法追溯的仅列入供应商黑名单，加大不诚信行为的违规成本。对各级单位直接负责的主管人员和其他直接责任人员处单位罚款数额百分之五以上百分之十以下的罚款。</w:t>
      </w:r>
    </w:p>
    <w:p w:rsidR="00EE5EFD" w:rsidRDefault="00EE5EFD" w:rsidP="00EE5EFD">
      <w:pPr>
        <w:spacing w:line="276" w:lineRule="auto"/>
        <w:rPr>
          <w:rFonts w:ascii="仿宋" w:eastAsia="仿宋" w:hAnsi="仿宋"/>
          <w:b/>
          <w:sz w:val="28"/>
          <w:szCs w:val="28"/>
          <w:lang w:bidi="zh-CN"/>
        </w:rPr>
      </w:pPr>
      <w:r>
        <w:rPr>
          <w:rFonts w:ascii="仿宋" w:eastAsia="仿宋" w:hAnsi="仿宋" w:hint="eastAsia"/>
          <w:b/>
          <w:sz w:val="28"/>
          <w:szCs w:val="28"/>
          <w:lang w:bidi="zh-CN"/>
        </w:rPr>
        <w:t>五</w:t>
      </w:r>
      <w:r>
        <w:rPr>
          <w:rFonts w:ascii="仿宋" w:eastAsia="仿宋" w:hAnsi="仿宋"/>
          <w:b/>
          <w:sz w:val="28"/>
          <w:szCs w:val="28"/>
          <w:lang w:bidi="zh-CN"/>
        </w:rPr>
        <w:t>、采购相关要求</w:t>
      </w:r>
      <w:r>
        <w:rPr>
          <w:rFonts w:ascii="仿宋" w:eastAsia="仿宋" w:hAnsi="仿宋" w:hint="eastAsia"/>
          <w:b/>
          <w:sz w:val="28"/>
          <w:szCs w:val="28"/>
          <w:lang w:bidi="zh-CN"/>
        </w:rPr>
        <w:t>：</w:t>
      </w:r>
    </w:p>
    <w:p w:rsidR="00EE5EFD" w:rsidRDefault="00EE5EFD" w:rsidP="00EE5EFD">
      <w:pPr>
        <w:spacing w:line="276" w:lineRule="auto"/>
        <w:ind w:firstLineChars="200" w:firstLine="560"/>
        <w:rPr>
          <w:rFonts w:ascii="仿宋" w:eastAsia="仿宋" w:hAnsi="仿宋"/>
          <w:sz w:val="28"/>
          <w:szCs w:val="28"/>
          <w:u w:val="single"/>
          <w:lang w:bidi="zh-CN"/>
        </w:rPr>
      </w:pPr>
      <w:r>
        <w:rPr>
          <w:rFonts w:ascii="仿宋" w:eastAsia="仿宋" w:hAnsi="仿宋" w:hint="eastAsia"/>
          <w:sz w:val="28"/>
          <w:szCs w:val="28"/>
          <w:lang w:bidi="zh-CN"/>
        </w:rPr>
        <w:t>1、质保期：</w:t>
      </w:r>
      <w:r>
        <w:rPr>
          <w:rFonts w:ascii="仿宋" w:eastAsia="仿宋" w:hAnsi="仿宋" w:hint="eastAsia"/>
          <w:sz w:val="28"/>
          <w:szCs w:val="28"/>
          <w:u w:val="single"/>
          <w:lang w:bidi="zh-CN"/>
        </w:rPr>
        <w:t>质保一年</w:t>
      </w:r>
      <w:r>
        <w:rPr>
          <w:rFonts w:ascii="仿宋" w:eastAsia="仿宋" w:hAnsi="仿宋" w:hint="eastAsia"/>
          <w:sz w:val="28"/>
          <w:szCs w:val="28"/>
          <w:lang w:bidi="zh-CN"/>
        </w:rPr>
        <w:t>,</w:t>
      </w:r>
      <w:r>
        <w:rPr>
          <w:rFonts w:ascii="仿宋" w:eastAsia="仿宋" w:hAnsi="仿宋"/>
          <w:sz w:val="28"/>
          <w:szCs w:val="28"/>
          <w:lang w:bidi="zh-CN"/>
        </w:rPr>
        <w:t>在质保期内因</w:t>
      </w:r>
      <w:r>
        <w:rPr>
          <w:rFonts w:ascii="仿宋" w:eastAsia="仿宋" w:hAnsi="仿宋" w:hint="eastAsia"/>
          <w:sz w:val="28"/>
          <w:szCs w:val="28"/>
          <w:lang w:bidi="zh-CN"/>
        </w:rPr>
        <w:t>施工质量、</w:t>
      </w:r>
      <w:r>
        <w:rPr>
          <w:rFonts w:ascii="仿宋" w:eastAsia="仿宋" w:hAnsi="仿宋"/>
          <w:sz w:val="28"/>
          <w:szCs w:val="28"/>
          <w:lang w:bidi="zh-CN"/>
        </w:rPr>
        <w:t>材料质量问题影响到</w:t>
      </w:r>
      <w:r>
        <w:rPr>
          <w:rFonts w:ascii="仿宋" w:eastAsia="仿宋" w:hAnsi="仿宋" w:hint="eastAsia"/>
          <w:sz w:val="28"/>
          <w:szCs w:val="28"/>
          <w:lang w:bidi="zh-CN"/>
        </w:rPr>
        <w:t>采购</w:t>
      </w:r>
      <w:r>
        <w:rPr>
          <w:rFonts w:ascii="仿宋" w:eastAsia="仿宋" w:hAnsi="仿宋"/>
          <w:sz w:val="28"/>
          <w:szCs w:val="28"/>
          <w:lang w:bidi="zh-CN"/>
        </w:rPr>
        <w:t>方正常生产的，其产生的损失由</w:t>
      </w:r>
      <w:r>
        <w:rPr>
          <w:rFonts w:ascii="仿宋" w:eastAsia="仿宋" w:hAnsi="仿宋" w:hint="eastAsia"/>
          <w:sz w:val="28"/>
          <w:szCs w:val="28"/>
          <w:lang w:bidi="zh-CN"/>
        </w:rPr>
        <w:t>投标</w:t>
      </w:r>
      <w:r>
        <w:rPr>
          <w:rFonts w:ascii="仿宋" w:eastAsia="仿宋" w:hAnsi="仿宋"/>
          <w:sz w:val="28"/>
          <w:szCs w:val="28"/>
          <w:lang w:bidi="zh-CN"/>
        </w:rPr>
        <w:t>方承担，并从质保金中扣除。</w:t>
      </w:r>
    </w:p>
    <w:p w:rsidR="00EE5EFD" w:rsidRDefault="00EE5EFD" w:rsidP="00EE5EFD">
      <w:pPr>
        <w:spacing w:line="276" w:lineRule="auto"/>
        <w:ind w:firstLineChars="200" w:firstLine="560"/>
        <w:rPr>
          <w:rFonts w:ascii="仿宋" w:eastAsia="仿宋" w:hAnsi="仿宋" w:cs="仿宋_GB2312"/>
          <w:sz w:val="28"/>
          <w:szCs w:val="28"/>
        </w:rPr>
      </w:pPr>
      <w:r>
        <w:rPr>
          <w:rFonts w:ascii="仿宋" w:eastAsia="仿宋" w:hAnsi="仿宋" w:hint="eastAsia"/>
          <w:sz w:val="28"/>
          <w:szCs w:val="28"/>
          <w:lang w:bidi="zh-CN"/>
        </w:rPr>
        <w:t>2、完工日期：</w:t>
      </w:r>
      <w:r>
        <w:rPr>
          <w:rFonts w:ascii="仿宋" w:eastAsia="仿宋" w:hAnsi="仿宋" w:cs="仿宋_GB2312" w:hint="eastAsia"/>
          <w:sz w:val="28"/>
          <w:szCs w:val="28"/>
        </w:rPr>
        <w:t>2024年7月10日前。</w:t>
      </w:r>
    </w:p>
    <w:p w:rsidR="00EE5EFD" w:rsidRDefault="00EE5EFD" w:rsidP="00EE5EFD">
      <w:pPr>
        <w:spacing w:line="276" w:lineRule="auto"/>
        <w:ind w:firstLineChars="200" w:firstLine="560"/>
        <w:rPr>
          <w:rFonts w:ascii="仿宋" w:eastAsia="仿宋" w:hAnsi="仿宋"/>
          <w:sz w:val="28"/>
          <w:szCs w:val="28"/>
          <w:lang w:bidi="zh-CN"/>
        </w:rPr>
      </w:pPr>
      <w:r>
        <w:rPr>
          <w:rFonts w:ascii="仿宋" w:eastAsia="仿宋" w:hAnsi="仿宋" w:hint="eastAsia"/>
          <w:sz w:val="28"/>
          <w:szCs w:val="28"/>
          <w:lang w:bidi="zh-CN"/>
        </w:rPr>
        <w:t>3、交货地点：中粮屯河昌吉番茄制品有限公司厂区内</w:t>
      </w:r>
      <w:bookmarkStart w:id="1" w:name="_Toc32567"/>
    </w:p>
    <w:p w:rsidR="00EE5EFD" w:rsidRDefault="00EE5EFD" w:rsidP="00EE5EFD">
      <w:pPr>
        <w:autoSpaceDE w:val="0"/>
        <w:autoSpaceDN w:val="0"/>
        <w:spacing w:line="276" w:lineRule="auto"/>
        <w:ind w:leftChars="-63" w:left="428" w:hanging="560"/>
        <w:rPr>
          <w:rFonts w:ascii="仿宋" w:eastAsia="仿宋" w:hAnsi="仿宋" w:cs="仿宋_GB2312"/>
          <w:b/>
          <w:sz w:val="28"/>
          <w:szCs w:val="28"/>
        </w:rPr>
      </w:pPr>
      <w:r>
        <w:rPr>
          <w:rFonts w:ascii="仿宋" w:eastAsia="仿宋" w:hAnsi="仿宋" w:cs="仿宋_GB2312" w:hint="eastAsia"/>
          <w:b/>
          <w:sz w:val="28"/>
          <w:szCs w:val="28"/>
        </w:rPr>
        <w:t>六、采购文件的获取</w:t>
      </w:r>
      <w:bookmarkEnd w:id="1"/>
      <w:r>
        <w:rPr>
          <w:rFonts w:ascii="仿宋" w:eastAsia="仿宋" w:hAnsi="仿宋" w:cs="仿宋_GB2312" w:hint="eastAsia"/>
          <w:b/>
          <w:sz w:val="28"/>
          <w:szCs w:val="28"/>
        </w:rPr>
        <w:t>及递交：</w:t>
      </w:r>
    </w:p>
    <w:p w:rsidR="00EE5EFD" w:rsidRDefault="00EE5EFD" w:rsidP="00EE5EFD">
      <w:pPr>
        <w:spacing w:line="276" w:lineRule="auto"/>
        <w:contextualSpacing/>
        <w:rPr>
          <w:rFonts w:ascii="仿宋" w:eastAsia="仿宋" w:hAnsi="仿宋" w:cs="仿宋_GB2312"/>
          <w:sz w:val="28"/>
          <w:szCs w:val="28"/>
        </w:rPr>
      </w:pPr>
      <w:r>
        <w:rPr>
          <w:rFonts w:ascii="仿宋" w:eastAsia="仿宋" w:hAnsi="仿宋" w:cs="仿宋_GB2312" w:hint="eastAsia"/>
          <w:sz w:val="28"/>
          <w:szCs w:val="28"/>
        </w:rPr>
        <w:t>1、项目采购文件的获取及递交方式</w:t>
      </w:r>
    </w:p>
    <w:p w:rsidR="00EE5EFD" w:rsidRDefault="00EE5EFD" w:rsidP="00EE5EFD">
      <w:pPr>
        <w:spacing w:line="276" w:lineRule="auto"/>
        <w:contextualSpacing/>
        <w:rPr>
          <w:rFonts w:ascii="仿宋" w:eastAsia="仿宋" w:hAnsi="仿宋" w:cs="仿宋_GB2312"/>
          <w:sz w:val="28"/>
          <w:szCs w:val="28"/>
        </w:rPr>
      </w:pPr>
      <w:r>
        <w:rPr>
          <w:rFonts w:ascii="仿宋" w:eastAsia="仿宋" w:hAnsi="仿宋" w:cs="仿宋_GB2312" w:hint="eastAsia"/>
          <w:sz w:val="28"/>
          <w:szCs w:val="28"/>
        </w:rPr>
        <w:sym w:font="Wingdings" w:char="00FE"/>
      </w:r>
      <w:r>
        <w:rPr>
          <w:rFonts w:ascii="仿宋" w:eastAsia="仿宋" w:hAnsi="仿宋" w:cs="仿宋_GB2312" w:hint="eastAsia"/>
          <w:sz w:val="28"/>
          <w:szCs w:val="28"/>
        </w:rPr>
        <w:t xml:space="preserve"> (投标方参与方式为公开)投标方需在202</w:t>
      </w:r>
      <w:r>
        <w:rPr>
          <w:rFonts w:ascii="仿宋" w:eastAsia="仿宋" w:hAnsi="仿宋" w:cs="仿宋_GB2312"/>
          <w:sz w:val="28"/>
          <w:szCs w:val="28"/>
        </w:rPr>
        <w:t>4</w:t>
      </w:r>
      <w:r>
        <w:rPr>
          <w:rFonts w:ascii="仿宋" w:eastAsia="仿宋" w:hAnsi="仿宋" w:cs="仿宋_GB2312" w:hint="eastAsia"/>
          <w:sz w:val="28"/>
          <w:szCs w:val="28"/>
        </w:rPr>
        <w:t>年5月20日16：00前在中粮糖业EPS采购平台（网址：</w:t>
      </w:r>
      <w:hyperlink r:id="rId7" w:history="1">
        <w:r>
          <w:rPr>
            <w:rStyle w:val="a7"/>
            <w:rFonts w:ascii="仿宋" w:eastAsia="仿宋" w:hAnsi="仿宋" w:cs="仿宋_GB2312" w:hint="eastAsia"/>
            <w:sz w:val="28"/>
            <w:szCs w:val="28"/>
          </w:rPr>
          <w:t>https://eps.cofcosugar.com/</w:t>
        </w:r>
      </w:hyperlink>
      <w:r>
        <w:rPr>
          <w:rFonts w:ascii="仿宋" w:eastAsia="仿宋" w:hAnsi="仿宋" w:cs="仿宋_GB2312" w:hint="eastAsia"/>
          <w:sz w:val="28"/>
          <w:szCs w:val="28"/>
        </w:rPr>
        <w:t>）完成注册报名；采购方组织资格审查合格后，投标方202</w:t>
      </w:r>
      <w:r>
        <w:rPr>
          <w:rFonts w:ascii="仿宋" w:eastAsia="仿宋" w:hAnsi="仿宋" w:cs="仿宋_GB2312"/>
          <w:sz w:val="28"/>
          <w:szCs w:val="28"/>
        </w:rPr>
        <w:t>4</w:t>
      </w:r>
      <w:r>
        <w:rPr>
          <w:rFonts w:ascii="仿宋" w:eastAsia="仿宋" w:hAnsi="仿宋" w:cs="仿宋_GB2312" w:hint="eastAsia"/>
          <w:sz w:val="28"/>
          <w:szCs w:val="28"/>
        </w:rPr>
        <w:t>年5月20日16：00后通过EPS采购平台获取采购文件；202</w:t>
      </w:r>
      <w:r>
        <w:rPr>
          <w:rFonts w:ascii="仿宋" w:eastAsia="仿宋" w:hAnsi="仿宋" w:cs="仿宋_GB2312"/>
          <w:sz w:val="28"/>
          <w:szCs w:val="28"/>
        </w:rPr>
        <w:t>4</w:t>
      </w:r>
      <w:r>
        <w:rPr>
          <w:rFonts w:ascii="仿宋" w:eastAsia="仿宋" w:hAnsi="仿宋" w:cs="仿宋_GB2312" w:hint="eastAsia"/>
          <w:sz w:val="28"/>
          <w:szCs w:val="28"/>
        </w:rPr>
        <w:t>年5月24日12：00时前在中粮糖业EPS采购平台上按采购文件说明条款提供相关资料并提交第一轮报价，此时间之后不再接受投标。</w:t>
      </w:r>
    </w:p>
    <w:p w:rsidR="00EE5EFD" w:rsidRDefault="00EE5EFD" w:rsidP="00EE5EFD">
      <w:pPr>
        <w:spacing w:line="276" w:lineRule="auto"/>
        <w:contextualSpacing/>
        <w:rPr>
          <w:rFonts w:ascii="仿宋" w:eastAsia="仿宋" w:hAnsi="仿宋" w:cs="仿宋_GB2312"/>
          <w:sz w:val="28"/>
          <w:szCs w:val="28"/>
        </w:rPr>
      </w:pPr>
      <w:r>
        <w:rPr>
          <w:rFonts w:ascii="仿宋" w:eastAsia="仿宋" w:hAnsi="仿宋" w:cs="微软雅黑 Light" w:hint="eastAsia"/>
          <w:b/>
          <w:bCs/>
          <w:sz w:val="32"/>
          <w:szCs w:val="32"/>
        </w:rPr>
        <w:sym w:font="Wingdings 2" w:char="00A3"/>
      </w:r>
      <w:r>
        <w:rPr>
          <w:rFonts w:ascii="仿宋" w:eastAsia="仿宋" w:hAnsi="仿宋" w:cs="仿宋_GB2312" w:hint="eastAsia"/>
          <w:sz w:val="28"/>
          <w:szCs w:val="28"/>
        </w:rPr>
        <w:t xml:space="preserve"> (投标方参与方式为邀请)投标方需在202</w:t>
      </w:r>
      <w:r>
        <w:rPr>
          <w:rFonts w:ascii="仿宋" w:eastAsia="仿宋" w:hAnsi="仿宋" w:cs="仿宋_GB2312"/>
          <w:sz w:val="28"/>
          <w:szCs w:val="28"/>
        </w:rPr>
        <w:t>4</w:t>
      </w:r>
      <w:r>
        <w:rPr>
          <w:rFonts w:ascii="仿宋" w:eastAsia="仿宋" w:hAnsi="仿宋" w:cs="仿宋_GB2312" w:hint="eastAsia"/>
          <w:sz w:val="28"/>
          <w:szCs w:val="28"/>
        </w:rPr>
        <w:t>年**月**日**点前在中粮糖业EPS采购平台（网址：</w:t>
      </w:r>
      <w:hyperlink r:id="rId8" w:history="1">
        <w:r>
          <w:rPr>
            <w:rStyle w:val="a7"/>
            <w:rFonts w:ascii="仿宋" w:eastAsia="仿宋" w:hAnsi="仿宋" w:cs="仿宋_GB2312" w:hint="eastAsia"/>
            <w:sz w:val="28"/>
            <w:szCs w:val="28"/>
          </w:rPr>
          <w:t>https://eps.cofcosugar.com/</w:t>
        </w:r>
      </w:hyperlink>
      <w:r>
        <w:rPr>
          <w:rFonts w:ascii="仿宋" w:eastAsia="仿宋" w:hAnsi="仿宋" w:cs="仿宋_GB2312" w:hint="eastAsia"/>
          <w:sz w:val="28"/>
          <w:szCs w:val="28"/>
        </w:rPr>
        <w:t>）完成注册；采购方组织资格审查合格后，投标方202</w:t>
      </w:r>
      <w:r>
        <w:rPr>
          <w:rFonts w:ascii="仿宋" w:eastAsia="仿宋" w:hAnsi="仿宋" w:cs="仿宋_GB2312"/>
          <w:sz w:val="28"/>
          <w:szCs w:val="28"/>
        </w:rPr>
        <w:t>4</w:t>
      </w:r>
      <w:r>
        <w:rPr>
          <w:rFonts w:ascii="仿宋" w:eastAsia="仿宋" w:hAnsi="仿宋" w:cs="仿宋_GB2312" w:hint="eastAsia"/>
          <w:sz w:val="28"/>
          <w:szCs w:val="28"/>
        </w:rPr>
        <w:t>年**月**日**后通过EPS采购平台获取采购文件；202</w:t>
      </w:r>
      <w:r>
        <w:rPr>
          <w:rFonts w:ascii="仿宋" w:eastAsia="仿宋" w:hAnsi="仿宋" w:cs="仿宋_GB2312"/>
          <w:sz w:val="28"/>
          <w:szCs w:val="28"/>
        </w:rPr>
        <w:t>4</w:t>
      </w:r>
      <w:r>
        <w:rPr>
          <w:rFonts w:ascii="仿宋" w:eastAsia="仿宋" w:hAnsi="仿宋" w:cs="仿宋_GB2312" w:hint="eastAsia"/>
          <w:sz w:val="28"/>
          <w:szCs w:val="28"/>
        </w:rPr>
        <w:t>年**月**日**时前在中粮糖业EPS采购平台上按采购文件说明条款提供相关资料并提交第一轮报价，此时间之后不再接受投标。</w:t>
      </w:r>
    </w:p>
    <w:p w:rsidR="00EE5EFD" w:rsidRDefault="00EE5EFD" w:rsidP="00EE5EFD">
      <w:pPr>
        <w:spacing w:line="520" w:lineRule="exact"/>
        <w:contextualSpacing/>
        <w:rPr>
          <w:rFonts w:ascii="仿宋" w:eastAsia="仿宋" w:hAnsi="仿宋" w:cs="仿宋_GB2312"/>
          <w:sz w:val="28"/>
          <w:szCs w:val="28"/>
        </w:rPr>
      </w:pPr>
      <w:r>
        <w:rPr>
          <w:rFonts w:ascii="仿宋" w:eastAsia="仿宋" w:hAnsi="仿宋" w:cs="仿宋_GB2312" w:hint="eastAsia"/>
          <w:sz w:val="28"/>
          <w:szCs w:val="28"/>
        </w:rPr>
        <w:t>2、采购方在报名阶段组织的资格审查，不免除投标方在投标报价阶段以及合同执行阶段，发现投标方资格不符合而废除投标方资格或者废除合同。</w:t>
      </w:r>
    </w:p>
    <w:p w:rsidR="00EE5EFD" w:rsidRDefault="00EE5EFD" w:rsidP="00EE5EFD">
      <w:pPr>
        <w:spacing w:line="276" w:lineRule="auto"/>
        <w:ind w:leftChars="-15" w:left="134" w:hanging="165"/>
        <w:contextualSpacing/>
        <w:rPr>
          <w:rFonts w:ascii="仿宋" w:eastAsia="仿宋" w:hAnsi="仿宋" w:cs="仿宋_GB2312"/>
          <w:sz w:val="28"/>
          <w:szCs w:val="28"/>
        </w:rPr>
      </w:pPr>
      <w:r>
        <w:rPr>
          <w:rFonts w:ascii="仿宋" w:eastAsia="仿宋" w:hAnsi="仿宋" w:cs="仿宋_GB2312" w:hint="eastAsia"/>
          <w:sz w:val="28"/>
          <w:szCs w:val="28"/>
        </w:rPr>
        <w:t>3、谈判采购，计划进行</w:t>
      </w:r>
      <w:r>
        <w:rPr>
          <w:rFonts w:ascii="仿宋" w:eastAsia="仿宋" w:hAnsi="仿宋" w:cs="仿宋_GB2312" w:hint="eastAsia"/>
          <w:sz w:val="28"/>
          <w:szCs w:val="28"/>
        </w:rPr>
        <w:sym w:font="Wingdings" w:char="00A8"/>
      </w:r>
      <w:r>
        <w:rPr>
          <w:rFonts w:ascii="仿宋" w:eastAsia="仿宋" w:hAnsi="仿宋" w:cs="仿宋_GB2312" w:hint="eastAsia"/>
          <w:sz w:val="28"/>
          <w:szCs w:val="28"/>
        </w:rPr>
        <w:t>一轮/</w:t>
      </w:r>
      <w:r>
        <w:rPr>
          <w:rFonts w:ascii="仿宋" w:eastAsia="仿宋" w:hAnsi="仿宋" w:cs="微软雅黑 Light" w:hint="eastAsia"/>
          <w:b/>
          <w:bCs/>
          <w:sz w:val="32"/>
          <w:szCs w:val="32"/>
        </w:rPr>
        <w:sym w:font="Wingdings 2" w:char="0052"/>
      </w:r>
      <w:r>
        <w:rPr>
          <w:rFonts w:ascii="仿宋" w:eastAsia="仿宋" w:hAnsi="仿宋" w:cs="仿宋_GB2312" w:hint="eastAsia"/>
          <w:sz w:val="28"/>
          <w:szCs w:val="28"/>
        </w:rPr>
        <w:t>多轮投标报价。</w:t>
      </w:r>
    </w:p>
    <w:p w:rsidR="00EE5EFD" w:rsidRDefault="00EE5EFD" w:rsidP="00EE5EFD">
      <w:pPr>
        <w:spacing w:line="276" w:lineRule="auto"/>
        <w:rPr>
          <w:rFonts w:ascii="仿宋" w:eastAsia="仿宋" w:hAnsi="仿宋" w:cs="仿宋_GB2312"/>
          <w:b/>
          <w:bCs/>
          <w:sz w:val="28"/>
          <w:szCs w:val="28"/>
        </w:rPr>
      </w:pPr>
      <w:bookmarkStart w:id="2" w:name="_Toc21651"/>
      <w:r>
        <w:rPr>
          <w:rFonts w:ascii="仿宋" w:eastAsia="仿宋" w:hAnsi="仿宋" w:cs="仿宋_GB2312" w:hint="eastAsia"/>
          <w:b/>
          <w:bCs/>
          <w:sz w:val="28"/>
          <w:szCs w:val="28"/>
        </w:rPr>
        <w:t>七. 发布公告的媒介</w:t>
      </w:r>
      <w:bookmarkEnd w:id="2"/>
    </w:p>
    <w:p w:rsidR="00EE5EFD" w:rsidRDefault="00EE5EFD" w:rsidP="00EE5EFD">
      <w:pPr>
        <w:spacing w:line="276" w:lineRule="auto"/>
        <w:ind w:leftChars="-15" w:left="-31" w:firstLineChars="175" w:firstLine="490"/>
        <w:contextualSpacing/>
        <w:rPr>
          <w:rFonts w:ascii="仿宋" w:eastAsia="仿宋" w:hAnsi="仿宋" w:cs="仿宋_GB2312"/>
          <w:sz w:val="28"/>
          <w:szCs w:val="28"/>
        </w:rPr>
      </w:pPr>
      <w:bookmarkStart w:id="3" w:name="_Toc43732955"/>
      <w:r>
        <w:rPr>
          <w:rFonts w:ascii="仿宋" w:eastAsia="仿宋" w:hAnsi="仿宋" w:cs="仿宋_GB2312" w:hint="eastAsia"/>
          <w:sz w:val="28"/>
          <w:szCs w:val="28"/>
        </w:rPr>
        <w:t>本次</w:t>
      </w:r>
      <w:bookmarkEnd w:id="3"/>
      <w:r>
        <w:rPr>
          <w:rFonts w:ascii="仿宋" w:eastAsia="仿宋" w:hAnsi="仿宋" w:cs="仿宋_GB2312" w:hint="eastAsia"/>
          <w:sz w:val="28"/>
          <w:szCs w:val="28"/>
        </w:rPr>
        <w:t>谈判项目在中粮糖业公司电子采购管理平台（简称EPS平台）（</w:t>
      </w:r>
      <w:r>
        <w:rPr>
          <w:rFonts w:ascii="仿宋" w:eastAsia="仿宋" w:hAnsi="仿宋" w:cs="仿宋_GB2312" w:hint="eastAsia"/>
          <w:sz w:val="28"/>
          <w:szCs w:val="28"/>
        </w:rPr>
        <w:sym w:font="Wingdings" w:char="00FE"/>
      </w:r>
      <w:r>
        <w:rPr>
          <w:rFonts w:ascii="仿宋" w:eastAsia="仿宋" w:hAnsi="仿宋" w:cs="仿宋_GB2312" w:hint="eastAsia"/>
          <w:sz w:val="28"/>
          <w:szCs w:val="28"/>
        </w:rPr>
        <w:t>公开</w:t>
      </w:r>
      <w:r>
        <w:rPr>
          <w:rFonts w:ascii="仿宋" w:eastAsia="仿宋" w:hAnsi="仿宋" w:cs="仿宋_GB2312" w:hint="eastAsia"/>
          <w:sz w:val="28"/>
          <w:szCs w:val="28"/>
        </w:rPr>
        <w:lastRenderedPageBreak/>
        <w:t>/</w:t>
      </w:r>
      <w:r>
        <w:rPr>
          <w:rFonts w:ascii="仿宋" w:eastAsia="仿宋" w:hAnsi="仿宋" w:cs="微软雅黑 Light" w:hint="eastAsia"/>
          <w:b/>
          <w:bCs/>
          <w:sz w:val="32"/>
          <w:szCs w:val="32"/>
        </w:rPr>
        <w:sym w:font="Wingdings 2" w:char="00A3"/>
      </w:r>
      <w:r>
        <w:rPr>
          <w:rFonts w:ascii="仿宋" w:eastAsia="仿宋" w:hAnsi="仿宋" w:cs="仿宋_GB2312" w:hint="eastAsia"/>
          <w:sz w:val="28"/>
          <w:szCs w:val="28"/>
        </w:rPr>
        <w:t>邀请）发布。（网址：</w:t>
      </w:r>
      <w:hyperlink r:id="rId9" w:history="1">
        <w:r>
          <w:rPr>
            <w:rStyle w:val="a7"/>
            <w:rFonts w:ascii="仿宋" w:eastAsia="仿宋" w:hAnsi="仿宋" w:cs="仿宋_GB2312" w:hint="eastAsia"/>
            <w:sz w:val="28"/>
            <w:szCs w:val="28"/>
          </w:rPr>
          <w:t>https://eps.cofcosugar.com/</w:t>
        </w:r>
      </w:hyperlink>
      <w:r>
        <w:rPr>
          <w:rFonts w:ascii="仿宋" w:eastAsia="仿宋" w:hAnsi="仿宋" w:cs="仿宋_GB2312" w:hint="eastAsia"/>
          <w:sz w:val="28"/>
          <w:szCs w:val="28"/>
        </w:rPr>
        <w:t>）</w:t>
      </w:r>
    </w:p>
    <w:p w:rsidR="00EE5EFD" w:rsidRDefault="00EE5EFD" w:rsidP="00EE5EFD">
      <w:pPr>
        <w:spacing w:line="276" w:lineRule="auto"/>
        <w:contextualSpacing/>
        <w:rPr>
          <w:rFonts w:ascii="仿宋" w:eastAsia="仿宋" w:hAnsi="仿宋"/>
          <w:b/>
          <w:sz w:val="28"/>
          <w:szCs w:val="28"/>
        </w:rPr>
      </w:pPr>
      <w:r>
        <w:rPr>
          <w:rFonts w:ascii="仿宋" w:eastAsia="仿宋" w:hAnsi="仿宋" w:hint="eastAsia"/>
          <w:b/>
          <w:sz w:val="28"/>
          <w:szCs w:val="28"/>
        </w:rPr>
        <w:t>八、采购方信息</w:t>
      </w:r>
    </w:p>
    <w:p w:rsidR="00EE5EFD" w:rsidRDefault="00EE5EFD" w:rsidP="00EE5EFD">
      <w:pPr>
        <w:spacing w:line="276" w:lineRule="auto"/>
        <w:ind w:leftChars="-15" w:left="-31" w:firstLineChars="175" w:firstLine="490"/>
        <w:contextualSpacing/>
        <w:rPr>
          <w:rFonts w:ascii="仿宋" w:eastAsia="仿宋" w:hAnsi="仿宋" w:cs="仿宋_GB2312"/>
          <w:sz w:val="28"/>
          <w:szCs w:val="28"/>
        </w:rPr>
      </w:pPr>
      <w:r>
        <w:rPr>
          <w:rFonts w:ascii="仿宋" w:eastAsia="仿宋" w:hAnsi="仿宋" w:cs="仿宋_GB2312" w:hint="eastAsia"/>
          <w:sz w:val="28"/>
          <w:szCs w:val="28"/>
        </w:rPr>
        <w:t>采购方名称：中粮屯河昌吉番茄制品有限公司</w:t>
      </w:r>
    </w:p>
    <w:p w:rsidR="00EE5EFD" w:rsidRDefault="00EE5EFD" w:rsidP="00EE5EFD">
      <w:pPr>
        <w:spacing w:line="276" w:lineRule="auto"/>
        <w:ind w:leftChars="-15" w:left="-31" w:firstLineChars="175" w:firstLine="490"/>
        <w:contextualSpacing/>
        <w:rPr>
          <w:rFonts w:ascii="仿宋" w:eastAsia="仿宋" w:hAnsi="仿宋" w:cs="仿宋_GB2312"/>
          <w:sz w:val="28"/>
          <w:szCs w:val="28"/>
        </w:rPr>
      </w:pPr>
      <w:r>
        <w:rPr>
          <w:rFonts w:ascii="仿宋" w:eastAsia="仿宋" w:hAnsi="仿宋" w:cs="仿宋_GB2312" w:hint="eastAsia"/>
          <w:sz w:val="28"/>
          <w:szCs w:val="28"/>
        </w:rPr>
        <w:t>采购方地址：中粮屯河昌吉番茄制品有限公司厂区内</w:t>
      </w:r>
    </w:p>
    <w:tbl>
      <w:tblPr>
        <w:tblStyle w:val="a6"/>
        <w:tblW w:w="0" w:type="auto"/>
        <w:tblLook w:val="04A0" w:firstRow="1" w:lastRow="0" w:firstColumn="1" w:lastColumn="0" w:noHBand="0" w:noVBand="1"/>
      </w:tblPr>
      <w:tblGrid>
        <w:gridCol w:w="2677"/>
        <w:gridCol w:w="2433"/>
        <w:gridCol w:w="4017"/>
      </w:tblGrid>
      <w:tr w:rsidR="00EE5EFD" w:rsidTr="00D06F24">
        <w:trPr>
          <w:trHeight w:val="393"/>
        </w:trPr>
        <w:tc>
          <w:tcPr>
            <w:tcW w:w="2677" w:type="dxa"/>
          </w:tcPr>
          <w:p w:rsidR="00EE5EFD" w:rsidRDefault="00EE5EFD" w:rsidP="00D06F24">
            <w:pPr>
              <w:autoSpaceDE w:val="0"/>
              <w:autoSpaceDN w:val="0"/>
              <w:adjustRightInd w:val="0"/>
              <w:snapToGrid w:val="0"/>
              <w:spacing w:line="276" w:lineRule="auto"/>
              <w:ind w:leftChars="-15" w:left="134" w:hanging="165"/>
              <w:jc w:val="center"/>
              <w:rPr>
                <w:rFonts w:ascii="仿宋" w:eastAsia="仿宋" w:hAnsi="仿宋" w:cs="仿宋_GB2312"/>
                <w:sz w:val="28"/>
                <w:szCs w:val="28"/>
              </w:rPr>
            </w:pPr>
            <w:r>
              <w:rPr>
                <w:rFonts w:ascii="仿宋" w:eastAsia="仿宋" w:hAnsi="仿宋" w:cs="仿宋_GB2312" w:hint="eastAsia"/>
                <w:sz w:val="28"/>
                <w:szCs w:val="28"/>
              </w:rPr>
              <w:t>职务</w:t>
            </w:r>
          </w:p>
        </w:tc>
        <w:tc>
          <w:tcPr>
            <w:tcW w:w="2433" w:type="dxa"/>
          </w:tcPr>
          <w:p w:rsidR="00EE5EFD" w:rsidRDefault="00EE5EFD" w:rsidP="00D06F24">
            <w:pPr>
              <w:autoSpaceDE w:val="0"/>
              <w:autoSpaceDN w:val="0"/>
              <w:adjustRightInd w:val="0"/>
              <w:snapToGrid w:val="0"/>
              <w:spacing w:line="276" w:lineRule="auto"/>
              <w:ind w:leftChars="-15" w:left="134" w:hanging="165"/>
              <w:jc w:val="center"/>
              <w:rPr>
                <w:rFonts w:ascii="仿宋" w:eastAsia="仿宋" w:hAnsi="仿宋" w:cs="仿宋_GB2312"/>
                <w:sz w:val="28"/>
                <w:szCs w:val="28"/>
              </w:rPr>
            </w:pPr>
            <w:r>
              <w:rPr>
                <w:rFonts w:ascii="仿宋" w:eastAsia="仿宋" w:hAnsi="仿宋" w:cs="仿宋_GB2312" w:hint="eastAsia"/>
                <w:sz w:val="28"/>
                <w:szCs w:val="28"/>
              </w:rPr>
              <w:t>人员姓名</w:t>
            </w:r>
          </w:p>
        </w:tc>
        <w:tc>
          <w:tcPr>
            <w:tcW w:w="4017" w:type="dxa"/>
          </w:tcPr>
          <w:p w:rsidR="00EE5EFD" w:rsidRDefault="00EE5EFD" w:rsidP="00D06F24">
            <w:pPr>
              <w:autoSpaceDE w:val="0"/>
              <w:autoSpaceDN w:val="0"/>
              <w:adjustRightInd w:val="0"/>
              <w:snapToGrid w:val="0"/>
              <w:spacing w:line="276" w:lineRule="auto"/>
              <w:ind w:leftChars="-15" w:left="134" w:hanging="165"/>
              <w:jc w:val="center"/>
              <w:rPr>
                <w:rFonts w:ascii="仿宋" w:eastAsia="仿宋" w:hAnsi="仿宋" w:cs="仿宋_GB2312"/>
                <w:sz w:val="28"/>
                <w:szCs w:val="28"/>
              </w:rPr>
            </w:pPr>
            <w:r>
              <w:rPr>
                <w:rFonts w:ascii="仿宋" w:eastAsia="仿宋" w:hAnsi="仿宋" w:cs="仿宋_GB2312" w:hint="eastAsia"/>
                <w:sz w:val="28"/>
                <w:szCs w:val="28"/>
              </w:rPr>
              <w:t>联系电话</w:t>
            </w:r>
          </w:p>
        </w:tc>
      </w:tr>
      <w:tr w:rsidR="00EE5EFD" w:rsidTr="00D06F24">
        <w:trPr>
          <w:trHeight w:val="377"/>
        </w:trPr>
        <w:tc>
          <w:tcPr>
            <w:tcW w:w="2677" w:type="dxa"/>
          </w:tcPr>
          <w:p w:rsidR="00EE5EFD" w:rsidRDefault="00EE5EFD" w:rsidP="00D06F24">
            <w:pPr>
              <w:autoSpaceDE w:val="0"/>
              <w:autoSpaceDN w:val="0"/>
              <w:adjustRightInd w:val="0"/>
              <w:snapToGrid w:val="0"/>
              <w:spacing w:line="276" w:lineRule="auto"/>
              <w:ind w:leftChars="-15" w:left="134" w:hanging="165"/>
              <w:jc w:val="center"/>
              <w:rPr>
                <w:rFonts w:ascii="仿宋" w:eastAsia="仿宋" w:hAnsi="仿宋" w:cs="仿宋_GB2312"/>
                <w:sz w:val="28"/>
                <w:szCs w:val="28"/>
              </w:rPr>
            </w:pPr>
            <w:r>
              <w:rPr>
                <w:rFonts w:ascii="仿宋" w:eastAsia="仿宋" w:hAnsi="仿宋" w:cs="仿宋_GB2312" w:hint="eastAsia"/>
                <w:sz w:val="28"/>
                <w:szCs w:val="28"/>
              </w:rPr>
              <w:t>EPS操作人员</w:t>
            </w:r>
          </w:p>
        </w:tc>
        <w:tc>
          <w:tcPr>
            <w:tcW w:w="2433" w:type="dxa"/>
          </w:tcPr>
          <w:p w:rsidR="00EE5EFD" w:rsidRDefault="00EE5EFD" w:rsidP="00D06F24">
            <w:pPr>
              <w:autoSpaceDE w:val="0"/>
              <w:autoSpaceDN w:val="0"/>
              <w:adjustRightInd w:val="0"/>
              <w:snapToGrid w:val="0"/>
              <w:spacing w:line="276" w:lineRule="auto"/>
              <w:ind w:leftChars="-15" w:left="134" w:hanging="165"/>
              <w:jc w:val="center"/>
              <w:rPr>
                <w:rFonts w:ascii="仿宋" w:eastAsia="仿宋" w:hAnsi="仿宋" w:cs="仿宋_GB2312"/>
                <w:sz w:val="28"/>
                <w:szCs w:val="28"/>
              </w:rPr>
            </w:pPr>
            <w:r>
              <w:rPr>
                <w:rFonts w:ascii="仿宋" w:eastAsia="仿宋" w:hAnsi="仿宋" w:cs="仿宋_GB2312" w:hint="eastAsia"/>
                <w:sz w:val="28"/>
                <w:szCs w:val="28"/>
              </w:rPr>
              <w:t>王军</w:t>
            </w:r>
          </w:p>
        </w:tc>
        <w:tc>
          <w:tcPr>
            <w:tcW w:w="4017" w:type="dxa"/>
          </w:tcPr>
          <w:p w:rsidR="00EE5EFD" w:rsidRDefault="00EE5EFD" w:rsidP="00D06F24">
            <w:pPr>
              <w:autoSpaceDE w:val="0"/>
              <w:autoSpaceDN w:val="0"/>
              <w:adjustRightInd w:val="0"/>
              <w:snapToGrid w:val="0"/>
              <w:spacing w:line="276" w:lineRule="auto"/>
              <w:ind w:leftChars="-15" w:left="134" w:hanging="165"/>
              <w:jc w:val="center"/>
              <w:rPr>
                <w:rFonts w:ascii="仿宋" w:eastAsia="仿宋" w:hAnsi="仿宋" w:cs="仿宋_GB2312"/>
                <w:sz w:val="28"/>
                <w:szCs w:val="28"/>
              </w:rPr>
            </w:pPr>
            <w:r>
              <w:rPr>
                <w:rFonts w:ascii="仿宋" w:eastAsia="仿宋" w:hAnsi="仿宋" w:cs="仿宋_GB2312" w:hint="eastAsia"/>
                <w:sz w:val="28"/>
                <w:szCs w:val="28"/>
              </w:rPr>
              <w:t>13709946813</w:t>
            </w:r>
          </w:p>
        </w:tc>
      </w:tr>
      <w:tr w:rsidR="00EE5EFD" w:rsidTr="00D06F24">
        <w:trPr>
          <w:trHeight w:val="313"/>
        </w:trPr>
        <w:tc>
          <w:tcPr>
            <w:tcW w:w="2677" w:type="dxa"/>
          </w:tcPr>
          <w:p w:rsidR="00EE5EFD" w:rsidRDefault="00EE5EFD" w:rsidP="00D06F24">
            <w:pPr>
              <w:autoSpaceDE w:val="0"/>
              <w:autoSpaceDN w:val="0"/>
              <w:adjustRightInd w:val="0"/>
              <w:snapToGrid w:val="0"/>
              <w:spacing w:line="276" w:lineRule="auto"/>
              <w:ind w:leftChars="-15" w:left="134" w:hanging="165"/>
              <w:jc w:val="center"/>
              <w:rPr>
                <w:rFonts w:ascii="仿宋" w:eastAsia="仿宋" w:hAnsi="仿宋" w:cs="仿宋_GB2312"/>
                <w:sz w:val="28"/>
                <w:szCs w:val="28"/>
              </w:rPr>
            </w:pPr>
            <w:r>
              <w:rPr>
                <w:rFonts w:ascii="仿宋" w:eastAsia="仿宋" w:hAnsi="仿宋" w:cs="仿宋_GB2312" w:hint="eastAsia"/>
                <w:sz w:val="28"/>
                <w:szCs w:val="28"/>
              </w:rPr>
              <w:t>业务联系人</w:t>
            </w:r>
          </w:p>
        </w:tc>
        <w:tc>
          <w:tcPr>
            <w:tcW w:w="2433" w:type="dxa"/>
          </w:tcPr>
          <w:p w:rsidR="00EE5EFD" w:rsidRDefault="00EE5EFD" w:rsidP="00D06F24">
            <w:pPr>
              <w:autoSpaceDE w:val="0"/>
              <w:autoSpaceDN w:val="0"/>
              <w:adjustRightInd w:val="0"/>
              <w:snapToGrid w:val="0"/>
              <w:spacing w:line="276" w:lineRule="auto"/>
              <w:ind w:leftChars="-15" w:left="134" w:hanging="165"/>
              <w:jc w:val="center"/>
              <w:rPr>
                <w:rFonts w:ascii="仿宋" w:eastAsia="仿宋" w:hAnsi="仿宋" w:cs="仿宋_GB2312"/>
                <w:sz w:val="28"/>
                <w:szCs w:val="28"/>
              </w:rPr>
            </w:pPr>
            <w:r>
              <w:rPr>
                <w:rFonts w:ascii="仿宋" w:eastAsia="仿宋" w:hAnsi="仿宋" w:cs="仿宋_GB2312" w:hint="eastAsia"/>
                <w:sz w:val="28"/>
                <w:szCs w:val="28"/>
              </w:rPr>
              <w:t>于军</w:t>
            </w:r>
          </w:p>
        </w:tc>
        <w:tc>
          <w:tcPr>
            <w:tcW w:w="4017" w:type="dxa"/>
          </w:tcPr>
          <w:p w:rsidR="00EE5EFD" w:rsidRDefault="00EE5EFD" w:rsidP="00D06F24">
            <w:pPr>
              <w:autoSpaceDE w:val="0"/>
              <w:autoSpaceDN w:val="0"/>
              <w:adjustRightInd w:val="0"/>
              <w:snapToGrid w:val="0"/>
              <w:spacing w:line="276" w:lineRule="auto"/>
              <w:ind w:leftChars="-15" w:left="134" w:hanging="165"/>
              <w:jc w:val="center"/>
              <w:rPr>
                <w:rFonts w:ascii="仿宋" w:eastAsia="仿宋" w:hAnsi="仿宋" w:cs="仿宋_GB2312"/>
                <w:sz w:val="28"/>
                <w:szCs w:val="28"/>
              </w:rPr>
            </w:pPr>
            <w:r>
              <w:rPr>
                <w:rFonts w:ascii="仿宋" w:eastAsia="仿宋" w:hAnsi="仿宋" w:cs="仿宋_GB2312" w:hint="eastAsia"/>
                <w:sz w:val="28"/>
                <w:szCs w:val="28"/>
              </w:rPr>
              <w:t>15886920789</w:t>
            </w:r>
          </w:p>
        </w:tc>
      </w:tr>
      <w:tr w:rsidR="00EE5EFD" w:rsidTr="00D06F24">
        <w:trPr>
          <w:trHeight w:val="232"/>
        </w:trPr>
        <w:tc>
          <w:tcPr>
            <w:tcW w:w="2677" w:type="dxa"/>
          </w:tcPr>
          <w:p w:rsidR="00EE5EFD" w:rsidRDefault="00EE5EFD" w:rsidP="00D06F24">
            <w:pPr>
              <w:autoSpaceDE w:val="0"/>
              <w:autoSpaceDN w:val="0"/>
              <w:adjustRightInd w:val="0"/>
              <w:snapToGrid w:val="0"/>
              <w:spacing w:line="276" w:lineRule="auto"/>
              <w:ind w:leftChars="-15" w:left="134" w:hanging="165"/>
              <w:jc w:val="center"/>
              <w:rPr>
                <w:rFonts w:ascii="仿宋" w:eastAsia="仿宋" w:hAnsi="仿宋" w:cs="仿宋_GB2312"/>
                <w:sz w:val="28"/>
                <w:szCs w:val="28"/>
              </w:rPr>
            </w:pPr>
            <w:r>
              <w:rPr>
                <w:rFonts w:ascii="仿宋" w:eastAsia="仿宋" w:hAnsi="仿宋" w:cs="仿宋_GB2312" w:hint="eastAsia"/>
                <w:sz w:val="28"/>
                <w:szCs w:val="28"/>
              </w:rPr>
              <w:t>监督人员</w:t>
            </w:r>
          </w:p>
        </w:tc>
        <w:tc>
          <w:tcPr>
            <w:tcW w:w="2433" w:type="dxa"/>
          </w:tcPr>
          <w:p w:rsidR="00EE5EFD" w:rsidRDefault="00EE5EFD" w:rsidP="00D06F24">
            <w:pPr>
              <w:autoSpaceDE w:val="0"/>
              <w:autoSpaceDN w:val="0"/>
              <w:adjustRightInd w:val="0"/>
              <w:snapToGrid w:val="0"/>
              <w:spacing w:line="276" w:lineRule="auto"/>
              <w:ind w:leftChars="-15" w:left="134" w:hanging="165"/>
              <w:jc w:val="center"/>
              <w:rPr>
                <w:rFonts w:ascii="仿宋" w:eastAsia="仿宋" w:hAnsi="仿宋" w:cs="仿宋_GB2312"/>
                <w:sz w:val="28"/>
                <w:szCs w:val="28"/>
              </w:rPr>
            </w:pPr>
            <w:r>
              <w:rPr>
                <w:rFonts w:ascii="仿宋" w:eastAsia="仿宋" w:hAnsi="仿宋" w:cs="仿宋_GB2312" w:hint="eastAsia"/>
                <w:sz w:val="28"/>
                <w:szCs w:val="28"/>
              </w:rPr>
              <w:t>赵甲蓉</w:t>
            </w:r>
          </w:p>
        </w:tc>
        <w:tc>
          <w:tcPr>
            <w:tcW w:w="4017" w:type="dxa"/>
          </w:tcPr>
          <w:p w:rsidR="00EE5EFD" w:rsidRDefault="00EE5EFD" w:rsidP="00D06F24">
            <w:pPr>
              <w:autoSpaceDE w:val="0"/>
              <w:autoSpaceDN w:val="0"/>
              <w:adjustRightInd w:val="0"/>
              <w:snapToGrid w:val="0"/>
              <w:spacing w:line="276" w:lineRule="auto"/>
              <w:ind w:leftChars="-15" w:left="134" w:hanging="165"/>
              <w:jc w:val="center"/>
              <w:rPr>
                <w:rFonts w:ascii="仿宋" w:eastAsia="仿宋" w:hAnsi="仿宋" w:cs="仿宋_GB2312"/>
                <w:sz w:val="28"/>
                <w:szCs w:val="28"/>
              </w:rPr>
            </w:pPr>
            <w:r>
              <w:rPr>
                <w:rFonts w:ascii="仿宋" w:eastAsia="仿宋" w:hAnsi="仿宋" w:cs="仿宋_GB2312" w:hint="eastAsia"/>
                <w:sz w:val="28"/>
                <w:szCs w:val="28"/>
              </w:rPr>
              <w:t>13909941150</w:t>
            </w:r>
          </w:p>
        </w:tc>
      </w:tr>
    </w:tbl>
    <w:p w:rsidR="00EE5EFD" w:rsidRDefault="00EE5EFD" w:rsidP="00EE5EFD">
      <w:pPr>
        <w:spacing w:line="276" w:lineRule="auto"/>
        <w:rPr>
          <w:rFonts w:ascii="仿宋" w:eastAsia="仿宋" w:hAnsi="仿宋"/>
          <w:b/>
          <w:sz w:val="28"/>
          <w:szCs w:val="28"/>
        </w:rPr>
      </w:pPr>
    </w:p>
    <w:p w:rsidR="00EE5EFD" w:rsidRDefault="00EE5EFD" w:rsidP="00EE5EFD">
      <w:pPr>
        <w:spacing w:line="276" w:lineRule="auto"/>
        <w:rPr>
          <w:rFonts w:ascii="仿宋" w:eastAsia="仿宋" w:hAnsi="仿宋"/>
          <w:b/>
          <w:sz w:val="28"/>
          <w:szCs w:val="28"/>
        </w:rPr>
      </w:pPr>
      <w:r>
        <w:rPr>
          <w:rFonts w:ascii="仿宋" w:eastAsia="仿宋" w:hAnsi="仿宋" w:hint="eastAsia"/>
          <w:b/>
          <w:sz w:val="28"/>
          <w:szCs w:val="28"/>
        </w:rPr>
        <w:t>九、监督单位及电话</w:t>
      </w:r>
    </w:p>
    <w:p w:rsidR="00EE5EFD" w:rsidRDefault="00EE5EFD" w:rsidP="00EE5EFD">
      <w:pPr>
        <w:ind w:left="55" w:firstLineChars="195" w:firstLine="548"/>
        <w:outlineLvl w:val="0"/>
        <w:rPr>
          <w:rFonts w:ascii="仿宋" w:eastAsia="仿宋" w:hAnsi="仿宋"/>
          <w:b/>
          <w:sz w:val="28"/>
          <w:szCs w:val="28"/>
        </w:rPr>
      </w:pPr>
      <w:r>
        <w:rPr>
          <w:rFonts w:ascii="仿宋" w:eastAsia="仿宋" w:hAnsi="仿宋" w:cs="仿宋_GB2312" w:hint="eastAsia"/>
          <w:b/>
          <w:bCs/>
          <w:kern w:val="0"/>
          <w:sz w:val="28"/>
          <w:szCs w:val="28"/>
        </w:rPr>
        <w:t>1、中粮屯河糖业股份有限公司纪检信访举报联络方式</w:t>
      </w:r>
    </w:p>
    <w:p w:rsidR="00EE5EFD" w:rsidRDefault="00EE5EFD" w:rsidP="00EE5EFD">
      <w:pPr>
        <w:pStyle w:val="a8"/>
        <w:ind w:left="55" w:firstLineChars="0" w:firstLine="0"/>
        <w:contextualSpacing/>
        <w:rPr>
          <w:rFonts w:ascii="仿宋" w:eastAsia="仿宋" w:hAnsi="仿宋" w:cs="仿宋_GB2312"/>
          <w:bCs/>
          <w:kern w:val="0"/>
          <w:sz w:val="28"/>
          <w:szCs w:val="28"/>
        </w:rPr>
      </w:pPr>
      <w:r>
        <w:rPr>
          <w:rFonts w:ascii="仿宋" w:eastAsia="仿宋" w:hAnsi="仿宋" w:cs="仿宋_GB2312" w:hint="eastAsia"/>
          <w:bCs/>
          <w:kern w:val="0"/>
          <w:sz w:val="28"/>
          <w:szCs w:val="28"/>
        </w:rPr>
        <w:t>通讯地址：北京市朝阳区朝阳门南大街8号中粮福临门大厦9层纪委办公室（收），邮政编码：100020致电：举报电话010－85017235</w:t>
      </w:r>
    </w:p>
    <w:p w:rsidR="00EE5EFD" w:rsidRDefault="00EE5EFD" w:rsidP="00EE5EFD">
      <w:pPr>
        <w:ind w:left="55" w:firstLine="498"/>
        <w:rPr>
          <w:rFonts w:ascii="仿宋" w:eastAsia="仿宋" w:hAnsi="仿宋" w:cs="仿宋_GB2312"/>
          <w:b/>
          <w:bCs/>
          <w:kern w:val="0"/>
          <w:sz w:val="28"/>
          <w:szCs w:val="28"/>
        </w:rPr>
      </w:pPr>
      <w:r>
        <w:rPr>
          <w:rFonts w:ascii="仿宋" w:eastAsia="仿宋" w:hAnsi="仿宋" w:cs="仿宋_GB2312" w:hint="eastAsia"/>
          <w:b/>
          <w:bCs/>
          <w:kern w:val="0"/>
          <w:sz w:val="28"/>
          <w:szCs w:val="28"/>
        </w:rPr>
        <w:t>2、中粮屯河番茄有限公司纪检信访举报联络方式</w:t>
      </w:r>
    </w:p>
    <w:p w:rsidR="00EE5EFD" w:rsidRDefault="00EE5EFD" w:rsidP="00EE5EFD">
      <w:pPr>
        <w:pStyle w:val="a8"/>
        <w:ind w:left="55" w:firstLineChars="0" w:firstLine="0"/>
        <w:rPr>
          <w:rFonts w:ascii="仿宋" w:eastAsia="仿宋" w:hAnsi="仿宋" w:cs="仿宋_GB2312"/>
          <w:bCs/>
          <w:kern w:val="0"/>
          <w:sz w:val="28"/>
          <w:szCs w:val="28"/>
        </w:rPr>
      </w:pPr>
      <w:r>
        <w:rPr>
          <w:rFonts w:ascii="仿宋" w:eastAsia="仿宋" w:hAnsi="仿宋" w:cs="仿宋_GB2312" w:hint="eastAsia"/>
          <w:bCs/>
          <w:kern w:val="0"/>
          <w:sz w:val="28"/>
          <w:szCs w:val="28"/>
        </w:rPr>
        <w:t>寄信通讯地址：新疆乌鲁木齐黄河路2号招商银行大厦2</w:t>
      </w:r>
      <w:r>
        <w:rPr>
          <w:rFonts w:ascii="仿宋" w:eastAsia="仿宋" w:hAnsi="仿宋" w:cs="仿宋_GB2312"/>
          <w:bCs/>
          <w:kern w:val="0"/>
          <w:sz w:val="28"/>
          <w:szCs w:val="28"/>
        </w:rPr>
        <w:t>0</w:t>
      </w:r>
      <w:r>
        <w:rPr>
          <w:rFonts w:ascii="仿宋" w:eastAsia="仿宋" w:hAnsi="仿宋" w:cs="仿宋_GB2312" w:hint="eastAsia"/>
          <w:bCs/>
          <w:kern w:val="0"/>
          <w:sz w:val="28"/>
          <w:szCs w:val="28"/>
        </w:rPr>
        <w:t>楼中粮屯河番茄有限公司党群纪检部（收），邮编：830000。</w:t>
      </w:r>
    </w:p>
    <w:p w:rsidR="00EE5EFD" w:rsidRDefault="00EE5EFD" w:rsidP="00EE5EFD">
      <w:pPr>
        <w:pStyle w:val="a8"/>
        <w:ind w:left="55" w:firstLineChars="0" w:firstLine="0"/>
        <w:rPr>
          <w:rFonts w:ascii="仿宋" w:eastAsia="仿宋" w:hAnsi="仿宋" w:cs="仿宋_GB2312"/>
          <w:bCs/>
          <w:kern w:val="0"/>
          <w:sz w:val="28"/>
          <w:szCs w:val="28"/>
        </w:rPr>
      </w:pPr>
      <w:r>
        <w:rPr>
          <w:rFonts w:ascii="仿宋" w:eastAsia="仿宋" w:hAnsi="仿宋" w:cs="仿宋_GB2312" w:hint="eastAsia"/>
          <w:bCs/>
          <w:kern w:val="0"/>
          <w:sz w:val="28"/>
          <w:szCs w:val="28"/>
        </w:rPr>
        <w:t>致电手机：18709967070</w:t>
      </w:r>
    </w:p>
    <w:p w:rsidR="00EE5EFD" w:rsidRDefault="00EE5EFD" w:rsidP="00EE5EFD">
      <w:pPr>
        <w:pStyle w:val="a8"/>
        <w:ind w:leftChars="26" w:left="55" w:firstLineChars="147" w:firstLine="413"/>
        <w:rPr>
          <w:rFonts w:ascii="仿宋" w:eastAsia="仿宋" w:hAnsi="仿宋" w:cs="仿宋_GB2312"/>
          <w:b/>
          <w:bCs/>
          <w:kern w:val="0"/>
          <w:sz w:val="28"/>
          <w:szCs w:val="28"/>
        </w:rPr>
      </w:pPr>
      <w:r>
        <w:rPr>
          <w:rFonts w:ascii="仿宋" w:eastAsia="仿宋" w:hAnsi="仿宋" w:cs="仿宋_GB2312" w:hint="eastAsia"/>
          <w:b/>
          <w:bCs/>
          <w:kern w:val="0"/>
          <w:sz w:val="28"/>
          <w:szCs w:val="28"/>
        </w:rPr>
        <w:t>3、采购项目监督人员联系方式</w:t>
      </w:r>
    </w:p>
    <w:p w:rsidR="00EE5EFD" w:rsidRDefault="00EE5EFD" w:rsidP="00EE5EFD">
      <w:pPr>
        <w:pStyle w:val="a8"/>
        <w:ind w:leftChars="-15" w:left="-31" w:firstLineChars="150"/>
        <w:rPr>
          <w:rFonts w:ascii="仿宋" w:eastAsia="仿宋" w:hAnsi="仿宋" w:cs="仿宋_GB2312"/>
          <w:bCs/>
          <w:kern w:val="0"/>
          <w:sz w:val="28"/>
          <w:szCs w:val="28"/>
        </w:rPr>
      </w:pPr>
      <w:r>
        <w:rPr>
          <w:rFonts w:ascii="仿宋" w:eastAsia="仿宋" w:hAnsi="仿宋" w:cs="仿宋_GB2312" w:hint="eastAsia"/>
          <w:bCs/>
          <w:kern w:val="0"/>
          <w:sz w:val="28"/>
          <w:szCs w:val="28"/>
        </w:rPr>
        <w:t>姓名：赵甲蓉</w:t>
      </w:r>
    </w:p>
    <w:p w:rsidR="00EE5EFD" w:rsidRDefault="00EE5EFD" w:rsidP="00EE5EFD">
      <w:pPr>
        <w:pStyle w:val="a8"/>
        <w:ind w:leftChars="-15" w:left="-31" w:firstLineChars="150"/>
        <w:rPr>
          <w:rFonts w:ascii="仿宋" w:eastAsia="仿宋" w:hAnsi="仿宋" w:cs="仿宋_GB2312"/>
          <w:bCs/>
          <w:kern w:val="0"/>
          <w:sz w:val="28"/>
          <w:szCs w:val="28"/>
        </w:rPr>
      </w:pPr>
      <w:r>
        <w:rPr>
          <w:rFonts w:ascii="仿宋" w:eastAsia="仿宋" w:hAnsi="仿宋" w:cs="仿宋_GB2312" w:hint="eastAsia"/>
          <w:bCs/>
          <w:kern w:val="0"/>
          <w:sz w:val="28"/>
          <w:szCs w:val="28"/>
        </w:rPr>
        <w:t>联系电话：13909941150</w:t>
      </w:r>
    </w:p>
    <w:p w:rsidR="00EE5EFD" w:rsidRDefault="00EE5EFD" w:rsidP="00EE5EFD">
      <w:pPr>
        <w:pStyle w:val="a8"/>
        <w:ind w:leftChars="-15" w:left="-31" w:firstLineChars="150"/>
        <w:rPr>
          <w:rFonts w:ascii="仿宋" w:eastAsia="仿宋" w:hAnsi="仿宋" w:cs="仿宋_GB2312"/>
          <w:bCs/>
          <w:kern w:val="0"/>
          <w:sz w:val="28"/>
          <w:szCs w:val="28"/>
        </w:rPr>
      </w:pPr>
      <w:r>
        <w:rPr>
          <w:rFonts w:ascii="仿宋" w:eastAsia="仿宋" w:hAnsi="仿宋" w:cs="仿宋_GB2312" w:hint="eastAsia"/>
          <w:bCs/>
          <w:kern w:val="0"/>
          <w:sz w:val="28"/>
          <w:szCs w:val="28"/>
        </w:rPr>
        <w:t>电子邮箱：</w:t>
      </w:r>
      <w:r>
        <w:rPr>
          <w:rFonts w:ascii="仿宋" w:eastAsia="仿宋" w:hAnsi="仿宋" w:cs="仿宋_GB2312"/>
          <w:bCs/>
          <w:kern w:val="0"/>
          <w:sz w:val="28"/>
          <w:szCs w:val="28"/>
        </w:rPr>
        <w:t>zhaojr@cofco.com</w:t>
      </w:r>
    </w:p>
    <w:p w:rsidR="00EE5EFD" w:rsidRPr="00EE5EFD" w:rsidRDefault="00EE5EFD" w:rsidP="00EE5EFD">
      <w:pPr>
        <w:spacing w:line="276" w:lineRule="auto"/>
        <w:rPr>
          <w:rFonts w:ascii="仿宋" w:eastAsia="仿宋" w:hAnsi="仿宋" w:hint="eastAsia"/>
          <w:b/>
          <w:kern w:val="0"/>
          <w:sz w:val="28"/>
          <w:szCs w:val="28"/>
        </w:rPr>
      </w:pPr>
      <w:bookmarkStart w:id="4" w:name="_GoBack"/>
      <w:bookmarkEnd w:id="4"/>
    </w:p>
    <w:p w:rsidR="00EE5EFD" w:rsidRDefault="00EE5EFD" w:rsidP="00EE5EFD">
      <w:pPr>
        <w:pStyle w:val="a8"/>
        <w:spacing w:line="276" w:lineRule="auto"/>
        <w:ind w:left="560" w:firstLineChars="1800" w:firstLine="5060"/>
        <w:rPr>
          <w:rFonts w:ascii="仿宋" w:eastAsia="仿宋" w:hAnsi="仿宋"/>
          <w:b/>
          <w:kern w:val="0"/>
          <w:sz w:val="28"/>
          <w:szCs w:val="28"/>
        </w:rPr>
      </w:pPr>
      <w:r>
        <w:rPr>
          <w:rFonts w:ascii="仿宋" w:eastAsia="仿宋" w:hAnsi="仿宋" w:hint="eastAsia"/>
          <w:b/>
          <w:kern w:val="0"/>
          <w:sz w:val="28"/>
          <w:szCs w:val="28"/>
        </w:rPr>
        <w:t>中粮屯河昌吉番茄制品有限公司</w:t>
      </w:r>
    </w:p>
    <w:p w:rsidR="00EE5EFD" w:rsidRDefault="00EE5EFD" w:rsidP="00EE5EFD">
      <w:pPr>
        <w:spacing w:line="360" w:lineRule="auto"/>
        <w:ind w:firstLineChars="2000" w:firstLine="5622"/>
        <w:jc w:val="center"/>
        <w:rPr>
          <w:rFonts w:ascii="仿宋" w:eastAsia="仿宋" w:hAnsi="仿宋"/>
          <w:b/>
          <w:kern w:val="0"/>
          <w:sz w:val="28"/>
          <w:szCs w:val="28"/>
        </w:rPr>
      </w:pPr>
      <w:r>
        <w:rPr>
          <w:rFonts w:ascii="仿宋" w:eastAsia="仿宋" w:hAnsi="仿宋"/>
          <w:b/>
          <w:kern w:val="0"/>
          <w:sz w:val="28"/>
          <w:szCs w:val="28"/>
        </w:rPr>
        <w:t>20</w:t>
      </w:r>
      <w:r>
        <w:rPr>
          <w:rFonts w:ascii="仿宋" w:eastAsia="仿宋" w:hAnsi="仿宋" w:hint="eastAsia"/>
          <w:b/>
          <w:kern w:val="0"/>
          <w:sz w:val="28"/>
          <w:szCs w:val="28"/>
        </w:rPr>
        <w:t>2</w:t>
      </w:r>
      <w:r>
        <w:rPr>
          <w:rFonts w:ascii="仿宋" w:eastAsia="仿宋" w:hAnsi="仿宋"/>
          <w:b/>
          <w:kern w:val="0"/>
          <w:sz w:val="28"/>
          <w:szCs w:val="28"/>
        </w:rPr>
        <w:t>4年</w:t>
      </w:r>
      <w:r>
        <w:rPr>
          <w:rFonts w:ascii="仿宋" w:eastAsia="仿宋" w:hAnsi="仿宋" w:hint="eastAsia"/>
          <w:b/>
          <w:kern w:val="0"/>
          <w:sz w:val="28"/>
          <w:szCs w:val="28"/>
        </w:rPr>
        <w:t>5</w:t>
      </w:r>
      <w:r>
        <w:rPr>
          <w:rFonts w:ascii="仿宋" w:eastAsia="仿宋" w:hAnsi="仿宋"/>
          <w:b/>
          <w:kern w:val="0"/>
          <w:sz w:val="28"/>
          <w:szCs w:val="28"/>
        </w:rPr>
        <w:t>月1</w:t>
      </w:r>
      <w:r>
        <w:rPr>
          <w:rFonts w:ascii="仿宋" w:eastAsia="仿宋" w:hAnsi="仿宋" w:hint="eastAsia"/>
          <w:b/>
          <w:kern w:val="0"/>
          <w:sz w:val="28"/>
          <w:szCs w:val="28"/>
        </w:rPr>
        <w:t>4</w:t>
      </w:r>
      <w:r>
        <w:rPr>
          <w:rFonts w:ascii="仿宋" w:eastAsia="仿宋" w:hAnsi="仿宋"/>
          <w:b/>
          <w:kern w:val="0"/>
          <w:sz w:val="28"/>
          <w:szCs w:val="28"/>
        </w:rPr>
        <w:t>日</w:t>
      </w:r>
    </w:p>
    <w:p w:rsidR="006368B2" w:rsidRDefault="006368B2"/>
    <w:sectPr w:rsidR="006368B2" w:rsidSect="00EE5EFD">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861" w:rsidRDefault="00E74861" w:rsidP="00EE5EFD">
      <w:r>
        <w:separator/>
      </w:r>
    </w:p>
  </w:endnote>
  <w:endnote w:type="continuationSeparator" w:id="0">
    <w:p w:rsidR="00E74861" w:rsidRDefault="00E74861" w:rsidP="00EE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微软雅黑 Light">
    <w:panose1 w:val="020B0502040204020203"/>
    <w:charset w:val="86"/>
    <w:family w:val="swiss"/>
    <w:pitch w:val="variable"/>
    <w:sig w:usb0="80000287" w:usb1="2ACF001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861" w:rsidRDefault="00E74861" w:rsidP="00EE5EFD">
      <w:r>
        <w:separator/>
      </w:r>
    </w:p>
  </w:footnote>
  <w:footnote w:type="continuationSeparator" w:id="0">
    <w:p w:rsidR="00E74861" w:rsidRDefault="00E74861" w:rsidP="00EE5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1284A52"/>
    <w:multiLevelType w:val="singleLevel"/>
    <w:tmpl w:val="F1284A52"/>
    <w:lvl w:ilvl="0">
      <w:start w:val="2"/>
      <w:numFmt w:val="chineseCounting"/>
      <w:suff w:val="nothing"/>
      <w:lvlText w:val="（%1）"/>
      <w:lvlJc w:val="left"/>
      <w:rPr>
        <w:rFonts w:hint="eastAsia"/>
      </w:rPr>
    </w:lvl>
  </w:abstractNum>
  <w:abstractNum w:abstractNumId="1" w15:restartNumberingAfterBreak="0">
    <w:nsid w:val="5B8A0CB7"/>
    <w:multiLevelType w:val="multilevel"/>
    <w:tmpl w:val="5B8A0CB7"/>
    <w:lvl w:ilvl="0">
      <w:start w:val="1"/>
      <w:numFmt w:val="japaneseCounting"/>
      <w:lvlText w:val="第%1部"/>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7F"/>
    <w:rsid w:val="002E1B7F"/>
    <w:rsid w:val="006368B2"/>
    <w:rsid w:val="00E74861"/>
    <w:rsid w:val="00EE5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A1E7BB-309A-4C84-B432-8F14BBA2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EE5E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5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5EFD"/>
    <w:rPr>
      <w:sz w:val="18"/>
      <w:szCs w:val="18"/>
    </w:rPr>
  </w:style>
  <w:style w:type="paragraph" w:styleId="a4">
    <w:name w:val="footer"/>
    <w:basedOn w:val="a"/>
    <w:link w:val="Char0"/>
    <w:uiPriority w:val="99"/>
    <w:unhideWhenUsed/>
    <w:rsid w:val="00EE5EFD"/>
    <w:pPr>
      <w:tabs>
        <w:tab w:val="center" w:pos="4153"/>
        <w:tab w:val="right" w:pos="8306"/>
      </w:tabs>
      <w:snapToGrid w:val="0"/>
      <w:jc w:val="left"/>
    </w:pPr>
    <w:rPr>
      <w:sz w:val="18"/>
      <w:szCs w:val="18"/>
    </w:rPr>
  </w:style>
  <w:style w:type="character" w:customStyle="1" w:styleId="Char0">
    <w:name w:val="页脚 Char"/>
    <w:basedOn w:val="a0"/>
    <w:link w:val="a4"/>
    <w:uiPriority w:val="99"/>
    <w:rsid w:val="00EE5EFD"/>
    <w:rPr>
      <w:sz w:val="18"/>
      <w:szCs w:val="18"/>
    </w:rPr>
  </w:style>
  <w:style w:type="paragraph" w:styleId="a5">
    <w:name w:val="Plain Text"/>
    <w:basedOn w:val="a"/>
    <w:link w:val="Char1"/>
    <w:autoRedefine/>
    <w:qFormat/>
    <w:rsid w:val="00EE5EFD"/>
    <w:rPr>
      <w:rFonts w:ascii="Calibri" w:eastAsia="宋体" w:hAnsi="Courier New" w:cs="Times New Roman"/>
      <w:szCs w:val="20"/>
    </w:rPr>
  </w:style>
  <w:style w:type="character" w:customStyle="1" w:styleId="Char1">
    <w:name w:val="纯文本 Char"/>
    <w:basedOn w:val="a0"/>
    <w:link w:val="a5"/>
    <w:qFormat/>
    <w:rsid w:val="00EE5EFD"/>
    <w:rPr>
      <w:rFonts w:ascii="Calibri" w:eastAsia="宋体" w:hAnsi="Courier New" w:cs="Times New Roman"/>
      <w:szCs w:val="20"/>
    </w:rPr>
  </w:style>
  <w:style w:type="table" w:styleId="a6">
    <w:name w:val="Table Grid"/>
    <w:basedOn w:val="a1"/>
    <w:autoRedefine/>
    <w:uiPriority w:val="59"/>
    <w:qFormat/>
    <w:rsid w:val="00EE5EFD"/>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autoRedefine/>
    <w:unhideWhenUsed/>
    <w:qFormat/>
    <w:rsid w:val="00EE5EFD"/>
    <w:rPr>
      <w:color w:val="0000FF"/>
      <w:u w:val="single"/>
    </w:rPr>
  </w:style>
  <w:style w:type="paragraph" w:styleId="a8">
    <w:name w:val="List Paragraph"/>
    <w:basedOn w:val="a"/>
    <w:autoRedefine/>
    <w:uiPriority w:val="34"/>
    <w:qFormat/>
    <w:rsid w:val="00EE5EFD"/>
    <w:pPr>
      <w:ind w:firstLineChars="200" w:firstLine="420"/>
    </w:pPr>
  </w:style>
  <w:style w:type="paragraph" w:styleId="a9">
    <w:name w:val="No Spacing"/>
    <w:basedOn w:val="a"/>
    <w:autoRedefine/>
    <w:uiPriority w:val="99"/>
    <w:qFormat/>
    <w:rsid w:val="00EE5EFD"/>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3" Type="http://schemas.openxmlformats.org/officeDocument/2006/relationships/settings" Target="settings.xml"/><Relationship Id="rId7" Type="http://schemas.openxmlformats.org/officeDocument/2006/relationships/hyperlink" Target="https://eps.cofcosug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ps.cofcosuga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695</Words>
  <Characters>3966</Characters>
  <Application>Microsoft Office Word</Application>
  <DocSecurity>0</DocSecurity>
  <Lines>33</Lines>
  <Paragraphs>9</Paragraphs>
  <ScaleCrop>false</ScaleCrop>
  <Company/>
  <LinksUpToDate>false</LinksUpToDate>
  <CharactersWithSpaces>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wangjun</dc:creator>
  <cp:keywords/>
  <dc:description/>
  <cp:lastModifiedBy>wangjun</cp:lastModifiedBy>
  <cp:revision>3</cp:revision>
  <dcterms:created xsi:type="dcterms:W3CDTF">2024-05-16T01:26:00Z</dcterms:created>
  <dcterms:modified xsi:type="dcterms:W3CDTF">2024-05-16T01:27:00Z</dcterms:modified>
</cp:coreProperties>
</file>