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70DF1" w14:textId="2EC262BD" w:rsidR="00EE495B" w:rsidRPr="004C01FE" w:rsidRDefault="006242AD" w:rsidP="00DE2D20">
      <w:pPr>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w:t>
      </w:r>
      <w:r w:rsidR="0016433F">
        <w:rPr>
          <w:rFonts w:ascii="黑体" w:eastAsia="黑体" w:hAnsi="黑体"/>
          <w:sz w:val="32"/>
          <w:szCs w:val="32"/>
        </w:rPr>
        <w:t>4</w:t>
      </w:r>
      <w:r>
        <w:rPr>
          <w:rFonts w:ascii="黑体" w:eastAsia="黑体" w:hAnsi="黑体" w:hint="eastAsia"/>
          <w:sz w:val="32"/>
          <w:szCs w:val="32"/>
        </w:rPr>
        <w:t>年新宁</w:t>
      </w:r>
      <w:r w:rsidR="002A106A">
        <w:rPr>
          <w:rFonts w:ascii="黑体" w:eastAsia="黑体" w:hAnsi="黑体" w:hint="eastAsia"/>
          <w:sz w:val="32"/>
          <w:szCs w:val="32"/>
        </w:rPr>
        <w:t>糖业变</w:t>
      </w:r>
      <w:r w:rsidR="002A106A">
        <w:rPr>
          <w:rFonts w:ascii="黑体" w:eastAsia="黑体" w:hAnsi="黑体"/>
          <w:sz w:val="32"/>
          <w:szCs w:val="32"/>
        </w:rPr>
        <w:t>压器电动</w:t>
      </w:r>
      <w:r w:rsidR="002A106A">
        <w:rPr>
          <w:rFonts w:ascii="黑体" w:eastAsia="黑体" w:hAnsi="黑体" w:hint="eastAsia"/>
          <w:sz w:val="32"/>
          <w:szCs w:val="32"/>
        </w:rPr>
        <w:t>机</w:t>
      </w:r>
      <w:r w:rsidR="002A106A">
        <w:rPr>
          <w:rFonts w:ascii="黑体" w:eastAsia="黑体" w:hAnsi="黑体"/>
          <w:sz w:val="32"/>
          <w:szCs w:val="32"/>
        </w:rPr>
        <w:t>性能优化</w:t>
      </w:r>
      <w:r w:rsidR="00A8482C">
        <w:rPr>
          <w:rFonts w:ascii="黑体" w:eastAsia="黑体" w:hAnsi="黑体" w:hint="eastAsia"/>
          <w:sz w:val="32"/>
          <w:szCs w:val="32"/>
        </w:rPr>
        <w:t>改造</w:t>
      </w:r>
      <w:r w:rsidR="00DE2D20" w:rsidRPr="00DE2D20">
        <w:rPr>
          <w:rFonts w:ascii="黑体" w:eastAsia="黑体" w:hAnsi="黑体" w:hint="eastAsia"/>
          <w:sz w:val="32"/>
          <w:szCs w:val="32"/>
        </w:rPr>
        <w:t>项目</w:t>
      </w:r>
      <w:r w:rsidR="00444A29" w:rsidRPr="004C01FE">
        <w:rPr>
          <w:rFonts w:ascii="黑体" w:eastAsia="黑体" w:hAnsi="黑体" w:hint="eastAsia"/>
          <w:sz w:val="32"/>
          <w:szCs w:val="32"/>
        </w:rPr>
        <w:t>采购文件</w:t>
      </w:r>
      <w:bookmarkStart w:id="0" w:name="_Toc152042288"/>
      <w:bookmarkStart w:id="1" w:name="_Toc18564"/>
      <w:bookmarkStart w:id="2" w:name="_Toc144974480"/>
      <w:bookmarkStart w:id="3" w:name="_Toc152045512"/>
      <w:bookmarkStart w:id="4" w:name="_Toc271905052"/>
    </w:p>
    <w:p w14:paraId="4DEEBA5B" w14:textId="77777777" w:rsidR="00EE495B" w:rsidRPr="004925F9" w:rsidRDefault="00444A29">
      <w:pPr>
        <w:jc w:val="left"/>
        <w:rPr>
          <w:rFonts w:ascii="仿宋" w:eastAsia="仿宋" w:hAnsi="仿宋"/>
          <w:sz w:val="28"/>
          <w:szCs w:val="28"/>
        </w:rPr>
      </w:pPr>
      <w:r w:rsidRPr="004925F9">
        <w:rPr>
          <w:rFonts w:ascii="仿宋" w:eastAsia="仿宋" w:hAnsi="仿宋" w:hint="eastAsia"/>
          <w:sz w:val="28"/>
          <w:szCs w:val="28"/>
        </w:rPr>
        <w:t>1、</w:t>
      </w:r>
      <w:bookmarkEnd w:id="0"/>
      <w:bookmarkEnd w:id="1"/>
      <w:bookmarkEnd w:id="2"/>
      <w:bookmarkEnd w:id="3"/>
      <w:bookmarkEnd w:id="4"/>
      <w:r w:rsidRPr="004925F9">
        <w:rPr>
          <w:rFonts w:ascii="仿宋" w:eastAsia="仿宋" w:hAnsi="仿宋" w:hint="eastAsia"/>
          <w:sz w:val="28"/>
          <w:szCs w:val="28"/>
        </w:rPr>
        <w:t>邀请</w:t>
      </w:r>
    </w:p>
    <w:p w14:paraId="5A700CCC" w14:textId="77777777" w:rsidR="00EE495B" w:rsidRPr="004925F9" w:rsidRDefault="00444A29" w:rsidP="004925F9">
      <w:pPr>
        <w:snapToGrid w:val="0"/>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本项目已获批准建设，项目业主为新宁糖业公司，项目已具备采购条件，邀请合格的投标单位参加项目投标。</w:t>
      </w:r>
    </w:p>
    <w:p w14:paraId="17A7E2DA"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hint="eastAsia"/>
          <w:sz w:val="28"/>
          <w:szCs w:val="28"/>
        </w:rPr>
        <w:t>2、</w:t>
      </w:r>
      <w:r w:rsidRPr="004925F9">
        <w:rPr>
          <w:rFonts w:ascii="仿宋" w:eastAsia="仿宋" w:hAnsi="仿宋" w:cs="宋体" w:hint="eastAsia"/>
          <w:sz w:val="28"/>
          <w:szCs w:val="28"/>
        </w:rPr>
        <w:t>资质要求：</w:t>
      </w:r>
    </w:p>
    <w:p w14:paraId="1EB67886" w14:textId="77CEE59B"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sz w:val="28"/>
          <w:szCs w:val="28"/>
        </w:rPr>
        <w:t>1)投标人应遵守《中华人民共和国招标投标法》及其它有关的中国法律和法规；</w:t>
      </w:r>
    </w:p>
    <w:p w14:paraId="593A706A" w14:textId="574B74A7"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2</w:t>
      </w:r>
      <w:r w:rsidRPr="004925F9">
        <w:rPr>
          <w:rFonts w:ascii="仿宋" w:eastAsia="仿宋" w:hAnsi="仿宋" w:cs="宋体"/>
          <w:sz w:val="28"/>
          <w:szCs w:val="28"/>
        </w:rPr>
        <w:t>)在中国境内注册的独立法人，具有独立法人资格，具有有效的营业执照；</w:t>
      </w:r>
    </w:p>
    <w:p w14:paraId="31F77424" w14:textId="04C70290"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3</w:t>
      </w:r>
      <w:r w:rsidRPr="004925F9">
        <w:rPr>
          <w:rFonts w:ascii="仿宋" w:eastAsia="仿宋" w:hAnsi="仿宋" w:cs="宋体"/>
          <w:sz w:val="28"/>
          <w:szCs w:val="28"/>
        </w:rPr>
        <w:t>)没有处于被责令停业，投标资格被取消，财产被接管、冻结，破产状态；</w:t>
      </w:r>
    </w:p>
    <w:p w14:paraId="212BF44C" w14:textId="77777777" w:rsidR="002A106A"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4）</w:t>
      </w:r>
      <w:r w:rsidR="002A106A" w:rsidRPr="002A106A">
        <w:rPr>
          <w:rFonts w:ascii="仿宋" w:eastAsia="仿宋" w:hAnsi="仿宋" w:cs="宋体" w:hint="eastAsia"/>
          <w:sz w:val="28"/>
          <w:szCs w:val="28"/>
        </w:rPr>
        <w:t>具备电器设备制造安装等相关资质，符合国家标准品牌产品和产品合格证的产品。</w:t>
      </w:r>
    </w:p>
    <w:p w14:paraId="1C185862" w14:textId="5D1F9F37" w:rsidR="00EE495B"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5）上传系统要求的廉洁承诺书及质量承诺书及其他资质文件且在有效期内。</w:t>
      </w:r>
    </w:p>
    <w:p w14:paraId="214B95DA" w14:textId="04F08203" w:rsidR="00A461A2" w:rsidRDefault="00A461A2" w:rsidP="004925F9">
      <w:pPr>
        <w:snapToGrid w:val="0"/>
        <w:spacing w:line="360" w:lineRule="auto"/>
        <w:ind w:firstLineChars="200" w:firstLine="560"/>
        <w:jc w:val="left"/>
        <w:rPr>
          <w:rFonts w:ascii="仿宋" w:eastAsia="仿宋" w:hAnsi="仿宋" w:cs="宋体"/>
          <w:sz w:val="28"/>
          <w:szCs w:val="28"/>
        </w:rPr>
      </w:pPr>
      <w:r w:rsidRPr="00A461A2">
        <w:rPr>
          <w:rFonts w:ascii="仿宋" w:eastAsia="仿宋" w:hAnsi="仿宋" w:cs="宋体"/>
          <w:sz w:val="28"/>
          <w:szCs w:val="28"/>
        </w:rPr>
        <w:t>6）符合《中国人民共和国安全生产法》并提供相关资质。</w:t>
      </w:r>
    </w:p>
    <w:p w14:paraId="6D037680" w14:textId="77777777" w:rsidR="00EE495B" w:rsidRPr="004925F9" w:rsidRDefault="00444A29">
      <w:pPr>
        <w:snapToGrid w:val="0"/>
        <w:spacing w:line="360" w:lineRule="auto"/>
        <w:jc w:val="left"/>
        <w:rPr>
          <w:rFonts w:ascii="仿宋" w:eastAsia="仿宋" w:hAnsi="仿宋"/>
          <w:sz w:val="28"/>
          <w:szCs w:val="28"/>
        </w:rPr>
      </w:pPr>
      <w:r w:rsidRPr="004925F9">
        <w:rPr>
          <w:rFonts w:ascii="仿宋" w:eastAsia="仿宋" w:hAnsi="仿宋" w:hint="eastAsia"/>
          <w:sz w:val="28"/>
          <w:szCs w:val="28"/>
        </w:rPr>
        <w:t>3、项目概况与招标范围</w:t>
      </w:r>
    </w:p>
    <w:p w14:paraId="23896107" w14:textId="5629DA42" w:rsidR="00C84A3D" w:rsidRDefault="00444A29" w:rsidP="00D93686">
      <w:pPr>
        <w:spacing w:line="360" w:lineRule="auto"/>
        <w:rPr>
          <w:rFonts w:ascii="仿宋" w:eastAsia="仿宋" w:hAnsi="仿宋"/>
          <w:sz w:val="28"/>
          <w:szCs w:val="28"/>
        </w:rPr>
      </w:pPr>
      <w:r w:rsidRPr="004925F9">
        <w:rPr>
          <w:rFonts w:ascii="仿宋" w:eastAsia="仿宋" w:hAnsi="仿宋" w:hint="eastAsia"/>
          <w:sz w:val="28"/>
          <w:szCs w:val="28"/>
        </w:rPr>
        <w:t>3.1项目名称：</w:t>
      </w:r>
      <w:r w:rsidR="00C84A3D" w:rsidRPr="00C84A3D">
        <w:rPr>
          <w:rFonts w:ascii="仿宋" w:eastAsia="仿宋" w:hAnsi="仿宋"/>
          <w:sz w:val="28"/>
          <w:szCs w:val="28"/>
        </w:rPr>
        <w:t>2024</w:t>
      </w:r>
      <w:r w:rsidR="002A106A">
        <w:rPr>
          <w:rFonts w:ascii="仿宋" w:eastAsia="仿宋" w:hAnsi="仿宋"/>
          <w:sz w:val="28"/>
          <w:szCs w:val="28"/>
        </w:rPr>
        <w:t>年新宁糖业</w:t>
      </w:r>
      <w:r w:rsidR="002A106A">
        <w:rPr>
          <w:rFonts w:ascii="仿宋" w:eastAsia="仿宋" w:hAnsi="仿宋" w:hint="eastAsia"/>
          <w:sz w:val="28"/>
          <w:szCs w:val="28"/>
        </w:rPr>
        <w:t>变</w:t>
      </w:r>
      <w:r w:rsidR="002A106A">
        <w:rPr>
          <w:rFonts w:ascii="仿宋" w:eastAsia="仿宋" w:hAnsi="仿宋"/>
          <w:sz w:val="28"/>
          <w:szCs w:val="28"/>
        </w:rPr>
        <w:t>压器</w:t>
      </w:r>
      <w:r w:rsidR="002A106A">
        <w:rPr>
          <w:rFonts w:ascii="仿宋" w:eastAsia="仿宋" w:hAnsi="仿宋" w:hint="eastAsia"/>
          <w:sz w:val="28"/>
          <w:szCs w:val="28"/>
        </w:rPr>
        <w:t>电</w:t>
      </w:r>
      <w:r w:rsidR="002A106A">
        <w:rPr>
          <w:rFonts w:ascii="仿宋" w:eastAsia="仿宋" w:hAnsi="仿宋"/>
          <w:sz w:val="28"/>
          <w:szCs w:val="28"/>
        </w:rPr>
        <w:t>动机性能优化改</w:t>
      </w:r>
      <w:r w:rsidR="002A106A">
        <w:rPr>
          <w:rFonts w:ascii="仿宋" w:eastAsia="仿宋" w:hAnsi="仿宋" w:hint="eastAsia"/>
          <w:sz w:val="28"/>
          <w:szCs w:val="28"/>
        </w:rPr>
        <w:t>造</w:t>
      </w:r>
      <w:r w:rsidR="00C84A3D" w:rsidRPr="00C84A3D">
        <w:rPr>
          <w:rFonts w:ascii="仿宋" w:eastAsia="仿宋" w:hAnsi="仿宋"/>
          <w:sz w:val="28"/>
          <w:szCs w:val="28"/>
        </w:rPr>
        <w:t xml:space="preserve"> </w:t>
      </w:r>
    </w:p>
    <w:p w14:paraId="0A74DF53" w14:textId="1C19C438" w:rsidR="00D93686" w:rsidRDefault="00444A29" w:rsidP="00D93686">
      <w:pPr>
        <w:spacing w:line="360" w:lineRule="auto"/>
        <w:rPr>
          <w:rFonts w:ascii="仿宋" w:eastAsia="仿宋" w:hAnsi="仿宋"/>
          <w:sz w:val="28"/>
          <w:szCs w:val="28"/>
        </w:rPr>
      </w:pPr>
      <w:r w:rsidRPr="004925F9">
        <w:rPr>
          <w:rFonts w:ascii="仿宋" w:eastAsia="仿宋" w:hAnsi="仿宋" w:hint="eastAsia"/>
          <w:sz w:val="28"/>
          <w:szCs w:val="28"/>
        </w:rPr>
        <w:t>3.2采购清单</w:t>
      </w:r>
      <w:r w:rsidR="007F1A5A">
        <w:rPr>
          <w:rFonts w:ascii="仿宋" w:eastAsia="仿宋" w:hAnsi="仿宋" w:hint="eastAsia"/>
          <w:sz w:val="28"/>
          <w:szCs w:val="28"/>
        </w:rPr>
        <w:t>、施工方案及</w:t>
      </w:r>
      <w:r w:rsidRPr="004925F9">
        <w:rPr>
          <w:rFonts w:ascii="仿宋" w:eastAsia="仿宋" w:hAnsi="仿宋" w:hint="eastAsia"/>
          <w:sz w:val="28"/>
          <w:szCs w:val="28"/>
        </w:rPr>
        <w:t xml:space="preserve">技术要求 </w:t>
      </w:r>
      <w:r w:rsidRPr="004925F9">
        <w:rPr>
          <w:rFonts w:ascii="仿宋" w:eastAsia="仿宋" w:hAnsi="仿宋" w:cs="Times New Roman" w:hint="eastAsia"/>
          <w:sz w:val="28"/>
          <w:szCs w:val="28"/>
        </w:rPr>
        <w:t>：</w:t>
      </w:r>
      <w:r w:rsidR="00DE2D20">
        <w:rPr>
          <w:rFonts w:ascii="仿宋" w:eastAsia="仿宋" w:hAnsi="仿宋" w:cs="Times New Roman" w:hint="eastAsia"/>
          <w:sz w:val="28"/>
          <w:szCs w:val="28"/>
        </w:rPr>
        <w:t>附页</w:t>
      </w:r>
    </w:p>
    <w:p w14:paraId="4EFC4D34" w14:textId="0997C08C" w:rsidR="005507E1" w:rsidRPr="004925F9" w:rsidRDefault="005507E1" w:rsidP="00D93686">
      <w:pPr>
        <w:spacing w:line="360" w:lineRule="auto"/>
        <w:rPr>
          <w:rFonts w:ascii="仿宋" w:eastAsia="仿宋" w:hAnsi="仿宋"/>
          <w:sz w:val="28"/>
          <w:szCs w:val="28"/>
        </w:rPr>
      </w:pPr>
      <w:r w:rsidRPr="004925F9">
        <w:rPr>
          <w:rFonts w:ascii="仿宋" w:eastAsia="仿宋" w:hAnsi="仿宋" w:hint="eastAsia"/>
          <w:sz w:val="28"/>
          <w:szCs w:val="28"/>
        </w:rPr>
        <w:t>3.3项目工期：预计202</w:t>
      </w:r>
      <w:r w:rsidR="002179AC">
        <w:rPr>
          <w:rFonts w:ascii="仿宋" w:eastAsia="仿宋" w:hAnsi="仿宋"/>
          <w:sz w:val="28"/>
          <w:szCs w:val="28"/>
        </w:rPr>
        <w:t>4</w:t>
      </w:r>
      <w:r w:rsidRPr="004925F9">
        <w:rPr>
          <w:rFonts w:ascii="仿宋" w:eastAsia="仿宋" w:hAnsi="仿宋" w:hint="eastAsia"/>
          <w:sz w:val="28"/>
          <w:szCs w:val="28"/>
        </w:rPr>
        <w:t>年</w:t>
      </w:r>
      <w:r w:rsidR="00287F79">
        <w:rPr>
          <w:rFonts w:ascii="仿宋" w:eastAsia="仿宋" w:hAnsi="仿宋"/>
          <w:sz w:val="28"/>
          <w:szCs w:val="28"/>
        </w:rPr>
        <w:t>8</w:t>
      </w:r>
      <w:r w:rsidRPr="004925F9">
        <w:rPr>
          <w:rFonts w:ascii="仿宋" w:eastAsia="仿宋" w:hAnsi="仿宋" w:hint="eastAsia"/>
          <w:sz w:val="28"/>
          <w:szCs w:val="28"/>
        </w:rPr>
        <w:t>月</w:t>
      </w:r>
      <w:r w:rsidR="00C84A3D">
        <w:rPr>
          <w:rFonts w:ascii="仿宋" w:eastAsia="仿宋" w:hAnsi="仿宋"/>
          <w:sz w:val="28"/>
          <w:szCs w:val="28"/>
        </w:rPr>
        <w:t>2</w:t>
      </w:r>
      <w:r w:rsidR="00F80A76">
        <w:rPr>
          <w:rFonts w:ascii="仿宋" w:eastAsia="仿宋" w:hAnsi="仿宋"/>
          <w:sz w:val="28"/>
          <w:szCs w:val="28"/>
        </w:rPr>
        <w:t>5</w:t>
      </w:r>
      <w:r w:rsidRPr="004925F9">
        <w:rPr>
          <w:rFonts w:ascii="仿宋" w:eastAsia="仿宋" w:hAnsi="仿宋" w:hint="eastAsia"/>
          <w:sz w:val="28"/>
          <w:szCs w:val="28"/>
        </w:rPr>
        <w:t>日完成。</w:t>
      </w:r>
    </w:p>
    <w:p w14:paraId="67BBCCB6" w14:textId="17FE18F9" w:rsidR="00B967A9" w:rsidRDefault="005507E1" w:rsidP="00D93686">
      <w:pPr>
        <w:spacing w:line="360" w:lineRule="auto"/>
        <w:jc w:val="left"/>
        <w:rPr>
          <w:rFonts w:ascii="仿宋" w:eastAsia="仿宋" w:hAnsi="仿宋" w:hint="eastAsia"/>
          <w:sz w:val="28"/>
          <w:szCs w:val="28"/>
        </w:rPr>
      </w:pPr>
      <w:r w:rsidRPr="004925F9">
        <w:rPr>
          <w:rFonts w:ascii="仿宋" w:eastAsia="仿宋" w:hAnsi="仿宋" w:hint="eastAsia"/>
          <w:sz w:val="28"/>
          <w:szCs w:val="28"/>
        </w:rPr>
        <w:t>3.4施工地点：</w:t>
      </w:r>
      <w:r w:rsidR="002A106A">
        <w:rPr>
          <w:rFonts w:ascii="仿宋" w:eastAsia="仿宋" w:hAnsi="仿宋" w:hint="eastAsia"/>
          <w:sz w:val="28"/>
          <w:szCs w:val="28"/>
        </w:rPr>
        <w:t>新</w:t>
      </w:r>
      <w:r w:rsidR="002A106A">
        <w:rPr>
          <w:rFonts w:ascii="仿宋" w:eastAsia="仿宋" w:hAnsi="仿宋"/>
          <w:sz w:val="28"/>
          <w:szCs w:val="28"/>
        </w:rPr>
        <w:t>宁糖</w:t>
      </w:r>
      <w:r w:rsidR="002A106A">
        <w:rPr>
          <w:rFonts w:ascii="仿宋" w:eastAsia="仿宋" w:hAnsi="仿宋" w:hint="eastAsia"/>
          <w:sz w:val="28"/>
          <w:szCs w:val="28"/>
        </w:rPr>
        <w:t>业</w:t>
      </w:r>
      <w:r w:rsidR="002A106A">
        <w:rPr>
          <w:rFonts w:ascii="仿宋" w:eastAsia="仿宋" w:hAnsi="仿宋"/>
          <w:sz w:val="28"/>
          <w:szCs w:val="28"/>
        </w:rPr>
        <w:t>院内</w:t>
      </w:r>
    </w:p>
    <w:p w14:paraId="3E259E47" w14:textId="36514B20" w:rsidR="005507E1" w:rsidRDefault="005507E1" w:rsidP="00D93686">
      <w:pPr>
        <w:spacing w:line="360" w:lineRule="auto"/>
        <w:jc w:val="left"/>
        <w:rPr>
          <w:rFonts w:ascii="仿宋" w:eastAsia="仿宋" w:hAnsi="仿宋"/>
          <w:sz w:val="28"/>
          <w:szCs w:val="28"/>
        </w:rPr>
      </w:pPr>
      <w:r w:rsidRPr="004925F9">
        <w:rPr>
          <w:rFonts w:ascii="仿宋" w:eastAsia="仿宋" w:hAnsi="仿宋" w:hint="eastAsia"/>
          <w:sz w:val="28"/>
          <w:szCs w:val="28"/>
        </w:rPr>
        <w:t xml:space="preserve">3.5联系人：高向阳 </w:t>
      </w:r>
      <w:r w:rsidRPr="004925F9">
        <w:rPr>
          <w:rFonts w:ascii="仿宋" w:eastAsia="仿宋" w:hAnsi="仿宋"/>
          <w:sz w:val="28"/>
          <w:szCs w:val="28"/>
        </w:rPr>
        <w:t xml:space="preserve">  13999599968</w:t>
      </w:r>
    </w:p>
    <w:p w14:paraId="665004C5" w14:textId="105C8623" w:rsidR="000650C5" w:rsidRPr="000650C5" w:rsidRDefault="000650C5" w:rsidP="004925F9">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14:paraId="4435E5BB" w14:textId="14D40D52" w:rsidR="005507E1" w:rsidRDefault="005507E1" w:rsidP="004925F9">
      <w:pPr>
        <w:spacing w:line="360" w:lineRule="auto"/>
        <w:ind w:firstLineChars="200" w:firstLine="560"/>
        <w:rPr>
          <w:rFonts w:ascii="仿宋" w:eastAsia="仿宋" w:hAnsi="仿宋" w:cs="Times New Roman"/>
          <w:sz w:val="28"/>
          <w:szCs w:val="28"/>
        </w:rPr>
      </w:pPr>
      <w:r w:rsidRPr="004925F9">
        <w:rPr>
          <w:rFonts w:ascii="仿宋" w:eastAsia="仿宋" w:hAnsi="仿宋" w:cs="Times New Roman" w:hint="eastAsia"/>
          <w:sz w:val="28"/>
          <w:szCs w:val="28"/>
        </w:rPr>
        <w:t>附</w:t>
      </w:r>
      <w:r w:rsidR="00DE2D20">
        <w:rPr>
          <w:rFonts w:ascii="仿宋" w:eastAsia="仿宋" w:hAnsi="仿宋" w:cs="Times New Roman" w:hint="eastAsia"/>
          <w:sz w:val="28"/>
          <w:szCs w:val="28"/>
        </w:rPr>
        <w:t>页</w:t>
      </w:r>
    </w:p>
    <w:p w14:paraId="260FBFDC" w14:textId="45400FD2" w:rsidR="00914CC1" w:rsidRDefault="00914CC1" w:rsidP="004925F9">
      <w:pPr>
        <w:spacing w:line="360" w:lineRule="auto"/>
        <w:ind w:firstLineChars="200" w:firstLine="560"/>
        <w:rPr>
          <w:rFonts w:ascii="仿宋" w:eastAsia="仿宋" w:hAnsi="仿宋" w:cs="Times New Roman"/>
          <w:sz w:val="28"/>
          <w:szCs w:val="28"/>
        </w:rPr>
      </w:pPr>
    </w:p>
    <w:p w14:paraId="45ABCE45" w14:textId="77777777" w:rsidR="00914CC1" w:rsidRPr="004925F9" w:rsidRDefault="00914CC1" w:rsidP="004925F9">
      <w:pPr>
        <w:spacing w:line="360" w:lineRule="auto"/>
        <w:ind w:firstLineChars="200" w:firstLine="560"/>
        <w:rPr>
          <w:rFonts w:ascii="仿宋" w:eastAsia="仿宋" w:hAnsi="仿宋" w:cs="Times New Roman"/>
          <w:sz w:val="28"/>
          <w:szCs w:val="28"/>
        </w:rPr>
      </w:pPr>
    </w:p>
    <w:p w14:paraId="62BB0BE7" w14:textId="38628F89" w:rsidR="00B66F5C" w:rsidRDefault="00D60254" w:rsidP="00E23FF8">
      <w:pPr>
        <w:spacing w:line="360" w:lineRule="auto"/>
        <w:rPr>
          <w:rFonts w:ascii="仿宋" w:eastAsia="仿宋" w:hAnsi="仿宋" w:cs="Times New Roman"/>
          <w:sz w:val="28"/>
          <w:szCs w:val="28"/>
        </w:rPr>
      </w:pPr>
      <w:r w:rsidRPr="004925F9">
        <w:rPr>
          <w:rFonts w:ascii="仿宋" w:eastAsia="仿宋" w:hAnsi="仿宋" w:cs="Times New Roman" w:hint="eastAsia"/>
          <w:sz w:val="28"/>
          <w:szCs w:val="28"/>
        </w:rPr>
        <w:t>3.2.1</w:t>
      </w:r>
      <w:r w:rsidR="009A1999">
        <w:rPr>
          <w:rFonts w:ascii="仿宋" w:eastAsia="仿宋" w:hAnsi="仿宋" w:cs="Times New Roman" w:hint="eastAsia"/>
          <w:sz w:val="28"/>
          <w:szCs w:val="28"/>
        </w:rPr>
        <w:t>材料采购及</w:t>
      </w:r>
      <w:r w:rsidR="00BB3B08">
        <w:rPr>
          <w:rFonts w:ascii="仿宋" w:eastAsia="仿宋" w:hAnsi="仿宋" w:cs="Times New Roman" w:hint="eastAsia"/>
          <w:sz w:val="28"/>
          <w:szCs w:val="28"/>
        </w:rPr>
        <w:t>安装</w:t>
      </w:r>
      <w:r w:rsidR="00137B72" w:rsidRPr="004925F9">
        <w:rPr>
          <w:rFonts w:ascii="仿宋" w:eastAsia="仿宋" w:hAnsi="仿宋" w:cs="Times New Roman" w:hint="eastAsia"/>
          <w:sz w:val="28"/>
          <w:szCs w:val="28"/>
        </w:rPr>
        <w:t>清单</w:t>
      </w:r>
    </w:p>
    <w:tbl>
      <w:tblPr>
        <w:tblpPr w:leftFromText="180" w:rightFromText="180" w:vertAnchor="text" w:horzAnchor="page" w:tblpX="1980" w:tblpY="617"/>
        <w:tblOverlap w:val="never"/>
        <w:tblW w:w="10115" w:type="dxa"/>
        <w:tblLayout w:type="fixed"/>
        <w:tblCellMar>
          <w:top w:w="15" w:type="dxa"/>
        </w:tblCellMar>
        <w:tblLook w:val="04A0" w:firstRow="1" w:lastRow="0" w:firstColumn="1" w:lastColumn="0" w:noHBand="0" w:noVBand="1"/>
      </w:tblPr>
      <w:tblGrid>
        <w:gridCol w:w="397"/>
        <w:gridCol w:w="1000"/>
        <w:gridCol w:w="1836"/>
        <w:gridCol w:w="541"/>
        <w:gridCol w:w="832"/>
        <w:gridCol w:w="682"/>
        <w:gridCol w:w="491"/>
        <w:gridCol w:w="573"/>
        <w:gridCol w:w="586"/>
        <w:gridCol w:w="2402"/>
        <w:gridCol w:w="775"/>
      </w:tblGrid>
      <w:tr w:rsidR="007A4251" w14:paraId="4A0B5DBF" w14:textId="77777777" w:rsidTr="00A93194">
        <w:trPr>
          <w:gridAfter w:val="1"/>
          <w:wAfter w:w="775" w:type="dxa"/>
          <w:trHeight w:val="702"/>
        </w:trPr>
        <w:tc>
          <w:tcPr>
            <w:tcW w:w="934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11AA36F7" w14:textId="77777777" w:rsidR="007A4251" w:rsidRDefault="007A4251" w:rsidP="00A93194">
            <w:pPr>
              <w:snapToGrid w:val="0"/>
              <w:spacing w:line="360" w:lineRule="auto"/>
              <w:jc w:val="center"/>
              <w:rPr>
                <w:rFonts w:ascii="宋体" w:eastAsia="宋体" w:hAnsi="宋体" w:cs="Arial"/>
                <w:b/>
                <w:bCs/>
                <w:kern w:val="0"/>
                <w:sz w:val="24"/>
                <w:szCs w:val="24"/>
              </w:rPr>
            </w:pPr>
            <w:r>
              <w:rPr>
                <w:rFonts w:ascii="宋体" w:eastAsia="宋体" w:hAnsi="宋体" w:cs="Arial" w:hint="eastAsia"/>
                <w:b/>
                <w:bCs/>
                <w:kern w:val="0"/>
                <w:sz w:val="24"/>
                <w:szCs w:val="24"/>
              </w:rPr>
              <w:t>2024年新宁变压器电动机性能提升改造项目 材料明细</w:t>
            </w:r>
          </w:p>
        </w:tc>
      </w:tr>
      <w:tr w:rsidR="007A4251" w14:paraId="0184635A" w14:textId="77777777" w:rsidTr="00A93194">
        <w:trPr>
          <w:gridAfter w:val="1"/>
          <w:wAfter w:w="775" w:type="dxa"/>
          <w:trHeight w:val="402"/>
        </w:trPr>
        <w:tc>
          <w:tcPr>
            <w:tcW w:w="397" w:type="dxa"/>
            <w:tcBorders>
              <w:top w:val="nil"/>
              <w:left w:val="single" w:sz="4" w:space="0" w:color="auto"/>
              <w:bottom w:val="single" w:sz="4" w:space="0" w:color="auto"/>
              <w:right w:val="single" w:sz="4" w:space="0" w:color="auto"/>
            </w:tcBorders>
            <w:shd w:val="clear" w:color="auto" w:fill="auto"/>
            <w:noWrap/>
            <w:vAlign w:val="center"/>
          </w:tcPr>
          <w:p w14:paraId="3118552F" w14:textId="77777777" w:rsidR="007A4251" w:rsidRDefault="007A4251" w:rsidP="00A93194">
            <w:pPr>
              <w:widowControl/>
              <w:jc w:val="center"/>
              <w:rPr>
                <w:rFonts w:ascii="宋体" w:eastAsia="宋体" w:hAnsi="宋体" w:cs="Arial"/>
                <w:b/>
                <w:bCs/>
                <w:kern w:val="0"/>
                <w:sz w:val="18"/>
                <w:szCs w:val="18"/>
              </w:rPr>
            </w:pPr>
            <w:r>
              <w:rPr>
                <w:rFonts w:ascii="宋体" w:eastAsia="宋体" w:hAnsi="宋体" w:cs="Arial" w:hint="eastAsia"/>
                <w:b/>
                <w:bCs/>
                <w:kern w:val="0"/>
                <w:sz w:val="18"/>
                <w:szCs w:val="18"/>
              </w:rPr>
              <w:t>序号</w:t>
            </w:r>
          </w:p>
        </w:tc>
        <w:tc>
          <w:tcPr>
            <w:tcW w:w="1000" w:type="dxa"/>
            <w:tcBorders>
              <w:top w:val="nil"/>
              <w:left w:val="nil"/>
              <w:bottom w:val="single" w:sz="4" w:space="0" w:color="auto"/>
              <w:right w:val="single" w:sz="4" w:space="0" w:color="auto"/>
            </w:tcBorders>
            <w:shd w:val="clear" w:color="auto" w:fill="auto"/>
            <w:noWrap/>
            <w:vAlign w:val="center"/>
          </w:tcPr>
          <w:p w14:paraId="0D88BC07" w14:textId="77777777" w:rsidR="007A4251" w:rsidRDefault="007A4251" w:rsidP="00A93194">
            <w:pPr>
              <w:widowControl/>
              <w:jc w:val="center"/>
              <w:rPr>
                <w:rFonts w:ascii="宋体" w:eastAsia="宋体" w:hAnsi="宋体" w:cs="Arial"/>
                <w:b/>
                <w:bCs/>
                <w:color w:val="FF0000"/>
                <w:kern w:val="0"/>
                <w:sz w:val="18"/>
                <w:szCs w:val="18"/>
              </w:rPr>
            </w:pPr>
            <w:r>
              <w:rPr>
                <w:rFonts w:ascii="宋体" w:eastAsia="宋体" w:hAnsi="宋体" w:cs="Arial" w:hint="eastAsia"/>
                <w:b/>
                <w:bCs/>
                <w:color w:val="FF0000"/>
                <w:kern w:val="0"/>
                <w:sz w:val="18"/>
                <w:szCs w:val="18"/>
              </w:rPr>
              <w:t>物料名称</w:t>
            </w:r>
          </w:p>
        </w:tc>
        <w:tc>
          <w:tcPr>
            <w:tcW w:w="1836" w:type="dxa"/>
            <w:tcBorders>
              <w:top w:val="nil"/>
              <w:left w:val="nil"/>
              <w:bottom w:val="single" w:sz="4" w:space="0" w:color="auto"/>
              <w:right w:val="single" w:sz="4" w:space="0" w:color="auto"/>
            </w:tcBorders>
            <w:shd w:val="clear" w:color="auto" w:fill="auto"/>
            <w:noWrap/>
            <w:vAlign w:val="center"/>
          </w:tcPr>
          <w:p w14:paraId="51A204C0" w14:textId="77777777" w:rsidR="007A4251" w:rsidRDefault="007A4251" w:rsidP="00A93194">
            <w:pPr>
              <w:widowControl/>
              <w:jc w:val="center"/>
              <w:rPr>
                <w:rFonts w:ascii="宋体" w:eastAsia="宋体" w:hAnsi="宋体" w:cs="Arial"/>
                <w:b/>
                <w:bCs/>
                <w:kern w:val="0"/>
                <w:sz w:val="18"/>
                <w:szCs w:val="18"/>
              </w:rPr>
            </w:pPr>
            <w:r>
              <w:rPr>
                <w:rFonts w:ascii="宋体" w:eastAsia="宋体" w:hAnsi="宋体" w:cs="Arial" w:hint="eastAsia"/>
                <w:b/>
                <w:bCs/>
                <w:kern w:val="0"/>
                <w:sz w:val="18"/>
                <w:szCs w:val="18"/>
              </w:rPr>
              <w:t>规格型号</w:t>
            </w:r>
          </w:p>
        </w:tc>
        <w:tc>
          <w:tcPr>
            <w:tcW w:w="541" w:type="dxa"/>
            <w:tcBorders>
              <w:top w:val="nil"/>
              <w:left w:val="nil"/>
              <w:bottom w:val="single" w:sz="4" w:space="0" w:color="auto"/>
              <w:right w:val="single" w:sz="4" w:space="0" w:color="auto"/>
            </w:tcBorders>
            <w:shd w:val="clear" w:color="auto" w:fill="auto"/>
            <w:noWrap/>
            <w:vAlign w:val="center"/>
          </w:tcPr>
          <w:p w14:paraId="4F9D1A08" w14:textId="77777777" w:rsidR="007A4251" w:rsidRDefault="007A4251" w:rsidP="00A93194">
            <w:pPr>
              <w:widowControl/>
              <w:jc w:val="center"/>
              <w:rPr>
                <w:rFonts w:ascii="宋体" w:eastAsia="宋体" w:hAnsi="宋体" w:cs="Arial"/>
                <w:b/>
                <w:bCs/>
                <w:color w:val="FF0000"/>
                <w:kern w:val="0"/>
                <w:sz w:val="18"/>
                <w:szCs w:val="18"/>
              </w:rPr>
            </w:pPr>
            <w:r>
              <w:rPr>
                <w:rFonts w:ascii="宋体" w:eastAsia="宋体" w:hAnsi="宋体" w:cs="Arial" w:hint="eastAsia"/>
                <w:b/>
                <w:bCs/>
                <w:color w:val="FF0000"/>
                <w:kern w:val="0"/>
                <w:sz w:val="18"/>
                <w:szCs w:val="18"/>
              </w:rPr>
              <w:t>数量</w:t>
            </w:r>
          </w:p>
        </w:tc>
        <w:tc>
          <w:tcPr>
            <w:tcW w:w="832" w:type="dxa"/>
            <w:tcBorders>
              <w:top w:val="nil"/>
              <w:left w:val="nil"/>
              <w:bottom w:val="single" w:sz="4" w:space="0" w:color="auto"/>
              <w:right w:val="single" w:sz="4" w:space="0" w:color="auto"/>
            </w:tcBorders>
            <w:shd w:val="clear" w:color="auto" w:fill="auto"/>
            <w:noWrap/>
            <w:vAlign w:val="center"/>
          </w:tcPr>
          <w:p w14:paraId="58FC8E67" w14:textId="77777777" w:rsidR="007A4251" w:rsidRDefault="007A4251" w:rsidP="00A93194">
            <w:pPr>
              <w:widowControl/>
              <w:jc w:val="center"/>
              <w:rPr>
                <w:rFonts w:ascii="宋体" w:eastAsia="宋体" w:hAnsi="宋体" w:cs="Arial"/>
                <w:b/>
                <w:bCs/>
                <w:color w:val="FF0000"/>
                <w:kern w:val="0"/>
                <w:sz w:val="18"/>
                <w:szCs w:val="18"/>
              </w:rPr>
            </w:pPr>
            <w:r>
              <w:rPr>
                <w:rFonts w:ascii="宋体" w:eastAsia="宋体" w:hAnsi="宋体" w:cs="Arial" w:hint="eastAsia"/>
                <w:b/>
                <w:bCs/>
                <w:color w:val="FF0000"/>
                <w:kern w:val="0"/>
                <w:sz w:val="18"/>
                <w:szCs w:val="18"/>
              </w:rPr>
              <w:t>计量单位</w:t>
            </w:r>
          </w:p>
        </w:tc>
        <w:tc>
          <w:tcPr>
            <w:tcW w:w="682" w:type="dxa"/>
            <w:tcBorders>
              <w:top w:val="nil"/>
              <w:left w:val="nil"/>
              <w:bottom w:val="single" w:sz="4" w:space="0" w:color="auto"/>
              <w:right w:val="single" w:sz="4" w:space="0" w:color="auto"/>
            </w:tcBorders>
            <w:shd w:val="clear" w:color="auto" w:fill="auto"/>
            <w:noWrap/>
            <w:vAlign w:val="center"/>
          </w:tcPr>
          <w:p w14:paraId="6BEFFC07" w14:textId="77777777" w:rsidR="007A4251" w:rsidRDefault="007A4251" w:rsidP="00A93194">
            <w:pPr>
              <w:widowControl/>
              <w:jc w:val="center"/>
              <w:rPr>
                <w:rFonts w:ascii="宋体" w:eastAsia="宋体" w:hAnsi="宋体" w:cs="Arial"/>
                <w:b/>
                <w:bCs/>
                <w:color w:val="FF0000"/>
                <w:kern w:val="0"/>
                <w:sz w:val="18"/>
                <w:szCs w:val="18"/>
              </w:rPr>
            </w:pPr>
            <w:r>
              <w:rPr>
                <w:rFonts w:ascii="宋体" w:eastAsia="宋体" w:hAnsi="宋体" w:cs="Arial" w:hint="eastAsia"/>
                <w:b/>
                <w:bCs/>
                <w:color w:val="FF0000"/>
                <w:kern w:val="0"/>
                <w:sz w:val="18"/>
                <w:szCs w:val="18"/>
              </w:rPr>
              <w:t>材质</w:t>
            </w:r>
          </w:p>
        </w:tc>
        <w:tc>
          <w:tcPr>
            <w:tcW w:w="491" w:type="dxa"/>
            <w:tcBorders>
              <w:top w:val="nil"/>
              <w:left w:val="nil"/>
              <w:bottom w:val="single" w:sz="4" w:space="0" w:color="auto"/>
              <w:right w:val="single" w:sz="4" w:space="0" w:color="auto"/>
            </w:tcBorders>
            <w:shd w:val="clear" w:color="auto" w:fill="auto"/>
            <w:noWrap/>
            <w:vAlign w:val="center"/>
          </w:tcPr>
          <w:p w14:paraId="70A486FC" w14:textId="77777777" w:rsidR="007A4251" w:rsidRDefault="007A4251" w:rsidP="00A93194">
            <w:pPr>
              <w:widowControl/>
              <w:jc w:val="center"/>
              <w:rPr>
                <w:rFonts w:ascii="宋体" w:eastAsia="宋体" w:hAnsi="宋体" w:cs="Arial"/>
                <w:b/>
                <w:bCs/>
                <w:color w:val="FF0000"/>
                <w:kern w:val="0"/>
                <w:sz w:val="18"/>
                <w:szCs w:val="18"/>
              </w:rPr>
            </w:pPr>
            <w:r>
              <w:rPr>
                <w:rFonts w:ascii="宋体" w:eastAsia="宋体" w:hAnsi="宋体" w:cs="Arial" w:hint="eastAsia"/>
                <w:b/>
                <w:bCs/>
                <w:color w:val="FF0000"/>
                <w:kern w:val="0"/>
                <w:sz w:val="18"/>
                <w:szCs w:val="18"/>
              </w:rPr>
              <w:t>税率</w:t>
            </w:r>
          </w:p>
        </w:tc>
        <w:tc>
          <w:tcPr>
            <w:tcW w:w="573" w:type="dxa"/>
            <w:tcBorders>
              <w:top w:val="nil"/>
              <w:left w:val="nil"/>
              <w:bottom w:val="single" w:sz="4" w:space="0" w:color="auto"/>
              <w:right w:val="single" w:sz="4" w:space="0" w:color="auto"/>
            </w:tcBorders>
            <w:shd w:val="clear" w:color="auto" w:fill="auto"/>
            <w:noWrap/>
            <w:vAlign w:val="center"/>
          </w:tcPr>
          <w:p w14:paraId="72DB67DB" w14:textId="77777777" w:rsidR="007A4251" w:rsidRDefault="007A4251" w:rsidP="00A93194">
            <w:pPr>
              <w:widowControl/>
              <w:jc w:val="center"/>
              <w:rPr>
                <w:rFonts w:ascii="宋体" w:eastAsia="宋体" w:hAnsi="宋体" w:cs="Arial"/>
                <w:b/>
                <w:bCs/>
                <w:color w:val="FF0000"/>
                <w:kern w:val="0"/>
                <w:sz w:val="18"/>
                <w:szCs w:val="18"/>
              </w:rPr>
            </w:pPr>
            <w:r>
              <w:rPr>
                <w:rFonts w:ascii="宋体" w:eastAsia="宋体" w:hAnsi="宋体" w:cs="Arial" w:hint="eastAsia"/>
                <w:b/>
                <w:bCs/>
                <w:color w:val="FF0000"/>
                <w:kern w:val="0"/>
                <w:sz w:val="18"/>
                <w:szCs w:val="18"/>
              </w:rPr>
              <w:t>单价</w:t>
            </w:r>
          </w:p>
        </w:tc>
        <w:tc>
          <w:tcPr>
            <w:tcW w:w="586" w:type="dxa"/>
            <w:tcBorders>
              <w:top w:val="nil"/>
              <w:left w:val="nil"/>
              <w:bottom w:val="single" w:sz="4" w:space="0" w:color="auto"/>
              <w:right w:val="single" w:sz="4" w:space="0" w:color="auto"/>
            </w:tcBorders>
            <w:shd w:val="clear" w:color="auto" w:fill="auto"/>
            <w:noWrap/>
            <w:vAlign w:val="center"/>
          </w:tcPr>
          <w:p w14:paraId="662C3591" w14:textId="77777777" w:rsidR="007A4251" w:rsidRDefault="007A4251" w:rsidP="00A93194">
            <w:pPr>
              <w:widowControl/>
              <w:jc w:val="center"/>
              <w:rPr>
                <w:rFonts w:ascii="宋体" w:eastAsia="宋体" w:hAnsi="宋体" w:cs="Arial"/>
                <w:b/>
                <w:bCs/>
                <w:color w:val="FF0000"/>
                <w:kern w:val="0"/>
                <w:sz w:val="18"/>
                <w:szCs w:val="18"/>
              </w:rPr>
            </w:pPr>
            <w:r>
              <w:rPr>
                <w:rFonts w:ascii="宋体" w:eastAsia="宋体" w:hAnsi="宋体" w:cs="Arial" w:hint="eastAsia"/>
                <w:b/>
                <w:bCs/>
                <w:color w:val="FF0000"/>
                <w:kern w:val="0"/>
                <w:sz w:val="18"/>
                <w:szCs w:val="18"/>
              </w:rPr>
              <w:t>总价</w:t>
            </w:r>
          </w:p>
        </w:tc>
        <w:tc>
          <w:tcPr>
            <w:tcW w:w="2402" w:type="dxa"/>
            <w:tcBorders>
              <w:top w:val="nil"/>
              <w:left w:val="nil"/>
              <w:bottom w:val="single" w:sz="4" w:space="0" w:color="auto"/>
              <w:right w:val="single" w:sz="4" w:space="0" w:color="auto"/>
            </w:tcBorders>
            <w:shd w:val="clear" w:color="auto" w:fill="auto"/>
            <w:noWrap/>
            <w:vAlign w:val="center"/>
          </w:tcPr>
          <w:p w14:paraId="490FE300" w14:textId="77777777" w:rsidR="007A4251" w:rsidRDefault="007A4251" w:rsidP="00A93194">
            <w:pPr>
              <w:widowControl/>
              <w:jc w:val="center"/>
              <w:rPr>
                <w:rFonts w:ascii="宋体" w:eastAsia="宋体" w:hAnsi="宋体" w:cs="Arial"/>
                <w:b/>
                <w:bCs/>
                <w:kern w:val="0"/>
                <w:sz w:val="18"/>
                <w:szCs w:val="18"/>
              </w:rPr>
            </w:pPr>
            <w:r>
              <w:rPr>
                <w:rFonts w:ascii="宋体" w:eastAsia="宋体" w:hAnsi="宋体" w:cs="Arial" w:hint="eastAsia"/>
                <w:b/>
                <w:bCs/>
                <w:kern w:val="0"/>
                <w:sz w:val="18"/>
                <w:szCs w:val="18"/>
              </w:rPr>
              <w:t>备注</w:t>
            </w:r>
          </w:p>
        </w:tc>
      </w:tr>
      <w:tr w:rsidR="007A4251" w14:paraId="4D5D5399" w14:textId="77777777" w:rsidTr="00A93194">
        <w:trPr>
          <w:gridAfter w:val="1"/>
          <w:wAfter w:w="775" w:type="dxa"/>
          <w:trHeight w:val="705"/>
        </w:trPr>
        <w:tc>
          <w:tcPr>
            <w:tcW w:w="397" w:type="dxa"/>
            <w:tcBorders>
              <w:top w:val="nil"/>
              <w:left w:val="single" w:sz="4" w:space="0" w:color="auto"/>
              <w:bottom w:val="single" w:sz="4" w:space="0" w:color="auto"/>
              <w:right w:val="single" w:sz="4" w:space="0" w:color="auto"/>
            </w:tcBorders>
            <w:shd w:val="clear" w:color="auto" w:fill="auto"/>
            <w:vAlign w:val="center"/>
          </w:tcPr>
          <w:p w14:paraId="4EE419D5"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w:t>
            </w:r>
          </w:p>
        </w:tc>
        <w:tc>
          <w:tcPr>
            <w:tcW w:w="1000" w:type="dxa"/>
            <w:tcBorders>
              <w:top w:val="nil"/>
              <w:left w:val="nil"/>
              <w:bottom w:val="single" w:sz="4" w:space="0" w:color="auto"/>
              <w:right w:val="single" w:sz="4" w:space="0" w:color="auto"/>
            </w:tcBorders>
            <w:shd w:val="clear" w:color="auto" w:fill="auto"/>
            <w:vAlign w:val="center"/>
          </w:tcPr>
          <w:p w14:paraId="1FBFEBAE" w14:textId="77777777" w:rsidR="007A4251" w:rsidRDefault="007A4251" w:rsidP="00A93194">
            <w:pPr>
              <w:jc w:val="center"/>
              <w:rPr>
                <w:rFonts w:ascii="宋体" w:eastAsia="宋体" w:hAnsi="宋体" w:cs="Arial"/>
                <w:color w:val="000000"/>
                <w:kern w:val="0"/>
                <w:sz w:val="18"/>
                <w:szCs w:val="18"/>
              </w:rPr>
            </w:pPr>
            <w:r>
              <w:rPr>
                <w:rFonts w:ascii="仿宋" w:eastAsia="仿宋" w:hAnsi="仿宋" w:cs="楷体" w:hint="eastAsia"/>
                <w:kern w:val="0"/>
                <w:sz w:val="18"/>
                <w:szCs w:val="18"/>
              </w:rPr>
              <w:t>环保变压器</w:t>
            </w:r>
          </w:p>
        </w:tc>
        <w:tc>
          <w:tcPr>
            <w:tcW w:w="1836" w:type="dxa"/>
            <w:tcBorders>
              <w:top w:val="nil"/>
              <w:left w:val="nil"/>
              <w:bottom w:val="single" w:sz="4" w:space="0" w:color="auto"/>
              <w:right w:val="single" w:sz="4" w:space="0" w:color="auto"/>
            </w:tcBorders>
            <w:shd w:val="clear" w:color="auto" w:fill="auto"/>
            <w:vAlign w:val="center"/>
          </w:tcPr>
          <w:p w14:paraId="20C13559" w14:textId="77777777" w:rsidR="007A4251" w:rsidRDefault="007A4251" w:rsidP="00A93194">
            <w:pPr>
              <w:jc w:val="center"/>
              <w:rPr>
                <w:rFonts w:ascii="宋体" w:eastAsia="仿宋" w:hAnsi="宋体" w:cs="Arial"/>
                <w:kern w:val="0"/>
                <w:sz w:val="18"/>
                <w:szCs w:val="18"/>
              </w:rPr>
            </w:pPr>
            <w:r>
              <w:rPr>
                <w:rFonts w:ascii="仿宋" w:eastAsia="仿宋" w:hAnsi="仿宋" w:cs="楷体" w:hint="eastAsia"/>
                <w:sz w:val="18"/>
                <w:szCs w:val="18"/>
              </w:rPr>
              <w:t>S13-M-800/10K</w:t>
            </w:r>
            <w:r>
              <w:rPr>
                <w:rFonts w:ascii="仿宋" w:eastAsia="仿宋" w:hAnsi="仿宋" w:cs="楷体"/>
                <w:sz w:val="18"/>
                <w:szCs w:val="18"/>
              </w:rPr>
              <w:t>V</w:t>
            </w:r>
            <w:r>
              <w:rPr>
                <w:rFonts w:ascii="仿宋" w:eastAsia="仿宋" w:hAnsi="仿宋" w:cs="楷体" w:hint="eastAsia"/>
                <w:sz w:val="18"/>
                <w:szCs w:val="18"/>
              </w:rPr>
              <w:t xml:space="preserve"> 二级能效</w:t>
            </w:r>
          </w:p>
        </w:tc>
        <w:tc>
          <w:tcPr>
            <w:tcW w:w="541" w:type="dxa"/>
            <w:tcBorders>
              <w:top w:val="nil"/>
              <w:left w:val="nil"/>
              <w:bottom w:val="nil"/>
              <w:right w:val="nil"/>
            </w:tcBorders>
            <w:shd w:val="clear" w:color="auto" w:fill="auto"/>
            <w:noWrap/>
            <w:vAlign w:val="center"/>
          </w:tcPr>
          <w:p w14:paraId="2F286795" w14:textId="77777777" w:rsidR="007A4251" w:rsidRDefault="007A4251" w:rsidP="00A93194">
            <w:pPr>
              <w:widowControl/>
              <w:jc w:val="center"/>
              <w:rPr>
                <w:rFonts w:ascii="仿宋" w:eastAsia="仿宋" w:hAnsi="仿宋" w:cs="Arial"/>
                <w:color w:val="000000"/>
                <w:kern w:val="0"/>
                <w:sz w:val="18"/>
                <w:szCs w:val="18"/>
              </w:rPr>
            </w:pPr>
            <w:r>
              <w:rPr>
                <w:rFonts w:ascii="仿宋" w:eastAsia="仿宋" w:hAnsi="仿宋" w:cs="Arial" w:hint="eastAsia"/>
                <w:color w:val="000000"/>
                <w:kern w:val="0"/>
                <w:sz w:val="18"/>
                <w:szCs w:val="18"/>
              </w:rPr>
              <w:t>1</w:t>
            </w:r>
          </w:p>
        </w:tc>
        <w:tc>
          <w:tcPr>
            <w:tcW w:w="832" w:type="dxa"/>
            <w:tcBorders>
              <w:top w:val="nil"/>
              <w:left w:val="single" w:sz="4" w:space="0" w:color="auto"/>
              <w:bottom w:val="single" w:sz="4" w:space="0" w:color="auto"/>
              <w:right w:val="single" w:sz="4" w:space="0" w:color="auto"/>
            </w:tcBorders>
            <w:shd w:val="clear" w:color="auto" w:fill="auto"/>
            <w:vAlign w:val="center"/>
          </w:tcPr>
          <w:p w14:paraId="3C1A8736"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台</w:t>
            </w:r>
          </w:p>
        </w:tc>
        <w:tc>
          <w:tcPr>
            <w:tcW w:w="682" w:type="dxa"/>
            <w:tcBorders>
              <w:top w:val="nil"/>
              <w:left w:val="nil"/>
              <w:bottom w:val="single" w:sz="4" w:space="0" w:color="auto"/>
              <w:right w:val="single" w:sz="4" w:space="0" w:color="auto"/>
            </w:tcBorders>
            <w:shd w:val="clear" w:color="auto" w:fill="auto"/>
            <w:vAlign w:val="center"/>
          </w:tcPr>
          <w:p w14:paraId="60C1F26A"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铜芯</w:t>
            </w:r>
          </w:p>
        </w:tc>
        <w:tc>
          <w:tcPr>
            <w:tcW w:w="491" w:type="dxa"/>
            <w:tcBorders>
              <w:top w:val="nil"/>
              <w:left w:val="nil"/>
              <w:bottom w:val="single" w:sz="4" w:space="0" w:color="auto"/>
              <w:right w:val="single" w:sz="4" w:space="0" w:color="auto"/>
            </w:tcBorders>
            <w:shd w:val="clear" w:color="auto" w:fill="auto"/>
            <w:vAlign w:val="center"/>
          </w:tcPr>
          <w:p w14:paraId="0B7DB782"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vAlign w:val="center"/>
          </w:tcPr>
          <w:p w14:paraId="70F5B863"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86" w:type="dxa"/>
            <w:tcBorders>
              <w:top w:val="nil"/>
              <w:left w:val="nil"/>
              <w:bottom w:val="single" w:sz="4" w:space="0" w:color="auto"/>
              <w:right w:val="single" w:sz="4" w:space="0" w:color="auto"/>
            </w:tcBorders>
            <w:shd w:val="clear" w:color="auto" w:fill="auto"/>
            <w:vAlign w:val="center"/>
          </w:tcPr>
          <w:p w14:paraId="1DAF96B8"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02" w:type="dxa"/>
            <w:tcBorders>
              <w:top w:val="nil"/>
              <w:left w:val="nil"/>
              <w:bottom w:val="single" w:sz="4" w:space="0" w:color="auto"/>
              <w:right w:val="single" w:sz="4" w:space="0" w:color="auto"/>
            </w:tcBorders>
            <w:shd w:val="clear" w:color="auto" w:fill="auto"/>
            <w:vAlign w:val="center"/>
          </w:tcPr>
          <w:p w14:paraId="7435C1EB"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上工变或陕西汉中，　包安装</w:t>
            </w:r>
          </w:p>
        </w:tc>
      </w:tr>
      <w:tr w:rsidR="007A4251" w14:paraId="2EE4D094"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105CFEE9"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2</w:t>
            </w:r>
          </w:p>
        </w:tc>
        <w:tc>
          <w:tcPr>
            <w:tcW w:w="1000" w:type="dxa"/>
            <w:tcBorders>
              <w:top w:val="nil"/>
              <w:left w:val="nil"/>
              <w:bottom w:val="single" w:sz="4" w:space="0" w:color="auto"/>
              <w:right w:val="single" w:sz="4" w:space="0" w:color="auto"/>
            </w:tcBorders>
            <w:shd w:val="clear" w:color="auto" w:fill="auto"/>
            <w:noWrap/>
            <w:vAlign w:val="center"/>
          </w:tcPr>
          <w:p w14:paraId="5AABDA74" w14:textId="77777777" w:rsidR="007A4251" w:rsidRDefault="007A4251" w:rsidP="00A93194">
            <w:pPr>
              <w:jc w:val="center"/>
              <w:rPr>
                <w:rFonts w:ascii="宋体" w:eastAsia="宋体" w:hAnsi="宋体" w:cs="Arial"/>
                <w:kern w:val="0"/>
                <w:sz w:val="18"/>
                <w:szCs w:val="18"/>
              </w:rPr>
            </w:pPr>
            <w:r>
              <w:rPr>
                <w:rFonts w:ascii="仿宋" w:eastAsia="仿宋" w:hAnsi="仿宋" w:cs="楷体" w:hint="eastAsia"/>
                <w:kern w:val="0"/>
                <w:sz w:val="18"/>
                <w:szCs w:val="18"/>
              </w:rPr>
              <w:t>饲料、循环泵变压器</w:t>
            </w:r>
          </w:p>
        </w:tc>
        <w:tc>
          <w:tcPr>
            <w:tcW w:w="1836" w:type="dxa"/>
            <w:tcBorders>
              <w:top w:val="nil"/>
              <w:left w:val="nil"/>
              <w:bottom w:val="single" w:sz="4" w:space="0" w:color="auto"/>
              <w:right w:val="single" w:sz="4" w:space="0" w:color="auto"/>
            </w:tcBorders>
            <w:shd w:val="clear" w:color="auto" w:fill="auto"/>
            <w:vAlign w:val="center"/>
          </w:tcPr>
          <w:p w14:paraId="0DE87B9F" w14:textId="77777777" w:rsidR="007A4251" w:rsidRDefault="007A4251" w:rsidP="00A93194">
            <w:pPr>
              <w:jc w:val="center"/>
              <w:rPr>
                <w:rFonts w:ascii="宋体" w:eastAsia="仿宋" w:hAnsi="宋体" w:cs="Arial"/>
                <w:kern w:val="0"/>
                <w:sz w:val="18"/>
                <w:szCs w:val="18"/>
              </w:rPr>
            </w:pPr>
            <w:r>
              <w:rPr>
                <w:rFonts w:ascii="仿宋" w:eastAsia="仿宋" w:hAnsi="仿宋" w:cs="楷体" w:hint="eastAsia"/>
                <w:sz w:val="18"/>
                <w:szCs w:val="18"/>
              </w:rPr>
              <w:t>S13-M-1000/10K</w:t>
            </w:r>
            <w:r>
              <w:rPr>
                <w:rFonts w:ascii="仿宋" w:eastAsia="仿宋" w:hAnsi="仿宋" w:cs="楷体"/>
                <w:sz w:val="18"/>
                <w:szCs w:val="18"/>
              </w:rPr>
              <w:t>V</w:t>
            </w:r>
            <w:r>
              <w:rPr>
                <w:rFonts w:ascii="仿宋" w:eastAsia="仿宋" w:hAnsi="仿宋" w:cs="楷体" w:hint="eastAsia"/>
                <w:sz w:val="18"/>
                <w:szCs w:val="18"/>
              </w:rPr>
              <w:t xml:space="preserve"> 二级能效 </w:t>
            </w:r>
          </w:p>
        </w:tc>
        <w:tc>
          <w:tcPr>
            <w:tcW w:w="541" w:type="dxa"/>
            <w:tcBorders>
              <w:top w:val="nil"/>
              <w:left w:val="nil"/>
              <w:bottom w:val="single" w:sz="4" w:space="0" w:color="auto"/>
              <w:right w:val="single" w:sz="4" w:space="0" w:color="auto"/>
            </w:tcBorders>
            <w:shd w:val="clear" w:color="auto" w:fill="auto"/>
            <w:vAlign w:val="center"/>
          </w:tcPr>
          <w:p w14:paraId="2ADB3052"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w:t>
            </w:r>
          </w:p>
        </w:tc>
        <w:tc>
          <w:tcPr>
            <w:tcW w:w="832" w:type="dxa"/>
            <w:tcBorders>
              <w:top w:val="nil"/>
              <w:left w:val="nil"/>
              <w:bottom w:val="single" w:sz="4" w:space="0" w:color="auto"/>
              <w:right w:val="single" w:sz="4" w:space="0" w:color="auto"/>
            </w:tcBorders>
            <w:shd w:val="clear" w:color="auto" w:fill="auto"/>
            <w:vAlign w:val="center"/>
          </w:tcPr>
          <w:p w14:paraId="35D97E0D"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kern w:val="0"/>
                <w:sz w:val="18"/>
                <w:szCs w:val="18"/>
              </w:rPr>
              <w:t>台</w:t>
            </w:r>
          </w:p>
        </w:tc>
        <w:tc>
          <w:tcPr>
            <w:tcW w:w="682" w:type="dxa"/>
            <w:tcBorders>
              <w:top w:val="nil"/>
              <w:left w:val="nil"/>
              <w:bottom w:val="single" w:sz="4" w:space="0" w:color="auto"/>
              <w:right w:val="single" w:sz="4" w:space="0" w:color="auto"/>
            </w:tcBorders>
            <w:shd w:val="clear" w:color="auto" w:fill="auto"/>
            <w:vAlign w:val="center"/>
          </w:tcPr>
          <w:p w14:paraId="73C57E67"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铜芯</w:t>
            </w:r>
          </w:p>
        </w:tc>
        <w:tc>
          <w:tcPr>
            <w:tcW w:w="491" w:type="dxa"/>
            <w:tcBorders>
              <w:top w:val="nil"/>
              <w:left w:val="nil"/>
              <w:bottom w:val="single" w:sz="4" w:space="0" w:color="auto"/>
              <w:right w:val="single" w:sz="4" w:space="0" w:color="auto"/>
            </w:tcBorders>
            <w:shd w:val="clear" w:color="auto" w:fill="auto"/>
            <w:vAlign w:val="center"/>
          </w:tcPr>
          <w:p w14:paraId="7A8F32C5"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629BAB6C"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090C31D1"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33DFE1C3"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上工变或陕西汉中，　包安装</w:t>
            </w:r>
          </w:p>
        </w:tc>
      </w:tr>
      <w:tr w:rsidR="007A4251" w14:paraId="77022B8D" w14:textId="77777777" w:rsidTr="00A93194">
        <w:trPr>
          <w:gridAfter w:val="1"/>
          <w:wAfter w:w="775" w:type="dxa"/>
          <w:trHeight w:val="630"/>
        </w:trPr>
        <w:tc>
          <w:tcPr>
            <w:tcW w:w="397" w:type="dxa"/>
            <w:tcBorders>
              <w:top w:val="nil"/>
              <w:left w:val="single" w:sz="4" w:space="0" w:color="auto"/>
              <w:bottom w:val="single" w:sz="4" w:space="0" w:color="auto"/>
              <w:right w:val="single" w:sz="4" w:space="0" w:color="auto"/>
            </w:tcBorders>
            <w:shd w:val="clear" w:color="auto" w:fill="auto"/>
            <w:vAlign w:val="center"/>
          </w:tcPr>
          <w:p w14:paraId="1B229655"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3</w:t>
            </w:r>
          </w:p>
        </w:tc>
        <w:tc>
          <w:tcPr>
            <w:tcW w:w="1000" w:type="dxa"/>
            <w:tcBorders>
              <w:top w:val="nil"/>
              <w:left w:val="nil"/>
              <w:bottom w:val="single" w:sz="4" w:space="0" w:color="auto"/>
              <w:right w:val="single" w:sz="4" w:space="0" w:color="auto"/>
            </w:tcBorders>
            <w:shd w:val="clear" w:color="auto" w:fill="auto"/>
            <w:noWrap/>
            <w:vAlign w:val="center"/>
          </w:tcPr>
          <w:p w14:paraId="18EE092F" w14:textId="77777777" w:rsidR="007A4251" w:rsidRDefault="007A4251" w:rsidP="00A93194">
            <w:pPr>
              <w:widowControl/>
              <w:jc w:val="center"/>
              <w:rPr>
                <w:rFonts w:ascii="宋体" w:eastAsia="宋体" w:hAnsi="宋体" w:cs="Arial"/>
                <w:kern w:val="0"/>
                <w:sz w:val="18"/>
                <w:szCs w:val="18"/>
              </w:rPr>
            </w:pPr>
            <w:r>
              <w:rPr>
                <w:rFonts w:ascii="仿宋" w:eastAsia="仿宋" w:hAnsi="仿宋" w:cs="仿宋" w:hint="eastAsia"/>
                <w:kern w:val="0"/>
                <w:sz w:val="18"/>
                <w:szCs w:val="18"/>
              </w:rPr>
              <w:t>电动机</w:t>
            </w:r>
          </w:p>
        </w:tc>
        <w:tc>
          <w:tcPr>
            <w:tcW w:w="1836" w:type="dxa"/>
            <w:tcBorders>
              <w:top w:val="nil"/>
              <w:left w:val="nil"/>
              <w:bottom w:val="single" w:sz="4" w:space="0" w:color="auto"/>
              <w:right w:val="single" w:sz="4" w:space="0" w:color="auto"/>
            </w:tcBorders>
            <w:shd w:val="clear" w:color="auto" w:fill="auto"/>
            <w:vAlign w:val="center"/>
          </w:tcPr>
          <w:p w14:paraId="7EE2FC6E" w14:textId="77777777" w:rsidR="007A4251" w:rsidRDefault="007A4251" w:rsidP="00A93194">
            <w:pPr>
              <w:widowControl/>
              <w:jc w:val="center"/>
              <w:rPr>
                <w:rFonts w:ascii="宋体" w:eastAsia="宋体" w:hAnsi="宋体" w:cs="Arial"/>
                <w:kern w:val="0"/>
                <w:sz w:val="18"/>
                <w:szCs w:val="18"/>
              </w:rPr>
            </w:pPr>
            <w:r>
              <w:rPr>
                <w:rFonts w:ascii="仿宋" w:eastAsia="仿宋" w:hAnsi="仿宋" w:cs="仿宋" w:hint="eastAsia"/>
                <w:kern w:val="0"/>
                <w:sz w:val="18"/>
                <w:szCs w:val="18"/>
              </w:rPr>
              <w:t>YVF2-315M-2  132KW（变频电机）</w:t>
            </w:r>
          </w:p>
        </w:tc>
        <w:tc>
          <w:tcPr>
            <w:tcW w:w="541" w:type="dxa"/>
            <w:tcBorders>
              <w:top w:val="nil"/>
              <w:left w:val="nil"/>
              <w:bottom w:val="single" w:sz="4" w:space="0" w:color="auto"/>
              <w:right w:val="single" w:sz="4" w:space="0" w:color="auto"/>
            </w:tcBorders>
            <w:shd w:val="clear" w:color="auto" w:fill="auto"/>
            <w:vAlign w:val="center"/>
          </w:tcPr>
          <w:p w14:paraId="64FAF62E"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w:t>
            </w:r>
          </w:p>
        </w:tc>
        <w:tc>
          <w:tcPr>
            <w:tcW w:w="832" w:type="dxa"/>
            <w:tcBorders>
              <w:top w:val="nil"/>
              <w:left w:val="nil"/>
              <w:bottom w:val="single" w:sz="4" w:space="0" w:color="auto"/>
              <w:right w:val="single" w:sz="4" w:space="0" w:color="auto"/>
            </w:tcBorders>
            <w:shd w:val="clear" w:color="auto" w:fill="auto"/>
            <w:vAlign w:val="center"/>
          </w:tcPr>
          <w:p w14:paraId="0AC3240C"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kern w:val="0"/>
                <w:sz w:val="18"/>
                <w:szCs w:val="18"/>
              </w:rPr>
              <w:t>台</w:t>
            </w:r>
          </w:p>
        </w:tc>
        <w:tc>
          <w:tcPr>
            <w:tcW w:w="682" w:type="dxa"/>
            <w:tcBorders>
              <w:top w:val="nil"/>
              <w:left w:val="nil"/>
              <w:bottom w:val="single" w:sz="4" w:space="0" w:color="auto"/>
              <w:right w:val="single" w:sz="4" w:space="0" w:color="auto"/>
            </w:tcBorders>
            <w:shd w:val="clear" w:color="auto" w:fill="auto"/>
            <w:vAlign w:val="center"/>
          </w:tcPr>
          <w:p w14:paraId="7B4A91F5"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76CE6DA5"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685146B4"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111259A9"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08065BF3" w14:textId="77777777" w:rsidR="007A4251" w:rsidRDefault="007A4251" w:rsidP="00A93194">
            <w:pPr>
              <w:widowControl/>
              <w:jc w:val="left"/>
              <w:rPr>
                <w:rFonts w:ascii="宋体" w:eastAsia="宋体" w:hAnsi="宋体" w:cs="Arial"/>
                <w:kern w:val="0"/>
                <w:sz w:val="18"/>
                <w:szCs w:val="18"/>
              </w:rPr>
            </w:pPr>
            <w:r>
              <w:rPr>
                <w:rFonts w:ascii="宋体" w:eastAsia="宋体" w:hAnsi="宋体" w:cs="Arial" w:hint="eastAsia"/>
                <w:kern w:val="0"/>
                <w:sz w:val="18"/>
                <w:szCs w:val="18"/>
              </w:rPr>
              <w:t>六安   包安装</w:t>
            </w:r>
          </w:p>
        </w:tc>
      </w:tr>
      <w:tr w:rsidR="007A4251" w14:paraId="47326498"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294DBBDB"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4</w:t>
            </w:r>
          </w:p>
        </w:tc>
        <w:tc>
          <w:tcPr>
            <w:tcW w:w="1000" w:type="dxa"/>
            <w:tcBorders>
              <w:top w:val="nil"/>
              <w:left w:val="nil"/>
              <w:bottom w:val="single" w:sz="4" w:space="0" w:color="auto"/>
              <w:right w:val="single" w:sz="4" w:space="0" w:color="auto"/>
            </w:tcBorders>
            <w:shd w:val="clear" w:color="auto" w:fill="auto"/>
            <w:noWrap/>
            <w:vAlign w:val="center"/>
          </w:tcPr>
          <w:p w14:paraId="262C8F4F" w14:textId="77777777" w:rsidR="007A4251" w:rsidRDefault="007A4251" w:rsidP="00A93194">
            <w:pPr>
              <w:jc w:val="center"/>
              <w:rPr>
                <w:rFonts w:ascii="宋体" w:eastAsia="宋体" w:hAnsi="宋体" w:cs="Arial"/>
                <w:kern w:val="0"/>
                <w:sz w:val="18"/>
                <w:szCs w:val="18"/>
              </w:rPr>
            </w:pPr>
            <w:r>
              <w:rPr>
                <w:rFonts w:ascii="仿宋" w:eastAsia="仿宋" w:hAnsi="仿宋" w:cs="仿宋" w:hint="eastAsia"/>
                <w:kern w:val="0"/>
                <w:sz w:val="18"/>
                <w:szCs w:val="18"/>
              </w:rPr>
              <w:t>电动机</w:t>
            </w:r>
          </w:p>
        </w:tc>
        <w:tc>
          <w:tcPr>
            <w:tcW w:w="1836" w:type="dxa"/>
            <w:tcBorders>
              <w:top w:val="nil"/>
              <w:left w:val="nil"/>
              <w:bottom w:val="single" w:sz="4" w:space="0" w:color="auto"/>
              <w:right w:val="single" w:sz="4" w:space="0" w:color="auto"/>
            </w:tcBorders>
            <w:shd w:val="clear" w:color="auto" w:fill="auto"/>
            <w:vAlign w:val="center"/>
          </w:tcPr>
          <w:p w14:paraId="16829FDF" w14:textId="77777777" w:rsidR="007A4251" w:rsidRDefault="007A4251" w:rsidP="00A93194">
            <w:pPr>
              <w:jc w:val="center"/>
              <w:rPr>
                <w:rFonts w:ascii="宋体" w:eastAsia="仿宋" w:hAnsi="宋体" w:cs="Arial"/>
                <w:kern w:val="0"/>
                <w:sz w:val="18"/>
                <w:szCs w:val="18"/>
              </w:rPr>
            </w:pPr>
            <w:r>
              <w:rPr>
                <w:rFonts w:ascii="仿宋" w:eastAsia="仿宋" w:hAnsi="仿宋" w:cs="仿宋" w:hint="eastAsia"/>
                <w:kern w:val="0"/>
                <w:sz w:val="18"/>
                <w:szCs w:val="18"/>
              </w:rPr>
              <w:t>变频电机YVF2，  135KW，安装尺寸同原电机JS115-4相同</w:t>
            </w:r>
          </w:p>
        </w:tc>
        <w:tc>
          <w:tcPr>
            <w:tcW w:w="541" w:type="dxa"/>
            <w:tcBorders>
              <w:top w:val="nil"/>
              <w:left w:val="nil"/>
              <w:bottom w:val="single" w:sz="4" w:space="0" w:color="auto"/>
              <w:right w:val="single" w:sz="4" w:space="0" w:color="auto"/>
            </w:tcBorders>
            <w:shd w:val="clear" w:color="auto" w:fill="auto"/>
            <w:vAlign w:val="center"/>
          </w:tcPr>
          <w:p w14:paraId="2C3BDD25"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w:t>
            </w:r>
          </w:p>
        </w:tc>
        <w:tc>
          <w:tcPr>
            <w:tcW w:w="832" w:type="dxa"/>
            <w:tcBorders>
              <w:top w:val="nil"/>
              <w:left w:val="nil"/>
              <w:bottom w:val="single" w:sz="4" w:space="0" w:color="auto"/>
              <w:right w:val="single" w:sz="4" w:space="0" w:color="auto"/>
            </w:tcBorders>
            <w:shd w:val="clear" w:color="auto" w:fill="auto"/>
            <w:vAlign w:val="center"/>
          </w:tcPr>
          <w:p w14:paraId="0F9F9196"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kern w:val="0"/>
                <w:sz w:val="18"/>
                <w:szCs w:val="18"/>
              </w:rPr>
              <w:t>台</w:t>
            </w:r>
          </w:p>
        </w:tc>
        <w:tc>
          <w:tcPr>
            <w:tcW w:w="682" w:type="dxa"/>
            <w:tcBorders>
              <w:top w:val="nil"/>
              <w:left w:val="nil"/>
              <w:bottom w:val="single" w:sz="4" w:space="0" w:color="auto"/>
              <w:right w:val="single" w:sz="4" w:space="0" w:color="auto"/>
            </w:tcBorders>
            <w:shd w:val="clear" w:color="auto" w:fill="auto"/>
            <w:vAlign w:val="center"/>
          </w:tcPr>
          <w:p w14:paraId="77A0E35B"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723F1F47"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7A9FE57E"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633418F8"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60AEC838" w14:textId="77777777" w:rsidR="007A4251" w:rsidRDefault="007A4251" w:rsidP="00A93194">
            <w:pPr>
              <w:widowControl/>
              <w:jc w:val="center"/>
              <w:rPr>
                <w:rFonts w:ascii="仿宋" w:eastAsia="仿宋" w:hAnsi="仿宋" w:cs="仿宋"/>
                <w:kern w:val="0"/>
                <w:sz w:val="18"/>
                <w:szCs w:val="18"/>
              </w:rPr>
            </w:pPr>
            <w:r>
              <w:rPr>
                <w:rFonts w:ascii="宋体" w:eastAsia="宋体" w:hAnsi="宋体" w:cs="Arial" w:hint="eastAsia"/>
                <w:kern w:val="0"/>
                <w:sz w:val="18"/>
                <w:szCs w:val="18"/>
              </w:rPr>
              <w:t xml:space="preserve">六安    </w:t>
            </w:r>
            <w:r>
              <w:rPr>
                <w:rFonts w:ascii="仿宋" w:eastAsia="仿宋" w:hAnsi="仿宋" w:cs="仿宋" w:hint="eastAsia"/>
                <w:kern w:val="0"/>
                <w:sz w:val="18"/>
                <w:szCs w:val="18"/>
              </w:rPr>
              <w:t>（原电机西安生产的JS115-4安装尺寸mm。A:620±2.1；A/2:310±1.5;B:590±2.1;C:290±4.0；C:+0.035,+0.015;E:170;F:24</w:t>
            </w:r>
            <w:r>
              <w:rPr>
                <w:rFonts w:ascii="仿宋" w:eastAsia="仿宋" w:hAnsi="仿宋" w:cs="仿宋" w:hint="eastAsia"/>
                <w:color w:val="FF0000"/>
                <w:kern w:val="0"/>
                <w:sz w:val="18"/>
                <w:szCs w:val="18"/>
              </w:rPr>
              <w:t>)</w:t>
            </w:r>
            <w:r>
              <w:rPr>
                <w:rFonts w:ascii="仿宋" w:eastAsia="仿宋" w:hAnsi="仿宋" w:cs="仿宋" w:hint="eastAsia"/>
                <w:kern w:val="0"/>
                <w:sz w:val="18"/>
                <w:szCs w:val="18"/>
              </w:rPr>
              <w:t>;G:78;H:375</w:t>
            </w:r>
            <w:r>
              <w:rPr>
                <w:rFonts w:ascii="仿宋" w:eastAsia="仿宋" w:hAnsi="仿宋" w:cs="仿宋" w:hint="eastAsia"/>
                <w:color w:val="FF0000"/>
                <w:kern w:val="0"/>
                <w:sz w:val="18"/>
                <w:szCs w:val="18"/>
              </w:rPr>
              <w:t>;</w:t>
            </w:r>
            <w:r>
              <w:rPr>
                <w:rFonts w:ascii="仿宋" w:eastAsia="仿宋" w:hAnsi="仿宋" w:cs="仿宋" w:hint="eastAsia"/>
                <w:kern w:val="0"/>
                <w:sz w:val="18"/>
                <w:szCs w:val="18"/>
              </w:rPr>
              <w:t>K:26）</w:t>
            </w:r>
          </w:p>
          <w:p w14:paraId="2C43FC4A"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包安装</w:t>
            </w:r>
          </w:p>
        </w:tc>
      </w:tr>
      <w:tr w:rsidR="007A4251" w14:paraId="703D8EBE"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734A0085"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5</w:t>
            </w:r>
          </w:p>
        </w:tc>
        <w:tc>
          <w:tcPr>
            <w:tcW w:w="1000" w:type="dxa"/>
            <w:tcBorders>
              <w:top w:val="nil"/>
              <w:left w:val="nil"/>
              <w:bottom w:val="single" w:sz="4" w:space="0" w:color="auto"/>
              <w:right w:val="single" w:sz="4" w:space="0" w:color="auto"/>
            </w:tcBorders>
            <w:shd w:val="clear" w:color="auto" w:fill="auto"/>
            <w:noWrap/>
            <w:vAlign w:val="center"/>
          </w:tcPr>
          <w:p w14:paraId="7902DE55" w14:textId="77777777" w:rsidR="007A4251" w:rsidRDefault="007A4251" w:rsidP="00A93194">
            <w:pPr>
              <w:widowControl/>
              <w:jc w:val="center"/>
              <w:rPr>
                <w:rFonts w:ascii="宋体" w:eastAsia="宋体" w:hAnsi="宋体" w:cs="Arial"/>
                <w:kern w:val="0"/>
                <w:sz w:val="18"/>
                <w:szCs w:val="18"/>
              </w:rPr>
            </w:pPr>
            <w:r>
              <w:rPr>
                <w:rFonts w:ascii="仿宋" w:eastAsia="仿宋" w:hAnsi="仿宋" w:cs="楷体" w:hint="eastAsia"/>
                <w:kern w:val="0"/>
                <w:sz w:val="18"/>
                <w:szCs w:val="18"/>
              </w:rPr>
              <w:t>铠装铝芯电缆</w:t>
            </w:r>
          </w:p>
        </w:tc>
        <w:tc>
          <w:tcPr>
            <w:tcW w:w="1836" w:type="dxa"/>
            <w:tcBorders>
              <w:top w:val="nil"/>
              <w:left w:val="nil"/>
              <w:bottom w:val="single" w:sz="4" w:space="0" w:color="auto"/>
              <w:right w:val="single" w:sz="4" w:space="0" w:color="auto"/>
            </w:tcBorders>
            <w:shd w:val="clear" w:color="auto" w:fill="auto"/>
            <w:vAlign w:val="center"/>
          </w:tcPr>
          <w:p w14:paraId="7E1851FE" w14:textId="77777777" w:rsidR="007A4251" w:rsidRDefault="007A4251" w:rsidP="00A93194">
            <w:pPr>
              <w:widowControl/>
              <w:jc w:val="center"/>
              <w:rPr>
                <w:rFonts w:ascii="宋体" w:eastAsia="仿宋" w:hAnsi="宋体" w:cs="Arial"/>
                <w:kern w:val="0"/>
                <w:sz w:val="18"/>
                <w:szCs w:val="18"/>
              </w:rPr>
            </w:pPr>
            <w:r>
              <w:rPr>
                <w:rFonts w:ascii="仿宋" w:eastAsia="仿宋" w:hAnsi="仿宋" w:cs="楷体"/>
                <w:kern w:val="0"/>
                <w:sz w:val="18"/>
                <w:szCs w:val="18"/>
              </w:rPr>
              <w:t>YJLV-</w:t>
            </w:r>
            <w:r>
              <w:rPr>
                <w:rFonts w:ascii="仿宋" w:eastAsia="仿宋" w:hAnsi="仿宋" w:cs="楷体" w:hint="eastAsia"/>
                <w:kern w:val="0"/>
                <w:sz w:val="18"/>
                <w:szCs w:val="18"/>
              </w:rPr>
              <w:t>3*70+1*35</w:t>
            </w:r>
          </w:p>
        </w:tc>
        <w:tc>
          <w:tcPr>
            <w:tcW w:w="541" w:type="dxa"/>
            <w:tcBorders>
              <w:top w:val="nil"/>
              <w:left w:val="nil"/>
              <w:bottom w:val="single" w:sz="4" w:space="0" w:color="auto"/>
              <w:right w:val="single" w:sz="4" w:space="0" w:color="auto"/>
            </w:tcBorders>
            <w:shd w:val="clear" w:color="auto" w:fill="auto"/>
            <w:vAlign w:val="center"/>
          </w:tcPr>
          <w:p w14:paraId="060E8BDE"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300</w:t>
            </w:r>
          </w:p>
        </w:tc>
        <w:tc>
          <w:tcPr>
            <w:tcW w:w="832" w:type="dxa"/>
            <w:tcBorders>
              <w:top w:val="nil"/>
              <w:left w:val="nil"/>
              <w:bottom w:val="single" w:sz="4" w:space="0" w:color="auto"/>
              <w:right w:val="single" w:sz="4" w:space="0" w:color="auto"/>
            </w:tcBorders>
            <w:shd w:val="clear" w:color="auto" w:fill="auto"/>
            <w:vAlign w:val="center"/>
          </w:tcPr>
          <w:p w14:paraId="77186A3C"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米</w:t>
            </w:r>
          </w:p>
        </w:tc>
        <w:tc>
          <w:tcPr>
            <w:tcW w:w="682" w:type="dxa"/>
            <w:tcBorders>
              <w:top w:val="nil"/>
              <w:left w:val="nil"/>
              <w:bottom w:val="single" w:sz="4" w:space="0" w:color="auto"/>
              <w:right w:val="single" w:sz="4" w:space="0" w:color="auto"/>
            </w:tcBorders>
            <w:shd w:val="clear" w:color="auto" w:fill="auto"/>
            <w:vAlign w:val="center"/>
          </w:tcPr>
          <w:p w14:paraId="7EB06E8A"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518D8FF4"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3ED86C2A"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0FBA7003"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7E67D404"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包安装挖沟</w:t>
            </w:r>
          </w:p>
        </w:tc>
      </w:tr>
      <w:tr w:rsidR="007A4251" w14:paraId="6EC02B1F"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049A0171"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6</w:t>
            </w:r>
          </w:p>
        </w:tc>
        <w:tc>
          <w:tcPr>
            <w:tcW w:w="1000" w:type="dxa"/>
            <w:tcBorders>
              <w:top w:val="nil"/>
              <w:left w:val="nil"/>
              <w:bottom w:val="single" w:sz="4" w:space="0" w:color="auto"/>
              <w:right w:val="single" w:sz="4" w:space="0" w:color="auto"/>
            </w:tcBorders>
            <w:shd w:val="clear" w:color="auto" w:fill="auto"/>
            <w:noWrap/>
            <w:vAlign w:val="center"/>
          </w:tcPr>
          <w:p w14:paraId="23360D9D" w14:textId="77777777" w:rsidR="007A4251" w:rsidRDefault="007A4251" w:rsidP="00A93194">
            <w:pPr>
              <w:widowControl/>
              <w:jc w:val="center"/>
              <w:rPr>
                <w:rFonts w:ascii="宋体" w:eastAsia="宋体" w:hAnsi="宋体" w:cs="Arial"/>
                <w:kern w:val="0"/>
                <w:sz w:val="18"/>
                <w:szCs w:val="18"/>
              </w:rPr>
            </w:pPr>
            <w:r>
              <w:rPr>
                <w:rFonts w:ascii="仿宋" w:eastAsia="仿宋" w:hAnsi="仿宋" w:cs="仿宋" w:hint="eastAsia"/>
                <w:kern w:val="0"/>
                <w:sz w:val="18"/>
                <w:szCs w:val="18"/>
              </w:rPr>
              <w:t>电力电缆</w:t>
            </w:r>
          </w:p>
        </w:tc>
        <w:tc>
          <w:tcPr>
            <w:tcW w:w="1836" w:type="dxa"/>
            <w:tcBorders>
              <w:top w:val="nil"/>
              <w:left w:val="nil"/>
              <w:bottom w:val="single" w:sz="4" w:space="0" w:color="auto"/>
              <w:right w:val="single" w:sz="4" w:space="0" w:color="auto"/>
            </w:tcBorders>
            <w:shd w:val="clear" w:color="auto" w:fill="auto"/>
            <w:vAlign w:val="bottom"/>
          </w:tcPr>
          <w:p w14:paraId="6BB51766" w14:textId="77777777" w:rsidR="007A4251" w:rsidRDefault="007A4251" w:rsidP="00A93194">
            <w:pPr>
              <w:widowControl/>
              <w:jc w:val="center"/>
              <w:textAlignment w:val="bottom"/>
              <w:rPr>
                <w:rFonts w:ascii="宋体" w:eastAsia="宋体" w:hAnsi="宋体" w:cs="Arial"/>
                <w:kern w:val="0"/>
                <w:sz w:val="18"/>
                <w:szCs w:val="18"/>
              </w:rPr>
            </w:pPr>
            <w:r>
              <w:rPr>
                <w:rFonts w:ascii="仿宋" w:eastAsia="仿宋" w:hAnsi="仿宋" w:cs="仿宋" w:hint="eastAsia"/>
                <w:kern w:val="0"/>
                <w:sz w:val="18"/>
                <w:szCs w:val="18"/>
              </w:rPr>
              <w:t>RVV 4*2.5</w:t>
            </w:r>
            <w:r>
              <w:rPr>
                <w:rFonts w:ascii="仿宋" w:eastAsia="仿宋" w:hAnsi="仿宋" w:cs="楷体"/>
                <w:sz w:val="18"/>
                <w:szCs w:val="18"/>
              </w:rPr>
              <w:t>m</w:t>
            </w:r>
            <w:r>
              <w:rPr>
                <w:rFonts w:ascii="仿宋" w:eastAsia="仿宋" w:hAnsi="仿宋" w:cs="楷体"/>
                <w:sz w:val="18"/>
                <w:szCs w:val="18"/>
                <w:vertAlign w:val="superscript"/>
              </w:rPr>
              <w:t>2</w:t>
            </w:r>
          </w:p>
        </w:tc>
        <w:tc>
          <w:tcPr>
            <w:tcW w:w="541" w:type="dxa"/>
            <w:tcBorders>
              <w:top w:val="nil"/>
              <w:left w:val="nil"/>
              <w:bottom w:val="single" w:sz="4" w:space="0" w:color="auto"/>
              <w:right w:val="single" w:sz="4" w:space="0" w:color="auto"/>
            </w:tcBorders>
            <w:shd w:val="clear" w:color="auto" w:fill="auto"/>
            <w:vAlign w:val="center"/>
          </w:tcPr>
          <w:p w14:paraId="1D4F9C51"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200</w:t>
            </w:r>
          </w:p>
        </w:tc>
        <w:tc>
          <w:tcPr>
            <w:tcW w:w="832" w:type="dxa"/>
            <w:tcBorders>
              <w:top w:val="nil"/>
              <w:left w:val="nil"/>
              <w:bottom w:val="single" w:sz="4" w:space="0" w:color="auto"/>
              <w:right w:val="single" w:sz="4" w:space="0" w:color="auto"/>
            </w:tcBorders>
            <w:shd w:val="clear" w:color="auto" w:fill="auto"/>
            <w:vAlign w:val="center"/>
          </w:tcPr>
          <w:p w14:paraId="122C976F"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米</w:t>
            </w:r>
          </w:p>
        </w:tc>
        <w:tc>
          <w:tcPr>
            <w:tcW w:w="682" w:type="dxa"/>
            <w:tcBorders>
              <w:top w:val="nil"/>
              <w:left w:val="nil"/>
              <w:bottom w:val="single" w:sz="4" w:space="0" w:color="auto"/>
              <w:right w:val="single" w:sz="4" w:space="0" w:color="auto"/>
            </w:tcBorders>
            <w:shd w:val="clear" w:color="auto" w:fill="auto"/>
            <w:vAlign w:val="center"/>
          </w:tcPr>
          <w:p w14:paraId="53BA4627"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2C22354A"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376319AC"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6FDCA164"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7E286539" w14:textId="77777777" w:rsidR="007A4251" w:rsidRDefault="007A4251" w:rsidP="00A93194">
            <w:pPr>
              <w:widowControl/>
              <w:jc w:val="center"/>
              <w:rPr>
                <w:rFonts w:ascii="宋体" w:eastAsia="宋体" w:hAnsi="宋体" w:cs="Arial"/>
                <w:kern w:val="0"/>
                <w:sz w:val="18"/>
                <w:szCs w:val="18"/>
              </w:rPr>
            </w:pPr>
          </w:p>
        </w:tc>
      </w:tr>
      <w:tr w:rsidR="007A4251" w14:paraId="5F488F49"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5D43485C"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7</w:t>
            </w:r>
          </w:p>
        </w:tc>
        <w:tc>
          <w:tcPr>
            <w:tcW w:w="1000" w:type="dxa"/>
            <w:tcBorders>
              <w:top w:val="nil"/>
              <w:left w:val="nil"/>
              <w:bottom w:val="single" w:sz="4" w:space="0" w:color="auto"/>
              <w:right w:val="single" w:sz="4" w:space="0" w:color="auto"/>
            </w:tcBorders>
            <w:shd w:val="clear" w:color="auto" w:fill="auto"/>
            <w:noWrap/>
            <w:vAlign w:val="center"/>
          </w:tcPr>
          <w:p w14:paraId="793BD440" w14:textId="77777777" w:rsidR="007A4251" w:rsidRDefault="007A4251" w:rsidP="00A93194">
            <w:pPr>
              <w:widowControl/>
              <w:jc w:val="center"/>
              <w:rPr>
                <w:rFonts w:ascii="宋体" w:eastAsia="宋体" w:hAnsi="宋体" w:cs="Arial"/>
                <w:kern w:val="0"/>
                <w:sz w:val="18"/>
                <w:szCs w:val="18"/>
              </w:rPr>
            </w:pPr>
            <w:r>
              <w:rPr>
                <w:rFonts w:ascii="仿宋" w:eastAsia="仿宋" w:hAnsi="仿宋" w:cs="楷体" w:hint="eastAsia"/>
                <w:kern w:val="0"/>
                <w:sz w:val="18"/>
                <w:szCs w:val="18"/>
              </w:rPr>
              <w:t>铝排</w:t>
            </w:r>
          </w:p>
        </w:tc>
        <w:tc>
          <w:tcPr>
            <w:tcW w:w="1836" w:type="dxa"/>
            <w:tcBorders>
              <w:top w:val="nil"/>
              <w:left w:val="nil"/>
              <w:bottom w:val="single" w:sz="4" w:space="0" w:color="auto"/>
              <w:right w:val="single" w:sz="4" w:space="0" w:color="auto"/>
            </w:tcBorders>
            <w:shd w:val="clear" w:color="auto" w:fill="auto"/>
            <w:vAlign w:val="center"/>
          </w:tcPr>
          <w:p w14:paraId="074A8B7F" w14:textId="77777777" w:rsidR="007A4251" w:rsidRDefault="007A4251" w:rsidP="00A93194">
            <w:pPr>
              <w:widowControl/>
              <w:ind w:firstLine="267"/>
              <w:jc w:val="center"/>
              <w:rPr>
                <w:rFonts w:ascii="宋体" w:eastAsia="宋体" w:hAnsi="宋体" w:cs="Arial"/>
                <w:kern w:val="0"/>
                <w:sz w:val="18"/>
                <w:szCs w:val="18"/>
              </w:rPr>
            </w:pPr>
            <w:r>
              <w:rPr>
                <w:rFonts w:ascii="仿宋" w:eastAsia="仿宋" w:hAnsi="仿宋" w:cs="楷体" w:hint="eastAsia"/>
                <w:kern w:val="0"/>
                <w:sz w:val="18"/>
                <w:szCs w:val="18"/>
              </w:rPr>
              <w:t>10</w:t>
            </w:r>
            <w:r>
              <w:rPr>
                <w:rFonts w:ascii="仿宋" w:eastAsia="仿宋" w:hAnsi="仿宋" w:cs="楷体"/>
                <w:kern w:val="0"/>
                <w:sz w:val="18"/>
                <w:szCs w:val="18"/>
              </w:rPr>
              <w:t>0</w:t>
            </w:r>
            <w:r>
              <w:rPr>
                <w:rFonts w:ascii="仿宋" w:eastAsia="仿宋" w:hAnsi="仿宋" w:cs="楷体" w:hint="eastAsia"/>
                <w:kern w:val="0"/>
                <w:sz w:val="18"/>
                <w:szCs w:val="18"/>
              </w:rPr>
              <w:t>*10</w:t>
            </w:r>
          </w:p>
        </w:tc>
        <w:tc>
          <w:tcPr>
            <w:tcW w:w="541" w:type="dxa"/>
            <w:tcBorders>
              <w:top w:val="nil"/>
              <w:left w:val="nil"/>
              <w:bottom w:val="single" w:sz="4" w:space="0" w:color="auto"/>
              <w:right w:val="single" w:sz="4" w:space="0" w:color="auto"/>
            </w:tcBorders>
            <w:shd w:val="clear" w:color="auto" w:fill="auto"/>
            <w:vAlign w:val="center"/>
          </w:tcPr>
          <w:p w14:paraId="51D63E82"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10</w:t>
            </w:r>
          </w:p>
        </w:tc>
        <w:tc>
          <w:tcPr>
            <w:tcW w:w="832" w:type="dxa"/>
            <w:tcBorders>
              <w:top w:val="nil"/>
              <w:left w:val="nil"/>
              <w:bottom w:val="single" w:sz="4" w:space="0" w:color="auto"/>
              <w:right w:val="single" w:sz="4" w:space="0" w:color="auto"/>
            </w:tcBorders>
            <w:shd w:val="clear" w:color="auto" w:fill="auto"/>
            <w:vAlign w:val="center"/>
          </w:tcPr>
          <w:p w14:paraId="2328E3FC"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米</w:t>
            </w:r>
          </w:p>
        </w:tc>
        <w:tc>
          <w:tcPr>
            <w:tcW w:w="682" w:type="dxa"/>
            <w:tcBorders>
              <w:top w:val="nil"/>
              <w:left w:val="nil"/>
              <w:bottom w:val="single" w:sz="4" w:space="0" w:color="auto"/>
              <w:right w:val="single" w:sz="4" w:space="0" w:color="auto"/>
            </w:tcBorders>
            <w:shd w:val="clear" w:color="auto" w:fill="auto"/>
            <w:vAlign w:val="center"/>
          </w:tcPr>
          <w:p w14:paraId="72BEFD74"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240E5336"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549B130F"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5C371B7C"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4926599C" w14:textId="77777777" w:rsidR="007A4251" w:rsidRDefault="007A4251" w:rsidP="00A93194">
            <w:pPr>
              <w:widowControl/>
              <w:jc w:val="center"/>
              <w:rPr>
                <w:rFonts w:ascii="宋体" w:eastAsia="宋体" w:hAnsi="宋体" w:cs="Arial"/>
                <w:kern w:val="0"/>
                <w:sz w:val="18"/>
                <w:szCs w:val="18"/>
              </w:rPr>
            </w:pPr>
          </w:p>
        </w:tc>
      </w:tr>
      <w:tr w:rsidR="007A4251" w14:paraId="1B9E8282"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7DADC6A5"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8</w:t>
            </w:r>
          </w:p>
        </w:tc>
        <w:tc>
          <w:tcPr>
            <w:tcW w:w="1000" w:type="dxa"/>
            <w:tcBorders>
              <w:top w:val="nil"/>
              <w:left w:val="nil"/>
              <w:bottom w:val="single" w:sz="4" w:space="0" w:color="auto"/>
              <w:right w:val="single" w:sz="4" w:space="0" w:color="auto"/>
            </w:tcBorders>
            <w:shd w:val="clear" w:color="auto" w:fill="auto"/>
            <w:noWrap/>
            <w:vAlign w:val="center"/>
          </w:tcPr>
          <w:p w14:paraId="0EAAB410" w14:textId="77777777" w:rsidR="007A4251" w:rsidRDefault="007A4251" w:rsidP="00A93194">
            <w:pPr>
              <w:widowControl/>
              <w:jc w:val="center"/>
              <w:rPr>
                <w:rFonts w:ascii="宋体" w:eastAsia="宋体" w:hAnsi="宋体" w:cs="Arial"/>
                <w:kern w:val="0"/>
                <w:sz w:val="18"/>
                <w:szCs w:val="18"/>
              </w:rPr>
            </w:pPr>
            <w:r>
              <w:rPr>
                <w:rFonts w:ascii="仿宋" w:eastAsia="仿宋" w:hAnsi="仿宋" w:cs="楷体" w:hint="eastAsia"/>
                <w:kern w:val="0"/>
                <w:sz w:val="18"/>
                <w:szCs w:val="18"/>
              </w:rPr>
              <w:t>铝排</w:t>
            </w:r>
          </w:p>
        </w:tc>
        <w:tc>
          <w:tcPr>
            <w:tcW w:w="1836" w:type="dxa"/>
            <w:tcBorders>
              <w:top w:val="nil"/>
              <w:left w:val="nil"/>
              <w:bottom w:val="single" w:sz="4" w:space="0" w:color="auto"/>
              <w:right w:val="single" w:sz="4" w:space="0" w:color="auto"/>
            </w:tcBorders>
            <w:shd w:val="clear" w:color="auto" w:fill="auto"/>
            <w:vAlign w:val="center"/>
          </w:tcPr>
          <w:p w14:paraId="45CA70B3" w14:textId="77777777" w:rsidR="007A4251" w:rsidRDefault="007A4251" w:rsidP="00A93194">
            <w:pPr>
              <w:widowControl/>
              <w:ind w:firstLine="267"/>
              <w:jc w:val="center"/>
              <w:rPr>
                <w:rFonts w:ascii="宋体" w:eastAsia="宋体" w:hAnsi="宋体" w:cs="Arial"/>
                <w:kern w:val="0"/>
                <w:sz w:val="18"/>
                <w:szCs w:val="18"/>
              </w:rPr>
            </w:pPr>
            <w:r>
              <w:rPr>
                <w:rFonts w:ascii="仿宋" w:eastAsia="仿宋" w:hAnsi="仿宋" w:cs="楷体" w:hint="eastAsia"/>
                <w:kern w:val="0"/>
                <w:sz w:val="18"/>
                <w:szCs w:val="18"/>
              </w:rPr>
              <w:t>60*6</w:t>
            </w:r>
          </w:p>
        </w:tc>
        <w:tc>
          <w:tcPr>
            <w:tcW w:w="541" w:type="dxa"/>
            <w:tcBorders>
              <w:top w:val="nil"/>
              <w:left w:val="nil"/>
              <w:bottom w:val="single" w:sz="4" w:space="0" w:color="auto"/>
              <w:right w:val="single" w:sz="4" w:space="0" w:color="auto"/>
            </w:tcBorders>
            <w:shd w:val="clear" w:color="auto" w:fill="auto"/>
            <w:vAlign w:val="center"/>
          </w:tcPr>
          <w:p w14:paraId="02526749"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w:t>
            </w:r>
          </w:p>
        </w:tc>
        <w:tc>
          <w:tcPr>
            <w:tcW w:w="832" w:type="dxa"/>
            <w:tcBorders>
              <w:top w:val="nil"/>
              <w:left w:val="nil"/>
              <w:bottom w:val="single" w:sz="4" w:space="0" w:color="auto"/>
              <w:right w:val="single" w:sz="4" w:space="0" w:color="auto"/>
            </w:tcBorders>
            <w:shd w:val="clear" w:color="auto" w:fill="auto"/>
            <w:vAlign w:val="center"/>
          </w:tcPr>
          <w:p w14:paraId="2E511058"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米</w:t>
            </w:r>
          </w:p>
        </w:tc>
        <w:tc>
          <w:tcPr>
            <w:tcW w:w="682" w:type="dxa"/>
            <w:tcBorders>
              <w:top w:val="nil"/>
              <w:left w:val="nil"/>
              <w:bottom w:val="single" w:sz="4" w:space="0" w:color="auto"/>
              <w:right w:val="single" w:sz="4" w:space="0" w:color="auto"/>
            </w:tcBorders>
            <w:shd w:val="clear" w:color="auto" w:fill="auto"/>
            <w:vAlign w:val="center"/>
          </w:tcPr>
          <w:p w14:paraId="76ECDBFB"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77C01F1F"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2076DAAE"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0AB006C7"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1E00B14C" w14:textId="77777777" w:rsidR="007A4251" w:rsidRDefault="007A4251" w:rsidP="00A93194">
            <w:pPr>
              <w:widowControl/>
              <w:jc w:val="center"/>
              <w:rPr>
                <w:rFonts w:ascii="宋体" w:eastAsia="宋体" w:hAnsi="宋体" w:cs="Arial"/>
                <w:kern w:val="0"/>
                <w:sz w:val="18"/>
                <w:szCs w:val="18"/>
              </w:rPr>
            </w:pPr>
          </w:p>
        </w:tc>
      </w:tr>
      <w:tr w:rsidR="007A4251" w14:paraId="115B5D31"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2B017D29"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9</w:t>
            </w:r>
          </w:p>
        </w:tc>
        <w:tc>
          <w:tcPr>
            <w:tcW w:w="1000" w:type="dxa"/>
            <w:tcBorders>
              <w:top w:val="nil"/>
              <w:left w:val="nil"/>
              <w:bottom w:val="single" w:sz="4" w:space="0" w:color="auto"/>
              <w:right w:val="single" w:sz="4" w:space="0" w:color="auto"/>
            </w:tcBorders>
            <w:shd w:val="clear" w:color="auto" w:fill="auto"/>
            <w:noWrap/>
            <w:vAlign w:val="center"/>
          </w:tcPr>
          <w:p w14:paraId="732B4FC1" w14:textId="77777777" w:rsidR="007A4251" w:rsidRDefault="007A4251" w:rsidP="00A93194">
            <w:pPr>
              <w:widowControl/>
              <w:jc w:val="center"/>
              <w:rPr>
                <w:rFonts w:ascii="宋体" w:eastAsia="宋体" w:hAnsi="宋体" w:cs="Arial"/>
                <w:kern w:val="0"/>
                <w:sz w:val="18"/>
                <w:szCs w:val="18"/>
              </w:rPr>
            </w:pPr>
            <w:r>
              <w:rPr>
                <w:rFonts w:ascii="仿宋" w:eastAsia="仿宋" w:hAnsi="仿宋" w:cs="楷体" w:hint="eastAsia"/>
                <w:kern w:val="0"/>
                <w:sz w:val="18"/>
                <w:szCs w:val="18"/>
              </w:rPr>
              <w:t>槽钢</w:t>
            </w:r>
          </w:p>
        </w:tc>
        <w:tc>
          <w:tcPr>
            <w:tcW w:w="1836" w:type="dxa"/>
            <w:tcBorders>
              <w:top w:val="nil"/>
              <w:left w:val="nil"/>
              <w:bottom w:val="single" w:sz="4" w:space="0" w:color="auto"/>
              <w:right w:val="single" w:sz="4" w:space="0" w:color="auto"/>
            </w:tcBorders>
            <w:shd w:val="clear" w:color="auto" w:fill="auto"/>
            <w:vAlign w:val="center"/>
          </w:tcPr>
          <w:p w14:paraId="5F9F925A" w14:textId="77777777" w:rsidR="007A4251" w:rsidRDefault="007A4251" w:rsidP="00A93194">
            <w:pPr>
              <w:widowControl/>
              <w:ind w:firstLine="267"/>
              <w:jc w:val="center"/>
              <w:rPr>
                <w:rFonts w:ascii="宋体" w:eastAsia="宋体" w:hAnsi="宋体" w:cs="Arial"/>
                <w:kern w:val="0"/>
                <w:sz w:val="18"/>
                <w:szCs w:val="18"/>
              </w:rPr>
            </w:pPr>
            <w:r>
              <w:rPr>
                <w:rFonts w:ascii="仿宋" w:eastAsia="仿宋" w:hAnsi="仿宋" w:cs="楷体" w:hint="eastAsia"/>
                <w:kern w:val="0"/>
                <w:sz w:val="18"/>
                <w:szCs w:val="18"/>
              </w:rPr>
              <w:t>10*10</w:t>
            </w:r>
          </w:p>
        </w:tc>
        <w:tc>
          <w:tcPr>
            <w:tcW w:w="541" w:type="dxa"/>
            <w:tcBorders>
              <w:top w:val="nil"/>
              <w:left w:val="nil"/>
              <w:bottom w:val="single" w:sz="4" w:space="0" w:color="auto"/>
              <w:right w:val="single" w:sz="4" w:space="0" w:color="auto"/>
            </w:tcBorders>
            <w:shd w:val="clear" w:color="auto" w:fill="auto"/>
            <w:vAlign w:val="center"/>
          </w:tcPr>
          <w:p w14:paraId="07BE6EA0"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w:t>
            </w:r>
          </w:p>
        </w:tc>
        <w:tc>
          <w:tcPr>
            <w:tcW w:w="832" w:type="dxa"/>
            <w:tcBorders>
              <w:top w:val="nil"/>
              <w:left w:val="nil"/>
              <w:bottom w:val="single" w:sz="4" w:space="0" w:color="auto"/>
              <w:right w:val="single" w:sz="4" w:space="0" w:color="auto"/>
            </w:tcBorders>
            <w:shd w:val="clear" w:color="auto" w:fill="auto"/>
            <w:vAlign w:val="center"/>
          </w:tcPr>
          <w:p w14:paraId="2FA6A121"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米</w:t>
            </w:r>
          </w:p>
        </w:tc>
        <w:tc>
          <w:tcPr>
            <w:tcW w:w="682" w:type="dxa"/>
            <w:tcBorders>
              <w:top w:val="nil"/>
              <w:left w:val="nil"/>
              <w:bottom w:val="single" w:sz="4" w:space="0" w:color="auto"/>
              <w:right w:val="single" w:sz="4" w:space="0" w:color="auto"/>
            </w:tcBorders>
            <w:shd w:val="clear" w:color="auto" w:fill="auto"/>
            <w:vAlign w:val="center"/>
          </w:tcPr>
          <w:p w14:paraId="268040E3"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21460C66"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175666EB"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68B7123F"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5243E2A9" w14:textId="77777777" w:rsidR="007A4251" w:rsidRDefault="007A4251" w:rsidP="00A93194">
            <w:pPr>
              <w:widowControl/>
              <w:jc w:val="center"/>
              <w:rPr>
                <w:rFonts w:ascii="宋体" w:eastAsia="宋体" w:hAnsi="宋体" w:cs="Arial"/>
                <w:kern w:val="0"/>
                <w:sz w:val="18"/>
                <w:szCs w:val="18"/>
              </w:rPr>
            </w:pPr>
          </w:p>
        </w:tc>
      </w:tr>
      <w:tr w:rsidR="007A4251" w14:paraId="7D8AF093"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7912D493"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10</w:t>
            </w:r>
          </w:p>
        </w:tc>
        <w:tc>
          <w:tcPr>
            <w:tcW w:w="1000" w:type="dxa"/>
            <w:tcBorders>
              <w:top w:val="nil"/>
              <w:left w:val="nil"/>
              <w:bottom w:val="single" w:sz="4" w:space="0" w:color="auto"/>
              <w:right w:val="single" w:sz="4" w:space="0" w:color="auto"/>
            </w:tcBorders>
            <w:shd w:val="clear" w:color="auto" w:fill="auto"/>
            <w:noWrap/>
            <w:vAlign w:val="center"/>
          </w:tcPr>
          <w:p w14:paraId="6271F8F2" w14:textId="77777777" w:rsidR="007A4251" w:rsidRDefault="007A4251" w:rsidP="00A93194">
            <w:pPr>
              <w:widowControl/>
              <w:jc w:val="center"/>
              <w:rPr>
                <w:rFonts w:ascii="宋体" w:eastAsia="宋体" w:hAnsi="宋体" w:cs="Arial"/>
                <w:kern w:val="0"/>
                <w:sz w:val="18"/>
                <w:szCs w:val="18"/>
              </w:rPr>
            </w:pPr>
            <w:r>
              <w:rPr>
                <w:rFonts w:ascii="仿宋" w:eastAsia="仿宋" w:hAnsi="仿宋" w:cs="楷体" w:hint="eastAsia"/>
                <w:kern w:val="0"/>
                <w:sz w:val="18"/>
                <w:szCs w:val="18"/>
              </w:rPr>
              <w:t>三色热缩管</w:t>
            </w:r>
          </w:p>
        </w:tc>
        <w:tc>
          <w:tcPr>
            <w:tcW w:w="1836" w:type="dxa"/>
            <w:tcBorders>
              <w:top w:val="nil"/>
              <w:left w:val="nil"/>
              <w:bottom w:val="single" w:sz="4" w:space="0" w:color="auto"/>
              <w:right w:val="single" w:sz="4" w:space="0" w:color="auto"/>
            </w:tcBorders>
            <w:shd w:val="clear" w:color="auto" w:fill="auto"/>
            <w:vAlign w:val="center"/>
          </w:tcPr>
          <w:p w14:paraId="49684B55" w14:textId="77777777" w:rsidR="007A4251" w:rsidRDefault="007A4251" w:rsidP="00A93194">
            <w:pPr>
              <w:widowControl/>
              <w:jc w:val="center"/>
              <w:rPr>
                <w:rFonts w:ascii="宋体" w:eastAsia="宋体" w:hAnsi="宋体" w:cs="Arial"/>
                <w:kern w:val="0"/>
                <w:sz w:val="18"/>
                <w:szCs w:val="18"/>
              </w:rPr>
            </w:pPr>
            <w:r>
              <w:rPr>
                <w:rFonts w:ascii="仿宋" w:eastAsia="仿宋" w:hAnsi="仿宋" w:cs="楷体" w:hint="eastAsia"/>
                <w:kern w:val="0"/>
                <w:sz w:val="18"/>
                <w:szCs w:val="18"/>
              </w:rPr>
              <w:t>120*10  各10米</w:t>
            </w:r>
          </w:p>
        </w:tc>
        <w:tc>
          <w:tcPr>
            <w:tcW w:w="541" w:type="dxa"/>
            <w:tcBorders>
              <w:top w:val="nil"/>
              <w:left w:val="nil"/>
              <w:bottom w:val="single" w:sz="4" w:space="0" w:color="auto"/>
              <w:right w:val="single" w:sz="4" w:space="0" w:color="auto"/>
            </w:tcBorders>
            <w:shd w:val="clear" w:color="auto" w:fill="auto"/>
            <w:vAlign w:val="center"/>
          </w:tcPr>
          <w:p w14:paraId="411ED98A"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30</w:t>
            </w:r>
          </w:p>
        </w:tc>
        <w:tc>
          <w:tcPr>
            <w:tcW w:w="832" w:type="dxa"/>
            <w:tcBorders>
              <w:top w:val="nil"/>
              <w:left w:val="nil"/>
              <w:bottom w:val="single" w:sz="4" w:space="0" w:color="auto"/>
              <w:right w:val="single" w:sz="4" w:space="0" w:color="auto"/>
            </w:tcBorders>
            <w:shd w:val="clear" w:color="auto" w:fill="auto"/>
            <w:vAlign w:val="center"/>
          </w:tcPr>
          <w:p w14:paraId="578C5EEB"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米</w:t>
            </w:r>
          </w:p>
        </w:tc>
        <w:tc>
          <w:tcPr>
            <w:tcW w:w="682" w:type="dxa"/>
            <w:tcBorders>
              <w:top w:val="nil"/>
              <w:left w:val="nil"/>
              <w:bottom w:val="single" w:sz="4" w:space="0" w:color="auto"/>
              <w:right w:val="single" w:sz="4" w:space="0" w:color="auto"/>
            </w:tcBorders>
            <w:shd w:val="clear" w:color="auto" w:fill="auto"/>
            <w:vAlign w:val="center"/>
          </w:tcPr>
          <w:p w14:paraId="3F224AC4"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219B228A"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5788B9BC"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334A4494"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4335AF17" w14:textId="77777777" w:rsidR="007A4251" w:rsidRDefault="007A4251" w:rsidP="00A93194">
            <w:pPr>
              <w:widowControl/>
              <w:jc w:val="center"/>
              <w:rPr>
                <w:rFonts w:ascii="宋体" w:eastAsia="宋体" w:hAnsi="宋体" w:cs="Arial"/>
                <w:kern w:val="0"/>
                <w:sz w:val="18"/>
                <w:szCs w:val="18"/>
              </w:rPr>
            </w:pPr>
          </w:p>
        </w:tc>
      </w:tr>
      <w:tr w:rsidR="007A4251" w14:paraId="5271F622"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563C34D5"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11</w:t>
            </w:r>
          </w:p>
        </w:tc>
        <w:tc>
          <w:tcPr>
            <w:tcW w:w="1000" w:type="dxa"/>
            <w:tcBorders>
              <w:top w:val="nil"/>
              <w:left w:val="nil"/>
              <w:bottom w:val="single" w:sz="4" w:space="0" w:color="auto"/>
              <w:right w:val="single" w:sz="4" w:space="0" w:color="auto"/>
            </w:tcBorders>
            <w:shd w:val="clear" w:color="auto" w:fill="auto"/>
            <w:noWrap/>
            <w:vAlign w:val="center"/>
          </w:tcPr>
          <w:p w14:paraId="5EC3ABEA" w14:textId="77777777" w:rsidR="007A4251" w:rsidRDefault="007A4251" w:rsidP="00A93194">
            <w:pPr>
              <w:widowControl/>
              <w:jc w:val="center"/>
              <w:rPr>
                <w:rFonts w:ascii="宋体" w:eastAsia="宋体" w:hAnsi="宋体" w:cs="Arial"/>
                <w:kern w:val="0"/>
                <w:sz w:val="18"/>
                <w:szCs w:val="18"/>
              </w:rPr>
            </w:pPr>
            <w:r>
              <w:rPr>
                <w:rFonts w:ascii="仿宋" w:eastAsia="仿宋" w:hAnsi="仿宋" w:cs="楷体" w:hint="eastAsia"/>
                <w:kern w:val="0"/>
                <w:sz w:val="18"/>
                <w:szCs w:val="18"/>
              </w:rPr>
              <w:t>镀锌外六角螺栓</w:t>
            </w:r>
          </w:p>
        </w:tc>
        <w:tc>
          <w:tcPr>
            <w:tcW w:w="1836" w:type="dxa"/>
            <w:tcBorders>
              <w:top w:val="nil"/>
              <w:left w:val="nil"/>
              <w:bottom w:val="single" w:sz="4" w:space="0" w:color="auto"/>
              <w:right w:val="single" w:sz="4" w:space="0" w:color="auto"/>
            </w:tcBorders>
            <w:shd w:val="clear" w:color="auto" w:fill="auto"/>
            <w:vAlign w:val="center"/>
          </w:tcPr>
          <w:p w14:paraId="13A7165D" w14:textId="77777777" w:rsidR="007A4251" w:rsidRDefault="007A4251" w:rsidP="00A93194">
            <w:pPr>
              <w:widowControl/>
              <w:ind w:firstLine="267"/>
              <w:jc w:val="center"/>
              <w:rPr>
                <w:rFonts w:ascii="宋体" w:eastAsia="宋体" w:hAnsi="宋体" w:cs="Arial"/>
                <w:kern w:val="0"/>
                <w:sz w:val="18"/>
                <w:szCs w:val="18"/>
              </w:rPr>
            </w:pPr>
            <w:r>
              <w:rPr>
                <w:rFonts w:ascii="仿宋" w:eastAsia="仿宋" w:hAnsi="仿宋" w:cs="楷体" w:hint="eastAsia"/>
                <w:kern w:val="0"/>
                <w:sz w:val="18"/>
                <w:szCs w:val="18"/>
              </w:rPr>
              <w:t>8.8级-12*60mm</w:t>
            </w:r>
          </w:p>
        </w:tc>
        <w:tc>
          <w:tcPr>
            <w:tcW w:w="541" w:type="dxa"/>
            <w:tcBorders>
              <w:top w:val="nil"/>
              <w:left w:val="nil"/>
              <w:bottom w:val="single" w:sz="4" w:space="0" w:color="auto"/>
              <w:right w:val="single" w:sz="4" w:space="0" w:color="auto"/>
            </w:tcBorders>
            <w:shd w:val="clear" w:color="auto" w:fill="auto"/>
            <w:vAlign w:val="center"/>
          </w:tcPr>
          <w:p w14:paraId="0C11A5E9"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100</w:t>
            </w:r>
          </w:p>
        </w:tc>
        <w:tc>
          <w:tcPr>
            <w:tcW w:w="832" w:type="dxa"/>
            <w:tcBorders>
              <w:top w:val="nil"/>
              <w:left w:val="nil"/>
              <w:bottom w:val="single" w:sz="4" w:space="0" w:color="auto"/>
              <w:right w:val="single" w:sz="4" w:space="0" w:color="auto"/>
            </w:tcBorders>
            <w:shd w:val="clear" w:color="auto" w:fill="auto"/>
            <w:vAlign w:val="center"/>
          </w:tcPr>
          <w:p w14:paraId="1C1690FF"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个</w:t>
            </w:r>
          </w:p>
        </w:tc>
        <w:tc>
          <w:tcPr>
            <w:tcW w:w="682" w:type="dxa"/>
            <w:tcBorders>
              <w:top w:val="nil"/>
              <w:left w:val="nil"/>
              <w:bottom w:val="single" w:sz="4" w:space="0" w:color="auto"/>
              <w:right w:val="single" w:sz="4" w:space="0" w:color="auto"/>
            </w:tcBorders>
            <w:shd w:val="clear" w:color="auto" w:fill="auto"/>
            <w:vAlign w:val="center"/>
          </w:tcPr>
          <w:p w14:paraId="28C546B4"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3336267B"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3F6F1446"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2369A83C"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2767C15E" w14:textId="77777777" w:rsidR="007A4251" w:rsidRDefault="007A4251" w:rsidP="00A93194">
            <w:pPr>
              <w:widowControl/>
              <w:jc w:val="center"/>
              <w:rPr>
                <w:rFonts w:ascii="宋体" w:eastAsia="宋体" w:hAnsi="宋体" w:cs="Arial"/>
                <w:kern w:val="0"/>
                <w:sz w:val="18"/>
                <w:szCs w:val="18"/>
              </w:rPr>
            </w:pPr>
          </w:p>
        </w:tc>
      </w:tr>
      <w:tr w:rsidR="007A4251" w14:paraId="720D8926"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78FC5F06"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12</w:t>
            </w:r>
          </w:p>
        </w:tc>
        <w:tc>
          <w:tcPr>
            <w:tcW w:w="1000" w:type="dxa"/>
            <w:tcBorders>
              <w:top w:val="nil"/>
              <w:left w:val="nil"/>
              <w:bottom w:val="single" w:sz="4" w:space="0" w:color="auto"/>
              <w:right w:val="single" w:sz="4" w:space="0" w:color="auto"/>
            </w:tcBorders>
            <w:shd w:val="clear" w:color="auto" w:fill="auto"/>
            <w:noWrap/>
            <w:vAlign w:val="center"/>
          </w:tcPr>
          <w:p w14:paraId="04D65FDF" w14:textId="77777777" w:rsidR="007A4251" w:rsidRDefault="007A4251" w:rsidP="00A93194">
            <w:pPr>
              <w:widowControl/>
              <w:jc w:val="center"/>
              <w:rPr>
                <w:rFonts w:ascii="宋体" w:eastAsia="宋体" w:hAnsi="宋体" w:cs="Arial"/>
                <w:kern w:val="0"/>
                <w:sz w:val="18"/>
                <w:szCs w:val="18"/>
              </w:rPr>
            </w:pPr>
            <w:r>
              <w:rPr>
                <w:rFonts w:ascii="仿宋" w:eastAsia="仿宋" w:hAnsi="仿宋" w:cs="楷体" w:hint="eastAsia"/>
                <w:kern w:val="0"/>
                <w:sz w:val="18"/>
                <w:szCs w:val="18"/>
              </w:rPr>
              <w:t>镀锌外六角螺母</w:t>
            </w:r>
          </w:p>
        </w:tc>
        <w:tc>
          <w:tcPr>
            <w:tcW w:w="1836" w:type="dxa"/>
            <w:tcBorders>
              <w:top w:val="nil"/>
              <w:left w:val="nil"/>
              <w:bottom w:val="single" w:sz="4" w:space="0" w:color="auto"/>
              <w:right w:val="single" w:sz="4" w:space="0" w:color="auto"/>
            </w:tcBorders>
            <w:shd w:val="clear" w:color="auto" w:fill="auto"/>
            <w:vAlign w:val="center"/>
          </w:tcPr>
          <w:p w14:paraId="2F2896B3" w14:textId="77777777" w:rsidR="007A4251" w:rsidRDefault="007A4251" w:rsidP="00A93194">
            <w:pPr>
              <w:widowControl/>
              <w:ind w:firstLine="267"/>
              <w:jc w:val="center"/>
              <w:rPr>
                <w:rFonts w:ascii="宋体" w:eastAsia="宋体" w:hAnsi="宋体" w:cs="Arial"/>
                <w:kern w:val="0"/>
                <w:sz w:val="18"/>
                <w:szCs w:val="18"/>
              </w:rPr>
            </w:pPr>
            <w:r>
              <w:rPr>
                <w:rFonts w:ascii="仿宋" w:eastAsia="仿宋" w:hAnsi="仿宋" w:cs="楷体" w:hint="eastAsia"/>
                <w:kern w:val="0"/>
                <w:sz w:val="18"/>
                <w:szCs w:val="18"/>
              </w:rPr>
              <w:t>8.8级-M12</w:t>
            </w:r>
          </w:p>
        </w:tc>
        <w:tc>
          <w:tcPr>
            <w:tcW w:w="541" w:type="dxa"/>
            <w:tcBorders>
              <w:top w:val="nil"/>
              <w:left w:val="nil"/>
              <w:bottom w:val="single" w:sz="4" w:space="0" w:color="auto"/>
              <w:right w:val="single" w:sz="4" w:space="0" w:color="auto"/>
            </w:tcBorders>
            <w:shd w:val="clear" w:color="auto" w:fill="auto"/>
            <w:vAlign w:val="center"/>
          </w:tcPr>
          <w:p w14:paraId="432A1CB4"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100</w:t>
            </w:r>
          </w:p>
        </w:tc>
        <w:tc>
          <w:tcPr>
            <w:tcW w:w="832" w:type="dxa"/>
            <w:tcBorders>
              <w:top w:val="nil"/>
              <w:left w:val="nil"/>
              <w:bottom w:val="single" w:sz="4" w:space="0" w:color="auto"/>
              <w:right w:val="single" w:sz="4" w:space="0" w:color="auto"/>
            </w:tcBorders>
            <w:shd w:val="clear" w:color="auto" w:fill="auto"/>
            <w:vAlign w:val="center"/>
          </w:tcPr>
          <w:p w14:paraId="419C10C3"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个</w:t>
            </w:r>
          </w:p>
        </w:tc>
        <w:tc>
          <w:tcPr>
            <w:tcW w:w="682" w:type="dxa"/>
            <w:tcBorders>
              <w:top w:val="nil"/>
              <w:left w:val="nil"/>
              <w:bottom w:val="single" w:sz="4" w:space="0" w:color="auto"/>
              <w:right w:val="single" w:sz="4" w:space="0" w:color="auto"/>
            </w:tcBorders>
            <w:shd w:val="clear" w:color="auto" w:fill="auto"/>
            <w:vAlign w:val="center"/>
          </w:tcPr>
          <w:p w14:paraId="1B3BEDD9"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65204B9C"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23019F34"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10454737"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4CC9BABB" w14:textId="77777777" w:rsidR="007A4251" w:rsidRDefault="007A4251" w:rsidP="00A93194">
            <w:pPr>
              <w:widowControl/>
              <w:jc w:val="center"/>
              <w:rPr>
                <w:rFonts w:ascii="宋体" w:eastAsia="宋体" w:hAnsi="宋体" w:cs="Arial"/>
                <w:kern w:val="0"/>
                <w:sz w:val="18"/>
                <w:szCs w:val="18"/>
              </w:rPr>
            </w:pPr>
          </w:p>
        </w:tc>
      </w:tr>
      <w:tr w:rsidR="007A4251" w14:paraId="2F4DA4C2"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0C536241"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lastRenderedPageBreak/>
              <w:t>13</w:t>
            </w:r>
          </w:p>
        </w:tc>
        <w:tc>
          <w:tcPr>
            <w:tcW w:w="1000" w:type="dxa"/>
            <w:tcBorders>
              <w:top w:val="nil"/>
              <w:left w:val="nil"/>
              <w:bottom w:val="single" w:sz="4" w:space="0" w:color="auto"/>
              <w:right w:val="single" w:sz="4" w:space="0" w:color="auto"/>
            </w:tcBorders>
            <w:shd w:val="clear" w:color="auto" w:fill="auto"/>
            <w:noWrap/>
            <w:vAlign w:val="center"/>
          </w:tcPr>
          <w:p w14:paraId="75ED1D5E" w14:textId="77777777" w:rsidR="007A4251" w:rsidRDefault="007A4251" w:rsidP="00A93194">
            <w:pPr>
              <w:widowControl/>
              <w:jc w:val="center"/>
              <w:rPr>
                <w:rFonts w:ascii="宋体" w:eastAsia="宋体" w:hAnsi="宋体" w:cs="Arial"/>
                <w:kern w:val="0"/>
                <w:sz w:val="18"/>
                <w:szCs w:val="18"/>
              </w:rPr>
            </w:pPr>
            <w:r>
              <w:rPr>
                <w:rFonts w:ascii="仿宋" w:eastAsia="仿宋" w:hAnsi="仿宋" w:cs="楷体" w:hint="eastAsia"/>
                <w:kern w:val="0"/>
                <w:sz w:val="18"/>
                <w:szCs w:val="18"/>
              </w:rPr>
              <w:t>镀锌平垫</w:t>
            </w:r>
          </w:p>
        </w:tc>
        <w:tc>
          <w:tcPr>
            <w:tcW w:w="1836" w:type="dxa"/>
            <w:tcBorders>
              <w:top w:val="nil"/>
              <w:left w:val="nil"/>
              <w:bottom w:val="single" w:sz="4" w:space="0" w:color="auto"/>
              <w:right w:val="single" w:sz="4" w:space="0" w:color="auto"/>
            </w:tcBorders>
            <w:shd w:val="clear" w:color="auto" w:fill="auto"/>
            <w:vAlign w:val="center"/>
          </w:tcPr>
          <w:p w14:paraId="248CA379" w14:textId="77777777" w:rsidR="007A4251" w:rsidRDefault="007A4251" w:rsidP="00A93194">
            <w:pPr>
              <w:widowControl/>
              <w:ind w:firstLine="267"/>
              <w:jc w:val="center"/>
              <w:rPr>
                <w:rFonts w:ascii="宋体" w:eastAsia="宋体" w:hAnsi="宋体" w:cs="Arial"/>
                <w:kern w:val="0"/>
                <w:sz w:val="18"/>
                <w:szCs w:val="18"/>
              </w:rPr>
            </w:pPr>
            <w:r>
              <w:rPr>
                <w:rFonts w:ascii="仿宋" w:eastAsia="仿宋" w:hAnsi="仿宋" w:cs="楷体" w:hint="eastAsia"/>
                <w:kern w:val="0"/>
                <w:sz w:val="18"/>
                <w:szCs w:val="18"/>
              </w:rPr>
              <w:t>M12</w:t>
            </w:r>
          </w:p>
        </w:tc>
        <w:tc>
          <w:tcPr>
            <w:tcW w:w="541" w:type="dxa"/>
            <w:tcBorders>
              <w:top w:val="nil"/>
              <w:left w:val="nil"/>
              <w:bottom w:val="single" w:sz="4" w:space="0" w:color="auto"/>
              <w:right w:val="single" w:sz="4" w:space="0" w:color="auto"/>
            </w:tcBorders>
            <w:shd w:val="clear" w:color="auto" w:fill="auto"/>
            <w:vAlign w:val="center"/>
          </w:tcPr>
          <w:p w14:paraId="42682A67"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200</w:t>
            </w:r>
          </w:p>
        </w:tc>
        <w:tc>
          <w:tcPr>
            <w:tcW w:w="832" w:type="dxa"/>
            <w:tcBorders>
              <w:top w:val="nil"/>
              <w:left w:val="nil"/>
              <w:bottom w:val="single" w:sz="4" w:space="0" w:color="auto"/>
              <w:right w:val="single" w:sz="4" w:space="0" w:color="auto"/>
            </w:tcBorders>
            <w:shd w:val="clear" w:color="auto" w:fill="auto"/>
            <w:vAlign w:val="center"/>
          </w:tcPr>
          <w:p w14:paraId="312F9C44"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个</w:t>
            </w:r>
          </w:p>
        </w:tc>
        <w:tc>
          <w:tcPr>
            <w:tcW w:w="682" w:type="dxa"/>
            <w:tcBorders>
              <w:top w:val="nil"/>
              <w:left w:val="nil"/>
              <w:bottom w:val="single" w:sz="4" w:space="0" w:color="auto"/>
              <w:right w:val="single" w:sz="4" w:space="0" w:color="auto"/>
            </w:tcBorders>
            <w:shd w:val="clear" w:color="auto" w:fill="auto"/>
            <w:vAlign w:val="center"/>
          </w:tcPr>
          <w:p w14:paraId="0A8AB74C"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06A682E1"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3CF7A1EB"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030B8659"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6C2DACDE" w14:textId="77777777" w:rsidR="007A4251" w:rsidRDefault="007A4251" w:rsidP="00A93194">
            <w:pPr>
              <w:widowControl/>
              <w:jc w:val="center"/>
              <w:rPr>
                <w:rFonts w:ascii="宋体" w:eastAsia="宋体" w:hAnsi="宋体" w:cs="Arial"/>
                <w:kern w:val="0"/>
                <w:sz w:val="18"/>
                <w:szCs w:val="18"/>
              </w:rPr>
            </w:pPr>
          </w:p>
        </w:tc>
      </w:tr>
      <w:tr w:rsidR="007A4251" w14:paraId="7BEE6FBF"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50B66471"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14</w:t>
            </w:r>
          </w:p>
        </w:tc>
        <w:tc>
          <w:tcPr>
            <w:tcW w:w="1000" w:type="dxa"/>
            <w:tcBorders>
              <w:top w:val="nil"/>
              <w:left w:val="nil"/>
              <w:bottom w:val="single" w:sz="4" w:space="0" w:color="auto"/>
              <w:right w:val="single" w:sz="4" w:space="0" w:color="auto"/>
            </w:tcBorders>
            <w:shd w:val="clear" w:color="auto" w:fill="auto"/>
            <w:noWrap/>
            <w:vAlign w:val="center"/>
          </w:tcPr>
          <w:p w14:paraId="00382536" w14:textId="77777777" w:rsidR="007A4251" w:rsidRDefault="007A4251" w:rsidP="00A93194">
            <w:pPr>
              <w:widowControl/>
              <w:jc w:val="center"/>
              <w:rPr>
                <w:rFonts w:ascii="宋体" w:eastAsia="宋体" w:hAnsi="宋体" w:cs="Arial"/>
                <w:kern w:val="0"/>
                <w:sz w:val="18"/>
                <w:szCs w:val="18"/>
              </w:rPr>
            </w:pPr>
            <w:r>
              <w:rPr>
                <w:rFonts w:ascii="仿宋" w:eastAsia="仿宋" w:hAnsi="仿宋" w:cs="楷体" w:hint="eastAsia"/>
                <w:kern w:val="0"/>
                <w:sz w:val="18"/>
                <w:szCs w:val="18"/>
              </w:rPr>
              <w:t>镀锌弹垫</w:t>
            </w:r>
          </w:p>
        </w:tc>
        <w:tc>
          <w:tcPr>
            <w:tcW w:w="1836" w:type="dxa"/>
            <w:tcBorders>
              <w:top w:val="nil"/>
              <w:left w:val="nil"/>
              <w:bottom w:val="single" w:sz="4" w:space="0" w:color="auto"/>
              <w:right w:val="single" w:sz="4" w:space="0" w:color="auto"/>
            </w:tcBorders>
            <w:shd w:val="clear" w:color="auto" w:fill="auto"/>
            <w:vAlign w:val="center"/>
          </w:tcPr>
          <w:p w14:paraId="04F83A26" w14:textId="77777777" w:rsidR="007A4251" w:rsidRDefault="007A4251" w:rsidP="00A93194">
            <w:pPr>
              <w:widowControl/>
              <w:ind w:firstLine="267"/>
              <w:jc w:val="center"/>
              <w:rPr>
                <w:rFonts w:ascii="宋体" w:eastAsia="宋体" w:hAnsi="宋体" w:cs="Arial"/>
                <w:kern w:val="0"/>
                <w:sz w:val="18"/>
                <w:szCs w:val="18"/>
              </w:rPr>
            </w:pPr>
            <w:r>
              <w:rPr>
                <w:rFonts w:ascii="仿宋" w:eastAsia="仿宋" w:hAnsi="仿宋" w:cs="楷体" w:hint="eastAsia"/>
                <w:kern w:val="0"/>
                <w:sz w:val="18"/>
                <w:szCs w:val="18"/>
              </w:rPr>
              <w:t>M12</w:t>
            </w:r>
          </w:p>
        </w:tc>
        <w:tc>
          <w:tcPr>
            <w:tcW w:w="541" w:type="dxa"/>
            <w:tcBorders>
              <w:top w:val="nil"/>
              <w:left w:val="nil"/>
              <w:bottom w:val="single" w:sz="4" w:space="0" w:color="auto"/>
              <w:right w:val="single" w:sz="4" w:space="0" w:color="auto"/>
            </w:tcBorders>
            <w:shd w:val="clear" w:color="auto" w:fill="auto"/>
            <w:vAlign w:val="center"/>
          </w:tcPr>
          <w:p w14:paraId="41DB79C1"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100</w:t>
            </w:r>
          </w:p>
        </w:tc>
        <w:tc>
          <w:tcPr>
            <w:tcW w:w="832" w:type="dxa"/>
            <w:tcBorders>
              <w:top w:val="nil"/>
              <w:left w:val="nil"/>
              <w:bottom w:val="single" w:sz="4" w:space="0" w:color="auto"/>
              <w:right w:val="single" w:sz="4" w:space="0" w:color="auto"/>
            </w:tcBorders>
            <w:shd w:val="clear" w:color="auto" w:fill="auto"/>
            <w:vAlign w:val="center"/>
          </w:tcPr>
          <w:p w14:paraId="1BDAC0EF"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个</w:t>
            </w:r>
          </w:p>
        </w:tc>
        <w:tc>
          <w:tcPr>
            <w:tcW w:w="682" w:type="dxa"/>
            <w:tcBorders>
              <w:top w:val="nil"/>
              <w:left w:val="nil"/>
              <w:bottom w:val="single" w:sz="4" w:space="0" w:color="auto"/>
              <w:right w:val="single" w:sz="4" w:space="0" w:color="auto"/>
            </w:tcBorders>
            <w:shd w:val="clear" w:color="auto" w:fill="auto"/>
            <w:vAlign w:val="center"/>
          </w:tcPr>
          <w:p w14:paraId="32286006"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51F89FCB"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4A1711E0"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7215A420"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43465317" w14:textId="77777777" w:rsidR="007A4251" w:rsidRDefault="007A4251" w:rsidP="00A93194">
            <w:pPr>
              <w:widowControl/>
              <w:jc w:val="center"/>
              <w:rPr>
                <w:rFonts w:ascii="宋体" w:eastAsia="宋体" w:hAnsi="宋体" w:cs="Arial"/>
                <w:kern w:val="0"/>
                <w:sz w:val="18"/>
                <w:szCs w:val="18"/>
              </w:rPr>
            </w:pPr>
          </w:p>
        </w:tc>
      </w:tr>
      <w:tr w:rsidR="007A4251" w14:paraId="093EF2FD"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0541DCCA"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15</w:t>
            </w:r>
          </w:p>
        </w:tc>
        <w:tc>
          <w:tcPr>
            <w:tcW w:w="1000" w:type="dxa"/>
            <w:tcBorders>
              <w:top w:val="nil"/>
              <w:left w:val="nil"/>
              <w:bottom w:val="single" w:sz="4" w:space="0" w:color="auto"/>
              <w:right w:val="single" w:sz="4" w:space="0" w:color="auto"/>
            </w:tcBorders>
            <w:shd w:val="clear" w:color="auto" w:fill="auto"/>
            <w:noWrap/>
            <w:vAlign w:val="center"/>
          </w:tcPr>
          <w:p w14:paraId="4ABFE229" w14:textId="77777777" w:rsidR="007A4251" w:rsidRDefault="007A4251" w:rsidP="00A93194">
            <w:pPr>
              <w:widowControl/>
              <w:jc w:val="center"/>
              <w:rPr>
                <w:rFonts w:ascii="宋体" w:eastAsia="宋体" w:hAnsi="宋体" w:cs="Arial"/>
                <w:kern w:val="0"/>
                <w:sz w:val="18"/>
                <w:szCs w:val="18"/>
              </w:rPr>
            </w:pPr>
            <w:r>
              <w:rPr>
                <w:rFonts w:ascii="仿宋" w:eastAsia="仿宋" w:hAnsi="仿宋" w:cs="楷体" w:hint="eastAsia"/>
                <w:kern w:val="0"/>
                <w:sz w:val="18"/>
                <w:szCs w:val="18"/>
              </w:rPr>
              <w:t>高压分支箱</w:t>
            </w:r>
          </w:p>
        </w:tc>
        <w:tc>
          <w:tcPr>
            <w:tcW w:w="1836" w:type="dxa"/>
            <w:tcBorders>
              <w:top w:val="nil"/>
              <w:left w:val="nil"/>
              <w:bottom w:val="single" w:sz="4" w:space="0" w:color="auto"/>
              <w:right w:val="single" w:sz="4" w:space="0" w:color="auto"/>
            </w:tcBorders>
            <w:shd w:val="clear" w:color="auto" w:fill="auto"/>
            <w:vAlign w:val="center"/>
          </w:tcPr>
          <w:p w14:paraId="3E542240" w14:textId="77777777" w:rsidR="007A4251" w:rsidRDefault="007A4251" w:rsidP="00A93194">
            <w:pPr>
              <w:widowControl/>
              <w:ind w:firstLine="267"/>
              <w:jc w:val="center"/>
              <w:rPr>
                <w:rFonts w:ascii="宋体" w:eastAsia="宋体" w:hAnsi="宋体" w:cs="Arial"/>
                <w:kern w:val="0"/>
                <w:sz w:val="18"/>
                <w:szCs w:val="18"/>
              </w:rPr>
            </w:pPr>
            <w:r>
              <w:rPr>
                <w:rFonts w:ascii="仿宋" w:eastAsia="仿宋" w:hAnsi="仿宋" w:cs="楷体" w:hint="eastAsia"/>
                <w:kern w:val="0"/>
                <w:sz w:val="18"/>
                <w:szCs w:val="18"/>
              </w:rPr>
              <w:t>DFW-10电缆分支箱</w:t>
            </w:r>
          </w:p>
        </w:tc>
        <w:tc>
          <w:tcPr>
            <w:tcW w:w="541" w:type="dxa"/>
            <w:tcBorders>
              <w:top w:val="nil"/>
              <w:left w:val="nil"/>
              <w:bottom w:val="single" w:sz="4" w:space="0" w:color="auto"/>
              <w:right w:val="single" w:sz="4" w:space="0" w:color="auto"/>
            </w:tcBorders>
            <w:shd w:val="clear" w:color="auto" w:fill="auto"/>
            <w:vAlign w:val="center"/>
          </w:tcPr>
          <w:p w14:paraId="3CB2C58B"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1</w:t>
            </w:r>
          </w:p>
        </w:tc>
        <w:tc>
          <w:tcPr>
            <w:tcW w:w="832" w:type="dxa"/>
            <w:tcBorders>
              <w:top w:val="nil"/>
              <w:left w:val="nil"/>
              <w:bottom w:val="single" w:sz="4" w:space="0" w:color="auto"/>
              <w:right w:val="single" w:sz="4" w:space="0" w:color="auto"/>
            </w:tcBorders>
            <w:shd w:val="clear" w:color="auto" w:fill="auto"/>
            <w:vAlign w:val="center"/>
          </w:tcPr>
          <w:p w14:paraId="31514C99"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个</w:t>
            </w:r>
          </w:p>
        </w:tc>
        <w:tc>
          <w:tcPr>
            <w:tcW w:w="682" w:type="dxa"/>
            <w:tcBorders>
              <w:top w:val="nil"/>
              <w:left w:val="nil"/>
              <w:bottom w:val="single" w:sz="4" w:space="0" w:color="auto"/>
              <w:right w:val="single" w:sz="4" w:space="0" w:color="auto"/>
            </w:tcBorders>
            <w:shd w:val="clear" w:color="auto" w:fill="auto"/>
            <w:vAlign w:val="center"/>
          </w:tcPr>
          <w:p w14:paraId="16F46107"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383AFC0C"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49E41C2B"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4F198638"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213F0210"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包安装</w:t>
            </w:r>
          </w:p>
        </w:tc>
      </w:tr>
      <w:tr w:rsidR="007A4251" w14:paraId="699B381E"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4EFC78D9"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16</w:t>
            </w:r>
          </w:p>
        </w:tc>
        <w:tc>
          <w:tcPr>
            <w:tcW w:w="1000" w:type="dxa"/>
            <w:tcBorders>
              <w:top w:val="nil"/>
              <w:left w:val="nil"/>
              <w:bottom w:val="single" w:sz="4" w:space="0" w:color="auto"/>
              <w:right w:val="single" w:sz="4" w:space="0" w:color="auto"/>
            </w:tcBorders>
            <w:shd w:val="clear" w:color="auto" w:fill="auto"/>
            <w:noWrap/>
            <w:vAlign w:val="center"/>
          </w:tcPr>
          <w:p w14:paraId="46B50BBA" w14:textId="77777777" w:rsidR="007A4251" w:rsidRDefault="007A4251" w:rsidP="00A93194">
            <w:pPr>
              <w:widowControl/>
              <w:jc w:val="center"/>
              <w:rPr>
                <w:rFonts w:ascii="宋体" w:eastAsia="宋体" w:hAnsi="宋体" w:cs="Arial"/>
                <w:kern w:val="0"/>
                <w:sz w:val="18"/>
                <w:szCs w:val="18"/>
              </w:rPr>
            </w:pPr>
            <w:r>
              <w:rPr>
                <w:rFonts w:ascii="仿宋" w:eastAsia="仿宋" w:hAnsi="仿宋" w:cs="楷体" w:hint="eastAsia"/>
                <w:kern w:val="0"/>
                <w:sz w:val="18"/>
                <w:szCs w:val="18"/>
              </w:rPr>
              <w:t>电缆终端头</w:t>
            </w:r>
          </w:p>
        </w:tc>
        <w:tc>
          <w:tcPr>
            <w:tcW w:w="1836" w:type="dxa"/>
            <w:tcBorders>
              <w:top w:val="nil"/>
              <w:left w:val="nil"/>
              <w:bottom w:val="single" w:sz="4" w:space="0" w:color="auto"/>
              <w:right w:val="single" w:sz="4" w:space="0" w:color="auto"/>
            </w:tcBorders>
            <w:shd w:val="clear" w:color="auto" w:fill="auto"/>
            <w:vAlign w:val="center"/>
          </w:tcPr>
          <w:p w14:paraId="2A8FB1D1" w14:textId="77777777" w:rsidR="007A4251" w:rsidRDefault="007A4251" w:rsidP="00A93194">
            <w:pPr>
              <w:widowControl/>
              <w:ind w:firstLine="267"/>
              <w:jc w:val="center"/>
              <w:rPr>
                <w:rFonts w:ascii="宋体" w:eastAsia="宋体" w:hAnsi="宋体" w:cs="Arial"/>
                <w:kern w:val="0"/>
                <w:sz w:val="18"/>
                <w:szCs w:val="18"/>
              </w:rPr>
            </w:pPr>
            <w:r>
              <w:rPr>
                <w:rFonts w:ascii="仿宋" w:eastAsia="仿宋" w:hAnsi="仿宋" w:cs="楷体" w:hint="eastAsia"/>
                <w:kern w:val="0"/>
                <w:sz w:val="18"/>
                <w:szCs w:val="18"/>
              </w:rPr>
              <w:t>10KV冷缩电缆终端头户内3.2-95</w:t>
            </w:r>
            <w:r>
              <w:rPr>
                <w:rFonts w:ascii="仿宋" w:eastAsia="仿宋" w:hAnsi="仿宋" w:cs="楷体"/>
                <w:sz w:val="18"/>
                <w:szCs w:val="18"/>
              </w:rPr>
              <w:t>m</w:t>
            </w:r>
            <w:r>
              <w:rPr>
                <w:rFonts w:ascii="仿宋" w:eastAsia="仿宋" w:hAnsi="仿宋" w:cs="楷体"/>
                <w:sz w:val="18"/>
                <w:szCs w:val="18"/>
                <w:vertAlign w:val="superscript"/>
              </w:rPr>
              <w:t>2</w:t>
            </w:r>
          </w:p>
        </w:tc>
        <w:tc>
          <w:tcPr>
            <w:tcW w:w="541" w:type="dxa"/>
            <w:tcBorders>
              <w:top w:val="nil"/>
              <w:left w:val="nil"/>
              <w:bottom w:val="single" w:sz="4" w:space="0" w:color="auto"/>
              <w:right w:val="single" w:sz="4" w:space="0" w:color="auto"/>
            </w:tcBorders>
            <w:shd w:val="clear" w:color="auto" w:fill="auto"/>
            <w:vAlign w:val="center"/>
          </w:tcPr>
          <w:p w14:paraId="65A57132"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2</w:t>
            </w:r>
          </w:p>
        </w:tc>
        <w:tc>
          <w:tcPr>
            <w:tcW w:w="832" w:type="dxa"/>
            <w:tcBorders>
              <w:top w:val="nil"/>
              <w:left w:val="nil"/>
              <w:bottom w:val="single" w:sz="4" w:space="0" w:color="auto"/>
              <w:right w:val="single" w:sz="4" w:space="0" w:color="auto"/>
            </w:tcBorders>
            <w:shd w:val="clear" w:color="auto" w:fill="auto"/>
            <w:vAlign w:val="center"/>
          </w:tcPr>
          <w:p w14:paraId="16F475F1"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套</w:t>
            </w:r>
          </w:p>
        </w:tc>
        <w:tc>
          <w:tcPr>
            <w:tcW w:w="682" w:type="dxa"/>
            <w:tcBorders>
              <w:top w:val="nil"/>
              <w:left w:val="nil"/>
              <w:bottom w:val="single" w:sz="4" w:space="0" w:color="auto"/>
              <w:right w:val="single" w:sz="4" w:space="0" w:color="auto"/>
            </w:tcBorders>
            <w:shd w:val="clear" w:color="auto" w:fill="auto"/>
            <w:vAlign w:val="center"/>
          </w:tcPr>
          <w:p w14:paraId="3B5D4BCF" w14:textId="77777777" w:rsidR="007A4251" w:rsidRDefault="007A4251" w:rsidP="00A93194">
            <w:pPr>
              <w:widowControl/>
              <w:jc w:val="center"/>
              <w:rPr>
                <w:rFonts w:ascii="宋体" w:eastAsia="宋体" w:hAnsi="宋体" w:cs="Arial"/>
                <w:kern w:val="0"/>
                <w:sz w:val="18"/>
                <w:szCs w:val="18"/>
              </w:rPr>
            </w:pPr>
          </w:p>
        </w:tc>
        <w:tc>
          <w:tcPr>
            <w:tcW w:w="491" w:type="dxa"/>
            <w:tcBorders>
              <w:top w:val="nil"/>
              <w:left w:val="nil"/>
              <w:bottom w:val="single" w:sz="4" w:space="0" w:color="auto"/>
              <w:right w:val="single" w:sz="4" w:space="0" w:color="auto"/>
            </w:tcBorders>
            <w:shd w:val="clear" w:color="auto" w:fill="auto"/>
            <w:vAlign w:val="center"/>
          </w:tcPr>
          <w:p w14:paraId="053212F4"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573" w:type="dxa"/>
            <w:tcBorders>
              <w:top w:val="nil"/>
              <w:left w:val="nil"/>
              <w:bottom w:val="single" w:sz="4" w:space="0" w:color="auto"/>
              <w:right w:val="single" w:sz="4" w:space="0" w:color="auto"/>
            </w:tcBorders>
            <w:shd w:val="clear" w:color="auto" w:fill="auto"/>
            <w:noWrap/>
            <w:vAlign w:val="center"/>
          </w:tcPr>
          <w:p w14:paraId="6D0DCA71" w14:textId="77777777" w:rsidR="007A4251" w:rsidRDefault="007A4251" w:rsidP="00A93194">
            <w:pPr>
              <w:widowControl/>
              <w:jc w:val="center"/>
              <w:rPr>
                <w:rFonts w:ascii="宋体" w:eastAsia="宋体" w:hAnsi="宋体" w:cs="Arial"/>
                <w:kern w:val="0"/>
                <w:sz w:val="18"/>
                <w:szCs w:val="18"/>
              </w:rPr>
            </w:pPr>
          </w:p>
        </w:tc>
        <w:tc>
          <w:tcPr>
            <w:tcW w:w="586" w:type="dxa"/>
            <w:tcBorders>
              <w:top w:val="nil"/>
              <w:left w:val="nil"/>
              <w:bottom w:val="single" w:sz="4" w:space="0" w:color="auto"/>
              <w:right w:val="single" w:sz="4" w:space="0" w:color="auto"/>
            </w:tcBorders>
            <w:shd w:val="clear" w:color="auto" w:fill="auto"/>
            <w:noWrap/>
            <w:vAlign w:val="center"/>
          </w:tcPr>
          <w:p w14:paraId="451C4CE8" w14:textId="77777777" w:rsidR="007A4251" w:rsidRDefault="007A4251" w:rsidP="00A93194">
            <w:pPr>
              <w:widowControl/>
              <w:jc w:val="center"/>
              <w:rPr>
                <w:rFonts w:ascii="宋体" w:eastAsia="宋体" w:hAnsi="宋体" w:cs="Arial"/>
                <w:kern w:val="0"/>
                <w:sz w:val="18"/>
                <w:szCs w:val="18"/>
              </w:rPr>
            </w:pPr>
          </w:p>
        </w:tc>
        <w:tc>
          <w:tcPr>
            <w:tcW w:w="2402" w:type="dxa"/>
            <w:tcBorders>
              <w:top w:val="nil"/>
              <w:left w:val="nil"/>
              <w:bottom w:val="single" w:sz="4" w:space="0" w:color="auto"/>
              <w:right w:val="single" w:sz="4" w:space="0" w:color="auto"/>
            </w:tcBorders>
            <w:shd w:val="clear" w:color="auto" w:fill="auto"/>
            <w:vAlign w:val="center"/>
          </w:tcPr>
          <w:p w14:paraId="69BF43DC" w14:textId="77777777" w:rsidR="007A4251" w:rsidRDefault="007A4251" w:rsidP="00A93194">
            <w:pPr>
              <w:widowControl/>
              <w:jc w:val="center"/>
              <w:rPr>
                <w:rFonts w:ascii="宋体" w:eastAsia="宋体" w:hAnsi="宋体" w:cs="Arial"/>
                <w:kern w:val="0"/>
                <w:sz w:val="18"/>
                <w:szCs w:val="18"/>
              </w:rPr>
            </w:pPr>
          </w:p>
        </w:tc>
      </w:tr>
      <w:tr w:rsidR="007A4251" w14:paraId="7F9EAEBB" w14:textId="77777777" w:rsidTr="00A93194">
        <w:trPr>
          <w:gridAfter w:val="1"/>
          <w:wAfter w:w="775" w:type="dxa"/>
          <w:trHeight w:val="590"/>
        </w:trPr>
        <w:tc>
          <w:tcPr>
            <w:tcW w:w="397" w:type="dxa"/>
            <w:tcBorders>
              <w:top w:val="nil"/>
              <w:left w:val="single" w:sz="4" w:space="0" w:color="auto"/>
              <w:bottom w:val="single" w:sz="4" w:space="0" w:color="auto"/>
              <w:right w:val="single" w:sz="4" w:space="0" w:color="auto"/>
            </w:tcBorders>
            <w:shd w:val="clear" w:color="auto" w:fill="auto"/>
            <w:vAlign w:val="center"/>
          </w:tcPr>
          <w:p w14:paraId="02C4D801" w14:textId="77777777" w:rsidR="007A4251" w:rsidRDefault="007A4251" w:rsidP="00A93194">
            <w:pPr>
              <w:widowControl/>
              <w:jc w:val="center"/>
              <w:rPr>
                <w:rFonts w:ascii="宋体" w:eastAsia="宋体" w:hAnsi="宋体" w:cs="Arial"/>
                <w:kern w:val="0"/>
                <w:szCs w:val="21"/>
              </w:rPr>
            </w:pPr>
          </w:p>
        </w:tc>
        <w:tc>
          <w:tcPr>
            <w:tcW w:w="1000" w:type="dxa"/>
            <w:tcBorders>
              <w:top w:val="nil"/>
              <w:left w:val="nil"/>
              <w:bottom w:val="single" w:sz="4" w:space="0" w:color="auto"/>
              <w:right w:val="single" w:sz="4" w:space="0" w:color="auto"/>
            </w:tcBorders>
            <w:shd w:val="clear" w:color="auto" w:fill="auto"/>
            <w:noWrap/>
            <w:vAlign w:val="center"/>
          </w:tcPr>
          <w:p w14:paraId="549F5090"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合计：</w:t>
            </w:r>
          </w:p>
        </w:tc>
        <w:tc>
          <w:tcPr>
            <w:tcW w:w="1836" w:type="dxa"/>
            <w:tcBorders>
              <w:top w:val="nil"/>
              <w:left w:val="nil"/>
              <w:bottom w:val="single" w:sz="4" w:space="0" w:color="auto"/>
              <w:right w:val="single" w:sz="4" w:space="0" w:color="auto"/>
            </w:tcBorders>
            <w:shd w:val="clear" w:color="auto" w:fill="auto"/>
            <w:vAlign w:val="center"/>
          </w:tcPr>
          <w:p w14:paraId="7EE298FA"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41" w:type="dxa"/>
            <w:tcBorders>
              <w:top w:val="nil"/>
              <w:left w:val="nil"/>
              <w:bottom w:val="single" w:sz="4" w:space="0" w:color="auto"/>
              <w:right w:val="single" w:sz="4" w:space="0" w:color="auto"/>
            </w:tcBorders>
            <w:shd w:val="clear" w:color="auto" w:fill="auto"/>
            <w:vAlign w:val="center"/>
          </w:tcPr>
          <w:p w14:paraId="5613988B"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832" w:type="dxa"/>
            <w:tcBorders>
              <w:top w:val="nil"/>
              <w:left w:val="nil"/>
              <w:bottom w:val="single" w:sz="4" w:space="0" w:color="auto"/>
              <w:right w:val="single" w:sz="4" w:space="0" w:color="auto"/>
            </w:tcBorders>
            <w:shd w:val="clear" w:color="auto" w:fill="auto"/>
            <w:vAlign w:val="center"/>
          </w:tcPr>
          <w:p w14:paraId="48CFF1B9" w14:textId="77777777" w:rsidR="007A4251" w:rsidRDefault="007A4251" w:rsidP="00A93194">
            <w:pPr>
              <w:widowControl/>
              <w:jc w:val="center"/>
              <w:rPr>
                <w:rFonts w:ascii="宋体" w:eastAsia="宋体" w:hAnsi="宋体" w:cs="Arial"/>
                <w:color w:val="000000"/>
                <w:kern w:val="0"/>
                <w:sz w:val="18"/>
                <w:szCs w:val="18"/>
              </w:rPr>
            </w:pPr>
            <w:r>
              <w:rPr>
                <w:rFonts w:ascii="宋体" w:eastAsia="宋体" w:hAnsi="宋体" w:cs="Arial"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tcPr>
          <w:p w14:paraId="6C792F41"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491" w:type="dxa"/>
            <w:tcBorders>
              <w:top w:val="nil"/>
              <w:left w:val="nil"/>
              <w:bottom w:val="single" w:sz="4" w:space="0" w:color="auto"/>
              <w:right w:val="single" w:sz="4" w:space="0" w:color="auto"/>
            </w:tcBorders>
            <w:shd w:val="clear" w:color="auto" w:fill="auto"/>
            <w:vAlign w:val="center"/>
          </w:tcPr>
          <w:p w14:paraId="0016C3C8"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73" w:type="dxa"/>
            <w:tcBorders>
              <w:top w:val="nil"/>
              <w:left w:val="nil"/>
              <w:bottom w:val="single" w:sz="4" w:space="0" w:color="auto"/>
              <w:right w:val="single" w:sz="4" w:space="0" w:color="auto"/>
            </w:tcBorders>
            <w:shd w:val="clear" w:color="auto" w:fill="auto"/>
            <w:noWrap/>
            <w:vAlign w:val="center"/>
          </w:tcPr>
          <w:p w14:paraId="04618A2E"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586" w:type="dxa"/>
            <w:tcBorders>
              <w:top w:val="nil"/>
              <w:left w:val="nil"/>
              <w:bottom w:val="single" w:sz="4" w:space="0" w:color="auto"/>
              <w:right w:val="single" w:sz="4" w:space="0" w:color="auto"/>
            </w:tcBorders>
            <w:shd w:val="clear" w:color="auto" w:fill="auto"/>
            <w:noWrap/>
            <w:vAlign w:val="center"/>
          </w:tcPr>
          <w:p w14:paraId="2CFEB4DF"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 xml:space="preserve">　</w:t>
            </w:r>
          </w:p>
        </w:tc>
        <w:tc>
          <w:tcPr>
            <w:tcW w:w="2402" w:type="dxa"/>
            <w:tcBorders>
              <w:top w:val="nil"/>
              <w:left w:val="nil"/>
              <w:bottom w:val="single" w:sz="4" w:space="0" w:color="auto"/>
              <w:right w:val="single" w:sz="4" w:space="0" w:color="auto"/>
            </w:tcBorders>
            <w:shd w:val="clear" w:color="auto" w:fill="auto"/>
            <w:vAlign w:val="center"/>
          </w:tcPr>
          <w:p w14:paraId="426D8BF3" w14:textId="77777777" w:rsidR="007A4251" w:rsidRDefault="007A4251" w:rsidP="00A93194">
            <w:pPr>
              <w:widowControl/>
              <w:jc w:val="center"/>
              <w:rPr>
                <w:rFonts w:ascii="宋体" w:eastAsia="宋体" w:hAnsi="宋体" w:cs="Arial"/>
                <w:kern w:val="0"/>
                <w:sz w:val="18"/>
                <w:szCs w:val="18"/>
              </w:rPr>
            </w:pPr>
            <w:r>
              <w:rPr>
                <w:rFonts w:ascii="宋体" w:eastAsia="宋体" w:hAnsi="宋体" w:cs="Arial" w:hint="eastAsia"/>
                <w:kern w:val="0"/>
                <w:sz w:val="18"/>
                <w:szCs w:val="18"/>
              </w:rPr>
              <w:t xml:space="preserve">　</w:t>
            </w:r>
          </w:p>
        </w:tc>
      </w:tr>
      <w:tr w:rsidR="007A4251" w14:paraId="156103C7" w14:textId="77777777" w:rsidTr="00A93194">
        <w:trPr>
          <w:gridAfter w:val="1"/>
          <w:wAfter w:w="775" w:type="dxa"/>
          <w:trHeight w:val="592"/>
        </w:trPr>
        <w:tc>
          <w:tcPr>
            <w:tcW w:w="9340"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14:paraId="05A24AC0" w14:textId="77777777" w:rsidR="007A4251" w:rsidRDefault="007A4251" w:rsidP="007A4251">
            <w:pPr>
              <w:pStyle w:val="a8"/>
              <w:numPr>
                <w:ilvl w:val="0"/>
                <w:numId w:val="7"/>
              </w:numPr>
              <w:rPr>
                <w:rFonts w:ascii="宋体" w:hAnsi="宋体" w:cs="Arial"/>
                <w:kern w:val="0"/>
                <w:sz w:val="18"/>
                <w:szCs w:val="18"/>
              </w:rPr>
            </w:pPr>
            <w:r>
              <w:rPr>
                <w:rFonts w:ascii="宋体" w:hAnsi="宋体" w:cs="Arial" w:hint="eastAsia"/>
                <w:kern w:val="0"/>
                <w:sz w:val="18"/>
                <w:szCs w:val="18"/>
              </w:rPr>
              <w:t>技术参数要求：1、符合《GB 20052-2024 电力变压器能效等级及限定值》对10KV油浸式配电变压器空载损耗和负载损耗限值要求及能效标准；2、符合（GB 18613-2012）中小型三相异步电动机能效限定值及能效等级；3、符合（JB-T3837-2016）变压器类产品型号编制方法；4、满足GB1094最新电力变压器标准；5、满足GB/T6451最新(三相油浸电力变压器技术参数和要求）。</w:t>
            </w:r>
          </w:p>
          <w:p w14:paraId="3E1A6352" w14:textId="77777777" w:rsidR="007A4251" w:rsidRDefault="007A4251" w:rsidP="007A4251">
            <w:pPr>
              <w:pStyle w:val="a8"/>
              <w:numPr>
                <w:ilvl w:val="0"/>
                <w:numId w:val="7"/>
              </w:numPr>
              <w:rPr>
                <w:rFonts w:ascii="宋体" w:hAnsi="宋体" w:cs="Arial"/>
                <w:kern w:val="0"/>
                <w:sz w:val="18"/>
                <w:szCs w:val="18"/>
              </w:rPr>
            </w:pPr>
            <w:r>
              <w:rPr>
                <w:rFonts w:ascii="宋体" w:hAnsi="宋体" w:cs="Arial" w:hint="eastAsia"/>
                <w:kern w:val="0"/>
                <w:sz w:val="18"/>
                <w:szCs w:val="18"/>
              </w:rPr>
              <w:t xml:space="preserve">符合国家有关《电力变压器》标准及行业标准要求，提供试验报告和产品合格证书 。。                                                                                                                   </w:t>
            </w:r>
            <w:r>
              <w:rPr>
                <w:rFonts w:ascii="宋体" w:hAnsi="宋体" w:cs="Arial" w:hint="eastAsia"/>
                <w:kern w:val="0"/>
                <w:sz w:val="18"/>
                <w:szCs w:val="18"/>
              </w:rPr>
              <w:br/>
              <w:t>三、售后服务要求：投入使用后，质保期限为二个生产期。设备在保质期中出现质量问题，乙方无条件进行免费维护和更换。设备故障时，乙方必须派人48小时内到达甲方现场进行处理，处理期间乙方食宿自理。</w:t>
            </w:r>
            <w:r>
              <w:rPr>
                <w:rFonts w:ascii="宋体" w:hAnsi="宋体" w:cs="Arial" w:hint="eastAsia"/>
                <w:kern w:val="0"/>
                <w:sz w:val="18"/>
                <w:szCs w:val="18"/>
              </w:rPr>
              <w:br/>
              <w:t>四、费用界定：费用包括设备金额、及相关的主材及辅材、拆除、安装调试费、装卸、运输费用及开具增值税专用发票费用。。</w:t>
            </w:r>
          </w:p>
        </w:tc>
      </w:tr>
      <w:tr w:rsidR="007A4251" w14:paraId="2EA7FAE7" w14:textId="77777777" w:rsidTr="00A93194">
        <w:trPr>
          <w:trHeight w:val="1740"/>
        </w:trPr>
        <w:tc>
          <w:tcPr>
            <w:tcW w:w="9340" w:type="dxa"/>
            <w:gridSpan w:val="10"/>
            <w:vMerge/>
            <w:tcBorders>
              <w:top w:val="single" w:sz="4" w:space="0" w:color="auto"/>
              <w:left w:val="single" w:sz="4" w:space="0" w:color="auto"/>
              <w:bottom w:val="single" w:sz="4" w:space="0" w:color="auto"/>
              <w:right w:val="single" w:sz="4" w:space="0" w:color="auto"/>
            </w:tcBorders>
            <w:vAlign w:val="center"/>
          </w:tcPr>
          <w:p w14:paraId="45DAAB9B" w14:textId="77777777" w:rsidR="007A4251" w:rsidRDefault="007A4251" w:rsidP="00A93194">
            <w:pPr>
              <w:widowControl/>
              <w:jc w:val="left"/>
              <w:rPr>
                <w:rFonts w:ascii="宋体" w:eastAsia="宋体" w:hAnsi="宋体" w:cs="Arial"/>
                <w:kern w:val="0"/>
                <w:sz w:val="18"/>
                <w:szCs w:val="18"/>
              </w:rPr>
            </w:pPr>
          </w:p>
        </w:tc>
        <w:tc>
          <w:tcPr>
            <w:tcW w:w="775" w:type="dxa"/>
            <w:tcBorders>
              <w:top w:val="nil"/>
              <w:left w:val="nil"/>
              <w:bottom w:val="nil"/>
              <w:right w:val="nil"/>
            </w:tcBorders>
            <w:shd w:val="clear" w:color="auto" w:fill="auto"/>
            <w:noWrap/>
            <w:vAlign w:val="bottom"/>
          </w:tcPr>
          <w:p w14:paraId="70F629A1" w14:textId="77777777" w:rsidR="007A4251" w:rsidRDefault="007A4251" w:rsidP="00A93194">
            <w:pPr>
              <w:widowControl/>
              <w:jc w:val="left"/>
              <w:rPr>
                <w:rFonts w:ascii="宋体" w:eastAsia="宋体" w:hAnsi="宋体" w:cs="Arial"/>
                <w:kern w:val="0"/>
                <w:sz w:val="18"/>
                <w:szCs w:val="18"/>
              </w:rPr>
            </w:pPr>
          </w:p>
        </w:tc>
      </w:tr>
    </w:tbl>
    <w:p w14:paraId="513FF8A3" w14:textId="7D513BAB" w:rsidR="00534729" w:rsidRPr="00534729" w:rsidRDefault="00426FDD" w:rsidP="00534729">
      <w:pPr>
        <w:spacing w:line="360" w:lineRule="auto"/>
        <w:rPr>
          <w:rFonts w:ascii="华文仿宋" w:eastAsia="华文仿宋" w:hAnsi="华文仿宋" w:cs="Times New Roman"/>
          <w:sz w:val="28"/>
          <w:szCs w:val="28"/>
        </w:rPr>
      </w:pPr>
      <w:r w:rsidRPr="00DF54D8">
        <w:rPr>
          <w:rFonts w:ascii="华文仿宋" w:eastAsia="华文仿宋" w:hAnsi="华文仿宋" w:cs="Times New Roman"/>
          <w:sz w:val="28"/>
          <w:szCs w:val="28"/>
        </w:rPr>
        <w:t>3.2.2</w:t>
      </w:r>
      <w:r w:rsidR="00534729" w:rsidRPr="00534729">
        <w:rPr>
          <w:rFonts w:ascii="华文仿宋" w:eastAsia="华文仿宋" w:hAnsi="华文仿宋" w:cs="Times New Roman" w:hint="eastAsia"/>
          <w:sz w:val="28"/>
          <w:szCs w:val="28"/>
        </w:rPr>
        <w:t>施工方案及要求：</w:t>
      </w:r>
    </w:p>
    <w:p w14:paraId="218C57D3" w14:textId="77777777" w:rsidR="007A4251" w:rsidRPr="007A4251" w:rsidRDefault="007A4251" w:rsidP="007A4251">
      <w:pPr>
        <w:spacing w:line="360" w:lineRule="auto"/>
        <w:rPr>
          <w:rFonts w:ascii="华文仿宋" w:eastAsia="华文仿宋" w:hAnsi="华文仿宋" w:cs="Times New Roman"/>
          <w:sz w:val="28"/>
          <w:szCs w:val="28"/>
        </w:rPr>
      </w:pPr>
      <w:r w:rsidRPr="007A4251">
        <w:rPr>
          <w:rFonts w:ascii="华文仿宋" w:eastAsia="华文仿宋" w:hAnsi="华文仿宋" w:cs="Times New Roman"/>
          <w:sz w:val="28"/>
          <w:szCs w:val="28"/>
        </w:rPr>
        <w:t>1、拆除原有的不符合国家节能要求的变压器、电动机，安装新的符合国家节能要求的变压器、电动机。</w:t>
      </w:r>
    </w:p>
    <w:p w14:paraId="201202B6" w14:textId="77777777" w:rsidR="007A4251" w:rsidRPr="007A4251" w:rsidRDefault="007A4251" w:rsidP="007A4251">
      <w:pPr>
        <w:spacing w:line="360" w:lineRule="auto"/>
        <w:rPr>
          <w:rFonts w:ascii="华文仿宋" w:eastAsia="华文仿宋" w:hAnsi="华文仿宋" w:cs="Times New Roman"/>
          <w:sz w:val="28"/>
          <w:szCs w:val="28"/>
        </w:rPr>
      </w:pPr>
      <w:r w:rsidRPr="007A4251">
        <w:rPr>
          <w:rFonts w:ascii="华文仿宋" w:eastAsia="华文仿宋" w:hAnsi="华文仿宋" w:cs="Times New Roman"/>
          <w:sz w:val="28"/>
          <w:szCs w:val="28"/>
        </w:rPr>
        <w:t>2、调试变压器、电动机至正常使用。</w:t>
      </w:r>
    </w:p>
    <w:p w14:paraId="6DFEB769" w14:textId="77777777" w:rsidR="007A4251" w:rsidRPr="007A4251" w:rsidRDefault="007A4251" w:rsidP="007A4251">
      <w:pPr>
        <w:spacing w:line="360" w:lineRule="auto"/>
        <w:rPr>
          <w:rFonts w:ascii="华文仿宋" w:eastAsia="华文仿宋" w:hAnsi="华文仿宋" w:cs="Times New Roman"/>
          <w:sz w:val="28"/>
          <w:szCs w:val="28"/>
        </w:rPr>
      </w:pPr>
      <w:r w:rsidRPr="007A4251">
        <w:rPr>
          <w:rFonts w:ascii="华文仿宋" w:eastAsia="华文仿宋" w:hAnsi="华文仿宋" w:cs="Times New Roman"/>
          <w:sz w:val="28"/>
          <w:szCs w:val="28"/>
        </w:rPr>
        <w:t>3、在调试过程中如出现设备故障，不接受修复后使用，必须更换新设备。</w:t>
      </w:r>
    </w:p>
    <w:p w14:paraId="2590C3F9" w14:textId="5FCF394B" w:rsidR="00534729" w:rsidRDefault="007A4251" w:rsidP="007A4251">
      <w:pPr>
        <w:spacing w:line="360" w:lineRule="auto"/>
        <w:rPr>
          <w:rFonts w:ascii="华文仿宋" w:eastAsia="华文仿宋" w:hAnsi="华文仿宋" w:cs="Times New Roman"/>
          <w:sz w:val="28"/>
          <w:szCs w:val="28"/>
        </w:rPr>
      </w:pPr>
      <w:r w:rsidRPr="007A4251">
        <w:rPr>
          <w:rFonts w:ascii="华文仿宋" w:eastAsia="华文仿宋" w:hAnsi="华文仿宋" w:cs="Times New Roman"/>
          <w:sz w:val="28"/>
          <w:szCs w:val="28"/>
        </w:rPr>
        <w:t>4、所有材料必须提供材料质量合格证。</w:t>
      </w:r>
      <w:r w:rsidR="00F80A76" w:rsidRPr="00F80A76">
        <w:rPr>
          <w:rFonts w:ascii="华文仿宋" w:eastAsia="华文仿宋" w:hAnsi="华文仿宋" w:cs="Times New Roman"/>
          <w:sz w:val="28"/>
          <w:szCs w:val="28"/>
        </w:rPr>
        <w:t xml:space="preserve"> </w:t>
      </w:r>
      <w:r w:rsidR="00441E6E" w:rsidRPr="00441E6E">
        <w:rPr>
          <w:rFonts w:ascii="华文仿宋" w:eastAsia="华文仿宋" w:hAnsi="华文仿宋" w:cs="Times New Roman"/>
          <w:sz w:val="28"/>
          <w:szCs w:val="28"/>
        </w:rPr>
        <w:t xml:space="preserve"> </w:t>
      </w:r>
      <w:r w:rsidR="00A72A11" w:rsidRPr="00A72A11">
        <w:rPr>
          <w:rFonts w:ascii="华文仿宋" w:eastAsia="华文仿宋" w:hAnsi="华文仿宋" w:cs="Times New Roman"/>
          <w:sz w:val="28"/>
          <w:szCs w:val="28"/>
        </w:rPr>
        <w:t xml:space="preserve">     </w:t>
      </w:r>
      <w:r w:rsidR="00B967A9" w:rsidRPr="00C12D5F">
        <w:rPr>
          <w:rFonts w:ascii="华文仿宋" w:eastAsia="华文仿宋" w:hAnsi="华文仿宋" w:cs="Times New Roman"/>
          <w:sz w:val="28"/>
          <w:szCs w:val="28"/>
        </w:rPr>
        <w:t xml:space="preserve"> </w:t>
      </w:r>
      <w:r w:rsidR="00534729" w:rsidRPr="00534729">
        <w:rPr>
          <w:rFonts w:ascii="华文仿宋" w:eastAsia="华文仿宋" w:hAnsi="华文仿宋" w:cs="Times New Roman"/>
          <w:sz w:val="28"/>
          <w:szCs w:val="28"/>
        </w:rPr>
        <w:t xml:space="preserve">      </w:t>
      </w:r>
    </w:p>
    <w:p w14:paraId="226C99E9" w14:textId="5EE1630E" w:rsidR="00392DB2" w:rsidRPr="00392DB2" w:rsidRDefault="007A4251" w:rsidP="00534729">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3.2.3</w:t>
      </w:r>
      <w:r w:rsidR="00392DB2" w:rsidRPr="00392DB2">
        <w:rPr>
          <w:rFonts w:ascii="华文仿宋" w:eastAsia="华文仿宋" w:hAnsi="华文仿宋" w:cs="Times New Roman"/>
          <w:sz w:val="28"/>
          <w:szCs w:val="28"/>
        </w:rPr>
        <w:t>供货范围：</w:t>
      </w:r>
    </w:p>
    <w:p w14:paraId="149CC08F" w14:textId="77777777" w:rsidR="007A4251" w:rsidRPr="007A4251" w:rsidRDefault="007A4251" w:rsidP="007A4251">
      <w:pPr>
        <w:spacing w:line="360" w:lineRule="auto"/>
        <w:rPr>
          <w:rFonts w:ascii="华文仿宋" w:eastAsia="华文仿宋" w:hAnsi="华文仿宋" w:cs="Times New Roman"/>
          <w:sz w:val="28"/>
          <w:szCs w:val="28"/>
        </w:rPr>
      </w:pPr>
      <w:r w:rsidRPr="007A4251">
        <w:rPr>
          <w:rFonts w:ascii="华文仿宋" w:eastAsia="华文仿宋" w:hAnsi="华文仿宋" w:cs="Times New Roman"/>
          <w:sz w:val="28"/>
          <w:szCs w:val="28"/>
        </w:rPr>
        <w:t>1、附属设备由承包方拆除后必须按甲方要求复位，现场需清理干净。2、报有报价含主材、安装、辅助材料、运费、制作及税费</w:t>
      </w:r>
    </w:p>
    <w:p w14:paraId="5C93E1A6" w14:textId="77777777" w:rsidR="007A4251" w:rsidRPr="007A4251" w:rsidRDefault="007A4251" w:rsidP="007A4251">
      <w:pPr>
        <w:spacing w:line="360" w:lineRule="auto"/>
        <w:rPr>
          <w:rFonts w:ascii="华文仿宋" w:eastAsia="华文仿宋" w:hAnsi="华文仿宋" w:cs="Times New Roman"/>
          <w:sz w:val="28"/>
          <w:szCs w:val="28"/>
        </w:rPr>
      </w:pPr>
      <w:r w:rsidRPr="007A4251">
        <w:rPr>
          <w:rFonts w:ascii="华文仿宋" w:eastAsia="华文仿宋" w:hAnsi="华文仿宋" w:cs="Times New Roman"/>
          <w:sz w:val="28"/>
          <w:szCs w:val="28"/>
        </w:rPr>
        <w:t>3、安装条件：室外</w:t>
      </w:r>
    </w:p>
    <w:p w14:paraId="304483E2" w14:textId="77777777" w:rsidR="007A4251" w:rsidRPr="007A4251" w:rsidRDefault="007A4251" w:rsidP="007A4251">
      <w:pPr>
        <w:spacing w:line="360" w:lineRule="auto"/>
        <w:rPr>
          <w:rFonts w:ascii="华文仿宋" w:eastAsia="华文仿宋" w:hAnsi="华文仿宋" w:cs="Times New Roman"/>
          <w:sz w:val="28"/>
          <w:szCs w:val="28"/>
        </w:rPr>
      </w:pPr>
      <w:r w:rsidRPr="007A4251">
        <w:rPr>
          <w:rFonts w:ascii="华文仿宋" w:eastAsia="华文仿宋" w:hAnsi="华文仿宋" w:cs="Times New Roman"/>
          <w:sz w:val="28"/>
          <w:szCs w:val="28"/>
        </w:rPr>
        <w:t>4、设备质保期：设备安全运行两个生产期。</w:t>
      </w:r>
    </w:p>
    <w:p w14:paraId="64C4B9CB" w14:textId="77777777" w:rsidR="007A4251" w:rsidRDefault="007A4251" w:rsidP="007A4251">
      <w:pPr>
        <w:spacing w:line="360" w:lineRule="auto"/>
        <w:rPr>
          <w:rFonts w:ascii="华文仿宋" w:eastAsia="华文仿宋" w:hAnsi="华文仿宋" w:cs="Times New Roman"/>
          <w:sz w:val="28"/>
          <w:szCs w:val="28"/>
        </w:rPr>
      </w:pPr>
      <w:r w:rsidRPr="007A4251">
        <w:rPr>
          <w:rFonts w:ascii="华文仿宋" w:eastAsia="华文仿宋" w:hAnsi="华文仿宋" w:cs="Times New Roman"/>
          <w:sz w:val="28"/>
          <w:szCs w:val="28"/>
        </w:rPr>
        <w:lastRenderedPageBreak/>
        <w:t xml:space="preserve">5、提供增值税专用发票，发票税率为：13%  </w:t>
      </w:r>
    </w:p>
    <w:p w14:paraId="07EBEF85" w14:textId="16CDC26C" w:rsidR="00F53C93" w:rsidRDefault="00F53C93" w:rsidP="007A4251">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3</w:t>
      </w:r>
      <w:r w:rsidR="007A4251">
        <w:rPr>
          <w:rFonts w:ascii="华文仿宋" w:eastAsia="华文仿宋" w:hAnsi="华文仿宋" w:cs="Times New Roman"/>
          <w:sz w:val="28"/>
          <w:szCs w:val="28"/>
        </w:rPr>
        <w:t>.2.4</w:t>
      </w:r>
      <w:r w:rsidR="00326E4D">
        <w:rPr>
          <w:rFonts w:ascii="华文仿宋" w:eastAsia="华文仿宋" w:hAnsi="华文仿宋" w:cs="Times New Roman" w:hint="eastAsia"/>
          <w:sz w:val="28"/>
          <w:szCs w:val="28"/>
        </w:rPr>
        <w:t>验收标准</w:t>
      </w:r>
      <w:r w:rsidRPr="00DF54D8">
        <w:rPr>
          <w:rFonts w:ascii="华文仿宋" w:eastAsia="华文仿宋" w:hAnsi="华文仿宋" w:cs="Times New Roman" w:hint="eastAsia"/>
          <w:sz w:val="28"/>
          <w:szCs w:val="28"/>
        </w:rPr>
        <w:t>：</w:t>
      </w:r>
    </w:p>
    <w:p w14:paraId="434CE29E" w14:textId="77777777" w:rsidR="007A4251" w:rsidRPr="007A4251" w:rsidRDefault="007A4251" w:rsidP="007A4251">
      <w:pPr>
        <w:spacing w:line="360" w:lineRule="auto"/>
        <w:rPr>
          <w:rFonts w:ascii="华文仿宋" w:eastAsia="华文仿宋" w:hAnsi="华文仿宋" w:cs="Times New Roman"/>
          <w:sz w:val="28"/>
          <w:szCs w:val="28"/>
        </w:rPr>
      </w:pPr>
      <w:r w:rsidRPr="007A4251">
        <w:rPr>
          <w:rFonts w:ascii="华文仿宋" w:eastAsia="华文仿宋" w:hAnsi="华文仿宋" w:cs="Times New Roman"/>
          <w:sz w:val="28"/>
          <w:szCs w:val="28"/>
        </w:rPr>
        <w:t>1、符合国家最新版《电力变压器》、《GB 20052-2024 电力变压器能效等级及限定值》及（GB 18613-2012）中小型三相异步电动机能效限定值及能效等级标准</w:t>
      </w:r>
    </w:p>
    <w:p w14:paraId="6EA85657" w14:textId="779E9638" w:rsidR="007A4251" w:rsidRDefault="007A4251" w:rsidP="007A4251">
      <w:pPr>
        <w:spacing w:line="360" w:lineRule="auto"/>
        <w:rPr>
          <w:rFonts w:ascii="华文仿宋" w:eastAsia="华文仿宋" w:hAnsi="华文仿宋" w:cs="Times New Roman" w:hint="eastAsia"/>
          <w:sz w:val="28"/>
          <w:szCs w:val="28"/>
        </w:rPr>
      </w:pPr>
      <w:r w:rsidRPr="007A4251">
        <w:rPr>
          <w:rFonts w:ascii="华文仿宋" w:eastAsia="华文仿宋" w:hAnsi="华文仿宋" w:cs="Times New Roman"/>
          <w:sz w:val="28"/>
          <w:szCs w:val="28"/>
        </w:rPr>
        <w:t>2、设备运行一个月无问题。</w:t>
      </w:r>
    </w:p>
    <w:p w14:paraId="28C3913A" w14:textId="2A68F00C" w:rsidR="00F53C93" w:rsidRPr="00BC706A" w:rsidRDefault="007A4251" w:rsidP="00CD1DDD">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3.2.5</w:t>
      </w:r>
      <w:r w:rsidR="00F53C93">
        <w:rPr>
          <w:rFonts w:ascii="华文仿宋" w:eastAsia="华文仿宋" w:hAnsi="华文仿宋" w:hint="eastAsia"/>
          <w:sz w:val="28"/>
          <w:szCs w:val="28"/>
        </w:rPr>
        <w:t>现场作业及施工要求：</w:t>
      </w:r>
      <w:bookmarkStart w:id="5" w:name="_GoBack"/>
      <w:bookmarkEnd w:id="5"/>
    </w:p>
    <w:p w14:paraId="71A71849"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hint="eastAsia"/>
          <w:sz w:val="28"/>
          <w:szCs w:val="28"/>
        </w:rPr>
        <w:t>施工人员必须配戴安全防护用具</w:t>
      </w:r>
      <w:r>
        <w:rPr>
          <w:rFonts w:ascii="华文仿宋" w:eastAsia="华文仿宋" w:hAnsi="华文仿宋"/>
          <w:sz w:val="28"/>
          <w:szCs w:val="28"/>
        </w:rPr>
        <w:t>。</w:t>
      </w:r>
    </w:p>
    <w:p w14:paraId="325BADE5"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hint="eastAsia"/>
          <w:sz w:val="28"/>
          <w:szCs w:val="28"/>
        </w:rPr>
        <w:t>施工现场</w:t>
      </w:r>
      <w:r>
        <w:rPr>
          <w:rFonts w:ascii="华文仿宋" w:eastAsia="华文仿宋" w:hAnsi="华文仿宋"/>
          <w:sz w:val="28"/>
          <w:szCs w:val="28"/>
        </w:rPr>
        <w:t>周围设定警戒区，建立警示牌等。</w:t>
      </w:r>
    </w:p>
    <w:p w14:paraId="022AE9F6"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hint="eastAsia"/>
          <w:sz w:val="28"/>
          <w:szCs w:val="28"/>
        </w:rPr>
        <w:t>3、现场设安全监督员。</w:t>
      </w:r>
    </w:p>
    <w:p w14:paraId="260952AC" w14:textId="77777777" w:rsidR="00F80A76" w:rsidRDefault="00F80A76" w:rsidP="00F53C93">
      <w:pPr>
        <w:spacing w:line="360" w:lineRule="auto"/>
        <w:rPr>
          <w:rFonts w:ascii="华文仿宋" w:eastAsia="华文仿宋" w:hAnsi="华文仿宋"/>
          <w:sz w:val="28"/>
          <w:szCs w:val="28"/>
        </w:rPr>
      </w:pPr>
      <w:r w:rsidRPr="00F80A76">
        <w:rPr>
          <w:rFonts w:ascii="华文仿宋" w:eastAsia="华文仿宋" w:hAnsi="华文仿宋"/>
          <w:sz w:val="28"/>
          <w:szCs w:val="28"/>
        </w:rPr>
        <w:t>4、每天清理卫生，垃圾含包装物运到指定地点。</w:t>
      </w:r>
    </w:p>
    <w:p w14:paraId="0DD4AD36" w14:textId="4E36C3FB" w:rsidR="00F53C93" w:rsidRDefault="00F53C93" w:rsidP="00F53C93">
      <w:pPr>
        <w:spacing w:line="360" w:lineRule="auto"/>
        <w:rPr>
          <w:rFonts w:ascii="华文仿宋" w:eastAsia="华文仿宋" w:hAnsi="华文仿宋"/>
          <w:sz w:val="28"/>
          <w:szCs w:val="28"/>
        </w:rPr>
      </w:pPr>
      <w:r>
        <w:rPr>
          <w:rFonts w:ascii="华文仿宋" w:eastAsia="华文仿宋" w:hAnsi="华文仿宋" w:hint="eastAsia"/>
          <w:sz w:val="28"/>
          <w:szCs w:val="28"/>
        </w:rPr>
        <w:t>5、</w:t>
      </w:r>
      <w:r w:rsidRPr="00CF4A3B">
        <w:rPr>
          <w:rFonts w:ascii="华文仿宋" w:eastAsia="华文仿宋" w:hAnsi="华文仿宋" w:hint="eastAsia"/>
          <w:sz w:val="28"/>
          <w:szCs w:val="28"/>
        </w:rPr>
        <w:t>提供企业安全管理员</w:t>
      </w:r>
      <w:r>
        <w:rPr>
          <w:rFonts w:ascii="华文仿宋" w:eastAsia="华文仿宋" w:hAnsi="华文仿宋" w:hint="eastAsia"/>
          <w:sz w:val="28"/>
          <w:szCs w:val="28"/>
        </w:rPr>
        <w:t>培训</w:t>
      </w:r>
      <w:r w:rsidRPr="00CF4A3B">
        <w:rPr>
          <w:rFonts w:ascii="华文仿宋" w:eastAsia="华文仿宋" w:hAnsi="华文仿宋" w:hint="eastAsia"/>
          <w:sz w:val="28"/>
          <w:szCs w:val="28"/>
        </w:rPr>
        <w:t>资格证且在有效期内。</w:t>
      </w:r>
    </w:p>
    <w:p w14:paraId="24C76FF0" w14:textId="77777777" w:rsidR="00F53C93" w:rsidRPr="00F53C93" w:rsidRDefault="00F53C93" w:rsidP="00426FDD">
      <w:pPr>
        <w:spacing w:line="360" w:lineRule="auto"/>
        <w:rPr>
          <w:rFonts w:ascii="华文仿宋" w:eastAsia="华文仿宋" w:hAnsi="华文仿宋" w:cs="Times New Roman"/>
          <w:sz w:val="28"/>
          <w:szCs w:val="28"/>
        </w:rPr>
      </w:pPr>
    </w:p>
    <w:p w14:paraId="017D76F7" w14:textId="00E36AA2" w:rsidR="00EE495B" w:rsidRPr="004925F9" w:rsidRDefault="00444A29" w:rsidP="009716DC">
      <w:pPr>
        <w:spacing w:line="276" w:lineRule="auto"/>
        <w:rPr>
          <w:rFonts w:ascii="仿宋" w:eastAsia="仿宋" w:hAnsi="仿宋" w:cs="仿宋"/>
          <w:kern w:val="0"/>
          <w:sz w:val="28"/>
          <w:szCs w:val="28"/>
        </w:rPr>
      </w:pPr>
      <w:r w:rsidRPr="004925F9">
        <w:rPr>
          <w:rFonts w:ascii="仿宋" w:eastAsia="仿宋" w:hAnsi="仿宋" w:hint="eastAsia"/>
          <w:sz w:val="28"/>
          <w:szCs w:val="28"/>
        </w:rPr>
        <w:t>4、采购方式：</w:t>
      </w:r>
      <w:r w:rsidR="009716DC">
        <w:rPr>
          <w:rFonts w:ascii="仿宋" w:eastAsia="仿宋" w:hAnsi="仿宋" w:hint="eastAsia"/>
          <w:sz w:val="28"/>
          <w:szCs w:val="28"/>
        </w:rPr>
        <w:t>询比价</w:t>
      </w:r>
      <w:r w:rsidR="0024333B">
        <w:rPr>
          <w:rFonts w:ascii="仿宋" w:eastAsia="仿宋" w:hAnsi="仿宋" w:hint="eastAsia"/>
          <w:sz w:val="28"/>
          <w:szCs w:val="28"/>
        </w:rPr>
        <w:t xml:space="preserve"> 报价为现金价</w:t>
      </w:r>
    </w:p>
    <w:p w14:paraId="45498120" w14:textId="24D9B88C"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5、定价方式：</w:t>
      </w:r>
      <w:r w:rsidR="009716DC">
        <w:rPr>
          <w:rFonts w:ascii="仿宋" w:eastAsia="仿宋" w:hAnsi="仿宋" w:hint="eastAsia"/>
          <w:sz w:val="28"/>
          <w:szCs w:val="28"/>
        </w:rPr>
        <w:t>最低价中标</w:t>
      </w:r>
    </w:p>
    <w:p w14:paraId="2FEB8696" w14:textId="77777777"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6、投标保证金：无</w:t>
      </w:r>
    </w:p>
    <w:p w14:paraId="79970540" w14:textId="77777777" w:rsidR="00EE495B" w:rsidRPr="004925F9" w:rsidRDefault="00444A29" w:rsidP="009716DC">
      <w:pPr>
        <w:spacing w:line="360" w:lineRule="auto"/>
        <w:rPr>
          <w:rFonts w:ascii="仿宋" w:eastAsia="仿宋" w:hAnsi="仿宋" w:cs="宋体"/>
          <w:sz w:val="28"/>
          <w:szCs w:val="28"/>
        </w:rPr>
      </w:pPr>
      <w:r w:rsidRPr="004925F9">
        <w:rPr>
          <w:rFonts w:ascii="仿宋" w:eastAsia="仿宋" w:hAnsi="仿宋" w:hint="eastAsia"/>
          <w:sz w:val="28"/>
          <w:szCs w:val="28"/>
        </w:rPr>
        <w:t>7、采购程序：（EPS平台程序）项目审核后发布、供应商编制响应文件（含施工方案）、报价响应、谈判</w:t>
      </w:r>
      <w:r w:rsidRPr="004925F9">
        <w:rPr>
          <w:rFonts w:ascii="仿宋" w:eastAsia="仿宋" w:hAnsi="仿宋"/>
          <w:sz w:val="28"/>
          <w:szCs w:val="28"/>
        </w:rPr>
        <w:t>/比价</w:t>
      </w:r>
      <w:r w:rsidRPr="004925F9">
        <w:rPr>
          <w:rFonts w:ascii="仿宋" w:eastAsia="仿宋" w:hAnsi="仿宋" w:cs="宋体"/>
          <w:sz w:val="28"/>
          <w:szCs w:val="28"/>
        </w:rPr>
        <w:t>、评标、定标、中标通知、履约保证、合同签订、响应不足两家</w:t>
      </w:r>
      <w:r w:rsidRPr="004925F9">
        <w:rPr>
          <w:rFonts w:ascii="仿宋" w:eastAsia="仿宋" w:hAnsi="仿宋" w:cs="宋体" w:hint="eastAsia"/>
          <w:sz w:val="28"/>
          <w:szCs w:val="28"/>
        </w:rPr>
        <w:t>的取得响应审批后执行响应操作。</w:t>
      </w:r>
    </w:p>
    <w:p w14:paraId="31B16382"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8、报名截止时间：根据E</w:t>
      </w:r>
      <w:r w:rsidRPr="004925F9">
        <w:rPr>
          <w:rFonts w:ascii="仿宋" w:eastAsia="仿宋" w:hAnsi="仿宋" w:cs="宋体"/>
          <w:sz w:val="28"/>
          <w:szCs w:val="28"/>
        </w:rPr>
        <w:t>PS</w:t>
      </w:r>
      <w:r w:rsidRPr="004925F9">
        <w:rPr>
          <w:rFonts w:ascii="仿宋" w:eastAsia="仿宋" w:hAnsi="仿宋" w:cs="宋体" w:hint="eastAsia"/>
          <w:sz w:val="28"/>
          <w:szCs w:val="28"/>
        </w:rPr>
        <w:t>时间</w:t>
      </w:r>
    </w:p>
    <w:p w14:paraId="7D43446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9、报名地点：EPS</w:t>
      </w:r>
    </w:p>
    <w:p w14:paraId="18A4C70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10、监督方式：附件2</w:t>
      </w:r>
      <w:r w:rsidRPr="004925F9">
        <w:rPr>
          <w:rFonts w:ascii="仿宋" w:eastAsia="仿宋" w:hAnsi="仿宋" w:cs="宋体"/>
          <w:sz w:val="28"/>
          <w:szCs w:val="28"/>
        </w:rPr>
        <w:t xml:space="preserve"> </w:t>
      </w:r>
    </w:p>
    <w:p w14:paraId="0474A26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lastRenderedPageBreak/>
        <w:t>11、合同草案：附件3（含付款方式）</w:t>
      </w:r>
    </w:p>
    <w:p w14:paraId="09860B4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12、投标文件上传：</w:t>
      </w:r>
    </w:p>
    <w:p w14:paraId="766A6FF0"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1）报价按清单格式传盖章报价单。</w:t>
      </w:r>
    </w:p>
    <w:p w14:paraId="6C553449"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2）商务部分按照评分办法商务部分自行编制。后续如有改变可作为谈判附件上传。</w:t>
      </w:r>
    </w:p>
    <w:p w14:paraId="1BC3B627"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3）后续谈判的每轮报价单都必须加盖公章。</w:t>
      </w:r>
    </w:p>
    <w:p w14:paraId="3E2FC3B8" w14:textId="77777777" w:rsidR="00EE495B" w:rsidRPr="004925F9" w:rsidRDefault="00EE495B">
      <w:pPr>
        <w:snapToGrid w:val="0"/>
        <w:spacing w:line="360" w:lineRule="auto"/>
        <w:jc w:val="left"/>
        <w:rPr>
          <w:rFonts w:ascii="仿宋" w:eastAsia="仿宋" w:hAnsi="仿宋" w:cs="宋体"/>
          <w:sz w:val="28"/>
          <w:szCs w:val="28"/>
        </w:rPr>
      </w:pPr>
    </w:p>
    <w:p w14:paraId="0C528261" w14:textId="11EDBBDB"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54607A62" w14:textId="579C33FC"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2</w:t>
      </w:r>
      <w:r w:rsidRPr="004925F9">
        <w:rPr>
          <w:rFonts w:ascii="仿宋" w:eastAsia="仿宋" w:hAnsi="仿宋" w:cs="宋体" w:hint="eastAsia"/>
          <w:sz w:val="28"/>
          <w:szCs w:val="28"/>
        </w:rPr>
        <w:t>：合同草案</w:t>
      </w:r>
    </w:p>
    <w:p w14:paraId="1443F5D1" w14:textId="291D4FDF"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3</w:t>
      </w:r>
      <w:r w:rsidRPr="004925F9">
        <w:rPr>
          <w:rFonts w:ascii="仿宋" w:eastAsia="仿宋" w:hAnsi="仿宋" w:cs="宋体" w:hint="eastAsia"/>
          <w:sz w:val="28"/>
          <w:szCs w:val="28"/>
        </w:rPr>
        <w:t>：安全协议书（施工单位）</w:t>
      </w:r>
    </w:p>
    <w:p w14:paraId="54CD0ED6" w14:textId="4F8991A6" w:rsidR="00EE495B" w:rsidRPr="004925F9" w:rsidRDefault="00EE495B">
      <w:pPr>
        <w:spacing w:line="440" w:lineRule="exact"/>
        <w:rPr>
          <w:rFonts w:ascii="仿宋" w:eastAsia="仿宋" w:hAnsi="仿宋" w:cs="Times New Roman"/>
          <w:b/>
          <w:bCs/>
          <w:sz w:val="28"/>
          <w:szCs w:val="28"/>
        </w:rPr>
      </w:pPr>
    </w:p>
    <w:p w14:paraId="0CC426B8" w14:textId="77777777" w:rsidR="00EE495B" w:rsidRPr="004925F9" w:rsidRDefault="00EE495B">
      <w:pPr>
        <w:spacing w:line="440" w:lineRule="exact"/>
        <w:rPr>
          <w:rFonts w:ascii="仿宋" w:eastAsia="仿宋" w:hAnsi="仿宋" w:cs="Times New Roman"/>
          <w:b/>
          <w:bCs/>
          <w:sz w:val="28"/>
          <w:szCs w:val="28"/>
        </w:rPr>
      </w:pPr>
    </w:p>
    <w:p w14:paraId="35661403" w14:textId="2E15671A"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281A92F4"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一、中粮糖业纪检监督联系方式</w:t>
      </w:r>
      <w:r w:rsidRPr="004925F9">
        <w:rPr>
          <w:rFonts w:ascii="仿宋" w:eastAsia="仿宋" w:hAnsi="仿宋" w:cs="宋体"/>
          <w:sz w:val="28"/>
          <w:szCs w:val="28"/>
        </w:rPr>
        <w:t xml:space="preserve"> </w:t>
      </w:r>
    </w:p>
    <w:p w14:paraId="531CF4D3" w14:textId="77777777" w:rsidR="007C54EA" w:rsidRP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1、寄信。通信地址：北京市朝阳区朝阳门南大街8号中粮福临门大厦9层905房间，中粮糖业纪委办公室收，邮编100020。</w:t>
      </w:r>
    </w:p>
    <w:p w14:paraId="3EA19F2B" w14:textId="77777777" w:rsid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2、致电：举报电话：010-85017235。</w:t>
      </w:r>
    </w:p>
    <w:p w14:paraId="12EFF7D1" w14:textId="42D9F53B" w:rsidR="00EE495B" w:rsidRPr="004925F9" w:rsidRDefault="00444A29" w:rsidP="007C54EA">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二、采购项目监督人员联系方式</w:t>
      </w:r>
      <w:r w:rsidRPr="004925F9">
        <w:rPr>
          <w:rFonts w:ascii="仿宋" w:eastAsia="仿宋" w:hAnsi="仿宋" w:cs="宋体"/>
          <w:sz w:val="28"/>
          <w:szCs w:val="28"/>
        </w:rPr>
        <w:t xml:space="preserve"> </w:t>
      </w:r>
    </w:p>
    <w:p w14:paraId="1B02D3A9"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姓名：王平</w:t>
      </w:r>
    </w:p>
    <w:p w14:paraId="567EBFDA" w14:textId="77777777" w:rsidR="00EE495B" w:rsidRPr="004925F9" w:rsidRDefault="00444A29" w:rsidP="00427E65">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联系电话：</w:t>
      </w:r>
      <w:r w:rsidRPr="004925F9">
        <w:rPr>
          <w:rFonts w:ascii="仿宋" w:eastAsia="仿宋" w:hAnsi="仿宋" w:cs="宋体"/>
          <w:sz w:val="28"/>
          <w:szCs w:val="28"/>
        </w:rPr>
        <w:t>13</w:t>
      </w:r>
      <w:r w:rsidRPr="004925F9">
        <w:rPr>
          <w:rFonts w:ascii="仿宋" w:eastAsia="仿宋" w:hAnsi="仿宋" w:cs="宋体" w:hint="eastAsia"/>
          <w:sz w:val="28"/>
          <w:szCs w:val="28"/>
        </w:rPr>
        <w:t>519985480</w:t>
      </w:r>
    </w:p>
    <w:p w14:paraId="5792F6A5" w14:textId="0D5D7B3D" w:rsidR="00EE495B" w:rsidRDefault="00444A29">
      <w:pPr>
        <w:rPr>
          <w:rFonts w:ascii="仿宋" w:eastAsia="仿宋" w:hAnsi="仿宋"/>
          <w:sz w:val="28"/>
          <w:szCs w:val="28"/>
        </w:rPr>
      </w:pPr>
      <w:r w:rsidRPr="004925F9">
        <w:rPr>
          <w:rFonts w:ascii="仿宋" w:eastAsia="仿宋" w:hAnsi="仿宋" w:hint="eastAsia"/>
          <w:sz w:val="28"/>
          <w:szCs w:val="28"/>
        </w:rPr>
        <w:t>附件</w:t>
      </w:r>
      <w:r w:rsidR="009716DC">
        <w:rPr>
          <w:rFonts w:ascii="仿宋" w:eastAsia="仿宋" w:hAnsi="仿宋"/>
          <w:sz w:val="28"/>
          <w:szCs w:val="28"/>
        </w:rPr>
        <w:t>2</w:t>
      </w:r>
      <w:r w:rsidRPr="004925F9">
        <w:rPr>
          <w:rFonts w:ascii="仿宋" w:eastAsia="仿宋" w:hAnsi="仿宋" w:hint="eastAsia"/>
          <w:sz w:val="28"/>
          <w:szCs w:val="28"/>
        </w:rPr>
        <w:t>：合同草案</w:t>
      </w:r>
    </w:p>
    <w:p w14:paraId="561427DC" w14:textId="77777777" w:rsidR="008B49BB" w:rsidRDefault="008B49BB" w:rsidP="008B49BB">
      <w:pPr>
        <w:spacing w:line="460" w:lineRule="exact"/>
        <w:jc w:val="center"/>
        <w:rPr>
          <w:rFonts w:ascii="黑体" w:eastAsia="黑体"/>
          <w:b/>
          <w:sz w:val="40"/>
          <w:szCs w:val="28"/>
        </w:rPr>
      </w:pPr>
      <w:r>
        <w:rPr>
          <w:rFonts w:ascii="黑体" w:eastAsia="黑体" w:hint="eastAsia"/>
          <w:b/>
          <w:sz w:val="40"/>
          <w:szCs w:val="28"/>
        </w:rPr>
        <w:t>*****项目合同（设备类）</w:t>
      </w:r>
    </w:p>
    <w:p w14:paraId="5E4A14E3" w14:textId="77777777" w:rsidR="008B49BB" w:rsidRDefault="008B49BB" w:rsidP="008B49BB">
      <w:pPr>
        <w:spacing w:line="460" w:lineRule="exact"/>
        <w:ind w:leftChars="1957" w:left="4110"/>
        <w:jc w:val="left"/>
        <w:rPr>
          <w:rFonts w:ascii="仿宋_GB2312" w:eastAsia="仿宋_GB2312"/>
          <w:b/>
          <w:bCs/>
          <w:sz w:val="28"/>
          <w:szCs w:val="28"/>
        </w:rPr>
      </w:pPr>
      <w:r>
        <w:rPr>
          <w:rFonts w:ascii="仿宋_GB2312" w:eastAsia="仿宋_GB2312" w:hint="eastAsia"/>
          <w:b/>
          <w:bCs/>
          <w:sz w:val="28"/>
          <w:szCs w:val="28"/>
        </w:rPr>
        <w:t>合同编号：</w:t>
      </w:r>
    </w:p>
    <w:p w14:paraId="5B102CDE" w14:textId="77777777" w:rsidR="008B49BB" w:rsidRDefault="008B49BB" w:rsidP="008B49BB">
      <w:pPr>
        <w:wordWrap w:val="0"/>
        <w:spacing w:line="460" w:lineRule="exact"/>
        <w:ind w:leftChars="1957" w:left="4110"/>
        <w:jc w:val="left"/>
        <w:rPr>
          <w:rFonts w:ascii="仿宋_GB2312" w:eastAsia="仿宋_GB2312"/>
          <w:b/>
          <w:sz w:val="28"/>
          <w:szCs w:val="28"/>
        </w:rPr>
      </w:pPr>
      <w:r>
        <w:rPr>
          <w:rFonts w:ascii="仿宋_GB2312" w:eastAsia="仿宋_GB2312" w:hint="eastAsia"/>
          <w:b/>
          <w:bCs/>
          <w:sz w:val="28"/>
          <w:szCs w:val="28"/>
        </w:rPr>
        <w:t>签</w:t>
      </w:r>
      <w:r>
        <w:rPr>
          <w:rFonts w:ascii="仿宋_GB2312" w:eastAsia="仿宋_GB2312" w:hint="eastAsia"/>
          <w:b/>
          <w:sz w:val="28"/>
          <w:szCs w:val="28"/>
        </w:rPr>
        <w:t>订</w:t>
      </w:r>
      <w:r>
        <w:rPr>
          <w:rFonts w:ascii="仿宋_GB2312" w:eastAsia="仿宋_GB2312" w:hint="eastAsia"/>
          <w:b/>
          <w:bCs/>
          <w:sz w:val="28"/>
          <w:szCs w:val="28"/>
        </w:rPr>
        <w:t>日期：20</w:t>
      </w:r>
      <w:r>
        <w:rPr>
          <w:rFonts w:ascii="仿宋_GB2312" w:eastAsia="仿宋_GB2312"/>
          <w:b/>
          <w:sz w:val="28"/>
          <w:szCs w:val="28"/>
        </w:rPr>
        <w:t xml:space="preserve">  </w:t>
      </w:r>
      <w:r>
        <w:rPr>
          <w:rFonts w:ascii="仿宋_GB2312" w:eastAsia="仿宋_GB2312" w:hint="eastAsia"/>
          <w:b/>
          <w:bCs/>
          <w:sz w:val="28"/>
          <w:szCs w:val="28"/>
        </w:rPr>
        <w:t>年  月  日</w:t>
      </w:r>
    </w:p>
    <w:p w14:paraId="169629C7" w14:textId="77777777" w:rsidR="008B49BB" w:rsidRDefault="008B49BB" w:rsidP="008B49BB">
      <w:pPr>
        <w:wordWrap w:val="0"/>
        <w:spacing w:line="460" w:lineRule="exact"/>
        <w:ind w:leftChars="1957" w:left="4110"/>
        <w:jc w:val="left"/>
        <w:rPr>
          <w:rFonts w:ascii="仿宋_GB2312" w:eastAsia="仿宋_GB2312"/>
          <w:b/>
          <w:sz w:val="28"/>
          <w:szCs w:val="28"/>
        </w:rPr>
      </w:pPr>
      <w:r>
        <w:rPr>
          <w:rFonts w:ascii="仿宋_GB2312" w:eastAsia="仿宋_GB2312" w:hint="eastAsia"/>
          <w:b/>
          <w:sz w:val="28"/>
          <w:szCs w:val="28"/>
        </w:rPr>
        <w:t>签订地点：</w:t>
      </w:r>
    </w:p>
    <w:p w14:paraId="19CD64B4" w14:textId="77777777" w:rsidR="008B49BB" w:rsidRDefault="008B49BB" w:rsidP="008B49BB">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甲方：   </w:t>
      </w:r>
    </w:p>
    <w:p w14:paraId="779D03B6" w14:textId="77777777" w:rsidR="008B49BB" w:rsidRDefault="008B49BB" w:rsidP="008B49BB">
      <w:pPr>
        <w:spacing w:line="460" w:lineRule="exact"/>
        <w:ind w:firstLineChars="100" w:firstLine="281"/>
        <w:rPr>
          <w:rFonts w:ascii="仿宋_GB2312" w:eastAsia="仿宋_GB2312"/>
          <w:b/>
          <w:sz w:val="28"/>
          <w:szCs w:val="28"/>
        </w:rPr>
      </w:pPr>
      <w:r>
        <w:rPr>
          <w:rFonts w:ascii="仿宋_GB2312" w:eastAsia="仿宋_GB2312" w:hint="eastAsia"/>
          <w:b/>
          <w:sz w:val="28"/>
          <w:szCs w:val="28"/>
        </w:rPr>
        <w:lastRenderedPageBreak/>
        <w:t xml:space="preserve">乙方： </w:t>
      </w:r>
    </w:p>
    <w:p w14:paraId="5DA45168" w14:textId="77777777" w:rsidR="008B49BB" w:rsidRDefault="008B49BB" w:rsidP="008B49BB">
      <w:pPr>
        <w:spacing w:line="460" w:lineRule="exact"/>
        <w:ind w:left="280" w:hangingChars="100" w:hanging="280"/>
        <w:rPr>
          <w:rFonts w:ascii="仿宋_GB2312" w:eastAsia="仿宋_GB2312"/>
          <w:sz w:val="28"/>
          <w:szCs w:val="28"/>
        </w:rPr>
      </w:pPr>
      <w:r>
        <w:rPr>
          <w:rFonts w:ascii="仿宋_GB2312" w:eastAsia="仿宋_GB2312" w:hint="eastAsia"/>
          <w:sz w:val="28"/>
          <w:szCs w:val="28"/>
        </w:rPr>
        <w:t xml:space="preserve">    鉴于：</w:t>
      </w:r>
    </w:p>
    <w:p w14:paraId="03D3D907" w14:textId="77777777" w:rsidR="008B49BB" w:rsidRDefault="008B49BB" w:rsidP="008B49BB">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highlight w:val="yellow"/>
        </w:rPr>
        <w:t>1.甲方需开展</w:t>
      </w:r>
      <w:r>
        <w:rPr>
          <w:rFonts w:ascii="仿宋_GB2312" w:eastAsia="仿宋_GB2312" w:hint="eastAsia"/>
          <w:sz w:val="28"/>
          <w:szCs w:val="28"/>
          <w:highlight w:val="yellow"/>
          <w:u w:val="single"/>
        </w:rPr>
        <w:t xml:space="preserve">         </w:t>
      </w:r>
      <w:r>
        <w:rPr>
          <w:rFonts w:ascii="仿宋_GB2312" w:eastAsia="仿宋_GB2312" w:hint="eastAsia"/>
          <w:sz w:val="28"/>
          <w:szCs w:val="28"/>
          <w:highlight w:val="yellow"/>
        </w:rPr>
        <w:t>项目，乙方为本项目提供：1.拆除</w:t>
      </w:r>
      <w:r>
        <w:rPr>
          <w:rFonts w:ascii="仿宋_GB2312" w:eastAsia="仿宋_GB2312" w:hint="eastAsia"/>
          <w:b/>
          <w:sz w:val="32"/>
          <w:szCs w:val="28"/>
          <w:highlight w:val="yellow"/>
        </w:rPr>
        <w:t>□</w:t>
      </w:r>
      <w:r>
        <w:rPr>
          <w:rFonts w:ascii="仿宋_GB2312" w:eastAsia="仿宋_GB2312" w:hint="eastAsia"/>
          <w:sz w:val="28"/>
          <w:szCs w:val="28"/>
          <w:highlight w:val="yellow"/>
        </w:rPr>
        <w:t>、安装</w:t>
      </w:r>
      <w:r>
        <w:rPr>
          <w:rFonts w:ascii="仿宋_GB2312" w:eastAsia="仿宋_GB2312" w:hint="eastAsia"/>
          <w:b/>
          <w:sz w:val="32"/>
          <w:szCs w:val="28"/>
          <w:highlight w:val="yellow"/>
        </w:rPr>
        <w:t>□</w:t>
      </w:r>
      <w:r>
        <w:rPr>
          <w:rFonts w:ascii="仿宋_GB2312" w:eastAsia="仿宋_GB2312" w:hint="eastAsia"/>
          <w:sz w:val="28"/>
          <w:szCs w:val="28"/>
          <w:highlight w:val="yellow"/>
        </w:rPr>
        <w:t>、维修</w:t>
      </w:r>
      <w:r>
        <w:rPr>
          <w:rFonts w:ascii="仿宋_GB2312" w:eastAsia="仿宋_GB2312" w:hint="eastAsia"/>
          <w:b/>
          <w:sz w:val="32"/>
          <w:szCs w:val="28"/>
          <w:highlight w:val="yellow"/>
        </w:rPr>
        <w:t>□、维护□</w:t>
      </w:r>
      <w:r>
        <w:rPr>
          <w:rFonts w:ascii="仿宋_GB2312" w:eastAsia="仿宋_GB2312" w:hint="eastAsia"/>
          <w:sz w:val="28"/>
          <w:szCs w:val="28"/>
          <w:highlight w:val="yellow"/>
        </w:rPr>
        <w:t>等相关服务；2.所需的全部材料</w:t>
      </w:r>
      <w:r>
        <w:rPr>
          <w:rFonts w:ascii="仿宋_GB2312" w:eastAsia="仿宋_GB2312" w:hint="eastAsia"/>
          <w:b/>
          <w:sz w:val="32"/>
          <w:szCs w:val="28"/>
          <w:highlight w:val="yellow"/>
        </w:rPr>
        <w:t>□、</w:t>
      </w:r>
      <w:r>
        <w:rPr>
          <w:rFonts w:ascii="仿宋_GB2312" w:eastAsia="仿宋_GB2312" w:hint="eastAsia"/>
          <w:sz w:val="28"/>
          <w:szCs w:val="28"/>
          <w:highlight w:val="yellow"/>
        </w:rPr>
        <w:t>设备</w:t>
      </w:r>
      <w:r>
        <w:rPr>
          <w:rFonts w:ascii="仿宋_GB2312" w:eastAsia="仿宋_GB2312" w:hint="eastAsia"/>
          <w:b/>
          <w:sz w:val="32"/>
          <w:szCs w:val="28"/>
          <w:highlight w:val="yellow"/>
        </w:rPr>
        <w:t>□</w:t>
      </w:r>
      <w:r>
        <w:rPr>
          <w:rFonts w:ascii="仿宋_GB2312" w:eastAsia="仿宋_GB2312" w:hint="eastAsia"/>
          <w:sz w:val="28"/>
          <w:szCs w:val="28"/>
          <w:highlight w:val="yellow"/>
        </w:rPr>
        <w:t>。（请根据合同实际情况勾选）。</w:t>
      </w:r>
    </w:p>
    <w:p w14:paraId="713997A3"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2.为了明确甲乙双方各自的权利和义务，确保实现各自经济目的，依据相关法律规定，甲乙双方经友好协商一致，达成如下协议：</w:t>
      </w:r>
    </w:p>
    <w:p w14:paraId="497B4DF6"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合同总金额及付款方式</w:t>
      </w:r>
    </w:p>
    <w:p w14:paraId="1A6AB90D" w14:textId="77777777" w:rsidR="008B49BB" w:rsidRDefault="008B49BB" w:rsidP="008B49BB">
      <w:pPr>
        <w:tabs>
          <w:tab w:val="left" w:pos="900"/>
        </w:tabs>
        <w:spacing w:line="460" w:lineRule="exact"/>
        <w:ind w:firstLineChars="200" w:firstLine="562"/>
        <w:rPr>
          <w:rFonts w:ascii="仿宋_GB2312" w:eastAsia="仿宋_GB2312"/>
          <w:b/>
          <w:sz w:val="28"/>
          <w:szCs w:val="28"/>
        </w:rPr>
      </w:pPr>
      <w:bookmarkStart w:id="6" w:name="_Hlk64630615"/>
      <w:r>
        <w:rPr>
          <w:rFonts w:ascii="仿宋_GB2312" w:eastAsia="仿宋_GB2312" w:hint="eastAsia"/>
          <w:b/>
          <w:sz w:val="28"/>
          <w:szCs w:val="28"/>
        </w:rPr>
        <w:t>合同总金额：</w:t>
      </w:r>
      <w:r>
        <w:rPr>
          <w:rFonts w:ascii="仿宋_GB2312" w:eastAsia="仿宋_GB2312" w:hint="eastAsia"/>
          <w:b/>
          <w:sz w:val="28"/>
          <w:szCs w:val="28"/>
          <w:u w:val="single"/>
        </w:rPr>
        <w:t xml:space="preserve">              </w:t>
      </w:r>
      <w:r>
        <w:rPr>
          <w:rFonts w:ascii="仿宋_GB2312" w:eastAsia="仿宋_GB2312" w:hint="eastAsia"/>
          <w:b/>
          <w:sz w:val="28"/>
          <w:szCs w:val="28"/>
        </w:rPr>
        <w:t>元，人民币大写：</w:t>
      </w:r>
      <w:r>
        <w:rPr>
          <w:rFonts w:ascii="仿宋_GB2312" w:eastAsia="仿宋_GB2312" w:hint="eastAsia"/>
          <w:b/>
          <w:sz w:val="28"/>
          <w:szCs w:val="28"/>
          <w:u w:val="single"/>
        </w:rPr>
        <w:t xml:space="preserve">              </w:t>
      </w:r>
      <w:r>
        <w:rPr>
          <w:rFonts w:ascii="仿宋_GB2312" w:eastAsia="仿宋_GB2312" w:hint="eastAsia"/>
          <w:b/>
          <w:sz w:val="28"/>
          <w:szCs w:val="28"/>
        </w:rPr>
        <w:t>。</w:t>
      </w:r>
      <w:r>
        <w:rPr>
          <w:rFonts w:ascii="仿宋_GB2312" w:eastAsia="仿宋_GB2312" w:hint="eastAsia"/>
          <w:b/>
          <w:sz w:val="28"/>
          <w:szCs w:val="28"/>
          <w:u w:val="single"/>
        </w:rPr>
        <w:t xml:space="preserve"> </w:t>
      </w:r>
      <w:r>
        <w:rPr>
          <w:rFonts w:ascii="仿宋_GB2312" w:eastAsia="仿宋_GB2312" w:hint="eastAsia"/>
          <w:b/>
          <w:sz w:val="28"/>
          <w:szCs w:val="28"/>
        </w:rPr>
        <w:t>其中不含税金额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元，增值税额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w:t>
      </w:r>
    </w:p>
    <w:bookmarkEnd w:id="6"/>
    <w:p w14:paraId="0B49E3AB" w14:textId="77777777" w:rsidR="008B49BB" w:rsidRDefault="008B49BB" w:rsidP="008B49BB">
      <w:pPr>
        <w:widowControl/>
        <w:spacing w:line="460" w:lineRule="exact"/>
        <w:ind w:firstLine="555"/>
        <w:rPr>
          <w:rFonts w:ascii="仿宋_GB2312" w:eastAsia="仿宋_GB2312"/>
          <w:sz w:val="28"/>
          <w:szCs w:val="28"/>
        </w:rPr>
      </w:pPr>
      <w:r>
        <w:rPr>
          <w:rFonts w:ascii="仿宋_GB2312" w:eastAsia="仿宋_GB2312" w:hint="eastAsia"/>
          <w:b/>
          <w:sz w:val="32"/>
          <w:szCs w:val="28"/>
        </w:rPr>
        <w:t>□</w:t>
      </w:r>
      <w:r>
        <w:rPr>
          <w:rFonts w:ascii="仿宋_GB2312" w:eastAsia="仿宋_GB2312" w:hint="eastAsia"/>
          <w:b/>
          <w:sz w:val="28"/>
          <w:szCs w:val="28"/>
        </w:rPr>
        <w:t>付款方式（无预付）1：</w:t>
      </w:r>
    </w:p>
    <w:p w14:paraId="2CAFD696" w14:textId="77777777" w:rsidR="008B49BB" w:rsidRDefault="008B49BB" w:rsidP="008B49BB">
      <w:pPr>
        <w:widowControl/>
        <w:numPr>
          <w:ilvl w:val="0"/>
          <w:numId w:val="4"/>
        </w:numPr>
        <w:spacing w:line="460" w:lineRule="exact"/>
        <w:ind w:left="-258"/>
        <w:rPr>
          <w:rFonts w:ascii="仿宋_GB2312" w:eastAsia="仿宋_GB2312"/>
          <w:sz w:val="28"/>
          <w:szCs w:val="28"/>
        </w:rPr>
      </w:pPr>
      <w:r>
        <w:rPr>
          <w:rFonts w:ascii="仿宋_GB2312" w:eastAsia="仿宋_GB2312" w:hint="eastAsia"/>
          <w:sz w:val="28"/>
          <w:szCs w:val="28"/>
        </w:rPr>
        <w:t>甲方在合同签订完成后，根据项目实施进度及时上报项目资金支付计划。</w:t>
      </w:r>
      <w:r w:rsidRPr="00810ECA">
        <w:rPr>
          <w:rFonts w:ascii="仿宋_GB2312" w:eastAsia="仿宋_GB2312" w:hint="eastAsia"/>
          <w:sz w:val="28"/>
          <w:szCs w:val="28"/>
          <w:highlight w:val="yellow"/>
        </w:rPr>
        <w:t>项目验收中如有需要整改事项，在付款前甲乙双方盖章确认本次验收后的付款比例，并由乙方提交盖公章的整改方案（包含整改完成内容、时间），待整改完成后再支付一定比例款项。</w:t>
      </w:r>
    </w:p>
    <w:p w14:paraId="70C80C8F" w14:textId="39DA39EE" w:rsidR="008B49BB" w:rsidRDefault="008B49BB" w:rsidP="008B49BB">
      <w:pPr>
        <w:widowControl/>
        <w:numPr>
          <w:ilvl w:val="0"/>
          <w:numId w:val="4"/>
        </w:numPr>
        <w:spacing w:line="460" w:lineRule="exact"/>
        <w:ind w:left="-258" w:firstLineChars="200" w:firstLine="560"/>
        <w:rPr>
          <w:rFonts w:ascii="仿宋_GB2312" w:eastAsia="仿宋_GB2312"/>
          <w:sz w:val="28"/>
          <w:szCs w:val="28"/>
        </w:rPr>
      </w:pPr>
      <w:r>
        <w:rPr>
          <w:rFonts w:ascii="仿宋_GB2312" w:eastAsia="仿宋_GB2312" w:hint="eastAsia"/>
          <w:sz w:val="28"/>
          <w:szCs w:val="28"/>
        </w:rPr>
        <w:t>货物到达指定交货地点，乙方需提供相关材料的材质检验合格证书给甲方，所有资料必须盖有公章，并且材料经甲方验收合格后，甲方以</w:t>
      </w:r>
      <w:r>
        <w:rPr>
          <w:rFonts w:ascii="仿宋_GB2312" w:eastAsia="仿宋_GB2312" w:hint="eastAsia"/>
          <w:b/>
          <w:sz w:val="32"/>
          <w:szCs w:val="28"/>
        </w:rPr>
        <w:t>□</w:t>
      </w:r>
      <w:r w:rsidR="00441E6E">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4596C282" w14:textId="529A0ABB" w:rsidR="008B49BB" w:rsidRDefault="008B49BB" w:rsidP="008B49BB">
      <w:pPr>
        <w:widowControl/>
        <w:numPr>
          <w:ilvl w:val="0"/>
          <w:numId w:val="4"/>
        </w:numPr>
        <w:spacing w:line="460" w:lineRule="exact"/>
        <w:ind w:left="-258" w:firstLineChars="200" w:firstLine="560"/>
        <w:rPr>
          <w:rFonts w:ascii="仿宋_GB2312" w:eastAsia="仿宋_GB2312" w:cs="宋体"/>
          <w:bCs/>
          <w:kern w:val="0"/>
          <w:sz w:val="28"/>
          <w:szCs w:val="28"/>
        </w:rPr>
      </w:pPr>
      <w:r>
        <w:rPr>
          <w:rFonts w:ascii="仿宋_GB2312" w:eastAsia="仿宋_GB2312" w:hint="eastAsia"/>
          <w:sz w:val="28"/>
          <w:szCs w:val="28"/>
        </w:rPr>
        <w:t>项目竣工后，正常使用一个月，经验收无质量问题，乙方向甲方提供合同金额的全额增值税专用发票，甲方以</w:t>
      </w:r>
      <w:r>
        <w:rPr>
          <w:rFonts w:ascii="仿宋_GB2312" w:eastAsia="仿宋_GB2312" w:hint="eastAsia"/>
          <w:b/>
          <w:sz w:val="32"/>
          <w:szCs w:val="28"/>
        </w:rPr>
        <w:t>□</w:t>
      </w:r>
      <w:r w:rsidR="00441E6E">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14:paraId="43B0D91B" w14:textId="1617E798" w:rsidR="008B49BB" w:rsidRDefault="008B49BB" w:rsidP="008B49BB">
      <w:pPr>
        <w:widowControl/>
        <w:numPr>
          <w:ilvl w:val="0"/>
          <w:numId w:val="4"/>
        </w:numPr>
        <w:spacing w:line="460" w:lineRule="exact"/>
        <w:ind w:left="-258" w:firstLineChars="200" w:firstLine="560"/>
        <w:rPr>
          <w:rFonts w:ascii="仿宋_GB2312" w:eastAsia="仿宋_GB2312"/>
          <w:sz w:val="28"/>
          <w:szCs w:val="28"/>
        </w:rPr>
      </w:pPr>
      <w:r>
        <w:rPr>
          <w:rFonts w:ascii="仿宋_GB2312" w:eastAsia="仿宋_GB2312" w:hint="eastAsia"/>
          <w:sz w:val="28"/>
          <w:szCs w:val="28"/>
        </w:rPr>
        <w:t>在</w:t>
      </w:r>
      <w:r>
        <w:rPr>
          <w:rFonts w:ascii="仿宋_GB2312" w:eastAsia="仿宋_GB2312" w:hint="eastAsia"/>
          <w:sz w:val="28"/>
          <w:szCs w:val="28"/>
          <w:u w:val="single"/>
        </w:rPr>
        <w:t xml:space="preserve">    </w:t>
      </w:r>
      <w:r>
        <w:rPr>
          <w:rFonts w:ascii="仿宋_GB2312" w:eastAsia="仿宋_GB2312" w:hint="eastAsia"/>
          <w:sz w:val="28"/>
          <w:szCs w:val="28"/>
        </w:rPr>
        <w:t>榨季结束后，经验收工程无质量问题，甲方以</w:t>
      </w:r>
      <w:r>
        <w:rPr>
          <w:rFonts w:ascii="仿宋_GB2312" w:eastAsia="仿宋_GB2312" w:hint="eastAsia"/>
          <w:b/>
          <w:sz w:val="32"/>
          <w:szCs w:val="28"/>
        </w:rPr>
        <w:t>□</w:t>
      </w:r>
      <w:r w:rsidR="00441E6E">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7285BF84" w14:textId="77777777" w:rsidR="008B49BB" w:rsidRPr="00FE5D5A" w:rsidRDefault="008B49BB" w:rsidP="008B49BB">
      <w:pPr>
        <w:widowControl/>
        <w:numPr>
          <w:ilvl w:val="0"/>
          <w:numId w:val="4"/>
        </w:numPr>
        <w:spacing w:line="460" w:lineRule="exact"/>
        <w:ind w:left="-258" w:firstLineChars="200" w:firstLine="560"/>
        <w:rPr>
          <w:rFonts w:ascii="仿宋_GB2312" w:eastAsia="仿宋_GB2312"/>
          <w:sz w:val="28"/>
          <w:szCs w:val="28"/>
        </w:rPr>
      </w:pPr>
      <w:r>
        <w:rPr>
          <w:rFonts w:ascii="仿宋_GB2312" w:eastAsia="仿宋_GB2312" w:hint="eastAsia"/>
          <w:sz w:val="28"/>
          <w:szCs w:val="28"/>
        </w:rPr>
        <w:t>剩余款项作为质保金，质保期限为【】个生产期，即甲方</w:t>
      </w:r>
      <w:r>
        <w:rPr>
          <w:rFonts w:ascii="仿宋_GB2312" w:eastAsia="仿宋_GB2312" w:hint="eastAsia"/>
          <w:sz w:val="28"/>
          <w:szCs w:val="28"/>
          <w:u w:val="single"/>
        </w:rPr>
        <w:t>20</w:t>
      </w:r>
    </w:p>
    <w:p w14:paraId="10111B93" w14:textId="139B6226" w:rsidR="008B49BB" w:rsidRDefault="008B49BB" w:rsidP="008B49BB">
      <w:pPr>
        <w:widowControl/>
        <w:spacing w:line="460" w:lineRule="exact"/>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r w:rsidR="00441E6E">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14:paraId="7B5B8A2D" w14:textId="77777777" w:rsidR="008B49BB" w:rsidRDefault="008B49BB" w:rsidP="008B49BB">
      <w:pPr>
        <w:widowControl/>
        <w:spacing w:line="460" w:lineRule="exact"/>
        <w:ind w:firstLine="555"/>
        <w:jc w:val="left"/>
        <w:rPr>
          <w:rFonts w:ascii="仿宋_GB2312" w:eastAsia="仿宋_GB2312"/>
          <w:sz w:val="28"/>
          <w:szCs w:val="28"/>
        </w:rPr>
      </w:pPr>
      <w:r>
        <w:rPr>
          <w:rFonts w:ascii="仿宋_GB2312" w:eastAsia="仿宋_GB2312"/>
          <w:sz w:val="28"/>
          <w:szCs w:val="28"/>
          <w:highlight w:val="yellow"/>
        </w:rPr>
        <w:lastRenderedPageBreak/>
        <w:t>6.</w:t>
      </w:r>
      <w:r w:rsidRPr="0038518F">
        <w:rPr>
          <w:rFonts w:ascii="仿宋_GB2312" w:eastAsia="仿宋_GB2312" w:hint="eastAsia"/>
          <w:sz w:val="28"/>
          <w:szCs w:val="28"/>
          <w:highlight w:val="yellow"/>
        </w:rPr>
        <w:t>开票期间如遇国家税率调整，以合同中不含税价格为基数乘以国家调整税率为开票金额。</w:t>
      </w:r>
    </w:p>
    <w:p w14:paraId="01D0CDE6" w14:textId="77777777" w:rsidR="008B49BB" w:rsidRDefault="008B49BB" w:rsidP="008B49BB">
      <w:pPr>
        <w:widowControl/>
        <w:spacing w:line="460" w:lineRule="exact"/>
        <w:ind w:firstLine="555"/>
        <w:jc w:val="left"/>
        <w:rPr>
          <w:rFonts w:ascii="仿宋_GB2312" w:eastAsia="仿宋_GB2312"/>
          <w:sz w:val="28"/>
          <w:szCs w:val="28"/>
        </w:rPr>
      </w:pPr>
    </w:p>
    <w:p w14:paraId="4277933F" w14:textId="77777777" w:rsidR="008B49BB" w:rsidRDefault="008B49BB" w:rsidP="008B49BB">
      <w:pPr>
        <w:widowControl/>
        <w:spacing w:line="460" w:lineRule="exact"/>
        <w:ind w:firstLine="555"/>
        <w:rPr>
          <w:rFonts w:ascii="仿宋_GB2312" w:eastAsia="仿宋_GB2312"/>
          <w:sz w:val="28"/>
          <w:szCs w:val="28"/>
        </w:rPr>
      </w:pPr>
      <w:r>
        <w:rPr>
          <w:rFonts w:ascii="仿宋_GB2312" w:eastAsia="仿宋_GB2312" w:hint="eastAsia"/>
          <w:b/>
          <w:sz w:val="32"/>
          <w:szCs w:val="28"/>
        </w:rPr>
        <w:t>□</w:t>
      </w:r>
      <w:r>
        <w:rPr>
          <w:rFonts w:ascii="仿宋_GB2312" w:eastAsia="仿宋_GB2312" w:hint="eastAsia"/>
          <w:b/>
          <w:sz w:val="28"/>
          <w:szCs w:val="28"/>
        </w:rPr>
        <w:t>付款方式（有预付）</w:t>
      </w:r>
      <w:r>
        <w:rPr>
          <w:rFonts w:ascii="仿宋_GB2312" w:eastAsia="仿宋_GB2312"/>
          <w:b/>
          <w:sz w:val="28"/>
          <w:szCs w:val="28"/>
        </w:rPr>
        <w:t>2</w:t>
      </w:r>
      <w:r>
        <w:rPr>
          <w:rFonts w:ascii="仿宋_GB2312" w:eastAsia="仿宋_GB2312" w:hint="eastAsia"/>
          <w:b/>
          <w:sz w:val="28"/>
          <w:szCs w:val="28"/>
        </w:rPr>
        <w:t>：</w:t>
      </w:r>
    </w:p>
    <w:p w14:paraId="0058B58E" w14:textId="77777777" w:rsidR="008B49BB" w:rsidRDefault="008B49BB" w:rsidP="008B49BB">
      <w:pPr>
        <w:widowControl/>
        <w:spacing w:line="460" w:lineRule="exac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甲方在合同签订完成后，根据项目实施进度及时上报项目资金支付计划。</w:t>
      </w:r>
      <w:r w:rsidRPr="00810ECA">
        <w:rPr>
          <w:rFonts w:ascii="仿宋_GB2312" w:eastAsia="仿宋_GB2312" w:hint="eastAsia"/>
          <w:sz w:val="28"/>
          <w:szCs w:val="28"/>
          <w:highlight w:val="yellow"/>
        </w:rPr>
        <w:t>项目验收中如有需要整改事项，在付款前甲乙双方盖章确认本次验收后的付款比例，并由乙方提交盖公章的整改方案（包含整改完成内容、时间），待整改完成后再支付一定比例款项。</w:t>
      </w:r>
    </w:p>
    <w:p w14:paraId="6639AEA6" w14:textId="664C3CC2" w:rsidR="008B49BB" w:rsidRDefault="008B49BB" w:rsidP="008B49BB">
      <w:pPr>
        <w:widowControl/>
        <w:tabs>
          <w:tab w:val="left" w:pos="0"/>
        </w:tabs>
        <w:spacing w:line="460" w:lineRule="exact"/>
        <w:jc w:val="left"/>
        <w:rPr>
          <w:rFonts w:ascii="仿宋_GB2312" w:eastAsia="仿宋_GB2312"/>
          <w:sz w:val="28"/>
          <w:szCs w:val="28"/>
        </w:rPr>
      </w:pPr>
      <w:r w:rsidRPr="003361A4">
        <w:rPr>
          <w:rFonts w:ascii="仿宋_GB2312" w:eastAsia="仿宋_GB2312"/>
          <w:sz w:val="28"/>
          <w:szCs w:val="28"/>
          <w:highlight w:val="yellow"/>
        </w:rPr>
        <w:t>2.</w:t>
      </w:r>
      <w:r w:rsidRPr="003361A4">
        <w:rPr>
          <w:rFonts w:hint="eastAsia"/>
          <w:highlight w:val="yellow"/>
        </w:rPr>
        <w:t xml:space="preserve"> </w:t>
      </w:r>
      <w:r w:rsidRPr="003361A4">
        <w:rPr>
          <w:rFonts w:ascii="仿宋_GB2312" w:eastAsia="仿宋_GB2312" w:hint="eastAsia"/>
          <w:sz w:val="28"/>
          <w:szCs w:val="28"/>
          <w:highlight w:val="yellow"/>
        </w:rPr>
        <w:t>合同签订后，乙方开具以甲方为受益人，担保金额为合同金额20%的预付款保函，甲方以</w:t>
      </w:r>
      <w:r w:rsidRPr="003361A4">
        <w:rPr>
          <w:rFonts w:ascii="仿宋_GB2312" w:eastAsia="仿宋_GB2312" w:hint="eastAsia"/>
          <w:b/>
          <w:sz w:val="32"/>
          <w:szCs w:val="28"/>
          <w:highlight w:val="yellow"/>
        </w:rPr>
        <w:t>□</w:t>
      </w:r>
      <w:r w:rsidR="00441E6E">
        <w:rPr>
          <w:rFonts w:ascii="仿宋_GB2312" w:eastAsia="仿宋_GB2312" w:hint="eastAsia"/>
          <w:color w:val="FF0000"/>
          <w:sz w:val="28"/>
          <w:szCs w:val="28"/>
          <w:highlight w:val="yellow"/>
        </w:rPr>
        <w:t>银行承兑方式</w:t>
      </w:r>
      <w:r w:rsidRPr="003361A4">
        <w:rPr>
          <w:rFonts w:ascii="仿宋_GB2312" w:eastAsia="仿宋_GB2312" w:hint="eastAsia"/>
          <w:color w:val="FF0000"/>
          <w:sz w:val="28"/>
          <w:szCs w:val="28"/>
          <w:highlight w:val="yellow"/>
        </w:rPr>
        <w:t>（期限__个月）</w:t>
      </w:r>
      <w:r w:rsidRPr="003361A4">
        <w:rPr>
          <w:rFonts w:ascii="仿宋_GB2312" w:eastAsia="仿宋_GB2312" w:hint="eastAsia"/>
          <w:b/>
          <w:sz w:val="32"/>
          <w:szCs w:val="28"/>
          <w:highlight w:val="yellow"/>
        </w:rPr>
        <w:t>□</w:t>
      </w:r>
      <w:r w:rsidRPr="003361A4">
        <w:rPr>
          <w:rFonts w:ascii="仿宋_GB2312" w:eastAsia="仿宋_GB2312" w:hint="eastAsia"/>
          <w:b/>
          <w:sz w:val="32"/>
          <w:szCs w:val="28"/>
          <w:highlight w:val="yellow"/>
          <w:u w:val="single"/>
        </w:rPr>
        <w:t xml:space="preserve"> </w:t>
      </w:r>
      <w:r w:rsidRPr="003361A4">
        <w:rPr>
          <w:rFonts w:ascii="仿宋_GB2312" w:eastAsia="仿宋_GB2312" w:hint="eastAsia"/>
          <w:bCs/>
          <w:sz w:val="28"/>
          <w:highlight w:val="yellow"/>
          <w:u w:val="single"/>
        </w:rPr>
        <w:t>电汇</w:t>
      </w:r>
      <w:r w:rsidRPr="003361A4">
        <w:rPr>
          <w:rFonts w:ascii="仿宋_GB2312" w:eastAsia="仿宋_GB2312" w:hint="eastAsia"/>
          <w:b/>
          <w:sz w:val="32"/>
          <w:szCs w:val="28"/>
          <w:highlight w:val="yellow"/>
          <w:u w:val="single"/>
        </w:rPr>
        <w:t xml:space="preserve"> </w:t>
      </w:r>
      <w:r w:rsidRPr="003361A4">
        <w:rPr>
          <w:rFonts w:ascii="仿宋_GB2312" w:eastAsia="仿宋_GB2312" w:hint="eastAsia"/>
          <w:sz w:val="28"/>
          <w:szCs w:val="28"/>
          <w:highlight w:val="yellow"/>
        </w:rPr>
        <w:t>方式</w:t>
      </w:r>
      <w:r w:rsidRPr="003361A4">
        <w:rPr>
          <w:rFonts w:ascii="仿宋_GB2312" w:eastAsia="仿宋_GB2312" w:hint="eastAsia"/>
          <w:b/>
          <w:sz w:val="32"/>
          <w:szCs w:val="28"/>
          <w:highlight w:val="yellow"/>
        </w:rPr>
        <w:sym w:font="Wingdings 2" w:char="00A3"/>
      </w:r>
      <w:r w:rsidRPr="003361A4">
        <w:rPr>
          <w:rFonts w:ascii="仿宋_GB2312" w:eastAsia="仿宋_GB2312" w:hint="eastAsia"/>
          <w:b/>
          <w:sz w:val="32"/>
          <w:szCs w:val="28"/>
          <w:highlight w:val="yellow"/>
          <w:u w:val="single"/>
        </w:rPr>
        <w:t xml:space="preserve">   </w:t>
      </w:r>
      <w:r w:rsidRPr="003361A4">
        <w:rPr>
          <w:rFonts w:ascii="仿宋_GB2312" w:eastAsia="仿宋_GB2312" w:hint="eastAsia"/>
          <w:sz w:val="28"/>
          <w:szCs w:val="28"/>
          <w:highlight w:val="yellow"/>
        </w:rPr>
        <w:t>方式，按批复的资金计划支付给乙方合同总价的2</w:t>
      </w:r>
      <w:r w:rsidRPr="003361A4">
        <w:rPr>
          <w:rFonts w:ascii="仿宋_GB2312" w:eastAsia="仿宋_GB2312"/>
          <w:sz w:val="28"/>
          <w:szCs w:val="28"/>
          <w:highlight w:val="yellow"/>
        </w:rPr>
        <w:t>0</w:t>
      </w:r>
      <w:r w:rsidRPr="003361A4">
        <w:rPr>
          <w:rFonts w:ascii="仿宋_GB2312" w:eastAsia="仿宋_GB2312" w:hint="eastAsia"/>
          <w:sz w:val="28"/>
          <w:szCs w:val="28"/>
          <w:highlight w:val="yellow"/>
        </w:rPr>
        <w:t>%</w:t>
      </w:r>
      <w:r>
        <w:rPr>
          <w:rFonts w:ascii="仿宋_GB2312" w:eastAsia="仿宋_GB2312" w:hint="eastAsia"/>
          <w:sz w:val="28"/>
          <w:szCs w:val="28"/>
          <w:highlight w:val="yellow"/>
        </w:rPr>
        <w:t>预付款</w:t>
      </w:r>
      <w:r w:rsidRPr="003361A4">
        <w:rPr>
          <w:rFonts w:ascii="仿宋_GB2312" w:eastAsia="仿宋_GB2312" w:hint="eastAsia"/>
          <w:sz w:val="28"/>
          <w:szCs w:val="28"/>
          <w:highlight w:val="yellow"/>
        </w:rPr>
        <w:t>；</w:t>
      </w:r>
    </w:p>
    <w:p w14:paraId="4DEDFAA2" w14:textId="120F7B41" w:rsidR="008B49BB" w:rsidRDefault="008B49BB" w:rsidP="008B49BB">
      <w:pPr>
        <w:widowControl/>
        <w:spacing w:line="460" w:lineRule="exac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货物到达指定交货地点，乙方需提供相关材料的材质检验合格证书给甲方，所有资料必须盖有公章，并且材料经甲方验收合格后，甲方以</w:t>
      </w:r>
      <w:r>
        <w:rPr>
          <w:rFonts w:ascii="仿宋_GB2312" w:eastAsia="仿宋_GB2312" w:hint="eastAsia"/>
          <w:b/>
          <w:sz w:val="32"/>
          <w:szCs w:val="28"/>
        </w:rPr>
        <w:t>□</w:t>
      </w:r>
      <w:r w:rsidR="00441E6E">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3DB50965" w14:textId="28E5592A" w:rsidR="008B49BB" w:rsidRDefault="008B49BB" w:rsidP="008B49BB">
      <w:pPr>
        <w:widowControl/>
        <w:spacing w:line="460" w:lineRule="exact"/>
        <w:rPr>
          <w:rFonts w:ascii="仿宋_GB2312" w:eastAsia="仿宋_GB2312" w:cs="宋体"/>
          <w:bCs/>
          <w:kern w:val="0"/>
          <w:sz w:val="28"/>
          <w:szCs w:val="28"/>
        </w:rPr>
      </w:pPr>
      <w:r>
        <w:rPr>
          <w:rFonts w:ascii="仿宋_GB2312" w:eastAsia="仿宋_GB2312"/>
          <w:sz w:val="28"/>
          <w:szCs w:val="28"/>
        </w:rPr>
        <w:t>4.</w:t>
      </w:r>
      <w:r>
        <w:rPr>
          <w:rFonts w:ascii="仿宋_GB2312" w:eastAsia="仿宋_GB2312" w:hint="eastAsia"/>
          <w:sz w:val="28"/>
          <w:szCs w:val="28"/>
        </w:rPr>
        <w:t>项目竣工后，正常使用一个月，无质量问题，乙方向甲方提供合同金额的全额增值税专用发票，甲方以</w:t>
      </w:r>
      <w:r>
        <w:rPr>
          <w:rFonts w:ascii="仿宋_GB2312" w:eastAsia="仿宋_GB2312" w:hint="eastAsia"/>
          <w:b/>
          <w:sz w:val="32"/>
          <w:szCs w:val="28"/>
        </w:rPr>
        <w:t>□</w:t>
      </w:r>
      <w:r w:rsidR="00441E6E">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14:paraId="65363AC9" w14:textId="1E1CE4D3" w:rsidR="008B49BB" w:rsidRDefault="008B49BB" w:rsidP="008B49BB">
      <w:pPr>
        <w:widowControl/>
        <w:spacing w:line="460" w:lineRule="exact"/>
        <w:ind w:left="1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在</w:t>
      </w:r>
      <w:r>
        <w:rPr>
          <w:rFonts w:ascii="仿宋_GB2312" w:eastAsia="仿宋_GB2312" w:hint="eastAsia"/>
          <w:sz w:val="28"/>
          <w:szCs w:val="28"/>
          <w:u w:val="single"/>
        </w:rPr>
        <w:t xml:space="preserve">    </w:t>
      </w:r>
      <w:r>
        <w:rPr>
          <w:rFonts w:ascii="仿宋_GB2312" w:eastAsia="仿宋_GB2312" w:hint="eastAsia"/>
          <w:sz w:val="28"/>
          <w:szCs w:val="28"/>
        </w:rPr>
        <w:t>榨季结束后，工程无质量问题，甲方以</w:t>
      </w:r>
      <w:r>
        <w:rPr>
          <w:rFonts w:ascii="仿宋_GB2312" w:eastAsia="仿宋_GB2312" w:hint="eastAsia"/>
          <w:b/>
          <w:sz w:val="32"/>
          <w:szCs w:val="28"/>
        </w:rPr>
        <w:t>□</w:t>
      </w:r>
      <w:r w:rsidR="00441E6E">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6C7A1BB7" w14:textId="77777777" w:rsidR="008B49BB" w:rsidRPr="00FE5D5A" w:rsidRDefault="008B49BB" w:rsidP="008B49BB">
      <w:pPr>
        <w:widowControl/>
        <w:spacing w:line="460" w:lineRule="exact"/>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剩余款项作为质保金，质保期限为【】个生产期，即甲方</w:t>
      </w:r>
      <w:r>
        <w:rPr>
          <w:rFonts w:ascii="仿宋_GB2312" w:eastAsia="仿宋_GB2312" w:hint="eastAsia"/>
          <w:sz w:val="28"/>
          <w:szCs w:val="28"/>
          <w:u w:val="single"/>
        </w:rPr>
        <w:t>20</w:t>
      </w:r>
    </w:p>
    <w:p w14:paraId="23862E7F" w14:textId="276B2E59" w:rsidR="008B49BB" w:rsidRDefault="008B49BB" w:rsidP="008B49BB">
      <w:pPr>
        <w:widowControl/>
        <w:spacing w:line="460" w:lineRule="exact"/>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r w:rsidR="00441E6E">
        <w:rPr>
          <w:rFonts w:ascii="仿宋_GB2312" w:eastAsia="仿宋_GB2312" w:hint="eastAsia"/>
          <w:color w:val="FF0000"/>
          <w:sz w:val="28"/>
          <w:szCs w:val="28"/>
        </w:rPr>
        <w:t>银行承兑方式</w:t>
      </w:r>
      <w:r>
        <w:rPr>
          <w:rFonts w:ascii="仿宋_GB2312" w:eastAsia="仿宋_GB2312" w:hint="eastAsia"/>
          <w:color w:val="FF0000"/>
          <w:sz w:val="28"/>
          <w:szCs w:val="28"/>
        </w:rPr>
        <w:t>（期限__个月）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14:paraId="6DB29114" w14:textId="77777777" w:rsidR="008B49BB" w:rsidRDefault="008B49BB" w:rsidP="008B49BB">
      <w:pPr>
        <w:widowControl/>
        <w:spacing w:line="460" w:lineRule="exact"/>
        <w:jc w:val="left"/>
        <w:rPr>
          <w:rFonts w:ascii="仿宋_GB2312" w:eastAsia="仿宋_GB2312"/>
          <w:sz w:val="28"/>
          <w:szCs w:val="28"/>
        </w:rPr>
      </w:pPr>
      <w:r>
        <w:rPr>
          <w:rFonts w:ascii="仿宋_GB2312" w:eastAsia="仿宋_GB2312"/>
          <w:sz w:val="28"/>
          <w:szCs w:val="28"/>
          <w:highlight w:val="yellow"/>
        </w:rPr>
        <w:t>7.</w:t>
      </w:r>
      <w:r w:rsidRPr="0038518F">
        <w:rPr>
          <w:rFonts w:ascii="仿宋_GB2312" w:eastAsia="仿宋_GB2312" w:hint="eastAsia"/>
          <w:sz w:val="28"/>
          <w:szCs w:val="28"/>
          <w:highlight w:val="yellow"/>
        </w:rPr>
        <w:t>开票期间如遇国家税率调整，以合同中不含税价格为基数乘以国家调整税率为开票金额。</w:t>
      </w:r>
    </w:p>
    <w:p w14:paraId="7674AF63" w14:textId="77777777" w:rsidR="008B49BB" w:rsidRPr="00E47FBC" w:rsidRDefault="008B49BB" w:rsidP="008B49BB">
      <w:pPr>
        <w:widowControl/>
        <w:spacing w:line="460" w:lineRule="exact"/>
        <w:ind w:firstLine="555"/>
        <w:jc w:val="left"/>
        <w:rPr>
          <w:rFonts w:ascii="仿宋_GB2312" w:eastAsia="仿宋_GB2312"/>
          <w:sz w:val="28"/>
          <w:szCs w:val="28"/>
        </w:rPr>
      </w:pPr>
    </w:p>
    <w:p w14:paraId="7579645E"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本项目所需服务及材料明细见下表:</w:t>
      </w:r>
    </w:p>
    <w:p w14:paraId="4D0C70A5" w14:textId="77777777" w:rsidR="008B49BB" w:rsidRDefault="008B49BB" w:rsidP="008B49BB">
      <w:pPr>
        <w:spacing w:line="460" w:lineRule="exact"/>
        <w:ind w:left="420"/>
        <w:rPr>
          <w:rFonts w:ascii="仿宋_GB2312" w:eastAsia="仿宋_GB2312"/>
          <w:b/>
          <w:sz w:val="28"/>
          <w:szCs w:val="28"/>
        </w:rPr>
      </w:pPr>
    </w:p>
    <w:p w14:paraId="714A4593" w14:textId="77777777" w:rsidR="008B49BB" w:rsidRDefault="008B49BB" w:rsidP="008B49BB">
      <w:pPr>
        <w:spacing w:line="460" w:lineRule="exact"/>
        <w:ind w:left="420"/>
        <w:rPr>
          <w:rFonts w:ascii="仿宋_GB2312" w:eastAsia="仿宋_GB2312"/>
          <w:b/>
          <w:sz w:val="28"/>
          <w:szCs w:val="28"/>
        </w:rPr>
      </w:pPr>
    </w:p>
    <w:p w14:paraId="495C1E39" w14:textId="77777777" w:rsidR="008B49BB" w:rsidRDefault="008B49BB" w:rsidP="008B49BB">
      <w:pPr>
        <w:spacing w:line="460" w:lineRule="exact"/>
        <w:ind w:left="420"/>
        <w:rPr>
          <w:rFonts w:ascii="仿宋_GB2312" w:eastAsia="仿宋_GB2312"/>
          <w:b/>
          <w:sz w:val="28"/>
          <w:szCs w:val="28"/>
        </w:rPr>
      </w:pPr>
    </w:p>
    <w:p w14:paraId="6E005A6E"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技术要求与验收要求：</w:t>
      </w:r>
    </w:p>
    <w:p w14:paraId="1E9A131E" w14:textId="77777777" w:rsidR="008B49BB" w:rsidRDefault="008B49BB" w:rsidP="008B49BB">
      <w:pPr>
        <w:spacing w:line="460" w:lineRule="exact"/>
        <w:ind w:firstLineChars="400" w:firstLine="1124"/>
        <w:rPr>
          <w:rFonts w:ascii="仿宋_GB2312" w:eastAsia="仿宋_GB2312"/>
          <w:b/>
          <w:sz w:val="28"/>
          <w:szCs w:val="28"/>
          <w:u w:val="single"/>
        </w:rPr>
      </w:pPr>
      <w:r>
        <w:rPr>
          <w:rFonts w:ascii="仿宋_GB2312" w:eastAsia="仿宋_GB2312"/>
          <w:b/>
          <w:sz w:val="28"/>
          <w:szCs w:val="28"/>
          <w:u w:val="single"/>
        </w:rPr>
        <w:t>1.</w:t>
      </w:r>
      <w:r>
        <w:rPr>
          <w:rFonts w:ascii="仿宋_GB2312" w:eastAsia="仿宋_GB2312" w:hint="eastAsia"/>
          <w:b/>
          <w:sz w:val="28"/>
          <w:szCs w:val="28"/>
          <w:u w:val="single"/>
        </w:rPr>
        <w:t xml:space="preserve">                 </w:t>
      </w:r>
    </w:p>
    <w:p w14:paraId="17DC21C5" w14:textId="77777777" w:rsidR="008B49BB" w:rsidRDefault="008B49BB" w:rsidP="008B49BB">
      <w:pPr>
        <w:spacing w:line="460" w:lineRule="exact"/>
        <w:ind w:firstLineChars="400" w:firstLine="1124"/>
        <w:rPr>
          <w:rFonts w:ascii="仿宋_GB2312" w:eastAsia="仿宋_GB2312"/>
          <w:b/>
          <w:sz w:val="28"/>
          <w:szCs w:val="28"/>
          <w:u w:val="single"/>
        </w:rPr>
      </w:pPr>
      <w:r>
        <w:rPr>
          <w:rFonts w:ascii="仿宋_GB2312" w:eastAsia="仿宋_GB2312"/>
          <w:b/>
          <w:sz w:val="28"/>
          <w:szCs w:val="28"/>
          <w:u w:val="single"/>
        </w:rPr>
        <w:t>2.</w:t>
      </w:r>
      <w:r>
        <w:rPr>
          <w:rFonts w:ascii="仿宋_GB2312" w:eastAsia="仿宋_GB2312" w:hint="eastAsia"/>
          <w:b/>
          <w:sz w:val="28"/>
          <w:szCs w:val="28"/>
          <w:u w:val="single"/>
        </w:rPr>
        <w:t xml:space="preserve">                 </w:t>
      </w:r>
    </w:p>
    <w:p w14:paraId="73083B0F" w14:textId="77777777" w:rsidR="008B49BB" w:rsidRDefault="008B49BB" w:rsidP="008B49BB">
      <w:pPr>
        <w:spacing w:line="460" w:lineRule="exact"/>
        <w:ind w:firstLineChars="400" w:firstLine="1124"/>
        <w:rPr>
          <w:rFonts w:ascii="仿宋_GB2312" w:eastAsia="仿宋_GB2312"/>
          <w:b/>
          <w:sz w:val="28"/>
          <w:szCs w:val="28"/>
          <w:u w:val="single"/>
        </w:rPr>
      </w:pPr>
      <w:r>
        <w:rPr>
          <w:rFonts w:ascii="仿宋_GB2312" w:eastAsia="仿宋_GB2312"/>
          <w:b/>
          <w:sz w:val="28"/>
          <w:szCs w:val="28"/>
          <w:u w:val="single"/>
        </w:rPr>
        <w:t>3.</w:t>
      </w:r>
      <w:r>
        <w:rPr>
          <w:rFonts w:ascii="仿宋_GB2312" w:eastAsia="仿宋_GB2312" w:hint="eastAsia"/>
          <w:b/>
          <w:sz w:val="28"/>
          <w:szCs w:val="28"/>
          <w:u w:val="single"/>
        </w:rPr>
        <w:t xml:space="preserve">                 </w:t>
      </w:r>
    </w:p>
    <w:p w14:paraId="1DCEAD01" w14:textId="77777777" w:rsidR="008B49BB" w:rsidRDefault="008B49BB" w:rsidP="008B49BB">
      <w:pPr>
        <w:spacing w:line="460" w:lineRule="exact"/>
        <w:ind w:left="420" w:firstLineChars="200" w:firstLine="560"/>
        <w:rPr>
          <w:rFonts w:ascii="仿宋_GB2312" w:eastAsia="仿宋_GB2312"/>
          <w:bCs/>
          <w:sz w:val="28"/>
          <w:szCs w:val="28"/>
        </w:rPr>
      </w:pPr>
    </w:p>
    <w:p w14:paraId="1CCFD143" w14:textId="77777777" w:rsidR="008B49BB" w:rsidRDefault="008B49BB" w:rsidP="008B49BB">
      <w:pPr>
        <w:spacing w:line="460" w:lineRule="exact"/>
        <w:ind w:firstLineChars="200" w:firstLine="560"/>
        <w:rPr>
          <w:rFonts w:ascii="仿宋_GB2312" w:eastAsia="仿宋_GB2312"/>
          <w:b/>
          <w:sz w:val="28"/>
          <w:szCs w:val="28"/>
        </w:rPr>
      </w:pPr>
      <w:r>
        <w:rPr>
          <w:rFonts w:ascii="仿宋_GB2312" w:eastAsia="仿宋_GB2312" w:hint="eastAsia"/>
          <w:bCs/>
          <w:sz w:val="28"/>
          <w:szCs w:val="28"/>
        </w:rPr>
        <w:t>或根据项目具体情况签订相关附件：</w:t>
      </w:r>
    </w:p>
    <w:p w14:paraId="6B9BBF45" w14:textId="77777777" w:rsidR="008B49BB" w:rsidRDefault="008B49BB" w:rsidP="008B49BB">
      <w:pPr>
        <w:spacing w:line="460" w:lineRule="exact"/>
        <w:ind w:left="284" w:firstLineChars="200" w:firstLine="562"/>
        <w:rPr>
          <w:rFonts w:ascii="仿宋" w:eastAsia="仿宋" w:hAnsi="仿宋" w:cs="仿宋"/>
          <w:sz w:val="28"/>
          <w:szCs w:val="28"/>
          <w:lang w:val="zh-CN"/>
        </w:rPr>
      </w:pPr>
      <w:r>
        <w:rPr>
          <w:rFonts w:ascii="仿宋" w:eastAsia="仿宋" w:hAnsi="仿宋" w:cs="仿宋" w:hint="eastAsia"/>
          <w:b/>
          <w:sz w:val="28"/>
          <w:szCs w:val="28"/>
        </w:rPr>
        <w:t>□</w:t>
      </w:r>
      <w:r>
        <w:rPr>
          <w:rFonts w:ascii="仿宋" w:eastAsia="仿宋" w:hAnsi="仿宋" w:cs="仿宋" w:hint="eastAsia"/>
          <w:sz w:val="28"/>
          <w:szCs w:val="28"/>
          <w:lang w:val="zh-CN"/>
        </w:rPr>
        <w:t>按合同附件-《</w:t>
      </w:r>
      <w:r>
        <w:rPr>
          <w:rFonts w:ascii="仿宋" w:eastAsia="仿宋" w:hAnsi="仿宋" w:cs="仿宋" w:hint="eastAsia"/>
          <w:sz w:val="28"/>
          <w:szCs w:val="28"/>
        </w:rPr>
        <w:t>技术要求</w:t>
      </w:r>
      <w:r>
        <w:rPr>
          <w:rFonts w:ascii="仿宋" w:eastAsia="仿宋" w:hAnsi="仿宋" w:cs="仿宋" w:hint="eastAsia"/>
          <w:sz w:val="28"/>
          <w:szCs w:val="28"/>
          <w:lang w:val="zh-CN"/>
        </w:rPr>
        <w:t>》。</w:t>
      </w:r>
    </w:p>
    <w:p w14:paraId="5105A24A" w14:textId="77777777" w:rsidR="008B49BB" w:rsidRDefault="008B49BB" w:rsidP="008B49BB">
      <w:pPr>
        <w:spacing w:line="460" w:lineRule="exact"/>
        <w:ind w:left="284" w:firstLineChars="200" w:firstLine="562"/>
        <w:rPr>
          <w:rFonts w:ascii="仿宋" w:eastAsia="仿宋" w:hAnsi="仿宋" w:cs="仿宋"/>
          <w:sz w:val="28"/>
          <w:szCs w:val="28"/>
          <w:lang w:val="zh-CN"/>
        </w:rPr>
      </w:pPr>
      <w:r>
        <w:rPr>
          <w:rFonts w:ascii="仿宋" w:eastAsia="仿宋" w:hAnsi="仿宋" w:cs="仿宋" w:hint="eastAsia"/>
          <w:b/>
          <w:sz w:val="28"/>
          <w:szCs w:val="28"/>
        </w:rPr>
        <w:t>□</w:t>
      </w:r>
      <w:r>
        <w:rPr>
          <w:rFonts w:ascii="仿宋" w:eastAsia="仿宋" w:hAnsi="仿宋" w:cs="仿宋" w:hint="eastAsia"/>
          <w:sz w:val="28"/>
          <w:szCs w:val="28"/>
          <w:lang w:val="zh-CN"/>
        </w:rPr>
        <w:t>按合同附件-《质量验收标准》。</w:t>
      </w:r>
    </w:p>
    <w:p w14:paraId="602FE432" w14:textId="77777777" w:rsidR="008B49BB" w:rsidRDefault="008B49BB" w:rsidP="008B49BB">
      <w:pPr>
        <w:spacing w:line="460" w:lineRule="exact"/>
        <w:ind w:left="284"/>
        <w:rPr>
          <w:rFonts w:ascii="仿宋_GB2312" w:eastAsia="仿宋_GB2312"/>
          <w:b/>
          <w:sz w:val="28"/>
          <w:szCs w:val="28"/>
        </w:rPr>
      </w:pPr>
    </w:p>
    <w:p w14:paraId="285240E9" w14:textId="77777777" w:rsidR="008B49BB" w:rsidRDefault="008B49BB" w:rsidP="008B49BB">
      <w:pPr>
        <w:spacing w:line="460" w:lineRule="exact"/>
        <w:ind w:left="284"/>
        <w:rPr>
          <w:rFonts w:ascii="仿宋_GB2312" w:eastAsia="仿宋_GB2312"/>
          <w:b/>
          <w:sz w:val="28"/>
          <w:szCs w:val="28"/>
        </w:rPr>
      </w:pPr>
    </w:p>
    <w:p w14:paraId="7690EFF3"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履行期限、地点及运输方式及验收条款</w:t>
      </w:r>
    </w:p>
    <w:p w14:paraId="31523E28" w14:textId="77777777" w:rsidR="008B49BB" w:rsidRDefault="008B49BB" w:rsidP="008B49BB">
      <w:pPr>
        <w:spacing w:line="460" w:lineRule="exact"/>
        <w:ind w:firstLineChars="200" w:firstLine="560"/>
        <w:rPr>
          <w:rFonts w:ascii="仿宋_GB2312" w:eastAsia="仿宋_GB2312"/>
          <w:b/>
          <w:sz w:val="28"/>
          <w:szCs w:val="28"/>
        </w:rPr>
      </w:pPr>
      <w:r>
        <w:rPr>
          <w:rFonts w:ascii="仿宋_GB2312" w:eastAsia="仿宋_GB2312" w:hint="eastAsia"/>
          <w:sz w:val="28"/>
          <w:szCs w:val="28"/>
        </w:rPr>
        <w:t>1、</w:t>
      </w:r>
      <w:r>
        <w:rPr>
          <w:rFonts w:ascii="仿宋_GB2312" w:eastAsia="仿宋_GB2312" w:hint="eastAsia"/>
          <w:b/>
          <w:sz w:val="32"/>
          <w:szCs w:val="28"/>
        </w:rPr>
        <w:t>□</w:t>
      </w:r>
      <w:r>
        <w:rPr>
          <w:rFonts w:ascii="仿宋_GB2312" w:eastAsia="仿宋_GB2312" w:hint="eastAsia"/>
          <w:sz w:val="28"/>
          <w:szCs w:val="28"/>
        </w:rPr>
        <w:t>履行期限：</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日前，完成交货；</w:t>
      </w:r>
      <w:r>
        <w:rPr>
          <w:rFonts w:ascii="仿宋_GB2312" w:eastAsia="仿宋_GB2312" w:hint="eastAsia"/>
          <w:b/>
          <w:sz w:val="32"/>
          <w:szCs w:val="28"/>
        </w:rPr>
        <w:t>□</w:t>
      </w:r>
      <w:r>
        <w:rPr>
          <w:rFonts w:ascii="仿宋_GB2312" w:eastAsia="仿宋_GB2312" w:hint="eastAsia"/>
          <w:sz w:val="28"/>
          <w:szCs w:val="28"/>
        </w:rPr>
        <w:t>本合同签订之日起至</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w:t>
      </w:r>
      <w:r>
        <w:rPr>
          <w:rFonts w:ascii="仿宋_GB2312" w:eastAsia="仿宋_GB2312"/>
          <w:sz w:val="28"/>
          <w:szCs w:val="28"/>
        </w:rPr>
        <w:t>全部施工工作</w:t>
      </w:r>
      <w:r>
        <w:rPr>
          <w:rFonts w:ascii="仿宋_GB2312" w:eastAsia="仿宋_GB2312" w:hint="eastAsia"/>
          <w:sz w:val="28"/>
          <w:szCs w:val="28"/>
        </w:rPr>
        <w:t>。</w:t>
      </w:r>
    </w:p>
    <w:p w14:paraId="3B274831"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u w:val="single"/>
        </w:rPr>
        <w:t>交货</w:t>
      </w:r>
      <w:r>
        <w:rPr>
          <w:rFonts w:ascii="仿宋_GB2312" w:eastAsia="仿宋_GB2312" w:hint="eastAsia"/>
          <w:b/>
          <w:sz w:val="32"/>
          <w:szCs w:val="28"/>
          <w:u w:val="single"/>
        </w:rPr>
        <w:t>□</w:t>
      </w:r>
      <w:r>
        <w:rPr>
          <w:rFonts w:ascii="仿宋_GB2312" w:eastAsia="仿宋_GB2312" w:hint="eastAsia"/>
          <w:sz w:val="28"/>
          <w:szCs w:val="28"/>
        </w:rPr>
        <w:t>、合同履行地点：甲方厂区内（地址：</w:t>
      </w:r>
      <w:r>
        <w:rPr>
          <w:rFonts w:ascii="仿宋_GB2312" w:eastAsia="仿宋_GB2312" w:hint="eastAsia"/>
          <w:sz w:val="28"/>
          <w:szCs w:val="28"/>
          <w:u w:val="single"/>
        </w:rPr>
        <w:t xml:space="preserve">                                                 </w:t>
      </w:r>
      <w:r>
        <w:rPr>
          <w:rFonts w:ascii="仿宋_GB2312" w:eastAsia="仿宋_GB2312" w:hint="eastAsia"/>
          <w:sz w:val="28"/>
          <w:szCs w:val="28"/>
        </w:rPr>
        <w:t>）。</w:t>
      </w:r>
    </w:p>
    <w:p w14:paraId="6D095A76" w14:textId="77777777" w:rsidR="008B49BB" w:rsidRDefault="008B49BB" w:rsidP="008B49BB">
      <w:pPr>
        <w:spacing w:line="460" w:lineRule="exact"/>
        <w:ind w:firstLineChars="200" w:firstLine="560"/>
        <w:rPr>
          <w:rFonts w:ascii="仿宋_GB2312" w:eastAsia="仿宋_GB2312"/>
          <w:b/>
          <w:sz w:val="32"/>
          <w:szCs w:val="28"/>
        </w:rPr>
      </w:pPr>
      <w:r>
        <w:rPr>
          <w:rFonts w:ascii="仿宋_GB2312" w:eastAsia="仿宋_GB2312" w:hint="eastAsia"/>
          <w:sz w:val="28"/>
          <w:szCs w:val="28"/>
        </w:rPr>
        <w:t>3、运输方式：如由乙方提供本项目所需设备、材料，应由乙方负责运输，运输采用</w:t>
      </w:r>
      <w:r>
        <w:rPr>
          <w:rFonts w:ascii="仿宋_GB2312" w:eastAsia="仿宋_GB2312" w:hint="eastAsia"/>
          <w:sz w:val="28"/>
          <w:szCs w:val="28"/>
          <w:u w:val="single"/>
        </w:rPr>
        <w:t xml:space="preserve">       </w:t>
      </w:r>
      <w:r>
        <w:rPr>
          <w:rFonts w:ascii="仿宋_GB2312" w:eastAsia="仿宋_GB2312" w:hint="eastAsia"/>
          <w:sz w:val="28"/>
          <w:szCs w:val="28"/>
        </w:rPr>
        <w:t>方式，运费和包装费由乙方承担。</w:t>
      </w:r>
    </w:p>
    <w:p w14:paraId="1AE058D4" w14:textId="77777777" w:rsidR="008B49BB" w:rsidRDefault="008B49BB" w:rsidP="008B49BB">
      <w:pPr>
        <w:spacing w:line="460" w:lineRule="exact"/>
        <w:ind w:firstLineChars="200" w:firstLine="560"/>
        <w:rPr>
          <w:rFonts w:ascii="仿宋_GB2312" w:eastAsia="仿宋_GB2312" w:cs="宋体"/>
          <w:bCs/>
          <w:sz w:val="28"/>
          <w:szCs w:val="28"/>
        </w:rPr>
      </w:pPr>
      <w:r>
        <w:rPr>
          <w:rFonts w:ascii="仿宋_GB2312" w:eastAsia="仿宋_GB2312" w:hint="eastAsia"/>
          <w:sz w:val="28"/>
          <w:szCs w:val="28"/>
        </w:rPr>
        <w:t>4、</w:t>
      </w:r>
      <w:r w:rsidRPr="004C20FB">
        <w:rPr>
          <w:rFonts w:ascii="仿宋_GB2312" w:eastAsia="仿宋_GB2312" w:hint="eastAsia"/>
          <w:sz w:val="28"/>
          <w:szCs w:val="28"/>
          <w:highlight w:val="yellow"/>
        </w:rPr>
        <w:t>乙方按期完成交货/施工后，甲</w:t>
      </w:r>
      <w:r>
        <w:rPr>
          <w:rFonts w:ascii="仿宋_GB2312" w:eastAsia="仿宋_GB2312" w:hint="eastAsia"/>
          <w:sz w:val="28"/>
          <w:szCs w:val="28"/>
          <w:highlight w:val="yellow"/>
        </w:rPr>
        <w:t>方</w:t>
      </w:r>
      <w:r w:rsidRPr="004C20FB">
        <w:rPr>
          <w:rFonts w:ascii="仿宋_GB2312" w:eastAsia="仿宋_GB2312" w:hint="eastAsia"/>
          <w:sz w:val="28"/>
          <w:szCs w:val="28"/>
          <w:highlight w:val="yellow"/>
        </w:rPr>
        <w:t>派人参加验收</w:t>
      </w:r>
      <w:r>
        <w:rPr>
          <w:rFonts w:ascii="仿宋_GB2312" w:eastAsia="仿宋_GB2312" w:hint="eastAsia"/>
          <w:sz w:val="28"/>
          <w:szCs w:val="28"/>
        </w:rPr>
        <w:t>，甲方在【】日内对外观、数量进行验收并提出异议。</w:t>
      </w:r>
      <w:r>
        <w:rPr>
          <w:rFonts w:ascii="仿宋_GB2312" w:eastAsia="仿宋_GB2312" w:cs="宋体" w:hint="eastAsia"/>
          <w:bCs/>
          <w:sz w:val="28"/>
          <w:szCs w:val="28"/>
        </w:rPr>
        <w:t>质量问题，甲方应在发现后的【】个工作日内</w:t>
      </w:r>
      <w:r w:rsidRPr="004C20FB">
        <w:rPr>
          <w:rFonts w:ascii="仿宋_GB2312" w:eastAsia="仿宋_GB2312" w:cs="宋体" w:hint="eastAsia"/>
          <w:bCs/>
          <w:sz w:val="28"/>
          <w:szCs w:val="28"/>
          <w:highlight w:val="yellow"/>
        </w:rPr>
        <w:t>书面提出</w:t>
      </w:r>
      <w:r>
        <w:rPr>
          <w:rFonts w:ascii="仿宋_GB2312" w:eastAsia="仿宋_GB2312" w:cs="宋体" w:hint="eastAsia"/>
          <w:bCs/>
          <w:sz w:val="28"/>
          <w:szCs w:val="28"/>
        </w:rPr>
        <w:t>，乙方须在接到甲方通知后【】日内，对货物/项目进行调换/返工，由此产生的费用由乙方承担。</w:t>
      </w:r>
    </w:p>
    <w:p w14:paraId="2BBC8F83"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bCs/>
          <w:sz w:val="28"/>
          <w:szCs w:val="28"/>
        </w:rPr>
        <w:t>材料的</w:t>
      </w:r>
      <w:r>
        <w:rPr>
          <w:rFonts w:ascii="仿宋_GB2312" w:eastAsia="仿宋_GB2312" w:hint="eastAsia"/>
          <w:b/>
          <w:sz w:val="28"/>
          <w:szCs w:val="28"/>
        </w:rPr>
        <w:t xml:space="preserve">技术要求和条件 </w:t>
      </w:r>
    </w:p>
    <w:p w14:paraId="7BDA6DE7"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1、如由乙方提供本项目所需所有材料，必须提供厂家出具的质量证明书。</w:t>
      </w:r>
    </w:p>
    <w:p w14:paraId="05B7248B"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2、如由乙方提供本项目所需所有材料，均应有材料的材质证明（出厂合格证）。</w:t>
      </w:r>
    </w:p>
    <w:p w14:paraId="5E019214"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3、如由乙方提供本项目所需所有材料，材质、尺寸均应符合图纸设计要求。</w:t>
      </w:r>
    </w:p>
    <w:p w14:paraId="7D4E0232"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bCs/>
          <w:sz w:val="28"/>
          <w:szCs w:val="28"/>
        </w:rPr>
      </w:pPr>
      <w:r>
        <w:rPr>
          <w:rFonts w:ascii="仿宋_GB2312" w:eastAsia="仿宋_GB2312" w:hint="eastAsia"/>
          <w:b/>
          <w:bCs/>
          <w:sz w:val="28"/>
          <w:szCs w:val="28"/>
        </w:rPr>
        <w:t>甲方权利、义务</w:t>
      </w:r>
    </w:p>
    <w:p w14:paraId="34B73ED0"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lastRenderedPageBreak/>
        <w:t>1、负责提供所购材料的设计图纸等技术资料及厂家技术要求。</w:t>
      </w:r>
    </w:p>
    <w:p w14:paraId="74F174C5"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2、按图纸技术要求对乙方提供的材料进行全过程实施质量监督、验收工作；</w:t>
      </w:r>
    </w:p>
    <w:p w14:paraId="6E19A725"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3、协助乙方做好到厂材料的管理工作。</w:t>
      </w:r>
    </w:p>
    <w:p w14:paraId="692E20C3" w14:textId="77777777" w:rsidR="008B49BB" w:rsidRDefault="008B49BB" w:rsidP="008B49BB">
      <w:pPr>
        <w:spacing w:line="460" w:lineRule="exact"/>
        <w:ind w:firstLineChars="200" w:firstLine="560"/>
        <w:rPr>
          <w:rFonts w:ascii="仿宋_GB2312" w:eastAsia="仿宋_GB2312"/>
          <w:sz w:val="28"/>
          <w:szCs w:val="28"/>
        </w:rPr>
      </w:pPr>
      <w:r w:rsidRPr="002A5EE1">
        <w:rPr>
          <w:rFonts w:ascii="仿宋_GB2312" w:eastAsia="仿宋_GB2312" w:hint="eastAsia"/>
          <w:sz w:val="28"/>
          <w:szCs w:val="28"/>
          <w:highlight w:val="yellow"/>
        </w:rPr>
        <w:t>4、甲方提供施工所需用电及其他便利；产生的</w:t>
      </w:r>
      <w:r w:rsidRPr="002A5EE1">
        <w:rPr>
          <w:rFonts w:ascii="仿宋_GB2312" w:eastAsia="仿宋_GB2312" w:hint="eastAsia"/>
          <w:sz w:val="28"/>
          <w:szCs w:val="28"/>
          <w:highlight w:val="yellow"/>
          <w:u w:val="single"/>
        </w:rPr>
        <w:t xml:space="preserve"> </w:t>
      </w:r>
      <w:r w:rsidRPr="002A5EE1">
        <w:rPr>
          <w:rFonts w:ascii="仿宋_GB2312" w:eastAsia="仿宋_GB2312"/>
          <w:sz w:val="28"/>
          <w:szCs w:val="28"/>
          <w:highlight w:val="yellow"/>
          <w:u w:val="single"/>
        </w:rPr>
        <w:t xml:space="preserve">      </w:t>
      </w:r>
      <w:r w:rsidRPr="002A5EE1">
        <w:rPr>
          <w:rFonts w:ascii="仿宋_GB2312" w:eastAsia="仿宋_GB2312"/>
          <w:sz w:val="28"/>
          <w:szCs w:val="28"/>
          <w:highlight w:val="yellow"/>
        </w:rPr>
        <w:t>费用由乙方负担</w:t>
      </w:r>
      <w:r w:rsidRPr="002A5EE1">
        <w:rPr>
          <w:rFonts w:ascii="仿宋_GB2312" w:eastAsia="仿宋_GB2312" w:hint="eastAsia"/>
          <w:sz w:val="28"/>
          <w:szCs w:val="28"/>
          <w:highlight w:val="yellow"/>
        </w:rPr>
        <w:t>。</w:t>
      </w:r>
    </w:p>
    <w:p w14:paraId="29ABCF74"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5、甲方必须按乙方要求提供施工场地，以保证焊接等其他工作正常进行。</w:t>
      </w:r>
    </w:p>
    <w:p w14:paraId="3F425D39"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6、甲方应指定专人负责该项目的协调工作。</w:t>
      </w:r>
    </w:p>
    <w:p w14:paraId="6FFF2381"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7、甲方在合同有效期内，若发现乙方有违反国家的有关法律、法规的情况，甲方有权单方终止合同，并通知乙方。</w:t>
      </w:r>
    </w:p>
    <w:p w14:paraId="2A01F6DD"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乙方权利、义务</w:t>
      </w:r>
    </w:p>
    <w:p w14:paraId="28683E73"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1.严格遵守国家法律、法规及相关条例。</w:t>
      </w:r>
    </w:p>
    <w:p w14:paraId="4230842A"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2.按照甲方要求及图纸技术要求，做好材料制造的质量自检工作。</w:t>
      </w:r>
    </w:p>
    <w:p w14:paraId="5A4B168C"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3.随材料到甲方现场的还必须有材质的质量证明书及相关的合格证。</w:t>
      </w:r>
    </w:p>
    <w:p w14:paraId="0DACEA28"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4.因乙方供货材料质量问题所造成的（直接、间接）损失和因此发生的费用，由乙方承担。</w:t>
      </w:r>
    </w:p>
    <w:p w14:paraId="3D9FA638"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5.服从甲方管理人员的组织、协调，按甲方要求组织施工。</w:t>
      </w:r>
    </w:p>
    <w:p w14:paraId="30B89A32"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6.自接到甲方下达的施工任务之日起，应及时赶到甲方施工现场。</w:t>
      </w:r>
    </w:p>
    <w:p w14:paraId="35004090"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7.在施工过程中，必须按甲方要求做好环境保护工作。若损坏甲方设施必须100%赔偿。乙方在施工过程出现安全事故，由乙方自己承担，乙方须为施工人员购买工伤保险或雇主责任险。</w:t>
      </w:r>
    </w:p>
    <w:p w14:paraId="65B9AA54"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8.乙方在正常工作中，若受到甲方或其所属部门人员行政干涉及无理要求时，有权通知甲方。</w:t>
      </w:r>
    </w:p>
    <w:p w14:paraId="1EC84670"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9.乙方有合同有效期内，若发现甲方有违反国家的有关法律、法规的情形，乙方有权单方终止合同，并通知甲方。</w:t>
      </w:r>
    </w:p>
    <w:p w14:paraId="0442FC13"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10.施工前必须接受甲方组织的安全培训，达到安全要求合格并</w:t>
      </w:r>
      <w:r>
        <w:rPr>
          <w:rFonts w:ascii="仿宋_GB2312" w:eastAsia="仿宋_GB2312" w:hint="eastAsia"/>
          <w:sz w:val="28"/>
          <w:szCs w:val="28"/>
        </w:rPr>
        <w:lastRenderedPageBreak/>
        <w:t>签订安全协议后【】日内，</w:t>
      </w:r>
      <w:r w:rsidRPr="002A5EE1">
        <w:rPr>
          <w:rFonts w:ascii="仿宋_GB2312" w:eastAsia="仿宋_GB2312" w:hint="eastAsia"/>
          <w:sz w:val="28"/>
          <w:szCs w:val="28"/>
          <w:highlight w:val="yellow"/>
        </w:rPr>
        <w:t>乙方须按合同总金额的【】%向甲方交付风险抵押金，</w:t>
      </w:r>
      <w:r>
        <w:rPr>
          <w:rFonts w:ascii="仿宋_GB2312" w:eastAsia="仿宋_GB2312" w:hint="eastAsia"/>
          <w:sz w:val="28"/>
          <w:szCs w:val="28"/>
        </w:rPr>
        <w:t>交付后方可进入施工现场，施工时乙方必须遵守甲方的各项规章制度，按时保质保量地完成合同约定。如未足额交付风险抵押金的，乙方不得进入施工现场，由此造成项目无法按期完工的，由乙方承担违约责任。本项目未出现施工安全问题的，项目完工后，向乙方返还风险抵押金本金。</w:t>
      </w:r>
    </w:p>
    <w:p w14:paraId="18CD2006"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14:paraId="105245B9" w14:textId="77777777" w:rsidR="008B49BB" w:rsidRDefault="008B49BB" w:rsidP="008B49BB">
      <w:pPr>
        <w:spacing w:line="460" w:lineRule="exact"/>
        <w:ind w:firstLineChars="200" w:firstLine="560"/>
        <w:jc w:val="left"/>
        <w:rPr>
          <w:rFonts w:ascii="仿宋_GB2312" w:eastAsia="仿宋_GB2312"/>
          <w:sz w:val="28"/>
          <w:szCs w:val="28"/>
        </w:rPr>
      </w:pPr>
      <w:r w:rsidRPr="003B0176">
        <w:rPr>
          <w:rFonts w:ascii="仿宋_GB2312" w:eastAsia="仿宋_GB2312" w:hint="eastAsia"/>
          <w:sz w:val="28"/>
          <w:szCs w:val="28"/>
          <w:highlight w:val="yellow"/>
        </w:rPr>
        <w:t>1</w:t>
      </w:r>
      <w:r w:rsidRPr="003B0176">
        <w:rPr>
          <w:rFonts w:ascii="仿宋_GB2312" w:eastAsia="仿宋_GB2312"/>
          <w:sz w:val="28"/>
          <w:szCs w:val="28"/>
          <w:highlight w:val="yellow"/>
        </w:rPr>
        <w:t>2.按照相关约定缴纳履约保证金</w:t>
      </w:r>
    </w:p>
    <w:p w14:paraId="3F497EE2"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质保方式</w:t>
      </w:r>
    </w:p>
    <w:p w14:paraId="0195722E" w14:textId="77777777" w:rsidR="008B49BB" w:rsidRPr="00595380" w:rsidRDefault="008B49BB" w:rsidP="008B49BB">
      <w:pPr>
        <w:spacing w:line="460" w:lineRule="exact"/>
        <w:ind w:firstLineChars="200" w:firstLine="560"/>
        <w:rPr>
          <w:rFonts w:ascii="仿宋_GB2312" w:eastAsia="仿宋_GB2312"/>
          <w:sz w:val="28"/>
          <w:szCs w:val="28"/>
          <w:highlight w:val="yellow"/>
        </w:rPr>
      </w:pPr>
      <w:r w:rsidRPr="00595380">
        <w:rPr>
          <w:rFonts w:ascii="仿宋_GB2312" w:eastAsia="仿宋_GB2312" w:hint="eastAsia"/>
          <w:sz w:val="28"/>
          <w:szCs w:val="28"/>
          <w:highlight w:val="yellow"/>
        </w:rPr>
        <w:t>1</w:t>
      </w:r>
      <w:r w:rsidRPr="00595380">
        <w:rPr>
          <w:rFonts w:ascii="仿宋_GB2312" w:eastAsia="仿宋_GB2312"/>
          <w:sz w:val="28"/>
          <w:szCs w:val="28"/>
          <w:highlight w:val="yellow"/>
        </w:rPr>
        <w:t>.</w:t>
      </w:r>
      <w:r w:rsidRPr="00595380">
        <w:rPr>
          <w:rFonts w:ascii="仿宋_GB2312" w:eastAsia="仿宋_GB2312" w:hint="eastAsia"/>
          <w:sz w:val="28"/>
          <w:szCs w:val="28"/>
          <w:highlight w:val="yellow"/>
        </w:rPr>
        <w:t>乙方提供的项目服务内容完毕投入使用后，质保期限为【】个生产期，即甲方</w:t>
      </w:r>
      <w:r w:rsidRPr="00595380">
        <w:rPr>
          <w:rFonts w:ascii="仿宋_GB2312" w:eastAsia="仿宋_GB2312" w:hint="eastAsia"/>
          <w:sz w:val="28"/>
          <w:szCs w:val="28"/>
          <w:highlight w:val="yellow"/>
          <w:u w:val="single"/>
        </w:rPr>
        <w:t xml:space="preserve">20  /20  </w:t>
      </w:r>
      <w:r w:rsidRPr="00595380">
        <w:rPr>
          <w:rFonts w:ascii="仿宋_GB2312" w:eastAsia="仿宋_GB2312" w:hint="eastAsia"/>
          <w:sz w:val="28"/>
          <w:szCs w:val="28"/>
          <w:highlight w:val="yellow"/>
        </w:rPr>
        <w:t>生产期结束后，质保期届满。</w:t>
      </w:r>
    </w:p>
    <w:p w14:paraId="5D4A0C86" w14:textId="77777777" w:rsidR="008B49BB" w:rsidRPr="00595380" w:rsidRDefault="008B49BB" w:rsidP="008B49BB">
      <w:pPr>
        <w:spacing w:line="460" w:lineRule="exact"/>
        <w:ind w:firstLineChars="200" w:firstLine="560"/>
        <w:rPr>
          <w:rFonts w:ascii="仿宋_GB2312" w:eastAsia="仿宋_GB2312"/>
          <w:sz w:val="28"/>
          <w:szCs w:val="28"/>
          <w:highlight w:val="yellow"/>
        </w:rPr>
      </w:pPr>
      <w:r w:rsidRPr="00595380">
        <w:rPr>
          <w:rFonts w:ascii="仿宋_GB2312" w:eastAsia="仿宋_GB2312" w:hint="eastAsia"/>
          <w:sz w:val="28"/>
          <w:szCs w:val="28"/>
          <w:highlight w:val="yellow"/>
        </w:rPr>
        <w:t>2</w:t>
      </w:r>
      <w:r w:rsidRPr="00595380">
        <w:rPr>
          <w:rFonts w:ascii="仿宋_GB2312" w:eastAsia="仿宋_GB2312"/>
          <w:sz w:val="28"/>
          <w:szCs w:val="28"/>
          <w:highlight w:val="yellow"/>
        </w:rPr>
        <w:t>.</w:t>
      </w:r>
      <w:r w:rsidRPr="00595380">
        <w:rPr>
          <w:rFonts w:ascii="仿宋_GB2312" w:eastAsia="仿宋_GB2312" w:hint="eastAsia"/>
          <w:sz w:val="28"/>
          <w:szCs w:val="28"/>
          <w:highlight w:val="yellow"/>
        </w:rPr>
        <w:t>质保期内出现合同范围内材料、设备、配套辅机、配件等质量问题，乙方必须派人</w:t>
      </w:r>
      <w:r w:rsidRPr="00595380">
        <w:rPr>
          <w:rFonts w:ascii="仿宋_GB2312" w:eastAsia="仿宋_GB2312"/>
          <w:sz w:val="28"/>
          <w:szCs w:val="28"/>
          <w:highlight w:val="yellow"/>
        </w:rPr>
        <w:t>48</w:t>
      </w:r>
      <w:r w:rsidRPr="00595380">
        <w:rPr>
          <w:rFonts w:ascii="仿宋_GB2312" w:eastAsia="仿宋_GB2312" w:hint="eastAsia"/>
          <w:sz w:val="28"/>
          <w:szCs w:val="28"/>
          <w:highlight w:val="yellow"/>
        </w:rPr>
        <w:t>小时内到达甲方现场进行处理并维修或更换，处理期间乙方食宿自理。</w:t>
      </w:r>
    </w:p>
    <w:p w14:paraId="7CCF6B43" w14:textId="77777777" w:rsidR="008B49BB" w:rsidRPr="00595380" w:rsidRDefault="008B49BB" w:rsidP="008B49BB">
      <w:pPr>
        <w:spacing w:line="460" w:lineRule="exact"/>
        <w:ind w:firstLineChars="200" w:firstLine="560"/>
        <w:rPr>
          <w:rFonts w:ascii="仿宋_GB2312" w:eastAsia="仿宋_GB2312"/>
          <w:sz w:val="28"/>
          <w:szCs w:val="28"/>
          <w:highlight w:val="yellow"/>
        </w:rPr>
      </w:pPr>
      <w:r w:rsidRPr="00595380">
        <w:rPr>
          <w:rFonts w:ascii="仿宋_GB2312" w:eastAsia="仿宋_GB2312" w:hint="eastAsia"/>
          <w:sz w:val="28"/>
          <w:szCs w:val="28"/>
          <w:highlight w:val="yellow"/>
        </w:rPr>
        <w:t>3</w:t>
      </w:r>
      <w:r w:rsidRPr="00595380">
        <w:rPr>
          <w:rFonts w:ascii="仿宋_GB2312" w:eastAsia="仿宋_GB2312"/>
          <w:sz w:val="28"/>
          <w:szCs w:val="28"/>
          <w:highlight w:val="yellow"/>
        </w:rPr>
        <w:t>.如乙方未按约定派人到场处理，甲方有权选择第三方进行维修，由此产生的费用由乙方承担，甲方有权直接从本项目合同款中扣除。</w:t>
      </w:r>
    </w:p>
    <w:p w14:paraId="3C52D4F0" w14:textId="77777777" w:rsidR="008B49BB" w:rsidRDefault="008B49BB" w:rsidP="008B49BB">
      <w:pPr>
        <w:spacing w:line="460" w:lineRule="exact"/>
        <w:ind w:firstLineChars="200" w:firstLine="560"/>
        <w:rPr>
          <w:rFonts w:ascii="仿宋_GB2312" w:eastAsia="仿宋_GB2312"/>
          <w:sz w:val="28"/>
          <w:szCs w:val="28"/>
        </w:rPr>
      </w:pPr>
      <w:r w:rsidRPr="00595380">
        <w:rPr>
          <w:rFonts w:ascii="仿宋_GB2312" w:eastAsia="仿宋_GB2312" w:hint="eastAsia"/>
          <w:sz w:val="28"/>
          <w:szCs w:val="28"/>
          <w:highlight w:val="yellow"/>
        </w:rPr>
        <w:t>4</w:t>
      </w:r>
      <w:r w:rsidRPr="00595380">
        <w:rPr>
          <w:rFonts w:ascii="仿宋_GB2312" w:eastAsia="仿宋_GB2312"/>
          <w:sz w:val="28"/>
          <w:szCs w:val="28"/>
          <w:highlight w:val="yellow"/>
        </w:rPr>
        <w:t>.</w:t>
      </w:r>
      <w:r>
        <w:rPr>
          <w:rFonts w:ascii="仿宋_GB2312" w:eastAsia="仿宋_GB2312"/>
          <w:sz w:val="28"/>
          <w:szCs w:val="28"/>
          <w:highlight w:val="yellow"/>
        </w:rPr>
        <w:t>质保期内，因乙方交付的设备损坏导致的甲方生产中断或压量生产，按甲方正常生产期间每日费用进行损失折算，损失费用乙方承担，甲方有权停止支付进度款或质保金。质保期按照不正常使用的天数延长。</w:t>
      </w:r>
    </w:p>
    <w:p w14:paraId="50BFCEBB" w14:textId="77777777" w:rsidR="008B49BB" w:rsidRDefault="008B49BB" w:rsidP="008B49BB">
      <w:pPr>
        <w:numPr>
          <w:ilvl w:val="0"/>
          <w:numId w:val="3"/>
        </w:numPr>
        <w:tabs>
          <w:tab w:val="left" w:pos="900"/>
          <w:tab w:val="left" w:pos="1004"/>
        </w:tabs>
        <w:spacing w:line="460" w:lineRule="exact"/>
        <w:ind w:firstLineChars="200" w:firstLine="562"/>
        <w:jc w:val="left"/>
        <w:rPr>
          <w:rFonts w:ascii="仿宋_GB2312" w:eastAsia="仿宋_GB2312"/>
          <w:b/>
          <w:kern w:val="0"/>
          <w:sz w:val="28"/>
          <w:szCs w:val="28"/>
        </w:rPr>
      </w:pPr>
      <w:r>
        <w:rPr>
          <w:rFonts w:ascii="仿宋_GB2312" w:eastAsia="仿宋_GB2312" w:cs="新宋体" w:hint="eastAsia"/>
          <w:b/>
          <w:kern w:val="0"/>
          <w:sz w:val="28"/>
          <w:szCs w:val="28"/>
        </w:rPr>
        <w:t>工程安全</w:t>
      </w:r>
    </w:p>
    <w:p w14:paraId="696ACA13" w14:textId="77777777" w:rsidR="008B49BB" w:rsidRDefault="008B49BB" w:rsidP="008B49BB">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乙方必须服从甲方的安全管理，做好对作业现场的监护，确保作业人员的人身安全。</w:t>
      </w:r>
    </w:p>
    <w:p w14:paraId="40D73B8E" w14:textId="77777777" w:rsidR="008B49BB" w:rsidRDefault="008B49BB" w:rsidP="008B49BB">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1</w:t>
      </w:r>
      <w:r>
        <w:rPr>
          <w:rFonts w:ascii="仿宋_GB2312" w:eastAsia="仿宋_GB2312" w:cs="新宋体" w:hint="eastAsia"/>
          <w:kern w:val="0"/>
          <w:sz w:val="28"/>
          <w:szCs w:val="28"/>
        </w:rPr>
        <w:t>.乙方有责任教育工人严格执行操作规程，安全施工，防火防盗。在施工中发生的伤亡事故和乙方管理不善造成的其他损失，均由乙方承担赔偿责任，乙方不得因此影响工程进度。</w:t>
      </w:r>
    </w:p>
    <w:p w14:paraId="1C148BB5" w14:textId="77777777" w:rsidR="008B49BB" w:rsidRDefault="008B49BB" w:rsidP="008B49BB">
      <w:pPr>
        <w:autoSpaceDE w:val="0"/>
        <w:autoSpaceDN w:val="0"/>
        <w:adjustRightInd w:val="0"/>
        <w:spacing w:line="46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lastRenderedPageBreak/>
        <w:t>2.乙方履行本合同的各项约定，对工程进度、工程质量进行监督，检查隐蔽工程，办理中间交工工程验收手续及其他事宜。</w:t>
      </w:r>
    </w:p>
    <w:p w14:paraId="5B405F6A" w14:textId="77777777" w:rsidR="008B49BB" w:rsidRDefault="008B49BB" w:rsidP="008B49BB">
      <w:pPr>
        <w:autoSpaceDE w:val="0"/>
        <w:autoSpaceDN w:val="0"/>
        <w:adjustRightInd w:val="0"/>
        <w:spacing w:line="460" w:lineRule="exact"/>
        <w:ind w:firstLineChars="200" w:firstLine="560"/>
        <w:jc w:val="left"/>
        <w:rPr>
          <w:rFonts w:ascii="仿宋_GB2312" w:eastAsia="仿宋_GB2312"/>
          <w:kern w:val="0"/>
          <w:sz w:val="28"/>
          <w:szCs w:val="28"/>
        </w:rPr>
      </w:pPr>
      <w:r w:rsidRPr="00F86541">
        <w:rPr>
          <w:rFonts w:ascii="仿宋_GB2312" w:eastAsia="仿宋_GB2312" w:hint="eastAsia"/>
          <w:kern w:val="0"/>
          <w:sz w:val="28"/>
          <w:szCs w:val="28"/>
          <w:highlight w:val="yellow"/>
        </w:rPr>
        <w:t>3</w:t>
      </w:r>
      <w:r>
        <w:rPr>
          <w:rFonts w:ascii="仿宋_GB2312" w:eastAsia="仿宋_GB2312" w:hint="eastAsia"/>
          <w:kern w:val="0"/>
          <w:sz w:val="28"/>
          <w:szCs w:val="28"/>
          <w:highlight w:val="yellow"/>
        </w:rPr>
        <w:t>.</w:t>
      </w:r>
      <w:r w:rsidRPr="00F86541">
        <w:rPr>
          <w:rFonts w:ascii="仿宋_GB2312" w:eastAsia="仿宋_GB2312" w:hint="eastAsia"/>
          <w:kern w:val="0"/>
          <w:sz w:val="28"/>
          <w:szCs w:val="28"/>
          <w:highlight w:val="yellow"/>
        </w:rPr>
        <w:t>乙方根据甲方要求签订安全相关管理协议及按安全管理要求、协议提供所涉及的文件及资料。</w:t>
      </w:r>
    </w:p>
    <w:p w14:paraId="4F995C58" w14:textId="77777777" w:rsidR="008B49BB" w:rsidRDefault="008B49BB" w:rsidP="008B49BB">
      <w:pPr>
        <w:numPr>
          <w:ilvl w:val="0"/>
          <w:numId w:val="3"/>
        </w:numPr>
        <w:tabs>
          <w:tab w:val="left" w:pos="900"/>
          <w:tab w:val="left" w:pos="1004"/>
        </w:tabs>
        <w:spacing w:line="460" w:lineRule="exact"/>
        <w:ind w:firstLineChars="200" w:firstLine="562"/>
        <w:jc w:val="left"/>
        <w:rPr>
          <w:rFonts w:ascii="仿宋_GB2312" w:eastAsia="仿宋_GB2312" w:cs="新宋体"/>
          <w:b/>
          <w:kern w:val="0"/>
          <w:sz w:val="28"/>
          <w:szCs w:val="28"/>
        </w:rPr>
      </w:pPr>
      <w:r>
        <w:rPr>
          <w:rFonts w:ascii="仿宋_GB2312" w:eastAsia="仿宋_GB2312" w:cs="新宋体" w:hint="eastAsia"/>
          <w:b/>
          <w:kern w:val="0"/>
          <w:sz w:val="28"/>
          <w:szCs w:val="28"/>
        </w:rPr>
        <w:t>环境保护</w:t>
      </w:r>
    </w:p>
    <w:p w14:paraId="497878F4" w14:textId="77777777" w:rsidR="008B49BB" w:rsidRDefault="008B49BB" w:rsidP="008B49BB">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1、乙方严格执行甲方的环境保护管理制度，在施工过程中对材料、固体废料进行苫盖，防止扬尘污染周围环境；</w:t>
      </w:r>
    </w:p>
    <w:p w14:paraId="2DC51271" w14:textId="77777777" w:rsidR="008B49BB" w:rsidRDefault="008B49BB" w:rsidP="008B49BB">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2</w:t>
      </w:r>
      <w:r>
        <w:rPr>
          <w:rFonts w:ascii="仿宋_GB2312" w:eastAsia="仿宋_GB2312" w:cs="新宋体" w:hint="eastAsia"/>
          <w:kern w:val="0"/>
          <w:sz w:val="28"/>
          <w:szCs w:val="28"/>
        </w:rPr>
        <w:t>、加强对施工噪声的控制，防止噪声污染。</w:t>
      </w:r>
    </w:p>
    <w:p w14:paraId="7C613ECE" w14:textId="77777777" w:rsidR="008B49BB" w:rsidRDefault="008B49BB" w:rsidP="008B49BB">
      <w:pPr>
        <w:numPr>
          <w:ilvl w:val="0"/>
          <w:numId w:val="3"/>
        </w:numPr>
        <w:autoSpaceDE w:val="0"/>
        <w:autoSpaceDN w:val="0"/>
        <w:adjustRightInd w:val="0"/>
        <w:spacing w:line="460" w:lineRule="exact"/>
        <w:jc w:val="left"/>
        <w:rPr>
          <w:rFonts w:ascii="仿宋_GB2312" w:eastAsia="仿宋_GB2312"/>
          <w:kern w:val="0"/>
          <w:sz w:val="28"/>
          <w:szCs w:val="28"/>
        </w:rPr>
      </w:pPr>
      <w:r w:rsidRPr="00F86541">
        <w:rPr>
          <w:rFonts w:ascii="仿宋_GB2312" w:eastAsia="仿宋_GB2312" w:hint="eastAsia"/>
          <w:kern w:val="0"/>
          <w:sz w:val="28"/>
          <w:szCs w:val="28"/>
          <w:highlight w:val="yellow"/>
        </w:rPr>
        <w:t>3、乙方根据甲方要求签订安全相关管理协议及按安全管理要求、协议提供所涉及的文件及资料。</w:t>
      </w:r>
    </w:p>
    <w:p w14:paraId="39B36929"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违约责任</w:t>
      </w:r>
    </w:p>
    <w:p w14:paraId="32D61B58"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w:t>
      </w:r>
      <w:r>
        <w:rPr>
          <w:rFonts w:hint="eastAsia"/>
        </w:rPr>
        <w:t> </w:t>
      </w:r>
    </w:p>
    <w:p w14:paraId="5AE3C374"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2.乙方交付的货物/完成的施工中存在不符合合同约定质量标准的情形，乙方应按照不符合质量标准货物价值/本项目合同总金额的30%向甲方支付瑕疵履行违约金；当质量存在问题的货物超过合同约定货物总量的30%时/</w:t>
      </w:r>
      <w:r>
        <w:rPr>
          <w:rFonts w:ascii="仿宋_GB2312" w:eastAsia="仿宋_GB2312" w:hint="eastAsia"/>
          <w:bCs/>
          <w:sz w:val="28"/>
          <w:szCs w:val="28"/>
        </w:rPr>
        <w:t>因质量问题影响</w:t>
      </w:r>
      <w:r>
        <w:rPr>
          <w:rFonts w:ascii="仿宋_GB2312" w:eastAsia="仿宋_GB2312" w:hint="eastAsia"/>
          <w:sz w:val="28"/>
          <w:szCs w:val="28"/>
        </w:rPr>
        <w:t>甲方正常</w:t>
      </w:r>
      <w:r>
        <w:rPr>
          <w:rFonts w:ascii="仿宋_GB2312" w:eastAsia="仿宋_GB2312" w:hint="eastAsia"/>
          <w:bCs/>
          <w:sz w:val="28"/>
          <w:szCs w:val="28"/>
        </w:rPr>
        <w:t>生产的</w:t>
      </w:r>
      <w:r>
        <w:rPr>
          <w:rFonts w:ascii="仿宋_GB2312" w:eastAsia="仿宋_GB2312" w:hint="eastAsia"/>
          <w:sz w:val="28"/>
          <w:szCs w:val="28"/>
        </w:rPr>
        <w:t>，甲方有权单方解除本合同或中止本合同并扣除全部质保金，解除本合同并不妨碍甲方主张违约责任</w:t>
      </w:r>
      <w:r>
        <w:rPr>
          <w:rFonts w:ascii="仿宋_GB2312" w:hAnsi="仿宋_GB2312"/>
          <w:sz w:val="28"/>
          <w:szCs w:val="28"/>
        </w:rPr>
        <w:t>。</w:t>
      </w:r>
    </w:p>
    <w:p w14:paraId="6ECE13BA" w14:textId="77777777" w:rsidR="008B49BB" w:rsidRDefault="008B49BB" w:rsidP="008B49BB">
      <w:pPr>
        <w:numPr>
          <w:ilvl w:val="0"/>
          <w:numId w:val="3"/>
        </w:numPr>
        <w:tabs>
          <w:tab w:val="left" w:pos="900"/>
          <w:tab w:val="left" w:pos="1004"/>
        </w:tabs>
        <w:spacing w:line="460" w:lineRule="exact"/>
        <w:ind w:firstLineChars="200" w:firstLine="562"/>
        <w:rPr>
          <w:rFonts w:ascii="仿宋_GB2312" w:eastAsia="仿宋_GB2312"/>
          <w:b/>
          <w:sz w:val="28"/>
          <w:szCs w:val="28"/>
        </w:rPr>
      </w:pPr>
      <w:r>
        <w:rPr>
          <w:rFonts w:ascii="仿宋_GB2312" w:eastAsia="仿宋_GB2312" w:hint="eastAsia"/>
          <w:b/>
          <w:sz w:val="28"/>
          <w:szCs w:val="28"/>
        </w:rPr>
        <w:t>合同变更</w:t>
      </w:r>
    </w:p>
    <w:p w14:paraId="72D7B78F"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未尽事宜，双方协商解决，合同的变更及修改须经双方同意，以书面形式变更。</w:t>
      </w:r>
    </w:p>
    <w:p w14:paraId="58A9E5DA" w14:textId="77777777" w:rsidR="008B49BB" w:rsidRDefault="008B49BB" w:rsidP="008B49BB">
      <w:pPr>
        <w:numPr>
          <w:ilvl w:val="0"/>
          <w:numId w:val="3"/>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不可抗力：</w:t>
      </w:r>
    </w:p>
    <w:p w14:paraId="08E3D49C"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w:t>
      </w:r>
      <w:r w:rsidRPr="00F86541">
        <w:rPr>
          <w:rFonts w:ascii="仿宋_GB2312" w:eastAsia="仿宋_GB2312" w:hint="eastAsia"/>
          <w:sz w:val="28"/>
          <w:szCs w:val="28"/>
          <w:highlight w:val="yellow"/>
        </w:rPr>
        <w:t>14天内向另一方提供由事件发生地有关政府、行业协会、当地商会、设备</w:t>
      </w:r>
      <w:r>
        <w:rPr>
          <w:rFonts w:ascii="仿宋_GB2312" w:eastAsia="仿宋_GB2312" w:hint="eastAsia"/>
          <w:sz w:val="28"/>
          <w:szCs w:val="28"/>
          <w:highlight w:val="yellow"/>
        </w:rPr>
        <w:t>材料</w:t>
      </w:r>
      <w:r w:rsidRPr="00F86541">
        <w:rPr>
          <w:rFonts w:ascii="仿宋_GB2312" w:eastAsia="仿宋_GB2312" w:hint="eastAsia"/>
          <w:sz w:val="28"/>
          <w:szCs w:val="28"/>
          <w:highlight w:val="yellow"/>
        </w:rPr>
        <w:t>制造地</w:t>
      </w:r>
      <w:r>
        <w:rPr>
          <w:rFonts w:ascii="仿宋_GB2312" w:eastAsia="仿宋_GB2312" w:hint="eastAsia"/>
          <w:sz w:val="28"/>
          <w:szCs w:val="28"/>
          <w:highlight w:val="yellow"/>
        </w:rPr>
        <w:t>、发货地</w:t>
      </w:r>
      <w:r w:rsidRPr="00F86541">
        <w:rPr>
          <w:rFonts w:ascii="仿宋_GB2312" w:eastAsia="仿宋_GB2312" w:hint="eastAsia"/>
          <w:sz w:val="28"/>
          <w:szCs w:val="28"/>
          <w:highlight w:val="yellow"/>
        </w:rPr>
        <w:t>媒体公</w:t>
      </w:r>
      <w:r w:rsidRPr="00F86541">
        <w:rPr>
          <w:rFonts w:ascii="仿宋_GB2312" w:eastAsia="仿宋_GB2312" w:hint="eastAsia"/>
          <w:sz w:val="28"/>
          <w:szCs w:val="28"/>
          <w:highlight w:val="yellow"/>
        </w:rPr>
        <w:lastRenderedPageBreak/>
        <w:t>布的相关报导作为不可抗力事件的证明或文件</w:t>
      </w:r>
      <w:r>
        <w:rPr>
          <w:rFonts w:ascii="仿宋_GB2312" w:eastAsia="仿宋_GB2312" w:hint="eastAsia"/>
          <w:sz w:val="28"/>
          <w:szCs w:val="28"/>
        </w:rPr>
        <w:t>。逾期未提供的，因不可抗力而影响其履约的合同一方，须按合同约定，承担相应违约责任。</w:t>
      </w:r>
    </w:p>
    <w:p w14:paraId="2760142E"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14:paraId="2BF2E255" w14:textId="77777777" w:rsidR="008B49BB" w:rsidRDefault="008B49BB" w:rsidP="008B49BB">
      <w:pPr>
        <w:numPr>
          <w:ilvl w:val="0"/>
          <w:numId w:val="3"/>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合同争议的解决方式</w:t>
      </w:r>
    </w:p>
    <w:p w14:paraId="1FE1A482" w14:textId="77777777" w:rsidR="008B49BB" w:rsidRDefault="008B49BB" w:rsidP="008B49BB">
      <w:pPr>
        <w:pStyle w:val="a3"/>
        <w:spacing w:line="460" w:lineRule="exact"/>
        <w:ind w:leftChars="45" w:left="94" w:firstLineChars="200" w:firstLine="560"/>
        <w:rPr>
          <w:rFonts w:ascii="仿宋_GB2312" w:eastAsia="仿宋_GB2312"/>
          <w:szCs w:val="28"/>
        </w:rPr>
      </w:pPr>
      <w:r>
        <w:rPr>
          <w:rFonts w:ascii="仿宋_GB2312" w:eastAsia="仿宋_GB2312" w:hint="eastAsia"/>
          <w:szCs w:val="28"/>
        </w:rPr>
        <w:t>双方如发生争议，应协商解决，如协商不成，任何一方应向甲方所在地人民法院提出诉讼。律师代理费等相关费用由责任方承担。</w:t>
      </w:r>
    </w:p>
    <w:p w14:paraId="2E70C999" w14:textId="77777777" w:rsidR="008B49BB" w:rsidRDefault="008B49BB" w:rsidP="008B49BB">
      <w:pPr>
        <w:numPr>
          <w:ilvl w:val="0"/>
          <w:numId w:val="3"/>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其他</w:t>
      </w:r>
    </w:p>
    <w:p w14:paraId="37F2B92A"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1.本协议双方签字盖章正式生效。</w:t>
      </w:r>
    </w:p>
    <w:p w14:paraId="75B65E24"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2.有效期限：本合同自甲乙双方签字盖章之日起生效，至本合同相关条款的承诺或责任执行完毕止。</w:t>
      </w:r>
    </w:p>
    <w:p w14:paraId="70467BC5"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bCs/>
          <w:sz w:val="28"/>
          <w:szCs w:val="28"/>
        </w:rPr>
        <w:t>3.合同一式</w:t>
      </w:r>
      <w:r>
        <w:rPr>
          <w:rFonts w:ascii="仿宋_GB2312" w:eastAsia="仿宋_GB2312" w:hint="eastAsia"/>
          <w:sz w:val="28"/>
          <w:szCs w:val="28"/>
        </w:rPr>
        <w:t>【】</w:t>
      </w:r>
      <w:r>
        <w:rPr>
          <w:rFonts w:ascii="仿宋_GB2312" w:eastAsia="仿宋_GB2312" w:hint="eastAsia"/>
          <w:bCs/>
          <w:sz w:val="28"/>
          <w:szCs w:val="28"/>
        </w:rPr>
        <w:t>份，甲方执</w:t>
      </w:r>
      <w:r>
        <w:rPr>
          <w:rFonts w:ascii="仿宋_GB2312" w:eastAsia="仿宋_GB2312" w:hint="eastAsia"/>
          <w:sz w:val="28"/>
          <w:szCs w:val="28"/>
        </w:rPr>
        <w:t>【】</w:t>
      </w:r>
      <w:r>
        <w:rPr>
          <w:rFonts w:ascii="仿宋_GB2312" w:eastAsia="仿宋_GB2312" w:hint="eastAsia"/>
          <w:bCs/>
          <w:sz w:val="28"/>
          <w:szCs w:val="28"/>
        </w:rPr>
        <w:t>份，乙方执</w:t>
      </w:r>
      <w:r>
        <w:rPr>
          <w:rFonts w:ascii="仿宋_GB2312" w:eastAsia="仿宋_GB2312" w:hint="eastAsia"/>
          <w:sz w:val="28"/>
          <w:szCs w:val="28"/>
        </w:rPr>
        <w:t>【】</w:t>
      </w:r>
      <w:r>
        <w:rPr>
          <w:rFonts w:ascii="仿宋_GB2312" w:eastAsia="仿宋_GB2312" w:hint="eastAsia"/>
          <w:bCs/>
          <w:sz w:val="28"/>
          <w:szCs w:val="28"/>
        </w:rPr>
        <w:t>份，具有同等法律效力，经双方盖章后生效。未</w:t>
      </w:r>
      <w:r>
        <w:rPr>
          <w:rFonts w:ascii="仿宋_GB2312" w:eastAsia="仿宋_GB2312" w:hint="eastAsia"/>
          <w:sz w:val="28"/>
          <w:szCs w:val="28"/>
        </w:rPr>
        <w:t>经甲方书面许可，乙方不得将本合同项下权利、义务转让第三方。</w:t>
      </w:r>
    </w:p>
    <w:p w14:paraId="5B071599"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4.双方签订的附件《</w:t>
      </w:r>
      <w:r>
        <w:rPr>
          <w:rFonts w:ascii="仿宋_GB2312" w:eastAsia="仿宋_GB2312" w:hint="eastAsia"/>
          <w:sz w:val="28"/>
          <w:szCs w:val="28"/>
          <w:u w:val="single"/>
        </w:rPr>
        <w:t xml:space="preserve">     </w:t>
      </w:r>
      <w:r>
        <w:rPr>
          <w:rFonts w:ascii="仿宋_GB2312" w:eastAsia="仿宋_GB2312" w:hint="eastAsia"/>
          <w:sz w:val="28"/>
          <w:szCs w:val="28"/>
        </w:rPr>
        <w:t>设备（或项目）技术协议》、《安全协议书》、《环保协议书》，作为本合同附件，与本合同具有同等的法律效力。</w:t>
      </w:r>
    </w:p>
    <w:p w14:paraId="39D4711D"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5.甲方确认其送达地址为：______________________________________，受送达人为：_________，联系方式为：__________________________。</w:t>
      </w:r>
    </w:p>
    <w:p w14:paraId="260439E8" w14:textId="77777777" w:rsidR="008B49BB" w:rsidRDefault="008B49BB" w:rsidP="008B49BB">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乙方确认其送达地址为：______________________________________，受送达人为：_________，联系方式为：__________________________。</w:t>
      </w:r>
    </w:p>
    <w:p w14:paraId="0B2E40FE" w14:textId="77777777" w:rsidR="008B49BB" w:rsidRDefault="008B49BB" w:rsidP="008B49BB">
      <w:pPr>
        <w:spacing w:line="460" w:lineRule="exact"/>
        <w:ind w:firstLineChars="200" w:firstLine="560"/>
        <w:rPr>
          <w:rFonts w:ascii="仿宋_GB2312" w:eastAsia="仿宋_GB2312"/>
          <w:sz w:val="28"/>
          <w:szCs w:val="28"/>
        </w:rPr>
      </w:pPr>
      <w:r>
        <w:rPr>
          <w:rFonts w:ascii="仿宋_GB2312" w:eastAsia="仿宋_GB2312" w:hint="eastAsia"/>
          <w:sz w:val="28"/>
          <w:szCs w:val="28"/>
        </w:rPr>
        <w:t>上述送达地址、受送达人、联系方式如有变化，请书面告知对方，否则，以本协议约定为准。</w:t>
      </w:r>
    </w:p>
    <w:p w14:paraId="087FFD3C" w14:textId="77777777" w:rsidR="008B49BB" w:rsidRDefault="008B49BB" w:rsidP="008B49BB">
      <w:pPr>
        <w:pStyle w:val="a3"/>
        <w:spacing w:line="460" w:lineRule="exact"/>
        <w:ind w:leftChars="0" w:left="0" w:firstLineChars="0" w:firstLine="0"/>
        <w:rPr>
          <w:rFonts w:ascii="仿宋_GB2312" w:eastAsia="仿宋_GB2312"/>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4"/>
        <w:gridCol w:w="4226"/>
      </w:tblGrid>
      <w:tr w:rsidR="008B49BB" w14:paraId="7BEC0CB5" w14:textId="77777777" w:rsidTr="003A0173">
        <w:trPr>
          <w:trHeight w:hRule="exact" w:val="432"/>
        </w:trPr>
        <w:tc>
          <w:tcPr>
            <w:tcW w:w="2519" w:type="pct"/>
            <w:vAlign w:val="center"/>
          </w:tcPr>
          <w:p w14:paraId="312299AD" w14:textId="77777777" w:rsidR="008B49BB" w:rsidRDefault="008B49BB" w:rsidP="003A0173">
            <w:pPr>
              <w:spacing w:line="460" w:lineRule="exact"/>
              <w:jc w:val="center"/>
              <w:rPr>
                <w:rFonts w:ascii="仿宋_GB2312" w:eastAsia="仿宋_GB2312"/>
                <w:sz w:val="28"/>
                <w:szCs w:val="28"/>
              </w:rPr>
            </w:pPr>
            <w:r>
              <w:rPr>
                <w:rFonts w:ascii="仿宋_GB2312" w:eastAsia="仿宋_GB2312" w:hint="eastAsia"/>
                <w:sz w:val="28"/>
                <w:szCs w:val="28"/>
              </w:rPr>
              <w:t>甲     方</w:t>
            </w:r>
          </w:p>
        </w:tc>
        <w:tc>
          <w:tcPr>
            <w:tcW w:w="2480" w:type="pct"/>
            <w:vAlign w:val="center"/>
          </w:tcPr>
          <w:p w14:paraId="176E4224" w14:textId="77777777" w:rsidR="008B49BB" w:rsidRDefault="008B49BB" w:rsidP="003A0173">
            <w:pPr>
              <w:spacing w:line="460" w:lineRule="exact"/>
              <w:jc w:val="center"/>
              <w:rPr>
                <w:rFonts w:ascii="仿宋_GB2312" w:eastAsia="仿宋_GB2312"/>
                <w:sz w:val="28"/>
                <w:szCs w:val="28"/>
              </w:rPr>
            </w:pPr>
            <w:r>
              <w:rPr>
                <w:rFonts w:ascii="仿宋_GB2312" w:eastAsia="仿宋_GB2312" w:hint="eastAsia"/>
                <w:sz w:val="28"/>
                <w:szCs w:val="28"/>
              </w:rPr>
              <w:t>乙     方</w:t>
            </w:r>
          </w:p>
        </w:tc>
      </w:tr>
      <w:tr w:rsidR="008B49BB" w14:paraId="2B44F7FF" w14:textId="77777777" w:rsidTr="003A0173">
        <w:trPr>
          <w:trHeight w:hRule="exact" w:val="423"/>
        </w:trPr>
        <w:tc>
          <w:tcPr>
            <w:tcW w:w="2519" w:type="pct"/>
            <w:vAlign w:val="center"/>
          </w:tcPr>
          <w:p w14:paraId="29B06D59"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单位名称：</w:t>
            </w:r>
          </w:p>
        </w:tc>
        <w:tc>
          <w:tcPr>
            <w:tcW w:w="2480" w:type="pct"/>
            <w:vAlign w:val="center"/>
          </w:tcPr>
          <w:p w14:paraId="705FB0E4" w14:textId="77777777" w:rsidR="008B49BB" w:rsidRDefault="008B49BB" w:rsidP="003A0173">
            <w:pPr>
              <w:spacing w:line="460" w:lineRule="exact"/>
              <w:ind w:firstLineChars="100" w:firstLine="280"/>
              <w:rPr>
                <w:rFonts w:ascii="仿宋_GB2312" w:eastAsia="仿宋_GB2312"/>
                <w:b/>
                <w:sz w:val="28"/>
                <w:szCs w:val="28"/>
              </w:rPr>
            </w:pPr>
            <w:r>
              <w:rPr>
                <w:rFonts w:ascii="仿宋_GB2312" w:eastAsia="仿宋_GB2312" w:hint="eastAsia"/>
                <w:sz w:val="28"/>
                <w:szCs w:val="28"/>
              </w:rPr>
              <w:t xml:space="preserve">单位名称： </w:t>
            </w:r>
          </w:p>
          <w:p w14:paraId="2212188F" w14:textId="77777777" w:rsidR="008B49BB" w:rsidRDefault="008B49BB" w:rsidP="003A0173">
            <w:pPr>
              <w:spacing w:line="460" w:lineRule="exact"/>
              <w:rPr>
                <w:rFonts w:ascii="仿宋_GB2312" w:eastAsia="仿宋_GB2312"/>
                <w:sz w:val="28"/>
                <w:szCs w:val="28"/>
              </w:rPr>
            </w:pPr>
          </w:p>
        </w:tc>
      </w:tr>
      <w:tr w:rsidR="008B49BB" w14:paraId="537BEA3C" w14:textId="77777777" w:rsidTr="003A0173">
        <w:trPr>
          <w:trHeight w:hRule="exact" w:val="571"/>
        </w:trPr>
        <w:tc>
          <w:tcPr>
            <w:tcW w:w="2519" w:type="pct"/>
            <w:vAlign w:val="center"/>
          </w:tcPr>
          <w:p w14:paraId="0FEAC782" w14:textId="77777777" w:rsidR="008B49BB" w:rsidRDefault="008B49BB" w:rsidP="003A0173">
            <w:pPr>
              <w:spacing w:line="460" w:lineRule="exact"/>
              <w:ind w:left="1515" w:hangingChars="541" w:hanging="1515"/>
              <w:rPr>
                <w:rFonts w:ascii="仿宋_GB2312" w:eastAsia="仿宋_GB2312"/>
                <w:sz w:val="28"/>
                <w:szCs w:val="28"/>
              </w:rPr>
            </w:pPr>
            <w:r>
              <w:rPr>
                <w:rFonts w:ascii="仿宋_GB2312" w:eastAsia="仿宋_GB2312" w:hint="eastAsia"/>
                <w:sz w:val="28"/>
                <w:szCs w:val="28"/>
              </w:rPr>
              <w:lastRenderedPageBreak/>
              <w:t>单位地址：</w:t>
            </w:r>
            <w:r>
              <w:rPr>
                <w:rFonts w:ascii="仿宋_GB2312" w:eastAsia="仿宋_GB2312" w:hint="eastAsia"/>
                <w:bCs/>
                <w:sz w:val="28"/>
                <w:szCs w:val="28"/>
              </w:rPr>
              <w:t xml:space="preserve">       </w:t>
            </w:r>
          </w:p>
          <w:p w14:paraId="3CF47FD9" w14:textId="77777777" w:rsidR="008B49BB" w:rsidRDefault="008B49BB" w:rsidP="003A0173">
            <w:pPr>
              <w:spacing w:line="460" w:lineRule="exact"/>
              <w:rPr>
                <w:rFonts w:ascii="仿宋_GB2312" w:eastAsia="仿宋_GB2312"/>
                <w:sz w:val="28"/>
                <w:szCs w:val="28"/>
              </w:rPr>
            </w:pPr>
          </w:p>
        </w:tc>
        <w:tc>
          <w:tcPr>
            <w:tcW w:w="2480" w:type="pct"/>
            <w:vAlign w:val="center"/>
          </w:tcPr>
          <w:p w14:paraId="0AD97576"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单位地址： </w:t>
            </w:r>
          </w:p>
        </w:tc>
      </w:tr>
      <w:tr w:rsidR="008B49BB" w14:paraId="722A3EF8" w14:textId="77777777" w:rsidTr="003A0173">
        <w:trPr>
          <w:trHeight w:hRule="exact" w:val="1152"/>
        </w:trPr>
        <w:tc>
          <w:tcPr>
            <w:tcW w:w="2519" w:type="pct"/>
            <w:vAlign w:val="center"/>
          </w:tcPr>
          <w:p w14:paraId="53D5ECBE"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授权代表：</w:t>
            </w:r>
          </w:p>
        </w:tc>
        <w:tc>
          <w:tcPr>
            <w:tcW w:w="2480" w:type="pct"/>
            <w:vAlign w:val="center"/>
          </w:tcPr>
          <w:p w14:paraId="50E812E8"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授权代表：</w:t>
            </w:r>
          </w:p>
        </w:tc>
      </w:tr>
      <w:tr w:rsidR="008B49BB" w14:paraId="6D0DE472" w14:textId="77777777" w:rsidTr="003A0173">
        <w:trPr>
          <w:trHeight w:hRule="exact" w:val="531"/>
        </w:trPr>
        <w:tc>
          <w:tcPr>
            <w:tcW w:w="2519" w:type="pct"/>
            <w:vAlign w:val="center"/>
          </w:tcPr>
          <w:p w14:paraId="59BEB77D"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开户银行：                     </w:t>
            </w:r>
          </w:p>
        </w:tc>
        <w:tc>
          <w:tcPr>
            <w:tcW w:w="2480" w:type="pct"/>
            <w:vAlign w:val="center"/>
          </w:tcPr>
          <w:p w14:paraId="049218F2" w14:textId="77777777" w:rsidR="008B49BB" w:rsidRDefault="008B49BB" w:rsidP="003A0173">
            <w:pPr>
              <w:spacing w:line="460" w:lineRule="exact"/>
              <w:ind w:left="1400" w:hangingChars="500" w:hanging="1400"/>
              <w:rPr>
                <w:rFonts w:ascii="仿宋_GB2312" w:eastAsia="仿宋_GB2312"/>
                <w:sz w:val="28"/>
                <w:szCs w:val="28"/>
              </w:rPr>
            </w:pPr>
            <w:r>
              <w:rPr>
                <w:rFonts w:ascii="仿宋_GB2312" w:eastAsia="仿宋_GB2312" w:hint="eastAsia"/>
                <w:sz w:val="28"/>
                <w:szCs w:val="28"/>
              </w:rPr>
              <w:t xml:space="preserve">  开户银行： </w:t>
            </w:r>
          </w:p>
          <w:p w14:paraId="73D3A9EB" w14:textId="77777777" w:rsidR="008B49BB" w:rsidRDefault="008B49BB" w:rsidP="003A0173">
            <w:pPr>
              <w:spacing w:line="460" w:lineRule="exact"/>
              <w:rPr>
                <w:rFonts w:ascii="仿宋_GB2312" w:eastAsia="仿宋_GB2312"/>
                <w:sz w:val="28"/>
                <w:szCs w:val="28"/>
              </w:rPr>
            </w:pPr>
          </w:p>
          <w:p w14:paraId="1A2A8A72"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w:t>
            </w:r>
          </w:p>
        </w:tc>
      </w:tr>
      <w:tr w:rsidR="008B49BB" w14:paraId="36AA751B" w14:textId="77777777" w:rsidTr="003A0173">
        <w:trPr>
          <w:trHeight w:hRule="exact" w:val="468"/>
        </w:trPr>
        <w:tc>
          <w:tcPr>
            <w:tcW w:w="2519" w:type="pct"/>
            <w:vAlign w:val="center"/>
          </w:tcPr>
          <w:p w14:paraId="4901C99F"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帐号：</w:t>
            </w:r>
          </w:p>
        </w:tc>
        <w:tc>
          <w:tcPr>
            <w:tcW w:w="2480" w:type="pct"/>
            <w:vAlign w:val="center"/>
          </w:tcPr>
          <w:p w14:paraId="64A0BB4A"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帐号： </w:t>
            </w:r>
          </w:p>
          <w:p w14:paraId="053E009F" w14:textId="77777777" w:rsidR="008B49BB" w:rsidRDefault="008B49BB" w:rsidP="003A0173">
            <w:pPr>
              <w:spacing w:line="460" w:lineRule="exact"/>
              <w:rPr>
                <w:rFonts w:ascii="仿宋_GB2312" w:eastAsia="仿宋_GB2312"/>
                <w:sz w:val="28"/>
                <w:szCs w:val="28"/>
              </w:rPr>
            </w:pPr>
          </w:p>
        </w:tc>
      </w:tr>
      <w:tr w:rsidR="008B49BB" w14:paraId="564CB6B9" w14:textId="77777777" w:rsidTr="003A0173">
        <w:trPr>
          <w:trHeight w:hRule="exact" w:val="461"/>
        </w:trPr>
        <w:tc>
          <w:tcPr>
            <w:tcW w:w="2519" w:type="pct"/>
            <w:vAlign w:val="center"/>
          </w:tcPr>
          <w:p w14:paraId="445B6021" w14:textId="77777777" w:rsidR="008B49BB" w:rsidRDefault="008B49BB" w:rsidP="003A0173">
            <w:pPr>
              <w:spacing w:line="460" w:lineRule="exact"/>
              <w:rPr>
                <w:rFonts w:ascii="仿宋_GB2312" w:eastAsia="仿宋_GB2312"/>
                <w:sz w:val="28"/>
                <w:szCs w:val="28"/>
              </w:rPr>
            </w:pPr>
          </w:p>
        </w:tc>
        <w:tc>
          <w:tcPr>
            <w:tcW w:w="2480" w:type="pct"/>
            <w:vAlign w:val="center"/>
          </w:tcPr>
          <w:p w14:paraId="0083AB3B" w14:textId="77777777" w:rsidR="008B49BB" w:rsidRDefault="008B49BB" w:rsidP="003A0173">
            <w:pPr>
              <w:spacing w:line="460" w:lineRule="exact"/>
              <w:rPr>
                <w:rFonts w:ascii="仿宋_GB2312" w:eastAsia="仿宋_GB2312"/>
                <w:sz w:val="28"/>
                <w:szCs w:val="28"/>
              </w:rPr>
            </w:pPr>
          </w:p>
        </w:tc>
      </w:tr>
      <w:tr w:rsidR="008B49BB" w14:paraId="1726F40A" w14:textId="77777777" w:rsidTr="003A0173">
        <w:trPr>
          <w:trHeight w:hRule="exact" w:val="461"/>
        </w:trPr>
        <w:tc>
          <w:tcPr>
            <w:tcW w:w="2519" w:type="pct"/>
            <w:vAlign w:val="center"/>
          </w:tcPr>
          <w:p w14:paraId="580AAB34"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电话：</w:t>
            </w:r>
          </w:p>
        </w:tc>
        <w:tc>
          <w:tcPr>
            <w:tcW w:w="2480" w:type="pct"/>
            <w:vAlign w:val="center"/>
          </w:tcPr>
          <w:p w14:paraId="2C56C096"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电话： </w:t>
            </w:r>
          </w:p>
        </w:tc>
      </w:tr>
      <w:tr w:rsidR="008B49BB" w14:paraId="026701DF" w14:textId="77777777" w:rsidTr="003A0173">
        <w:trPr>
          <w:trHeight w:hRule="exact" w:val="468"/>
        </w:trPr>
        <w:tc>
          <w:tcPr>
            <w:tcW w:w="2519" w:type="pct"/>
            <w:vAlign w:val="center"/>
          </w:tcPr>
          <w:p w14:paraId="4C6CEA4A"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传真：</w:t>
            </w:r>
          </w:p>
        </w:tc>
        <w:tc>
          <w:tcPr>
            <w:tcW w:w="2480" w:type="pct"/>
            <w:vAlign w:val="center"/>
          </w:tcPr>
          <w:p w14:paraId="0964FDBD"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传真： </w:t>
            </w:r>
          </w:p>
        </w:tc>
      </w:tr>
      <w:tr w:rsidR="008B49BB" w14:paraId="4362A8FA" w14:textId="77777777" w:rsidTr="003A0173">
        <w:trPr>
          <w:trHeight w:hRule="exact" w:val="462"/>
        </w:trPr>
        <w:tc>
          <w:tcPr>
            <w:tcW w:w="2519" w:type="pct"/>
            <w:tcBorders>
              <w:bottom w:val="single" w:sz="4" w:space="0" w:color="auto"/>
            </w:tcBorders>
            <w:vAlign w:val="center"/>
          </w:tcPr>
          <w:p w14:paraId="44BF830E"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邮编：</w:t>
            </w:r>
          </w:p>
        </w:tc>
        <w:tc>
          <w:tcPr>
            <w:tcW w:w="2480" w:type="pct"/>
            <w:tcBorders>
              <w:bottom w:val="single" w:sz="4" w:space="0" w:color="auto"/>
            </w:tcBorders>
            <w:vAlign w:val="center"/>
          </w:tcPr>
          <w:p w14:paraId="02138F07" w14:textId="77777777" w:rsidR="008B49BB" w:rsidRDefault="008B49BB" w:rsidP="003A0173">
            <w:pPr>
              <w:spacing w:line="460" w:lineRule="exact"/>
              <w:rPr>
                <w:rFonts w:ascii="仿宋_GB2312" w:eastAsia="仿宋_GB2312"/>
                <w:sz w:val="28"/>
                <w:szCs w:val="28"/>
              </w:rPr>
            </w:pPr>
            <w:r>
              <w:rPr>
                <w:rFonts w:ascii="仿宋_GB2312" w:eastAsia="仿宋_GB2312" w:hint="eastAsia"/>
                <w:sz w:val="28"/>
                <w:szCs w:val="28"/>
              </w:rPr>
              <w:t xml:space="preserve">  邮编：</w:t>
            </w:r>
          </w:p>
        </w:tc>
      </w:tr>
    </w:tbl>
    <w:p w14:paraId="3AF969D2" w14:textId="77777777" w:rsidR="008B49BB" w:rsidRDefault="008B49BB" w:rsidP="008B49BB">
      <w:pPr>
        <w:spacing w:line="460" w:lineRule="exact"/>
        <w:rPr>
          <w:rFonts w:ascii="仿宋_GB2312" w:eastAsia="仿宋_GB2312"/>
          <w:sz w:val="28"/>
          <w:szCs w:val="28"/>
        </w:rPr>
      </w:pPr>
    </w:p>
    <w:p w14:paraId="0D5D7675" w14:textId="77777777" w:rsidR="008B49BB" w:rsidRPr="004925F9" w:rsidRDefault="008B49BB" w:rsidP="008B49BB">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Pr>
          <w:rFonts w:ascii="仿宋" w:eastAsia="仿宋" w:hAnsi="仿宋" w:cs="宋体"/>
          <w:sz w:val="28"/>
          <w:szCs w:val="28"/>
        </w:rPr>
        <w:t>3</w:t>
      </w:r>
      <w:r w:rsidRPr="004925F9">
        <w:rPr>
          <w:rFonts w:ascii="仿宋" w:eastAsia="仿宋" w:hAnsi="仿宋" w:cs="宋体" w:hint="eastAsia"/>
          <w:sz w:val="28"/>
          <w:szCs w:val="28"/>
        </w:rPr>
        <w:t>：安全协议书（施工单位）</w:t>
      </w:r>
    </w:p>
    <w:p w14:paraId="55961FD3" w14:textId="77777777" w:rsidR="008B49BB" w:rsidRPr="001E1200" w:rsidRDefault="008B49BB" w:rsidP="008B49BB">
      <w:pPr>
        <w:snapToGrid w:val="0"/>
        <w:spacing w:line="575" w:lineRule="exact"/>
        <w:jc w:val="center"/>
        <w:rPr>
          <w:rFonts w:ascii="微软雅黑" w:eastAsia="微软雅黑" w:hAnsi="微软雅黑" w:cs="微软雅黑"/>
          <w:sz w:val="38"/>
          <w:szCs w:val="38"/>
        </w:rPr>
      </w:pPr>
      <w:r w:rsidRPr="001E1200">
        <w:rPr>
          <w:rFonts w:ascii="微软雅黑" w:eastAsia="微软雅黑" w:hAnsi="微软雅黑" w:cs="微软雅黑" w:hint="eastAsia"/>
          <w:sz w:val="38"/>
          <w:szCs w:val="38"/>
        </w:rPr>
        <w:t>**项目</w:t>
      </w:r>
      <w:r w:rsidRPr="001E1200">
        <w:rPr>
          <w:rFonts w:ascii="微软雅黑" w:eastAsia="微软雅黑" w:hAnsi="微软雅黑" w:cs="微软雅黑"/>
          <w:sz w:val="38"/>
          <w:szCs w:val="38"/>
        </w:rPr>
        <w:t>)</w:t>
      </w:r>
    </w:p>
    <w:p w14:paraId="7B4FB9C4" w14:textId="77777777" w:rsidR="008B49BB" w:rsidRPr="001E1200" w:rsidRDefault="008B49BB" w:rsidP="008B49BB">
      <w:pPr>
        <w:snapToGrid w:val="0"/>
        <w:spacing w:line="575" w:lineRule="exact"/>
        <w:jc w:val="center"/>
        <w:rPr>
          <w:rFonts w:ascii="微软雅黑" w:eastAsia="微软雅黑" w:hAnsi="微软雅黑" w:cs="微软雅黑"/>
          <w:sz w:val="40"/>
          <w:szCs w:val="40"/>
        </w:rPr>
      </w:pPr>
      <w:r w:rsidRPr="001E1200">
        <w:rPr>
          <w:rFonts w:ascii="微软雅黑" w:eastAsia="微软雅黑" w:hAnsi="微软雅黑" w:cs="微软雅黑" w:hint="eastAsia"/>
          <w:sz w:val="38"/>
          <w:szCs w:val="38"/>
        </w:rPr>
        <w:t>安全管理协议</w:t>
      </w:r>
    </w:p>
    <w:p w14:paraId="3C96856C" w14:textId="77777777" w:rsidR="008B49BB" w:rsidRPr="001E1200" w:rsidRDefault="008B49BB" w:rsidP="008B49BB">
      <w:pPr>
        <w:snapToGrid w:val="0"/>
        <w:spacing w:line="575" w:lineRule="exact"/>
        <w:rPr>
          <w:rFonts w:ascii="仿宋_GB2312" w:eastAsia="仿宋_GB2312" w:hAnsi="仿宋" w:cs="仿宋"/>
          <w:sz w:val="32"/>
          <w:szCs w:val="30"/>
        </w:rPr>
      </w:pPr>
    </w:p>
    <w:p w14:paraId="75894564" w14:textId="77777777" w:rsidR="008B49BB" w:rsidRPr="001E1200" w:rsidRDefault="008B49BB" w:rsidP="008B49BB">
      <w:pPr>
        <w:snapToGrid w:val="0"/>
        <w:spacing w:line="575" w:lineRule="exact"/>
        <w:rPr>
          <w:rFonts w:ascii="仿宋_GB2312" w:eastAsia="仿宋_GB2312" w:hAnsi="仿宋" w:cs="仿宋"/>
          <w:sz w:val="32"/>
          <w:szCs w:val="30"/>
        </w:rPr>
      </w:pPr>
      <w:r w:rsidRPr="001E1200">
        <w:rPr>
          <w:rFonts w:ascii="仿宋_GB2312" w:eastAsia="仿宋_GB2312" w:hAnsi="仿宋" w:cs="仿宋" w:hint="eastAsia"/>
          <w:sz w:val="32"/>
          <w:szCs w:val="30"/>
        </w:rPr>
        <w:t xml:space="preserve">甲方（发包方）： </w:t>
      </w:r>
    </w:p>
    <w:p w14:paraId="2E380045" w14:textId="77777777" w:rsidR="008B49BB" w:rsidRPr="001E1200" w:rsidRDefault="008B49BB" w:rsidP="008B49BB">
      <w:pPr>
        <w:snapToGrid w:val="0"/>
        <w:spacing w:line="575" w:lineRule="exact"/>
        <w:rPr>
          <w:rFonts w:ascii="仿宋_GB2312" w:eastAsia="仿宋_GB2312" w:hAnsi="仿宋" w:cs="仿宋"/>
          <w:sz w:val="32"/>
          <w:szCs w:val="30"/>
        </w:rPr>
      </w:pPr>
      <w:r w:rsidRPr="001E1200">
        <w:rPr>
          <w:rFonts w:ascii="仿宋_GB2312" w:eastAsia="仿宋_GB2312" w:hAnsi="仿宋" w:cs="仿宋" w:hint="eastAsia"/>
          <w:sz w:val="32"/>
          <w:szCs w:val="30"/>
        </w:rPr>
        <w:t xml:space="preserve">乙方（承包方）： </w:t>
      </w:r>
    </w:p>
    <w:p w14:paraId="356F231F" w14:textId="77777777" w:rsidR="008B49BB" w:rsidRPr="001E1200" w:rsidRDefault="008B49BB" w:rsidP="008B49BB">
      <w:pPr>
        <w:pStyle w:val="1"/>
        <w:shd w:val="clear" w:color="auto" w:fill="FFFFFF"/>
        <w:snapToGrid w:val="0"/>
        <w:spacing w:before="0" w:after="0" w:line="575" w:lineRule="exact"/>
        <w:ind w:firstLineChars="200" w:firstLine="640"/>
        <w:rPr>
          <w:rFonts w:ascii="仿宋_GB2312" w:eastAsia="仿宋_GB2312" w:hAnsi="仿宋" w:cs="仿宋"/>
          <w:b w:val="0"/>
          <w:sz w:val="32"/>
          <w:szCs w:val="30"/>
        </w:rPr>
      </w:pPr>
      <w:r w:rsidRPr="001E1200">
        <w:rPr>
          <w:rFonts w:ascii="仿宋_GB2312" w:eastAsia="仿宋_GB2312" w:hAnsi="仿宋" w:cs="仿宋" w:hint="eastAsia"/>
          <w:b w:val="0"/>
          <w:sz w:val="32"/>
          <w:szCs w:val="30"/>
        </w:rPr>
        <w:t>为了确保**项目全过程的安全管理，杜绝发生安全生产事</w:t>
      </w:r>
      <w:r w:rsidRPr="001E1200">
        <w:rPr>
          <w:rFonts w:ascii="仿宋_GB2312" w:eastAsia="仿宋_GB2312" w:hAnsi="仿宋" w:cs="仿宋" w:hint="eastAsia"/>
          <w:b w:val="0"/>
          <w:bCs w:val="0"/>
          <w:sz w:val="32"/>
          <w:szCs w:val="30"/>
        </w:rPr>
        <w:t>故，</w:t>
      </w:r>
      <w:r w:rsidRPr="001E1200">
        <w:rPr>
          <w:rFonts w:ascii="仿宋_GB2312" w:eastAsia="仿宋_GB2312" w:hAnsi="仿宋" w:cs="仿宋" w:hint="eastAsia"/>
          <w:b w:val="0"/>
          <w:sz w:val="32"/>
          <w:szCs w:val="30"/>
        </w:rPr>
        <w:t>根据《安全生产法》、《民法典》、《建设工程安全生产管理条例》等法律法规和甲方承包商制度要求</w:t>
      </w:r>
      <w:r w:rsidRPr="001E1200">
        <w:rPr>
          <w:rFonts w:ascii="仿宋_GB2312" w:eastAsia="仿宋_GB2312" w:hAnsi="仿宋" w:cs="仿宋" w:hint="eastAsia"/>
          <w:b w:val="0"/>
          <w:bCs w:val="0"/>
          <w:sz w:val="32"/>
          <w:szCs w:val="30"/>
        </w:rPr>
        <w:t>，经</w:t>
      </w:r>
      <w:r w:rsidRPr="001E1200">
        <w:rPr>
          <w:rFonts w:ascii="仿宋_GB2312" w:eastAsia="仿宋_GB2312" w:hAnsi="仿宋" w:cs="仿宋" w:hint="eastAsia"/>
          <w:b w:val="0"/>
          <w:sz w:val="32"/>
          <w:szCs w:val="30"/>
        </w:rPr>
        <w:t>双方友好协商，对甲乙双方的安全生产责任、权利规定如下：</w:t>
      </w:r>
    </w:p>
    <w:p w14:paraId="03A31DC1" w14:textId="77777777" w:rsidR="008B49BB" w:rsidRPr="001E1200" w:rsidRDefault="008B49BB" w:rsidP="008B49B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1 甲方的职责、权利</w:t>
      </w:r>
    </w:p>
    <w:p w14:paraId="23B91F26" w14:textId="77777777" w:rsidR="008B49BB" w:rsidRPr="001E1200" w:rsidRDefault="008B49BB" w:rsidP="008B49BB">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1</w:t>
      </w:r>
      <w:r w:rsidRPr="001E1200">
        <w:rPr>
          <w:rFonts w:ascii="楷体" w:eastAsia="楷体" w:hAnsi="楷体" w:cs="楷体"/>
          <w:sz w:val="32"/>
          <w:szCs w:val="32"/>
        </w:rPr>
        <w:t xml:space="preserve">.1 </w:t>
      </w:r>
      <w:r w:rsidRPr="001E1200">
        <w:rPr>
          <w:rFonts w:ascii="楷体" w:eastAsia="楷体" w:hAnsi="楷体" w:cs="楷体" w:hint="eastAsia"/>
          <w:sz w:val="32"/>
          <w:szCs w:val="32"/>
        </w:rPr>
        <w:t>甲方职责</w:t>
      </w:r>
    </w:p>
    <w:p w14:paraId="0FECCAD3"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 w:cs="仿宋" w:hint="eastAsia"/>
          <w:sz w:val="32"/>
          <w:szCs w:val="32"/>
        </w:rPr>
        <w:t>甲方有责任</w:t>
      </w:r>
      <w:r w:rsidRPr="001E1200">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14:paraId="0A2DC836" w14:textId="77777777" w:rsidR="008B49BB" w:rsidRPr="001E1200" w:rsidRDefault="008B49BB" w:rsidP="008B49BB">
      <w:pPr>
        <w:numPr>
          <w:ilvl w:val="2"/>
          <w:numId w:val="6"/>
        </w:numPr>
        <w:snapToGrid w:val="0"/>
        <w:spacing w:line="575" w:lineRule="exact"/>
        <w:rPr>
          <w:rFonts w:ascii="仿宋_GB2312" w:eastAsia="仿宋_GB2312" w:hAnsi="楷体" w:cs="楷体"/>
          <w:sz w:val="32"/>
          <w:szCs w:val="32"/>
        </w:rPr>
      </w:pPr>
      <w:r w:rsidRPr="001E1200">
        <w:rPr>
          <w:rFonts w:ascii="仿宋_GB2312" w:eastAsia="仿宋_GB2312" w:hAnsi="楷体" w:cs="楷体" w:hint="eastAsia"/>
          <w:sz w:val="32"/>
          <w:szCs w:val="32"/>
        </w:rPr>
        <w:lastRenderedPageBreak/>
        <w:t>作业前管理要求</w:t>
      </w:r>
    </w:p>
    <w:p w14:paraId="19668501"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_GB2312" w:cs="仿宋_GB2312" w:hint="eastAsia"/>
          <w:sz w:val="32"/>
          <w:szCs w:val="32"/>
          <w:lang w:val="zh-CN" w:bidi="zh-CN"/>
        </w:rPr>
        <w:t>开展作业前准入资质核验，</w:t>
      </w:r>
      <w:r w:rsidRPr="001E1200">
        <w:rPr>
          <w:rFonts w:ascii="仿宋_GB2312" w:eastAsia="仿宋_GB2312" w:hint="eastAsia"/>
          <w:sz w:val="32"/>
          <w:szCs w:val="32"/>
        </w:rPr>
        <w:t>审查验证乙方作业安全条件，对乙方人员进行进场</w:t>
      </w:r>
      <w:r>
        <w:rPr>
          <w:rFonts w:ascii="仿宋_GB2312" w:eastAsia="仿宋_GB2312" w:hint="eastAsia"/>
          <w:sz w:val="32"/>
          <w:szCs w:val="32"/>
        </w:rPr>
        <w:t>安全</w:t>
      </w:r>
      <w:r w:rsidRPr="001E1200">
        <w:rPr>
          <w:rFonts w:ascii="仿宋_GB2312" w:eastAsia="仿宋_GB2312" w:hint="eastAsia"/>
          <w:sz w:val="32"/>
          <w:szCs w:val="32"/>
        </w:rPr>
        <w:t>交底</w:t>
      </w:r>
      <w:r w:rsidRPr="001E1200">
        <w:rPr>
          <w:rFonts w:ascii="仿宋_GB2312" w:eastAsia="仿宋_GB2312" w:hAnsi="仿宋" w:cs="仿宋" w:hint="eastAsia"/>
          <w:kern w:val="36"/>
          <w:sz w:val="32"/>
          <w:szCs w:val="30"/>
        </w:rPr>
        <w:t>。</w:t>
      </w:r>
    </w:p>
    <w:p w14:paraId="0D09327C" w14:textId="77777777" w:rsidR="008B49BB" w:rsidRPr="001E1200" w:rsidRDefault="008B49BB" w:rsidP="008B49BB">
      <w:pPr>
        <w:widowControl/>
        <w:spacing w:line="575" w:lineRule="exact"/>
        <w:ind w:firstLineChars="231" w:firstLine="739"/>
        <w:rPr>
          <w:rFonts w:ascii="仿宋_GB2312" w:eastAsia="仿宋_GB2312" w:hAnsi="仿宋" w:cs="仿宋"/>
          <w:sz w:val="32"/>
          <w:szCs w:val="32"/>
        </w:rPr>
      </w:pPr>
      <w:r w:rsidRPr="001E1200">
        <w:rPr>
          <w:rFonts w:ascii="仿宋_GB2312" w:eastAsia="仿宋_GB2312" w:hAnsi="楷体" w:cs="楷体" w:hint="eastAsia"/>
          <w:sz w:val="32"/>
          <w:szCs w:val="32"/>
        </w:rPr>
        <w:t>——负责</w:t>
      </w:r>
      <w:r w:rsidRPr="001E1200">
        <w:rPr>
          <w:rFonts w:ascii="仿宋_GB2312" w:eastAsia="仿宋_GB2312" w:hAnsi="仿宋" w:cs="仿宋" w:hint="eastAsia"/>
          <w:kern w:val="36"/>
          <w:sz w:val="32"/>
          <w:szCs w:val="30"/>
        </w:rPr>
        <w:t>审核乙方承包资质证件及提供的各类无事故证明、保险、安全培训、作业方案、现场处置方案等文件资料</w:t>
      </w:r>
      <w:r w:rsidRPr="001E1200">
        <w:rPr>
          <w:rFonts w:ascii="仿宋_GB2312" w:eastAsia="仿宋_GB2312" w:hAnsi="仿宋" w:cs="仿宋" w:hint="eastAsia"/>
          <w:sz w:val="32"/>
          <w:szCs w:val="32"/>
        </w:rPr>
        <w:t>。</w:t>
      </w:r>
    </w:p>
    <w:p w14:paraId="34E27E96"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——核验乙方安全管理机构及人员配备情况及</w:t>
      </w:r>
      <w:r w:rsidRPr="001E1200">
        <w:rPr>
          <w:rFonts w:ascii="仿宋_GB2312" w:eastAsia="仿宋_GB2312" w:hint="eastAsia"/>
          <w:sz w:val="32"/>
          <w:szCs w:val="32"/>
        </w:rPr>
        <w:t>相应安全（特种作业）资格证书</w:t>
      </w:r>
      <w:r w:rsidRPr="001E1200">
        <w:rPr>
          <w:rFonts w:ascii="仿宋_GB2312" w:eastAsia="仿宋_GB2312" w:hAnsi="楷体" w:cs="楷体" w:hint="eastAsia"/>
          <w:sz w:val="32"/>
          <w:szCs w:val="32"/>
        </w:rPr>
        <w:t>；</w:t>
      </w:r>
    </w:p>
    <w:p w14:paraId="701F1B87"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——核验乙方</w:t>
      </w:r>
      <w:r w:rsidRPr="001E1200">
        <w:rPr>
          <w:rFonts w:ascii="仿宋_GB2312" w:eastAsia="仿宋_GB2312" w:hint="eastAsia"/>
          <w:sz w:val="32"/>
          <w:szCs w:val="32"/>
        </w:rPr>
        <w:t>作业设备设施、工具、物料、劳动保护用品等</w:t>
      </w:r>
      <w:r>
        <w:rPr>
          <w:rFonts w:ascii="仿宋_GB2312" w:eastAsia="仿宋_GB2312" w:hint="eastAsia"/>
          <w:sz w:val="32"/>
          <w:szCs w:val="32"/>
        </w:rPr>
        <w:t>与乙方承包项目</w:t>
      </w:r>
      <w:r w:rsidRPr="00CD1339">
        <w:rPr>
          <w:rFonts w:ascii="仿宋_GB2312" w:eastAsia="仿宋_GB2312" w:hint="eastAsia"/>
          <w:sz w:val="32"/>
          <w:szCs w:val="32"/>
        </w:rPr>
        <w:t>的匹配性以及安全性</w:t>
      </w:r>
      <w:r>
        <w:rPr>
          <w:rFonts w:ascii="仿宋_GB2312" w:eastAsia="仿宋_GB2312" w:hint="eastAsia"/>
          <w:sz w:val="32"/>
          <w:szCs w:val="32"/>
        </w:rPr>
        <w:t>等</w:t>
      </w:r>
      <w:r w:rsidRPr="001E1200">
        <w:rPr>
          <w:rFonts w:ascii="仿宋_GB2312" w:eastAsia="仿宋_GB2312" w:hint="eastAsia"/>
          <w:sz w:val="32"/>
          <w:szCs w:val="32"/>
        </w:rPr>
        <w:t>；</w:t>
      </w:r>
    </w:p>
    <w:p w14:paraId="746FFE7B"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——负责对乙方人员</w:t>
      </w:r>
      <w:r w:rsidRPr="001E1200">
        <w:rPr>
          <w:rFonts w:ascii="仿宋_GB2312" w:eastAsia="仿宋_GB2312" w:hAnsi="仿宋" w:cs="仿宋" w:hint="eastAsia"/>
          <w:sz w:val="32"/>
          <w:szCs w:val="32"/>
        </w:rPr>
        <w:t>进行安全风险交底；</w:t>
      </w:r>
    </w:p>
    <w:p w14:paraId="07829904"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提供必要的工作条件；</w:t>
      </w:r>
    </w:p>
    <w:p w14:paraId="3834EA52" w14:textId="77777777" w:rsidR="008B49BB" w:rsidRPr="001E1200" w:rsidRDefault="008B49BB" w:rsidP="008B49BB">
      <w:pPr>
        <w:snapToGrid w:val="0"/>
        <w:spacing w:line="575" w:lineRule="exact"/>
        <w:ind w:left="720"/>
        <w:rPr>
          <w:rFonts w:ascii="仿宋_GB2312" w:eastAsia="仿宋_GB2312" w:hAnsi="楷体" w:cs="楷体"/>
          <w:sz w:val="32"/>
          <w:szCs w:val="32"/>
        </w:rPr>
      </w:pPr>
      <w:r w:rsidRPr="001E1200">
        <w:rPr>
          <w:rFonts w:ascii="仿宋_GB2312" w:eastAsia="仿宋_GB2312" w:hAnsi="仿宋" w:cs="仿宋" w:hint="eastAsia"/>
          <w:sz w:val="32"/>
          <w:szCs w:val="32"/>
        </w:rPr>
        <w:t xml:space="preserve">1.1.2 </w:t>
      </w:r>
      <w:r w:rsidRPr="001E1200">
        <w:rPr>
          <w:rFonts w:ascii="仿宋_GB2312" w:eastAsia="仿宋_GB2312" w:hAnsi="楷体" w:cs="楷体" w:hint="eastAsia"/>
          <w:sz w:val="32"/>
          <w:szCs w:val="32"/>
        </w:rPr>
        <w:t>作业中管理要求</w:t>
      </w:r>
    </w:p>
    <w:p w14:paraId="610E2AA6"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14:paraId="7786FA7E"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——负责审查乙方提报的《每日作业计划》；</w:t>
      </w:r>
    </w:p>
    <w:p w14:paraId="1044ABF6"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——监督检查乙方风险管控措施和</w:t>
      </w:r>
      <w:r w:rsidRPr="001E1200">
        <w:rPr>
          <w:rFonts w:ascii="仿宋_GB2312" w:eastAsia="仿宋_GB2312" w:hAnsi="仿宋" w:cs="仿宋" w:hint="eastAsia"/>
          <w:sz w:val="32"/>
          <w:szCs w:val="32"/>
        </w:rPr>
        <w:t>危大工程的方案落实情况，并督促整改闭环。</w:t>
      </w:r>
    </w:p>
    <w:p w14:paraId="3585BD55"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——负责指挥协调</w:t>
      </w:r>
      <w:r w:rsidRPr="001E1200">
        <w:rPr>
          <w:rFonts w:ascii="仿宋_GB2312" w:eastAsia="仿宋_GB2312" w:hAnsi="仿宋" w:cs="仿宋" w:hint="eastAsia"/>
          <w:sz w:val="32"/>
          <w:szCs w:val="32"/>
        </w:rPr>
        <w:t>乙方现场安全生产事故应急救援工作，充分调动甲乙双方的应急资源。</w:t>
      </w:r>
    </w:p>
    <w:p w14:paraId="66BD2BDC"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——对承包商危险作业实施许可管理；按照变更作业相关制度实施变更作业管理；</w:t>
      </w:r>
    </w:p>
    <w:p w14:paraId="024889CB"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w:t>
      </w:r>
      <w:r w:rsidRPr="001E1200">
        <w:rPr>
          <w:rFonts w:ascii="仿宋_GB2312" w:eastAsia="仿宋_GB2312" w:hint="eastAsia"/>
          <w:sz w:val="32"/>
          <w:szCs w:val="32"/>
        </w:rPr>
        <w:t>两个以上承包商或承包商与本单位在同一作业区</w:t>
      </w:r>
      <w:r w:rsidRPr="001E1200">
        <w:rPr>
          <w:rFonts w:ascii="仿宋_GB2312" w:eastAsia="仿宋_GB2312" w:hint="eastAsia"/>
          <w:sz w:val="32"/>
          <w:szCs w:val="32"/>
        </w:rPr>
        <w:lastRenderedPageBreak/>
        <w:t>域内作业，一方可能危及对方生产安全的，组织签订安全生产管理协议，明确各自的安全生产管理职责和应当采取的安全措施，并指定专人进行安全检查与协调指挥。</w:t>
      </w:r>
    </w:p>
    <w:p w14:paraId="33DACF51"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1.1.3作业后管理要求</w:t>
      </w:r>
    </w:p>
    <w:p w14:paraId="6C503476"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w:t>
      </w:r>
      <w:r w:rsidRPr="001E1200">
        <w:rPr>
          <w:rFonts w:ascii="仿宋_GB2312" w:eastAsia="仿宋_GB2312" w:hint="eastAsia"/>
          <w:sz w:val="32"/>
          <w:szCs w:val="32"/>
        </w:rPr>
        <w:t>进行考核评价，开展项目验收。</w:t>
      </w:r>
    </w:p>
    <w:p w14:paraId="5BF98222" w14:textId="77777777" w:rsidR="008B49BB" w:rsidRPr="001E1200" w:rsidRDefault="008B49BB" w:rsidP="008B49BB">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1.2 权利</w:t>
      </w:r>
    </w:p>
    <w:p w14:paraId="0E024884"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1.2.1 有权否决乙方的分包方案。</w:t>
      </w:r>
    </w:p>
    <w:p w14:paraId="08A4B497"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14:paraId="31B0C705"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1.2.4 有权制止并纠正乙方作业现场的“三违”行为，遇到危及安全生产的紧急情况，有权下令停止作业。</w:t>
      </w:r>
    </w:p>
    <w:p w14:paraId="65CFCD33" w14:textId="77777777" w:rsidR="008B49BB"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1.2.5 乙方实施过程中违反国家有关法律法规的，甲方有权决定解除与乙方之间的合同及本协议。</w:t>
      </w:r>
    </w:p>
    <w:p w14:paraId="70001B2E"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CD1339">
        <w:rPr>
          <w:rFonts w:ascii="仿宋_GB2312" w:eastAsia="仿宋_GB2312" w:hAnsi="仿宋" w:cs="仿宋" w:hint="eastAsia"/>
          <w:sz w:val="32"/>
          <w:szCs w:val="32"/>
        </w:rPr>
        <w:t>1.2.6 有权要求乙方遵守并执行甲方制定或发布的全部的安全方面的管理制度和要求。</w:t>
      </w:r>
    </w:p>
    <w:p w14:paraId="4F1FA500" w14:textId="77777777" w:rsidR="008B49BB" w:rsidRPr="001E1200" w:rsidRDefault="008B49BB" w:rsidP="008B49B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2 乙方的职责、权利</w:t>
      </w:r>
    </w:p>
    <w:p w14:paraId="0C09E36B" w14:textId="77777777" w:rsidR="008B49BB" w:rsidRPr="001E1200" w:rsidRDefault="008B49BB" w:rsidP="008B49BB">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 xml:space="preserve">2.1 乙方责任 </w:t>
      </w:r>
    </w:p>
    <w:p w14:paraId="7266415B"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乙方按照甲方承包商管理制度及信息化管理系统要求，提供、上传相关资料文件，对资料的真实性、有效性</w:t>
      </w:r>
      <w:r>
        <w:rPr>
          <w:rFonts w:ascii="仿宋_GB2312" w:eastAsia="仿宋_GB2312" w:hAnsi="仿宋" w:cs="仿宋" w:hint="eastAsia"/>
          <w:sz w:val="32"/>
          <w:szCs w:val="32"/>
        </w:rPr>
        <w:t>、合法性</w:t>
      </w:r>
      <w:r w:rsidRPr="001E1200">
        <w:rPr>
          <w:rFonts w:ascii="仿宋_GB2312" w:eastAsia="仿宋_GB2312" w:hAnsi="仿宋" w:cs="仿宋" w:hint="eastAsia"/>
          <w:sz w:val="32"/>
          <w:szCs w:val="32"/>
        </w:rPr>
        <w:t>负责。安全合规有序开展作业，确保项目满足质量及使用要求。</w:t>
      </w:r>
    </w:p>
    <w:p w14:paraId="57E636D2" w14:textId="77777777" w:rsidR="008B49BB" w:rsidRPr="001E1200" w:rsidRDefault="008B49BB" w:rsidP="008B49BB">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仿宋" w:cs="仿宋" w:hint="eastAsia"/>
          <w:sz w:val="32"/>
          <w:szCs w:val="32"/>
        </w:rPr>
        <w:t>2.1.1</w:t>
      </w:r>
      <w:r w:rsidRPr="001E1200">
        <w:rPr>
          <w:rFonts w:ascii="仿宋_GB2312" w:eastAsia="仿宋_GB2312" w:hAnsi="楷体" w:cs="楷体" w:hint="eastAsia"/>
          <w:sz w:val="32"/>
          <w:szCs w:val="32"/>
        </w:rPr>
        <w:t>作业前工作要求</w:t>
      </w:r>
    </w:p>
    <w:p w14:paraId="35D1EC62" w14:textId="77777777" w:rsidR="008B49BB" w:rsidRPr="001E1200" w:rsidRDefault="008B49BB" w:rsidP="008B49BB">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楷体" w:cs="楷体" w:hint="eastAsia"/>
          <w:sz w:val="32"/>
          <w:szCs w:val="32"/>
        </w:rPr>
        <w:lastRenderedPageBreak/>
        <w:t>提供企业相关信息，签订安全协议，接受安全条件审查，开展</w:t>
      </w:r>
      <w:r>
        <w:rPr>
          <w:rFonts w:ascii="仿宋_GB2312" w:eastAsia="仿宋_GB2312" w:hAnsi="楷体" w:cs="楷体" w:hint="eastAsia"/>
          <w:sz w:val="32"/>
          <w:szCs w:val="32"/>
        </w:rPr>
        <w:t>安全</w:t>
      </w:r>
      <w:r w:rsidRPr="001E1200">
        <w:rPr>
          <w:rFonts w:ascii="仿宋_GB2312" w:eastAsia="仿宋_GB2312" w:hAnsi="楷体" w:cs="楷体" w:hint="eastAsia"/>
          <w:sz w:val="32"/>
          <w:szCs w:val="32"/>
        </w:rPr>
        <w:t>培训交底工作。</w:t>
      </w:r>
    </w:p>
    <w:p w14:paraId="51663A20" w14:textId="77777777" w:rsidR="008B49BB" w:rsidRPr="001E1200" w:rsidRDefault="008B49BB" w:rsidP="008B49BB">
      <w:pPr>
        <w:widowControl/>
        <w:spacing w:line="575" w:lineRule="exact"/>
        <w:ind w:firstLineChars="231" w:firstLine="739"/>
        <w:rPr>
          <w:rFonts w:ascii="仿宋_GB2312" w:eastAsia="仿宋_GB2312" w:hAnsi="仿宋" w:cs="仿宋"/>
          <w:sz w:val="32"/>
          <w:szCs w:val="32"/>
        </w:rPr>
      </w:pPr>
      <w:r w:rsidRPr="001E1200">
        <w:rPr>
          <w:rFonts w:ascii="仿宋_GB2312" w:eastAsia="仿宋_GB2312" w:hAnsi="楷体" w:cs="楷体" w:hint="eastAsia"/>
          <w:sz w:val="32"/>
          <w:szCs w:val="32"/>
        </w:rPr>
        <w:t>——提交</w:t>
      </w:r>
      <w:r w:rsidRPr="001E1200">
        <w:rPr>
          <w:rFonts w:ascii="仿宋_GB2312" w:eastAsia="仿宋_GB2312" w:hAnsi="仿宋" w:cs="仿宋" w:hint="eastAsia"/>
          <w:kern w:val="36"/>
          <w:sz w:val="32"/>
          <w:szCs w:val="30"/>
        </w:rPr>
        <w:t>资质证件、无事故证明、人员保险、人员资格证书、安全培训、作业方案、现场处置方案等文件资料</w:t>
      </w:r>
      <w:r w:rsidRPr="001E1200">
        <w:rPr>
          <w:rFonts w:ascii="仿宋_GB2312" w:eastAsia="仿宋_GB2312" w:hAnsi="仿宋" w:cs="仿宋" w:hint="eastAsia"/>
          <w:sz w:val="32"/>
          <w:szCs w:val="32"/>
        </w:rPr>
        <w:t>，并对真实性</w:t>
      </w:r>
      <w:r>
        <w:rPr>
          <w:rFonts w:ascii="仿宋_GB2312" w:eastAsia="仿宋_GB2312" w:hAnsi="仿宋" w:cs="仿宋" w:hint="eastAsia"/>
          <w:sz w:val="32"/>
          <w:szCs w:val="32"/>
        </w:rPr>
        <w:t>、</w:t>
      </w:r>
      <w:r w:rsidRPr="006047B3">
        <w:rPr>
          <w:rFonts w:ascii="仿宋_GB2312" w:eastAsia="仿宋_GB2312" w:hAnsi="仿宋" w:cs="仿宋" w:hint="eastAsia"/>
          <w:sz w:val="32"/>
          <w:szCs w:val="32"/>
        </w:rPr>
        <w:t>有效性和合法性</w:t>
      </w:r>
      <w:r w:rsidRPr="001E1200">
        <w:rPr>
          <w:rFonts w:ascii="仿宋_GB2312" w:eastAsia="仿宋_GB2312" w:hAnsi="仿宋" w:cs="仿宋" w:hint="eastAsia"/>
          <w:sz w:val="32"/>
          <w:szCs w:val="32"/>
        </w:rPr>
        <w:t>负责。</w:t>
      </w:r>
    </w:p>
    <w:p w14:paraId="59D0C540"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——配备安全管理机构及人员；</w:t>
      </w:r>
    </w:p>
    <w:p w14:paraId="392C0A1B"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——配备</w:t>
      </w:r>
      <w:r w:rsidRPr="001E1200">
        <w:rPr>
          <w:rFonts w:ascii="仿宋_GB2312" w:eastAsia="仿宋_GB2312" w:hint="eastAsia"/>
          <w:sz w:val="32"/>
          <w:szCs w:val="32"/>
        </w:rPr>
        <w:t>作业设备设施、工具、物料、劳动保护用品等物品，并对</w:t>
      </w:r>
      <w:r>
        <w:rPr>
          <w:rFonts w:ascii="仿宋_GB2312" w:eastAsia="仿宋_GB2312" w:hint="eastAsia"/>
          <w:sz w:val="32"/>
          <w:szCs w:val="32"/>
        </w:rPr>
        <w:t>符合性、安全性和</w:t>
      </w:r>
      <w:r w:rsidRPr="001E1200">
        <w:rPr>
          <w:rFonts w:ascii="仿宋_GB2312" w:eastAsia="仿宋_GB2312" w:hint="eastAsia"/>
          <w:sz w:val="32"/>
          <w:szCs w:val="32"/>
        </w:rPr>
        <w:t>完好性负责；</w:t>
      </w:r>
    </w:p>
    <w:p w14:paraId="698C9030"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——负责对乙方作业人员</w:t>
      </w:r>
      <w:r w:rsidRPr="001E1200">
        <w:rPr>
          <w:rFonts w:ascii="仿宋_GB2312" w:eastAsia="仿宋_GB2312" w:hAnsi="仿宋" w:cs="仿宋" w:hint="eastAsia"/>
          <w:sz w:val="32"/>
          <w:szCs w:val="32"/>
        </w:rPr>
        <w:t>进行安全风险交底；</w:t>
      </w:r>
    </w:p>
    <w:p w14:paraId="50846E3C"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int="eastAsia"/>
          <w:sz w:val="32"/>
          <w:szCs w:val="32"/>
        </w:rPr>
        <w:t>严禁违法分包和挂靠资质</w:t>
      </w:r>
      <w:r w:rsidRPr="001E1200">
        <w:rPr>
          <w:rFonts w:ascii="仿宋_GB2312" w:eastAsia="仿宋_GB2312" w:hAnsi="仿宋" w:cs="仿宋" w:hint="eastAsia"/>
          <w:sz w:val="32"/>
          <w:szCs w:val="32"/>
        </w:rPr>
        <w:t>。</w:t>
      </w:r>
      <w:r>
        <w:rPr>
          <w:rFonts w:ascii="仿宋_GB2312" w:eastAsia="仿宋_GB2312" w:hAnsi="仿宋" w:cs="仿宋" w:hint="eastAsia"/>
          <w:sz w:val="32"/>
          <w:szCs w:val="32"/>
        </w:rPr>
        <w:t>如违反，则甲方有权</w:t>
      </w:r>
      <w:r w:rsidRPr="000F79D0">
        <w:rPr>
          <w:rFonts w:ascii="仿宋_GB2312" w:eastAsia="仿宋_GB2312" w:hAnsi="仿宋" w:cs="仿宋" w:hint="eastAsia"/>
          <w:sz w:val="32"/>
          <w:szCs w:val="32"/>
        </w:rPr>
        <w:t>决定解除与乙方之间的合同及本协议</w:t>
      </w:r>
      <w:r>
        <w:rPr>
          <w:rFonts w:ascii="仿宋_GB2312" w:eastAsia="仿宋_GB2312" w:hAnsi="仿宋" w:cs="仿宋" w:hint="eastAsia"/>
          <w:sz w:val="32"/>
          <w:szCs w:val="32"/>
        </w:rPr>
        <w:t>。</w:t>
      </w:r>
    </w:p>
    <w:p w14:paraId="0385C3C0" w14:textId="77777777" w:rsidR="008B49BB" w:rsidRPr="001E1200" w:rsidRDefault="008B49BB" w:rsidP="008B49BB">
      <w:pPr>
        <w:snapToGrid w:val="0"/>
        <w:spacing w:line="575" w:lineRule="exact"/>
        <w:ind w:left="720"/>
        <w:rPr>
          <w:rFonts w:ascii="仿宋_GB2312" w:eastAsia="仿宋_GB2312" w:hAnsi="楷体" w:cs="楷体"/>
          <w:sz w:val="32"/>
          <w:szCs w:val="32"/>
        </w:rPr>
      </w:pPr>
      <w:r w:rsidRPr="001E1200">
        <w:rPr>
          <w:rFonts w:ascii="仿宋_GB2312" w:eastAsia="仿宋_GB2312" w:hAnsi="楷体" w:cs="楷体" w:hint="eastAsia"/>
          <w:sz w:val="32"/>
          <w:szCs w:val="32"/>
        </w:rPr>
        <w:t>2.1.2作业中管理要求</w:t>
      </w:r>
    </w:p>
    <w:p w14:paraId="3DB348F5"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按照甲方要求参加值班例会或项目例会，按时提报的工作计划或作业任务，定期开展安全检查并整改关闭，按照规定办理危险作业等作业许可，开展安全事故应急处置。</w:t>
      </w:r>
    </w:p>
    <w:p w14:paraId="2202BF4A"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int="eastAsia"/>
          <w:sz w:val="32"/>
          <w:szCs w:val="32"/>
        </w:rPr>
        <w:t>禁止擅自改变每日作业活动的性质、范围和条件，禁止在作业任务规定时间之外开展作业，禁止在无人监管的情况下开展作业。</w:t>
      </w:r>
    </w:p>
    <w:p w14:paraId="5E713D04"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——负责提报的《每日作业计划》；</w:t>
      </w:r>
    </w:p>
    <w:p w14:paraId="393EB911"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——按照施工方案落实风险管控措施</w:t>
      </w:r>
      <w:r w:rsidRPr="001E1200">
        <w:rPr>
          <w:rFonts w:ascii="仿宋_GB2312" w:eastAsia="仿宋_GB2312" w:hAnsi="仿宋" w:cs="仿宋" w:hint="eastAsia"/>
          <w:sz w:val="32"/>
          <w:szCs w:val="32"/>
        </w:rPr>
        <w:t>；</w:t>
      </w:r>
    </w:p>
    <w:p w14:paraId="364E8942"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——负责指挥</w:t>
      </w:r>
      <w:r w:rsidRPr="001E1200">
        <w:rPr>
          <w:rFonts w:ascii="仿宋_GB2312" w:eastAsia="仿宋_GB2312" w:hAnsi="仿宋" w:cs="仿宋" w:hint="eastAsia"/>
          <w:sz w:val="32"/>
          <w:szCs w:val="32"/>
        </w:rPr>
        <w:t>现场安全生产事故应急救援工作，并及时向甲方报告，并积极配合甲方的应急指挥、协调事故救援工作。</w:t>
      </w:r>
    </w:p>
    <w:p w14:paraId="7DF478C6"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——按照甲方制度要求，危险作业办理许可方可作业；</w:t>
      </w:r>
      <w:r w:rsidRPr="001E1200">
        <w:rPr>
          <w:rFonts w:ascii="仿宋_GB2312" w:eastAsia="仿宋_GB2312" w:hAnsi="楷体" w:cs="楷体" w:hint="eastAsia"/>
          <w:sz w:val="32"/>
          <w:szCs w:val="32"/>
        </w:rPr>
        <w:lastRenderedPageBreak/>
        <w:t>按照甲方变更作业相关制度实施变更作业管理；</w:t>
      </w:r>
    </w:p>
    <w:p w14:paraId="26CA2EEE"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——特种作业人员须持有与作业相应的、合格的特种作业证，特种设备操作人员需持有效的特种设备操作员证；</w:t>
      </w:r>
    </w:p>
    <w:p w14:paraId="357722A0"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现场存在交叉作业时，应服从甲方协调、指挥。</w:t>
      </w:r>
    </w:p>
    <w:p w14:paraId="36781683" w14:textId="77777777" w:rsidR="008B49BB" w:rsidRPr="001E1200" w:rsidRDefault="008B49BB" w:rsidP="008B49BB">
      <w:pPr>
        <w:snapToGrid w:val="0"/>
        <w:spacing w:line="575" w:lineRule="exact"/>
        <w:ind w:firstLineChars="225" w:firstLine="720"/>
        <w:rPr>
          <w:rFonts w:ascii="仿宋_GB2312" w:eastAsia="仿宋_GB2312" w:hAnsi="楷体" w:cs="楷体"/>
          <w:sz w:val="32"/>
          <w:szCs w:val="32"/>
        </w:rPr>
      </w:pPr>
      <w:r w:rsidRPr="001E1200">
        <w:rPr>
          <w:rFonts w:ascii="仿宋_GB2312" w:eastAsia="仿宋_GB2312" w:hAnsi="楷体" w:cs="楷体" w:hint="eastAsia"/>
          <w:sz w:val="32"/>
          <w:szCs w:val="32"/>
        </w:rPr>
        <w:t>——施工过程中，存在重大变更（方案、工具、人员等）或重大隐患、事故征兆以及事故的情况，应及时、如实报告甲方。</w:t>
      </w:r>
    </w:p>
    <w:p w14:paraId="380476E2" w14:textId="77777777" w:rsidR="008B49BB" w:rsidRPr="001E1200" w:rsidRDefault="008B49BB" w:rsidP="008B49BB">
      <w:pPr>
        <w:widowControl/>
        <w:ind w:firstLineChars="200" w:firstLine="640"/>
        <w:jc w:val="left"/>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涉及危大工程的，</w:t>
      </w:r>
      <w:r w:rsidRPr="001E1200">
        <w:rPr>
          <w:rFonts w:ascii="仿宋_GB2312" w:eastAsia="仿宋_GB2312" w:hint="eastAsia"/>
          <w:sz w:val="32"/>
          <w:szCs w:val="32"/>
        </w:rPr>
        <w:t>根据《危险性较大的分部分项工程安全管理规定》及甲方相关制度标准，组织编制危大工程专项施工方案。</w:t>
      </w:r>
    </w:p>
    <w:p w14:paraId="1E518708" w14:textId="77777777" w:rsidR="008B49BB" w:rsidRPr="001E1200" w:rsidRDefault="008B49BB" w:rsidP="008B49BB">
      <w:pPr>
        <w:widowControl/>
        <w:ind w:firstLineChars="200" w:firstLine="640"/>
        <w:jc w:val="left"/>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作业过程中违反国家有关法律法规造成损失的，承担相应责任，若因此给甲方造成损失或处罚的，承担经济损失。</w:t>
      </w:r>
    </w:p>
    <w:p w14:paraId="38B609F6"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楷体" w:cs="楷体" w:hint="eastAsia"/>
          <w:sz w:val="32"/>
          <w:szCs w:val="32"/>
        </w:rPr>
        <w:t>——</w:t>
      </w:r>
      <w:r w:rsidRPr="001E1200">
        <w:rPr>
          <w:rFonts w:ascii="仿宋_GB2312" w:eastAsia="仿宋_GB2312" w:hAnsi="仿宋" w:cs="仿宋" w:hint="eastAsia"/>
          <w:sz w:val="32"/>
          <w:szCs w:val="32"/>
        </w:rPr>
        <w:t>作业过程中严禁使用</w:t>
      </w:r>
      <w:r w:rsidRPr="001E1200">
        <w:rPr>
          <w:rFonts w:ascii="仿宋_GB2312" w:eastAsia="仿宋_GB2312" w:hAnsi="仿宋" w:cs="仿宋"/>
          <w:sz w:val="32"/>
          <w:szCs w:val="32"/>
        </w:rPr>
        <w:t>国家明令禁止使用或耗能大、对环境造成较大破坏的设备</w:t>
      </w:r>
      <w:r w:rsidRPr="001E1200">
        <w:rPr>
          <w:rFonts w:ascii="仿宋_GB2312" w:eastAsia="仿宋_GB2312" w:hAnsi="仿宋" w:cs="仿宋" w:hint="eastAsia"/>
          <w:sz w:val="32"/>
          <w:szCs w:val="32"/>
        </w:rPr>
        <w:t>设施，运输车辆需符合排放标准要求，作业现场需做好防扬撒措施，规范处置作业过程中产生的固废、危废。</w:t>
      </w:r>
    </w:p>
    <w:p w14:paraId="3AA8E3DB" w14:textId="77777777" w:rsidR="008B49BB" w:rsidRPr="001E1200" w:rsidRDefault="008B49BB" w:rsidP="008B49BB">
      <w:pPr>
        <w:snapToGrid w:val="0"/>
        <w:spacing w:line="575" w:lineRule="exact"/>
        <w:ind w:left="720"/>
        <w:rPr>
          <w:rFonts w:ascii="仿宋_GB2312" w:eastAsia="仿宋_GB2312" w:hAnsi="楷体" w:cs="楷体"/>
          <w:sz w:val="32"/>
          <w:szCs w:val="32"/>
        </w:rPr>
      </w:pPr>
      <w:r w:rsidRPr="001E1200">
        <w:rPr>
          <w:rFonts w:ascii="仿宋_GB2312" w:eastAsia="仿宋_GB2312" w:hAnsi="楷体" w:cs="楷体" w:hint="eastAsia"/>
          <w:sz w:val="32"/>
          <w:szCs w:val="32"/>
        </w:rPr>
        <w:t>2.1.3作业后管理要求</w:t>
      </w:r>
    </w:p>
    <w:p w14:paraId="7C3A18F4"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楷体" w:cs="楷体" w:hint="eastAsia"/>
          <w:sz w:val="32"/>
          <w:szCs w:val="32"/>
        </w:rPr>
        <w:t>对甲方提供的技术资料保密，并提供真实有效的竣工验收资料。</w:t>
      </w:r>
    </w:p>
    <w:p w14:paraId="5BDC4505"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t>——对甲方提供的技术资料的保密性负责；</w:t>
      </w:r>
    </w:p>
    <w:p w14:paraId="2C50BEBD" w14:textId="77777777" w:rsidR="008B49BB" w:rsidRPr="001E1200" w:rsidRDefault="008B49BB" w:rsidP="008B49BB">
      <w:pPr>
        <w:snapToGrid w:val="0"/>
        <w:spacing w:line="575" w:lineRule="exact"/>
        <w:ind w:firstLineChars="200" w:firstLine="640"/>
        <w:rPr>
          <w:rFonts w:ascii="仿宋_GB2312" w:eastAsia="仿宋_GB2312" w:hAnsi="楷体" w:cs="楷体"/>
          <w:sz w:val="32"/>
          <w:szCs w:val="32"/>
        </w:rPr>
      </w:pPr>
      <w:r w:rsidRPr="001E1200">
        <w:rPr>
          <w:rFonts w:ascii="仿宋_GB2312" w:eastAsia="仿宋_GB2312" w:hAnsi="仿宋" w:cs="仿宋" w:hint="eastAsia"/>
          <w:sz w:val="32"/>
          <w:szCs w:val="32"/>
        </w:rPr>
        <w:t>——对提交竣工验收相关资料的真实性负责</w:t>
      </w:r>
      <w:r w:rsidRPr="001E1200">
        <w:rPr>
          <w:rFonts w:ascii="仿宋_GB2312" w:eastAsia="仿宋_GB2312" w:hAnsi="楷体" w:cs="楷体" w:hint="eastAsia"/>
          <w:sz w:val="32"/>
          <w:szCs w:val="32"/>
        </w:rPr>
        <w:t>。</w:t>
      </w:r>
    </w:p>
    <w:p w14:paraId="30B21E0C" w14:textId="77777777" w:rsidR="008B49BB" w:rsidRPr="001E1200" w:rsidRDefault="008B49BB" w:rsidP="008B49BB">
      <w:pPr>
        <w:snapToGrid w:val="0"/>
        <w:spacing w:line="575" w:lineRule="exact"/>
        <w:ind w:firstLineChars="200" w:firstLine="640"/>
        <w:rPr>
          <w:rFonts w:ascii="楷体" w:eastAsia="楷体" w:hAnsi="楷体" w:cs="楷体"/>
          <w:sz w:val="32"/>
          <w:szCs w:val="32"/>
        </w:rPr>
      </w:pPr>
      <w:r w:rsidRPr="001E1200">
        <w:rPr>
          <w:rFonts w:ascii="楷体" w:eastAsia="楷体" w:hAnsi="楷体" w:cs="楷体" w:hint="eastAsia"/>
          <w:sz w:val="32"/>
          <w:szCs w:val="32"/>
        </w:rPr>
        <w:t>2.2 权利</w:t>
      </w:r>
    </w:p>
    <w:p w14:paraId="3C376D7A"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sidRPr="001E1200">
        <w:rPr>
          <w:rFonts w:ascii="仿宋_GB2312" w:eastAsia="仿宋_GB2312" w:hAnsi="仿宋" w:cs="仿宋" w:hint="eastAsia"/>
          <w:sz w:val="32"/>
          <w:szCs w:val="32"/>
        </w:rPr>
        <w:lastRenderedPageBreak/>
        <w:t>2.2.1 有权拒绝甲方的违章指挥、强令冒险作业要求。</w:t>
      </w:r>
    </w:p>
    <w:p w14:paraId="356FC739" w14:textId="77777777" w:rsidR="008B49BB" w:rsidRPr="001E1200" w:rsidRDefault="008B49BB" w:rsidP="008B49B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3 违约追偿</w:t>
      </w:r>
    </w:p>
    <w:p w14:paraId="1C3AB0BF" w14:textId="77777777" w:rsidR="008B49BB" w:rsidRPr="001E1200" w:rsidRDefault="008B49BB" w:rsidP="008B49BB">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违反相关规定、约定，甲方有权</w:t>
      </w:r>
      <w:r w:rsidRPr="001E1200">
        <w:rPr>
          <w:rFonts w:ascii="仿宋_GB2312" w:eastAsia="仿宋_GB2312" w:hAnsi="仿宋" w:cs="仿宋" w:hint="eastAsia"/>
          <w:sz w:val="32"/>
          <w:szCs w:val="32"/>
        </w:rPr>
        <w:t>按照违约事项</w:t>
      </w:r>
      <w:r>
        <w:rPr>
          <w:rFonts w:ascii="仿宋_GB2312" w:eastAsia="仿宋_GB2312" w:hAnsi="仿宋" w:cs="仿宋" w:hint="eastAsia"/>
          <w:sz w:val="32"/>
          <w:szCs w:val="32"/>
        </w:rPr>
        <w:t>，要求乙方</w:t>
      </w:r>
      <w:r w:rsidRPr="000F79D0">
        <w:rPr>
          <w:rFonts w:ascii="仿宋_GB2312" w:eastAsia="仿宋_GB2312" w:hAnsi="仿宋" w:cs="仿宋" w:hint="eastAsia"/>
          <w:sz w:val="32"/>
          <w:szCs w:val="32"/>
        </w:rPr>
        <w:t>在规定的期限内支付违约金并承担违约责任，</w:t>
      </w:r>
      <w:r>
        <w:rPr>
          <w:rFonts w:ascii="仿宋_GB2312" w:eastAsia="仿宋_GB2312" w:hAnsi="仿宋" w:cs="仿宋" w:hint="eastAsia"/>
          <w:sz w:val="32"/>
          <w:szCs w:val="32"/>
        </w:rPr>
        <w:t>如甲方要求的期限内未上交违约</w:t>
      </w:r>
      <w:r w:rsidRPr="001E1200">
        <w:rPr>
          <w:rFonts w:ascii="仿宋_GB2312" w:eastAsia="仿宋_GB2312" w:hAnsi="仿宋" w:cs="仿宋" w:hint="eastAsia"/>
          <w:sz w:val="32"/>
          <w:szCs w:val="32"/>
        </w:rPr>
        <w:t>金的，甲方有权在工程款中双倍扣除。</w:t>
      </w:r>
      <w:r>
        <w:rPr>
          <w:rFonts w:ascii="仿宋_GB2312" w:eastAsia="仿宋_GB2312" w:hAnsi="仿宋" w:cs="仿宋" w:hint="eastAsia"/>
          <w:sz w:val="32"/>
          <w:szCs w:val="32"/>
        </w:rPr>
        <w:t>违约事项及违约金标准详见附表《安全文明施工现场违约</w:t>
      </w:r>
      <w:r w:rsidRPr="000F79D0">
        <w:rPr>
          <w:rFonts w:ascii="仿宋_GB2312" w:eastAsia="仿宋_GB2312" w:hAnsi="仿宋" w:cs="仿宋" w:hint="eastAsia"/>
          <w:sz w:val="32"/>
          <w:szCs w:val="32"/>
        </w:rPr>
        <w:t>情形及违约金》</w:t>
      </w:r>
      <w:r w:rsidRPr="001E1200">
        <w:rPr>
          <w:rFonts w:ascii="仿宋_GB2312" w:eastAsia="仿宋_GB2312" w:hAnsi="仿宋" w:cs="仿宋" w:hint="eastAsia"/>
          <w:sz w:val="32"/>
          <w:szCs w:val="32"/>
        </w:rPr>
        <w:t>。</w:t>
      </w:r>
    </w:p>
    <w:p w14:paraId="129B5D77" w14:textId="77777777" w:rsidR="008B49BB" w:rsidRPr="001E1200" w:rsidRDefault="008B49BB" w:rsidP="008B49B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4 协议有效期</w:t>
      </w:r>
    </w:p>
    <w:p w14:paraId="6D5D5C0B" w14:textId="77777777" w:rsidR="008B49BB" w:rsidRPr="001E1200" w:rsidRDefault="008B49BB" w:rsidP="008B49BB">
      <w:pPr>
        <w:pStyle w:val="af"/>
        <w:snapToGrid w:val="0"/>
        <w:spacing w:after="0" w:line="575" w:lineRule="exact"/>
        <w:ind w:firstLineChars="213" w:firstLine="682"/>
        <w:rPr>
          <w:rFonts w:ascii="仿宋_GB2312" w:eastAsia="仿宋_GB2312" w:hAnsi="仿宋" w:cs="仿宋"/>
          <w:sz w:val="32"/>
          <w:szCs w:val="32"/>
        </w:rPr>
      </w:pPr>
      <w:r w:rsidRPr="001E1200">
        <w:rPr>
          <w:rFonts w:ascii="仿宋_GB2312" w:eastAsia="仿宋_GB2312" w:hAnsi="仿宋" w:cs="仿宋" w:hint="eastAsia"/>
          <w:sz w:val="32"/>
          <w:szCs w:val="32"/>
        </w:rPr>
        <w:t>本协议有效期与合同一致，到期后双方尚有合同的权利义务未履行完毕的，协议有效期延续至合同履行完毕时止。</w:t>
      </w:r>
    </w:p>
    <w:p w14:paraId="31A10C94" w14:textId="77777777" w:rsidR="008B49BB" w:rsidRPr="001E1200" w:rsidRDefault="008B49BB" w:rsidP="008B49BB">
      <w:pPr>
        <w:adjustRightInd w:val="0"/>
        <w:snapToGrid w:val="0"/>
        <w:spacing w:line="575" w:lineRule="exact"/>
        <w:rPr>
          <w:rFonts w:ascii="黑体" w:eastAsia="黑体" w:hAnsi="黑体" w:cs="黑体"/>
          <w:sz w:val="32"/>
          <w:szCs w:val="32"/>
        </w:rPr>
      </w:pPr>
      <w:r w:rsidRPr="001E1200">
        <w:rPr>
          <w:rFonts w:ascii="黑体" w:eastAsia="黑体" w:hAnsi="黑体" w:cs="黑体" w:hint="eastAsia"/>
          <w:sz w:val="32"/>
          <w:szCs w:val="32"/>
        </w:rPr>
        <w:t>5 协议效力</w:t>
      </w:r>
    </w:p>
    <w:p w14:paraId="0A6C69E7" w14:textId="77777777" w:rsidR="008B49BB" w:rsidRPr="001E1200" w:rsidRDefault="008B49BB" w:rsidP="008B49BB">
      <w:pPr>
        <w:snapToGrid w:val="0"/>
        <w:spacing w:line="575" w:lineRule="exact"/>
        <w:ind w:firstLineChars="213" w:firstLine="682"/>
        <w:rPr>
          <w:rFonts w:ascii="仿宋_GB2312" w:eastAsia="仿宋_GB2312" w:hAnsi="仿宋" w:cs="仿宋"/>
          <w:sz w:val="32"/>
          <w:szCs w:val="32"/>
        </w:rPr>
      </w:pPr>
      <w:r w:rsidRPr="001E1200">
        <w:rPr>
          <w:rFonts w:ascii="仿宋_GB2312" w:eastAsia="仿宋_GB2312" w:hAnsi="仿宋" w:cs="仿宋" w:hint="eastAsia"/>
          <w:sz w:val="32"/>
          <w:szCs w:val="32"/>
        </w:rPr>
        <w:t>本协议与合同具有同等效力。本协议一式两份，甲、乙双方各持一份，双方盖章后生效，具有同等的法律效力。</w:t>
      </w:r>
    </w:p>
    <w:p w14:paraId="7C27781D" w14:textId="77777777" w:rsidR="008B49BB" w:rsidRPr="001E1200" w:rsidRDefault="008B49BB" w:rsidP="008B49BB">
      <w:pPr>
        <w:snapToGrid w:val="0"/>
        <w:spacing w:line="575" w:lineRule="exact"/>
        <w:rPr>
          <w:rFonts w:ascii="仿宋_GB2312" w:eastAsia="仿宋_GB2312" w:hAnsi="仿宋" w:cs="仿宋"/>
          <w:sz w:val="32"/>
          <w:szCs w:val="32"/>
        </w:rPr>
      </w:pPr>
    </w:p>
    <w:p w14:paraId="1137EF64" w14:textId="77777777" w:rsidR="008B49BB" w:rsidRPr="001E1200" w:rsidRDefault="008B49BB" w:rsidP="008B49BB">
      <w:pPr>
        <w:snapToGrid w:val="0"/>
        <w:spacing w:line="575" w:lineRule="exact"/>
        <w:rPr>
          <w:rFonts w:ascii="仿宋_GB2312" w:eastAsia="仿宋_GB2312" w:hAnsi="仿宋" w:cs="仿宋"/>
          <w:sz w:val="32"/>
          <w:szCs w:val="32"/>
        </w:rPr>
      </w:pPr>
      <w:r w:rsidRPr="001E1200">
        <w:rPr>
          <w:rFonts w:ascii="仿宋_GB2312" w:eastAsia="仿宋_GB2312" w:hAnsi="仿宋" w:cs="仿宋" w:hint="eastAsia"/>
          <w:sz w:val="32"/>
          <w:szCs w:val="32"/>
        </w:rPr>
        <w:t>甲方（盖章）：                乙方（盖章）：</w:t>
      </w:r>
    </w:p>
    <w:p w14:paraId="29E796BD" w14:textId="77777777" w:rsidR="008B49BB" w:rsidRPr="001E1200" w:rsidRDefault="008B49BB" w:rsidP="008B49BB">
      <w:pPr>
        <w:snapToGrid w:val="0"/>
        <w:spacing w:line="575" w:lineRule="exact"/>
        <w:rPr>
          <w:rFonts w:ascii="仿宋_GB2312" w:eastAsia="仿宋_GB2312" w:hAnsi="仿宋" w:cs="仿宋"/>
          <w:sz w:val="32"/>
          <w:szCs w:val="32"/>
        </w:rPr>
      </w:pPr>
      <w:r w:rsidRPr="001E1200">
        <w:rPr>
          <w:rFonts w:ascii="仿宋_GB2312" w:eastAsia="仿宋_GB2312" w:hAnsi="仿宋" w:cs="仿宋" w:hint="eastAsia"/>
          <w:sz w:val="32"/>
          <w:szCs w:val="32"/>
        </w:rPr>
        <w:t xml:space="preserve">      年   月   日                  年   月   日</w:t>
      </w:r>
    </w:p>
    <w:p w14:paraId="564D91B9" w14:textId="1D04DAE8" w:rsidR="002C685D" w:rsidRPr="004925F9" w:rsidRDefault="002C685D" w:rsidP="008B49BB">
      <w:pPr>
        <w:spacing w:line="360" w:lineRule="auto"/>
        <w:jc w:val="left"/>
        <w:rPr>
          <w:rFonts w:ascii="仿宋" w:eastAsia="仿宋" w:hAnsi="仿宋"/>
          <w:sz w:val="28"/>
          <w:szCs w:val="28"/>
        </w:rPr>
      </w:pPr>
    </w:p>
    <w:sectPr w:rsidR="002C685D" w:rsidRPr="004925F9" w:rsidSect="00F77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DFB21" w14:textId="77777777" w:rsidR="00855EBD" w:rsidRDefault="00855EBD" w:rsidP="00EB6F17">
      <w:r>
        <w:separator/>
      </w:r>
    </w:p>
  </w:endnote>
  <w:endnote w:type="continuationSeparator" w:id="0">
    <w:p w14:paraId="05909E9D" w14:textId="77777777" w:rsidR="00855EBD" w:rsidRDefault="00855EBD" w:rsidP="00EB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方正粗黑宋简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CC07F" w14:textId="77777777" w:rsidR="00855EBD" w:rsidRDefault="00855EBD" w:rsidP="00EB6F17">
      <w:r>
        <w:separator/>
      </w:r>
    </w:p>
  </w:footnote>
  <w:footnote w:type="continuationSeparator" w:id="0">
    <w:p w14:paraId="51FA164E" w14:textId="77777777" w:rsidR="00855EBD" w:rsidRDefault="00855EBD" w:rsidP="00EB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08DF72"/>
    <w:multiLevelType w:val="singleLevel"/>
    <w:tmpl w:val="C108DF72"/>
    <w:lvl w:ilvl="0">
      <w:start w:val="1"/>
      <w:numFmt w:val="decimal"/>
      <w:lvlText w:val="%1."/>
      <w:lvlJc w:val="left"/>
      <w:pPr>
        <w:tabs>
          <w:tab w:val="left" w:pos="312"/>
        </w:tabs>
      </w:pPr>
    </w:lvl>
  </w:abstractNum>
  <w:abstractNum w:abstractNumId="1" w15:restartNumberingAfterBreak="0">
    <w:nsid w:val="C20ACB1B"/>
    <w:multiLevelType w:val="singleLevel"/>
    <w:tmpl w:val="C20ACB1B"/>
    <w:lvl w:ilvl="0">
      <w:start w:val="1"/>
      <w:numFmt w:val="chineseCounting"/>
      <w:suff w:val="nothing"/>
      <w:lvlText w:val="%1、"/>
      <w:lvlJc w:val="left"/>
      <w:rPr>
        <w:rFonts w:hint="eastAsia"/>
      </w:rPr>
    </w:lvl>
  </w:abstractNum>
  <w:abstractNum w:abstractNumId="2" w15:restartNumberingAfterBreak="0">
    <w:nsid w:val="C2FF3012"/>
    <w:multiLevelType w:val="singleLevel"/>
    <w:tmpl w:val="C2FF3012"/>
    <w:lvl w:ilvl="0">
      <w:start w:val="1"/>
      <w:numFmt w:val="decimal"/>
      <w:suff w:val="nothing"/>
      <w:lvlText w:val="%1．"/>
      <w:lvlJc w:val="left"/>
      <w:pPr>
        <w:ind w:left="0" w:firstLine="400"/>
      </w:pPr>
      <w:rPr>
        <w:rFonts w:hint="default"/>
      </w:rPr>
    </w:lvl>
  </w:abstractNum>
  <w:abstractNum w:abstractNumId="3" w15:restartNumberingAfterBreak="0">
    <w:nsid w:val="CBBFF508"/>
    <w:multiLevelType w:val="singleLevel"/>
    <w:tmpl w:val="CBBFF508"/>
    <w:lvl w:ilvl="0">
      <w:start w:val="1"/>
      <w:numFmt w:val="decimal"/>
      <w:suff w:val="space"/>
      <w:lvlText w:val="%1、"/>
      <w:lvlJc w:val="left"/>
    </w:lvl>
  </w:abstractNum>
  <w:abstractNum w:abstractNumId="4" w15:restartNumberingAfterBreak="0">
    <w:nsid w:val="2D6514A9"/>
    <w:multiLevelType w:val="singleLevel"/>
    <w:tmpl w:val="2D6514A9"/>
    <w:lvl w:ilvl="0">
      <w:start w:val="1"/>
      <w:numFmt w:val="chineseCounting"/>
      <w:suff w:val="nothing"/>
      <w:lvlText w:val="%1、"/>
      <w:lvlJc w:val="left"/>
      <w:pPr>
        <w:ind w:left="0" w:firstLine="420"/>
      </w:pPr>
      <w:rPr>
        <w:rFonts w:hint="eastAsia"/>
      </w:rPr>
    </w:lvl>
  </w:abstractNum>
  <w:abstractNum w:abstractNumId="5" w15:restartNumberingAfterBreak="0">
    <w:nsid w:val="37375821"/>
    <w:multiLevelType w:val="singleLevel"/>
    <w:tmpl w:val="37375821"/>
    <w:lvl w:ilvl="0">
      <w:start w:val="1"/>
      <w:numFmt w:val="chineseCounting"/>
      <w:suff w:val="nothing"/>
      <w:lvlText w:val="%1、"/>
      <w:lvlJc w:val="left"/>
      <w:rPr>
        <w:rFonts w:hint="eastAsia"/>
      </w:rPr>
    </w:lvl>
  </w:abstractNum>
  <w:abstractNum w:abstractNumId="6"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308F"/>
    <w:rsid w:val="00001C96"/>
    <w:rsid w:val="0002010D"/>
    <w:rsid w:val="00033375"/>
    <w:rsid w:val="00042A5F"/>
    <w:rsid w:val="00051BD8"/>
    <w:rsid w:val="0005363C"/>
    <w:rsid w:val="000650C5"/>
    <w:rsid w:val="00071C50"/>
    <w:rsid w:val="000739E7"/>
    <w:rsid w:val="00083330"/>
    <w:rsid w:val="000835D0"/>
    <w:rsid w:val="000845B6"/>
    <w:rsid w:val="00086847"/>
    <w:rsid w:val="0008771C"/>
    <w:rsid w:val="00092D68"/>
    <w:rsid w:val="000A3AC0"/>
    <w:rsid w:val="000A7067"/>
    <w:rsid w:val="000F0341"/>
    <w:rsid w:val="000F1D89"/>
    <w:rsid w:val="000F30C8"/>
    <w:rsid w:val="000F5097"/>
    <w:rsid w:val="001220F9"/>
    <w:rsid w:val="00123E8F"/>
    <w:rsid w:val="001253D7"/>
    <w:rsid w:val="00133004"/>
    <w:rsid w:val="00137B72"/>
    <w:rsid w:val="00161DEB"/>
    <w:rsid w:val="0016433F"/>
    <w:rsid w:val="0017330A"/>
    <w:rsid w:val="001764FB"/>
    <w:rsid w:val="00180E74"/>
    <w:rsid w:val="001A18E0"/>
    <w:rsid w:val="001A2FE5"/>
    <w:rsid w:val="001B238D"/>
    <w:rsid w:val="001C49DE"/>
    <w:rsid w:val="001D07C2"/>
    <w:rsid w:val="001D1244"/>
    <w:rsid w:val="001E274C"/>
    <w:rsid w:val="001E556E"/>
    <w:rsid w:val="001E611C"/>
    <w:rsid w:val="001F0004"/>
    <w:rsid w:val="00202E6B"/>
    <w:rsid w:val="00207FF7"/>
    <w:rsid w:val="002179AC"/>
    <w:rsid w:val="00237540"/>
    <w:rsid w:val="002376CD"/>
    <w:rsid w:val="0024333B"/>
    <w:rsid w:val="002664BD"/>
    <w:rsid w:val="00267874"/>
    <w:rsid w:val="00273A10"/>
    <w:rsid w:val="00287F79"/>
    <w:rsid w:val="002A106A"/>
    <w:rsid w:val="002A74E5"/>
    <w:rsid w:val="002C685D"/>
    <w:rsid w:val="002F6BA8"/>
    <w:rsid w:val="00310BC6"/>
    <w:rsid w:val="00312F66"/>
    <w:rsid w:val="003212B9"/>
    <w:rsid w:val="00321BCC"/>
    <w:rsid w:val="00326E4D"/>
    <w:rsid w:val="00350880"/>
    <w:rsid w:val="0035371B"/>
    <w:rsid w:val="00360358"/>
    <w:rsid w:val="00392DB2"/>
    <w:rsid w:val="003A308F"/>
    <w:rsid w:val="003A3CC6"/>
    <w:rsid w:val="003A5B2B"/>
    <w:rsid w:val="003B0588"/>
    <w:rsid w:val="003B74F6"/>
    <w:rsid w:val="003C2D2C"/>
    <w:rsid w:val="003D597A"/>
    <w:rsid w:val="003E3286"/>
    <w:rsid w:val="003E704D"/>
    <w:rsid w:val="003F25BE"/>
    <w:rsid w:val="003F4D4D"/>
    <w:rsid w:val="003F6337"/>
    <w:rsid w:val="00404760"/>
    <w:rsid w:val="00405DE8"/>
    <w:rsid w:val="00416379"/>
    <w:rsid w:val="00426FDD"/>
    <w:rsid w:val="00427E65"/>
    <w:rsid w:val="00431D09"/>
    <w:rsid w:val="00436939"/>
    <w:rsid w:val="004375F3"/>
    <w:rsid w:val="004401A6"/>
    <w:rsid w:val="00441E6E"/>
    <w:rsid w:val="00444A29"/>
    <w:rsid w:val="004458CA"/>
    <w:rsid w:val="004478F4"/>
    <w:rsid w:val="00450257"/>
    <w:rsid w:val="00451DAC"/>
    <w:rsid w:val="004638EF"/>
    <w:rsid w:val="004645F3"/>
    <w:rsid w:val="00473A3D"/>
    <w:rsid w:val="00477E68"/>
    <w:rsid w:val="004925F9"/>
    <w:rsid w:val="00497CAD"/>
    <w:rsid w:val="004A57DF"/>
    <w:rsid w:val="004B7285"/>
    <w:rsid w:val="004B7D3A"/>
    <w:rsid w:val="004C01FE"/>
    <w:rsid w:val="004E0CB2"/>
    <w:rsid w:val="004E7D94"/>
    <w:rsid w:val="004F09E4"/>
    <w:rsid w:val="004F449B"/>
    <w:rsid w:val="004F4A2A"/>
    <w:rsid w:val="005020C3"/>
    <w:rsid w:val="00515DAB"/>
    <w:rsid w:val="00523754"/>
    <w:rsid w:val="0052728A"/>
    <w:rsid w:val="0052782C"/>
    <w:rsid w:val="00534729"/>
    <w:rsid w:val="005507E1"/>
    <w:rsid w:val="00557110"/>
    <w:rsid w:val="00594C26"/>
    <w:rsid w:val="005A009B"/>
    <w:rsid w:val="005A0210"/>
    <w:rsid w:val="005A72C1"/>
    <w:rsid w:val="005A7318"/>
    <w:rsid w:val="005B0C2F"/>
    <w:rsid w:val="005B430C"/>
    <w:rsid w:val="005C40BF"/>
    <w:rsid w:val="005D2DC4"/>
    <w:rsid w:val="005D6A09"/>
    <w:rsid w:val="005E1C5D"/>
    <w:rsid w:val="005E373F"/>
    <w:rsid w:val="005E4E24"/>
    <w:rsid w:val="005F6479"/>
    <w:rsid w:val="00620A96"/>
    <w:rsid w:val="006242AD"/>
    <w:rsid w:val="00630E2E"/>
    <w:rsid w:val="00650548"/>
    <w:rsid w:val="0065170E"/>
    <w:rsid w:val="0066025A"/>
    <w:rsid w:val="00667A5A"/>
    <w:rsid w:val="006748FD"/>
    <w:rsid w:val="00690424"/>
    <w:rsid w:val="00691DF1"/>
    <w:rsid w:val="00693123"/>
    <w:rsid w:val="006A6CD6"/>
    <w:rsid w:val="006C71EB"/>
    <w:rsid w:val="006D216F"/>
    <w:rsid w:val="006D3AA6"/>
    <w:rsid w:val="006D71C6"/>
    <w:rsid w:val="007073DA"/>
    <w:rsid w:val="007212EB"/>
    <w:rsid w:val="0073518A"/>
    <w:rsid w:val="007426BC"/>
    <w:rsid w:val="00743341"/>
    <w:rsid w:val="007612EE"/>
    <w:rsid w:val="007934E5"/>
    <w:rsid w:val="007A4251"/>
    <w:rsid w:val="007A610F"/>
    <w:rsid w:val="007B0F1B"/>
    <w:rsid w:val="007B5166"/>
    <w:rsid w:val="007C54EA"/>
    <w:rsid w:val="007D3A9A"/>
    <w:rsid w:val="007F1A5A"/>
    <w:rsid w:val="008001F2"/>
    <w:rsid w:val="00806F6B"/>
    <w:rsid w:val="00823693"/>
    <w:rsid w:val="00834DAA"/>
    <w:rsid w:val="00843249"/>
    <w:rsid w:val="00855EBD"/>
    <w:rsid w:val="008708F8"/>
    <w:rsid w:val="00885EE9"/>
    <w:rsid w:val="00891FC5"/>
    <w:rsid w:val="008A47D2"/>
    <w:rsid w:val="008A4A5A"/>
    <w:rsid w:val="008A6AC5"/>
    <w:rsid w:val="008B49BB"/>
    <w:rsid w:val="008C1DCF"/>
    <w:rsid w:val="008C6D6C"/>
    <w:rsid w:val="008C7628"/>
    <w:rsid w:val="008D1E5B"/>
    <w:rsid w:val="008D5376"/>
    <w:rsid w:val="008F2A1C"/>
    <w:rsid w:val="008F46BE"/>
    <w:rsid w:val="009058D7"/>
    <w:rsid w:val="009105C9"/>
    <w:rsid w:val="009113D6"/>
    <w:rsid w:val="009136F4"/>
    <w:rsid w:val="00914CC1"/>
    <w:rsid w:val="00924E7F"/>
    <w:rsid w:val="00930622"/>
    <w:rsid w:val="00931DBB"/>
    <w:rsid w:val="0093217F"/>
    <w:rsid w:val="009335A7"/>
    <w:rsid w:val="00933CF5"/>
    <w:rsid w:val="00947DA4"/>
    <w:rsid w:val="0096134D"/>
    <w:rsid w:val="009701C4"/>
    <w:rsid w:val="009716DC"/>
    <w:rsid w:val="00972EB6"/>
    <w:rsid w:val="00973A68"/>
    <w:rsid w:val="00974B3E"/>
    <w:rsid w:val="00976C4A"/>
    <w:rsid w:val="009822C5"/>
    <w:rsid w:val="009939C3"/>
    <w:rsid w:val="00996020"/>
    <w:rsid w:val="00996C65"/>
    <w:rsid w:val="009A1999"/>
    <w:rsid w:val="009A6EE9"/>
    <w:rsid w:val="009B32DA"/>
    <w:rsid w:val="009B5D58"/>
    <w:rsid w:val="009B627B"/>
    <w:rsid w:val="009C2373"/>
    <w:rsid w:val="009D6BBA"/>
    <w:rsid w:val="009D74C3"/>
    <w:rsid w:val="009D785A"/>
    <w:rsid w:val="009E5C2C"/>
    <w:rsid w:val="009E7463"/>
    <w:rsid w:val="009F3106"/>
    <w:rsid w:val="00A05420"/>
    <w:rsid w:val="00A1055A"/>
    <w:rsid w:val="00A23C5E"/>
    <w:rsid w:val="00A34A0C"/>
    <w:rsid w:val="00A461A2"/>
    <w:rsid w:val="00A468EC"/>
    <w:rsid w:val="00A51E0C"/>
    <w:rsid w:val="00A535D1"/>
    <w:rsid w:val="00A54B08"/>
    <w:rsid w:val="00A55E0D"/>
    <w:rsid w:val="00A60135"/>
    <w:rsid w:val="00A603CC"/>
    <w:rsid w:val="00A64A6B"/>
    <w:rsid w:val="00A72A11"/>
    <w:rsid w:val="00A7728D"/>
    <w:rsid w:val="00A845C4"/>
    <w:rsid w:val="00A8482C"/>
    <w:rsid w:val="00A96A3E"/>
    <w:rsid w:val="00AA177C"/>
    <w:rsid w:val="00AA3292"/>
    <w:rsid w:val="00AA502C"/>
    <w:rsid w:val="00AC1BD5"/>
    <w:rsid w:val="00AC344D"/>
    <w:rsid w:val="00AC3D3C"/>
    <w:rsid w:val="00AD59F6"/>
    <w:rsid w:val="00AD7C1E"/>
    <w:rsid w:val="00AF6A06"/>
    <w:rsid w:val="00B135C1"/>
    <w:rsid w:val="00B15D1D"/>
    <w:rsid w:val="00B20A5B"/>
    <w:rsid w:val="00B300A4"/>
    <w:rsid w:val="00B30422"/>
    <w:rsid w:val="00B35CF9"/>
    <w:rsid w:val="00B36000"/>
    <w:rsid w:val="00B461E6"/>
    <w:rsid w:val="00B46E77"/>
    <w:rsid w:val="00B52FE8"/>
    <w:rsid w:val="00B62BD4"/>
    <w:rsid w:val="00B66F5C"/>
    <w:rsid w:val="00B7677E"/>
    <w:rsid w:val="00B808BC"/>
    <w:rsid w:val="00B82A2F"/>
    <w:rsid w:val="00B84CE6"/>
    <w:rsid w:val="00B92DFC"/>
    <w:rsid w:val="00B967A9"/>
    <w:rsid w:val="00B96FA2"/>
    <w:rsid w:val="00BB3B08"/>
    <w:rsid w:val="00C113DD"/>
    <w:rsid w:val="00C25571"/>
    <w:rsid w:val="00C27687"/>
    <w:rsid w:val="00C2797C"/>
    <w:rsid w:val="00C33983"/>
    <w:rsid w:val="00C33CCA"/>
    <w:rsid w:val="00C3726C"/>
    <w:rsid w:val="00C46C57"/>
    <w:rsid w:val="00C76773"/>
    <w:rsid w:val="00C83E82"/>
    <w:rsid w:val="00C84A3D"/>
    <w:rsid w:val="00C92D8A"/>
    <w:rsid w:val="00C954BC"/>
    <w:rsid w:val="00CD1DDD"/>
    <w:rsid w:val="00CD5D8A"/>
    <w:rsid w:val="00CE3855"/>
    <w:rsid w:val="00CE6DF8"/>
    <w:rsid w:val="00CF5F39"/>
    <w:rsid w:val="00CF721C"/>
    <w:rsid w:val="00D073AE"/>
    <w:rsid w:val="00D177A7"/>
    <w:rsid w:val="00D218E4"/>
    <w:rsid w:val="00D2313C"/>
    <w:rsid w:val="00D2786A"/>
    <w:rsid w:val="00D360ED"/>
    <w:rsid w:val="00D36CE6"/>
    <w:rsid w:val="00D41C34"/>
    <w:rsid w:val="00D60254"/>
    <w:rsid w:val="00D83DA8"/>
    <w:rsid w:val="00D93686"/>
    <w:rsid w:val="00DA2796"/>
    <w:rsid w:val="00DB0A07"/>
    <w:rsid w:val="00DB285B"/>
    <w:rsid w:val="00DB6B02"/>
    <w:rsid w:val="00DC30A1"/>
    <w:rsid w:val="00DC6222"/>
    <w:rsid w:val="00DD08BD"/>
    <w:rsid w:val="00DD7A6D"/>
    <w:rsid w:val="00DE2D20"/>
    <w:rsid w:val="00DE51CA"/>
    <w:rsid w:val="00E00D74"/>
    <w:rsid w:val="00E0760B"/>
    <w:rsid w:val="00E14B86"/>
    <w:rsid w:val="00E20171"/>
    <w:rsid w:val="00E22EBC"/>
    <w:rsid w:val="00E23FF8"/>
    <w:rsid w:val="00E32D96"/>
    <w:rsid w:val="00E337E8"/>
    <w:rsid w:val="00E34DF1"/>
    <w:rsid w:val="00E455AE"/>
    <w:rsid w:val="00E46C4C"/>
    <w:rsid w:val="00E47150"/>
    <w:rsid w:val="00E811E5"/>
    <w:rsid w:val="00E8353D"/>
    <w:rsid w:val="00EA237A"/>
    <w:rsid w:val="00EB377E"/>
    <w:rsid w:val="00EB6F17"/>
    <w:rsid w:val="00EC2592"/>
    <w:rsid w:val="00EE02C6"/>
    <w:rsid w:val="00EE495B"/>
    <w:rsid w:val="00EF2646"/>
    <w:rsid w:val="00F00009"/>
    <w:rsid w:val="00F02EBF"/>
    <w:rsid w:val="00F1174D"/>
    <w:rsid w:val="00F20B9B"/>
    <w:rsid w:val="00F2271E"/>
    <w:rsid w:val="00F22741"/>
    <w:rsid w:val="00F26582"/>
    <w:rsid w:val="00F3460F"/>
    <w:rsid w:val="00F47B72"/>
    <w:rsid w:val="00F53C93"/>
    <w:rsid w:val="00F61FDB"/>
    <w:rsid w:val="00F7045E"/>
    <w:rsid w:val="00F77517"/>
    <w:rsid w:val="00F80A76"/>
    <w:rsid w:val="00FA1303"/>
    <w:rsid w:val="00FA43FD"/>
    <w:rsid w:val="00FC1AB7"/>
    <w:rsid w:val="00FD6695"/>
    <w:rsid w:val="00FF33C3"/>
    <w:rsid w:val="00FF64A6"/>
    <w:rsid w:val="07273EB7"/>
    <w:rsid w:val="08F7607E"/>
    <w:rsid w:val="11096722"/>
    <w:rsid w:val="1C3450C1"/>
    <w:rsid w:val="23B31660"/>
    <w:rsid w:val="2F7C4DCF"/>
    <w:rsid w:val="3552034C"/>
    <w:rsid w:val="3C650C10"/>
    <w:rsid w:val="3CA51AEC"/>
    <w:rsid w:val="3F2B471B"/>
    <w:rsid w:val="496E28FC"/>
    <w:rsid w:val="4B8305AE"/>
    <w:rsid w:val="6B071F47"/>
    <w:rsid w:val="6E2F0C83"/>
    <w:rsid w:val="74241569"/>
    <w:rsid w:val="77CF6987"/>
    <w:rsid w:val="7B0E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66C64"/>
  <w15:docId w15:val="{9CC8FC69-28C3-4B6E-834D-3DB03B9E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CD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21BCC"/>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A6C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qFormat/>
    <w:rsid w:val="006A6CD6"/>
    <w:rPr>
      <w:rFonts w:asciiTheme="majorHAnsi" w:eastAsiaTheme="majorEastAsia" w:hAnsiTheme="majorHAnsi" w:cstheme="majorBidi"/>
      <w:b/>
      <w:bCs/>
      <w:sz w:val="32"/>
      <w:szCs w:val="32"/>
    </w:rPr>
  </w:style>
  <w:style w:type="paragraph" w:styleId="a3">
    <w:name w:val="Body Text Indent"/>
    <w:basedOn w:val="a"/>
    <w:qFormat/>
    <w:rsid w:val="006A6CD6"/>
    <w:pPr>
      <w:ind w:leftChars="-9" w:left="191" w:hangingChars="200" w:hanging="200"/>
    </w:pPr>
    <w:rPr>
      <w:sz w:val="28"/>
    </w:rPr>
  </w:style>
  <w:style w:type="paragraph" w:styleId="a4">
    <w:name w:val="footer"/>
    <w:basedOn w:val="a"/>
    <w:link w:val="a5"/>
    <w:uiPriority w:val="99"/>
    <w:unhideWhenUsed/>
    <w:qFormat/>
    <w:rsid w:val="006A6CD6"/>
    <w:pPr>
      <w:tabs>
        <w:tab w:val="center" w:pos="4153"/>
        <w:tab w:val="right" w:pos="8306"/>
      </w:tabs>
      <w:snapToGrid w:val="0"/>
      <w:jc w:val="left"/>
    </w:pPr>
    <w:rPr>
      <w:sz w:val="18"/>
      <w:szCs w:val="18"/>
    </w:rPr>
  </w:style>
  <w:style w:type="character" w:customStyle="1" w:styleId="a5">
    <w:name w:val="页脚 字符"/>
    <w:basedOn w:val="a0"/>
    <w:link w:val="a4"/>
    <w:uiPriority w:val="99"/>
    <w:qFormat/>
    <w:rsid w:val="006A6CD6"/>
    <w:rPr>
      <w:sz w:val="18"/>
      <w:szCs w:val="18"/>
    </w:rPr>
  </w:style>
  <w:style w:type="paragraph" w:styleId="a6">
    <w:name w:val="header"/>
    <w:basedOn w:val="a"/>
    <w:link w:val="a7"/>
    <w:uiPriority w:val="99"/>
    <w:unhideWhenUsed/>
    <w:qFormat/>
    <w:rsid w:val="006A6C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6A6CD6"/>
    <w:rPr>
      <w:sz w:val="18"/>
      <w:szCs w:val="18"/>
    </w:rPr>
  </w:style>
  <w:style w:type="paragraph" w:styleId="a8">
    <w:name w:val="Normal (Web)"/>
    <w:basedOn w:val="a"/>
    <w:uiPriority w:val="99"/>
    <w:qFormat/>
    <w:rsid w:val="006A6CD6"/>
    <w:pPr>
      <w:widowControl/>
      <w:spacing w:before="100" w:beforeAutospacing="1" w:after="100" w:afterAutospacing="1"/>
    </w:pPr>
    <w:rPr>
      <w:rFonts w:ascii="Calibri" w:eastAsia="宋体" w:hAnsi="Calibri" w:cs="宋体"/>
      <w:szCs w:val="24"/>
    </w:rPr>
  </w:style>
  <w:style w:type="table" w:styleId="a9">
    <w:name w:val="Table Grid"/>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sid w:val="006A6CD6"/>
    <w:rPr>
      <w:color w:val="0000FF"/>
      <w:u w:val="single"/>
    </w:rPr>
  </w:style>
  <w:style w:type="paragraph" w:customStyle="1" w:styleId="2TimesNewRoman5020">
    <w:name w:val="样式 标题 2 + Times New Roman 四号 非加粗 段前: 5 磅 段后: 0 磅 行距: 固定值 20..."/>
    <w:basedOn w:val="2"/>
    <w:qFormat/>
    <w:rsid w:val="006A6CD6"/>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6A6CD6"/>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6A6CD6"/>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A6CD6"/>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6A6CD6"/>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6A6C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6A6C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6A6CD6"/>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6A6CD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b">
    <w:name w:val="List Paragraph"/>
    <w:basedOn w:val="a"/>
    <w:link w:val="ac"/>
    <w:qFormat/>
    <w:rsid w:val="006A6CD6"/>
    <w:pPr>
      <w:ind w:firstLineChars="200" w:firstLine="420"/>
    </w:pPr>
    <w:rPr>
      <w:rFonts w:ascii="Calibri" w:eastAsia="宋体" w:hAnsi="Calibri" w:cs="Times New Roman"/>
      <w:szCs w:val="24"/>
    </w:rPr>
  </w:style>
  <w:style w:type="character" w:customStyle="1" w:styleId="ac">
    <w:name w:val="列出段落 字符"/>
    <w:link w:val="ab"/>
    <w:qFormat/>
    <w:rsid w:val="006A6CD6"/>
    <w:rPr>
      <w:rFonts w:ascii="Calibri" w:eastAsia="宋体" w:hAnsi="Calibri" w:cs="Times New Roman"/>
      <w:szCs w:val="24"/>
    </w:rPr>
  </w:style>
  <w:style w:type="table" w:customStyle="1" w:styleId="11">
    <w:name w:val="网格型1"/>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sid w:val="006A6CD6"/>
    <w:rPr>
      <w:rFonts w:ascii="宋体" w:eastAsia="宋体" w:hAnsi="宋体" w:cs="宋体" w:hint="eastAsia"/>
      <w:color w:val="000000"/>
      <w:sz w:val="22"/>
      <w:szCs w:val="22"/>
      <w:u w:val="none"/>
    </w:rPr>
  </w:style>
  <w:style w:type="character" w:customStyle="1" w:styleId="font21">
    <w:name w:val="font21"/>
    <w:basedOn w:val="a0"/>
    <w:qFormat/>
    <w:rsid w:val="006A6CD6"/>
    <w:rPr>
      <w:rFonts w:ascii="宋体" w:eastAsia="宋体" w:hAnsi="宋体" w:cs="宋体" w:hint="eastAsia"/>
      <w:color w:val="000000"/>
      <w:sz w:val="20"/>
      <w:szCs w:val="20"/>
      <w:u w:val="none"/>
    </w:rPr>
  </w:style>
  <w:style w:type="character" w:customStyle="1" w:styleId="font01">
    <w:name w:val="font01"/>
    <w:basedOn w:val="a0"/>
    <w:qFormat/>
    <w:rsid w:val="006A6CD6"/>
    <w:rPr>
      <w:rFonts w:ascii="宋体" w:eastAsia="宋体" w:hAnsi="宋体" w:cs="宋体" w:hint="eastAsia"/>
      <w:color w:val="000000"/>
      <w:sz w:val="20"/>
      <w:szCs w:val="20"/>
      <w:u w:val="none"/>
    </w:rPr>
  </w:style>
  <w:style w:type="character" w:customStyle="1" w:styleId="font51">
    <w:name w:val="font51"/>
    <w:basedOn w:val="a0"/>
    <w:qFormat/>
    <w:rsid w:val="006A6CD6"/>
    <w:rPr>
      <w:rFonts w:ascii="宋体" w:eastAsia="宋体" w:hAnsi="宋体" w:cs="宋体" w:hint="eastAsia"/>
      <w:color w:val="000000"/>
      <w:sz w:val="28"/>
      <w:szCs w:val="28"/>
      <w:u w:val="none"/>
    </w:rPr>
  </w:style>
  <w:style w:type="character" w:customStyle="1" w:styleId="font61">
    <w:name w:val="font61"/>
    <w:basedOn w:val="a0"/>
    <w:rsid w:val="006A6CD6"/>
    <w:rPr>
      <w:rFonts w:ascii="Times New Roman" w:hAnsi="Times New Roman" w:cs="Times New Roman" w:hint="default"/>
      <w:color w:val="000000"/>
      <w:sz w:val="21"/>
      <w:szCs w:val="21"/>
      <w:u w:val="none"/>
    </w:rPr>
  </w:style>
  <w:style w:type="table" w:customStyle="1" w:styleId="12">
    <w:name w:val="网格型浅色1"/>
    <w:basedOn w:val="a1"/>
    <w:uiPriority w:val="40"/>
    <w:rsid w:val="000F03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标题 1 字符"/>
    <w:basedOn w:val="a0"/>
    <w:link w:val="1"/>
    <w:uiPriority w:val="9"/>
    <w:rsid w:val="00321BCC"/>
    <w:rPr>
      <w:rFonts w:asciiTheme="minorHAnsi" w:eastAsiaTheme="minorEastAsia" w:hAnsiTheme="minorHAnsi" w:cstheme="minorBidi"/>
      <w:b/>
      <w:bCs/>
      <w:kern w:val="44"/>
      <w:sz w:val="44"/>
      <w:szCs w:val="44"/>
    </w:rPr>
  </w:style>
  <w:style w:type="paragraph" w:styleId="ad">
    <w:name w:val="Body Text"/>
    <w:basedOn w:val="a"/>
    <w:link w:val="ae"/>
    <w:uiPriority w:val="99"/>
    <w:semiHidden/>
    <w:unhideWhenUsed/>
    <w:rsid w:val="008B49BB"/>
    <w:pPr>
      <w:spacing w:after="120"/>
    </w:pPr>
  </w:style>
  <w:style w:type="character" w:customStyle="1" w:styleId="ae">
    <w:name w:val="正文文本 字符"/>
    <w:basedOn w:val="a0"/>
    <w:link w:val="ad"/>
    <w:uiPriority w:val="99"/>
    <w:semiHidden/>
    <w:rsid w:val="008B49BB"/>
    <w:rPr>
      <w:rFonts w:asciiTheme="minorHAnsi" w:eastAsiaTheme="minorEastAsia" w:hAnsiTheme="minorHAnsi" w:cstheme="minorBidi"/>
      <w:kern w:val="2"/>
      <w:sz w:val="21"/>
      <w:szCs w:val="22"/>
    </w:rPr>
  </w:style>
  <w:style w:type="paragraph" w:styleId="af">
    <w:name w:val="Body Text First Indent"/>
    <w:basedOn w:val="ad"/>
    <w:link w:val="af0"/>
    <w:uiPriority w:val="99"/>
    <w:semiHidden/>
    <w:unhideWhenUsed/>
    <w:rsid w:val="008B49BB"/>
    <w:pPr>
      <w:ind w:firstLineChars="100" w:firstLine="420"/>
    </w:pPr>
  </w:style>
  <w:style w:type="character" w:customStyle="1" w:styleId="af0">
    <w:name w:val="正文首行缩进 字符"/>
    <w:basedOn w:val="ae"/>
    <w:link w:val="af"/>
    <w:uiPriority w:val="99"/>
    <w:semiHidden/>
    <w:rsid w:val="008B49B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8402">
      <w:bodyDiv w:val="1"/>
      <w:marLeft w:val="0"/>
      <w:marRight w:val="0"/>
      <w:marTop w:val="0"/>
      <w:marBottom w:val="0"/>
      <w:divBdr>
        <w:top w:val="none" w:sz="0" w:space="0" w:color="auto"/>
        <w:left w:val="none" w:sz="0" w:space="0" w:color="auto"/>
        <w:bottom w:val="none" w:sz="0" w:space="0" w:color="auto"/>
        <w:right w:val="none" w:sz="0" w:space="0" w:color="auto"/>
      </w:divBdr>
    </w:div>
    <w:div w:id="437061673">
      <w:bodyDiv w:val="1"/>
      <w:marLeft w:val="0"/>
      <w:marRight w:val="0"/>
      <w:marTop w:val="0"/>
      <w:marBottom w:val="0"/>
      <w:divBdr>
        <w:top w:val="none" w:sz="0" w:space="0" w:color="auto"/>
        <w:left w:val="none" w:sz="0" w:space="0" w:color="auto"/>
        <w:bottom w:val="none" w:sz="0" w:space="0" w:color="auto"/>
        <w:right w:val="none" w:sz="0" w:space="0" w:color="auto"/>
      </w:divBdr>
    </w:div>
    <w:div w:id="673608601">
      <w:bodyDiv w:val="1"/>
      <w:marLeft w:val="0"/>
      <w:marRight w:val="0"/>
      <w:marTop w:val="0"/>
      <w:marBottom w:val="0"/>
      <w:divBdr>
        <w:top w:val="none" w:sz="0" w:space="0" w:color="auto"/>
        <w:left w:val="none" w:sz="0" w:space="0" w:color="auto"/>
        <w:bottom w:val="none" w:sz="0" w:space="0" w:color="auto"/>
        <w:right w:val="none" w:sz="0" w:space="0" w:color="auto"/>
      </w:divBdr>
    </w:div>
    <w:div w:id="720832649">
      <w:bodyDiv w:val="1"/>
      <w:marLeft w:val="0"/>
      <w:marRight w:val="0"/>
      <w:marTop w:val="0"/>
      <w:marBottom w:val="0"/>
      <w:divBdr>
        <w:top w:val="none" w:sz="0" w:space="0" w:color="auto"/>
        <w:left w:val="none" w:sz="0" w:space="0" w:color="auto"/>
        <w:bottom w:val="none" w:sz="0" w:space="0" w:color="auto"/>
        <w:right w:val="none" w:sz="0" w:space="0" w:color="auto"/>
      </w:divBdr>
    </w:div>
    <w:div w:id="721711330">
      <w:bodyDiv w:val="1"/>
      <w:marLeft w:val="0"/>
      <w:marRight w:val="0"/>
      <w:marTop w:val="0"/>
      <w:marBottom w:val="0"/>
      <w:divBdr>
        <w:top w:val="none" w:sz="0" w:space="0" w:color="auto"/>
        <w:left w:val="none" w:sz="0" w:space="0" w:color="auto"/>
        <w:bottom w:val="none" w:sz="0" w:space="0" w:color="auto"/>
        <w:right w:val="none" w:sz="0" w:space="0" w:color="auto"/>
      </w:divBdr>
    </w:div>
    <w:div w:id="792023802">
      <w:bodyDiv w:val="1"/>
      <w:marLeft w:val="0"/>
      <w:marRight w:val="0"/>
      <w:marTop w:val="0"/>
      <w:marBottom w:val="0"/>
      <w:divBdr>
        <w:top w:val="none" w:sz="0" w:space="0" w:color="auto"/>
        <w:left w:val="none" w:sz="0" w:space="0" w:color="auto"/>
        <w:bottom w:val="none" w:sz="0" w:space="0" w:color="auto"/>
        <w:right w:val="none" w:sz="0" w:space="0" w:color="auto"/>
      </w:divBdr>
    </w:div>
    <w:div w:id="859514928">
      <w:bodyDiv w:val="1"/>
      <w:marLeft w:val="0"/>
      <w:marRight w:val="0"/>
      <w:marTop w:val="0"/>
      <w:marBottom w:val="0"/>
      <w:divBdr>
        <w:top w:val="none" w:sz="0" w:space="0" w:color="auto"/>
        <w:left w:val="none" w:sz="0" w:space="0" w:color="auto"/>
        <w:bottom w:val="none" w:sz="0" w:space="0" w:color="auto"/>
        <w:right w:val="none" w:sz="0" w:space="0" w:color="auto"/>
      </w:divBdr>
    </w:div>
    <w:div w:id="1257514659">
      <w:bodyDiv w:val="1"/>
      <w:marLeft w:val="0"/>
      <w:marRight w:val="0"/>
      <w:marTop w:val="0"/>
      <w:marBottom w:val="0"/>
      <w:divBdr>
        <w:top w:val="none" w:sz="0" w:space="0" w:color="auto"/>
        <w:left w:val="none" w:sz="0" w:space="0" w:color="auto"/>
        <w:bottom w:val="none" w:sz="0" w:space="0" w:color="auto"/>
        <w:right w:val="none" w:sz="0" w:space="0" w:color="auto"/>
      </w:divBdr>
    </w:div>
    <w:div w:id="1290478540">
      <w:bodyDiv w:val="1"/>
      <w:marLeft w:val="0"/>
      <w:marRight w:val="0"/>
      <w:marTop w:val="0"/>
      <w:marBottom w:val="0"/>
      <w:divBdr>
        <w:top w:val="none" w:sz="0" w:space="0" w:color="auto"/>
        <w:left w:val="none" w:sz="0" w:space="0" w:color="auto"/>
        <w:bottom w:val="none" w:sz="0" w:space="0" w:color="auto"/>
        <w:right w:val="none" w:sz="0" w:space="0" w:color="auto"/>
      </w:divBdr>
    </w:div>
    <w:div w:id="157732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10D62-E176-4281-8A0C-3D68DB1A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18</Pages>
  <Words>1511</Words>
  <Characters>8618</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235</cp:revision>
  <dcterms:created xsi:type="dcterms:W3CDTF">2021-01-03T15:37:00Z</dcterms:created>
  <dcterms:modified xsi:type="dcterms:W3CDTF">2024-05-26T08:49:00Z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965925411DA141BE9D97AE4A7C1D1551</vt:lpwstr>
  </property>
</Properties>
</file>