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北海糖业</w:t>
      </w:r>
    </w:p>
    <w:tbl>
      <w:tblPr>
        <w:tblStyle w:val="10"/>
        <w:tblW w:w="9743" w:type="dxa"/>
        <w:tblInd w:w="108" w:type="dxa"/>
        <w:tblBorders>
          <w:top w:val="single" w:color="auto" w:sz="8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3"/>
        <w:gridCol w:w="4680"/>
      </w:tblGrid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ind w:right="-376" w:rightChars="-179"/>
              <w:rPr>
                <w:rFonts w:hint="default" w:ascii="Times New Roman" w:hAnsi="Times New Roman" w:eastAsia="黑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致To: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发件人From: 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甘富文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传真Fax: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电话Tel: 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18276722628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呈Attn: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传真Fax: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主题Titel: 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询价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文件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页数Page: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编号Number: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日期Date: 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20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2</w:t>
            </w:r>
            <w:r>
              <w:rPr>
                <w:rFonts w:hint="eastAsia" w:eastAsia="黑体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年</w:t>
            </w:r>
            <w:r>
              <w:rPr>
                <w:rFonts w:hint="eastAsia" w:eastAsia="黑体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月</w:t>
            </w:r>
            <w:r>
              <w:rPr>
                <w:rFonts w:hint="eastAsia" w:eastAsia="黑体" w:cs="Times New Roman"/>
                <w:sz w:val="24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内容Special Instruction(ifany):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询价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文件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各供应商：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我公司将对202405中粮北海糖业工厂铲车维修询价项目进行询比采购，请各供应商根据项目要求进行报名报价。具体要求如下：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一、供应商须知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1.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应具备独立签订合同能力，为中华人民共和国境内注册的企业法人或其他组织或自然人。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2.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在信用中国网站查没有被列入严重失信名单和经营异常的情况；在中国政府采购网站查无严重违法失信行为。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3.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财务况良好，没有处于财产被没收、接管、破产或其他关、停、并 、转状态。</w:t>
      </w:r>
    </w:p>
    <w:p>
      <w:pPr>
        <w:spacing w:line="560" w:lineRule="exact"/>
        <w:ind w:firstLine="602"/>
        <w:jc w:val="left"/>
        <w:rPr>
          <w:rFonts w:hint="default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4.供应商须登录中粮糖业电子采购平台进行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项目招标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活动。未注册的供应商务必在项目开标前完成注册并获得投标资格，通过审核的供应商才能够在系统内进行查看公告、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报名、报价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等业务操作。采购平台注册网址：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_GB2312" w:cs="Times New Roman"/>
          <w:sz w:val="28"/>
          <w:szCs w:val="28"/>
        </w:rPr>
        <w:instrText xml:space="preserve"> HYPERLINK "https://eps.cofcosugar.com/" </w:instrText>
      </w:r>
      <w:r>
        <w:rPr>
          <w:rFonts w:hint="default" w:ascii="Times New Roman" w:hAnsi="Times New Roman" w:eastAsia="仿宋_GB2312" w:cs="Times New Roman"/>
          <w:sz w:val="28"/>
          <w:szCs w:val="28"/>
        </w:rPr>
        <w:fldChar w:fldCharType="separate"/>
      </w:r>
      <w:r>
        <w:rPr>
          <w:rStyle w:val="12"/>
          <w:rFonts w:hint="default" w:ascii="Times New Roman" w:hAnsi="Times New Roman" w:eastAsia="仿宋_GB2312" w:cs="Times New Roman"/>
          <w:sz w:val="28"/>
          <w:szCs w:val="28"/>
        </w:rPr>
        <w:t>https://eps.cofcosugar.com/</w:t>
      </w:r>
      <w:r>
        <w:rPr>
          <w:rFonts w:hint="default" w:ascii="Times New Roman" w:hAnsi="Times New Roman" w:eastAsia="仿宋_GB2312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有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意向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报名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供应商主动与项目人员联系，确认平台注册审核结果。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二、标的：</w:t>
      </w:r>
    </w:p>
    <w:tbl>
      <w:tblPr>
        <w:tblStyle w:val="10"/>
        <w:tblW w:w="10608" w:type="dxa"/>
        <w:jc w:val="center"/>
        <w:tblInd w:w="-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547"/>
        <w:gridCol w:w="2340"/>
        <w:gridCol w:w="675"/>
        <w:gridCol w:w="810"/>
        <w:gridCol w:w="1110"/>
        <w:gridCol w:w="855"/>
        <w:gridCol w:w="1200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序号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物料编码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物资名称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单位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数量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增值税专用发票税率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含税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单价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含税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金额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（元）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7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铲车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操作室空调维修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TAI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47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装载机ZL18油泵故障维修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TAI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47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铲车870气压管维修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TAI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0608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合计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人民币</w:t>
            </w: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>不含税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金额（大写）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元整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¥ 00.00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608" w:type="dxa"/>
            <w:gridSpan w:val="9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合计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人民币金额（大写）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元整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¥ 00.00</w:t>
            </w:r>
          </w:p>
        </w:tc>
      </w:tr>
    </w:tbl>
    <w:p>
      <w:pPr>
        <w:numPr>
          <w:ilvl w:val="0"/>
          <w:numId w:val="1"/>
        </w:numPr>
        <w:spacing w:line="560" w:lineRule="exact"/>
        <w:ind w:firstLine="602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报价要求：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1.铲车856操作室空调维修、装载机ZL18油泵故障维修、铲车870气压管维修。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现场安装需要遵守甲方安全管理要求。安全帽、劳保鞋、反光衣等劳保用品。0.8米作业做好防护措施，高空作业、动火作业等危险作业办理作业票手续。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四、交货地址：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北海市铁山港区南康镇富康路166号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中粮北海糖业有限公司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、交货时间：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、评审办法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本次采购工作，在满足采购方需求的前提下坚持“同质比价、同价比质、同质同价比服务”。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不含税单价对比报价。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低价授标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供应商报价相同的情况下，不做废标处理，允许采购员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在所有供应商报价相同的情况下，挑选或随机指定一家作为成交供应商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sz w:val="32"/>
          <w:szCs w:val="32"/>
        </w:rPr>
        <w:t>、付款方式：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先货后款，需方使用部门验收合格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后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，供方依据入库结算单提供增值税专用发票挂帐后，需方按资金支付计划支付货款。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sz w:val="32"/>
          <w:szCs w:val="32"/>
        </w:rPr>
        <w:t>、合同草案</w:t>
      </w:r>
      <w:r>
        <w:rPr>
          <w:rFonts w:hint="default" w:ascii="Times New Roman" w:hAnsi="Times New Roman" w:eastAsia="仿宋" w:cs="Times New Roman"/>
          <w:sz w:val="32"/>
          <w:szCs w:val="32"/>
        </w:rPr>
        <w:t>（</w:t>
      </w:r>
      <w:r>
        <w:rPr>
          <w:rFonts w:hint="eastAsia" w:eastAsia="仿宋" w:cs="Times New Roman"/>
          <w:sz w:val="32"/>
          <w:szCs w:val="32"/>
          <w:lang w:val="en-US" w:eastAsia="zh-CN"/>
        </w:rPr>
        <w:t>成交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金额≥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0000元签订合同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成交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金额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＜2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0000元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以采购平台发布中标明细作为订货清单</w:t>
      </w:r>
      <w:r>
        <w:rPr>
          <w:rFonts w:hint="default" w:ascii="Times New Roman" w:hAnsi="Times New Roman" w:eastAsia="仿宋" w:cs="Times New Roman"/>
          <w:sz w:val="32"/>
          <w:szCs w:val="32"/>
        </w:rPr>
        <w:t>）：</w:t>
      </w:r>
    </w:p>
    <w:p>
      <w:pPr>
        <w:pStyle w:val="5"/>
        <w:jc w:val="center"/>
        <w:rPr>
          <w:rFonts w:hint="default" w:ascii="Times New Roman" w:hAnsi="Times New Roman" w:eastAsia="宋体" w:cs="Times New Roman"/>
          <w:bCs w:val="0"/>
          <w:color w:val="auto"/>
          <w:sz w:val="48"/>
          <w:szCs w:val="48"/>
        </w:rPr>
      </w:pPr>
    </w:p>
    <w:p>
      <w:pPr>
        <w:jc w:val="center"/>
        <w:rPr>
          <w:rFonts w:ascii="宋体" w:hAnsi="宋体"/>
          <w:sz w:val="52"/>
          <w:szCs w:val="52"/>
        </w:rPr>
      </w:pPr>
      <w:r>
        <w:rPr>
          <w:rFonts w:hint="eastAsia" w:ascii="宋体" w:hAnsi="宋体"/>
          <w:sz w:val="52"/>
          <w:szCs w:val="52"/>
        </w:rPr>
        <w:t>XXX有限公司</w:t>
      </w:r>
    </w:p>
    <w:p>
      <w:pPr>
        <w:rPr>
          <w:rFonts w:ascii="宋体" w:hAnsi="宋体"/>
          <w:sz w:val="52"/>
          <w:szCs w:val="52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  <w:sz w:val="52"/>
          <w:szCs w:val="52"/>
        </w:rPr>
      </w:pPr>
    </w:p>
    <w:p>
      <w:pPr>
        <w:rPr>
          <w:rFonts w:ascii="宋体" w:hAnsi="宋体"/>
          <w:sz w:val="52"/>
          <w:szCs w:val="52"/>
        </w:rPr>
      </w:pP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color w:val="000000"/>
          <w:sz w:val="44"/>
          <w:szCs w:val="44"/>
        </w:rPr>
        <w:t>《XXX年度</w:t>
      </w:r>
      <w:r>
        <w:rPr>
          <w:rFonts w:hint="eastAsia" w:ascii="宋体" w:hAnsi="宋体"/>
          <w:color w:val="000000"/>
          <w:sz w:val="44"/>
          <w:szCs w:val="44"/>
          <w:lang w:val="en-US" w:eastAsia="zh-CN"/>
        </w:rPr>
        <w:t>维修</w:t>
      </w:r>
      <w:r>
        <w:rPr>
          <w:rFonts w:hint="eastAsia" w:ascii="宋体" w:hAnsi="宋体"/>
          <w:color w:val="000000"/>
          <w:sz w:val="44"/>
          <w:szCs w:val="44"/>
        </w:rPr>
        <w:t>承揽合同》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ind w:firstLine="1920" w:firstLineChars="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甲方：XXX有限公司</w:t>
      </w:r>
    </w:p>
    <w:p>
      <w:pPr>
        <w:ind w:firstLine="1920" w:firstLineChars="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乙方：XXX</w:t>
      </w:r>
    </w:p>
    <w:p>
      <w:pPr>
        <w:ind w:firstLine="1920" w:firstLineChars="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合同签订地点：XXX</w:t>
      </w:r>
    </w:p>
    <w:p>
      <w:pPr>
        <w:ind w:firstLine="1920" w:firstLineChars="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甲方合同编号：XXX</w:t>
      </w:r>
    </w:p>
    <w:p>
      <w:pPr>
        <w:ind w:firstLine="1920" w:firstLineChars="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乙方合同编号：</w:t>
      </w:r>
      <w:r>
        <w:rPr>
          <w:rFonts w:ascii="宋体" w:hAnsi="宋体"/>
          <w:sz w:val="32"/>
          <w:szCs w:val="32"/>
        </w:rPr>
        <w:tab/>
      </w:r>
    </w:p>
    <w:p>
      <w:pPr>
        <w:ind w:firstLine="1920" w:firstLineChars="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合同签订时间：      年    月    日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spacing w:line="420" w:lineRule="exact"/>
        <w:jc w:val="center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b/>
          <w:bCs/>
          <w:color w:val="000000"/>
          <w:sz w:val="36"/>
          <w:szCs w:val="36"/>
        </w:rPr>
        <w:t>XXX年度</w:t>
      </w:r>
      <w:r>
        <w:rPr>
          <w:rFonts w:hint="eastAsia" w:ascii="仿宋_GB2312" w:hAnsi="黑体" w:eastAsia="仿宋_GB2312" w:cs="黑体"/>
          <w:b/>
          <w:bCs/>
          <w:color w:val="000000"/>
          <w:sz w:val="36"/>
          <w:szCs w:val="36"/>
          <w:lang w:val="en-US" w:eastAsia="zh-CN"/>
        </w:rPr>
        <w:t>维修</w:t>
      </w:r>
      <w:r>
        <w:rPr>
          <w:rFonts w:hint="eastAsia" w:ascii="仿宋_GB2312" w:hAnsi="黑体" w:eastAsia="仿宋_GB2312" w:cs="黑体"/>
          <w:b/>
          <w:bCs/>
          <w:color w:val="000000"/>
          <w:sz w:val="36"/>
          <w:szCs w:val="36"/>
        </w:rPr>
        <w:t>承揽合同</w:t>
      </w:r>
    </w:p>
    <w:p>
      <w:pPr>
        <w:spacing w:line="420" w:lineRule="exact"/>
        <w:rPr>
          <w:rFonts w:ascii="仿宋_GB2312" w:hAnsi="黑体" w:eastAsia="仿宋_GB2312" w:cs="黑体"/>
          <w:color w:val="000000"/>
          <w:sz w:val="30"/>
          <w:szCs w:val="30"/>
        </w:rPr>
      </w:pPr>
    </w:p>
    <w:p>
      <w:pPr>
        <w:spacing w:line="420" w:lineRule="exact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 xml:space="preserve">    甲方：XXX （以下简称甲方）    </w:t>
      </w:r>
    </w:p>
    <w:p>
      <w:pPr>
        <w:spacing w:line="420" w:lineRule="exact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 xml:space="preserve">    乙方：XXX （以下简称乙方）                         </w:t>
      </w:r>
    </w:p>
    <w:p>
      <w:pPr>
        <w:spacing w:line="420" w:lineRule="exact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　　根据《中华人民共和国合同法》及有关规定，甲方将加工件加工、定作、安装项目委托给乙方，为明确双方在合同履行中的权利、义务和经济责任，经双方协商签订本合同，以便共同遵守执行。</w:t>
      </w:r>
    </w:p>
    <w:p>
      <w:pPr>
        <w:snapToGrid w:val="0"/>
        <w:spacing w:line="420" w:lineRule="exact"/>
        <w:ind w:left="149" w:leftChars="71" w:firstLine="452" w:firstLineChars="15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b/>
          <w:color w:val="000000"/>
          <w:sz w:val="30"/>
          <w:szCs w:val="30"/>
        </w:rPr>
        <w:t>第一条、项目名称：</w:t>
      </w:r>
      <w:r>
        <w:rPr>
          <w:rFonts w:hint="eastAsia" w:ascii="仿宋_GB2312" w:hAnsi="黑体" w:eastAsia="仿宋_GB2312" w:cs="黑体"/>
          <w:color w:val="000000"/>
          <w:sz w:val="30"/>
          <w:szCs w:val="30"/>
          <w:lang w:val="en-US" w:eastAsia="zh-CN"/>
        </w:rPr>
        <w:t>XX</w:t>
      </w:r>
      <w:r>
        <w:rPr>
          <w:rFonts w:hint="eastAsia" w:ascii="仿宋_GB2312" w:hAnsi="黑体" w:eastAsia="仿宋_GB2312" w:cs="黑体"/>
          <w:color w:val="000000"/>
          <w:sz w:val="30"/>
          <w:szCs w:val="30"/>
        </w:rPr>
        <w:t>年度</w:t>
      </w:r>
      <w:r>
        <w:rPr>
          <w:rFonts w:hint="eastAsia" w:ascii="仿宋_GB2312" w:hAnsi="黑体" w:eastAsia="仿宋_GB2312" w:cs="黑体"/>
          <w:color w:val="000000"/>
          <w:sz w:val="30"/>
          <w:szCs w:val="30"/>
          <w:lang w:val="en-US" w:eastAsia="zh-CN"/>
        </w:rPr>
        <w:t>XX</w:t>
      </w:r>
      <w:r>
        <w:rPr>
          <w:rFonts w:hint="eastAsia" w:ascii="仿宋_GB2312" w:hAnsi="黑体" w:eastAsia="仿宋_GB2312" w:cs="黑体"/>
          <w:color w:val="000000"/>
          <w:sz w:val="30"/>
          <w:szCs w:val="30"/>
        </w:rPr>
        <w:t>项目</w:t>
      </w:r>
    </w:p>
    <w:p>
      <w:pPr>
        <w:snapToGrid w:val="0"/>
        <w:spacing w:line="420" w:lineRule="exact"/>
        <w:ind w:left="149" w:leftChars="71" w:firstLine="452" w:firstLineChars="150"/>
        <w:rPr>
          <w:rFonts w:ascii="仿宋_GB2312" w:hAnsi="黑体" w:eastAsia="仿宋_GB2312" w:cs="黑体"/>
          <w:b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b/>
          <w:color w:val="000000"/>
          <w:sz w:val="30"/>
          <w:szCs w:val="30"/>
        </w:rPr>
        <w:t>第二条、项目承包范围、内容以及送修、提货地点：</w:t>
      </w:r>
    </w:p>
    <w:p>
      <w:pPr>
        <w:snapToGrid w:val="0"/>
        <w:spacing w:line="420" w:lineRule="exact"/>
        <w:ind w:firstLine="600" w:firstLineChars="20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1、承揽范围</w:t>
      </w:r>
      <w:r>
        <w:rPr>
          <w:rFonts w:hint="eastAsia" w:eastAsia="仿宋_GB2312"/>
          <w:sz w:val="30"/>
        </w:rPr>
        <w:t>：XXX加工件。</w:t>
      </w:r>
    </w:p>
    <w:p>
      <w:pPr>
        <w:snapToGrid w:val="0"/>
        <w:spacing w:line="420" w:lineRule="exact"/>
        <w:ind w:firstLine="600" w:firstLineChars="200"/>
        <w:rPr>
          <w:rFonts w:ascii="仿宋_GB2312" w:hAnsi="黑体" w:eastAsia="仿宋_GB2312" w:cs="黑体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2、</w:t>
      </w:r>
      <w:r>
        <w:rPr>
          <w:rFonts w:hint="eastAsia" w:ascii="仿宋_GB2312" w:hAnsi="黑体" w:eastAsia="仿宋_GB2312" w:cs="黑体"/>
          <w:sz w:val="30"/>
          <w:szCs w:val="30"/>
        </w:rPr>
        <w:t>履行期限：</w:t>
      </w:r>
      <w:r>
        <w:rPr>
          <w:rFonts w:hint="eastAsia" w:eastAsia="仿宋_GB2312"/>
          <w:sz w:val="30"/>
        </w:rPr>
        <w:t>自X年X月X日至X年X月X日止。</w:t>
      </w:r>
    </w:p>
    <w:p>
      <w:pPr>
        <w:snapToGrid w:val="0"/>
        <w:spacing w:line="420" w:lineRule="exact"/>
        <w:ind w:firstLine="600" w:firstLineChars="200"/>
        <w:rPr>
          <w:rFonts w:ascii="仿宋_GB2312" w:hAnsi="黑体" w:eastAsia="仿宋_GB2312" w:cs="黑体"/>
          <w:sz w:val="30"/>
          <w:szCs w:val="30"/>
        </w:rPr>
      </w:pPr>
      <w:r>
        <w:rPr>
          <w:rFonts w:hint="eastAsia" w:ascii="仿宋_GB2312" w:hAnsi="黑体" w:eastAsia="仿宋_GB2312" w:cs="黑体"/>
          <w:sz w:val="30"/>
          <w:szCs w:val="30"/>
        </w:rPr>
        <w:t>3、</w:t>
      </w:r>
      <w:r>
        <w:rPr>
          <w:rFonts w:hint="eastAsia" w:eastAsia="仿宋_GB2312"/>
          <w:sz w:val="30"/>
        </w:rPr>
        <w:t>承包方式：</w:t>
      </w:r>
      <w:r>
        <w:rPr>
          <w:rFonts w:hint="eastAsia" w:ascii="仿宋_GB2312" w:hAnsi="黑体" w:eastAsia="仿宋_GB2312" w:cs="黑体"/>
          <w:sz w:val="30"/>
          <w:szCs w:val="30"/>
        </w:rPr>
        <w:t>XXX有限公司所有</w:t>
      </w:r>
      <w:r>
        <w:rPr>
          <w:rFonts w:hint="eastAsia" w:ascii="仿宋_GB2312" w:hAnsi="黑体" w:eastAsia="仿宋_GB2312" w:cs="黑体"/>
          <w:bCs/>
          <w:sz w:val="30"/>
          <w:szCs w:val="30"/>
        </w:rPr>
        <w:t>外加工件</w:t>
      </w:r>
      <w:r>
        <w:rPr>
          <w:rFonts w:hint="eastAsia" w:ascii="仿宋_GB2312" w:hAnsi="黑体" w:eastAsia="仿宋_GB2312" w:cs="黑体"/>
          <w:sz w:val="30"/>
          <w:szCs w:val="30"/>
        </w:rPr>
        <w:t>定点</w:t>
      </w:r>
      <w:r>
        <w:rPr>
          <w:rFonts w:hint="eastAsia" w:ascii="仿宋_GB2312" w:hAnsi="黑体" w:eastAsia="仿宋_GB2312" w:cs="黑体"/>
          <w:bCs/>
          <w:sz w:val="30"/>
          <w:szCs w:val="30"/>
        </w:rPr>
        <w:t>加工</w:t>
      </w:r>
      <w:r>
        <w:rPr>
          <w:rFonts w:hint="eastAsia" w:ascii="仿宋_GB2312" w:hAnsi="黑体" w:eastAsia="仿宋_GB2312" w:cs="黑体"/>
          <w:sz w:val="30"/>
          <w:szCs w:val="30"/>
        </w:rPr>
        <w:t>的综合单价承包</w:t>
      </w:r>
      <w:r>
        <w:rPr>
          <w:rFonts w:hint="eastAsia" w:eastAsia="仿宋_GB2312"/>
          <w:sz w:val="30"/>
        </w:rPr>
        <w:t>（工程单价含材料费、运费、人工费、</w:t>
      </w:r>
      <w:r>
        <w:rPr>
          <w:rFonts w:hint="eastAsia" w:eastAsia="仿宋_GB2312"/>
          <w:sz w:val="30"/>
          <w:u w:val="single"/>
          <w:lang w:val="en-US" w:eastAsia="zh-CN"/>
        </w:rPr>
        <w:t xml:space="preserve">   </w:t>
      </w:r>
      <w:r>
        <w:rPr>
          <w:rFonts w:hint="eastAsia" w:eastAsia="仿宋_GB2312"/>
          <w:sz w:val="30"/>
        </w:rPr>
        <w:t>%增值税等一切费用，加工件现场拆、装由XX负责）</w:t>
      </w:r>
      <w:r>
        <w:rPr>
          <w:rFonts w:hint="eastAsia" w:ascii="仿宋_GB2312" w:hAnsi="黑体" w:eastAsia="仿宋_GB2312" w:cs="黑体"/>
          <w:sz w:val="30"/>
          <w:szCs w:val="30"/>
        </w:rPr>
        <w:t>。</w:t>
      </w:r>
    </w:p>
    <w:p>
      <w:pPr>
        <w:spacing w:line="420" w:lineRule="exact"/>
        <w:ind w:firstLine="600" w:firstLineChars="20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4、送修、提货地点：</w:t>
      </w:r>
      <w:r>
        <w:rPr>
          <w:rFonts w:hint="eastAsia" w:eastAsia="仿宋_GB2312"/>
          <w:sz w:val="30"/>
        </w:rPr>
        <w:t>甲方厂区。</w:t>
      </w:r>
    </w:p>
    <w:p>
      <w:pPr>
        <w:spacing w:line="500" w:lineRule="exact"/>
        <w:ind w:firstLine="600" w:firstLineChars="20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黑体" w:eastAsia="仿宋_GB2312" w:cs="黑体"/>
          <w:sz w:val="30"/>
          <w:szCs w:val="30"/>
        </w:rPr>
        <w:t>5、</w:t>
      </w:r>
      <w:r>
        <w:rPr>
          <w:rFonts w:hint="eastAsia" w:ascii="仿宋_GB2312" w:hAnsi="宋体" w:eastAsia="仿宋_GB2312"/>
          <w:sz w:val="30"/>
          <w:szCs w:val="30"/>
        </w:rPr>
        <w:t>质保期：榨季验收合格至设备使用满一年。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质保期内</w:t>
      </w:r>
      <w:r>
        <w:rPr>
          <w:rFonts w:hint="eastAsia" w:ascii="仿宋_GB2312" w:hAnsi="黑体" w:eastAsia="仿宋_GB2312" w:cs="黑体"/>
          <w:bCs/>
          <w:sz w:val="30"/>
          <w:szCs w:val="30"/>
        </w:rPr>
        <w:t>加工件加工、修复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返修运费由乙方（维修方）承担。</w:t>
      </w:r>
    </w:p>
    <w:p>
      <w:pPr>
        <w:spacing w:line="420" w:lineRule="exact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6、</w:t>
      </w:r>
      <w:r>
        <w:rPr>
          <w:rFonts w:hint="eastAsia" w:eastAsia="仿宋_GB2312"/>
          <w:bCs/>
          <w:sz w:val="30"/>
          <w:szCs w:val="30"/>
        </w:rPr>
        <w:t>工作</w:t>
      </w:r>
      <w:r>
        <w:rPr>
          <w:rFonts w:eastAsia="仿宋_GB2312"/>
          <w:bCs/>
          <w:sz w:val="30"/>
          <w:szCs w:val="30"/>
        </w:rPr>
        <w:t>量、造价及结算方式：</w:t>
      </w:r>
    </w:p>
    <w:p>
      <w:pPr>
        <w:spacing w:line="420" w:lineRule="exact"/>
        <w:rPr>
          <w:rFonts w:eastAsia="仿宋_GB2312"/>
          <w:bCs/>
          <w:sz w:val="30"/>
          <w:szCs w:val="30"/>
        </w:rPr>
      </w:pPr>
      <w:r>
        <w:rPr>
          <w:rFonts w:hint="eastAsia" w:eastAsia="仿宋_GB2312"/>
          <w:bCs/>
          <w:sz w:val="30"/>
          <w:szCs w:val="30"/>
        </w:rPr>
        <w:t>标的</w:t>
      </w:r>
      <w:r>
        <w:rPr>
          <w:rFonts w:eastAsia="仿宋_GB2312"/>
          <w:bCs/>
          <w:sz w:val="30"/>
          <w:szCs w:val="30"/>
        </w:rPr>
        <w:t>及造价</w:t>
      </w:r>
    </w:p>
    <w:tbl>
      <w:tblPr>
        <w:tblStyle w:val="10"/>
        <w:tblW w:w="93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339"/>
        <w:gridCol w:w="2410"/>
        <w:gridCol w:w="709"/>
        <w:gridCol w:w="708"/>
        <w:gridCol w:w="1134"/>
        <w:gridCol w:w="12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序号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项目及材料名称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单位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数量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单价/元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合价/元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93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本工程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暂定</w:t>
            </w:r>
            <w:r>
              <w:rPr>
                <w:rFonts w:asciiTheme="minorEastAsia" w:hAnsiTheme="minorEastAsia" w:eastAsiaTheme="minorEastAsia"/>
                <w:sz w:val="24"/>
              </w:rPr>
              <w:t>含税总价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XXX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元，不含税总价XXX元，增值税金额为XXX元。</w:t>
            </w:r>
          </w:p>
        </w:tc>
      </w:tr>
    </w:tbl>
    <w:p>
      <w:pPr>
        <w:spacing w:line="4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项目</w:t>
      </w:r>
      <w:r>
        <w:rPr>
          <w:rFonts w:eastAsia="仿宋_GB2312"/>
          <w:sz w:val="30"/>
          <w:szCs w:val="30"/>
        </w:rPr>
        <w:t>总造价暂定为人民币</w:t>
      </w:r>
      <w:r>
        <w:rPr>
          <w:rFonts w:hint="eastAsia" w:eastAsia="仿宋_GB2312"/>
          <w:sz w:val="30"/>
          <w:szCs w:val="30"/>
        </w:rPr>
        <w:t>XXX</w:t>
      </w:r>
      <w:r>
        <w:rPr>
          <w:rFonts w:eastAsia="仿宋_GB2312"/>
          <w:sz w:val="30"/>
          <w:szCs w:val="30"/>
        </w:rPr>
        <w:t>元</w:t>
      </w:r>
      <w:r>
        <w:rPr>
          <w:rFonts w:hint="eastAsia" w:ascii="仿宋_GB2312" w:eastAsia="仿宋_GB2312" w:cs="宋体" w:hAnsiTheme="minorEastAsia"/>
          <w:kern w:val="0"/>
          <w:sz w:val="30"/>
          <w:szCs w:val="30"/>
        </w:rPr>
        <w:t>(大写：XXX)</w:t>
      </w:r>
      <w:r>
        <w:rPr>
          <w:rFonts w:eastAsia="仿宋_GB2312"/>
          <w:sz w:val="30"/>
          <w:szCs w:val="30"/>
        </w:rPr>
        <w:t>，最终总造价以双方共同验收的实际</w:t>
      </w:r>
      <w:r>
        <w:rPr>
          <w:rFonts w:hint="eastAsia" w:eastAsia="仿宋_GB2312"/>
          <w:sz w:val="30"/>
          <w:szCs w:val="30"/>
        </w:rPr>
        <w:t>工作</w:t>
      </w:r>
      <w:r>
        <w:rPr>
          <w:rFonts w:eastAsia="仿宋_GB2312"/>
          <w:sz w:val="30"/>
          <w:szCs w:val="30"/>
        </w:rPr>
        <w:t>量乘以单价进行计算。</w:t>
      </w:r>
      <w:r>
        <w:rPr>
          <w:rFonts w:hint="eastAsia" w:eastAsia="仿宋_GB2312"/>
          <w:sz w:val="30"/>
          <w:szCs w:val="30"/>
        </w:rPr>
        <w:t>加</w:t>
      </w:r>
      <w:r>
        <w:rPr>
          <w:rFonts w:eastAsia="仿宋_GB2312"/>
          <w:sz w:val="30"/>
          <w:szCs w:val="30"/>
        </w:rPr>
        <w:t>工过程中若有增加工程量的须</w:t>
      </w:r>
      <w:r>
        <w:rPr>
          <w:rFonts w:hint="eastAsia" w:eastAsia="仿宋_GB2312"/>
          <w:sz w:val="30"/>
          <w:szCs w:val="30"/>
        </w:rPr>
        <w:t>双</w:t>
      </w:r>
      <w:r>
        <w:rPr>
          <w:rFonts w:eastAsia="仿宋_GB2312"/>
          <w:sz w:val="30"/>
          <w:szCs w:val="30"/>
        </w:rPr>
        <w:t>方办理相关手续后方可</w:t>
      </w:r>
      <w:r>
        <w:rPr>
          <w:rFonts w:hint="eastAsia" w:eastAsia="仿宋_GB2312"/>
          <w:sz w:val="30"/>
          <w:szCs w:val="30"/>
        </w:rPr>
        <w:t>加</w:t>
      </w:r>
      <w:r>
        <w:rPr>
          <w:rFonts w:eastAsia="仿宋_GB2312"/>
          <w:sz w:val="30"/>
          <w:szCs w:val="30"/>
        </w:rPr>
        <w:t>工，</w:t>
      </w:r>
      <w:r>
        <w:rPr>
          <w:rFonts w:hint="eastAsia" w:ascii="仿宋_GB2312" w:hAnsi="微软雅黑" w:eastAsia="仿宋_GB2312"/>
          <w:sz w:val="30"/>
          <w:szCs w:val="30"/>
          <w:shd w:val="clear" w:color="auto" w:fill="FFFFFF"/>
        </w:rPr>
        <w:t>本项目只授单价不授量，结算按实际验收数量乘以最终中标单价执行，</w:t>
      </w:r>
      <w:r>
        <w:rPr>
          <w:rFonts w:eastAsia="仿宋_GB2312"/>
          <w:sz w:val="30"/>
          <w:szCs w:val="30"/>
        </w:rPr>
        <w:t>工程含税总价以最终结算为准。</w:t>
      </w:r>
    </w:p>
    <w:p>
      <w:pPr>
        <w:spacing w:line="500" w:lineRule="exact"/>
        <w:ind w:firstLine="602" w:firstLineChars="20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第三条、技术标准及相关要求：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1、乙方提供的加工件必须达到甲方生产使用要求。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2、【该条是否为通用技术标准？加工件不允许有影响强度及美观的缩孔、气孔、砂孔存在，如有个别而又分散的缩孔、气孔、砂孔则允许补焊。机加工件质量应符合行业标准和技术要求。】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3、乙方负责到甲方现场对各种配件进行测量并绘制图纸，乙方按照机械行业加工制作标准及图纸进行生产加工。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4</w:t>
      </w:r>
      <w:r>
        <w:rPr>
          <w:rFonts w:hint="eastAsia" w:ascii="仿宋_GB2312" w:hAnsi="宋体" w:eastAsia="仿宋_GB2312"/>
          <w:sz w:val="30"/>
          <w:szCs w:val="30"/>
        </w:rPr>
        <w:t>、【XXX根据项目补充技术标准】</w:t>
      </w:r>
    </w:p>
    <w:p>
      <w:pPr>
        <w:spacing w:line="500" w:lineRule="exact"/>
        <w:ind w:firstLine="602" w:firstLineChars="20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第四条、交货地点及期限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交货地点：在甲方厂区内。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交货期限：【XXX填入具体时限要求】。</w:t>
      </w:r>
    </w:p>
    <w:p>
      <w:pPr>
        <w:spacing w:line="50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第五条、配件包装及运输：</w:t>
      </w:r>
      <w:r>
        <w:rPr>
          <w:rFonts w:hint="eastAsia" w:ascii="仿宋_GB2312" w:hAnsi="宋体" w:eastAsia="仿宋_GB2312"/>
          <w:sz w:val="30"/>
          <w:szCs w:val="30"/>
        </w:rPr>
        <w:t>配件交货前的包装、运输工作及相关费用由乙方负责，在此期间因包装、运输不当引起的损失由乙方承担。</w:t>
      </w:r>
    </w:p>
    <w:p>
      <w:pPr>
        <w:spacing w:line="50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第六条、验收标准、方法：</w:t>
      </w:r>
      <w:r>
        <w:rPr>
          <w:rFonts w:hint="eastAsia" w:ascii="仿宋_GB2312" w:hAnsi="宋体" w:eastAsia="仿宋_GB2312"/>
          <w:sz w:val="30"/>
          <w:szCs w:val="30"/>
        </w:rPr>
        <w:t>配件到达甲方厂区后，由甲方组织人员按照本合同第三条相关标准进行验收。</w:t>
      </w:r>
    </w:p>
    <w:p>
      <w:pPr>
        <w:spacing w:line="500" w:lineRule="exact"/>
        <w:ind w:firstLine="602" w:firstLineChars="20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第七条、付款方式：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1、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维修验收</w:t>
      </w:r>
      <w:r>
        <w:rPr>
          <w:rFonts w:hint="eastAsia" w:ascii="仿宋_GB2312" w:hAnsi="宋体" w:eastAsia="仿宋_GB2312"/>
          <w:sz w:val="30"/>
          <w:szCs w:val="30"/>
        </w:rPr>
        <w:t>后经甲方验收合格，甲方在30个工作日内支付乙方10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宋体" w:eastAsia="仿宋_GB2312"/>
          <w:sz w:val="30"/>
          <w:szCs w:val="30"/>
        </w:rPr>
        <w:t>%货款。</w:t>
      </w:r>
    </w:p>
    <w:p>
      <w:pPr>
        <w:spacing w:line="500" w:lineRule="exact"/>
        <w:ind w:firstLine="452" w:firstLineChars="15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第八条、违约责任：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1、乙方不能按时供货（如交付的配件质量要求、技术标准达不到要求造成退货的也视为不按时交货），每项物资每逾期壹天支付对应价款1%的违约金给甲方，依此类推。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2、如甲方不按时付款给乙方，每逾期壹天赔偿当笔应付款额的3‰作为利息损失给乙方。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3、若乙方提供的配件经权威部门检测与要求的材质不符的，每发现壹件，乙方按该加工件价款的200%赔偿给甲方，依此类推。</w:t>
      </w:r>
    </w:p>
    <w:p>
      <w:pPr>
        <w:spacing w:line="500" w:lineRule="exact"/>
        <w:ind w:firstLine="452" w:firstLineChars="15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第九条、解决合同纠纷方式：</w:t>
      </w:r>
    </w:p>
    <w:p>
      <w:pPr>
        <w:spacing w:line="500" w:lineRule="exact"/>
        <w:ind w:firstLine="452" w:firstLineChars="150"/>
        <w:rPr>
          <w:rFonts w:ascii="宋体" w:hAnsi="宋体"/>
          <w:sz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1、</w:t>
      </w:r>
      <w:r>
        <w:rPr>
          <w:rFonts w:hint="eastAsia" w:ascii="仿宋_GB2312" w:hAnsi="宋体" w:eastAsia="仿宋_GB2312"/>
          <w:sz w:val="30"/>
          <w:szCs w:val="30"/>
        </w:rPr>
        <w:t>在合同履行期间出现问题，双方本着相互谅解的态度协商解决。若协商不成，任何一方均可向甲方所在地人民法院提起诉讼，由此产生的律师费、交通费等相关费用由违约方承担</w:t>
      </w:r>
      <w:r>
        <w:rPr>
          <w:rFonts w:hint="eastAsia" w:ascii="宋体" w:hAnsi="宋体"/>
          <w:sz w:val="30"/>
        </w:rPr>
        <w:t>。</w:t>
      </w:r>
    </w:p>
    <w:p>
      <w:pPr>
        <w:spacing w:line="420" w:lineRule="exact"/>
        <w:ind w:firstLine="600" w:firstLineChars="200"/>
        <w:rPr>
          <w:rFonts w:ascii="仿宋_GB2312" w:hAnsi="黑体" w:eastAsia="仿宋_GB2312" w:cs="黑体"/>
          <w:color w:val="000000"/>
          <w:sz w:val="30"/>
          <w:szCs w:val="30"/>
        </w:rPr>
      </w:pPr>
      <w:r>
        <w:rPr>
          <w:rFonts w:hint="eastAsia" w:ascii="仿宋_GB2312" w:hAnsi="黑体" w:eastAsia="仿宋_GB2312" w:cs="黑体"/>
          <w:color w:val="000000"/>
          <w:sz w:val="30"/>
          <w:szCs w:val="30"/>
        </w:rPr>
        <w:t>2、本合同正本二份，甲、乙双方各持一份。合同经双方签章之日起生效，工程验收合格、结算付清尾款及保修期满后自然失效。</w:t>
      </w:r>
    </w:p>
    <w:p>
      <w:pPr>
        <w:spacing w:line="500" w:lineRule="exact"/>
        <w:ind w:firstLine="452" w:firstLineChars="15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第十条、廉洁条款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、</w:t>
      </w:r>
      <w:r>
        <w:rPr>
          <w:rFonts w:ascii="仿宋_GB2312" w:hAnsi="宋体" w:eastAsia="仿宋_GB2312"/>
          <w:sz w:val="30"/>
          <w:szCs w:val="30"/>
        </w:rPr>
        <w:t>甲乙双方及其员工不得向对方及其员工实施商业贿赂行为，包括但不限于给予回扣、礼品、馈赠、娱乐、招待等行为。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2</w:t>
      </w:r>
      <w:r>
        <w:rPr>
          <w:rFonts w:hint="eastAsia" w:ascii="仿宋_GB2312" w:hAnsi="宋体" w:eastAsia="仿宋_GB2312"/>
          <w:sz w:val="30"/>
          <w:szCs w:val="30"/>
        </w:rPr>
        <w:t>、</w:t>
      </w:r>
      <w:r>
        <w:rPr>
          <w:rFonts w:ascii="仿宋_GB2312" w:hAnsi="宋体" w:eastAsia="仿宋_GB2312"/>
          <w:sz w:val="30"/>
          <w:szCs w:val="30"/>
        </w:rPr>
        <w:t>甲乙双方及其员工不得向对方及其员工索要财物</w:t>
      </w:r>
      <w:r>
        <w:rPr>
          <w:rFonts w:hint="eastAsia" w:ascii="仿宋_GB2312" w:hAnsi="宋体" w:eastAsia="仿宋_GB2312"/>
          <w:sz w:val="30"/>
          <w:szCs w:val="30"/>
        </w:rPr>
        <w:t>。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3</w:t>
      </w:r>
      <w:r>
        <w:rPr>
          <w:rFonts w:hint="eastAsia" w:ascii="仿宋_GB2312" w:hAnsi="宋体" w:eastAsia="仿宋_GB2312"/>
          <w:sz w:val="30"/>
          <w:szCs w:val="30"/>
        </w:rPr>
        <w:t>、</w:t>
      </w:r>
      <w:r>
        <w:rPr>
          <w:rFonts w:ascii="仿宋_GB2312" w:hAnsi="宋体" w:eastAsia="仿宋_GB2312"/>
          <w:sz w:val="30"/>
          <w:szCs w:val="30"/>
        </w:rPr>
        <w:t>甲方发现乙方或乙方员工向甲方或甲方员工实施前两款行为的，甲方有权单方解除本合同，同时乙方应向甲方支付合同总金额10%的违约金。</w:t>
      </w:r>
    </w:p>
    <w:p>
      <w:pPr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4</w:t>
      </w:r>
      <w:r>
        <w:rPr>
          <w:rFonts w:hint="eastAsia" w:ascii="仿宋_GB2312" w:hAnsi="宋体" w:eastAsia="仿宋_GB2312"/>
          <w:sz w:val="30"/>
          <w:szCs w:val="30"/>
        </w:rPr>
        <w:t>、</w:t>
      </w:r>
      <w:r>
        <w:rPr>
          <w:rFonts w:ascii="仿宋_GB2312" w:hAnsi="宋体" w:eastAsia="仿宋_GB2312"/>
          <w:sz w:val="30"/>
          <w:szCs w:val="30"/>
        </w:rPr>
        <w:t>乙方发现甲方或甲方员工向乙方或乙方员工实施前两款行为的，应通过邮箱：thjjb@cofco.com</w:t>
      </w:r>
      <w:r>
        <w:rPr>
          <w:rFonts w:hint="eastAsia" w:ascii="仿宋_GB2312" w:hAnsi="宋体" w:eastAsia="仿宋_GB2312"/>
          <w:sz w:val="30"/>
          <w:szCs w:val="30"/>
        </w:rPr>
        <w:t>或</w:t>
      </w:r>
      <w:r>
        <w:rPr>
          <w:rFonts w:ascii="仿宋_GB2312" w:hAnsi="宋体" w:eastAsia="仿宋_GB2312"/>
          <w:sz w:val="30"/>
          <w:szCs w:val="30"/>
        </w:rPr>
        <w:t>电话：010-85017235向甲方予以举报，如乙方不予举报的，甲方发现后有权单方解除本合同</w:t>
      </w:r>
    </w:p>
    <w:p>
      <w:pPr>
        <w:spacing w:line="420" w:lineRule="exact"/>
        <w:ind w:firstLine="600" w:firstLineChars="200"/>
        <w:rPr>
          <w:rFonts w:ascii="仿宋_GB2312" w:hAnsi="黑体" w:eastAsia="仿宋_GB2312" w:cs="黑体"/>
          <w:color w:val="000000"/>
          <w:sz w:val="30"/>
          <w:szCs w:val="30"/>
        </w:rPr>
      </w:pPr>
    </w:p>
    <w:p>
      <w:pPr>
        <w:spacing w:line="420" w:lineRule="exact"/>
        <w:rPr>
          <w:rFonts w:ascii="仿宋_GB2312" w:hAnsi="黑体" w:eastAsia="仿宋_GB2312" w:cs="黑体"/>
          <w:color w:val="000000"/>
          <w:sz w:val="30"/>
          <w:szCs w:val="30"/>
        </w:rPr>
      </w:pPr>
    </w:p>
    <w:tbl>
      <w:tblPr>
        <w:tblStyle w:val="10"/>
        <w:tblW w:w="92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8"/>
        <w:gridCol w:w="4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025" w:hRule="atLeast"/>
          <w:jc w:val="center"/>
        </w:trPr>
        <w:tc>
          <w:tcPr>
            <w:tcW w:w="4638" w:type="dxa"/>
            <w:tcBorders>
              <w:bottom w:val="single" w:color="auto" w:sz="4" w:space="0"/>
            </w:tcBorders>
          </w:tcPr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甲方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 xml:space="preserve">单位名称： </w:t>
            </w:r>
            <w:r>
              <w:rPr>
                <w:rFonts w:hint="eastAsia" w:eastAsia="仿宋_GB2312"/>
                <w:sz w:val="30"/>
              </w:rPr>
              <w:t>XXX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单位地址：</w:t>
            </w:r>
            <w:r>
              <w:rPr>
                <w:rFonts w:hint="eastAsia" w:eastAsia="仿宋_GB2312"/>
                <w:sz w:val="30"/>
              </w:rPr>
              <w:t>XXX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法定代表人：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委托代理人：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 xml:space="preserve">电话号码： 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 xml:space="preserve">传真号码： 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开户行：</w:t>
            </w:r>
            <w:r>
              <w:rPr>
                <w:rFonts w:hint="eastAsia" w:eastAsia="仿宋_GB2312"/>
                <w:sz w:val="30"/>
              </w:rPr>
              <w:t>XXX</w:t>
            </w:r>
            <w:r>
              <w:rPr>
                <w:rFonts w:eastAsia="仿宋_GB2312"/>
                <w:sz w:val="30"/>
              </w:rPr>
              <w:t xml:space="preserve"> 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帐号：</w:t>
            </w:r>
            <w:r>
              <w:rPr>
                <w:rFonts w:hint="eastAsia" w:eastAsia="仿宋_GB2312"/>
                <w:sz w:val="30"/>
              </w:rPr>
              <w:t>XXX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税号：</w:t>
            </w:r>
            <w:r>
              <w:rPr>
                <w:rFonts w:hint="eastAsia" w:eastAsia="仿宋_GB2312"/>
                <w:sz w:val="30"/>
              </w:rPr>
              <w:t>XXX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邮编：</w:t>
            </w:r>
            <w:r>
              <w:rPr>
                <w:rFonts w:hint="eastAsia" w:eastAsia="仿宋_GB2312"/>
                <w:sz w:val="30"/>
              </w:rPr>
              <w:t>XXX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签订日期：</w:t>
            </w:r>
            <w:r>
              <w:rPr>
                <w:rFonts w:hint="eastAsia" w:eastAsia="仿宋_GB2312"/>
                <w:sz w:val="30"/>
              </w:rPr>
              <w:t xml:space="preserve"> </w:t>
            </w:r>
            <w:r>
              <w:rPr>
                <w:rFonts w:eastAsia="仿宋_GB2312"/>
                <w:sz w:val="30"/>
              </w:rPr>
              <w:t>年</w:t>
            </w:r>
            <w:r>
              <w:rPr>
                <w:rFonts w:hint="eastAsia" w:eastAsia="仿宋_GB2312"/>
                <w:sz w:val="30"/>
              </w:rPr>
              <w:t xml:space="preserve">  </w:t>
            </w:r>
            <w:r>
              <w:rPr>
                <w:rFonts w:eastAsia="仿宋_GB2312"/>
                <w:sz w:val="30"/>
              </w:rPr>
              <w:t>月</w:t>
            </w:r>
            <w:r>
              <w:rPr>
                <w:rFonts w:hint="eastAsia" w:eastAsia="仿宋_GB2312"/>
                <w:sz w:val="30"/>
              </w:rPr>
              <w:t xml:space="preserve">  </w:t>
            </w:r>
            <w:r>
              <w:rPr>
                <w:rFonts w:eastAsia="仿宋_GB2312"/>
                <w:sz w:val="30"/>
              </w:rPr>
              <w:t>日</w:t>
            </w:r>
          </w:p>
        </w:tc>
        <w:tc>
          <w:tcPr>
            <w:tcW w:w="4640" w:type="dxa"/>
            <w:tcBorders>
              <w:bottom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乙方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单位名称：XXX</w:t>
            </w: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</w:p>
          <w:p>
            <w:pPr>
              <w:spacing w:line="420" w:lineRule="exact"/>
              <w:ind w:left="1500" w:hanging="1500" w:hangingChars="500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单位地址：XXX</w:t>
            </w:r>
          </w:p>
          <w:p>
            <w:pPr>
              <w:rPr>
                <w:rFonts w:eastAsia="仿宋_GB2312"/>
                <w:sz w:val="30"/>
              </w:rPr>
            </w:pPr>
          </w:p>
          <w:p>
            <w:pPr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法定代表人：</w:t>
            </w:r>
          </w:p>
          <w:p>
            <w:pPr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委托代理人：</w:t>
            </w:r>
          </w:p>
          <w:p>
            <w:pPr>
              <w:spacing w:line="420" w:lineRule="exact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电话号码：</w:t>
            </w:r>
            <w:r>
              <w:rPr>
                <w:rFonts w:eastAsia="仿宋_GB2312"/>
                <w:sz w:val="30"/>
              </w:rPr>
              <w:t xml:space="preserve"> </w:t>
            </w:r>
          </w:p>
          <w:p>
            <w:pPr>
              <w:spacing w:line="420" w:lineRule="exact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传真号码：</w:t>
            </w:r>
          </w:p>
          <w:p>
            <w:pPr>
              <w:spacing w:line="4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eastAsia="仿宋_GB2312"/>
                <w:sz w:val="30"/>
              </w:rPr>
              <w:t>开户行：XXX</w:t>
            </w:r>
          </w:p>
          <w:p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30"/>
              </w:rPr>
              <w:t>帐号：XXX</w:t>
            </w:r>
          </w:p>
          <w:p>
            <w:pPr>
              <w:spacing w:line="420" w:lineRule="exact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税号：XXX</w:t>
            </w:r>
          </w:p>
          <w:p>
            <w:pPr>
              <w:spacing w:line="42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</w:rPr>
              <w:t>邮编：XXX</w:t>
            </w:r>
          </w:p>
          <w:p>
            <w:pPr>
              <w:spacing w:line="420" w:lineRule="exact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签订日期：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黑体" w:cs="Times New Roman"/>
          <w:sz w:val="32"/>
          <w:szCs w:val="32"/>
        </w:rPr>
        <w:t>、廉洁承诺书：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/>
          <w:bCs/>
          <w:snapToGrid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Cs/>
          <w:snapToGrid w:val="0"/>
          <w:sz w:val="36"/>
          <w:szCs w:val="36"/>
          <w:lang w:eastAsia="zh-CN"/>
        </w:rPr>
        <w:t>廉洁承诺书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240" w:line="560" w:lineRule="exact"/>
        <w:textAlignment w:val="auto"/>
        <w:rPr>
          <w:rFonts w:hint="default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中粮北海糖业有限公司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为积极配合贵公司进行的项目招标工作，有效遏制不公平竞争和违规违纪问题的发生，确保招标工作的公平、公正、公开，我们特向贵公司承诺如下事项：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1.自觉遵守国家法律法规及中粮糖业公司有关廉政建设制度。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2.不使用不正当手段妨碍、排挤其它投标单位或串通投标。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3.按照招标文件规定的方式进行投标，不隐瞒本单位投标资质的真实情况，投标资质符合规定；保证不会以其他人名义投标或者以其他方式弄虚作假，骗取中标。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4.不将主体、关键性工作进行分包（包括贴牌生产、转包等）。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5.不以任何方式向招标人员或者评标成员赠送礼品、礼金及有价证券；不宴请或邀请招标方的任何人参加高档娱乐消费、旅游等活动；不以任何形式报销招标方的任何人以及亲友的各种票据及费用；不进行可能影响招标公平、公正的任何活动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6.不向贵公司涉及招标的部门及个人支付好处费、介绍费；购置或提供通讯工具、交通工具、电脑等。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7.一旦发现相关人员在招标过程中有索要财物等不廉洁行为，坚决予以抵制，并及时向贵公司纪检监察部举报。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8.我方自愿将本承诺书作为投标文件及合同的附件，具有同等的法律效力。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9.若违反上述承诺或违反有关法律法规及贵公司有关规定，我方自愿永久放弃参与贵公司的所有业务往来，并承担贵公司制度规定的一切法律责任。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10.本承诺书自签署之日起生效。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投标单位（公章）：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法定代表人或授权代理人（签名）：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/>
        </w:rPr>
        <w:t>日期：   年  月  日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十、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zh-CN" w:eastAsia="zh-CN"/>
        </w:rPr>
        <w:t>监督联络方式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/>
        </w:rPr>
        <w:t>：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中粮糖业纪委联系方式：办公电话  010-85017235</w:t>
      </w:r>
    </w:p>
    <w:p>
      <w:pPr>
        <w:spacing w:line="560" w:lineRule="exact"/>
        <w:ind w:firstLine="602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通信地址：北京市朝阳区朝阳门南大街8号中粮福临门大厦9层905房间，中粮糖业纪委办公室收，邮编100020。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02"/>
        <w:jc w:val="left"/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十一、报价说明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1.报价含税含运到厂维修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sz w:val="32"/>
          <w:szCs w:val="32"/>
        </w:rPr>
        <w:t>联系人：</w:t>
      </w:r>
      <w:r>
        <w:rPr>
          <w:rFonts w:hint="eastAsia" w:eastAsia="仿宋" w:cs="Times New Roman"/>
          <w:sz w:val="32"/>
          <w:szCs w:val="32"/>
          <w:lang w:val="en-US" w:eastAsia="zh-CN"/>
        </w:rPr>
        <w:t>甘富文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联系电话 ：</w:t>
      </w:r>
      <w:r>
        <w:rPr>
          <w:rFonts w:hint="eastAsia" w:eastAsia="仿宋" w:cs="Times New Roman"/>
          <w:sz w:val="32"/>
          <w:szCs w:val="32"/>
          <w:lang w:val="en-US" w:eastAsia="zh-CN"/>
        </w:rPr>
        <w:t>18276722628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望予以最优惠报价为盼。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顺祝</w:t>
      </w:r>
      <w:r>
        <w:rPr>
          <w:rFonts w:hint="eastAsia" w:eastAsia="仿宋" w:cs="Times New Roman"/>
          <w:sz w:val="32"/>
          <w:szCs w:val="32"/>
          <w:lang w:val="en-US" w:eastAsia="zh-CN"/>
        </w:rPr>
        <w:t>商祺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！ </w:t>
      </w: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3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19" w:firstLineChars="1381"/>
        <w:jc w:val="center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eastAsia="仿宋" w:cs="Times New Roman"/>
          <w:sz w:val="32"/>
          <w:szCs w:val="32"/>
          <w:lang w:eastAsia="zh-CN"/>
        </w:rPr>
        <w:t>中粮北海糖业有限公司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19" w:firstLineChars="1381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202</w:t>
      </w:r>
      <w:r>
        <w:rPr>
          <w:rFonts w:hint="eastAsia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eastAsia="仿宋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sectPr>
      <w:footerReference r:id="rId3" w:type="default"/>
      <w:pgSz w:w="11906" w:h="16838"/>
      <w:pgMar w:top="651" w:right="1304" w:bottom="1134" w:left="1304" w:header="6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eastAsia="仿宋_GB2312"/>
        <w:sz w:val="24"/>
      </w:rPr>
    </w:pPr>
    <w:r>
      <w:rPr>
        <w:rFonts w:hint="eastAsia" w:eastAsia="仿宋_GB2312"/>
        <w:kern w:val="0"/>
        <w:sz w:val="24"/>
        <w:szCs w:val="21"/>
      </w:rPr>
      <w:t xml:space="preserve">第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PAGE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</w:t>
    </w:r>
    <w:r>
      <w:rPr>
        <w:rFonts w:hint="eastAsia" w:eastAsia="仿宋_GB2312"/>
        <w:kern w:val="0"/>
        <w:sz w:val="24"/>
        <w:szCs w:val="21"/>
        <w:lang w:eastAsia="zh-CN"/>
      </w:rPr>
      <w:t>，</w:t>
    </w:r>
    <w:r>
      <w:rPr>
        <w:rFonts w:hint="eastAsia" w:eastAsia="仿宋_GB2312"/>
        <w:kern w:val="0"/>
        <w:sz w:val="24"/>
        <w:szCs w:val="21"/>
      </w:rPr>
      <w:t xml:space="preserve">共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NUMPAGES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DC49C"/>
    <w:multiLevelType w:val="singleLevel"/>
    <w:tmpl w:val="378DC49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51AE"/>
    <w:rsid w:val="04707130"/>
    <w:rsid w:val="05CE05D4"/>
    <w:rsid w:val="07490A87"/>
    <w:rsid w:val="09E24C3F"/>
    <w:rsid w:val="0ADC62C2"/>
    <w:rsid w:val="0AF64BA5"/>
    <w:rsid w:val="0B7F6ABC"/>
    <w:rsid w:val="0EC242F9"/>
    <w:rsid w:val="121824D2"/>
    <w:rsid w:val="131633EC"/>
    <w:rsid w:val="1729758F"/>
    <w:rsid w:val="192B53BE"/>
    <w:rsid w:val="1D840293"/>
    <w:rsid w:val="21E93BF5"/>
    <w:rsid w:val="224B26BD"/>
    <w:rsid w:val="2414051A"/>
    <w:rsid w:val="283A4FE5"/>
    <w:rsid w:val="2B440665"/>
    <w:rsid w:val="2DA03510"/>
    <w:rsid w:val="30054781"/>
    <w:rsid w:val="337D16F1"/>
    <w:rsid w:val="3583388D"/>
    <w:rsid w:val="35B77E4C"/>
    <w:rsid w:val="3A8712C9"/>
    <w:rsid w:val="3B3E5B03"/>
    <w:rsid w:val="3C28396E"/>
    <w:rsid w:val="3CDB4C00"/>
    <w:rsid w:val="3D0D75C3"/>
    <w:rsid w:val="3DED6EDC"/>
    <w:rsid w:val="41846E65"/>
    <w:rsid w:val="457B5608"/>
    <w:rsid w:val="45D7765F"/>
    <w:rsid w:val="46CF6A18"/>
    <w:rsid w:val="46FC0E56"/>
    <w:rsid w:val="4A05591A"/>
    <w:rsid w:val="4C7E3571"/>
    <w:rsid w:val="4D4858A4"/>
    <w:rsid w:val="4F1D11E9"/>
    <w:rsid w:val="53894E10"/>
    <w:rsid w:val="55831158"/>
    <w:rsid w:val="55DB05F7"/>
    <w:rsid w:val="56590DEF"/>
    <w:rsid w:val="581026D2"/>
    <w:rsid w:val="5C1E037E"/>
    <w:rsid w:val="5C9E2CAD"/>
    <w:rsid w:val="61170350"/>
    <w:rsid w:val="61322FC8"/>
    <w:rsid w:val="614B24F8"/>
    <w:rsid w:val="617B7F67"/>
    <w:rsid w:val="61D22176"/>
    <w:rsid w:val="63802CF2"/>
    <w:rsid w:val="63FA084A"/>
    <w:rsid w:val="64471C00"/>
    <w:rsid w:val="646D3ACF"/>
    <w:rsid w:val="66533321"/>
    <w:rsid w:val="6743204E"/>
    <w:rsid w:val="68CE3ED7"/>
    <w:rsid w:val="72C90324"/>
    <w:rsid w:val="76044D20"/>
    <w:rsid w:val="7A88024A"/>
    <w:rsid w:val="7C195D8E"/>
    <w:rsid w:val="7C5B6713"/>
    <w:rsid w:val="7CF6302F"/>
    <w:rsid w:val="7FD3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outlineLvl w:val="1"/>
    </w:pPr>
    <w:rPr>
      <w:sz w:val="40"/>
      <w:szCs w:val="40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 w:val="24"/>
    </w:rPr>
  </w:style>
  <w:style w:type="paragraph" w:styleId="5">
    <w:name w:val="Body Text"/>
    <w:basedOn w:val="1"/>
    <w:qFormat/>
    <w:uiPriority w:val="0"/>
    <w:pPr>
      <w:autoSpaceDE w:val="0"/>
      <w:autoSpaceDN w:val="0"/>
      <w:adjustRightInd w:val="0"/>
    </w:pPr>
    <w:rPr>
      <w:rFonts w:eastAsia="仿宋_GB2312"/>
      <w:b/>
      <w:bCs/>
      <w:color w:val="FF3300"/>
      <w:sz w:val="40"/>
      <w:szCs w:val="40"/>
      <w:lang w:val="zh-CN"/>
    </w:rPr>
  </w:style>
  <w:style w:type="paragraph" w:styleId="6">
    <w:name w:val="Body Text Indent"/>
    <w:basedOn w:val="1"/>
    <w:qFormat/>
    <w:uiPriority w:val="0"/>
    <w:pPr>
      <w:spacing w:line="500" w:lineRule="exact"/>
      <w:ind w:firstLine="640" w:firstLineChars="200"/>
    </w:pPr>
    <w:rPr>
      <w:rFonts w:eastAsia="仿宋_GB2312"/>
      <w:sz w:val="32"/>
    </w:rPr>
  </w:style>
  <w:style w:type="paragraph" w:styleId="7">
    <w:name w:val="Body Text Indent 2"/>
    <w:basedOn w:val="1"/>
    <w:qFormat/>
    <w:uiPriority w:val="0"/>
    <w:pPr>
      <w:spacing w:line="460" w:lineRule="exact"/>
      <w:ind w:firstLine="600" w:firstLineChars="200"/>
    </w:pPr>
    <w:rPr>
      <w:rFonts w:eastAsia="仿宋_GB2312"/>
      <w:sz w:val="3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font11"/>
    <w:basedOn w:val="11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4">
    <w:name w:val="font2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41"/>
    <w:basedOn w:val="11"/>
    <w:qFormat/>
    <w:uiPriority w:val="0"/>
    <w:rPr>
      <w:rFonts w:hint="eastAsia" w:ascii="仿宋_GB2312" w:eastAsia="仿宋_GB2312" w:cs="仿宋_GB2312"/>
      <w:color w:val="0D0D0D"/>
      <w:sz w:val="24"/>
      <w:szCs w:val="24"/>
      <w:u w:val="none"/>
    </w:rPr>
  </w:style>
  <w:style w:type="character" w:customStyle="1" w:styleId="17">
    <w:name w:val="font31"/>
    <w:basedOn w:val="11"/>
    <w:qFormat/>
    <w:uiPriority w:val="0"/>
    <w:rPr>
      <w:rFonts w:hint="eastAsia" w:ascii="仿宋_GB2312" w:eastAsia="仿宋_GB2312" w:cs="仿宋_GB2312"/>
      <w:color w:val="0D0D0D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2023-07-30T15:51:00Z</dcterms:created>
  <dc:creator>Administrator</dc:creator>
  <cp:lastModifiedBy>WPS_1678683748</cp:lastModifiedBy>
  <dcterms:modified xsi:type="dcterms:W3CDTF">2024-05-24T02:34:23Z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