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823" w:rsidRDefault="007E1ED3">
      <w:pPr>
        <w:pStyle w:val="a3"/>
        <w:jc w:val="center"/>
        <w:rPr>
          <w:rFonts w:asciiTheme="minorEastAsia" w:eastAsiaTheme="minorEastAsia" w:hAnsiTheme="minorEastAsia" w:cs="仿宋_GB2312"/>
          <w:b/>
          <w:sz w:val="52"/>
          <w:szCs w:val="28"/>
        </w:rPr>
      </w:pPr>
      <w:r>
        <w:rPr>
          <w:rFonts w:asciiTheme="minorEastAsia" w:eastAsiaTheme="minorEastAsia" w:hAnsiTheme="minorEastAsia" w:cs="仿宋_GB2312" w:hint="eastAsia"/>
          <w:b/>
          <w:sz w:val="52"/>
          <w:szCs w:val="28"/>
        </w:rPr>
        <w:t>中粮糖业辽宁有限公司</w:t>
      </w:r>
    </w:p>
    <w:p w:rsidR="00726823" w:rsidRDefault="00726823">
      <w:pPr>
        <w:pStyle w:val="a3"/>
        <w:jc w:val="center"/>
        <w:rPr>
          <w:rFonts w:asciiTheme="minorEastAsia" w:eastAsiaTheme="minorEastAsia" w:hAnsiTheme="minorEastAsia" w:cs="仿宋_GB2312"/>
          <w:sz w:val="28"/>
          <w:szCs w:val="28"/>
        </w:rPr>
      </w:pPr>
    </w:p>
    <w:p w:rsidR="00726823" w:rsidRDefault="007E1ED3">
      <w:pPr>
        <w:pStyle w:val="a3"/>
        <w:jc w:val="center"/>
        <w:rPr>
          <w:rFonts w:asciiTheme="minorEastAsia" w:eastAsiaTheme="minorEastAsia" w:hAnsiTheme="minorEastAsia" w:cs="仿宋_GB2312"/>
          <w:sz w:val="44"/>
          <w:szCs w:val="28"/>
        </w:rPr>
      </w:pPr>
      <w:r>
        <w:rPr>
          <w:rFonts w:asciiTheme="minorEastAsia" w:eastAsiaTheme="minorEastAsia" w:hAnsiTheme="minorEastAsia" w:cs="仿宋_GB2312" w:hint="eastAsia"/>
          <w:sz w:val="44"/>
          <w:szCs w:val="28"/>
        </w:rPr>
        <w:t>询比文件</w:t>
      </w:r>
    </w:p>
    <w:p w:rsidR="00726823" w:rsidRDefault="00726823">
      <w:pPr>
        <w:spacing w:line="540" w:lineRule="exact"/>
        <w:ind w:firstLineChars="400" w:firstLine="1120"/>
        <w:rPr>
          <w:rFonts w:asciiTheme="minorEastAsia" w:eastAsiaTheme="minorEastAsia" w:hAnsiTheme="minorEastAsia" w:cs="仿宋_GB2312"/>
          <w:sz w:val="28"/>
          <w:szCs w:val="28"/>
        </w:rPr>
      </w:pPr>
    </w:p>
    <w:p w:rsidR="00726823" w:rsidRDefault="00726823">
      <w:pPr>
        <w:spacing w:line="540" w:lineRule="exact"/>
        <w:ind w:firstLineChars="400" w:firstLine="1120"/>
        <w:rPr>
          <w:rFonts w:asciiTheme="minorEastAsia" w:eastAsiaTheme="minorEastAsia" w:hAnsiTheme="minorEastAsia" w:cs="仿宋_GB2312"/>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E1ED3">
      <w:pPr>
        <w:pStyle w:val="a3"/>
        <w:ind w:firstLineChars="645" w:firstLine="1813"/>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 xml:space="preserve"> </w:t>
      </w:r>
    </w:p>
    <w:p w:rsidR="00726823" w:rsidRDefault="007E1ED3">
      <w:pPr>
        <w:spacing w:beforeLines="50" w:before="156" w:afterLines="50" w:after="156" w:line="500" w:lineRule="exac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项目名称：</w:t>
      </w:r>
      <w:r w:rsidR="003554A5">
        <w:rPr>
          <w:rFonts w:asciiTheme="minorEastAsia" w:eastAsiaTheme="minorEastAsia" w:hAnsiTheme="minorEastAsia" w:cs="仿宋_GB2312" w:hint="eastAsia"/>
          <w:b/>
          <w:sz w:val="28"/>
          <w:szCs w:val="28"/>
        </w:rPr>
        <w:t>中央空调清洗及维修</w:t>
      </w:r>
      <w:r>
        <w:rPr>
          <w:rFonts w:asciiTheme="minorEastAsia" w:eastAsiaTheme="minorEastAsia" w:hAnsiTheme="minorEastAsia" w:cs="仿宋_GB2312" w:hint="eastAsia"/>
          <w:b/>
          <w:sz w:val="28"/>
          <w:szCs w:val="28"/>
        </w:rPr>
        <w:t>采购项目</w:t>
      </w:r>
    </w:p>
    <w:p w:rsidR="00726823" w:rsidRDefault="007E1ED3">
      <w:pPr>
        <w:spacing w:beforeLines="50" w:before="156" w:afterLines="50" w:after="156" w:line="500" w:lineRule="exac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发包单位：中粮糖业辽宁有限公司</w:t>
      </w:r>
    </w:p>
    <w:p w:rsidR="00726823" w:rsidRDefault="00726823">
      <w:pPr>
        <w:tabs>
          <w:tab w:val="left" w:pos="632"/>
        </w:tabs>
        <w:jc w:val="center"/>
        <w:rPr>
          <w:rFonts w:asciiTheme="minorEastAsia" w:eastAsiaTheme="minorEastAsia" w:hAnsiTheme="minorEastAsia"/>
          <w:b/>
          <w:bCs/>
          <w:color w:val="000000"/>
          <w:sz w:val="28"/>
          <w:szCs w:val="28"/>
        </w:rPr>
      </w:pPr>
    </w:p>
    <w:p w:rsidR="00726823" w:rsidRDefault="00726823">
      <w:pPr>
        <w:tabs>
          <w:tab w:val="left" w:pos="632"/>
        </w:tabs>
        <w:jc w:val="center"/>
        <w:rPr>
          <w:rFonts w:asciiTheme="minorEastAsia" w:eastAsiaTheme="minorEastAsia" w:hAnsiTheme="minorEastAsia"/>
          <w:b/>
          <w:bCs/>
          <w:color w:val="000000"/>
          <w:sz w:val="28"/>
          <w:szCs w:val="28"/>
        </w:rPr>
      </w:pPr>
    </w:p>
    <w:p w:rsidR="00726823" w:rsidRDefault="007E1ED3">
      <w:pPr>
        <w:spacing w:line="54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202</w:t>
      </w:r>
      <w:r>
        <w:rPr>
          <w:rFonts w:asciiTheme="minorEastAsia" w:eastAsiaTheme="minorEastAsia" w:hAnsiTheme="minorEastAsia" w:cs="仿宋_GB2312"/>
          <w:sz w:val="28"/>
          <w:szCs w:val="28"/>
        </w:rPr>
        <w:t>4</w:t>
      </w:r>
      <w:r>
        <w:rPr>
          <w:rFonts w:asciiTheme="minorEastAsia" w:eastAsiaTheme="minorEastAsia" w:hAnsiTheme="minorEastAsia" w:cs="仿宋_GB2312" w:hint="eastAsia"/>
          <w:sz w:val="28"/>
          <w:szCs w:val="28"/>
        </w:rPr>
        <w:t>年</w:t>
      </w:r>
      <w:r w:rsidR="00B96D49">
        <w:rPr>
          <w:rFonts w:asciiTheme="minorEastAsia" w:eastAsiaTheme="minorEastAsia" w:hAnsiTheme="minorEastAsia" w:cs="仿宋_GB2312"/>
          <w:sz w:val="28"/>
          <w:szCs w:val="28"/>
        </w:rPr>
        <w:t>5</w:t>
      </w:r>
      <w:r>
        <w:rPr>
          <w:rFonts w:asciiTheme="minorEastAsia" w:eastAsiaTheme="minorEastAsia" w:hAnsiTheme="minorEastAsia" w:cs="仿宋_GB2312" w:hint="eastAsia"/>
          <w:sz w:val="28"/>
          <w:szCs w:val="28"/>
        </w:rPr>
        <w:t>月</w:t>
      </w:r>
    </w:p>
    <w:p w:rsidR="00726823" w:rsidRDefault="00726823">
      <w:pPr>
        <w:spacing w:line="540" w:lineRule="exact"/>
        <w:jc w:val="center"/>
        <w:rPr>
          <w:rFonts w:asciiTheme="minorEastAsia" w:eastAsiaTheme="minorEastAsia" w:hAnsiTheme="minorEastAsia" w:cs="仿宋_GB2312"/>
          <w:sz w:val="28"/>
          <w:szCs w:val="28"/>
        </w:rPr>
      </w:pPr>
    </w:p>
    <w:p w:rsidR="00726823" w:rsidRDefault="00726823">
      <w:pPr>
        <w:spacing w:line="360" w:lineRule="auto"/>
        <w:jc w:val="both"/>
        <w:rPr>
          <w:rFonts w:asciiTheme="minorEastAsia" w:eastAsiaTheme="minorEastAsia" w:hAnsiTheme="minorEastAsia" w:cs="仿宋_GB2312"/>
          <w:b/>
          <w:bCs/>
          <w:color w:val="000000" w:themeColor="text1"/>
          <w:sz w:val="28"/>
          <w:szCs w:val="28"/>
        </w:rPr>
      </w:pPr>
    </w:p>
    <w:p w:rsidR="00726823" w:rsidRDefault="007E1ED3">
      <w:pPr>
        <w:spacing w:line="360" w:lineRule="auto"/>
        <w:ind w:firstLineChars="200" w:firstLine="803"/>
        <w:jc w:val="center"/>
        <w:rPr>
          <w:rFonts w:asciiTheme="minorEastAsia" w:eastAsiaTheme="minorEastAsia" w:hAnsiTheme="minorEastAsia"/>
          <w:b/>
          <w:bCs/>
          <w:sz w:val="40"/>
          <w:szCs w:val="28"/>
        </w:rPr>
      </w:pPr>
      <w:r>
        <w:rPr>
          <w:rFonts w:asciiTheme="minorEastAsia" w:eastAsiaTheme="minorEastAsia" w:hAnsiTheme="minorEastAsia" w:cs="仿宋_GB2312" w:hint="eastAsia"/>
          <w:b/>
          <w:bCs/>
          <w:color w:val="000000" w:themeColor="text1"/>
          <w:sz w:val="40"/>
          <w:szCs w:val="28"/>
        </w:rPr>
        <w:lastRenderedPageBreak/>
        <w:t xml:space="preserve">第一部分  </w:t>
      </w:r>
      <w:r>
        <w:rPr>
          <w:rFonts w:asciiTheme="minorEastAsia" w:eastAsiaTheme="minorEastAsia" w:hAnsiTheme="minorEastAsia" w:hint="eastAsia"/>
          <w:b/>
          <w:bCs/>
          <w:sz w:val="40"/>
          <w:szCs w:val="28"/>
        </w:rPr>
        <w:t>采购项目需求</w:t>
      </w:r>
    </w:p>
    <w:p w:rsidR="00726823" w:rsidRDefault="007E1ED3">
      <w:pPr>
        <w:ind w:firstLineChars="200" w:firstLine="440"/>
        <w:rPr>
          <w:rFonts w:ascii="微软雅黑" w:hAnsi="微软雅黑"/>
          <w:b/>
        </w:rPr>
      </w:pPr>
      <w:r>
        <w:rPr>
          <w:rFonts w:ascii="微软雅黑" w:hAnsi="微软雅黑"/>
          <w:b/>
        </w:rPr>
        <w:t>一、项目概况</w:t>
      </w:r>
    </w:p>
    <w:p w:rsidR="00726823" w:rsidRDefault="007E1ED3">
      <w:pPr>
        <w:ind w:firstLineChars="200" w:firstLine="440"/>
        <w:rPr>
          <w:rFonts w:ascii="微软雅黑" w:hAnsi="微软雅黑"/>
          <w:lang w:val="zh-CN"/>
        </w:rPr>
      </w:pPr>
      <w:r>
        <w:rPr>
          <w:rFonts w:ascii="微软雅黑" w:hAnsi="微软雅黑" w:hint="eastAsia"/>
        </w:rPr>
        <w:t>（一）项目名称：</w:t>
      </w:r>
      <w:r w:rsidR="003554A5">
        <w:rPr>
          <w:rFonts w:ascii="微软雅黑" w:hAnsi="微软雅黑" w:hint="eastAsia"/>
          <w:lang w:val="zh-CN"/>
        </w:rPr>
        <w:t>中央空调清洗及维修</w:t>
      </w:r>
      <w:r>
        <w:rPr>
          <w:rFonts w:ascii="微软雅黑" w:hAnsi="微软雅黑" w:hint="eastAsia"/>
          <w:lang w:val="zh-CN"/>
        </w:rPr>
        <w:t>采购项目</w:t>
      </w:r>
    </w:p>
    <w:p w:rsidR="00726823" w:rsidRDefault="007E1ED3">
      <w:pPr>
        <w:ind w:firstLineChars="200" w:firstLine="440"/>
        <w:rPr>
          <w:rFonts w:ascii="微软雅黑" w:hAnsi="微软雅黑"/>
        </w:rPr>
      </w:pPr>
      <w:r>
        <w:rPr>
          <w:rFonts w:ascii="微软雅黑" w:hAnsi="微软雅黑" w:hint="eastAsia"/>
        </w:rPr>
        <w:t>（二）项目承办单位：中粮糖业辽宁有限公司</w:t>
      </w:r>
    </w:p>
    <w:p w:rsidR="00726823" w:rsidRDefault="007E1ED3">
      <w:pPr>
        <w:pStyle w:val="af2"/>
        <w:numPr>
          <w:ilvl w:val="0"/>
          <w:numId w:val="1"/>
        </w:numPr>
        <w:rPr>
          <w:rFonts w:ascii="微软雅黑" w:eastAsia="微软雅黑" w:hAnsi="微软雅黑"/>
        </w:rPr>
      </w:pPr>
      <w:r>
        <w:rPr>
          <w:rFonts w:ascii="微软雅黑" w:eastAsia="微软雅黑" w:hAnsi="微软雅黑" w:hint="eastAsia"/>
        </w:rPr>
        <w:t>项目建设地点：中粮糖业辽宁有限公司</w:t>
      </w:r>
    </w:p>
    <w:p w:rsidR="00726823" w:rsidRDefault="007E1ED3">
      <w:pPr>
        <w:pStyle w:val="af2"/>
        <w:numPr>
          <w:ilvl w:val="0"/>
          <w:numId w:val="1"/>
        </w:numPr>
        <w:rPr>
          <w:rFonts w:ascii="微软雅黑" w:eastAsia="微软雅黑" w:hAnsi="微软雅黑"/>
        </w:rPr>
      </w:pPr>
      <w:r>
        <w:rPr>
          <w:rFonts w:ascii="微软雅黑" w:eastAsia="微软雅黑" w:hAnsi="微软雅黑" w:hint="eastAsia"/>
        </w:rPr>
        <w:t>采购方式：询比采购</w:t>
      </w:r>
    </w:p>
    <w:p w:rsidR="00726823" w:rsidRDefault="007E1ED3">
      <w:pPr>
        <w:ind w:firstLineChars="200" w:firstLine="440"/>
        <w:rPr>
          <w:rFonts w:ascii="微软雅黑" w:hAnsi="微软雅黑"/>
        </w:rPr>
      </w:pPr>
      <w:r>
        <w:rPr>
          <w:rFonts w:ascii="微软雅黑" w:hAnsi="微软雅黑" w:hint="eastAsia"/>
        </w:rPr>
        <w:t>（五）中标原则：未税金额最低中标</w:t>
      </w:r>
    </w:p>
    <w:p w:rsidR="00726823" w:rsidRDefault="007E1ED3">
      <w:pPr>
        <w:ind w:firstLineChars="200" w:firstLine="440"/>
        <w:rPr>
          <w:rFonts w:ascii="微软雅黑" w:hAnsi="微软雅黑"/>
        </w:rPr>
      </w:pPr>
      <w:r>
        <w:rPr>
          <w:rFonts w:ascii="微软雅黑" w:hAnsi="微软雅黑" w:hint="eastAsia"/>
        </w:rPr>
        <w:t>（六）项目需求：</w:t>
      </w:r>
      <w:r w:rsidR="003554A5">
        <w:rPr>
          <w:rFonts w:ascii="微软雅黑" w:hAnsi="微软雅黑" w:hint="eastAsia"/>
          <w:lang w:val="zh-CN"/>
        </w:rPr>
        <w:t>中央空调清洗及维修</w:t>
      </w:r>
      <w:r>
        <w:rPr>
          <w:rFonts w:ascii="微软雅黑" w:hAnsi="微软雅黑" w:hint="eastAsia"/>
        </w:rPr>
        <w:t>。</w:t>
      </w:r>
    </w:p>
    <w:p w:rsidR="00726823" w:rsidRDefault="007E1ED3">
      <w:pPr>
        <w:ind w:firstLineChars="200" w:firstLine="440"/>
        <w:rPr>
          <w:rFonts w:ascii="微软雅黑" w:hAnsi="微软雅黑"/>
        </w:rPr>
      </w:pPr>
      <w:r>
        <w:rPr>
          <w:rFonts w:ascii="微软雅黑" w:hAnsi="微软雅黑" w:hint="eastAsia"/>
        </w:rPr>
        <w:t>（七）工期要求：合同签订后，甲方要求开工之日起30个日历日内完成。</w:t>
      </w:r>
    </w:p>
    <w:p w:rsidR="00726823" w:rsidRDefault="007E1ED3">
      <w:pPr>
        <w:ind w:firstLineChars="200" w:firstLine="440"/>
        <w:rPr>
          <w:rFonts w:ascii="微软雅黑" w:hAnsi="微软雅黑"/>
        </w:rPr>
      </w:pPr>
      <w:r>
        <w:rPr>
          <w:rFonts w:ascii="微软雅黑" w:hAnsi="微软雅黑" w:hint="eastAsia"/>
        </w:rPr>
        <w:t>（八）资质要求：无</w:t>
      </w: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Theme="minorEastAsia" w:eastAsiaTheme="minorEastAsia" w:hAnsiTheme="minorEastAsia"/>
          <w:sz w:val="28"/>
          <w:szCs w:val="28"/>
        </w:rPr>
      </w:pPr>
    </w:p>
    <w:p w:rsidR="00726823" w:rsidRDefault="007E1ED3">
      <w:pPr>
        <w:spacing w:line="360" w:lineRule="auto"/>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第二部分 合同主要条款</w:t>
      </w:r>
    </w:p>
    <w:p w:rsidR="00726823" w:rsidRDefault="007E1ED3">
      <w:pPr>
        <w:spacing w:line="340" w:lineRule="exact"/>
        <w:jc w:val="center"/>
        <w:rPr>
          <w:rFonts w:ascii="宋体"/>
          <w:b/>
          <w:bCs/>
          <w:sz w:val="36"/>
          <w:szCs w:val="36"/>
          <w:u w:val="double"/>
        </w:rPr>
      </w:pPr>
      <w:r>
        <w:rPr>
          <w:rFonts w:eastAsia="黑体" w:hint="eastAsia"/>
          <w:sz w:val="36"/>
          <w:szCs w:val="36"/>
        </w:rPr>
        <w:t xml:space="preserve">         </w:t>
      </w:r>
      <w:r>
        <w:rPr>
          <w:rFonts w:ascii="宋体" w:hAnsi="宋体" w:hint="eastAsia"/>
          <w:b/>
          <w:bCs/>
          <w:sz w:val="32"/>
          <w:szCs w:val="32"/>
          <w:u w:val="double"/>
        </w:rPr>
        <w:t>合同</w:t>
      </w:r>
    </w:p>
    <w:p w:rsidR="00726823" w:rsidRDefault="007E1ED3">
      <w:pPr>
        <w:spacing w:line="340" w:lineRule="exact"/>
        <w:rPr>
          <w:rFonts w:ascii="宋体"/>
          <w:sz w:val="24"/>
          <w:szCs w:val="24"/>
        </w:rPr>
      </w:pPr>
      <w:r>
        <w:rPr>
          <w:rFonts w:ascii="宋体" w:hAnsi="宋体" w:hint="eastAsia"/>
          <w:sz w:val="24"/>
          <w:szCs w:val="24"/>
          <w:u w:val="single"/>
        </w:rPr>
        <w:t>甲方：中粮糖业辽宁有限公司</w:t>
      </w:r>
    </w:p>
    <w:p w:rsidR="00726823" w:rsidRDefault="007E1ED3">
      <w:pPr>
        <w:spacing w:line="340" w:lineRule="exact"/>
        <w:ind w:left="1560" w:hangingChars="650" w:hanging="1560"/>
        <w:rPr>
          <w:rFonts w:ascii="宋体" w:hAnsi="宋体"/>
        </w:rPr>
      </w:pPr>
      <w:r>
        <w:rPr>
          <w:rFonts w:ascii="宋体" w:hAnsi="宋体" w:hint="eastAsia"/>
          <w:sz w:val="24"/>
          <w:szCs w:val="24"/>
          <w:u w:val="single"/>
        </w:rPr>
        <w:t>乙方：</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p>
    <w:p w:rsidR="00726823" w:rsidRDefault="007E1ED3">
      <w:pPr>
        <w:widowControl w:val="0"/>
        <w:numPr>
          <w:ilvl w:val="0"/>
          <w:numId w:val="2"/>
        </w:numPr>
        <w:adjustRightInd/>
        <w:snapToGrid/>
        <w:spacing w:after="0" w:line="440" w:lineRule="exact"/>
        <w:ind w:left="0" w:firstLine="0"/>
        <w:jc w:val="both"/>
        <w:rPr>
          <w:rFonts w:ascii="仿宋_GB2312" w:eastAsia="仿宋_GB2312"/>
          <w:b/>
          <w:sz w:val="24"/>
        </w:rPr>
      </w:pPr>
      <w:r>
        <w:rPr>
          <w:rFonts w:ascii="仿宋_GB2312" w:eastAsia="仿宋_GB2312" w:hint="eastAsia"/>
          <w:b/>
          <w:sz w:val="24"/>
        </w:rPr>
        <w:t>项目概况：</w:t>
      </w:r>
    </w:p>
    <w:p w:rsidR="00726823" w:rsidRDefault="007E1ED3">
      <w:pPr>
        <w:widowControl w:val="0"/>
        <w:numPr>
          <w:ilvl w:val="0"/>
          <w:numId w:val="3"/>
        </w:numPr>
        <w:adjustRightInd/>
        <w:snapToGrid/>
        <w:spacing w:after="0" w:line="440" w:lineRule="exact"/>
        <w:jc w:val="both"/>
        <w:rPr>
          <w:rFonts w:ascii="仿宋_GB2312" w:eastAsia="仿宋_GB2312"/>
          <w:sz w:val="24"/>
        </w:rPr>
      </w:pPr>
      <w:r>
        <w:rPr>
          <w:rFonts w:ascii="仿宋_GB2312" w:eastAsia="仿宋_GB2312" w:hint="eastAsia"/>
          <w:sz w:val="24"/>
        </w:rPr>
        <w:t>项目名称：</w:t>
      </w:r>
      <w:r w:rsidR="003554A5">
        <w:rPr>
          <w:rFonts w:ascii="仿宋_GB2312" w:eastAsia="仿宋_GB2312" w:hint="eastAsia"/>
          <w:sz w:val="24"/>
        </w:rPr>
        <w:t>中央空调清洗及维修</w:t>
      </w:r>
      <w:r>
        <w:rPr>
          <w:rFonts w:ascii="仿宋_GB2312" w:eastAsia="仿宋_GB2312" w:hint="eastAsia"/>
          <w:sz w:val="24"/>
        </w:rPr>
        <w:t>采购项目。</w:t>
      </w:r>
    </w:p>
    <w:p w:rsidR="00726823" w:rsidRDefault="007E1ED3">
      <w:pPr>
        <w:widowControl w:val="0"/>
        <w:adjustRightInd/>
        <w:snapToGrid/>
        <w:spacing w:after="0" w:line="440" w:lineRule="exact"/>
        <w:jc w:val="both"/>
        <w:rPr>
          <w:rFonts w:ascii="仿宋_GB2312" w:eastAsia="仿宋_GB2312"/>
          <w:sz w:val="24"/>
        </w:rPr>
      </w:pPr>
      <w:r>
        <w:rPr>
          <w:rFonts w:ascii="仿宋_GB2312" w:eastAsia="仿宋_GB2312" w:hint="eastAsia"/>
          <w:sz w:val="24"/>
        </w:rPr>
        <w:t>2、项目地点：甲方工厂内</w:t>
      </w:r>
    </w:p>
    <w:p w:rsidR="00726823" w:rsidRDefault="007E1ED3">
      <w:pPr>
        <w:spacing w:line="440" w:lineRule="exact"/>
        <w:rPr>
          <w:rFonts w:ascii="仿宋_GB2312" w:eastAsia="仿宋_GB2312"/>
          <w:sz w:val="24"/>
        </w:rPr>
      </w:pPr>
      <w:r>
        <w:rPr>
          <w:rFonts w:ascii="仿宋_GB2312" w:eastAsia="仿宋_GB2312" w:hint="eastAsia"/>
          <w:sz w:val="24"/>
        </w:rPr>
        <w:t>3、项目内容：</w:t>
      </w:r>
    </w:p>
    <w:tbl>
      <w:tblPr>
        <w:tblW w:w="1054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78"/>
        <w:gridCol w:w="2074"/>
        <w:gridCol w:w="744"/>
        <w:gridCol w:w="821"/>
        <w:gridCol w:w="1276"/>
        <w:gridCol w:w="1277"/>
        <w:gridCol w:w="1274"/>
        <w:gridCol w:w="993"/>
      </w:tblGrid>
      <w:tr w:rsidR="00726823">
        <w:trPr>
          <w:trHeight w:val="1017"/>
        </w:trPr>
        <w:tc>
          <w:tcPr>
            <w:tcW w:w="703" w:type="dxa"/>
            <w:tcBorders>
              <w:top w:val="single" w:sz="4" w:space="0" w:color="auto"/>
              <w:left w:val="single" w:sz="4" w:space="0" w:color="auto"/>
              <w:bottom w:val="single" w:sz="4" w:space="0" w:color="auto"/>
              <w:right w:val="single" w:sz="4" w:space="0" w:color="auto"/>
            </w:tcBorders>
            <w:vAlign w:val="center"/>
          </w:tcPr>
          <w:p w:rsidR="00726823" w:rsidRDefault="007E1ED3">
            <w:pPr>
              <w:spacing w:line="360" w:lineRule="auto"/>
              <w:jc w:val="center"/>
              <w:rPr>
                <w:rFonts w:ascii="仿宋_GB2312" w:eastAsia="仿宋_GB2312"/>
                <w:szCs w:val="21"/>
              </w:rPr>
            </w:pPr>
            <w:r>
              <w:rPr>
                <w:rFonts w:ascii="仿宋_GB2312" w:eastAsia="仿宋_GB2312" w:hint="eastAsia"/>
              </w:rPr>
              <w:t>序号</w:t>
            </w:r>
          </w:p>
        </w:tc>
        <w:tc>
          <w:tcPr>
            <w:tcW w:w="1378"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名称</w:t>
            </w:r>
          </w:p>
        </w:tc>
        <w:tc>
          <w:tcPr>
            <w:tcW w:w="207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内容</w:t>
            </w:r>
          </w:p>
        </w:tc>
        <w:tc>
          <w:tcPr>
            <w:tcW w:w="74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单位</w:t>
            </w:r>
          </w:p>
        </w:tc>
        <w:tc>
          <w:tcPr>
            <w:tcW w:w="821"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数量</w:t>
            </w:r>
          </w:p>
        </w:tc>
        <w:tc>
          <w:tcPr>
            <w:tcW w:w="1276"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未税金额</w:t>
            </w:r>
          </w:p>
        </w:tc>
        <w:tc>
          <w:tcPr>
            <w:tcW w:w="1277"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税额</w:t>
            </w:r>
          </w:p>
        </w:tc>
        <w:tc>
          <w:tcPr>
            <w:tcW w:w="127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金额</w:t>
            </w:r>
          </w:p>
        </w:tc>
        <w:tc>
          <w:tcPr>
            <w:tcW w:w="993"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备注</w:t>
            </w:r>
          </w:p>
        </w:tc>
      </w:tr>
      <w:tr w:rsidR="00726823">
        <w:trPr>
          <w:trHeight w:val="951"/>
        </w:trPr>
        <w:tc>
          <w:tcPr>
            <w:tcW w:w="703" w:type="dxa"/>
            <w:tcBorders>
              <w:top w:val="single" w:sz="4" w:space="0" w:color="auto"/>
              <w:left w:val="single" w:sz="4" w:space="0" w:color="auto"/>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1</w:t>
            </w:r>
          </w:p>
        </w:tc>
        <w:tc>
          <w:tcPr>
            <w:tcW w:w="1378" w:type="dxa"/>
            <w:tcBorders>
              <w:top w:val="single" w:sz="4" w:space="0" w:color="auto"/>
              <w:left w:val="nil"/>
              <w:bottom w:val="single" w:sz="4" w:space="0" w:color="auto"/>
              <w:right w:val="single" w:sz="4" w:space="0" w:color="auto"/>
            </w:tcBorders>
            <w:vAlign w:val="center"/>
          </w:tcPr>
          <w:p w:rsidR="00726823" w:rsidRDefault="007E1ED3">
            <w:pPr>
              <w:spacing w:line="440" w:lineRule="exact"/>
              <w:ind w:leftChars="67" w:left="147"/>
              <w:rPr>
                <w:rFonts w:ascii="仿宋_GB2312" w:eastAsia="仿宋_GB2312"/>
                <w:sz w:val="20"/>
              </w:rPr>
            </w:pPr>
            <w:r>
              <w:rPr>
                <w:rFonts w:ascii="仿宋_GB2312" w:eastAsia="仿宋_GB2312" w:hint="eastAsia"/>
                <w:sz w:val="20"/>
              </w:rPr>
              <w:t>维修服务</w:t>
            </w:r>
          </w:p>
        </w:tc>
        <w:tc>
          <w:tcPr>
            <w:tcW w:w="2074" w:type="dxa"/>
            <w:tcBorders>
              <w:top w:val="single" w:sz="4" w:space="0" w:color="auto"/>
              <w:left w:val="nil"/>
              <w:bottom w:val="single" w:sz="4" w:space="0" w:color="auto"/>
              <w:right w:val="single" w:sz="4" w:space="0" w:color="auto"/>
            </w:tcBorders>
            <w:vAlign w:val="center"/>
          </w:tcPr>
          <w:p w:rsidR="00726823" w:rsidRDefault="003554A5">
            <w:pPr>
              <w:spacing w:line="360" w:lineRule="auto"/>
              <w:jc w:val="center"/>
              <w:rPr>
                <w:rFonts w:ascii="仿宋_GB2312" w:eastAsia="仿宋_GB2312"/>
                <w:sz w:val="20"/>
              </w:rPr>
            </w:pPr>
            <w:r>
              <w:rPr>
                <w:rFonts w:ascii="仿宋_GB2312" w:eastAsia="仿宋_GB2312" w:hint="eastAsia"/>
                <w:sz w:val="24"/>
              </w:rPr>
              <w:t>中央空调清洗及维修</w:t>
            </w:r>
          </w:p>
        </w:tc>
        <w:tc>
          <w:tcPr>
            <w:tcW w:w="74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S</w:t>
            </w:r>
            <w:r>
              <w:rPr>
                <w:rFonts w:ascii="仿宋_GB2312" w:eastAsia="仿宋_GB2312"/>
              </w:rPr>
              <w:t>ET</w:t>
            </w:r>
          </w:p>
        </w:tc>
        <w:tc>
          <w:tcPr>
            <w:tcW w:w="821"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rPr>
              <w:t>1</w:t>
            </w:r>
          </w:p>
        </w:tc>
        <w:tc>
          <w:tcPr>
            <w:tcW w:w="1276"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726823" w:rsidRDefault="00726823">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726823" w:rsidRDefault="00726823">
            <w:pPr>
              <w:spacing w:line="360" w:lineRule="auto"/>
              <w:ind w:rightChars="-186" w:right="-409"/>
              <w:jc w:val="center"/>
              <w:rPr>
                <w:rFonts w:ascii="仿宋_GB2312" w:eastAsia="仿宋_GB2312"/>
              </w:rPr>
            </w:pPr>
          </w:p>
        </w:tc>
      </w:tr>
      <w:tr w:rsidR="00726823">
        <w:trPr>
          <w:trHeight w:val="523"/>
        </w:trPr>
        <w:tc>
          <w:tcPr>
            <w:tcW w:w="2081" w:type="dxa"/>
            <w:gridSpan w:val="2"/>
            <w:tcBorders>
              <w:top w:val="single" w:sz="4" w:space="0" w:color="auto"/>
              <w:left w:val="single" w:sz="4" w:space="0" w:color="auto"/>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合计：</w:t>
            </w:r>
          </w:p>
        </w:tc>
        <w:tc>
          <w:tcPr>
            <w:tcW w:w="3639" w:type="dxa"/>
            <w:gridSpan w:val="3"/>
            <w:tcBorders>
              <w:top w:val="single" w:sz="4" w:space="0" w:color="auto"/>
              <w:left w:val="nil"/>
              <w:bottom w:val="single" w:sz="4" w:space="0" w:color="auto"/>
              <w:right w:val="single" w:sz="4" w:space="0" w:color="auto"/>
            </w:tcBorders>
            <w:vAlign w:val="center"/>
          </w:tcPr>
          <w:p w:rsidR="00726823" w:rsidRDefault="007E1ED3">
            <w:pPr>
              <w:jc w:val="center"/>
              <w:rPr>
                <w:rFonts w:ascii="仿宋_GB2312" w:eastAsia="仿宋_GB2312"/>
              </w:rPr>
            </w:pPr>
            <w:r>
              <w:rPr>
                <w:rFonts w:ascii="仿宋_GB2312" w:eastAsia="仿宋_GB2312" w:hint="eastAsia"/>
              </w:rPr>
              <w:t>大写：</w:t>
            </w:r>
            <w:r>
              <w:rPr>
                <w:rFonts w:ascii="仿宋_GB2312" w:eastAsia="仿宋_GB2312"/>
              </w:rPr>
              <w:t xml:space="preserve"> </w:t>
            </w:r>
          </w:p>
        </w:tc>
        <w:tc>
          <w:tcPr>
            <w:tcW w:w="1276"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726823" w:rsidRDefault="00726823">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726823" w:rsidRDefault="00726823">
            <w:pPr>
              <w:spacing w:line="360" w:lineRule="auto"/>
              <w:jc w:val="center"/>
              <w:rPr>
                <w:rFonts w:ascii="仿宋_GB2312" w:eastAsia="仿宋_GB2312"/>
              </w:rPr>
            </w:pPr>
          </w:p>
        </w:tc>
      </w:tr>
    </w:tbl>
    <w:p w:rsidR="00726823" w:rsidRDefault="007E1ED3">
      <w:pPr>
        <w:pStyle w:val="1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726823" w:rsidRDefault="007E1ED3">
      <w:pPr>
        <w:spacing w:line="360" w:lineRule="auto"/>
        <w:rPr>
          <w:rFonts w:ascii="仿宋_GB2312" w:eastAsia="仿宋_GB2312"/>
          <w:sz w:val="24"/>
        </w:rPr>
      </w:pPr>
      <w:r>
        <w:rPr>
          <w:rFonts w:ascii="仿宋_GB2312" w:eastAsia="仿宋_GB2312" w:hint="eastAsia"/>
          <w:sz w:val="24"/>
        </w:rPr>
        <w:t>1、按甲方检验标准为准，使用部门验收合格为准。</w:t>
      </w:r>
    </w:p>
    <w:p w:rsidR="00726823" w:rsidRDefault="007E1ED3">
      <w:pPr>
        <w:spacing w:line="440" w:lineRule="exact"/>
        <w:rPr>
          <w:rFonts w:ascii="仿宋_GB2312" w:eastAsia="仿宋_GB2312"/>
          <w:b/>
          <w:sz w:val="24"/>
        </w:rPr>
      </w:pPr>
      <w:r>
        <w:rPr>
          <w:rFonts w:ascii="仿宋_GB2312" w:eastAsia="仿宋_GB2312" w:hint="eastAsia"/>
          <w:b/>
          <w:sz w:val="24"/>
        </w:rPr>
        <w:t>三、验收标准、办法：</w:t>
      </w:r>
    </w:p>
    <w:p w:rsidR="00726823" w:rsidRDefault="007E1ED3">
      <w:pPr>
        <w:widowControl w:val="0"/>
        <w:numPr>
          <w:ilvl w:val="0"/>
          <w:numId w:val="4"/>
        </w:numPr>
        <w:adjustRightInd/>
        <w:snapToGrid/>
        <w:spacing w:after="0" w:line="440" w:lineRule="exact"/>
        <w:jc w:val="both"/>
        <w:rPr>
          <w:rFonts w:ascii="仿宋_GB2312" w:eastAsia="仿宋_GB2312"/>
          <w:sz w:val="24"/>
        </w:rPr>
      </w:pPr>
      <w:r>
        <w:rPr>
          <w:rFonts w:ascii="仿宋_GB2312" w:eastAsia="仿宋_GB2312" w:hint="eastAsia"/>
          <w:sz w:val="24"/>
        </w:rPr>
        <w:t>在施工中严格按照国家规定或行业规范施工；</w:t>
      </w:r>
    </w:p>
    <w:p w:rsidR="00726823" w:rsidRDefault="007E1ED3">
      <w:pPr>
        <w:widowControl w:val="0"/>
        <w:numPr>
          <w:ilvl w:val="0"/>
          <w:numId w:val="4"/>
        </w:numPr>
        <w:adjustRightInd/>
        <w:snapToGrid/>
        <w:spacing w:after="0" w:line="440" w:lineRule="exact"/>
        <w:ind w:left="278" w:hangingChars="116" w:hanging="278"/>
        <w:jc w:val="both"/>
        <w:rPr>
          <w:rFonts w:ascii="仿宋_GB2312" w:eastAsia="仿宋_GB2312"/>
          <w:sz w:val="24"/>
        </w:rPr>
      </w:pPr>
      <w:r>
        <w:rPr>
          <w:rFonts w:ascii="仿宋_GB2312" w:eastAsia="仿宋_GB2312" w:hint="eastAsia"/>
          <w:sz w:val="24"/>
        </w:rPr>
        <w:t>乙方必须按照甲方的施工方案要求或使用要求进行施工，否则甲方不予承认，乙方必须重新施工，在此过程中造成的损失均由乙方负责承担。</w:t>
      </w:r>
    </w:p>
    <w:p w:rsidR="00726823" w:rsidRDefault="007E1ED3">
      <w:pPr>
        <w:widowControl w:val="0"/>
        <w:numPr>
          <w:ilvl w:val="0"/>
          <w:numId w:val="4"/>
        </w:numPr>
        <w:adjustRightInd/>
        <w:snapToGrid/>
        <w:spacing w:after="0" w:line="440" w:lineRule="exact"/>
        <w:jc w:val="both"/>
        <w:rPr>
          <w:rFonts w:ascii="仿宋_GB2312" w:eastAsia="仿宋_GB2312"/>
          <w:sz w:val="24"/>
        </w:rPr>
      </w:pPr>
      <w:r>
        <w:rPr>
          <w:rFonts w:ascii="仿宋_GB2312" w:eastAsia="仿宋_GB2312" w:hint="eastAsia"/>
          <w:sz w:val="24"/>
        </w:rPr>
        <w:t>工程施工完毕，施工现场清理干净，垃圾清理出厂。</w:t>
      </w:r>
    </w:p>
    <w:p w:rsidR="00726823" w:rsidRDefault="007E1ED3">
      <w:pPr>
        <w:pStyle w:val="11"/>
        <w:numPr>
          <w:ilvl w:val="0"/>
          <w:numId w:val="4"/>
        </w:numPr>
        <w:spacing w:line="440" w:lineRule="exact"/>
        <w:ind w:firstLineChars="0"/>
        <w:jc w:val="left"/>
        <w:rPr>
          <w:rFonts w:ascii="仿宋_GB2312" w:eastAsia="仿宋_GB2312" w:hAnsi="Times New Roman"/>
          <w:sz w:val="24"/>
          <w:szCs w:val="24"/>
        </w:rPr>
      </w:pPr>
      <w:r>
        <w:rPr>
          <w:rFonts w:ascii="仿宋_GB2312" w:eastAsia="仿宋_GB2312" w:hAnsi="Times New Roman" w:hint="eastAsia"/>
          <w:sz w:val="24"/>
          <w:szCs w:val="24"/>
        </w:rPr>
        <w:t>施工完成后，甲方进行整体验收。</w:t>
      </w:r>
    </w:p>
    <w:p w:rsidR="00726823" w:rsidRDefault="007E1ED3">
      <w:pPr>
        <w:spacing w:line="460" w:lineRule="exact"/>
        <w:rPr>
          <w:rFonts w:ascii="仿宋_GB2312" w:eastAsia="仿宋_GB2312"/>
          <w:bCs/>
          <w:sz w:val="24"/>
        </w:rPr>
      </w:pPr>
      <w:r>
        <w:rPr>
          <w:rFonts w:ascii="仿宋_GB2312" w:eastAsia="仿宋_GB2312" w:hint="eastAsia"/>
          <w:b/>
          <w:sz w:val="24"/>
        </w:rPr>
        <w:t>四、合同工期：</w:t>
      </w:r>
      <w:r>
        <w:rPr>
          <w:rFonts w:ascii="仿宋_GB2312" w:eastAsia="仿宋_GB2312" w:hint="eastAsia"/>
          <w:bCs/>
          <w:sz w:val="24"/>
        </w:rPr>
        <w:t>合同签订后，甲方要求开工之日起30个日历日内完成。</w:t>
      </w:r>
    </w:p>
    <w:p w:rsidR="00726823" w:rsidRDefault="007E1ED3">
      <w:pPr>
        <w:spacing w:line="460" w:lineRule="exact"/>
        <w:rPr>
          <w:rFonts w:eastAsia="仿宋_GB2312"/>
          <w:color w:val="000000"/>
          <w:sz w:val="24"/>
        </w:rPr>
      </w:pPr>
      <w:r>
        <w:rPr>
          <w:rFonts w:eastAsia="仿宋_GB2312"/>
          <w:sz w:val="24"/>
        </w:rPr>
        <w:t>1</w:t>
      </w:r>
      <w:r>
        <w:rPr>
          <w:rFonts w:ascii="仿宋_GB2312" w:eastAsia="仿宋_GB2312" w:hint="eastAsia"/>
          <w:sz w:val="24"/>
        </w:rPr>
        <w:t>、</w:t>
      </w:r>
      <w:r>
        <w:rPr>
          <w:rFonts w:ascii="仿宋_GB2312" w:eastAsia="仿宋_GB2312" w:hint="eastAsia"/>
          <w:color w:val="000000"/>
          <w:sz w:val="24"/>
        </w:rPr>
        <w:t>在施工过程中甲方发现乙方施工不符合合同要求，由此造成工期延误的，由乙方负责。因甲方不具备施工条件，乙方应及时与甲方沟通，甲方负责协调施工条件。</w:t>
      </w:r>
    </w:p>
    <w:p w:rsidR="00726823" w:rsidRDefault="007E1ED3">
      <w:pPr>
        <w:spacing w:line="460" w:lineRule="exact"/>
        <w:ind w:firstLineChars="250" w:firstLine="600"/>
        <w:rPr>
          <w:rFonts w:eastAsia="仿宋_GB2312"/>
          <w:sz w:val="24"/>
        </w:rPr>
      </w:pPr>
      <w:r>
        <w:rPr>
          <w:rFonts w:eastAsia="仿宋_GB2312"/>
          <w:sz w:val="24"/>
        </w:rPr>
        <w:t>2</w:t>
      </w:r>
      <w:r>
        <w:rPr>
          <w:rFonts w:ascii="仿宋_GB2312" w:eastAsia="仿宋_GB2312" w:hint="eastAsia"/>
          <w:sz w:val="24"/>
        </w:rPr>
        <w:t>、工期相应顺延的情形：</w:t>
      </w:r>
    </w:p>
    <w:p w:rsidR="00726823" w:rsidRDefault="007E1ED3">
      <w:pPr>
        <w:spacing w:line="460" w:lineRule="exact"/>
        <w:ind w:firstLineChars="250" w:firstLine="600"/>
        <w:rPr>
          <w:rFonts w:eastAsia="仿宋_GB2312"/>
          <w:sz w:val="24"/>
        </w:rPr>
      </w:pPr>
      <w:r>
        <w:rPr>
          <w:rFonts w:eastAsia="仿宋_GB2312"/>
          <w:sz w:val="24"/>
        </w:rPr>
        <w:lastRenderedPageBreak/>
        <w:t>2.1</w:t>
      </w:r>
      <w:r>
        <w:rPr>
          <w:rFonts w:ascii="仿宋_GB2312" w:eastAsia="仿宋_GB2312" w:hint="eastAsia"/>
          <w:sz w:val="24"/>
        </w:rPr>
        <w:t>非乙方原因停电、停水造成停工连续达</w:t>
      </w:r>
      <w:r>
        <w:rPr>
          <w:rFonts w:eastAsia="仿宋_GB2312"/>
          <w:sz w:val="24"/>
        </w:rPr>
        <w:t>8</w:t>
      </w:r>
      <w:r>
        <w:rPr>
          <w:rFonts w:ascii="仿宋_GB2312" w:eastAsia="仿宋_GB2312" w:hint="eastAsia"/>
          <w:sz w:val="24"/>
        </w:rPr>
        <w:t>小时以上的，工期顺延一天。</w:t>
      </w:r>
    </w:p>
    <w:p w:rsidR="00726823" w:rsidRDefault="007E1ED3">
      <w:pPr>
        <w:spacing w:line="460" w:lineRule="exact"/>
        <w:ind w:firstLineChars="200" w:firstLine="480"/>
        <w:rPr>
          <w:rFonts w:eastAsia="仿宋_GB2312"/>
          <w:sz w:val="24"/>
        </w:rPr>
      </w:pPr>
      <w:r>
        <w:rPr>
          <w:rFonts w:eastAsia="仿宋_GB2312"/>
          <w:sz w:val="24"/>
        </w:rPr>
        <w:t>2.2</w:t>
      </w:r>
      <w:r>
        <w:rPr>
          <w:rFonts w:ascii="仿宋_GB2312" w:eastAsia="仿宋_GB2312" w:hint="eastAsia"/>
          <w:sz w:val="24"/>
        </w:rPr>
        <w:t>不可抗力（按国家相关规定执行）。</w:t>
      </w:r>
    </w:p>
    <w:p w:rsidR="00726823" w:rsidRDefault="007E1ED3">
      <w:pPr>
        <w:spacing w:line="460" w:lineRule="exact"/>
        <w:ind w:firstLineChars="200" w:firstLine="480"/>
        <w:rPr>
          <w:rFonts w:eastAsia="仿宋_GB2312"/>
          <w:sz w:val="24"/>
        </w:rPr>
      </w:pPr>
      <w:r>
        <w:rPr>
          <w:rFonts w:eastAsia="仿宋_GB2312"/>
          <w:sz w:val="24"/>
        </w:rPr>
        <w:t>2.3</w:t>
      </w:r>
      <w:r>
        <w:rPr>
          <w:rFonts w:ascii="仿宋_GB2312" w:eastAsia="仿宋_GB2312" w:hint="eastAsia"/>
          <w:sz w:val="24"/>
        </w:rPr>
        <w:t>非甲、乙双方原因造成施工不能进行，所造成的工期延误，经甲方确认后按实际影响天数给予工期相应顺延。</w:t>
      </w:r>
    </w:p>
    <w:p w:rsidR="00726823" w:rsidRDefault="007E1ED3">
      <w:pPr>
        <w:numPr>
          <w:ilvl w:val="0"/>
          <w:numId w:val="5"/>
        </w:numPr>
        <w:spacing w:line="460" w:lineRule="exact"/>
        <w:rPr>
          <w:rFonts w:ascii="仿宋_GB2312" w:eastAsia="仿宋_GB2312" w:hAnsi="Times New Roman"/>
          <w:b/>
          <w:sz w:val="24"/>
        </w:rPr>
      </w:pPr>
      <w:r>
        <w:rPr>
          <w:rFonts w:ascii="仿宋_GB2312" w:eastAsia="仿宋_GB2312" w:hint="eastAsia"/>
          <w:b/>
          <w:sz w:val="24"/>
        </w:rPr>
        <w:t>甲乙双方的责任：</w:t>
      </w:r>
    </w:p>
    <w:p w:rsidR="00726823" w:rsidRDefault="007E1ED3">
      <w:pPr>
        <w:spacing w:line="460" w:lineRule="exact"/>
        <w:rPr>
          <w:rFonts w:ascii="仿宋_GB2312" w:eastAsia="仿宋_GB2312"/>
          <w:bCs/>
          <w:sz w:val="24"/>
        </w:rPr>
      </w:pPr>
      <w:r>
        <w:rPr>
          <w:rFonts w:ascii="仿宋_GB2312" w:eastAsia="仿宋_GB2312" w:hint="eastAsia"/>
          <w:bCs/>
          <w:sz w:val="24"/>
        </w:rPr>
        <w:t>乙方责任：</w:t>
      </w:r>
    </w:p>
    <w:p w:rsidR="00726823" w:rsidRDefault="007E1ED3">
      <w:pPr>
        <w:pStyle w:val="1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1、合同及附件未尽事宜双方现场协商解决，费用由乙方承担。</w:t>
      </w:r>
    </w:p>
    <w:p w:rsidR="00726823" w:rsidRDefault="007E1ED3">
      <w:pPr>
        <w:spacing w:line="440" w:lineRule="exact"/>
        <w:rPr>
          <w:rFonts w:ascii="仿宋_GB2312" w:eastAsia="仿宋_GB2312" w:hAnsi="Times New Roman"/>
          <w:sz w:val="24"/>
        </w:rPr>
      </w:pPr>
      <w:r>
        <w:rPr>
          <w:rFonts w:ascii="仿宋_GB2312" w:eastAsia="仿宋_GB2312" w:hint="eastAsia"/>
          <w:sz w:val="24"/>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726823" w:rsidRDefault="007E1ED3">
      <w:pPr>
        <w:spacing w:line="460" w:lineRule="exact"/>
        <w:rPr>
          <w:rFonts w:ascii="Times New Roman" w:eastAsia="仿宋_GB2312"/>
          <w:sz w:val="24"/>
        </w:rPr>
      </w:pPr>
      <w:r>
        <w:rPr>
          <w:rFonts w:ascii="仿宋_GB2312" w:eastAsia="仿宋_GB2312" w:hint="eastAsia"/>
          <w:sz w:val="24"/>
        </w:rPr>
        <w:t>甲方的责任：</w:t>
      </w:r>
    </w:p>
    <w:p w:rsidR="00726823" w:rsidRDefault="007E1ED3">
      <w:pPr>
        <w:numPr>
          <w:ilvl w:val="0"/>
          <w:numId w:val="6"/>
        </w:numPr>
        <w:spacing w:line="360" w:lineRule="auto"/>
        <w:rPr>
          <w:rFonts w:eastAsia="仿宋_GB2312"/>
          <w:color w:val="000000"/>
          <w:sz w:val="24"/>
        </w:rPr>
      </w:pPr>
      <w:r>
        <w:rPr>
          <w:rFonts w:ascii="仿宋_GB2312" w:eastAsia="仿宋_GB2312" w:hint="eastAsia"/>
          <w:color w:val="000000"/>
          <w:sz w:val="24"/>
        </w:rPr>
        <w:t>对乙方的工程质量、进度进行监督检查及时办理验收结算、登记手续及其他事宜。</w:t>
      </w:r>
    </w:p>
    <w:p w:rsidR="00726823" w:rsidRDefault="007E1ED3">
      <w:pPr>
        <w:numPr>
          <w:ilvl w:val="0"/>
          <w:numId w:val="6"/>
        </w:numPr>
        <w:spacing w:line="360" w:lineRule="auto"/>
        <w:rPr>
          <w:rFonts w:eastAsia="仿宋_GB2312"/>
          <w:color w:val="000000"/>
          <w:sz w:val="24"/>
        </w:rPr>
      </w:pPr>
      <w:r>
        <w:rPr>
          <w:rFonts w:ascii="仿宋_GB2312" w:eastAsia="仿宋_GB2312" w:hint="eastAsia"/>
          <w:color w:val="000000"/>
          <w:sz w:val="24"/>
        </w:rPr>
        <w:t>配合乙方现场施工等需要甲方配合相关事宜。</w:t>
      </w:r>
    </w:p>
    <w:p w:rsidR="00726823" w:rsidRDefault="007E1ED3">
      <w:pPr>
        <w:numPr>
          <w:ilvl w:val="0"/>
          <w:numId w:val="6"/>
        </w:numPr>
        <w:spacing w:line="360" w:lineRule="auto"/>
        <w:rPr>
          <w:rFonts w:eastAsia="仿宋_GB2312"/>
          <w:color w:val="000000"/>
          <w:sz w:val="24"/>
        </w:rPr>
      </w:pPr>
      <w:r>
        <w:rPr>
          <w:rFonts w:ascii="仿宋_GB2312" w:eastAsia="仿宋_GB2312" w:hint="eastAsia"/>
          <w:color w:val="000000"/>
          <w:sz w:val="24"/>
        </w:rPr>
        <w:t>施工过程中产生的水电费用由甲方承担。</w:t>
      </w:r>
    </w:p>
    <w:p w:rsidR="00726823" w:rsidRDefault="007E1ED3">
      <w:pPr>
        <w:numPr>
          <w:ilvl w:val="0"/>
          <w:numId w:val="6"/>
        </w:numPr>
        <w:spacing w:line="460" w:lineRule="exact"/>
        <w:rPr>
          <w:rFonts w:eastAsia="仿宋_GB2312"/>
          <w:color w:val="000000"/>
          <w:sz w:val="24"/>
        </w:rPr>
      </w:pPr>
      <w:r>
        <w:rPr>
          <w:rFonts w:ascii="仿宋_GB2312" w:eastAsia="仿宋_GB2312" w:hint="eastAsia"/>
          <w:color w:val="000000"/>
          <w:sz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726823" w:rsidRDefault="007E1ED3">
      <w:pPr>
        <w:spacing w:line="440" w:lineRule="exact"/>
        <w:ind w:left="282" w:hangingChars="117" w:hanging="282"/>
        <w:rPr>
          <w:rFonts w:ascii="仿宋_GB2312" w:eastAsia="仿宋_GB2312" w:hAnsi="Times New Roman"/>
          <w:sz w:val="24"/>
        </w:rPr>
      </w:pPr>
      <w:r>
        <w:rPr>
          <w:rFonts w:ascii="仿宋_GB2312" w:eastAsia="仿宋_GB2312" w:hint="eastAsia"/>
          <w:b/>
          <w:sz w:val="24"/>
        </w:rPr>
        <w:t>六、安全条款：</w:t>
      </w:r>
      <w:r>
        <w:rPr>
          <w:rFonts w:ascii="仿宋_GB2312" w:eastAsia="仿宋_GB2312" w:hint="eastAsia"/>
          <w:sz w:val="24"/>
        </w:rPr>
        <w:t>乙方必须保证施工人员与设备的安全,遵守甲方安全方面的有关规定,另签订“安全协议”。在施工过程中因乙方原因出现的一切设备及人身伤亡等安全事故,责任由乙方承担,与甲方无关。</w:t>
      </w:r>
    </w:p>
    <w:p w:rsidR="00726823" w:rsidRDefault="007E1ED3">
      <w:pPr>
        <w:spacing w:line="440" w:lineRule="exact"/>
        <w:rPr>
          <w:rFonts w:ascii="仿宋_GB2312" w:eastAsia="仿宋_GB2312"/>
          <w:b/>
          <w:sz w:val="24"/>
        </w:rPr>
      </w:pPr>
      <w:r>
        <w:rPr>
          <w:rFonts w:ascii="仿宋_GB2312" w:eastAsia="仿宋_GB2312" w:hint="eastAsia"/>
          <w:b/>
          <w:sz w:val="24"/>
        </w:rPr>
        <w:t>七、违约责任：</w:t>
      </w:r>
    </w:p>
    <w:p w:rsidR="00726823" w:rsidRDefault="007E1ED3">
      <w:pPr>
        <w:spacing w:line="440" w:lineRule="exact"/>
        <w:ind w:leftChars="9" w:left="20"/>
        <w:rPr>
          <w:rFonts w:ascii="仿宋_GB2312" w:eastAsia="仿宋_GB2312" w:hAnsi="宋体"/>
          <w:sz w:val="24"/>
        </w:rPr>
      </w:pPr>
      <w:r>
        <w:rPr>
          <w:rFonts w:ascii="仿宋_GB2312" w:eastAsia="仿宋_GB2312" w:hAnsi="宋体" w:hint="eastAsia"/>
          <w:sz w:val="24"/>
        </w:rPr>
        <w:lastRenderedPageBreak/>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rsidR="00726823" w:rsidRDefault="007E1ED3">
      <w:pPr>
        <w:spacing w:line="440" w:lineRule="exact"/>
        <w:ind w:leftChars="9" w:left="20"/>
        <w:rPr>
          <w:rFonts w:ascii="仿宋_GB2312" w:eastAsia="仿宋_GB2312"/>
          <w:sz w:val="24"/>
        </w:rPr>
      </w:pPr>
      <w:r>
        <w:rPr>
          <w:rFonts w:ascii="仿宋_GB2312" w:eastAsia="仿宋_GB2312" w:hint="eastAsia"/>
          <w:sz w:val="24"/>
        </w:rPr>
        <w:t>2、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rsidR="00726823" w:rsidRDefault="007E1ED3">
      <w:pPr>
        <w:spacing w:line="440" w:lineRule="exact"/>
        <w:ind w:leftChars="9" w:left="20"/>
        <w:rPr>
          <w:rFonts w:ascii="仿宋_GB2312" w:eastAsia="仿宋_GB2312"/>
          <w:sz w:val="24"/>
        </w:rPr>
      </w:pPr>
      <w:r>
        <w:rPr>
          <w:rFonts w:ascii="仿宋_GB2312" w:eastAsia="仿宋_GB2312" w:hAnsi="宋体"/>
          <w:sz w:val="24"/>
        </w:rPr>
        <w:t>3</w:t>
      </w:r>
      <w:r>
        <w:rPr>
          <w:rFonts w:ascii="仿宋_GB2312" w:eastAsia="仿宋_GB2312" w:hAnsi="宋体" w:hint="eastAsia"/>
          <w:sz w:val="24"/>
        </w:rPr>
        <w:t>、 乙方交付完成项目中存在不符合合同约定产品质量标准的情形，甲方有权单方解除本合同或中止本合同，并要求乙方按照工程费用的30%向甲方支付瑕疵履行违约金；解除本合同并不妨碍向甲方主张违约责任。</w:t>
      </w:r>
    </w:p>
    <w:p w:rsidR="00726823" w:rsidRDefault="007E1ED3">
      <w:pPr>
        <w:spacing w:line="440" w:lineRule="exact"/>
        <w:ind w:leftChars="9" w:left="20"/>
        <w:rPr>
          <w:rFonts w:ascii="仿宋_GB2312" w:eastAsia="仿宋_GB2312"/>
          <w:sz w:val="24"/>
        </w:rPr>
      </w:pPr>
      <w:r>
        <w:rPr>
          <w:rFonts w:ascii="仿宋_GB2312" w:eastAsia="仿宋_GB2312"/>
          <w:sz w:val="24"/>
        </w:rPr>
        <w:t>4</w:t>
      </w:r>
      <w:r>
        <w:rPr>
          <w:rFonts w:ascii="仿宋_GB2312" w:eastAsia="仿宋_GB2312" w:hint="eastAsia"/>
          <w:sz w:val="24"/>
        </w:rPr>
        <w:t>、 施工中出现争义与实际不符时，双方协商解决；协商不成，任何一方均可向甲方所在地人民法院提出诉讼，律师费、交通费、差旅费等相关费用由违约方承担。</w:t>
      </w:r>
    </w:p>
    <w:p w:rsidR="00726823" w:rsidRDefault="007E1ED3">
      <w:pPr>
        <w:spacing w:line="440" w:lineRule="exact"/>
        <w:ind w:leftChars="9" w:left="20"/>
        <w:rPr>
          <w:rFonts w:ascii="仿宋_GB2312" w:eastAsia="仿宋_GB2312"/>
          <w:sz w:val="24"/>
        </w:rPr>
      </w:pPr>
      <w:r>
        <w:rPr>
          <w:rFonts w:ascii="仿宋_GB2312" w:eastAsia="仿宋_GB2312"/>
          <w:sz w:val="24"/>
        </w:rPr>
        <w:t>5</w:t>
      </w:r>
      <w:r>
        <w:rPr>
          <w:rFonts w:ascii="仿宋_GB2312" w:eastAsia="仿宋_GB2312" w:hint="eastAsia"/>
          <w:sz w:val="24"/>
        </w:rPr>
        <w:t>、 如果需增加事宜，双方协议商做出补充协议。</w:t>
      </w:r>
    </w:p>
    <w:p w:rsidR="00726823" w:rsidRDefault="007E1ED3">
      <w:pPr>
        <w:spacing w:line="360" w:lineRule="auto"/>
        <w:ind w:leftChars="1" w:left="243" w:hangingChars="100" w:hanging="241"/>
        <w:rPr>
          <w:rFonts w:ascii="仿宋_GB2312" w:eastAsia="仿宋_GB2312"/>
          <w:sz w:val="24"/>
        </w:rPr>
      </w:pPr>
      <w:r>
        <w:rPr>
          <w:rFonts w:ascii="仿宋_GB2312" w:eastAsia="仿宋_GB2312" w:hint="eastAsia"/>
          <w:b/>
          <w:sz w:val="24"/>
        </w:rPr>
        <w:t>八、付款条款、方式：</w:t>
      </w:r>
    </w:p>
    <w:p w:rsidR="00726823" w:rsidRDefault="007E1ED3">
      <w:pPr>
        <w:spacing w:line="360" w:lineRule="auto"/>
        <w:ind w:leftChars="101" w:left="222" w:firstLineChars="200" w:firstLine="480"/>
        <w:rPr>
          <w:rFonts w:ascii="仿宋_GB2312" w:eastAsia="仿宋_GB2312"/>
          <w:sz w:val="24"/>
        </w:rPr>
      </w:pPr>
      <w:r>
        <w:rPr>
          <w:rFonts w:ascii="仿宋_GB2312" w:eastAsia="仿宋_GB2312" w:hint="eastAsia"/>
          <w:sz w:val="24"/>
        </w:rPr>
        <w:t>甲方验收合格，乙方按实际工作量开具</w:t>
      </w:r>
      <w:r>
        <w:rPr>
          <w:rFonts w:ascii="仿宋_GB2312" w:eastAsia="仿宋_GB2312"/>
          <w:sz w:val="24"/>
        </w:rPr>
        <w:t>9%</w:t>
      </w:r>
      <w:r>
        <w:rPr>
          <w:rFonts w:ascii="仿宋_GB2312" w:eastAsia="仿宋_GB2312" w:hint="eastAsia"/>
          <w:sz w:val="24"/>
        </w:rPr>
        <w:t>全额增值税专用发票后，甲方支付全部款项。</w:t>
      </w:r>
    </w:p>
    <w:p w:rsidR="00726823" w:rsidRDefault="007E1ED3">
      <w:pPr>
        <w:spacing w:line="360" w:lineRule="auto"/>
        <w:ind w:leftChars="1" w:left="243" w:hangingChars="100" w:hanging="241"/>
        <w:rPr>
          <w:rFonts w:ascii="仿宋_GB2312" w:eastAsia="仿宋_GB2312"/>
          <w:sz w:val="24"/>
        </w:rPr>
      </w:pPr>
      <w:r>
        <w:rPr>
          <w:rFonts w:ascii="仿宋_GB2312" w:eastAsia="仿宋_GB2312" w:hint="eastAsia"/>
          <w:b/>
          <w:bCs/>
          <w:sz w:val="24"/>
        </w:rPr>
        <w:t>九</w:t>
      </w:r>
      <w:r>
        <w:rPr>
          <w:rFonts w:ascii="仿宋_GB2312" w:eastAsia="仿宋_GB2312" w:hint="eastAsia"/>
          <w:sz w:val="24"/>
        </w:rPr>
        <w:t>、</w:t>
      </w:r>
      <w:r>
        <w:rPr>
          <w:rFonts w:ascii="仿宋_GB2312" w:eastAsia="仿宋_GB2312" w:hint="eastAsia"/>
          <w:b/>
          <w:sz w:val="24"/>
        </w:rPr>
        <w:t>合同变更：</w:t>
      </w:r>
    </w:p>
    <w:p w:rsidR="00726823" w:rsidRDefault="007E1ED3">
      <w:pPr>
        <w:spacing w:line="360" w:lineRule="auto"/>
        <w:ind w:leftChars="1" w:left="242" w:hangingChars="100" w:hanging="240"/>
        <w:rPr>
          <w:rFonts w:ascii="仿宋_GB2312" w:eastAsia="仿宋_GB2312"/>
          <w:sz w:val="24"/>
        </w:rPr>
      </w:pPr>
      <w:r>
        <w:rPr>
          <w:rFonts w:ascii="仿宋_GB2312" w:eastAsia="仿宋_GB2312" w:hint="eastAsia"/>
          <w:sz w:val="24"/>
        </w:rPr>
        <w:t>1、变更范围：经甲方确认且验收合格的合同外施工。</w:t>
      </w:r>
    </w:p>
    <w:p w:rsidR="00726823" w:rsidRDefault="007E1ED3">
      <w:pPr>
        <w:spacing w:line="360" w:lineRule="auto"/>
        <w:ind w:leftChars="1" w:left="242" w:hangingChars="100" w:hanging="240"/>
        <w:rPr>
          <w:rFonts w:ascii="仿宋_GB2312" w:eastAsia="仿宋_GB2312"/>
          <w:sz w:val="24"/>
        </w:rPr>
      </w:pPr>
      <w:r>
        <w:rPr>
          <w:rFonts w:ascii="仿宋_GB2312" w:eastAsia="仿宋_GB2312" w:hint="eastAsia"/>
          <w:sz w:val="24"/>
        </w:rPr>
        <w:t>2、变更原则：结算时，按照工程量清单计价规范、工程造价管理机构发布的信息价确认单价。确定单价时如无清单项或无工程造价管理机构发布的信息价，可由甲乙双方根据市场价协商确定单价。</w:t>
      </w:r>
    </w:p>
    <w:p w:rsidR="00726823" w:rsidRDefault="007E1ED3">
      <w:pPr>
        <w:spacing w:line="400" w:lineRule="exact"/>
        <w:rPr>
          <w:rFonts w:ascii="仿宋_GB2312" w:eastAsia="仿宋_GB2312"/>
          <w:bCs/>
          <w:sz w:val="24"/>
        </w:rPr>
      </w:pPr>
      <w:r>
        <w:rPr>
          <w:rFonts w:ascii="仿宋_GB2312" w:eastAsia="仿宋_GB2312" w:hint="eastAsia"/>
          <w:b/>
          <w:bCs/>
          <w:sz w:val="24"/>
        </w:rPr>
        <w:t>十</w:t>
      </w:r>
      <w:r>
        <w:rPr>
          <w:rFonts w:ascii="仿宋_GB2312" w:eastAsia="仿宋_GB2312" w:hint="eastAsia"/>
          <w:b/>
          <w:sz w:val="24"/>
        </w:rPr>
        <w:t>、</w:t>
      </w:r>
      <w:r>
        <w:rPr>
          <w:rFonts w:ascii="仿宋_GB2312" w:eastAsia="仿宋_GB2312" w:hint="eastAsia"/>
          <w:bCs/>
          <w:sz w:val="24"/>
        </w:rPr>
        <w:t>本合同由双方盖章后，即日生效。传真或扫描件（能证明信息真实）有效。</w:t>
      </w:r>
    </w:p>
    <w:p w:rsidR="00726823" w:rsidRDefault="007E1ED3">
      <w:pPr>
        <w:spacing w:line="360" w:lineRule="auto"/>
        <w:rPr>
          <w:rFonts w:ascii="仿宋_GB2312" w:eastAsia="仿宋_GB2312"/>
          <w:sz w:val="24"/>
        </w:rPr>
      </w:pPr>
      <w:r>
        <w:rPr>
          <w:rFonts w:ascii="仿宋_GB2312" w:eastAsia="仿宋_GB2312" w:hint="eastAsia"/>
          <w:b/>
          <w:bCs/>
          <w:sz w:val="24"/>
        </w:rPr>
        <w:t>十一、</w:t>
      </w:r>
      <w:r>
        <w:rPr>
          <w:rFonts w:ascii="仿宋_GB2312" w:eastAsia="仿宋_GB2312" w:hint="eastAsia"/>
          <w:sz w:val="24"/>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w:t>
      </w:r>
      <w:r>
        <w:rPr>
          <w:rFonts w:ascii="仿宋_GB2312" w:eastAsia="仿宋_GB2312" w:hint="eastAsia"/>
          <w:sz w:val="24"/>
        </w:rPr>
        <w:lastRenderedPageBreak/>
        <w:t>违约金；乙方发现甲方或甲方员工向乙方或乙方员工实施前两款行为的，应通过邮箱：thjjb@cofco.com；电话：010-85017235向甲方予以举报，如乙方不予举报的，甲方发现后有权单方解除本合同。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339"/>
        <w:gridCol w:w="426"/>
        <w:gridCol w:w="569"/>
        <w:gridCol w:w="232"/>
        <w:gridCol w:w="1336"/>
        <w:gridCol w:w="339"/>
        <w:gridCol w:w="1227"/>
        <w:gridCol w:w="1339"/>
        <w:gridCol w:w="335"/>
        <w:gridCol w:w="669"/>
        <w:gridCol w:w="259"/>
        <w:gridCol w:w="1248"/>
      </w:tblGrid>
      <w:tr w:rsidR="00726823">
        <w:trPr>
          <w:cantSplit/>
          <w:trHeight w:val="138"/>
          <w:jc w:val="center"/>
        </w:trPr>
        <w:tc>
          <w:tcPr>
            <w:tcW w:w="5132" w:type="dxa"/>
            <w:gridSpan w:val="6"/>
            <w:vAlign w:val="center"/>
          </w:tcPr>
          <w:p w:rsidR="00726823" w:rsidRDefault="007E1ED3">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726823" w:rsidRDefault="00726823">
            <w:pPr>
              <w:spacing w:line="340" w:lineRule="exact"/>
              <w:jc w:val="center"/>
              <w:rPr>
                <w:szCs w:val="21"/>
                <w:u w:val="single"/>
              </w:rPr>
            </w:pPr>
          </w:p>
        </w:tc>
        <w:tc>
          <w:tcPr>
            <w:tcW w:w="5077" w:type="dxa"/>
            <w:gridSpan w:val="6"/>
            <w:vAlign w:val="center"/>
          </w:tcPr>
          <w:p w:rsidR="00726823" w:rsidRDefault="007E1ED3">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726823">
        <w:trPr>
          <w:cantSplit/>
          <w:trHeight w:val="219"/>
          <w:jc w:val="center"/>
        </w:trPr>
        <w:tc>
          <w:tcPr>
            <w:tcW w:w="1230" w:type="dxa"/>
          </w:tcPr>
          <w:p w:rsidR="00726823" w:rsidRDefault="007E1ED3">
            <w:pPr>
              <w:spacing w:line="340" w:lineRule="exact"/>
              <w:ind w:left="-57" w:right="-57"/>
              <w:jc w:val="center"/>
              <w:rPr>
                <w:szCs w:val="21"/>
              </w:rPr>
            </w:pPr>
            <w:r>
              <w:rPr>
                <w:rFonts w:hint="eastAsia"/>
                <w:szCs w:val="21"/>
              </w:rPr>
              <w:t>单位名称</w:t>
            </w:r>
          </w:p>
        </w:tc>
        <w:tc>
          <w:tcPr>
            <w:tcW w:w="3901" w:type="dxa"/>
            <w:gridSpan w:val="5"/>
          </w:tcPr>
          <w:p w:rsidR="00726823" w:rsidRDefault="00726823">
            <w:pPr>
              <w:spacing w:line="340" w:lineRule="exact"/>
              <w:ind w:left="-57" w:right="-57"/>
              <w:rPr>
                <w:szCs w:val="21"/>
              </w:rPr>
            </w:pPr>
          </w:p>
        </w:tc>
        <w:tc>
          <w:tcPr>
            <w:tcW w:w="339" w:type="dxa"/>
            <w:vMerge/>
          </w:tcPr>
          <w:p w:rsidR="00726823" w:rsidRDefault="00726823">
            <w:pPr>
              <w:spacing w:line="340" w:lineRule="exact"/>
              <w:ind w:left="-57" w:right="-57"/>
              <w:rPr>
                <w:szCs w:val="21"/>
              </w:rPr>
            </w:pPr>
          </w:p>
        </w:tc>
        <w:tc>
          <w:tcPr>
            <w:tcW w:w="1227" w:type="dxa"/>
          </w:tcPr>
          <w:p w:rsidR="00726823" w:rsidRDefault="007E1ED3">
            <w:pPr>
              <w:spacing w:line="340" w:lineRule="exact"/>
              <w:ind w:left="-57" w:right="-57"/>
              <w:jc w:val="center"/>
              <w:rPr>
                <w:szCs w:val="21"/>
              </w:rPr>
            </w:pPr>
            <w:r>
              <w:rPr>
                <w:rFonts w:hint="eastAsia"/>
                <w:szCs w:val="21"/>
              </w:rPr>
              <w:t>单位名称</w:t>
            </w:r>
          </w:p>
        </w:tc>
        <w:tc>
          <w:tcPr>
            <w:tcW w:w="3850" w:type="dxa"/>
            <w:gridSpan w:val="5"/>
          </w:tcPr>
          <w:p w:rsidR="00726823" w:rsidRDefault="007E1ED3">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726823">
        <w:trPr>
          <w:cantSplit/>
          <w:trHeight w:val="371"/>
          <w:jc w:val="center"/>
        </w:trPr>
        <w:tc>
          <w:tcPr>
            <w:tcW w:w="1230" w:type="dxa"/>
            <w:vAlign w:val="center"/>
          </w:tcPr>
          <w:p w:rsidR="00726823" w:rsidRDefault="007E1ED3">
            <w:pPr>
              <w:spacing w:line="340" w:lineRule="exact"/>
              <w:ind w:left="-57" w:right="-57"/>
              <w:jc w:val="center"/>
              <w:rPr>
                <w:szCs w:val="21"/>
              </w:rPr>
            </w:pPr>
            <w:r>
              <w:rPr>
                <w:rFonts w:hint="eastAsia"/>
                <w:szCs w:val="21"/>
              </w:rPr>
              <w:t>单位地址</w:t>
            </w:r>
          </w:p>
        </w:tc>
        <w:tc>
          <w:tcPr>
            <w:tcW w:w="1765" w:type="dxa"/>
            <w:gridSpan w:val="2"/>
            <w:vAlign w:val="center"/>
          </w:tcPr>
          <w:p w:rsidR="00726823" w:rsidRDefault="00726823">
            <w:pPr>
              <w:spacing w:line="340" w:lineRule="exact"/>
              <w:ind w:left="-57" w:right="-57"/>
              <w:jc w:val="center"/>
              <w:rPr>
                <w:szCs w:val="21"/>
              </w:rPr>
            </w:pPr>
          </w:p>
        </w:tc>
        <w:tc>
          <w:tcPr>
            <w:tcW w:w="569" w:type="dxa"/>
            <w:vAlign w:val="center"/>
          </w:tcPr>
          <w:p w:rsidR="00726823" w:rsidRDefault="007E1ED3">
            <w:pPr>
              <w:spacing w:line="340" w:lineRule="exact"/>
              <w:ind w:left="-57" w:right="-57"/>
              <w:jc w:val="center"/>
              <w:rPr>
                <w:szCs w:val="21"/>
              </w:rPr>
            </w:pPr>
            <w:r>
              <w:rPr>
                <w:rFonts w:hint="eastAsia"/>
                <w:szCs w:val="21"/>
              </w:rPr>
              <w:t>邮编</w:t>
            </w:r>
          </w:p>
        </w:tc>
        <w:tc>
          <w:tcPr>
            <w:tcW w:w="1567" w:type="dxa"/>
            <w:gridSpan w:val="2"/>
            <w:vAlign w:val="center"/>
          </w:tcPr>
          <w:p w:rsidR="00726823" w:rsidRDefault="00726823">
            <w:pPr>
              <w:spacing w:line="340" w:lineRule="exact"/>
              <w:ind w:left="-57" w:right="-57"/>
              <w:jc w:val="center"/>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单位地址</w:t>
            </w:r>
          </w:p>
        </w:tc>
        <w:tc>
          <w:tcPr>
            <w:tcW w:w="1674" w:type="dxa"/>
            <w:gridSpan w:val="2"/>
            <w:vAlign w:val="center"/>
          </w:tcPr>
          <w:p w:rsidR="00726823" w:rsidRDefault="007E1ED3">
            <w:pPr>
              <w:spacing w:line="340" w:lineRule="exact"/>
              <w:ind w:left="-57" w:right="-57"/>
              <w:jc w:val="center"/>
              <w:rPr>
                <w:szCs w:val="21"/>
              </w:rPr>
            </w:pPr>
            <w:r>
              <w:rPr>
                <w:rFonts w:hint="eastAsia"/>
                <w:szCs w:val="21"/>
              </w:rPr>
              <w:t>辽宁营口仙人岛经济开发区</w:t>
            </w:r>
          </w:p>
        </w:tc>
        <w:tc>
          <w:tcPr>
            <w:tcW w:w="669" w:type="dxa"/>
            <w:vAlign w:val="center"/>
          </w:tcPr>
          <w:p w:rsidR="00726823" w:rsidRDefault="007E1ED3">
            <w:pPr>
              <w:spacing w:line="340" w:lineRule="exact"/>
              <w:ind w:left="-57" w:right="-57"/>
              <w:jc w:val="center"/>
              <w:rPr>
                <w:szCs w:val="21"/>
              </w:rPr>
            </w:pPr>
            <w:r>
              <w:rPr>
                <w:rFonts w:hint="eastAsia"/>
                <w:szCs w:val="21"/>
              </w:rPr>
              <w:t>邮编</w:t>
            </w:r>
          </w:p>
        </w:tc>
        <w:tc>
          <w:tcPr>
            <w:tcW w:w="1507" w:type="dxa"/>
            <w:gridSpan w:val="2"/>
            <w:vAlign w:val="center"/>
          </w:tcPr>
          <w:p w:rsidR="00726823" w:rsidRDefault="007E1ED3">
            <w:pPr>
              <w:spacing w:line="340" w:lineRule="exact"/>
              <w:ind w:left="-57" w:right="-57"/>
              <w:rPr>
                <w:szCs w:val="21"/>
              </w:rPr>
            </w:pPr>
            <w:r>
              <w:rPr>
                <w:szCs w:val="21"/>
              </w:rPr>
              <w:t>115009</w:t>
            </w:r>
          </w:p>
        </w:tc>
      </w:tr>
      <w:tr w:rsidR="00726823">
        <w:trPr>
          <w:cantSplit/>
          <w:trHeight w:val="185"/>
          <w:jc w:val="center"/>
        </w:trPr>
        <w:tc>
          <w:tcPr>
            <w:tcW w:w="1230" w:type="dxa"/>
            <w:vAlign w:val="center"/>
          </w:tcPr>
          <w:p w:rsidR="00726823" w:rsidRDefault="007E1ED3">
            <w:pPr>
              <w:spacing w:line="340" w:lineRule="exact"/>
              <w:ind w:left="-57" w:right="-57"/>
              <w:jc w:val="center"/>
              <w:rPr>
                <w:szCs w:val="21"/>
              </w:rPr>
            </w:pPr>
            <w:r>
              <w:rPr>
                <w:rFonts w:hint="eastAsia"/>
                <w:szCs w:val="21"/>
              </w:rPr>
              <w:t>电话</w:t>
            </w:r>
          </w:p>
        </w:tc>
        <w:tc>
          <w:tcPr>
            <w:tcW w:w="1765" w:type="dxa"/>
            <w:gridSpan w:val="2"/>
            <w:vAlign w:val="center"/>
          </w:tcPr>
          <w:p w:rsidR="00726823" w:rsidRDefault="00726823">
            <w:pPr>
              <w:spacing w:line="340" w:lineRule="exact"/>
              <w:ind w:left="-57" w:right="-57"/>
              <w:jc w:val="center"/>
              <w:rPr>
                <w:szCs w:val="21"/>
              </w:rPr>
            </w:pPr>
          </w:p>
        </w:tc>
        <w:tc>
          <w:tcPr>
            <w:tcW w:w="569" w:type="dxa"/>
            <w:vAlign w:val="center"/>
          </w:tcPr>
          <w:p w:rsidR="00726823" w:rsidRDefault="007E1ED3">
            <w:pPr>
              <w:spacing w:line="340" w:lineRule="exact"/>
              <w:ind w:left="-57" w:right="-57"/>
              <w:jc w:val="center"/>
              <w:rPr>
                <w:szCs w:val="21"/>
              </w:rPr>
            </w:pPr>
            <w:r>
              <w:rPr>
                <w:rFonts w:hint="eastAsia"/>
                <w:szCs w:val="21"/>
              </w:rPr>
              <w:t>传真</w:t>
            </w:r>
          </w:p>
        </w:tc>
        <w:tc>
          <w:tcPr>
            <w:tcW w:w="1567" w:type="dxa"/>
            <w:gridSpan w:val="2"/>
            <w:vAlign w:val="center"/>
          </w:tcPr>
          <w:p w:rsidR="00726823" w:rsidRDefault="00726823">
            <w:pPr>
              <w:spacing w:line="340" w:lineRule="exact"/>
              <w:ind w:left="-57" w:right="-57"/>
              <w:jc w:val="center"/>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726823" w:rsidRDefault="007E1ED3">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726823" w:rsidRDefault="007E1ED3">
            <w:pPr>
              <w:spacing w:line="340" w:lineRule="exact"/>
              <w:ind w:left="-57" w:right="-57"/>
              <w:jc w:val="center"/>
              <w:rPr>
                <w:szCs w:val="21"/>
              </w:rPr>
            </w:pPr>
            <w:r>
              <w:rPr>
                <w:rFonts w:hint="eastAsia"/>
                <w:szCs w:val="21"/>
              </w:rPr>
              <w:t>传真</w:t>
            </w:r>
          </w:p>
        </w:tc>
        <w:tc>
          <w:tcPr>
            <w:tcW w:w="1507" w:type="dxa"/>
            <w:gridSpan w:val="2"/>
            <w:vAlign w:val="center"/>
          </w:tcPr>
          <w:p w:rsidR="00726823" w:rsidRDefault="007E1ED3">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726823">
        <w:trPr>
          <w:cantSplit/>
          <w:trHeight w:val="220"/>
          <w:jc w:val="center"/>
        </w:trPr>
        <w:tc>
          <w:tcPr>
            <w:tcW w:w="1230" w:type="dxa"/>
            <w:vAlign w:val="center"/>
          </w:tcPr>
          <w:p w:rsidR="00726823" w:rsidRDefault="007E1ED3">
            <w:pPr>
              <w:spacing w:line="340" w:lineRule="exact"/>
              <w:ind w:left="-57" w:right="-57"/>
              <w:jc w:val="center"/>
              <w:rPr>
                <w:szCs w:val="21"/>
              </w:rPr>
            </w:pPr>
            <w:r>
              <w:rPr>
                <w:rFonts w:hint="eastAsia"/>
                <w:szCs w:val="21"/>
              </w:rPr>
              <w:t>开户银行</w:t>
            </w:r>
          </w:p>
        </w:tc>
        <w:tc>
          <w:tcPr>
            <w:tcW w:w="3901" w:type="dxa"/>
            <w:gridSpan w:val="5"/>
            <w:vAlign w:val="center"/>
          </w:tcPr>
          <w:p w:rsidR="00726823" w:rsidRDefault="00726823">
            <w:pPr>
              <w:spacing w:line="340" w:lineRule="exact"/>
              <w:ind w:left="-57" w:right="-57"/>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开户银行</w:t>
            </w:r>
          </w:p>
        </w:tc>
        <w:tc>
          <w:tcPr>
            <w:tcW w:w="3850" w:type="dxa"/>
            <w:gridSpan w:val="5"/>
            <w:vAlign w:val="center"/>
          </w:tcPr>
          <w:p w:rsidR="00726823" w:rsidRDefault="007E1ED3">
            <w:pPr>
              <w:spacing w:line="340" w:lineRule="exact"/>
              <w:ind w:left="-57" w:right="-57"/>
              <w:rPr>
                <w:szCs w:val="21"/>
              </w:rPr>
            </w:pPr>
            <w:r>
              <w:rPr>
                <w:rFonts w:hint="eastAsia"/>
                <w:szCs w:val="21"/>
              </w:rPr>
              <w:t>中国工商银行营口经济技术开发区支行</w:t>
            </w:r>
          </w:p>
        </w:tc>
      </w:tr>
      <w:tr w:rsidR="00726823">
        <w:trPr>
          <w:cantSplit/>
          <w:trHeight w:val="220"/>
          <w:jc w:val="center"/>
        </w:trPr>
        <w:tc>
          <w:tcPr>
            <w:tcW w:w="1230" w:type="dxa"/>
            <w:vAlign w:val="center"/>
          </w:tcPr>
          <w:p w:rsidR="00726823" w:rsidRDefault="007E1ED3">
            <w:pPr>
              <w:spacing w:line="340" w:lineRule="exact"/>
              <w:ind w:left="-57" w:right="-57"/>
              <w:jc w:val="center"/>
              <w:rPr>
                <w:szCs w:val="21"/>
              </w:rPr>
            </w:pPr>
            <w:r>
              <w:rPr>
                <w:rFonts w:hint="eastAsia"/>
                <w:szCs w:val="21"/>
              </w:rPr>
              <w:t>账</w:t>
            </w:r>
            <w:r>
              <w:rPr>
                <w:rFonts w:hint="eastAsia"/>
                <w:szCs w:val="21"/>
              </w:rPr>
              <w:t xml:space="preserve"> </w:t>
            </w:r>
            <w:r>
              <w:rPr>
                <w:szCs w:val="21"/>
              </w:rPr>
              <w:t xml:space="preserve">   </w:t>
            </w:r>
            <w:r>
              <w:rPr>
                <w:rFonts w:hint="eastAsia"/>
                <w:szCs w:val="21"/>
              </w:rPr>
              <w:t>号</w:t>
            </w:r>
          </w:p>
        </w:tc>
        <w:tc>
          <w:tcPr>
            <w:tcW w:w="3901" w:type="dxa"/>
            <w:gridSpan w:val="5"/>
            <w:vAlign w:val="center"/>
          </w:tcPr>
          <w:p w:rsidR="00726823" w:rsidRDefault="00726823">
            <w:pPr>
              <w:spacing w:line="340" w:lineRule="exact"/>
              <w:ind w:left="-57" w:right="-57"/>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账</w:t>
            </w:r>
            <w:r>
              <w:rPr>
                <w:szCs w:val="21"/>
              </w:rPr>
              <w:t xml:space="preserve">    </w:t>
            </w:r>
            <w:r>
              <w:rPr>
                <w:rFonts w:hint="eastAsia"/>
                <w:szCs w:val="21"/>
              </w:rPr>
              <w:t>号</w:t>
            </w:r>
          </w:p>
        </w:tc>
        <w:tc>
          <w:tcPr>
            <w:tcW w:w="3850" w:type="dxa"/>
            <w:gridSpan w:val="5"/>
            <w:vAlign w:val="center"/>
          </w:tcPr>
          <w:p w:rsidR="00726823" w:rsidRDefault="007E1ED3">
            <w:pPr>
              <w:spacing w:line="340" w:lineRule="exact"/>
              <w:ind w:left="-57" w:right="-57"/>
              <w:rPr>
                <w:szCs w:val="21"/>
              </w:rPr>
            </w:pPr>
            <w:r>
              <w:rPr>
                <w:rFonts w:hint="eastAsia"/>
                <w:szCs w:val="21"/>
              </w:rPr>
              <w:t>0709001819223086193</w:t>
            </w:r>
          </w:p>
        </w:tc>
      </w:tr>
      <w:tr w:rsidR="00726823">
        <w:trPr>
          <w:cantSplit/>
          <w:trHeight w:val="209"/>
          <w:jc w:val="center"/>
        </w:trPr>
        <w:tc>
          <w:tcPr>
            <w:tcW w:w="1230" w:type="dxa"/>
            <w:vAlign w:val="center"/>
          </w:tcPr>
          <w:p w:rsidR="00726823" w:rsidRDefault="007E1ED3">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726823" w:rsidRDefault="00726823">
            <w:pPr>
              <w:spacing w:line="340" w:lineRule="exact"/>
              <w:ind w:left="-57" w:right="-57"/>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726823" w:rsidRDefault="007E1ED3">
            <w:pPr>
              <w:spacing w:line="340" w:lineRule="exact"/>
              <w:ind w:left="-57" w:right="-57"/>
              <w:rPr>
                <w:szCs w:val="21"/>
              </w:rPr>
            </w:pPr>
            <w:r>
              <w:rPr>
                <w:rFonts w:hint="eastAsia"/>
                <w:szCs w:val="21"/>
              </w:rPr>
              <w:t>91</w:t>
            </w:r>
            <w:r>
              <w:rPr>
                <w:szCs w:val="21"/>
              </w:rPr>
              <w:t>210881558152425</w:t>
            </w:r>
            <w:r>
              <w:rPr>
                <w:rFonts w:hint="eastAsia"/>
                <w:szCs w:val="21"/>
              </w:rPr>
              <w:t>D</w:t>
            </w:r>
          </w:p>
        </w:tc>
      </w:tr>
      <w:tr w:rsidR="00726823">
        <w:trPr>
          <w:cantSplit/>
          <w:trHeight w:val="320"/>
          <w:jc w:val="center"/>
        </w:trPr>
        <w:tc>
          <w:tcPr>
            <w:tcW w:w="1230" w:type="dxa"/>
            <w:vAlign w:val="center"/>
          </w:tcPr>
          <w:p w:rsidR="00726823" w:rsidRDefault="007E1ED3">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726823" w:rsidRDefault="00726823">
            <w:pPr>
              <w:spacing w:line="340" w:lineRule="exact"/>
              <w:ind w:left="-57" w:right="-57"/>
              <w:jc w:val="center"/>
              <w:rPr>
                <w:szCs w:val="21"/>
              </w:rPr>
            </w:pPr>
          </w:p>
        </w:tc>
        <w:tc>
          <w:tcPr>
            <w:tcW w:w="1227" w:type="dxa"/>
            <w:gridSpan w:val="3"/>
            <w:vAlign w:val="center"/>
          </w:tcPr>
          <w:p w:rsidR="00726823" w:rsidRDefault="007E1ED3">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726823" w:rsidRDefault="00726823">
            <w:pPr>
              <w:spacing w:line="340" w:lineRule="exact"/>
              <w:ind w:left="-57" w:right="-57"/>
              <w:jc w:val="center"/>
              <w:rPr>
                <w:rFonts w:ascii="宋体"/>
                <w:color w:val="000000"/>
                <w:szCs w:val="21"/>
                <w:lang w:val="en-GB"/>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726823" w:rsidRDefault="00726823">
            <w:pPr>
              <w:spacing w:line="340" w:lineRule="exact"/>
              <w:ind w:left="-57" w:right="-57"/>
              <w:jc w:val="center"/>
              <w:rPr>
                <w:szCs w:val="21"/>
              </w:rPr>
            </w:pPr>
          </w:p>
        </w:tc>
        <w:tc>
          <w:tcPr>
            <w:tcW w:w="1263" w:type="dxa"/>
            <w:gridSpan w:val="3"/>
            <w:vAlign w:val="center"/>
          </w:tcPr>
          <w:p w:rsidR="00726823" w:rsidRDefault="007E1ED3">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726823" w:rsidRDefault="00726823">
            <w:pPr>
              <w:spacing w:line="340" w:lineRule="exact"/>
              <w:ind w:left="-57" w:right="-57"/>
              <w:jc w:val="center"/>
              <w:rPr>
                <w:szCs w:val="21"/>
              </w:rPr>
            </w:pPr>
          </w:p>
        </w:tc>
      </w:tr>
    </w:tbl>
    <w:p w:rsidR="00726823" w:rsidRDefault="00726823">
      <w:pPr>
        <w:rPr>
          <w:sz w:val="40"/>
          <w:szCs w:val="28"/>
        </w:rPr>
      </w:pPr>
    </w:p>
    <w:p w:rsidR="00726823" w:rsidRDefault="00726823">
      <w:pPr>
        <w:spacing w:line="360" w:lineRule="auto"/>
        <w:contextualSpacing/>
        <w:rPr>
          <w:rFonts w:ascii="方正小标宋_GBK" w:eastAsia="方正小标宋_GBK" w:hAnsi="方正小标宋_GBK" w:cs="方正小标宋_GBK"/>
          <w:sz w:val="36"/>
          <w:szCs w:val="36"/>
        </w:rPr>
      </w:pPr>
    </w:p>
    <w:p w:rsidR="00726823" w:rsidRDefault="007E1ED3">
      <w:pPr>
        <w:spacing w:line="575" w:lineRule="exact"/>
        <w:jc w:val="center"/>
        <w:rPr>
          <w:rFonts w:ascii="微软雅黑" w:hAnsi="微软雅黑" w:cs="微软雅黑"/>
          <w:sz w:val="38"/>
          <w:szCs w:val="38"/>
        </w:rPr>
      </w:pPr>
      <w:r>
        <w:rPr>
          <w:rFonts w:ascii="微软雅黑" w:hAnsi="微软雅黑" w:cs="微软雅黑" w:hint="eastAsia"/>
          <w:sz w:val="38"/>
          <w:szCs w:val="38"/>
        </w:rPr>
        <w:t>(**项目</w:t>
      </w:r>
      <w:r>
        <w:rPr>
          <w:rFonts w:ascii="微软雅黑" w:hAnsi="微软雅黑" w:cs="微软雅黑"/>
          <w:sz w:val="38"/>
          <w:szCs w:val="38"/>
        </w:rPr>
        <w:t>)</w:t>
      </w:r>
    </w:p>
    <w:p w:rsidR="00726823" w:rsidRDefault="007E1ED3">
      <w:pPr>
        <w:spacing w:line="575" w:lineRule="exact"/>
        <w:jc w:val="center"/>
        <w:rPr>
          <w:rFonts w:ascii="微软雅黑" w:hAnsi="微软雅黑" w:cs="微软雅黑"/>
          <w:sz w:val="40"/>
          <w:szCs w:val="40"/>
        </w:rPr>
      </w:pPr>
      <w:r>
        <w:rPr>
          <w:rFonts w:ascii="微软雅黑" w:hAnsi="微软雅黑" w:cs="微软雅黑" w:hint="eastAsia"/>
          <w:sz w:val="38"/>
          <w:szCs w:val="38"/>
        </w:rPr>
        <w:t>安全管理协议</w:t>
      </w:r>
    </w:p>
    <w:p w:rsidR="00726823" w:rsidRDefault="00726823">
      <w:pPr>
        <w:spacing w:line="575" w:lineRule="exact"/>
        <w:rPr>
          <w:rFonts w:ascii="仿宋_GB2312" w:eastAsia="仿宋_GB2312" w:hAnsi="仿宋" w:cs="仿宋"/>
          <w:sz w:val="32"/>
          <w:szCs w:val="30"/>
        </w:rPr>
      </w:pPr>
    </w:p>
    <w:p w:rsidR="00726823" w:rsidRDefault="007E1ED3">
      <w:pPr>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726823" w:rsidRDefault="007E1ED3">
      <w:pPr>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726823" w:rsidRDefault="007E1ED3">
      <w:pPr>
        <w:pStyle w:val="1"/>
        <w:shd w:val="clear" w:color="auto" w:fill="FFFFFF"/>
        <w:spacing w:before="0" w:after="0" w:line="575" w:lineRule="exact"/>
        <w:ind w:firstLineChars="200" w:firstLine="640"/>
        <w:jc w:val="both"/>
        <w:rPr>
          <w:rFonts w:ascii="仿宋_GB2312" w:eastAsia="仿宋_GB2312" w:hAnsi="仿宋" w:cs="仿宋"/>
          <w:b w:val="0"/>
          <w:sz w:val="32"/>
          <w:szCs w:val="30"/>
        </w:rPr>
      </w:pPr>
      <w:r>
        <w:rPr>
          <w:rFonts w:ascii="仿宋_GB2312" w:eastAsia="仿宋_GB2312" w:hAnsi="仿宋" w:cs="仿宋" w:hint="eastAsia"/>
          <w:b w:val="0"/>
          <w:sz w:val="32"/>
          <w:szCs w:val="30"/>
        </w:rPr>
        <w:lastRenderedPageBreak/>
        <w:t>为了确保**项目全过程的安全管理，杜绝发生安全生产事</w:t>
      </w:r>
      <w:r>
        <w:rPr>
          <w:rFonts w:ascii="仿宋_GB2312" w:eastAsia="仿宋_GB2312" w:hAnsi="仿宋" w:cs="仿宋" w:hint="eastAsia"/>
          <w:b w:val="0"/>
          <w:bCs w:val="0"/>
          <w:sz w:val="32"/>
          <w:szCs w:val="30"/>
        </w:rPr>
        <w:t>故，</w:t>
      </w:r>
      <w:r>
        <w:rPr>
          <w:rFonts w:ascii="仿宋_GB2312" w:eastAsia="仿宋_GB2312" w:hAnsi="仿宋" w:cs="仿宋" w:hint="eastAsia"/>
          <w:b w:val="0"/>
          <w:sz w:val="32"/>
          <w:szCs w:val="30"/>
        </w:rPr>
        <w:t>根据《安全生产法》、《民法典》、《建设工程安全生产管理条例》等法律法规和甲方承包商制度要求</w:t>
      </w:r>
      <w:r>
        <w:rPr>
          <w:rFonts w:ascii="仿宋_GB2312" w:eastAsia="仿宋_GB2312" w:hAnsi="仿宋" w:cs="仿宋" w:hint="eastAsia"/>
          <w:b w:val="0"/>
          <w:bCs w:val="0"/>
          <w:sz w:val="32"/>
          <w:szCs w:val="30"/>
        </w:rPr>
        <w:t>，经</w:t>
      </w:r>
      <w:r>
        <w:rPr>
          <w:rFonts w:ascii="仿宋_GB2312" w:eastAsia="仿宋_GB2312" w:hAnsi="仿宋" w:cs="仿宋" w:hint="eastAsia"/>
          <w:b w:val="0"/>
          <w:sz w:val="32"/>
          <w:szCs w:val="30"/>
        </w:rPr>
        <w:t>双方友好协商，对甲乙双方的安全生产责任、权利规定如下：</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1 甲方的职责、权利</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sz w:val="32"/>
          <w:szCs w:val="32"/>
        </w:rPr>
        <w:t xml:space="preserve">.1 </w:t>
      </w:r>
      <w:r>
        <w:rPr>
          <w:rFonts w:ascii="楷体" w:eastAsia="楷体" w:hAnsi="楷体" w:cs="楷体" w:hint="eastAsia"/>
          <w:sz w:val="32"/>
          <w:szCs w:val="32"/>
        </w:rPr>
        <w:t>甲方职责</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甲方有责任</w:t>
      </w:r>
      <w:r>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rsidR="00726823" w:rsidRDefault="007E1ED3">
      <w:pPr>
        <w:widowControl w:val="0"/>
        <w:numPr>
          <w:ilvl w:val="2"/>
          <w:numId w:val="7"/>
        </w:numPr>
        <w:adjustRightInd/>
        <w:spacing w:after="0" w:line="575" w:lineRule="exact"/>
        <w:jc w:val="both"/>
        <w:rPr>
          <w:rFonts w:ascii="仿宋_GB2312" w:eastAsia="仿宋_GB2312" w:hAnsi="楷体" w:cs="楷体"/>
          <w:sz w:val="32"/>
          <w:szCs w:val="32"/>
        </w:rPr>
      </w:pPr>
      <w:r>
        <w:rPr>
          <w:rFonts w:ascii="仿宋_GB2312" w:eastAsia="仿宋_GB2312" w:hAnsi="楷体" w:cs="楷体" w:hint="eastAsia"/>
          <w:sz w:val="32"/>
          <w:szCs w:val="32"/>
        </w:rPr>
        <w:t>作业前管理要求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仿宋_GB2312" w:cs="仿宋_GB2312" w:hint="eastAsia"/>
          <w:sz w:val="32"/>
          <w:szCs w:val="32"/>
          <w:lang w:val="zh-CN" w:bidi="zh-CN"/>
        </w:rPr>
        <w:t>开展作业前准入资质核验，</w:t>
      </w:r>
      <w:r>
        <w:rPr>
          <w:rFonts w:ascii="仿宋_GB2312" w:eastAsia="仿宋_GB2312" w:hint="eastAsia"/>
          <w:sz w:val="32"/>
          <w:szCs w:val="32"/>
        </w:rPr>
        <w:t>审查验证乙方作业安全条件，对乙方人员进行进场安全交底</w:t>
      </w:r>
      <w:r>
        <w:rPr>
          <w:rFonts w:ascii="仿宋_GB2312" w:eastAsia="仿宋_GB2312" w:hAnsi="仿宋" w:cs="仿宋" w:hint="eastAsia"/>
          <w:kern w:val="36"/>
          <w:sz w:val="32"/>
          <w:szCs w:val="30"/>
        </w:rPr>
        <w:t>。</w:t>
      </w:r>
    </w:p>
    <w:p w:rsidR="00726823" w:rsidRDefault="007E1ED3">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——负责</w:t>
      </w:r>
      <w:r>
        <w:rPr>
          <w:rFonts w:ascii="仿宋_GB2312" w:eastAsia="仿宋_GB2312" w:hAnsi="仿宋" w:cs="仿宋" w:hint="eastAsia"/>
          <w:kern w:val="36"/>
          <w:sz w:val="32"/>
          <w:szCs w:val="30"/>
        </w:rPr>
        <w:t>审核乙方承包资质证件及提供的各类无事故证明、保险、安全培训、作业方案、现场处置方案等文件资料</w:t>
      </w:r>
      <w:r>
        <w:rPr>
          <w:rFonts w:ascii="仿宋_GB2312" w:eastAsia="仿宋_GB2312" w:hAnsi="仿宋" w:cs="仿宋" w:hint="eastAsia"/>
          <w:sz w:val="32"/>
          <w:szCs w:val="32"/>
        </w:rPr>
        <w:t>。</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——核验乙方安全管理机构及人员配备情况及</w:t>
      </w:r>
      <w:r>
        <w:rPr>
          <w:rFonts w:ascii="仿宋_GB2312" w:eastAsia="仿宋_GB2312" w:hint="eastAsia"/>
          <w:sz w:val="32"/>
          <w:szCs w:val="32"/>
        </w:rPr>
        <w:t>相应安全（特种作业）资格证书</w:t>
      </w:r>
      <w:r>
        <w:rPr>
          <w:rFonts w:ascii="仿宋_GB2312" w:eastAsia="仿宋_GB2312" w:hAnsi="楷体" w:cs="楷体" w:hint="eastAsia"/>
          <w:sz w:val="32"/>
          <w:szCs w:val="32"/>
        </w:rPr>
        <w:t>；</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w:t>
      </w:r>
      <w:r>
        <w:rPr>
          <w:rFonts w:ascii="仿宋_GB2312" w:eastAsia="仿宋_GB2312" w:hint="eastAsia"/>
          <w:sz w:val="32"/>
          <w:szCs w:val="32"/>
        </w:rPr>
        <w:t>作业设备设施、工具、物料、劳动保护用品等与乙方承包项目的匹配性以及安全性等；</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——负责对乙方人员</w:t>
      </w:r>
      <w:r>
        <w:rPr>
          <w:rFonts w:ascii="仿宋_GB2312" w:eastAsia="仿宋_GB2312" w:hAnsi="仿宋" w:cs="仿宋" w:hint="eastAsia"/>
          <w:sz w:val="32"/>
          <w:szCs w:val="32"/>
        </w:rPr>
        <w:t>进行安全风险交底；</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提供必要的工作条件；</w:t>
      </w:r>
    </w:p>
    <w:p w:rsidR="00726823" w:rsidRDefault="007E1ED3">
      <w:pPr>
        <w:spacing w:line="575" w:lineRule="exact"/>
        <w:ind w:left="720"/>
        <w:rPr>
          <w:rFonts w:ascii="仿宋_GB2312" w:eastAsia="仿宋_GB2312" w:hAnsi="楷体" w:cs="楷体"/>
          <w:sz w:val="32"/>
          <w:szCs w:val="32"/>
        </w:rPr>
      </w:pPr>
      <w:r>
        <w:rPr>
          <w:rFonts w:ascii="仿宋_GB2312" w:eastAsia="仿宋_GB2312" w:hAnsi="仿宋" w:cs="仿宋" w:hint="eastAsia"/>
          <w:sz w:val="32"/>
          <w:szCs w:val="32"/>
        </w:rPr>
        <w:lastRenderedPageBreak/>
        <w:t xml:space="preserve">1.1.2 </w:t>
      </w:r>
      <w:r>
        <w:rPr>
          <w:rFonts w:ascii="仿宋_GB2312" w:eastAsia="仿宋_GB2312" w:hAnsi="楷体" w:cs="楷体" w:hint="eastAsia"/>
          <w:sz w:val="32"/>
          <w:szCs w:val="32"/>
        </w:rPr>
        <w:t>作业中管理要求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——负责审查乙方提报的《每日作业计划》；</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——监督检查乙方风险管控措施和</w:t>
      </w:r>
      <w:r>
        <w:rPr>
          <w:rFonts w:ascii="仿宋_GB2312" w:eastAsia="仿宋_GB2312" w:hAnsi="仿宋" w:cs="仿宋" w:hint="eastAsia"/>
          <w:sz w:val="32"/>
          <w:szCs w:val="32"/>
        </w:rPr>
        <w:t>危大工程的方案落实情况，并督促整改闭环。</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——负责指挥协调</w:t>
      </w:r>
      <w:r>
        <w:rPr>
          <w:rFonts w:ascii="仿宋_GB2312" w:eastAsia="仿宋_GB2312" w:hAnsi="仿宋" w:cs="仿宋" w:hint="eastAsia"/>
          <w:sz w:val="32"/>
          <w:szCs w:val="32"/>
        </w:rPr>
        <w:t>乙方现场安全生产事故应急救援工作，充分调动甲乙双方的应急资源。</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——对承包商危险作业实施许可管理；按照变更作业相关制度实施变更作业管理；</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1.1.3作业后管理要求</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组织对乙方按照甲方考核评价相关制度进行考核评价，开展项目验收。</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1.2 权利</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1.2.1 有权否决乙方的分包方案。</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1.2.3 有权对乙方现场安全工作不称职的现场负责人、安全管理负责人和作业人员，提出约谈、警告、调离岗位、直至撤换等要求。</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1.2.4 有权制止并纠正乙方作业现场的“三违”行为，遇到危及安全生产的紧急情况，有权下令停止作业。</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1.2.5 乙方实施过程中违反国家有关法律法规的，甲方有权决定解除与乙方之间的合同及本协议。</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1.2.6 有权要求乙方遵守并执行甲方制定或发布的全部的安全方面的管理制度和要求。</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2 乙方的职责、权利</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2.1 乙方责任 </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乙方按照甲方承包商管理制度及信息化管理系统要求，提供、上传相关资料文件，对资料的真实性、有效性、合法性负责。安全合规有序开展作业，确保项目满足质量及使用要求。</w:t>
      </w:r>
    </w:p>
    <w:p w:rsidR="00726823" w:rsidRDefault="007E1ED3">
      <w:pPr>
        <w:spacing w:line="575" w:lineRule="exact"/>
        <w:ind w:firstLineChars="225" w:firstLine="720"/>
        <w:rPr>
          <w:rFonts w:ascii="仿宋_GB2312" w:eastAsia="仿宋_GB2312" w:hAnsi="楷体" w:cs="楷体"/>
          <w:sz w:val="32"/>
          <w:szCs w:val="32"/>
        </w:rPr>
      </w:pPr>
      <w:r>
        <w:rPr>
          <w:rFonts w:ascii="仿宋_GB2312" w:eastAsia="仿宋_GB2312" w:hAnsi="仿宋" w:cs="仿宋" w:hint="eastAsia"/>
          <w:sz w:val="32"/>
          <w:szCs w:val="32"/>
        </w:rPr>
        <w:t>2.1.1</w:t>
      </w:r>
      <w:r>
        <w:rPr>
          <w:rFonts w:ascii="仿宋_GB2312" w:eastAsia="仿宋_GB2312" w:hAnsi="楷体" w:cs="楷体" w:hint="eastAsia"/>
          <w:sz w:val="32"/>
          <w:szCs w:val="32"/>
        </w:rPr>
        <w:t>作业前工作要求</w:t>
      </w:r>
    </w:p>
    <w:p w:rsidR="00726823" w:rsidRDefault="007E1ED3">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提供企业相关信息，签订安全协议，接受安全条件审查，开展安全培训交底工作。</w:t>
      </w:r>
    </w:p>
    <w:p w:rsidR="00726823" w:rsidRDefault="007E1ED3">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——提交</w:t>
      </w:r>
      <w:r>
        <w:rPr>
          <w:rFonts w:ascii="仿宋_GB2312" w:eastAsia="仿宋_GB2312" w:hAnsi="仿宋" w:cs="仿宋" w:hint="eastAsia"/>
          <w:kern w:val="36"/>
          <w:sz w:val="32"/>
          <w:szCs w:val="30"/>
        </w:rPr>
        <w:t>资质证件、无事故证明、人员保险、人员资格证书、安全培训、作业方案、现场处置方案等文件资料</w:t>
      </w:r>
      <w:r>
        <w:rPr>
          <w:rFonts w:ascii="仿宋_GB2312" w:eastAsia="仿宋_GB2312" w:hAnsi="仿宋" w:cs="仿宋" w:hint="eastAsia"/>
          <w:sz w:val="32"/>
          <w:szCs w:val="32"/>
        </w:rPr>
        <w:t>，并对真实性、有效性和合法性负责。</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lastRenderedPageBreak/>
        <w:t>——配备安全管理机构及人员；</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w:t>
      </w:r>
      <w:r>
        <w:rPr>
          <w:rFonts w:ascii="仿宋_GB2312" w:eastAsia="仿宋_GB2312" w:hint="eastAsia"/>
          <w:sz w:val="32"/>
          <w:szCs w:val="32"/>
        </w:rPr>
        <w:t>作业设备设施、工具、物料、劳动保护用品等物品，并对符合性、安全性和完好性负责；</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——负责对乙方作业人员</w:t>
      </w:r>
      <w:r>
        <w:rPr>
          <w:rFonts w:ascii="仿宋_GB2312" w:eastAsia="仿宋_GB2312" w:hAnsi="仿宋" w:cs="仿宋" w:hint="eastAsia"/>
          <w:sz w:val="32"/>
          <w:szCs w:val="32"/>
        </w:rPr>
        <w:t>进行安全风险交底；</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int="eastAsia"/>
          <w:sz w:val="32"/>
          <w:szCs w:val="32"/>
        </w:rPr>
        <w:t>严禁违法分包和挂靠资质</w:t>
      </w:r>
      <w:r>
        <w:rPr>
          <w:rFonts w:ascii="仿宋_GB2312" w:eastAsia="仿宋_GB2312" w:hAnsi="仿宋" w:cs="仿宋" w:hint="eastAsia"/>
          <w:sz w:val="32"/>
          <w:szCs w:val="32"/>
        </w:rPr>
        <w:t>。如违反，则甲方有权决定解除与乙方之间的合同及本协议。</w:t>
      </w:r>
    </w:p>
    <w:p w:rsidR="00726823" w:rsidRDefault="007E1ED3">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2.1.2作业中管理要求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按照甲方要求参加值班例会或项目例会，按时提报的工作计划或作业任务，定期开展安全检查并整改关闭，按照规定办理危险作业等作业许可，开展安全事故应急处置。</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int="eastAsia"/>
          <w:sz w:val="32"/>
          <w:szCs w:val="32"/>
        </w:rPr>
        <w:t>禁止擅自改变每日作业活动的性质、范围和条件，禁止在作业任务规定时间之外开展作业，禁止在无人监管的情况下开展作业。</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——负责提报的《每日作业计划》；</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——按照施工方案落实风险管控措施</w:t>
      </w:r>
      <w:r>
        <w:rPr>
          <w:rFonts w:ascii="仿宋_GB2312" w:eastAsia="仿宋_GB2312" w:hAnsi="仿宋" w:cs="仿宋" w:hint="eastAsia"/>
          <w:sz w:val="32"/>
          <w:szCs w:val="32"/>
        </w:rPr>
        <w:t>；</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w:t>
      </w:r>
      <w:r>
        <w:rPr>
          <w:rFonts w:ascii="仿宋_GB2312" w:eastAsia="仿宋_GB2312" w:hAnsi="仿宋" w:cs="仿宋" w:hint="eastAsia"/>
          <w:sz w:val="32"/>
          <w:szCs w:val="32"/>
        </w:rPr>
        <w:t>现场安全生产事故应急救援工作，并及时向甲方报告，并积极配合甲方的应急指挥、协调事故救援工作。</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——按照甲方制度要求，危险作业办理许可方可作业；按照甲方变更作业相关制度实施变更作业管理；</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lastRenderedPageBreak/>
        <w:t>——特种作业人员须持有与作业相应的、合格的特种作业证，特种设备操作人员需持有效的特种设备操作员证；</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现场存在交叉作业时，应服从甲方协调、指挥。</w:t>
      </w:r>
    </w:p>
    <w:p w:rsidR="00726823" w:rsidRDefault="007E1ED3">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——施工过程中，存在重大变更（方案、工具、人员等）或重大隐患、事故征兆以及事故的情况，应及时、如实报告甲方。</w:t>
      </w:r>
    </w:p>
    <w:p w:rsidR="00726823" w:rsidRDefault="007E1ED3">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涉及危大工程的，</w:t>
      </w:r>
      <w:r>
        <w:rPr>
          <w:rFonts w:ascii="仿宋_GB2312" w:eastAsia="仿宋_GB2312" w:hint="eastAsia"/>
          <w:sz w:val="32"/>
          <w:szCs w:val="32"/>
        </w:rPr>
        <w:t>根据《危险性较大的分部分项工程安全管理规定》及甲方相关制度标准，组织编制危大工程专项施工方案。</w:t>
      </w:r>
    </w:p>
    <w:p w:rsidR="00726823" w:rsidRDefault="007E1ED3">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作业过程中违反国家有关法律法规造成损失的，承担相应责任，若因此给甲方造成损失或处罚的，承担经济损失。</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作业过程中严禁使用</w:t>
      </w:r>
      <w:r>
        <w:rPr>
          <w:rFonts w:ascii="仿宋_GB2312" w:eastAsia="仿宋_GB2312" w:hAnsi="仿宋" w:cs="仿宋"/>
          <w:sz w:val="32"/>
          <w:szCs w:val="32"/>
        </w:rPr>
        <w:t>国家明令禁止使用或耗能大、对环境造成较大破坏的设备</w:t>
      </w:r>
      <w:r>
        <w:rPr>
          <w:rFonts w:ascii="仿宋_GB2312" w:eastAsia="仿宋_GB2312" w:hAnsi="仿宋" w:cs="仿宋" w:hint="eastAsia"/>
          <w:sz w:val="32"/>
          <w:szCs w:val="32"/>
        </w:rPr>
        <w:t>设施，运输车辆需符合排放标准要求，作业现场需做好防扬撒措施，规范处置作业过程中产生的固废、危废。</w:t>
      </w:r>
    </w:p>
    <w:p w:rsidR="00726823" w:rsidRDefault="007E1ED3">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2.1.3作业后管理要求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对甲方提供的技术资料保密，并提供真实有效的竣工验收资料。</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——对甲方提供的技术资料的保密性负责；</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——对提交竣工验收相关资料的真实性负责</w:t>
      </w:r>
      <w:r>
        <w:rPr>
          <w:rFonts w:ascii="仿宋_GB2312" w:eastAsia="仿宋_GB2312" w:hAnsi="楷体" w:cs="楷体" w:hint="eastAsia"/>
          <w:sz w:val="32"/>
          <w:szCs w:val="32"/>
        </w:rPr>
        <w:t>。</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2.2 权利</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2.2.1 有权拒绝甲方的违章指挥、强令冒险作业要求。</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3 违约追偿</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4 协议有效期</w:t>
      </w:r>
    </w:p>
    <w:p w:rsidR="00726823" w:rsidRDefault="007E1ED3">
      <w:pPr>
        <w:pStyle w:val="af"/>
        <w:spacing w:after="0"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本协议有效期与合同一致，到期后双方尚有合同的权利义务未履行完毕的，协议有效期延续至合同履行完毕时止。</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5 协议效力</w:t>
      </w:r>
    </w:p>
    <w:p w:rsidR="00726823" w:rsidRDefault="007E1ED3">
      <w:pPr>
        <w:spacing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本协议与合同具有同等效力。本协议一式两份，甲、乙双方各持一份，双方盖章后生效，具有同等的法律效力。</w:t>
      </w:r>
    </w:p>
    <w:p w:rsidR="00726823" w:rsidRDefault="00726823">
      <w:pPr>
        <w:spacing w:line="575" w:lineRule="exact"/>
        <w:rPr>
          <w:rFonts w:ascii="仿宋_GB2312" w:eastAsia="仿宋_GB2312" w:hAnsi="仿宋" w:cs="仿宋"/>
          <w:sz w:val="32"/>
          <w:szCs w:val="32"/>
        </w:rPr>
      </w:pPr>
    </w:p>
    <w:p w:rsidR="00726823" w:rsidRDefault="007E1ED3">
      <w:pPr>
        <w:spacing w:line="575" w:lineRule="exact"/>
        <w:rPr>
          <w:rFonts w:ascii="仿宋_GB2312" w:eastAsia="仿宋_GB2312" w:hAnsi="仿宋" w:cs="仿宋"/>
          <w:sz w:val="32"/>
          <w:szCs w:val="32"/>
        </w:rPr>
      </w:pPr>
      <w:r>
        <w:rPr>
          <w:rFonts w:ascii="仿宋_GB2312" w:eastAsia="仿宋_GB2312" w:hAnsi="仿宋" w:cs="仿宋" w:hint="eastAsia"/>
          <w:sz w:val="32"/>
          <w:szCs w:val="32"/>
        </w:rPr>
        <w:t>甲方（盖章）：                乙方（盖章）：</w:t>
      </w:r>
    </w:p>
    <w:p w:rsidR="00726823" w:rsidRDefault="007E1ED3">
      <w:pPr>
        <w:spacing w:line="575" w:lineRule="exact"/>
        <w:rPr>
          <w:rFonts w:ascii="仿宋_GB2312" w:eastAsia="仿宋_GB2312" w:hAnsi="仿宋" w:cs="仿宋"/>
          <w:sz w:val="32"/>
          <w:szCs w:val="32"/>
        </w:rPr>
      </w:pPr>
      <w:r>
        <w:rPr>
          <w:rFonts w:ascii="仿宋_GB2312" w:eastAsia="仿宋_GB2312" w:hAnsi="仿宋" w:cs="仿宋" w:hint="eastAsia"/>
          <w:sz w:val="32"/>
          <w:szCs w:val="32"/>
        </w:rPr>
        <w:t xml:space="preserve">      年   月   日                  年   月   日</w:t>
      </w:r>
    </w:p>
    <w:p w:rsidR="00726823" w:rsidRDefault="007E1ED3">
      <w:pPr>
        <w:spacing w:line="575" w:lineRule="exact"/>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0"/>
        <w:gridCol w:w="1846"/>
      </w:tblGrid>
      <w:tr w:rsidR="00726823">
        <w:trPr>
          <w:trHeight w:val="420"/>
        </w:trPr>
        <w:tc>
          <w:tcPr>
            <w:tcW w:w="1242" w:type="dxa"/>
            <w:vAlign w:val="center"/>
          </w:tcPr>
          <w:p w:rsidR="00726823" w:rsidRDefault="007E1ED3">
            <w:pPr>
              <w:jc w:val="center"/>
              <w:rPr>
                <w:rFonts w:ascii="仿宋_GB2312" w:eastAsia="仿宋_GB2312"/>
                <w:szCs w:val="21"/>
              </w:rPr>
            </w:pPr>
            <w:r>
              <w:rPr>
                <w:rFonts w:ascii="仿宋_GB2312" w:eastAsia="仿宋_GB2312" w:hint="eastAsia"/>
                <w:szCs w:val="21"/>
              </w:rPr>
              <w:t>项目</w:t>
            </w:r>
          </w:p>
        </w:tc>
        <w:tc>
          <w:tcPr>
            <w:tcW w:w="5670" w:type="dxa"/>
            <w:vAlign w:val="center"/>
          </w:tcPr>
          <w:p w:rsidR="00726823" w:rsidRDefault="007E1ED3">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违约金</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一、安全防护</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1、作业时未穿戴相应合规的防护用品</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90"/>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二、文明施工</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5、在厂区内非吸烟区吸烟的；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786"/>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840"/>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2"/>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三、现场管理</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90"/>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1040"/>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四、电气安全</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14、未执行“一机、一闸、一漏”的规定；</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15、分配电箱与开关箱距离大于30米，开关箱与用电设备距离大于3米；</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五、消防安全</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19、乙炔气瓶平放；</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22、未按规定配置合规灭火器材的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六、其他</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24、随意动用公司物品及标志牌造成损坏的；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56"/>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bl>
    <w:p w:rsidR="00726823" w:rsidRDefault="007E1ED3">
      <w:pPr>
        <w:spacing w:line="575" w:lineRule="exact"/>
        <w:rPr>
          <w:rFonts w:ascii="仿宋_GB2312" w:eastAsia="仿宋_GB2312" w:hAnsi="仿宋" w:cs="仿宋"/>
          <w:sz w:val="28"/>
          <w:szCs w:val="24"/>
        </w:rPr>
      </w:pPr>
      <w:r>
        <w:rPr>
          <w:rFonts w:ascii="仿宋_GB2312" w:eastAsia="仿宋_GB2312" w:hAnsi="仿宋" w:cs="仿宋" w:hint="eastAsia"/>
          <w:sz w:val="28"/>
          <w:szCs w:val="24"/>
        </w:rPr>
        <w:t>备注：1.当违约情形反复发生时，将进行倍数罚款</w:t>
      </w:r>
    </w:p>
    <w:p w:rsidR="00726823" w:rsidRDefault="007E1ED3">
      <w:pPr>
        <w:spacing w:line="575" w:lineRule="exact"/>
        <w:rPr>
          <w:rFonts w:ascii="仿宋_GB2312" w:eastAsia="仿宋_GB2312" w:hAnsi="仿宋" w:cs="仿宋"/>
          <w:sz w:val="28"/>
          <w:szCs w:val="24"/>
        </w:rPr>
      </w:pPr>
      <w:r>
        <w:rPr>
          <w:rFonts w:ascii="仿宋_GB2312" w:eastAsia="仿宋_GB2312" w:hAnsi="仿宋" w:cs="仿宋" w:hint="eastAsia"/>
          <w:sz w:val="28"/>
          <w:szCs w:val="24"/>
        </w:rPr>
        <w:t>2.当违约情形及违约金与合同不符时，以合同为准。</w:t>
      </w:r>
    </w:p>
    <w:p w:rsidR="00726823" w:rsidRDefault="00726823">
      <w:pPr>
        <w:spacing w:line="575" w:lineRule="exact"/>
        <w:rPr>
          <w:rFonts w:ascii="仿宋" w:eastAsia="仿宋" w:hAnsi="仿宋" w:cs="仿宋"/>
          <w:sz w:val="24"/>
          <w:szCs w:val="24"/>
        </w:rPr>
      </w:pPr>
    </w:p>
    <w:p w:rsidR="00726823" w:rsidRDefault="00726823">
      <w:pPr>
        <w:spacing w:line="360" w:lineRule="auto"/>
        <w:contextualSpacing/>
        <w:rPr>
          <w:rFonts w:ascii="黑体" w:eastAsia="黑体" w:hAnsi="黑体" w:cs="黑体"/>
          <w:sz w:val="32"/>
          <w:szCs w:val="32"/>
        </w:rPr>
      </w:pPr>
    </w:p>
    <w:p w:rsidR="00726823" w:rsidRDefault="007E1ED3">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726823" w:rsidRDefault="007E1ED3">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726823" w:rsidRDefault="00726823">
      <w:pPr>
        <w:spacing w:line="520" w:lineRule="exact"/>
        <w:rPr>
          <w:rFonts w:ascii="Times New Roman" w:eastAsia="方正仿宋_GB2312" w:hAnsi="Times New Roman" w:cs="Times New Roman"/>
          <w:sz w:val="32"/>
          <w:szCs w:val="32"/>
        </w:rPr>
      </w:pPr>
    </w:p>
    <w:p w:rsidR="00726823" w:rsidRDefault="007E1ED3">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726823" w:rsidRDefault="007E1ED3">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承包方：（以下称乙方）</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（八）乙方在环境保护工作落实期间如遇突发问题,甲方应予以积极协助和指导。乙方在整个劳务外包期间,始终具有履行环境保护工作的责任和义务。甲方负责检查、指导和监督。</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726823" w:rsidRDefault="00726823">
      <w:pPr>
        <w:spacing w:line="520" w:lineRule="exact"/>
        <w:ind w:firstLineChars="200" w:firstLine="560"/>
        <w:rPr>
          <w:rFonts w:ascii="Times New Roman" w:eastAsia="方正仿宋_GB2312" w:hAnsi="Times New Roman" w:cs="Times New Roman"/>
          <w:sz w:val="28"/>
          <w:szCs w:val="28"/>
        </w:rPr>
      </w:pP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甲方：中粮糖业辽宁有限公司（盖章）</w:t>
      </w: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E1ED3">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一、中粮糖业纪检监督联系方式</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电话：010-85017235/ 0991-6173321</w:t>
      </w:r>
    </w:p>
    <w:p w:rsidR="00726823" w:rsidRDefault="00165D02">
      <w:pPr>
        <w:spacing w:line="360" w:lineRule="auto"/>
        <w:ind w:firstLineChars="200" w:firstLine="440"/>
        <w:rPr>
          <w:rFonts w:asciiTheme="minorEastAsia" w:eastAsiaTheme="minorEastAsia" w:hAnsiTheme="minorEastAsia"/>
          <w:sz w:val="28"/>
          <w:szCs w:val="28"/>
        </w:rPr>
      </w:pPr>
      <w:hyperlink r:id="rId7">
        <w:r w:rsidR="007E1ED3">
          <w:rPr>
            <w:rFonts w:asciiTheme="minorEastAsia" w:eastAsiaTheme="minorEastAsia" w:hAnsiTheme="minorEastAsia" w:hint="eastAsia"/>
            <w:sz w:val="28"/>
            <w:szCs w:val="28"/>
          </w:rPr>
          <w:t>电子邮箱:thjjb@cofco.com</w:t>
        </w:r>
      </w:hyperlink>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二、采购项目监督人员联系方式</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姓名：于鑫淼</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联系电话：0417-</w:t>
      </w:r>
      <w:r>
        <w:rPr>
          <w:rFonts w:asciiTheme="minorEastAsia" w:eastAsiaTheme="minorEastAsia" w:hAnsiTheme="minorEastAsia"/>
          <w:sz w:val="28"/>
          <w:szCs w:val="28"/>
        </w:rPr>
        <w:t>6573015</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电子邮箱：yuxinmiao@cofco.com</w:t>
      </w: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E1ED3">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 xml:space="preserve">第四部分 </w:t>
      </w:r>
    </w:p>
    <w:p w:rsidR="00726823" w:rsidRDefault="00726823">
      <w:pPr>
        <w:pStyle w:val="a3"/>
        <w:jc w:val="center"/>
        <w:rPr>
          <w:rFonts w:asciiTheme="minorEastAsia" w:eastAsiaTheme="minorEastAsia" w:hAnsiTheme="minorEastAsia" w:cs="仿宋_GB2312"/>
          <w:sz w:val="144"/>
          <w:szCs w:val="144"/>
        </w:rPr>
      </w:pPr>
    </w:p>
    <w:p w:rsidR="00726823" w:rsidRDefault="007E1ED3">
      <w:pPr>
        <w:pStyle w:val="a3"/>
        <w:jc w:val="center"/>
        <w:rPr>
          <w:rFonts w:asciiTheme="minorEastAsia" w:eastAsiaTheme="minorEastAsia" w:hAnsiTheme="minorEastAsia" w:cs="仿宋_GB2312"/>
          <w:sz w:val="72"/>
          <w:szCs w:val="72"/>
        </w:rPr>
      </w:pPr>
      <w:r>
        <w:rPr>
          <w:rFonts w:asciiTheme="minorEastAsia" w:eastAsiaTheme="minorEastAsia" w:hAnsiTheme="minorEastAsia" w:cs="仿宋_GB2312" w:hint="eastAsia"/>
          <w:sz w:val="72"/>
          <w:szCs w:val="72"/>
          <w:lang w:val="en-US"/>
        </w:rPr>
        <w:t>投标</w:t>
      </w:r>
      <w:r>
        <w:rPr>
          <w:rFonts w:asciiTheme="minorEastAsia" w:eastAsiaTheme="minorEastAsia" w:hAnsiTheme="minorEastAsia" w:cs="仿宋_GB2312" w:hint="eastAsia"/>
          <w:sz w:val="72"/>
          <w:szCs w:val="72"/>
        </w:rPr>
        <w:t>文件</w:t>
      </w:r>
    </w:p>
    <w:p w:rsidR="00726823" w:rsidRDefault="00726823">
      <w:pPr>
        <w:pStyle w:val="a3"/>
        <w:rPr>
          <w:rFonts w:asciiTheme="minorEastAsia" w:eastAsiaTheme="minorEastAsia" w:hAnsiTheme="minorEastAsia" w:cs="仿宋_GB2312"/>
          <w:b/>
        </w:rPr>
      </w:pPr>
    </w:p>
    <w:p w:rsidR="00726823" w:rsidRDefault="007E1ED3">
      <w:pPr>
        <w:pStyle w:val="a3"/>
        <w:ind w:leftChars="524" w:left="2743" w:hangingChars="495" w:hanging="1590"/>
        <w:rPr>
          <w:rFonts w:asciiTheme="minorEastAsia" w:eastAsiaTheme="minorEastAsia" w:hAnsiTheme="minorEastAsia" w:cs="仿宋_GB2312"/>
          <w:b/>
          <w:sz w:val="28"/>
          <w:szCs w:val="28"/>
        </w:rPr>
      </w:pPr>
      <w:r>
        <w:rPr>
          <w:rFonts w:asciiTheme="minorEastAsia" w:eastAsiaTheme="minorEastAsia" w:hAnsiTheme="minorEastAsia" w:cs="仿宋_GB2312" w:hint="eastAsia"/>
          <w:b/>
        </w:rPr>
        <w:t>项目名称：</w:t>
      </w:r>
      <w:r w:rsidR="003554A5">
        <w:rPr>
          <w:rFonts w:asciiTheme="minorEastAsia" w:eastAsiaTheme="minorEastAsia" w:hAnsiTheme="minorEastAsia" w:cs="仿宋_GB2312" w:hint="eastAsia"/>
          <w:b/>
          <w:sz w:val="28"/>
          <w:szCs w:val="28"/>
        </w:rPr>
        <w:t>中央空调清洗及维修</w:t>
      </w:r>
      <w:r>
        <w:rPr>
          <w:rFonts w:asciiTheme="minorEastAsia" w:eastAsiaTheme="minorEastAsia" w:hAnsiTheme="minorEastAsia" w:cs="仿宋_GB2312" w:hint="eastAsia"/>
          <w:b/>
          <w:sz w:val="28"/>
          <w:szCs w:val="28"/>
        </w:rPr>
        <w:t>采购项目</w:t>
      </w:r>
    </w:p>
    <w:p w:rsidR="00726823" w:rsidRDefault="007E1ED3">
      <w:pPr>
        <w:pStyle w:val="a3"/>
        <w:ind w:leftChars="524" w:left="2743" w:hangingChars="495" w:hanging="1590"/>
        <w:rPr>
          <w:rFonts w:asciiTheme="minorEastAsia" w:eastAsiaTheme="minorEastAsia" w:hAnsiTheme="minorEastAsia" w:cs="仿宋_GB2312"/>
          <w:b/>
          <w:u w:val="single"/>
        </w:rPr>
      </w:pPr>
      <w:r>
        <w:rPr>
          <w:rFonts w:asciiTheme="minorEastAsia" w:eastAsiaTheme="minorEastAsia" w:hAnsiTheme="minorEastAsia" w:cs="仿宋_GB2312" w:hint="eastAsia"/>
          <w:b/>
        </w:rPr>
        <w:t>投标单位：</w:t>
      </w:r>
      <w:r>
        <w:rPr>
          <w:rFonts w:asciiTheme="minorEastAsia" w:eastAsiaTheme="minorEastAsia" w:hAnsiTheme="minorEastAsia" w:cs="仿宋_GB2312" w:hint="eastAsia"/>
          <w:b/>
          <w:u w:val="single"/>
        </w:rPr>
        <w:t xml:space="preserve">                       </w:t>
      </w:r>
    </w:p>
    <w:p w:rsidR="00726823" w:rsidRDefault="00726823">
      <w:pPr>
        <w:tabs>
          <w:tab w:val="left" w:pos="632"/>
        </w:tabs>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E1ED3">
      <w:pPr>
        <w:spacing w:line="540" w:lineRule="exact"/>
        <w:ind w:firstLineChars="950" w:firstLine="30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20</w:t>
      </w:r>
      <w:r>
        <w:rPr>
          <w:rFonts w:asciiTheme="minorEastAsia" w:eastAsiaTheme="minorEastAsia" w:hAnsiTheme="minorEastAsia" w:cs="仿宋_GB2312"/>
          <w:sz w:val="32"/>
          <w:szCs w:val="32"/>
        </w:rPr>
        <w:t>24</w:t>
      </w:r>
      <w:r>
        <w:rPr>
          <w:rFonts w:asciiTheme="minorEastAsia" w:eastAsiaTheme="minorEastAsia" w:hAnsiTheme="minorEastAsia" w:cs="仿宋_GB2312" w:hint="eastAsia"/>
          <w:sz w:val="32"/>
          <w:szCs w:val="32"/>
        </w:rPr>
        <w:t>年</w:t>
      </w:r>
      <w:r w:rsidR="00C626DD">
        <w:rPr>
          <w:rFonts w:asciiTheme="minorEastAsia" w:eastAsiaTheme="minorEastAsia" w:hAnsiTheme="minorEastAsia" w:cs="仿宋_GB2312"/>
          <w:sz w:val="32"/>
          <w:szCs w:val="32"/>
        </w:rPr>
        <w:t>5</w:t>
      </w:r>
      <w:r>
        <w:rPr>
          <w:rFonts w:asciiTheme="minorEastAsia" w:eastAsiaTheme="minorEastAsia" w:hAnsiTheme="minorEastAsia" w:cs="仿宋_GB2312" w:hint="eastAsia"/>
          <w:sz w:val="32"/>
          <w:szCs w:val="32"/>
        </w:rPr>
        <w:t>月</w:t>
      </w: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E1ED3">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一、营业执照</w:t>
      </w:r>
    </w:p>
    <w:p w:rsidR="00726823" w:rsidRDefault="007E1ED3">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二、行业规定证书（如涉及）</w:t>
      </w: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E1ED3">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三、报价单</w:t>
      </w:r>
    </w:p>
    <w:p w:rsidR="00726823" w:rsidRDefault="007E1ED3">
      <w:pPr>
        <w:numPr>
          <w:ilvl w:val="0"/>
          <w:numId w:val="8"/>
        </w:num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根据你公司中粮糖业辽宁有限公司</w:t>
      </w:r>
      <w:r w:rsidR="003554A5">
        <w:rPr>
          <w:rFonts w:asciiTheme="minorEastAsia" w:eastAsiaTheme="minorEastAsia" w:hAnsiTheme="minorEastAsia" w:cstheme="minorEastAsia" w:hint="eastAsia"/>
          <w:sz w:val="28"/>
          <w:szCs w:val="28"/>
          <w:lang w:val="zh-CN"/>
        </w:rPr>
        <w:t>中央空调清洗及维修</w:t>
      </w:r>
      <w:r>
        <w:rPr>
          <w:rFonts w:asciiTheme="minorEastAsia" w:eastAsiaTheme="minorEastAsia" w:hAnsiTheme="minorEastAsia" w:cstheme="minorEastAsia" w:hint="eastAsia"/>
          <w:sz w:val="28"/>
          <w:szCs w:val="28"/>
          <w:lang w:val="zh-CN"/>
        </w:rPr>
        <w:t>采购项目</w:t>
      </w:r>
      <w:r>
        <w:rPr>
          <w:rFonts w:asciiTheme="minorEastAsia" w:eastAsiaTheme="minorEastAsia" w:hAnsiTheme="minorEastAsia" w:cstheme="minorEastAsia" w:hint="eastAsia"/>
          <w:sz w:val="28"/>
          <w:szCs w:val="28"/>
        </w:rPr>
        <w:t>询比文件，遵照《中华人民共和国招标投标法》等有关规定，经研究上述询比文件的投标须知、合同条款、服务标准及其他有关文件后，我方报价如下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906"/>
        <w:gridCol w:w="777"/>
        <w:gridCol w:w="805"/>
        <w:gridCol w:w="1192"/>
        <w:gridCol w:w="1664"/>
      </w:tblGrid>
      <w:tr w:rsidR="00726823">
        <w:trPr>
          <w:trHeight w:hRule="exact" w:val="533"/>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序号</w:t>
            </w:r>
          </w:p>
        </w:tc>
        <w:tc>
          <w:tcPr>
            <w:tcW w:w="2395" w:type="dxa"/>
            <w:gridSpan w:val="2"/>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名称</w:t>
            </w:r>
          </w:p>
        </w:tc>
        <w:tc>
          <w:tcPr>
            <w:tcW w:w="2906"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规格型号</w:t>
            </w:r>
          </w:p>
        </w:tc>
        <w:tc>
          <w:tcPr>
            <w:tcW w:w="777"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单位</w:t>
            </w:r>
          </w:p>
        </w:tc>
        <w:tc>
          <w:tcPr>
            <w:tcW w:w="805"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数量</w:t>
            </w:r>
          </w:p>
        </w:tc>
        <w:tc>
          <w:tcPr>
            <w:tcW w:w="1192"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单价</w:t>
            </w:r>
          </w:p>
        </w:tc>
        <w:tc>
          <w:tcPr>
            <w:tcW w:w="1664"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总价</w:t>
            </w:r>
          </w:p>
        </w:tc>
      </w:tr>
      <w:tr w:rsidR="00726823">
        <w:trPr>
          <w:trHeight w:hRule="exact" w:val="1116"/>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2395" w:type="dxa"/>
            <w:gridSpan w:val="2"/>
            <w:vAlign w:val="center"/>
          </w:tcPr>
          <w:p w:rsidR="00726823" w:rsidRDefault="003554A5">
            <w:pPr>
              <w:tabs>
                <w:tab w:val="left" w:pos="5760"/>
              </w:tabs>
              <w:spacing w:line="300" w:lineRule="auto"/>
              <w:jc w:val="center"/>
              <w:rPr>
                <w:rFonts w:asciiTheme="minorEastAsia" w:eastAsiaTheme="minorEastAsia" w:hAnsiTheme="minorEastAsia" w:cstheme="minorEastAsia"/>
                <w:color w:val="000000"/>
                <w:sz w:val="28"/>
                <w:szCs w:val="28"/>
                <w:lang w:val="sv-SE"/>
              </w:rPr>
            </w:pPr>
            <w:r>
              <w:rPr>
                <w:rFonts w:ascii="微软雅黑" w:hAnsi="微软雅黑" w:hint="eastAsia"/>
                <w:lang w:val="zh-CN"/>
              </w:rPr>
              <w:t>中央空调清洗及维修</w:t>
            </w: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SET</w:t>
            </w:r>
          </w:p>
        </w:tc>
        <w:tc>
          <w:tcPr>
            <w:tcW w:w="805"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w:t>
            </w: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805"/>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509"/>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509"/>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509"/>
          <w:jc w:val="center"/>
        </w:trPr>
        <w:tc>
          <w:tcPr>
            <w:tcW w:w="898"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2395" w:type="dxa"/>
            <w:gridSpan w:val="2"/>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394"/>
          <w:jc w:val="center"/>
        </w:trPr>
        <w:tc>
          <w:tcPr>
            <w:tcW w:w="10637" w:type="dxa"/>
            <w:gridSpan w:val="8"/>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含税总价</w:t>
            </w:r>
          </w:p>
        </w:tc>
      </w:tr>
      <w:tr w:rsidR="00726823">
        <w:trPr>
          <w:trHeight w:hRule="exact" w:val="993"/>
          <w:jc w:val="center"/>
        </w:trPr>
        <w:tc>
          <w:tcPr>
            <w:tcW w:w="1549" w:type="dxa"/>
            <w:gridSpan w:val="2"/>
            <w:vAlign w:val="center"/>
          </w:tcPr>
          <w:p w:rsidR="00726823" w:rsidRDefault="007E1ED3">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726823" w:rsidRDefault="007E1ED3">
            <w:pPr>
              <w:spacing w:line="360" w:lineRule="auto"/>
              <w:ind w:leftChars="101" w:left="222" w:firstLineChars="200" w:firstLine="480"/>
              <w:rPr>
                <w:rFonts w:ascii="仿宋_GB2312" w:eastAsia="仿宋_GB2312"/>
                <w:sz w:val="24"/>
              </w:rPr>
            </w:pPr>
            <w:r>
              <w:rPr>
                <w:rFonts w:ascii="仿宋_GB2312" w:eastAsia="仿宋_GB2312" w:hint="eastAsia"/>
                <w:sz w:val="24"/>
              </w:rPr>
              <w:t>甲方验收合格，乙方按实际工作量开具</w:t>
            </w:r>
            <w:r>
              <w:rPr>
                <w:rFonts w:ascii="仿宋_GB2312" w:eastAsia="仿宋_GB2312"/>
                <w:sz w:val="24"/>
              </w:rPr>
              <w:t>9%</w:t>
            </w:r>
            <w:r>
              <w:rPr>
                <w:rFonts w:ascii="仿宋_GB2312" w:eastAsia="仿宋_GB2312" w:hint="eastAsia"/>
                <w:sz w:val="24"/>
              </w:rPr>
              <w:t>全额增值税专用发票后，甲方支付全部款项。</w:t>
            </w:r>
          </w:p>
          <w:p w:rsidR="00726823" w:rsidRDefault="00726823">
            <w:pPr>
              <w:tabs>
                <w:tab w:val="left" w:pos="5760"/>
              </w:tabs>
              <w:spacing w:line="300" w:lineRule="auto"/>
              <w:rPr>
                <w:rFonts w:asciiTheme="minorEastAsia" w:eastAsiaTheme="minorEastAsia" w:hAnsiTheme="minorEastAsia" w:cstheme="minorEastAsia"/>
                <w:color w:val="000000"/>
                <w:sz w:val="28"/>
                <w:szCs w:val="28"/>
              </w:rPr>
            </w:pPr>
          </w:p>
        </w:tc>
      </w:tr>
      <w:tr w:rsidR="00726823">
        <w:trPr>
          <w:trHeight w:hRule="exact" w:val="380"/>
          <w:jc w:val="center"/>
        </w:trPr>
        <w:tc>
          <w:tcPr>
            <w:tcW w:w="1549" w:type="dxa"/>
            <w:gridSpan w:val="2"/>
            <w:vAlign w:val="center"/>
          </w:tcPr>
          <w:p w:rsidR="00726823" w:rsidRDefault="007E1ED3">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税率</w:t>
            </w:r>
          </w:p>
        </w:tc>
        <w:tc>
          <w:tcPr>
            <w:tcW w:w="9088" w:type="dxa"/>
            <w:gridSpan w:val="6"/>
            <w:vAlign w:val="center"/>
          </w:tcPr>
          <w:p w:rsidR="00726823" w:rsidRDefault="00726823">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2、我方已详细审核并认同全部招标文件，包括修改文件（如有时）及有关附件。</w:t>
      </w:r>
    </w:p>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3、一旦我方中标，我方保证按招标文件及合同规定完成跟踪审计任务。</w:t>
      </w:r>
    </w:p>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 标 人：                               （盖章）</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单位地址：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法定代表人或其委托代理人：               （签字或盖章）</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邮政编码：              电话：            传真：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开户银行名称：                   开户银行账号：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开户银行地址：                    开户银行电话：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日期：      年     月     日</w:t>
      </w:r>
    </w:p>
    <w:p w:rsidR="00726823" w:rsidRDefault="00726823">
      <w:pPr>
        <w:spacing w:line="400" w:lineRule="exact"/>
        <w:rPr>
          <w:rFonts w:asciiTheme="minorEastAsia" w:eastAsiaTheme="minorEastAsia" w:hAnsiTheme="minorEastAsia" w:cstheme="minorEastAsia"/>
          <w:sz w:val="28"/>
          <w:szCs w:val="28"/>
        </w:rPr>
      </w:pPr>
    </w:p>
    <w:p w:rsidR="00726823" w:rsidRDefault="007E1ED3">
      <w:pPr>
        <w:spacing w:line="400" w:lineRule="exact"/>
        <w:rPr>
          <w:rFonts w:ascii="华文楷体" w:eastAsia="华文楷体" w:hAnsi="华文楷体" w:cs="华文楷体"/>
          <w:b/>
          <w:bCs/>
          <w:sz w:val="32"/>
          <w:szCs w:val="32"/>
        </w:rPr>
      </w:pPr>
      <w:r>
        <w:rPr>
          <w:rFonts w:ascii="华文楷体" w:eastAsia="华文楷体" w:hAnsi="华文楷体" w:cs="华文楷体" w:hint="eastAsia"/>
          <w:b/>
          <w:bCs/>
          <w:sz w:val="32"/>
          <w:szCs w:val="32"/>
        </w:rPr>
        <w:t>工作量清单</w:t>
      </w:r>
    </w:p>
    <w:tbl>
      <w:tblPr>
        <w:tblW w:w="10810" w:type="dxa"/>
        <w:tblInd w:w="-1026" w:type="dxa"/>
        <w:tblLook w:val="04A0" w:firstRow="1" w:lastRow="0" w:firstColumn="1" w:lastColumn="0" w:noHBand="0" w:noVBand="1"/>
      </w:tblPr>
      <w:tblGrid>
        <w:gridCol w:w="708"/>
        <w:gridCol w:w="2283"/>
        <w:gridCol w:w="3672"/>
        <w:gridCol w:w="708"/>
        <w:gridCol w:w="993"/>
        <w:gridCol w:w="1134"/>
        <w:gridCol w:w="1312"/>
      </w:tblGrid>
      <w:tr w:rsidR="003554A5" w:rsidRPr="003554A5" w:rsidTr="003554A5">
        <w:trPr>
          <w:trHeight w:val="660"/>
        </w:trPr>
        <w:tc>
          <w:tcPr>
            <w:tcW w:w="10810" w:type="dxa"/>
            <w:gridSpan w:val="7"/>
            <w:tcBorders>
              <w:top w:val="nil"/>
              <w:left w:val="nil"/>
              <w:bottom w:val="nil"/>
              <w:right w:val="nil"/>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b/>
                <w:bCs/>
                <w:sz w:val="28"/>
                <w:szCs w:val="28"/>
              </w:rPr>
            </w:pPr>
            <w:r w:rsidRPr="003554A5">
              <w:rPr>
                <w:rFonts w:ascii="宋体" w:eastAsia="宋体" w:hAnsi="宋体" w:cs="宋体" w:hint="eastAsia"/>
                <w:b/>
                <w:bCs/>
                <w:sz w:val="28"/>
                <w:szCs w:val="28"/>
              </w:rPr>
              <w:t>办公室中央空调系统清洗及维修分部分项清单与计价表</w:t>
            </w:r>
          </w:p>
        </w:tc>
      </w:tr>
      <w:tr w:rsidR="003554A5" w:rsidRPr="003554A5" w:rsidTr="003554A5">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序号</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项目名称</w:t>
            </w:r>
          </w:p>
        </w:tc>
        <w:tc>
          <w:tcPr>
            <w:tcW w:w="3672" w:type="dxa"/>
            <w:tcBorders>
              <w:top w:val="single" w:sz="4" w:space="0" w:color="auto"/>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项目特征描述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计量单位</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工程量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含税综合单价</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含税合价</w:t>
            </w:r>
          </w:p>
        </w:tc>
      </w:tr>
      <w:tr w:rsidR="003554A5" w:rsidRPr="003554A5" w:rsidTr="003554A5">
        <w:trPr>
          <w:trHeight w:val="600"/>
        </w:trPr>
        <w:tc>
          <w:tcPr>
            <w:tcW w:w="108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中央空调维修保养</w:t>
            </w:r>
          </w:p>
        </w:tc>
      </w:tr>
      <w:tr w:rsidR="003554A5" w:rsidRPr="003554A5" w:rsidTr="003554A5">
        <w:trPr>
          <w:trHeight w:val="619"/>
        </w:trPr>
        <w:tc>
          <w:tcPr>
            <w:tcW w:w="108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b/>
                <w:bCs/>
                <w:sz w:val="24"/>
                <w:szCs w:val="24"/>
              </w:rPr>
            </w:pPr>
            <w:r w:rsidRPr="003554A5">
              <w:rPr>
                <w:rFonts w:ascii="宋体" w:eastAsia="宋体" w:hAnsi="宋体" w:cs="宋体" w:hint="eastAsia"/>
                <w:b/>
                <w:bCs/>
                <w:sz w:val="24"/>
                <w:szCs w:val="24"/>
              </w:rPr>
              <w:t>末端1-管道</w:t>
            </w:r>
          </w:p>
        </w:tc>
      </w:tr>
      <w:tr w:rsidR="003554A5" w:rsidRPr="003554A5" w:rsidTr="003554A5">
        <w:trPr>
          <w:trHeight w:val="40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更换  PPR管  </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公称直径(mm以内) 32国标</w:t>
            </w:r>
          </w:p>
        </w:tc>
        <w:tc>
          <w:tcPr>
            <w:tcW w:w="708"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米</w:t>
            </w:r>
          </w:p>
        </w:tc>
        <w:tc>
          <w:tcPr>
            <w:tcW w:w="993"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c>
          <w:tcPr>
            <w:tcW w:w="1312"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40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2</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更换  室内焊接钢管安装(焊接) </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公称直径(mm以内) 40国标</w:t>
            </w:r>
          </w:p>
        </w:tc>
        <w:tc>
          <w:tcPr>
            <w:tcW w:w="708"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米</w:t>
            </w:r>
          </w:p>
        </w:tc>
        <w:tc>
          <w:tcPr>
            <w:tcW w:w="993"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c>
          <w:tcPr>
            <w:tcW w:w="1312"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40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3</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更换  室内焊接钢管安装(焊接) </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公称直径(mm以内) 57国标</w:t>
            </w:r>
          </w:p>
        </w:tc>
        <w:tc>
          <w:tcPr>
            <w:tcW w:w="708"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米</w:t>
            </w:r>
          </w:p>
        </w:tc>
        <w:tc>
          <w:tcPr>
            <w:tcW w:w="993"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bookmarkStart w:id="0" w:name="_GoBack"/>
            <w:bookmarkEnd w:id="0"/>
          </w:p>
        </w:tc>
        <w:tc>
          <w:tcPr>
            <w:tcW w:w="1312"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1039"/>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6</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制糖车间办公楼管道冲洗</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供能面积3793.75平方米；风机盘管约102台；包含管道清洗</w:t>
            </w:r>
          </w:p>
        </w:tc>
        <w:tc>
          <w:tcPr>
            <w:tcW w:w="708"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项</w:t>
            </w:r>
          </w:p>
        </w:tc>
        <w:tc>
          <w:tcPr>
            <w:tcW w:w="993"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c>
          <w:tcPr>
            <w:tcW w:w="1312"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100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7</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综合楼管道冲洗</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供能面积3527.62平方米；风机盘管约108台；包含管道清洗</w:t>
            </w:r>
          </w:p>
        </w:tc>
        <w:tc>
          <w:tcPr>
            <w:tcW w:w="708"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项</w:t>
            </w:r>
          </w:p>
        </w:tc>
        <w:tc>
          <w:tcPr>
            <w:tcW w:w="993"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c>
          <w:tcPr>
            <w:tcW w:w="1312"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660"/>
        </w:trPr>
        <w:tc>
          <w:tcPr>
            <w:tcW w:w="1081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b/>
                <w:bCs/>
                <w:sz w:val="24"/>
                <w:szCs w:val="24"/>
              </w:rPr>
            </w:pPr>
            <w:r w:rsidRPr="003554A5">
              <w:rPr>
                <w:rFonts w:ascii="宋体" w:eastAsia="宋体" w:hAnsi="宋体" w:cs="宋体" w:hint="eastAsia"/>
                <w:b/>
                <w:bCs/>
                <w:sz w:val="24"/>
                <w:szCs w:val="24"/>
              </w:rPr>
              <w:t>末端2-风机盘管设备的维护及保养</w:t>
            </w:r>
          </w:p>
        </w:tc>
      </w:tr>
      <w:tr w:rsidR="003554A5" w:rsidRPr="003554A5" w:rsidTr="003554A5">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9</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风机盘管安装</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FP-136WA品牌：格力、天加、海尔；包含管路、阀门、Y型过滤器等</w:t>
            </w:r>
          </w:p>
        </w:tc>
        <w:tc>
          <w:tcPr>
            <w:tcW w:w="708"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c>
          <w:tcPr>
            <w:tcW w:w="1312" w:type="dxa"/>
            <w:tcBorders>
              <w:top w:val="nil"/>
              <w:left w:val="nil"/>
              <w:bottom w:val="single" w:sz="4" w:space="0" w:color="auto"/>
              <w:right w:val="single" w:sz="4" w:space="0" w:color="auto"/>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660"/>
        </w:trPr>
        <w:tc>
          <w:tcPr>
            <w:tcW w:w="108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b/>
                <w:bCs/>
                <w:sz w:val="24"/>
                <w:szCs w:val="24"/>
              </w:rPr>
            </w:pPr>
            <w:r w:rsidRPr="003554A5">
              <w:rPr>
                <w:rFonts w:ascii="宋体" w:eastAsia="宋体" w:hAnsi="宋体" w:cs="宋体" w:hint="eastAsia"/>
                <w:b/>
                <w:bCs/>
                <w:sz w:val="24"/>
                <w:szCs w:val="24"/>
              </w:rPr>
              <w:t>末端3-阀门、过滤器等维护、更换</w:t>
            </w:r>
          </w:p>
        </w:tc>
      </w:tr>
      <w:tr w:rsidR="003554A5" w:rsidRPr="003554A5" w:rsidTr="003554A5">
        <w:trPr>
          <w:trHeight w:val="70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10</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更换 球阀</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材质：黄铜  DN20 品牌：远大、玉环、大站</w:t>
            </w:r>
          </w:p>
        </w:tc>
        <w:tc>
          <w:tcPr>
            <w:tcW w:w="708"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c>
          <w:tcPr>
            <w:tcW w:w="131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70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11</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更换 球阀</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材质：黄铜  DN25  品牌：远大、玉环、大站</w:t>
            </w:r>
          </w:p>
        </w:tc>
        <w:tc>
          <w:tcPr>
            <w:tcW w:w="708"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c>
          <w:tcPr>
            <w:tcW w:w="131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70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lastRenderedPageBreak/>
              <w:t>12</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更换 阀门</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材质：黄铜  DN32 品牌：远大、玉环、大站</w:t>
            </w:r>
          </w:p>
        </w:tc>
        <w:tc>
          <w:tcPr>
            <w:tcW w:w="708"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c>
          <w:tcPr>
            <w:tcW w:w="131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70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13</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更换  闸阀</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材质：不锈钢  DN63 品牌：远大、玉环、大站 </w:t>
            </w:r>
          </w:p>
        </w:tc>
        <w:tc>
          <w:tcPr>
            <w:tcW w:w="708"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c>
          <w:tcPr>
            <w:tcW w:w="131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70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14</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更换  闸阀</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材质：不锈钢  DN80 品牌：远大、玉环、大站</w:t>
            </w:r>
          </w:p>
        </w:tc>
        <w:tc>
          <w:tcPr>
            <w:tcW w:w="708"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c>
          <w:tcPr>
            <w:tcW w:w="131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15</w:t>
            </w:r>
          </w:p>
        </w:tc>
        <w:tc>
          <w:tcPr>
            <w:tcW w:w="228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更换 Y型过滤器 </w:t>
            </w:r>
          </w:p>
        </w:tc>
        <w:tc>
          <w:tcPr>
            <w:tcW w:w="367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DN32</w:t>
            </w:r>
          </w:p>
        </w:tc>
        <w:tc>
          <w:tcPr>
            <w:tcW w:w="708"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c>
          <w:tcPr>
            <w:tcW w:w="1312" w:type="dxa"/>
            <w:tcBorders>
              <w:top w:val="nil"/>
              <w:left w:val="nil"/>
              <w:bottom w:val="single" w:sz="4" w:space="0" w:color="auto"/>
              <w:right w:val="single" w:sz="4" w:space="0" w:color="auto"/>
            </w:tcBorders>
            <w:shd w:val="clear" w:color="auto" w:fill="auto"/>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r w:rsidRPr="003554A5">
              <w:rPr>
                <w:rFonts w:ascii="宋体" w:eastAsia="宋体" w:hAnsi="宋体" w:cs="宋体" w:hint="eastAsia"/>
                <w:sz w:val="24"/>
                <w:szCs w:val="24"/>
              </w:rPr>
              <w:t xml:space="preserve">　</w:t>
            </w:r>
          </w:p>
        </w:tc>
      </w:tr>
      <w:tr w:rsidR="003554A5" w:rsidRPr="003554A5" w:rsidTr="003554A5">
        <w:trPr>
          <w:trHeight w:val="480"/>
        </w:trPr>
        <w:tc>
          <w:tcPr>
            <w:tcW w:w="708" w:type="dxa"/>
            <w:tcBorders>
              <w:top w:val="nil"/>
              <w:left w:val="nil"/>
              <w:bottom w:val="nil"/>
              <w:right w:val="nil"/>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p>
        </w:tc>
        <w:tc>
          <w:tcPr>
            <w:tcW w:w="2283" w:type="dxa"/>
            <w:tcBorders>
              <w:top w:val="nil"/>
              <w:left w:val="nil"/>
              <w:bottom w:val="nil"/>
              <w:right w:val="nil"/>
            </w:tcBorders>
            <w:shd w:val="clear" w:color="auto" w:fill="auto"/>
            <w:noWrap/>
            <w:vAlign w:val="center"/>
            <w:hideMark/>
          </w:tcPr>
          <w:p w:rsidR="003554A5" w:rsidRPr="003554A5" w:rsidRDefault="003554A5" w:rsidP="003554A5">
            <w:pPr>
              <w:adjustRightInd/>
              <w:snapToGrid/>
              <w:spacing w:after="0"/>
              <w:jc w:val="center"/>
              <w:rPr>
                <w:rFonts w:ascii="Times New Roman" w:eastAsia="Times New Roman" w:hAnsi="Times New Roman" w:cs="Times New Roman"/>
                <w:sz w:val="20"/>
                <w:szCs w:val="20"/>
              </w:rPr>
            </w:pPr>
          </w:p>
        </w:tc>
        <w:tc>
          <w:tcPr>
            <w:tcW w:w="3672" w:type="dxa"/>
            <w:tcBorders>
              <w:top w:val="nil"/>
              <w:left w:val="nil"/>
              <w:bottom w:val="nil"/>
              <w:right w:val="nil"/>
            </w:tcBorders>
            <w:shd w:val="clear" w:color="auto" w:fill="auto"/>
            <w:noWrap/>
            <w:vAlign w:val="center"/>
            <w:hideMark/>
          </w:tcPr>
          <w:p w:rsidR="003554A5" w:rsidRPr="003554A5" w:rsidRDefault="003554A5" w:rsidP="003554A5">
            <w:pPr>
              <w:adjustRightInd/>
              <w:snapToGrid/>
              <w:spacing w:after="0"/>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center"/>
            <w:hideMark/>
          </w:tcPr>
          <w:p w:rsidR="003554A5" w:rsidRPr="003554A5" w:rsidRDefault="003554A5" w:rsidP="003554A5">
            <w:pPr>
              <w:adjustRightInd/>
              <w:snapToGrid/>
              <w:spacing w:after="0"/>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center"/>
            <w:hideMark/>
          </w:tcPr>
          <w:p w:rsidR="003554A5" w:rsidRPr="003554A5" w:rsidRDefault="003554A5" w:rsidP="003554A5">
            <w:pPr>
              <w:adjustRightInd/>
              <w:snapToGrid/>
              <w:spacing w:after="0"/>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sz w:val="24"/>
                <w:szCs w:val="24"/>
              </w:rPr>
            </w:pPr>
            <w:r w:rsidRPr="003554A5">
              <w:rPr>
                <w:rFonts w:ascii="宋体" w:eastAsia="宋体" w:hAnsi="宋体" w:cs="宋体" w:hint="eastAsia"/>
                <w:sz w:val="24"/>
                <w:szCs w:val="24"/>
              </w:rPr>
              <w:t>合计</w:t>
            </w:r>
          </w:p>
        </w:tc>
        <w:tc>
          <w:tcPr>
            <w:tcW w:w="1312" w:type="dxa"/>
            <w:tcBorders>
              <w:top w:val="nil"/>
              <w:left w:val="nil"/>
              <w:bottom w:val="nil"/>
              <w:right w:val="nil"/>
            </w:tcBorders>
            <w:shd w:val="clear" w:color="auto" w:fill="auto"/>
            <w:noWrap/>
            <w:vAlign w:val="center"/>
            <w:hideMark/>
          </w:tcPr>
          <w:p w:rsidR="003554A5" w:rsidRPr="003554A5" w:rsidRDefault="003554A5" w:rsidP="003554A5">
            <w:pPr>
              <w:adjustRightInd/>
              <w:snapToGrid/>
              <w:spacing w:after="0"/>
              <w:jc w:val="center"/>
              <w:rPr>
                <w:rFonts w:ascii="宋体" w:eastAsia="宋体" w:hAnsi="宋体" w:cs="宋体" w:hint="eastAsia"/>
                <w:sz w:val="24"/>
                <w:szCs w:val="24"/>
              </w:rPr>
            </w:pPr>
          </w:p>
        </w:tc>
      </w:tr>
    </w:tbl>
    <w:p w:rsidR="00726823" w:rsidRDefault="00726823">
      <w:pPr>
        <w:spacing w:line="400" w:lineRule="exact"/>
        <w:rPr>
          <w:rFonts w:asciiTheme="minorEastAsia" w:eastAsiaTheme="minorEastAsia" w:hAnsiTheme="minorEastAsia" w:cstheme="minorEastAsia"/>
          <w:sz w:val="28"/>
          <w:szCs w:val="28"/>
        </w:rPr>
      </w:pPr>
    </w:p>
    <w:sectPr w:rsidR="007268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D02" w:rsidRDefault="00165D02">
      <w:pPr>
        <w:spacing w:after="0"/>
      </w:pPr>
      <w:r>
        <w:separator/>
      </w:r>
    </w:p>
  </w:endnote>
  <w:endnote w:type="continuationSeparator" w:id="0">
    <w:p w:rsidR="00165D02" w:rsidRDefault="00165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Microsoft YaHei UI"/>
    <w:charset w:val="86"/>
    <w:family w:val="auto"/>
    <w:pitch w:val="default"/>
    <w:sig w:usb0="00000000" w:usb1="00000000" w:usb2="00000012"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D02" w:rsidRDefault="00165D02">
      <w:pPr>
        <w:spacing w:after="0"/>
      </w:pPr>
      <w:r>
        <w:separator/>
      </w:r>
    </w:p>
  </w:footnote>
  <w:footnote w:type="continuationSeparator" w:id="0">
    <w:p w:rsidR="00165D02" w:rsidRDefault="00165D0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4E8E0C"/>
    <w:multiLevelType w:val="singleLevel"/>
    <w:tmpl w:val="BD4E8E0C"/>
    <w:lvl w:ilvl="0">
      <w:start w:val="1"/>
      <w:numFmt w:val="decimal"/>
      <w:suff w:val="nothing"/>
      <w:lvlText w:val="%1、"/>
      <w:lvlJc w:val="left"/>
    </w:lvl>
  </w:abstractNum>
  <w:abstractNum w:abstractNumId="1" w15:restartNumberingAfterBreak="0">
    <w:nsid w:val="149708E5"/>
    <w:multiLevelType w:val="multilevel"/>
    <w:tmpl w:val="149708E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0B92963"/>
    <w:multiLevelType w:val="multilevel"/>
    <w:tmpl w:val="40B92963"/>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44372A24"/>
    <w:multiLevelType w:val="multilevel"/>
    <w:tmpl w:val="44372A24"/>
    <w:lvl w:ilvl="0">
      <w:start w:val="1"/>
      <w:numFmt w:val="japaneseCounting"/>
      <w:lvlText w:val="%1、"/>
      <w:lvlJc w:val="left"/>
      <w:pPr>
        <w:tabs>
          <w:tab w:val="left" w:pos="780"/>
        </w:tabs>
        <w:ind w:left="780" w:hanging="420"/>
      </w:pPr>
      <w:rPr>
        <w:rFonts w:ascii="Times New Roman" w:hAnsi="Times New Roman" w:cs="Times New Roman" w:hint="default"/>
      </w:rPr>
    </w:lvl>
    <w:lvl w:ilvl="1">
      <w:start w:val="1"/>
      <w:numFmt w:val="lowerLetter"/>
      <w:lvlText w:val="%2)"/>
      <w:lvlJc w:val="left"/>
      <w:pPr>
        <w:tabs>
          <w:tab w:val="left" w:pos="1095"/>
        </w:tabs>
        <w:ind w:left="1095" w:hanging="420"/>
      </w:pPr>
      <w:rPr>
        <w:rFonts w:ascii="Times New Roman" w:hAnsi="Times New Roman" w:cs="Times New Roman" w:hint="default"/>
      </w:rPr>
    </w:lvl>
    <w:lvl w:ilvl="2">
      <w:start w:val="1"/>
      <w:numFmt w:val="lowerRoman"/>
      <w:lvlText w:val="%3."/>
      <w:lvlJc w:val="right"/>
      <w:pPr>
        <w:tabs>
          <w:tab w:val="left" w:pos="1515"/>
        </w:tabs>
        <w:ind w:left="1515" w:hanging="420"/>
      </w:pPr>
      <w:rPr>
        <w:rFonts w:ascii="Times New Roman" w:hAnsi="Times New Roman" w:cs="Times New Roman" w:hint="default"/>
      </w:rPr>
    </w:lvl>
    <w:lvl w:ilvl="3">
      <w:start w:val="1"/>
      <w:numFmt w:val="decimal"/>
      <w:lvlText w:val="%4."/>
      <w:lvlJc w:val="left"/>
      <w:pPr>
        <w:tabs>
          <w:tab w:val="left" w:pos="1935"/>
        </w:tabs>
        <w:ind w:left="1935" w:hanging="420"/>
      </w:pPr>
      <w:rPr>
        <w:rFonts w:ascii="Times New Roman" w:hAnsi="Times New Roman" w:cs="Times New Roman" w:hint="default"/>
      </w:rPr>
    </w:lvl>
    <w:lvl w:ilvl="4">
      <w:start w:val="1"/>
      <w:numFmt w:val="lowerLetter"/>
      <w:lvlText w:val="%5)"/>
      <w:lvlJc w:val="left"/>
      <w:pPr>
        <w:tabs>
          <w:tab w:val="left" w:pos="2355"/>
        </w:tabs>
        <w:ind w:left="2355" w:hanging="420"/>
      </w:pPr>
      <w:rPr>
        <w:rFonts w:ascii="Times New Roman" w:hAnsi="Times New Roman" w:cs="Times New Roman" w:hint="default"/>
      </w:rPr>
    </w:lvl>
    <w:lvl w:ilvl="5">
      <w:start w:val="1"/>
      <w:numFmt w:val="lowerRoman"/>
      <w:lvlText w:val="%6."/>
      <w:lvlJc w:val="right"/>
      <w:pPr>
        <w:tabs>
          <w:tab w:val="left" w:pos="2775"/>
        </w:tabs>
        <w:ind w:left="2775" w:hanging="420"/>
      </w:pPr>
      <w:rPr>
        <w:rFonts w:ascii="Times New Roman" w:hAnsi="Times New Roman" w:cs="Times New Roman" w:hint="default"/>
      </w:rPr>
    </w:lvl>
    <w:lvl w:ilvl="6">
      <w:start w:val="1"/>
      <w:numFmt w:val="decimal"/>
      <w:lvlText w:val="%7."/>
      <w:lvlJc w:val="left"/>
      <w:pPr>
        <w:tabs>
          <w:tab w:val="left" w:pos="3195"/>
        </w:tabs>
        <w:ind w:left="3195" w:hanging="420"/>
      </w:pPr>
      <w:rPr>
        <w:rFonts w:ascii="Times New Roman" w:hAnsi="Times New Roman" w:cs="Times New Roman" w:hint="default"/>
      </w:rPr>
    </w:lvl>
    <w:lvl w:ilvl="7">
      <w:start w:val="1"/>
      <w:numFmt w:val="lowerLetter"/>
      <w:lvlText w:val="%8)"/>
      <w:lvlJc w:val="left"/>
      <w:pPr>
        <w:tabs>
          <w:tab w:val="left" w:pos="3615"/>
        </w:tabs>
        <w:ind w:left="3615" w:hanging="420"/>
      </w:pPr>
      <w:rPr>
        <w:rFonts w:ascii="Times New Roman" w:hAnsi="Times New Roman" w:cs="Times New Roman" w:hint="default"/>
      </w:rPr>
    </w:lvl>
    <w:lvl w:ilvl="8">
      <w:start w:val="1"/>
      <w:numFmt w:val="lowerRoman"/>
      <w:lvlText w:val="%9."/>
      <w:lvlJc w:val="right"/>
      <w:pPr>
        <w:tabs>
          <w:tab w:val="left" w:pos="4035"/>
        </w:tabs>
        <w:ind w:left="4035" w:hanging="420"/>
      </w:pPr>
      <w:rPr>
        <w:rFonts w:ascii="Times New Roman" w:hAnsi="Times New Roman" w:cs="Times New Roman" w:hint="default"/>
      </w:rPr>
    </w:lvl>
  </w:abstractNum>
  <w:abstractNum w:abstractNumId="4" w15:restartNumberingAfterBreak="0">
    <w:nsid w:val="51CD75FF"/>
    <w:multiLevelType w:val="multilevel"/>
    <w:tmpl w:val="51CD75F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FCB2A09"/>
    <w:multiLevelType w:val="multilevel"/>
    <w:tmpl w:val="5FCB2A09"/>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7" w15:restartNumberingAfterBreak="0">
    <w:nsid w:val="75260220"/>
    <w:multiLevelType w:val="multilevel"/>
    <w:tmpl w:val="75260220"/>
    <w:lvl w:ilvl="0">
      <w:start w:val="3"/>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hmNjAzMWJlZjFkMmQwODUwMTJkYzE2ODFiYmFmYTcifQ=="/>
  </w:docVars>
  <w:rsids>
    <w:rsidRoot w:val="00172A27"/>
    <w:rsid w:val="00001ACF"/>
    <w:rsid w:val="00012FA8"/>
    <w:rsid w:val="000149B0"/>
    <w:rsid w:val="00062347"/>
    <w:rsid w:val="00071FA8"/>
    <w:rsid w:val="00087AAE"/>
    <w:rsid w:val="000B351F"/>
    <w:rsid w:val="000C19D8"/>
    <w:rsid w:val="000D7E99"/>
    <w:rsid w:val="000F06E0"/>
    <w:rsid w:val="00102E7E"/>
    <w:rsid w:val="001038BB"/>
    <w:rsid w:val="00104943"/>
    <w:rsid w:val="00165D02"/>
    <w:rsid w:val="00165D51"/>
    <w:rsid w:val="00172A27"/>
    <w:rsid w:val="001735E8"/>
    <w:rsid w:val="001870A8"/>
    <w:rsid w:val="00192012"/>
    <w:rsid w:val="001A2534"/>
    <w:rsid w:val="001A3925"/>
    <w:rsid w:val="001A5594"/>
    <w:rsid w:val="001B1284"/>
    <w:rsid w:val="001B7240"/>
    <w:rsid w:val="001C2901"/>
    <w:rsid w:val="001C4DC2"/>
    <w:rsid w:val="001D3E79"/>
    <w:rsid w:val="001E1BA3"/>
    <w:rsid w:val="00233317"/>
    <w:rsid w:val="00250CF4"/>
    <w:rsid w:val="00253B7B"/>
    <w:rsid w:val="00262AFB"/>
    <w:rsid w:val="00263E45"/>
    <w:rsid w:val="00265C0A"/>
    <w:rsid w:val="00273FC7"/>
    <w:rsid w:val="00287DEC"/>
    <w:rsid w:val="00291845"/>
    <w:rsid w:val="002A7B9A"/>
    <w:rsid w:val="002E1DC2"/>
    <w:rsid w:val="002F34EE"/>
    <w:rsid w:val="0032703C"/>
    <w:rsid w:val="003543E5"/>
    <w:rsid w:val="003554A5"/>
    <w:rsid w:val="003772A4"/>
    <w:rsid w:val="0038204C"/>
    <w:rsid w:val="003C0C9E"/>
    <w:rsid w:val="003D0457"/>
    <w:rsid w:val="003D22C3"/>
    <w:rsid w:val="003D436C"/>
    <w:rsid w:val="003D7460"/>
    <w:rsid w:val="003E3DE7"/>
    <w:rsid w:val="004265BB"/>
    <w:rsid w:val="00431F69"/>
    <w:rsid w:val="00451A83"/>
    <w:rsid w:val="0046170F"/>
    <w:rsid w:val="00487C54"/>
    <w:rsid w:val="004D7C30"/>
    <w:rsid w:val="005111AB"/>
    <w:rsid w:val="00521D34"/>
    <w:rsid w:val="005340CF"/>
    <w:rsid w:val="00544BD8"/>
    <w:rsid w:val="005553AD"/>
    <w:rsid w:val="00563F92"/>
    <w:rsid w:val="0059526F"/>
    <w:rsid w:val="005C443A"/>
    <w:rsid w:val="005D1E21"/>
    <w:rsid w:val="005D38F9"/>
    <w:rsid w:val="005E2CB6"/>
    <w:rsid w:val="006056B1"/>
    <w:rsid w:val="006104AA"/>
    <w:rsid w:val="006203CB"/>
    <w:rsid w:val="00637CD8"/>
    <w:rsid w:val="00673C74"/>
    <w:rsid w:val="00675A87"/>
    <w:rsid w:val="0069036C"/>
    <w:rsid w:val="006D0C2E"/>
    <w:rsid w:val="006D6196"/>
    <w:rsid w:val="006E1FA2"/>
    <w:rsid w:val="006F4E83"/>
    <w:rsid w:val="00710F29"/>
    <w:rsid w:val="00715414"/>
    <w:rsid w:val="00717A6B"/>
    <w:rsid w:val="007210C6"/>
    <w:rsid w:val="00726823"/>
    <w:rsid w:val="007977CA"/>
    <w:rsid w:val="007A623C"/>
    <w:rsid w:val="007C520E"/>
    <w:rsid w:val="007D61D6"/>
    <w:rsid w:val="007E1ED3"/>
    <w:rsid w:val="007E1F2B"/>
    <w:rsid w:val="007F2875"/>
    <w:rsid w:val="00801816"/>
    <w:rsid w:val="0081014B"/>
    <w:rsid w:val="008163AD"/>
    <w:rsid w:val="008204C6"/>
    <w:rsid w:val="008353CF"/>
    <w:rsid w:val="00843166"/>
    <w:rsid w:val="00851DFD"/>
    <w:rsid w:val="00890F88"/>
    <w:rsid w:val="008C0625"/>
    <w:rsid w:val="008F1C49"/>
    <w:rsid w:val="009006DE"/>
    <w:rsid w:val="00905392"/>
    <w:rsid w:val="00912113"/>
    <w:rsid w:val="009276E0"/>
    <w:rsid w:val="009506D5"/>
    <w:rsid w:val="00980125"/>
    <w:rsid w:val="009B42AD"/>
    <w:rsid w:val="009D56B3"/>
    <w:rsid w:val="009E2716"/>
    <w:rsid w:val="009F1A9A"/>
    <w:rsid w:val="009F41F5"/>
    <w:rsid w:val="009F424B"/>
    <w:rsid w:val="00A15E1B"/>
    <w:rsid w:val="00A20D66"/>
    <w:rsid w:val="00A22A6D"/>
    <w:rsid w:val="00A41F26"/>
    <w:rsid w:val="00A5118F"/>
    <w:rsid w:val="00AB4CC7"/>
    <w:rsid w:val="00B52076"/>
    <w:rsid w:val="00B61B98"/>
    <w:rsid w:val="00B96D49"/>
    <w:rsid w:val="00BA2DC0"/>
    <w:rsid w:val="00BB3300"/>
    <w:rsid w:val="00BC1966"/>
    <w:rsid w:val="00C21BE6"/>
    <w:rsid w:val="00C313BD"/>
    <w:rsid w:val="00C3376C"/>
    <w:rsid w:val="00C42BE2"/>
    <w:rsid w:val="00C53A5B"/>
    <w:rsid w:val="00C568BD"/>
    <w:rsid w:val="00C626DD"/>
    <w:rsid w:val="00CA34F1"/>
    <w:rsid w:val="00CB75D4"/>
    <w:rsid w:val="00CF4E64"/>
    <w:rsid w:val="00CF6C38"/>
    <w:rsid w:val="00D07281"/>
    <w:rsid w:val="00D17EAF"/>
    <w:rsid w:val="00D22C27"/>
    <w:rsid w:val="00D31A0B"/>
    <w:rsid w:val="00D54AAB"/>
    <w:rsid w:val="00D805BB"/>
    <w:rsid w:val="00D90ED3"/>
    <w:rsid w:val="00DA69FB"/>
    <w:rsid w:val="00DC19A7"/>
    <w:rsid w:val="00DD28BD"/>
    <w:rsid w:val="00DE7236"/>
    <w:rsid w:val="00DF37AA"/>
    <w:rsid w:val="00E33C4E"/>
    <w:rsid w:val="00E46A59"/>
    <w:rsid w:val="00E5575B"/>
    <w:rsid w:val="00E73015"/>
    <w:rsid w:val="00E96DCF"/>
    <w:rsid w:val="00EC5965"/>
    <w:rsid w:val="00EF173D"/>
    <w:rsid w:val="00F17862"/>
    <w:rsid w:val="00F50903"/>
    <w:rsid w:val="00F5253D"/>
    <w:rsid w:val="00F81613"/>
    <w:rsid w:val="00F82908"/>
    <w:rsid w:val="00F85E5E"/>
    <w:rsid w:val="00F95FFD"/>
    <w:rsid w:val="00FA1AE1"/>
    <w:rsid w:val="00FB05EB"/>
    <w:rsid w:val="00FC15DE"/>
    <w:rsid w:val="00FD794C"/>
    <w:rsid w:val="00FE02BF"/>
    <w:rsid w:val="00FE4CAB"/>
    <w:rsid w:val="019B3FCC"/>
    <w:rsid w:val="03F43F18"/>
    <w:rsid w:val="048F7B42"/>
    <w:rsid w:val="062363AB"/>
    <w:rsid w:val="06850E2B"/>
    <w:rsid w:val="08C517A3"/>
    <w:rsid w:val="09580960"/>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437B4E32"/>
    <w:rsid w:val="44460156"/>
    <w:rsid w:val="450F6924"/>
    <w:rsid w:val="456A20AA"/>
    <w:rsid w:val="458A7FF2"/>
    <w:rsid w:val="48D91BC1"/>
    <w:rsid w:val="499170D3"/>
    <w:rsid w:val="4ADC4BAC"/>
    <w:rsid w:val="4D473538"/>
    <w:rsid w:val="4E2429C7"/>
    <w:rsid w:val="51323527"/>
    <w:rsid w:val="53EF5901"/>
    <w:rsid w:val="541075F8"/>
    <w:rsid w:val="55605C85"/>
    <w:rsid w:val="56E62033"/>
    <w:rsid w:val="5803319D"/>
    <w:rsid w:val="58252C91"/>
    <w:rsid w:val="5E287312"/>
    <w:rsid w:val="5E725083"/>
    <w:rsid w:val="5F216C58"/>
    <w:rsid w:val="615A643D"/>
    <w:rsid w:val="646E031C"/>
    <w:rsid w:val="65B16F76"/>
    <w:rsid w:val="660D1EDB"/>
    <w:rsid w:val="6656257D"/>
    <w:rsid w:val="679078D5"/>
    <w:rsid w:val="69531E35"/>
    <w:rsid w:val="6C876849"/>
    <w:rsid w:val="726A1637"/>
    <w:rsid w:val="74C34C32"/>
    <w:rsid w:val="76D67C26"/>
    <w:rsid w:val="78927C41"/>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90C15"/>
  <w15:docId w15:val="{A0FE5E60-A9DF-473C-8DBB-9A6F07EC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autoRedefine/>
    <w:uiPriority w:val="1"/>
    <w:qFormat/>
    <w:pPr>
      <w:keepNext/>
      <w:keepLines/>
      <w:spacing w:before="340" w:after="330" w:line="578" w:lineRule="auto"/>
      <w:outlineLvl w:val="0"/>
    </w:pPr>
    <w:rPr>
      <w:b/>
      <w:bCs/>
      <w:kern w:val="44"/>
      <w:sz w:val="44"/>
      <w:szCs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宋体" w:eastAsia="宋体" w:hAnsi="宋体" w:cs="宋体"/>
      <w:sz w:val="32"/>
      <w:szCs w:val="32"/>
      <w:lang w:val="zh-CN" w:bidi="zh-CN"/>
    </w:rPr>
  </w:style>
  <w:style w:type="paragraph" w:styleId="a5">
    <w:name w:val="Body Text Indent"/>
    <w:basedOn w:val="a"/>
    <w:autoRedefine/>
    <w:qFormat/>
    <w:pPr>
      <w:ind w:firstLineChars="200" w:firstLine="600"/>
    </w:pPr>
    <w:rPr>
      <w:rFonts w:ascii="仿宋_GB2312" w:eastAsia="仿宋_GB2312"/>
      <w:sz w:val="30"/>
    </w:rPr>
  </w:style>
  <w:style w:type="paragraph" w:styleId="a6">
    <w:name w:val="Date"/>
    <w:basedOn w:val="a"/>
    <w:next w:val="a"/>
    <w:link w:val="a7"/>
    <w:autoRedefine/>
    <w:semiHidden/>
    <w:unhideWhenUsed/>
    <w:qFormat/>
    <w:pPr>
      <w:ind w:leftChars="2500" w:left="100"/>
    </w:pPr>
  </w:style>
  <w:style w:type="paragraph" w:styleId="a8">
    <w:name w:val="Balloon Text"/>
    <w:basedOn w:val="a"/>
    <w:link w:val="a9"/>
    <w:autoRedefine/>
    <w:qFormat/>
    <w:pPr>
      <w:spacing w:after="0"/>
    </w:pPr>
    <w:rPr>
      <w:sz w:val="18"/>
      <w:szCs w:val="18"/>
    </w:rPr>
  </w:style>
  <w:style w:type="paragraph" w:styleId="aa">
    <w:name w:val="footer"/>
    <w:basedOn w:val="a"/>
    <w:link w:val="ab"/>
    <w:autoRedefine/>
    <w:qFormat/>
    <w:pPr>
      <w:tabs>
        <w:tab w:val="center" w:pos="4153"/>
        <w:tab w:val="right" w:pos="8306"/>
      </w:tabs>
    </w:pPr>
    <w:rPr>
      <w:sz w:val="18"/>
      <w:szCs w:val="18"/>
    </w:rPr>
  </w:style>
  <w:style w:type="paragraph" w:styleId="ac">
    <w:name w:val="header"/>
    <w:basedOn w:val="a"/>
    <w:link w:val="ad"/>
    <w:autoRedefine/>
    <w:qFormat/>
    <w:pPr>
      <w:pBdr>
        <w:bottom w:val="single" w:sz="6" w:space="1" w:color="auto"/>
      </w:pBdr>
      <w:tabs>
        <w:tab w:val="center" w:pos="4153"/>
        <w:tab w:val="right" w:pos="8306"/>
      </w:tabs>
      <w:jc w:val="center"/>
    </w:pPr>
    <w:rPr>
      <w:sz w:val="18"/>
      <w:szCs w:val="18"/>
    </w:rPr>
  </w:style>
  <w:style w:type="paragraph" w:styleId="ae">
    <w:name w:val="Normal (Web)"/>
    <w:basedOn w:val="a"/>
    <w:autoRedefine/>
    <w:qFormat/>
    <w:pPr>
      <w:spacing w:beforeAutospacing="1" w:after="0" w:afterAutospacing="1"/>
    </w:pPr>
    <w:rPr>
      <w:rFonts w:cs="Times New Roman"/>
      <w:sz w:val="24"/>
    </w:rPr>
  </w:style>
  <w:style w:type="paragraph" w:styleId="af">
    <w:name w:val="Body Text First Indent"/>
    <w:basedOn w:val="a3"/>
    <w:link w:val="af0"/>
    <w:autoRedefine/>
    <w:semiHidden/>
    <w:unhideWhenUsed/>
    <w:qFormat/>
    <w:pPr>
      <w:spacing w:after="120"/>
      <w:ind w:firstLineChars="100" w:firstLine="420"/>
    </w:pPr>
    <w:rPr>
      <w:rFonts w:ascii="Tahoma" w:eastAsia="微软雅黑" w:hAnsi="Tahoma" w:cstheme="minorBidi"/>
      <w:sz w:val="22"/>
      <w:szCs w:val="22"/>
      <w:lang w:val="en-US" w:bidi="ar-SA"/>
    </w:rPr>
  </w:style>
  <w:style w:type="table" w:styleId="af1">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autoRedefine/>
    <w:uiPriority w:val="99"/>
    <w:qFormat/>
    <w:pPr>
      <w:spacing w:before="2"/>
      <w:ind w:left="640" w:right="632" w:firstLine="638"/>
    </w:pPr>
    <w:rPr>
      <w:rFonts w:ascii="宋体" w:eastAsia="宋体" w:hAnsi="宋体" w:cs="宋体"/>
      <w:lang w:val="zh-CN" w:bidi="zh-CN"/>
    </w:rPr>
  </w:style>
  <w:style w:type="character" w:customStyle="1" w:styleId="font51">
    <w:name w:val="font5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宋体" w:eastAsia="宋体" w:hAnsi="宋体" w:cs="宋体" w:hint="eastAsia"/>
      <w:color w:val="000000"/>
      <w:sz w:val="18"/>
      <w:szCs w:val="18"/>
      <w:u w:val="none"/>
    </w:rPr>
  </w:style>
  <w:style w:type="character" w:customStyle="1" w:styleId="a4">
    <w:name w:val="正文文本 字符"/>
    <w:basedOn w:val="a0"/>
    <w:link w:val="a3"/>
    <w:autoRedefine/>
    <w:uiPriority w:val="1"/>
    <w:qFormat/>
    <w:rPr>
      <w:rFonts w:ascii="宋体" w:hAnsi="宋体" w:cs="宋体"/>
      <w:sz w:val="32"/>
      <w:szCs w:val="32"/>
      <w:lang w:val="zh-CN" w:bidi="zh-CN"/>
    </w:rPr>
  </w:style>
  <w:style w:type="character" w:customStyle="1" w:styleId="40">
    <w:name w:val="标题 4 字符"/>
    <w:basedOn w:val="a0"/>
    <w:link w:val="4"/>
    <w:autoRedefine/>
    <w:qFormat/>
    <w:rPr>
      <w:rFonts w:asciiTheme="majorHAnsi" w:eastAsiaTheme="majorEastAsia" w:hAnsiTheme="majorHAnsi" w:cstheme="majorBidi"/>
      <w:b/>
      <w:bCs/>
      <w:sz w:val="28"/>
      <w:szCs w:val="28"/>
    </w:rPr>
  </w:style>
  <w:style w:type="paragraph" w:customStyle="1" w:styleId="11">
    <w:name w:val="列出段落1"/>
    <w:basedOn w:val="a"/>
    <w:autoRedefine/>
    <w:qFormat/>
    <w:pPr>
      <w:widowControl w:val="0"/>
      <w:adjustRightInd/>
      <w:snapToGrid/>
      <w:spacing w:after="0"/>
      <w:ind w:firstLineChars="200" w:firstLine="420"/>
      <w:jc w:val="both"/>
    </w:pPr>
    <w:rPr>
      <w:rFonts w:ascii="Calibri" w:eastAsia="宋体" w:hAnsi="Calibri" w:cs="Calibri"/>
      <w:kern w:val="2"/>
      <w:sz w:val="21"/>
      <w:szCs w:val="21"/>
    </w:rPr>
  </w:style>
  <w:style w:type="character" w:customStyle="1" w:styleId="a9">
    <w:name w:val="批注框文本 字符"/>
    <w:basedOn w:val="a0"/>
    <w:link w:val="a8"/>
    <w:autoRedefine/>
    <w:qFormat/>
    <w:rPr>
      <w:rFonts w:ascii="Tahoma" w:eastAsia="微软雅黑" w:hAnsi="Tahoma" w:cstheme="minorBidi"/>
      <w:sz w:val="18"/>
      <w:szCs w:val="18"/>
    </w:rPr>
  </w:style>
  <w:style w:type="character" w:customStyle="1" w:styleId="font11">
    <w:name w:val="font11"/>
    <w:basedOn w:val="a0"/>
    <w:autoRedefine/>
    <w:qFormat/>
    <w:rPr>
      <w:rFonts w:ascii="宋体" w:eastAsia="宋体" w:hAnsi="宋体" w:cs="宋体" w:hint="eastAsia"/>
      <w:b/>
      <w:bCs/>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Bodytext1">
    <w:name w:val="Body text|1_"/>
    <w:basedOn w:val="a0"/>
    <w:link w:val="Bodytext10"/>
    <w:autoRedefine/>
    <w:qFormat/>
    <w:rPr>
      <w:rFonts w:ascii="宋体" w:hAnsi="宋体" w:cs="宋体"/>
      <w:sz w:val="26"/>
      <w:szCs w:val="26"/>
      <w:lang w:val="zh-TW" w:eastAsia="zh-TW" w:bidi="zh-TW"/>
    </w:rPr>
  </w:style>
  <w:style w:type="paragraph" w:customStyle="1" w:styleId="Bodytext10">
    <w:name w:val="Body text|1"/>
    <w:basedOn w:val="a"/>
    <w:link w:val="Bodytext1"/>
    <w:autoRedefine/>
    <w:qFormat/>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autoRedefine/>
    <w:qFormat/>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autoRedefine/>
    <w:qFormat/>
    <w:rPr>
      <w:rFonts w:ascii="宋体" w:eastAsia="宋体" w:hAnsi="宋体" w:hint="eastAsia"/>
      <w:color w:val="000000"/>
      <w:sz w:val="21"/>
      <w:szCs w:val="21"/>
    </w:rPr>
  </w:style>
  <w:style w:type="paragraph" w:customStyle="1" w:styleId="reader-word-layer">
    <w:name w:val="reader-word-layer"/>
    <w:basedOn w:val="a"/>
    <w:autoRedefine/>
    <w:qFormat/>
    <w:pPr>
      <w:adjustRightInd/>
      <w:snapToGrid/>
      <w:spacing w:before="100" w:beforeAutospacing="1" w:after="100" w:afterAutospacing="1"/>
    </w:pPr>
    <w:rPr>
      <w:rFonts w:ascii="宋体" w:eastAsia="宋体" w:hAnsi="宋体" w:cs="宋体"/>
      <w:sz w:val="24"/>
      <w:szCs w:val="24"/>
    </w:rPr>
  </w:style>
  <w:style w:type="character" w:customStyle="1" w:styleId="ad">
    <w:name w:val="页眉 字符"/>
    <w:basedOn w:val="a0"/>
    <w:link w:val="ac"/>
    <w:autoRedefine/>
    <w:qFormat/>
    <w:rPr>
      <w:rFonts w:ascii="Tahoma" w:eastAsia="微软雅黑" w:hAnsi="Tahoma" w:cstheme="minorBidi"/>
      <w:sz w:val="18"/>
      <w:szCs w:val="18"/>
    </w:rPr>
  </w:style>
  <w:style w:type="character" w:customStyle="1" w:styleId="ab">
    <w:name w:val="页脚 字符"/>
    <w:basedOn w:val="a0"/>
    <w:link w:val="aa"/>
    <w:autoRedefine/>
    <w:qFormat/>
    <w:rPr>
      <w:rFonts w:ascii="Tahoma" w:eastAsia="微软雅黑" w:hAnsi="Tahoma" w:cstheme="minorBidi"/>
      <w:sz w:val="18"/>
      <w:szCs w:val="18"/>
    </w:rPr>
  </w:style>
  <w:style w:type="paragraph" w:customStyle="1" w:styleId="msonormal0">
    <w:name w:val="msonormal"/>
    <w:basedOn w:val="a"/>
    <w:autoRedefine/>
    <w:qFormat/>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autoRedefine/>
    <w:qFormat/>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autoRedefine/>
    <w:qFormat/>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autoRedefine/>
    <w:qFormat/>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autoRedefine/>
    <w:qFormat/>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autoRedefine/>
    <w:qFormat/>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autoRedefine/>
    <w:qFormat/>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autoRedefine/>
    <w:qFormat/>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autoRedefine/>
    <w:qFormat/>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autoRedefine/>
    <w:qFormat/>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autoRedefine/>
    <w:qFormat/>
    <w:rPr>
      <w:rFonts w:ascii="宋体" w:eastAsia="宋体" w:hAnsi="宋体" w:hint="eastAsia"/>
      <w:color w:val="000000"/>
      <w:sz w:val="24"/>
      <w:szCs w:val="24"/>
      <w:u w:val="none"/>
    </w:rPr>
  </w:style>
  <w:style w:type="character" w:customStyle="1" w:styleId="font201">
    <w:name w:val="font201"/>
    <w:basedOn w:val="a0"/>
    <w:autoRedefine/>
    <w:qFormat/>
    <w:rPr>
      <w:rFonts w:ascii="宋体" w:eastAsia="宋体" w:hAnsi="宋体" w:hint="eastAsia"/>
      <w:color w:val="000000"/>
      <w:sz w:val="20"/>
      <w:szCs w:val="20"/>
      <w:u w:val="none"/>
    </w:rPr>
  </w:style>
  <w:style w:type="character" w:customStyle="1" w:styleId="font81">
    <w:name w:val="font81"/>
    <w:basedOn w:val="a0"/>
    <w:autoRedefine/>
    <w:qFormat/>
    <w:rPr>
      <w:rFonts w:ascii="Times New Roman" w:hAnsi="Times New Roman" w:cs="Times New Roman" w:hint="default"/>
      <w:color w:val="003366"/>
      <w:sz w:val="20"/>
      <w:szCs w:val="20"/>
      <w:u w:val="none"/>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font181">
    <w:name w:val="font181"/>
    <w:basedOn w:val="a0"/>
    <w:autoRedefine/>
    <w:qFormat/>
    <w:rPr>
      <w:rFonts w:ascii="Times New Roman" w:hAnsi="Times New Roman" w:cs="Times New Roman" w:hint="default"/>
      <w:color w:val="002D47"/>
      <w:sz w:val="22"/>
      <w:szCs w:val="22"/>
      <w:u w:val="none"/>
    </w:rPr>
  </w:style>
  <w:style w:type="character" w:customStyle="1" w:styleId="font141">
    <w:name w:val="font141"/>
    <w:basedOn w:val="a0"/>
    <w:autoRedefine/>
    <w:qFormat/>
    <w:rPr>
      <w:rFonts w:ascii="Times New Roman" w:hAnsi="Times New Roman" w:cs="Times New Roman" w:hint="default"/>
      <w:color w:val="003366"/>
      <w:sz w:val="22"/>
      <w:szCs w:val="22"/>
      <w:u w:val="none"/>
    </w:rPr>
  </w:style>
  <w:style w:type="character" w:customStyle="1" w:styleId="font111">
    <w:name w:val="font111"/>
    <w:basedOn w:val="a0"/>
    <w:autoRedefine/>
    <w:qFormat/>
    <w:rPr>
      <w:rFonts w:ascii="Times New Roman" w:hAnsi="Times New Roman" w:cs="Times New Roman" w:hint="default"/>
      <w:color w:val="002D47"/>
      <w:sz w:val="20"/>
      <w:szCs w:val="20"/>
      <w:u w:val="none"/>
    </w:rPr>
  </w:style>
  <w:style w:type="character" w:customStyle="1" w:styleId="a7">
    <w:name w:val="日期 字符"/>
    <w:basedOn w:val="a0"/>
    <w:link w:val="a6"/>
    <w:autoRedefine/>
    <w:semiHidden/>
    <w:qFormat/>
    <w:rPr>
      <w:rFonts w:ascii="Tahoma" w:eastAsia="微软雅黑" w:hAnsi="Tahoma" w:cstheme="minorBidi"/>
      <w:sz w:val="22"/>
      <w:szCs w:val="22"/>
    </w:rPr>
  </w:style>
  <w:style w:type="character" w:customStyle="1" w:styleId="10">
    <w:name w:val="标题 1 字符"/>
    <w:basedOn w:val="a0"/>
    <w:link w:val="1"/>
    <w:autoRedefine/>
    <w:uiPriority w:val="1"/>
    <w:qFormat/>
    <w:rPr>
      <w:rFonts w:ascii="Tahoma" w:eastAsia="微软雅黑" w:hAnsi="Tahoma" w:cstheme="minorBidi"/>
      <w:b/>
      <w:bCs/>
      <w:kern w:val="44"/>
      <w:sz w:val="44"/>
      <w:szCs w:val="44"/>
    </w:rPr>
  </w:style>
  <w:style w:type="character" w:customStyle="1" w:styleId="af0">
    <w:name w:val="正文首行缩进 字符"/>
    <w:basedOn w:val="a4"/>
    <w:link w:val="af"/>
    <w:autoRedefine/>
    <w:semiHidden/>
    <w:qFormat/>
    <w:rPr>
      <w:rFonts w:ascii="Tahoma" w:eastAsia="微软雅黑" w:hAnsi="Tahoma" w:cstheme="minorBidi"/>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3711">
      <w:bodyDiv w:val="1"/>
      <w:marLeft w:val="0"/>
      <w:marRight w:val="0"/>
      <w:marTop w:val="0"/>
      <w:marBottom w:val="0"/>
      <w:divBdr>
        <w:top w:val="none" w:sz="0" w:space="0" w:color="auto"/>
        <w:left w:val="none" w:sz="0" w:space="0" w:color="auto"/>
        <w:bottom w:val="none" w:sz="0" w:space="0" w:color="auto"/>
        <w:right w:val="none" w:sz="0" w:space="0" w:color="auto"/>
      </w:divBdr>
    </w:div>
    <w:div w:id="669529336">
      <w:bodyDiv w:val="1"/>
      <w:marLeft w:val="0"/>
      <w:marRight w:val="0"/>
      <w:marTop w:val="0"/>
      <w:marBottom w:val="0"/>
      <w:divBdr>
        <w:top w:val="none" w:sz="0" w:space="0" w:color="auto"/>
        <w:left w:val="none" w:sz="0" w:space="0" w:color="auto"/>
        <w:bottom w:val="none" w:sz="0" w:space="0" w:color="auto"/>
        <w:right w:val="none" w:sz="0" w:space="0" w:color="auto"/>
      </w:divBdr>
    </w:div>
    <w:div w:id="124152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jjb@cof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1282</Words>
  <Characters>7310</Characters>
  <Application>Microsoft Office Word</Application>
  <DocSecurity>0</DocSecurity>
  <Lines>60</Lines>
  <Paragraphs>17</Paragraphs>
  <ScaleCrop>false</ScaleCrop>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79</cp:revision>
  <dcterms:created xsi:type="dcterms:W3CDTF">2020-06-15T06:13:00Z</dcterms:created>
  <dcterms:modified xsi:type="dcterms:W3CDTF">2024-05-20T01:37:00Z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EAC6C1C5956C4AD8AFCD513CEDC90197</vt:lpwstr>
  </property>
</Properties>
</file>