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方正小标宋_GBK" w:eastAsia="方正小标宋_GBK"/>
          <w:color w:val="auto"/>
          <w:sz w:val="60"/>
          <w:szCs w:val="60"/>
        </w:rPr>
      </w:pPr>
      <w:r>
        <w:rPr>
          <w:color w:val="auto"/>
        </w:rPr>
        <mc:AlternateContent>
          <mc:Choice Requires="wps">
            <w:drawing>
              <wp:anchor distT="0" distB="0" distL="114300" distR="114300" simplePos="0" relativeHeight="251659264" behindDoc="0" locked="0" layoutInCell="1" allowOverlap="1">
                <wp:simplePos x="0" y="0"/>
                <wp:positionH relativeFrom="column">
                  <wp:posOffset>-111760</wp:posOffset>
                </wp:positionH>
                <wp:positionV relativeFrom="paragraph">
                  <wp:posOffset>27305</wp:posOffset>
                </wp:positionV>
                <wp:extent cx="6195060" cy="495300"/>
                <wp:effectExtent l="4445" t="4445" r="18415" b="1841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6195060" cy="495300"/>
                        </a:xfrm>
                        <a:prstGeom prst="rect">
                          <a:avLst/>
                        </a:prstGeom>
                        <a:solidFill>
                          <a:srgbClr val="FFFFFF"/>
                        </a:solidFill>
                        <a:ln w="9525">
                          <a:solidFill>
                            <a:srgbClr val="000000"/>
                          </a:solidFill>
                          <a:miter lim="800000"/>
                        </a:ln>
                        <a:effectLst/>
                      </wps:spPr>
                      <wps:txbx>
                        <w:txbxContent>
                          <w:p>
                            <w:pPr>
                              <w:rPr>
                                <w:rFonts w:ascii="仿宋_GB2312" w:eastAsia="仿宋_GB2312"/>
                                <w:b/>
                                <w:color w:val="FF0000"/>
                                <w:sz w:val="32"/>
                                <w:szCs w:val="32"/>
                              </w:rPr>
                            </w:pPr>
                            <w:r>
                              <w:rPr>
                                <w:rFonts w:hint="eastAsia" w:ascii="仿宋_GB2312" w:eastAsia="仿宋_GB2312"/>
                                <w:b/>
                                <w:color w:val="FF0000"/>
                                <w:sz w:val="32"/>
                                <w:szCs w:val="32"/>
                              </w:rPr>
                              <w:t>请仔细阅读，按要求报送资料，资料不符合要求将不具有投标资格。</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8.8pt;margin-top:2.15pt;height:39pt;width:487.8pt;z-index:251659264;mso-width-relative:page;mso-height-relative:page;" fillcolor="#FFFFFF" filled="t" stroked="t" coordsize="21600,21600" o:gfxdata="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1lXodgAAAAIAQAADwAAAAAAAAABACAAAAAiAAAAZHJzL2Rvd25y&#10;ZXYueG1sUEsBAhQAFAAAAAgAh07iQGDhnjc3AgAAlAQAAA4AAAAAAAAAAQAgAAAAJwEAAGRycy9l&#10;Mm9Eb2MueG1sUEsFBgAAAAAGAAYAWQEAANAFAAAAAA==&#10;">
                <v:fill on="t" focussize="0,0"/>
                <v:stroke color="#000000" miterlimit="8" joinstyle="miter"/>
                <v:imagedata o:title=""/>
                <o:lock v:ext="edit" aspectratio="f"/>
                <v:textbox>
                  <w:txbxContent>
                    <w:p>
                      <w:pPr>
                        <w:rPr>
                          <w:rFonts w:ascii="仿宋_GB2312" w:eastAsia="仿宋_GB2312"/>
                          <w:b/>
                          <w:color w:val="FF0000"/>
                          <w:sz w:val="32"/>
                          <w:szCs w:val="32"/>
                        </w:rPr>
                      </w:pPr>
                      <w:r>
                        <w:rPr>
                          <w:rFonts w:hint="eastAsia" w:ascii="仿宋_GB2312" w:eastAsia="仿宋_GB2312"/>
                          <w:b/>
                          <w:color w:val="FF0000"/>
                          <w:sz w:val="32"/>
                          <w:szCs w:val="32"/>
                        </w:rPr>
                        <w:t>请仔细阅读，按要求报送资料，资料不符合要求将不具有投标资格。</w:t>
                      </w:r>
                    </w:p>
                  </w:txbxContent>
                </v:textbox>
              </v:shape>
            </w:pict>
          </mc:Fallback>
        </mc:AlternateContent>
      </w:r>
    </w:p>
    <w:p>
      <w:pPr>
        <w:jc w:val="center"/>
        <w:rPr>
          <w:rFonts w:ascii="方正小标宋_GBK" w:eastAsia="方正小标宋_GBK"/>
          <w:color w:val="auto"/>
          <w:sz w:val="60"/>
          <w:szCs w:val="60"/>
        </w:rPr>
      </w:pPr>
    </w:p>
    <w:p>
      <w:pPr>
        <w:jc w:val="center"/>
        <w:rPr>
          <w:rFonts w:ascii="方正小标宋_GBK" w:eastAsia="方正小标宋_GBK"/>
          <w:color w:val="auto"/>
          <w:sz w:val="60"/>
          <w:szCs w:val="60"/>
        </w:rPr>
      </w:pPr>
    </w:p>
    <w:p>
      <w:pPr>
        <w:pStyle w:val="2"/>
        <w:bidi w:val="0"/>
        <w:rPr>
          <w:color w:val="auto"/>
        </w:rPr>
      </w:pPr>
    </w:p>
    <w:p>
      <w:pPr>
        <w:jc w:val="center"/>
        <w:rPr>
          <w:rFonts w:hint="eastAsia" w:ascii="黑体" w:hAnsi="黑体" w:eastAsia="黑体" w:cs="宋体"/>
          <w:color w:val="auto"/>
          <w:sz w:val="52"/>
          <w:szCs w:val="52"/>
          <w:lang w:val="en-US" w:eastAsia="zh-CN"/>
        </w:rPr>
      </w:pPr>
      <w:r>
        <w:rPr>
          <w:rFonts w:hint="eastAsia" w:ascii="黑体" w:hAnsi="黑体" w:eastAsia="黑体" w:cs="宋体"/>
          <w:color w:val="auto"/>
          <w:sz w:val="52"/>
          <w:szCs w:val="52"/>
          <w:lang w:val="en-US" w:eastAsia="zh-CN"/>
        </w:rPr>
        <w:t>中粮番茄</w:t>
      </w:r>
      <w:r>
        <w:rPr>
          <w:rFonts w:hint="default" w:ascii="Times New Roman" w:hAnsi="Times New Roman" w:eastAsia="黑体" w:cs="Times New Roman"/>
          <w:color w:val="auto"/>
          <w:sz w:val="52"/>
          <w:szCs w:val="52"/>
          <w:lang w:val="en-US" w:eastAsia="zh-CN"/>
        </w:rPr>
        <w:t>2024</w:t>
      </w:r>
      <w:r>
        <w:rPr>
          <w:rFonts w:hint="eastAsia" w:ascii="黑体" w:hAnsi="黑体" w:eastAsia="黑体" w:cs="宋体"/>
          <w:color w:val="auto"/>
          <w:sz w:val="52"/>
          <w:szCs w:val="52"/>
          <w:lang w:val="en-US" w:eastAsia="zh-CN"/>
        </w:rPr>
        <w:t>年冰醋酸集中采购</w:t>
      </w:r>
      <w:r>
        <w:rPr>
          <w:rFonts w:hint="eastAsia" w:ascii="黑体" w:hAnsi="黑体" w:eastAsia="黑体" w:cs="宋体"/>
          <w:color w:val="auto"/>
          <w:sz w:val="52"/>
          <w:szCs w:val="52"/>
        </w:rPr>
        <w:t>项</w:t>
      </w:r>
      <w:r>
        <w:rPr>
          <w:rFonts w:hint="eastAsia" w:ascii="黑体" w:hAnsi="黑体" w:eastAsia="黑体" w:cs="宋体"/>
          <w:color w:val="auto"/>
          <w:sz w:val="52"/>
          <w:szCs w:val="52"/>
          <w:lang w:val="en-US" w:eastAsia="zh-CN"/>
        </w:rPr>
        <w:t>目</w:t>
      </w:r>
    </w:p>
    <w:p>
      <w:pPr>
        <w:jc w:val="center"/>
        <w:rPr>
          <w:rFonts w:hint="eastAsia" w:ascii="黑体" w:hAnsi="黑体" w:eastAsia="黑体" w:cs="宋体"/>
          <w:color w:val="auto"/>
          <w:sz w:val="52"/>
          <w:szCs w:val="52"/>
        </w:rPr>
      </w:pPr>
      <w:r>
        <w:rPr>
          <w:rFonts w:hint="eastAsia" w:ascii="黑体" w:hAnsi="黑体" w:eastAsia="黑体" w:cs="宋体"/>
          <w:color w:val="auto"/>
          <w:sz w:val="52"/>
          <w:szCs w:val="52"/>
        </w:rPr>
        <w:t>询比采购文件</w:t>
      </w:r>
    </w:p>
    <w:p>
      <w:pPr>
        <w:rPr>
          <w:color w:val="auto"/>
        </w:rPr>
      </w:pPr>
    </w:p>
    <w:p>
      <w:pPr>
        <w:pStyle w:val="24"/>
        <w:rPr>
          <w:color w:val="auto"/>
        </w:rPr>
      </w:pPr>
    </w:p>
    <w:p>
      <w:pPr>
        <w:pStyle w:val="24"/>
        <w:rPr>
          <w:color w:val="auto"/>
        </w:rPr>
      </w:pPr>
      <w:bookmarkStart w:id="18" w:name="_GoBack"/>
      <w:bookmarkEnd w:id="18"/>
    </w:p>
    <w:p>
      <w:pPr>
        <w:pStyle w:val="24"/>
        <w:rPr>
          <w:color w:val="auto"/>
        </w:rPr>
      </w:pPr>
    </w:p>
    <w:p>
      <w:pPr>
        <w:pStyle w:val="24"/>
        <w:rPr>
          <w:color w:val="auto"/>
        </w:rPr>
      </w:pPr>
    </w:p>
    <w:p>
      <w:pPr>
        <w:pStyle w:val="24"/>
        <w:rPr>
          <w:color w:val="auto"/>
        </w:rPr>
      </w:pPr>
    </w:p>
    <w:p>
      <w:pPr>
        <w:pStyle w:val="24"/>
        <w:rPr>
          <w:color w:val="auto"/>
        </w:rPr>
      </w:pPr>
    </w:p>
    <w:p>
      <w:pPr>
        <w:pStyle w:val="24"/>
        <w:spacing w:line="360" w:lineRule="auto"/>
        <w:jc w:val="center"/>
        <w:rPr>
          <w:rFonts w:ascii="Times New Roman" w:hAnsi="宋体"/>
          <w:b/>
          <w:bCs/>
          <w:color w:val="auto"/>
          <w:sz w:val="36"/>
          <w:szCs w:val="36"/>
        </w:rPr>
      </w:pPr>
      <w:r>
        <w:rPr>
          <w:rFonts w:hint="eastAsia"/>
          <w:color w:val="auto"/>
        </w:rPr>
        <w:t>采购人</w:t>
      </w:r>
      <w:r>
        <w:rPr>
          <w:color w:val="auto"/>
        </w:rPr>
        <w:t>：</w:t>
      </w:r>
      <w:r>
        <w:rPr>
          <w:rFonts w:hint="eastAsia" w:ascii="Times New Roman" w:hAnsi="宋体"/>
          <w:b/>
          <w:bCs/>
          <w:color w:val="auto"/>
          <w:sz w:val="36"/>
          <w:szCs w:val="36"/>
        </w:rPr>
        <w:t>中粮屯河番茄有限公司</w:t>
      </w:r>
    </w:p>
    <w:p>
      <w:pPr>
        <w:pStyle w:val="24"/>
        <w:ind w:firstLine="2891" w:firstLineChars="900"/>
        <w:rPr>
          <w:color w:val="auto"/>
        </w:rPr>
      </w:pPr>
    </w:p>
    <w:p>
      <w:pPr>
        <w:pStyle w:val="24"/>
        <w:rPr>
          <w:color w:val="auto"/>
          <w:spacing w:val="20"/>
          <w:w w:val="95"/>
        </w:rPr>
      </w:pPr>
      <w:r>
        <w:rPr>
          <w:color w:val="auto"/>
        </w:rPr>
        <w:t xml:space="preserve">                      </w:t>
      </w:r>
      <w:r>
        <w:rPr>
          <w:rFonts w:hint="eastAsia"/>
          <w:color w:val="auto"/>
          <w:lang w:val="en-US" w:eastAsia="zh-CN"/>
        </w:rPr>
        <w:t>2024</w:t>
      </w:r>
      <w:r>
        <w:rPr>
          <w:rFonts w:hint="eastAsia"/>
          <w:color w:val="auto"/>
        </w:rPr>
        <w:t>年</w:t>
      </w:r>
      <w:r>
        <w:rPr>
          <w:rFonts w:hint="eastAsia"/>
          <w:color w:val="auto"/>
          <w:lang w:val="en-US" w:eastAsia="zh-CN"/>
        </w:rPr>
        <w:t>6</w:t>
      </w:r>
      <w:r>
        <w:rPr>
          <w:rFonts w:hint="eastAsia"/>
          <w:color w:val="auto"/>
        </w:rPr>
        <w:t>月</w:t>
      </w:r>
    </w:p>
    <w:p>
      <w:pPr>
        <w:adjustRightInd w:val="0"/>
        <w:snapToGrid w:val="0"/>
        <w:spacing w:before="120" w:beforeLines="50" w:line="360" w:lineRule="auto"/>
        <w:ind w:firstLine="1280" w:firstLineChars="400"/>
        <w:rPr>
          <w:rFonts w:cs="方正小标宋_GBK" w:asciiTheme="majorEastAsia" w:hAnsiTheme="majorEastAsia" w:eastAsiaTheme="majorEastAsia"/>
          <w:color w:val="auto"/>
          <w:sz w:val="32"/>
          <w:szCs w:val="32"/>
        </w:rPr>
      </w:pPr>
    </w:p>
    <w:p>
      <w:pPr>
        <w:rPr>
          <w:color w:val="auto"/>
        </w:rPr>
      </w:pPr>
    </w:p>
    <w:p>
      <w:pPr>
        <w:rPr>
          <w:color w:val="auto"/>
        </w:rPr>
      </w:pPr>
    </w:p>
    <w:p>
      <w:pPr>
        <w:rPr>
          <w:color w:val="auto"/>
        </w:rPr>
      </w:pPr>
    </w:p>
    <w:p>
      <w:pPr>
        <w:adjustRightInd w:val="0"/>
        <w:snapToGrid w:val="0"/>
        <w:spacing w:before="120" w:beforeLines="50" w:line="360" w:lineRule="auto"/>
        <w:ind w:firstLine="3520" w:firstLineChars="800"/>
        <w:rPr>
          <w:rFonts w:ascii="黑体" w:hAnsi="黑体" w:eastAsia="黑体" w:cs="方正小标宋_GBK"/>
          <w:color w:val="auto"/>
          <w:sz w:val="44"/>
          <w:szCs w:val="44"/>
        </w:rPr>
      </w:pPr>
      <w:r>
        <w:rPr>
          <w:rFonts w:ascii="黑体" w:hAnsi="黑体" w:eastAsia="黑体" w:cs="方正小标宋_GBK"/>
          <w:color w:val="auto"/>
          <w:sz w:val="44"/>
          <w:szCs w:val="44"/>
        </w:rPr>
        <w:t>目</w:t>
      </w:r>
      <w:r>
        <w:rPr>
          <w:rFonts w:hint="eastAsia" w:ascii="黑体" w:hAnsi="黑体" w:eastAsia="黑体" w:cs="方正小标宋_GBK"/>
          <w:color w:val="auto"/>
          <w:sz w:val="44"/>
          <w:szCs w:val="44"/>
        </w:rPr>
        <w:t xml:space="preserve"> </w:t>
      </w:r>
      <w:r>
        <w:rPr>
          <w:rFonts w:ascii="黑体" w:hAnsi="黑体" w:eastAsia="黑体" w:cs="方正小标宋_GBK"/>
          <w:color w:val="auto"/>
          <w:sz w:val="44"/>
          <w:szCs w:val="44"/>
        </w:rPr>
        <w:t xml:space="preserve"> 录</w:t>
      </w:r>
    </w:p>
    <w:p>
      <w:pPr>
        <w:jc w:val="center"/>
        <w:rPr>
          <w:rFonts w:ascii="宋体" w:hAnsi="宋体"/>
          <w:color w:val="auto"/>
        </w:rPr>
      </w:pPr>
    </w:p>
    <w:p>
      <w:pPr>
        <w:pStyle w:val="94"/>
        <w:numPr>
          <w:ilvl w:val="0"/>
          <w:numId w:val="5"/>
        </w:numPr>
        <w:spacing w:line="700" w:lineRule="exact"/>
        <w:ind w:firstLineChars="0"/>
        <w:jc w:val="left"/>
        <w:rPr>
          <w:rFonts w:ascii="楷体_GB2312" w:hAnsi="宋体" w:eastAsia="楷体_GB2312"/>
          <w:bCs/>
          <w:color w:val="auto"/>
          <w:sz w:val="32"/>
          <w:szCs w:val="32"/>
        </w:rPr>
      </w:pPr>
      <w:r>
        <w:rPr>
          <w:rFonts w:hint="eastAsia" w:ascii="楷体_GB2312" w:hAnsi="宋体" w:eastAsia="楷体_GB2312"/>
          <w:bCs/>
          <w:color w:val="auto"/>
          <w:sz w:val="32"/>
          <w:szCs w:val="32"/>
        </w:rPr>
        <w:t>…………………………………………………询比采购公告</w:t>
      </w:r>
    </w:p>
    <w:p>
      <w:pPr>
        <w:pStyle w:val="94"/>
        <w:numPr>
          <w:ilvl w:val="0"/>
          <w:numId w:val="5"/>
        </w:numPr>
        <w:spacing w:line="700" w:lineRule="exact"/>
        <w:ind w:firstLineChars="0"/>
        <w:jc w:val="left"/>
        <w:rPr>
          <w:rFonts w:ascii="楷体_GB2312" w:hAnsi="宋体" w:eastAsia="楷体_GB2312"/>
          <w:bCs/>
          <w:color w:val="auto"/>
          <w:sz w:val="32"/>
          <w:szCs w:val="32"/>
        </w:rPr>
      </w:pPr>
      <w:r>
        <w:rPr>
          <w:rFonts w:hint="eastAsia" w:ascii="楷体_GB2312" w:hAnsi="宋体" w:eastAsia="楷体_GB2312"/>
          <w:bCs/>
          <w:color w:val="auto"/>
          <w:sz w:val="32"/>
          <w:szCs w:val="32"/>
        </w:rPr>
        <w:t>…………………………………………………采购需求</w:t>
      </w:r>
    </w:p>
    <w:p>
      <w:pPr>
        <w:spacing w:line="700" w:lineRule="exact"/>
        <w:jc w:val="left"/>
        <w:rPr>
          <w:rFonts w:ascii="楷体_GB2312" w:hAnsi="宋体" w:eastAsia="楷体_GB2312"/>
          <w:bCs/>
          <w:color w:val="auto"/>
          <w:sz w:val="32"/>
          <w:szCs w:val="32"/>
        </w:rPr>
      </w:pPr>
      <w:r>
        <w:rPr>
          <w:rFonts w:hint="eastAsia" w:ascii="楷体_GB2312" w:hAnsi="宋体" w:eastAsia="楷体_GB2312"/>
          <w:bCs/>
          <w:color w:val="auto"/>
          <w:sz w:val="32"/>
          <w:szCs w:val="32"/>
        </w:rPr>
        <w:t>第三章    ………………………………………………投标人须知</w:t>
      </w:r>
    </w:p>
    <w:p>
      <w:pPr>
        <w:spacing w:line="700" w:lineRule="exact"/>
        <w:jc w:val="left"/>
        <w:rPr>
          <w:rFonts w:ascii="楷体_GB2312" w:hAnsi="宋体" w:eastAsia="楷体_GB2312"/>
          <w:bCs/>
          <w:color w:val="auto"/>
          <w:sz w:val="32"/>
          <w:szCs w:val="32"/>
        </w:rPr>
      </w:pPr>
      <w:r>
        <w:rPr>
          <w:rFonts w:hint="eastAsia" w:ascii="楷体_GB2312" w:hAnsi="宋体" w:eastAsia="楷体_GB2312"/>
          <w:bCs/>
          <w:color w:val="auto"/>
          <w:sz w:val="32"/>
          <w:szCs w:val="32"/>
        </w:rPr>
        <w:t>第四章    ………………………………………………合同模板</w:t>
      </w:r>
    </w:p>
    <w:p>
      <w:pPr>
        <w:spacing w:line="700" w:lineRule="exact"/>
        <w:jc w:val="left"/>
        <w:rPr>
          <w:rFonts w:ascii="楷体_GB2312" w:hAnsi="宋体" w:eastAsia="楷体_GB2312"/>
          <w:bCs/>
          <w:color w:val="auto"/>
          <w:sz w:val="32"/>
          <w:szCs w:val="32"/>
        </w:rPr>
      </w:pPr>
      <w:r>
        <w:rPr>
          <w:rFonts w:hint="eastAsia" w:ascii="楷体_GB2312" w:hAnsi="宋体" w:eastAsia="楷体_GB2312"/>
          <w:bCs/>
          <w:color w:val="auto"/>
          <w:sz w:val="32"/>
          <w:szCs w:val="32"/>
        </w:rPr>
        <w:t>第五章   …………………………………………投标响应文件格式</w:t>
      </w:r>
    </w:p>
    <w:p>
      <w:pPr>
        <w:ind w:firstLine="2880" w:firstLineChars="800"/>
        <w:rPr>
          <w:rFonts w:ascii="黑体" w:hAnsi="黑体" w:eastAsia="黑体"/>
          <w:color w:val="auto"/>
          <w:sz w:val="36"/>
          <w:szCs w:val="36"/>
        </w:rPr>
      </w:pPr>
    </w:p>
    <w:p>
      <w:pPr>
        <w:ind w:firstLine="2880" w:firstLineChars="800"/>
        <w:rPr>
          <w:rFonts w:ascii="黑体" w:hAnsi="黑体" w:eastAsia="黑体"/>
          <w:color w:val="auto"/>
          <w:sz w:val="36"/>
          <w:szCs w:val="36"/>
        </w:rPr>
      </w:pPr>
    </w:p>
    <w:p>
      <w:pPr>
        <w:ind w:firstLine="2880" w:firstLineChars="800"/>
        <w:rPr>
          <w:rFonts w:ascii="黑体" w:hAnsi="黑体" w:eastAsia="黑体"/>
          <w:color w:val="auto"/>
          <w:sz w:val="36"/>
          <w:szCs w:val="36"/>
        </w:rPr>
      </w:pPr>
    </w:p>
    <w:p>
      <w:pPr>
        <w:ind w:firstLine="2880" w:firstLineChars="800"/>
        <w:rPr>
          <w:rFonts w:ascii="黑体" w:hAnsi="黑体" w:eastAsia="黑体"/>
          <w:color w:val="auto"/>
          <w:sz w:val="36"/>
          <w:szCs w:val="36"/>
        </w:rPr>
      </w:pPr>
    </w:p>
    <w:p>
      <w:pPr>
        <w:ind w:firstLine="2880" w:firstLineChars="800"/>
        <w:rPr>
          <w:rFonts w:ascii="黑体" w:hAnsi="黑体" w:eastAsia="黑体"/>
          <w:color w:val="auto"/>
          <w:sz w:val="36"/>
          <w:szCs w:val="36"/>
        </w:rPr>
      </w:pPr>
    </w:p>
    <w:p>
      <w:pPr>
        <w:ind w:firstLine="2880" w:firstLineChars="800"/>
        <w:rPr>
          <w:rFonts w:ascii="黑体" w:hAnsi="黑体" w:eastAsia="黑体"/>
          <w:color w:val="auto"/>
          <w:sz w:val="36"/>
          <w:szCs w:val="36"/>
        </w:rPr>
      </w:pPr>
    </w:p>
    <w:p>
      <w:pPr>
        <w:ind w:firstLine="2880" w:firstLineChars="800"/>
        <w:rPr>
          <w:rFonts w:ascii="黑体" w:hAnsi="黑体" w:eastAsia="黑体"/>
          <w:color w:val="auto"/>
          <w:sz w:val="36"/>
          <w:szCs w:val="36"/>
        </w:rPr>
      </w:pPr>
    </w:p>
    <w:p>
      <w:pPr>
        <w:ind w:firstLine="2880" w:firstLineChars="800"/>
        <w:rPr>
          <w:rFonts w:ascii="黑体" w:hAnsi="黑体" w:eastAsia="黑体"/>
          <w:color w:val="auto"/>
          <w:sz w:val="36"/>
          <w:szCs w:val="36"/>
        </w:rPr>
      </w:pPr>
    </w:p>
    <w:p>
      <w:pPr>
        <w:ind w:firstLine="2880" w:firstLineChars="800"/>
        <w:rPr>
          <w:rFonts w:ascii="黑体" w:hAnsi="黑体" w:eastAsia="黑体"/>
          <w:color w:val="auto"/>
          <w:sz w:val="36"/>
          <w:szCs w:val="36"/>
        </w:rPr>
      </w:pPr>
    </w:p>
    <w:p>
      <w:pPr>
        <w:ind w:firstLine="2880" w:firstLineChars="800"/>
        <w:rPr>
          <w:rFonts w:ascii="黑体" w:hAnsi="黑体" w:eastAsia="黑体"/>
          <w:color w:val="auto"/>
          <w:sz w:val="36"/>
          <w:szCs w:val="36"/>
        </w:rPr>
      </w:pPr>
    </w:p>
    <w:p>
      <w:pPr>
        <w:ind w:firstLine="2880" w:firstLineChars="800"/>
        <w:rPr>
          <w:rFonts w:ascii="黑体" w:hAnsi="黑体" w:eastAsia="黑体"/>
          <w:color w:val="auto"/>
          <w:sz w:val="36"/>
          <w:szCs w:val="36"/>
        </w:rPr>
      </w:pPr>
    </w:p>
    <w:p>
      <w:pPr>
        <w:ind w:firstLine="2880" w:firstLineChars="800"/>
        <w:rPr>
          <w:rFonts w:ascii="黑体" w:hAnsi="黑体" w:eastAsia="黑体"/>
          <w:color w:val="auto"/>
          <w:sz w:val="36"/>
          <w:szCs w:val="36"/>
        </w:rPr>
      </w:pPr>
    </w:p>
    <w:p>
      <w:pPr>
        <w:ind w:firstLine="2880" w:firstLineChars="800"/>
        <w:rPr>
          <w:rFonts w:ascii="黑体" w:hAnsi="黑体" w:eastAsia="黑体"/>
          <w:color w:val="auto"/>
          <w:sz w:val="36"/>
          <w:szCs w:val="36"/>
        </w:rPr>
      </w:pPr>
    </w:p>
    <w:p>
      <w:pPr>
        <w:ind w:firstLine="2880" w:firstLineChars="800"/>
        <w:rPr>
          <w:rFonts w:ascii="黑体" w:hAnsi="黑体" w:eastAsia="黑体"/>
          <w:color w:val="auto"/>
          <w:sz w:val="36"/>
          <w:szCs w:val="36"/>
        </w:rPr>
      </w:pPr>
    </w:p>
    <w:p>
      <w:pPr>
        <w:ind w:firstLine="2880" w:firstLineChars="800"/>
        <w:rPr>
          <w:rFonts w:ascii="黑体" w:hAnsi="黑体" w:eastAsia="黑体"/>
          <w:color w:val="auto"/>
          <w:sz w:val="36"/>
          <w:szCs w:val="36"/>
        </w:rPr>
      </w:pPr>
    </w:p>
    <w:p>
      <w:pPr>
        <w:ind w:firstLine="2880" w:firstLineChars="800"/>
        <w:rPr>
          <w:rFonts w:ascii="黑体" w:hAnsi="黑体" w:eastAsia="黑体"/>
          <w:color w:val="auto"/>
          <w:sz w:val="36"/>
          <w:szCs w:val="36"/>
        </w:rPr>
      </w:pPr>
    </w:p>
    <w:p>
      <w:pPr>
        <w:ind w:firstLine="2880" w:firstLineChars="800"/>
        <w:rPr>
          <w:rFonts w:ascii="黑体" w:hAnsi="黑体" w:eastAsia="黑体"/>
          <w:color w:val="auto"/>
          <w:sz w:val="36"/>
          <w:szCs w:val="36"/>
        </w:rPr>
      </w:pPr>
    </w:p>
    <w:p>
      <w:pPr>
        <w:ind w:firstLine="2880" w:firstLineChars="800"/>
        <w:rPr>
          <w:rFonts w:ascii="黑体" w:hAnsi="黑体" w:eastAsia="黑体"/>
          <w:color w:val="auto"/>
          <w:sz w:val="36"/>
          <w:szCs w:val="36"/>
        </w:rPr>
      </w:pPr>
    </w:p>
    <w:p>
      <w:pPr>
        <w:ind w:firstLine="2880" w:firstLineChars="800"/>
        <w:rPr>
          <w:rFonts w:ascii="黑体" w:hAnsi="黑体" w:eastAsia="黑体"/>
          <w:color w:val="auto"/>
          <w:sz w:val="36"/>
          <w:szCs w:val="36"/>
        </w:rPr>
      </w:pPr>
    </w:p>
    <w:p>
      <w:pPr>
        <w:ind w:firstLine="2880" w:firstLineChars="800"/>
        <w:rPr>
          <w:rFonts w:ascii="黑体" w:hAnsi="黑体" w:eastAsia="黑体"/>
          <w:color w:val="auto"/>
          <w:sz w:val="36"/>
          <w:szCs w:val="36"/>
        </w:rPr>
      </w:pPr>
    </w:p>
    <w:p>
      <w:pPr>
        <w:ind w:firstLine="2880" w:firstLineChars="800"/>
        <w:rPr>
          <w:rFonts w:ascii="黑体" w:hAnsi="黑体" w:eastAsia="黑体"/>
          <w:color w:val="auto"/>
        </w:rPr>
      </w:pPr>
      <w:r>
        <w:rPr>
          <w:rFonts w:hint="eastAsia" w:ascii="黑体" w:hAnsi="黑体" w:eastAsia="黑体"/>
          <w:color w:val="auto"/>
          <w:sz w:val="36"/>
          <w:szCs w:val="36"/>
        </w:rPr>
        <w:t>第一章 询比采购公告</w:t>
      </w:r>
    </w:p>
    <w:p>
      <w:pPr>
        <w:ind w:firstLine="3360" w:firstLineChars="1200"/>
        <w:rPr>
          <w:rFonts w:ascii="黑体" w:hAnsi="黑体" w:eastAsia="黑体"/>
          <w:color w:val="auto"/>
        </w:rPr>
      </w:pPr>
    </w:p>
    <w:p>
      <w:pPr>
        <w:spacing w:line="560" w:lineRule="exact"/>
        <w:rPr>
          <w:rFonts w:ascii="仿宋_GB2312" w:eastAsia="仿宋_GB2312"/>
          <w:color w:val="auto"/>
          <w:sz w:val="32"/>
          <w:szCs w:val="32"/>
        </w:rPr>
      </w:pPr>
      <w:r>
        <w:rPr>
          <w:rFonts w:hint="eastAsia" w:ascii="仿宋_GB2312" w:eastAsia="仿宋_GB2312"/>
          <w:color w:val="auto"/>
          <w:sz w:val="32"/>
          <w:szCs w:val="32"/>
        </w:rPr>
        <w:t>尊敬的各位投标方，您好！</w:t>
      </w:r>
    </w:p>
    <w:p>
      <w:pPr>
        <w:spacing w:line="560" w:lineRule="exact"/>
        <w:rPr>
          <w:rFonts w:ascii="仿宋_GB2312" w:eastAsia="仿宋_GB2312"/>
          <w:color w:val="auto"/>
          <w:sz w:val="32"/>
          <w:szCs w:val="32"/>
        </w:rPr>
      </w:pPr>
      <w:r>
        <w:rPr>
          <w:rFonts w:hint="eastAsia" w:ascii="仿宋_GB2312" w:eastAsia="仿宋_GB2312"/>
          <w:color w:val="auto"/>
          <w:sz w:val="32"/>
          <w:szCs w:val="32"/>
        </w:rPr>
        <w:t>现将</w:t>
      </w:r>
      <w:r>
        <w:rPr>
          <w:rFonts w:hint="eastAsia" w:ascii="仿宋_GB2312" w:eastAsia="仿宋_GB2312"/>
          <w:color w:val="auto"/>
          <w:sz w:val="32"/>
          <w:szCs w:val="32"/>
          <w:lang w:val="en-US" w:eastAsia="zh-CN"/>
        </w:rPr>
        <w:t>中粮屯河番茄有限</w:t>
      </w:r>
      <w:r>
        <w:rPr>
          <w:rFonts w:hint="eastAsia" w:ascii="仿宋_GB2312" w:eastAsia="仿宋_GB2312"/>
          <w:color w:val="auto"/>
          <w:sz w:val="32"/>
          <w:szCs w:val="32"/>
        </w:rPr>
        <w:t>公司</w:t>
      </w:r>
      <w:r>
        <w:rPr>
          <w:rFonts w:hint="default" w:ascii="Times New Roman" w:hAnsi="Times New Roman" w:eastAsia="仿宋_GB2312" w:cs="Times New Roman"/>
          <w:color w:val="auto"/>
          <w:sz w:val="32"/>
          <w:szCs w:val="32"/>
          <w:lang w:val="en-US" w:eastAsia="zh-CN"/>
        </w:rPr>
        <w:t>2024</w:t>
      </w:r>
      <w:r>
        <w:rPr>
          <w:rFonts w:hint="eastAsia" w:ascii="仿宋_GB2312" w:eastAsia="仿宋_GB2312"/>
          <w:color w:val="auto"/>
          <w:sz w:val="32"/>
          <w:szCs w:val="32"/>
        </w:rPr>
        <w:t>年度</w:t>
      </w:r>
      <w:r>
        <w:rPr>
          <w:rFonts w:hint="eastAsia" w:ascii="仿宋_GB2312" w:eastAsia="仿宋_GB2312"/>
          <w:color w:val="auto"/>
          <w:sz w:val="32"/>
          <w:szCs w:val="32"/>
          <w:lang w:val="en-US" w:eastAsia="zh-CN"/>
        </w:rPr>
        <w:t>冰醋酸集中采购</w:t>
      </w:r>
      <w:r>
        <w:rPr>
          <w:rFonts w:hint="eastAsia" w:ascii="仿宋_GB2312" w:eastAsia="仿宋_GB2312"/>
          <w:color w:val="auto"/>
          <w:sz w:val="32"/>
          <w:szCs w:val="32"/>
        </w:rPr>
        <w:t>项目事宜采购公告如下：</w:t>
      </w:r>
    </w:p>
    <w:p>
      <w:pPr>
        <w:spacing w:line="560" w:lineRule="exact"/>
        <w:rPr>
          <w:rFonts w:ascii="仿宋_GB2312" w:eastAsia="仿宋_GB2312"/>
          <w:b/>
          <w:color w:val="auto"/>
          <w:sz w:val="32"/>
          <w:szCs w:val="32"/>
        </w:rPr>
      </w:pPr>
      <w:r>
        <w:rPr>
          <w:rFonts w:hint="eastAsia" w:ascii="仿宋_GB2312" w:eastAsia="仿宋_GB2312"/>
          <w:b/>
          <w:color w:val="auto"/>
          <w:sz w:val="32"/>
          <w:szCs w:val="32"/>
        </w:rPr>
        <w:t>1.采购条件：</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本采购项目为</w:t>
      </w:r>
      <w:r>
        <w:rPr>
          <w:rFonts w:hint="eastAsia" w:ascii="仿宋_GB2312" w:eastAsia="仿宋_GB2312"/>
          <w:color w:val="auto"/>
          <w:sz w:val="32"/>
          <w:szCs w:val="32"/>
          <w:lang w:val="en-US" w:eastAsia="zh-CN"/>
        </w:rPr>
        <w:t>中粮屯河番茄有限</w:t>
      </w:r>
      <w:r>
        <w:rPr>
          <w:rFonts w:hint="eastAsia" w:ascii="仿宋_GB2312" w:eastAsia="仿宋_GB2312"/>
          <w:color w:val="auto"/>
          <w:sz w:val="32"/>
          <w:szCs w:val="32"/>
        </w:rPr>
        <w:t>公司的</w:t>
      </w:r>
      <w:r>
        <w:rPr>
          <w:rFonts w:hint="eastAsia" w:ascii="Times New Roman" w:hAnsi="Times New Roman" w:eastAsia="仿宋_GB2312" w:cs="Times New Roman"/>
          <w:color w:val="auto"/>
          <w:sz w:val="32"/>
          <w:szCs w:val="32"/>
          <w:lang w:val="en-US" w:eastAsia="zh-CN"/>
        </w:rPr>
        <w:t>2024</w:t>
      </w:r>
      <w:r>
        <w:rPr>
          <w:rFonts w:hint="eastAsia" w:ascii="仿宋_GB2312" w:eastAsia="仿宋_GB2312"/>
          <w:color w:val="auto"/>
          <w:sz w:val="32"/>
          <w:szCs w:val="32"/>
        </w:rPr>
        <w:t>年度</w:t>
      </w:r>
      <w:r>
        <w:rPr>
          <w:rFonts w:hint="eastAsia" w:ascii="仿宋_GB2312" w:eastAsia="仿宋_GB2312"/>
          <w:color w:val="auto"/>
          <w:sz w:val="32"/>
          <w:szCs w:val="32"/>
          <w:lang w:val="en-US" w:eastAsia="zh-CN"/>
        </w:rPr>
        <w:t>冰醋酸集中采购</w:t>
      </w:r>
      <w:r>
        <w:rPr>
          <w:rFonts w:hint="eastAsia" w:ascii="仿宋_GB2312" w:eastAsia="仿宋_GB2312"/>
          <w:color w:val="auto"/>
          <w:sz w:val="32"/>
          <w:szCs w:val="32"/>
        </w:rPr>
        <w:t>项目询比采购，采购方为</w:t>
      </w:r>
      <w:r>
        <w:rPr>
          <w:rFonts w:hint="eastAsia" w:ascii="仿宋_GB2312" w:eastAsia="仿宋_GB2312"/>
          <w:color w:val="auto"/>
          <w:sz w:val="32"/>
          <w:szCs w:val="32"/>
          <w:lang w:val="en-US" w:eastAsia="zh-CN"/>
        </w:rPr>
        <w:t>中粮屯河番茄有限</w:t>
      </w:r>
      <w:r>
        <w:rPr>
          <w:rFonts w:hint="eastAsia" w:ascii="仿宋_GB2312" w:eastAsia="仿宋_GB2312"/>
          <w:color w:val="auto"/>
          <w:sz w:val="32"/>
          <w:szCs w:val="32"/>
        </w:rPr>
        <w:t>公司，项目资金来源为自筹。该项目已具备询比采购条件，现</w:t>
      </w:r>
      <w:bookmarkStart w:id="0" w:name="_Toc6994"/>
      <w:r>
        <w:rPr>
          <w:rFonts w:hint="eastAsia" w:ascii="仿宋_GB2312" w:eastAsia="仿宋_GB2312"/>
          <w:color w:val="auto"/>
          <w:sz w:val="32"/>
          <w:szCs w:val="32"/>
        </w:rPr>
        <w:t>对</w:t>
      </w:r>
      <w:r>
        <w:rPr>
          <w:rFonts w:hint="eastAsia" w:ascii="Times New Roman" w:hAnsi="Times New Roman" w:eastAsia="仿宋_GB2312" w:cs="Times New Roman"/>
          <w:color w:val="auto"/>
          <w:sz w:val="32"/>
          <w:szCs w:val="32"/>
          <w:lang w:val="en-US" w:eastAsia="zh-CN"/>
        </w:rPr>
        <w:t>2024</w:t>
      </w:r>
      <w:r>
        <w:rPr>
          <w:rFonts w:hint="eastAsia" w:ascii="仿宋_GB2312" w:eastAsia="仿宋_GB2312"/>
          <w:color w:val="auto"/>
          <w:sz w:val="32"/>
          <w:szCs w:val="32"/>
        </w:rPr>
        <w:t>年度</w:t>
      </w:r>
      <w:r>
        <w:rPr>
          <w:rFonts w:hint="eastAsia" w:ascii="仿宋_GB2312" w:eastAsia="仿宋_GB2312"/>
          <w:color w:val="auto"/>
          <w:sz w:val="32"/>
          <w:szCs w:val="32"/>
          <w:lang w:val="en-US" w:eastAsia="zh-CN"/>
        </w:rPr>
        <w:t>冰醋酸集中</w:t>
      </w:r>
      <w:r>
        <w:rPr>
          <w:rFonts w:hint="eastAsia" w:ascii="仿宋_GB2312" w:eastAsia="仿宋_GB2312"/>
          <w:color w:val="auto"/>
          <w:sz w:val="32"/>
          <w:szCs w:val="32"/>
        </w:rPr>
        <w:t>项目进行询比采购。</w:t>
      </w:r>
    </w:p>
    <w:p>
      <w:pPr>
        <w:spacing w:line="560" w:lineRule="exact"/>
        <w:rPr>
          <w:rFonts w:ascii="仿宋_GB2312" w:eastAsia="仿宋_GB2312"/>
          <w:color w:val="auto"/>
          <w:sz w:val="32"/>
          <w:szCs w:val="32"/>
        </w:rPr>
      </w:pPr>
      <w:r>
        <w:rPr>
          <w:rFonts w:hint="eastAsia" w:ascii="仿宋_GB2312" w:eastAsia="仿宋_GB2312"/>
          <w:b/>
          <w:bCs/>
          <w:color w:val="auto"/>
          <w:sz w:val="32"/>
          <w:szCs w:val="32"/>
        </w:rPr>
        <w:t>2.项目名称</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中粮番茄</w:t>
      </w:r>
      <w:r>
        <w:rPr>
          <w:rFonts w:hint="eastAsia" w:ascii="Times New Roman" w:hAnsi="Times New Roman" w:eastAsia="仿宋_GB2312" w:cs="Times New Roman"/>
          <w:color w:val="auto"/>
          <w:sz w:val="32"/>
          <w:szCs w:val="32"/>
          <w:lang w:val="en-US" w:eastAsia="zh-CN"/>
        </w:rPr>
        <w:t>2024</w:t>
      </w:r>
      <w:r>
        <w:rPr>
          <w:rFonts w:hint="eastAsia" w:ascii="仿宋_GB2312" w:eastAsia="仿宋_GB2312"/>
          <w:color w:val="auto"/>
          <w:sz w:val="32"/>
          <w:szCs w:val="32"/>
          <w:lang w:val="en-US" w:eastAsia="zh-CN"/>
        </w:rPr>
        <w:t>年冰醋酸集中采购</w:t>
      </w:r>
      <w:r>
        <w:rPr>
          <w:rFonts w:hint="eastAsia" w:ascii="仿宋_GB2312" w:eastAsia="仿宋_GB2312"/>
          <w:color w:val="auto"/>
          <w:sz w:val="32"/>
          <w:szCs w:val="32"/>
        </w:rPr>
        <w:t>项目</w:t>
      </w:r>
    </w:p>
    <w:p>
      <w:pPr>
        <w:spacing w:line="560" w:lineRule="exact"/>
        <w:rPr>
          <w:rFonts w:ascii="仿宋_GB2312" w:eastAsia="仿宋_GB2312"/>
          <w:b/>
          <w:color w:val="auto"/>
          <w:sz w:val="32"/>
          <w:szCs w:val="32"/>
          <w:lang w:bidi="zh-CN"/>
        </w:rPr>
      </w:pPr>
      <w:r>
        <w:rPr>
          <w:rFonts w:hint="eastAsia" w:ascii="仿宋_GB2312" w:eastAsia="仿宋_GB2312"/>
          <w:b/>
          <w:color w:val="auto"/>
          <w:sz w:val="32"/>
          <w:szCs w:val="32"/>
        </w:rPr>
        <w:t>3.项目概况</w:t>
      </w:r>
      <w:bookmarkEnd w:id="0"/>
      <w:r>
        <w:rPr>
          <w:rFonts w:hint="eastAsia" w:ascii="仿宋_GB2312" w:eastAsia="仿宋_GB2312"/>
          <w:b/>
          <w:color w:val="auto"/>
          <w:sz w:val="32"/>
          <w:szCs w:val="32"/>
        </w:rPr>
        <w:t>与内容：</w:t>
      </w:r>
    </w:p>
    <w:p>
      <w:pPr>
        <w:spacing w:line="560" w:lineRule="exact"/>
        <w:rPr>
          <w:rFonts w:hint="eastAsia" w:ascii="仿宋_GB2312" w:eastAsia="仿宋_GB2312"/>
          <w:color w:val="auto"/>
          <w:sz w:val="32"/>
          <w:szCs w:val="32"/>
          <w:lang w:bidi="zh-CN"/>
        </w:rPr>
      </w:pPr>
      <w:r>
        <w:rPr>
          <w:rFonts w:hint="eastAsia" w:ascii="仿宋_GB2312" w:eastAsia="仿宋_GB2312"/>
          <w:color w:val="auto"/>
          <w:sz w:val="32"/>
          <w:szCs w:val="32"/>
          <w:lang w:bidi="zh-CN"/>
        </w:rPr>
        <w:t>3.1采购内容（简要描述）：</w:t>
      </w:r>
    </w:p>
    <w:tbl>
      <w:tblPr>
        <w:tblStyle w:val="48"/>
        <w:tblW w:w="4641" w:type="pct"/>
        <w:jc w:val="center"/>
        <w:tblLayout w:type="fixed"/>
        <w:tblCellMar>
          <w:top w:w="0" w:type="dxa"/>
          <w:left w:w="108" w:type="dxa"/>
          <w:bottom w:w="0" w:type="dxa"/>
          <w:right w:w="108" w:type="dxa"/>
        </w:tblCellMar>
      </w:tblPr>
      <w:tblGrid>
        <w:gridCol w:w="448"/>
        <w:gridCol w:w="760"/>
        <w:gridCol w:w="1961"/>
        <w:gridCol w:w="1063"/>
        <w:gridCol w:w="450"/>
        <w:gridCol w:w="779"/>
        <w:gridCol w:w="804"/>
        <w:gridCol w:w="992"/>
        <w:gridCol w:w="1574"/>
      </w:tblGrid>
      <w:tr>
        <w:tblPrEx>
          <w:tblCellMar>
            <w:top w:w="0" w:type="dxa"/>
            <w:left w:w="108" w:type="dxa"/>
            <w:bottom w:w="0" w:type="dxa"/>
            <w:right w:w="108" w:type="dxa"/>
          </w:tblCellMar>
        </w:tblPrEx>
        <w:trPr>
          <w:trHeight w:val="601" w:hRule="atLeast"/>
          <w:tblHeader/>
          <w:jc w:val="center"/>
        </w:trPr>
        <w:tc>
          <w:tcPr>
            <w:tcW w:w="253" w:type="pct"/>
            <w:tcBorders>
              <w:top w:val="single" w:color="000000" w:sz="4" w:space="0"/>
              <w:left w:val="single" w:color="000000" w:sz="4" w:space="0"/>
              <w:bottom w:val="single" w:color="auto" w:sz="4" w:space="0"/>
              <w:right w:val="single" w:color="000000" w:sz="4" w:space="0"/>
            </w:tcBorders>
            <w:noWrap/>
            <w:vAlign w:val="center"/>
          </w:tcPr>
          <w:p>
            <w:pPr>
              <w:widowControl/>
              <w:spacing w:line="300" w:lineRule="exact"/>
              <w:jc w:val="center"/>
              <w:textAlignment w:val="center"/>
              <w:rPr>
                <w:rFonts w:ascii="仿宋" w:hAnsi="仿宋" w:eastAsia="仿宋" w:cs="仿宋"/>
                <w:b/>
                <w:bCs/>
                <w:color w:val="auto"/>
                <w:sz w:val="24"/>
              </w:rPr>
            </w:pPr>
            <w:r>
              <w:rPr>
                <w:rFonts w:hint="eastAsia" w:ascii="仿宋" w:hAnsi="仿宋" w:eastAsia="仿宋" w:cs="仿宋"/>
                <w:b/>
                <w:bCs/>
                <w:color w:val="auto"/>
                <w:sz w:val="24"/>
              </w:rPr>
              <w:t>序号</w:t>
            </w:r>
          </w:p>
        </w:tc>
        <w:tc>
          <w:tcPr>
            <w:tcW w:w="430" w:type="pct"/>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textAlignment w:val="center"/>
              <w:rPr>
                <w:rFonts w:ascii="仿宋" w:hAnsi="仿宋" w:eastAsia="仿宋" w:cs="仿宋"/>
                <w:b/>
                <w:bCs/>
                <w:color w:val="auto"/>
                <w:kern w:val="0"/>
                <w:sz w:val="24"/>
                <w:lang w:bidi="ar"/>
              </w:rPr>
            </w:pPr>
            <w:r>
              <w:rPr>
                <w:rFonts w:hint="eastAsia" w:ascii="仿宋" w:hAnsi="仿宋" w:eastAsia="仿宋" w:cs="仿宋"/>
                <w:b/>
                <w:bCs/>
                <w:color w:val="auto"/>
                <w:kern w:val="0"/>
                <w:sz w:val="24"/>
                <w:lang w:bidi="ar"/>
              </w:rPr>
              <w:t>标的名称</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 w:hAnsi="仿宋" w:eastAsia="仿宋" w:cs="仿宋"/>
                <w:b/>
                <w:bCs/>
                <w:color w:val="auto"/>
                <w:kern w:val="0"/>
                <w:sz w:val="24"/>
                <w:lang w:bidi="ar"/>
              </w:rPr>
            </w:pPr>
            <w:r>
              <w:rPr>
                <w:rFonts w:hint="eastAsia" w:ascii="仿宋" w:hAnsi="仿宋" w:eastAsia="仿宋" w:cs="仿宋"/>
                <w:b/>
                <w:bCs/>
                <w:color w:val="auto"/>
                <w:kern w:val="0"/>
                <w:sz w:val="24"/>
                <w:lang w:bidi="ar"/>
              </w:rPr>
              <w:t>标的规格</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b/>
                <w:bCs/>
                <w:color w:val="auto"/>
                <w:kern w:val="0"/>
                <w:sz w:val="24"/>
                <w:lang w:val="en-US" w:eastAsia="zh-CN" w:bidi="ar"/>
              </w:rPr>
            </w:pPr>
            <w:r>
              <w:rPr>
                <w:rFonts w:hint="eastAsia" w:ascii="仿宋" w:hAnsi="仿宋" w:eastAsia="仿宋" w:cs="仿宋"/>
                <w:b/>
                <w:bCs/>
                <w:color w:val="auto"/>
                <w:kern w:val="0"/>
                <w:sz w:val="24"/>
                <w:lang w:val="en-US" w:eastAsia="zh-CN" w:bidi="ar"/>
              </w:rPr>
              <w:t>规格</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 w:hAnsi="仿宋" w:eastAsia="仿宋" w:cs="仿宋"/>
                <w:b/>
                <w:bCs/>
                <w:color w:val="auto"/>
                <w:kern w:val="0"/>
                <w:sz w:val="24"/>
                <w:lang w:bidi="ar"/>
              </w:rPr>
            </w:pPr>
            <w:r>
              <w:rPr>
                <w:rFonts w:hint="eastAsia" w:ascii="仿宋" w:hAnsi="仿宋" w:eastAsia="仿宋" w:cs="仿宋"/>
                <w:b/>
                <w:bCs/>
                <w:color w:val="auto"/>
                <w:kern w:val="0"/>
                <w:sz w:val="24"/>
                <w:lang w:bidi="ar"/>
              </w:rPr>
              <w:t>单位</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b/>
                <w:bCs/>
                <w:color w:val="auto"/>
                <w:kern w:val="0"/>
                <w:sz w:val="24"/>
                <w:lang w:bidi="ar"/>
              </w:rPr>
            </w:pPr>
            <w:r>
              <w:rPr>
                <w:rFonts w:hint="eastAsia" w:ascii="仿宋" w:hAnsi="仿宋" w:eastAsia="仿宋" w:cs="仿宋"/>
                <w:b/>
                <w:bCs/>
                <w:color w:val="auto"/>
                <w:kern w:val="0"/>
                <w:sz w:val="24"/>
                <w:lang w:bidi="ar"/>
              </w:rPr>
              <w:t>预估数量</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 w:hAnsi="仿宋" w:eastAsia="仿宋" w:cs="仿宋"/>
                <w:b/>
                <w:bCs/>
                <w:color w:val="auto"/>
                <w:kern w:val="0"/>
                <w:sz w:val="24"/>
                <w:lang w:bidi="ar"/>
              </w:rPr>
            </w:pPr>
            <w:r>
              <w:rPr>
                <w:rFonts w:hint="eastAsia" w:ascii="仿宋" w:hAnsi="仿宋" w:eastAsia="仿宋" w:cs="仿宋"/>
                <w:b/>
                <w:bCs/>
                <w:color w:val="auto"/>
                <w:kern w:val="0"/>
                <w:sz w:val="24"/>
                <w:lang w:bidi="ar"/>
              </w:rPr>
              <w:t>单价</w:t>
            </w:r>
          </w:p>
          <w:p>
            <w:pPr>
              <w:widowControl/>
              <w:spacing w:line="300" w:lineRule="exact"/>
              <w:jc w:val="center"/>
              <w:textAlignment w:val="center"/>
              <w:rPr>
                <w:rFonts w:hint="eastAsia" w:ascii="仿宋" w:hAnsi="仿宋" w:eastAsia="仿宋" w:cs="仿宋"/>
                <w:b/>
                <w:bCs/>
                <w:color w:val="auto"/>
                <w:kern w:val="0"/>
                <w:sz w:val="24"/>
                <w:lang w:bidi="ar"/>
              </w:rPr>
            </w:pPr>
            <w:r>
              <w:rPr>
                <w:rFonts w:ascii="仿宋" w:hAnsi="仿宋" w:eastAsia="仿宋" w:cs="仿宋"/>
                <w:b/>
                <w:bCs/>
                <w:color w:val="auto"/>
                <w:kern w:val="0"/>
                <w:sz w:val="24"/>
                <w:lang w:bidi="ar"/>
              </w:rPr>
              <w:t>（元）</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 w:hAnsi="仿宋" w:eastAsia="仿宋" w:cs="仿宋"/>
                <w:b/>
                <w:bCs/>
                <w:color w:val="auto"/>
                <w:kern w:val="0"/>
                <w:sz w:val="24"/>
                <w:lang w:bidi="ar"/>
              </w:rPr>
            </w:pPr>
            <w:r>
              <w:rPr>
                <w:rFonts w:hint="eastAsia" w:ascii="仿宋" w:hAnsi="仿宋" w:eastAsia="仿宋" w:cs="仿宋"/>
                <w:b/>
                <w:bCs/>
                <w:color w:val="auto"/>
                <w:kern w:val="0"/>
                <w:sz w:val="24"/>
                <w:lang w:bidi="ar"/>
              </w:rPr>
              <w:t>预算金额</w:t>
            </w:r>
          </w:p>
          <w:p>
            <w:pPr>
              <w:widowControl/>
              <w:spacing w:line="300" w:lineRule="exact"/>
              <w:jc w:val="center"/>
              <w:textAlignment w:val="center"/>
              <w:rPr>
                <w:rFonts w:hint="eastAsia" w:ascii="仿宋" w:hAnsi="仿宋" w:eastAsia="仿宋" w:cs="仿宋"/>
                <w:b/>
                <w:bCs/>
                <w:color w:val="auto"/>
                <w:kern w:val="0"/>
                <w:sz w:val="24"/>
                <w:lang w:bidi="ar"/>
              </w:rPr>
            </w:pPr>
            <w:r>
              <w:rPr>
                <w:rFonts w:hint="eastAsia" w:ascii="仿宋" w:hAnsi="仿宋" w:eastAsia="仿宋" w:cs="仿宋"/>
                <w:b/>
                <w:bCs/>
                <w:color w:val="auto"/>
                <w:kern w:val="0"/>
                <w:sz w:val="24"/>
                <w:lang w:bidi="ar"/>
              </w:rPr>
              <w:t>（元）</w:t>
            </w:r>
          </w:p>
        </w:tc>
        <w:tc>
          <w:tcPr>
            <w:tcW w:w="891" w:type="pct"/>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仿宋" w:hAnsi="仿宋" w:eastAsia="仿宋"/>
                <w:b/>
                <w:bCs/>
                <w:color w:val="auto"/>
                <w:sz w:val="24"/>
                <w:lang w:val="en-US" w:eastAsia="zh-CN" w:bidi="ar"/>
              </w:rPr>
            </w:pPr>
            <w:r>
              <w:rPr>
                <w:rFonts w:hint="eastAsia" w:ascii="仿宋" w:hAnsi="仿宋" w:eastAsia="仿宋"/>
                <w:b/>
                <w:bCs/>
                <w:color w:val="auto"/>
                <w:sz w:val="24"/>
                <w:lang w:val="en-US" w:eastAsia="zh-CN" w:bidi="ar"/>
              </w:rPr>
              <w:t>需求单位</w:t>
            </w:r>
          </w:p>
        </w:tc>
      </w:tr>
      <w:tr>
        <w:tblPrEx>
          <w:tblCellMar>
            <w:top w:w="0" w:type="dxa"/>
            <w:left w:w="108" w:type="dxa"/>
            <w:bottom w:w="0" w:type="dxa"/>
            <w:right w:w="108" w:type="dxa"/>
          </w:tblCellMar>
        </w:tblPrEx>
        <w:trPr>
          <w:trHeight w:val="1427" w:hRule="atLeast"/>
          <w:jc w:val="center"/>
        </w:trPr>
        <w:tc>
          <w:tcPr>
            <w:tcW w:w="253" w:type="pc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w:t>
            </w:r>
          </w:p>
        </w:tc>
        <w:tc>
          <w:tcPr>
            <w:tcW w:w="430" w:type="pc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Fonts w:hint="eastAsia" w:ascii="仿宋" w:hAnsi="仿宋" w:eastAsia="仿宋" w:cs="宋体"/>
                <w:color w:val="auto"/>
                <w:kern w:val="0"/>
                <w:sz w:val="24"/>
                <w:lang w:val="en-US" w:eastAsia="zh-CN" w:bidi="ar"/>
              </w:rPr>
            </w:pPr>
            <w:r>
              <w:rPr>
                <w:rFonts w:hint="eastAsia" w:ascii="仿宋" w:hAnsi="仿宋" w:eastAsia="仿宋" w:cs="宋体"/>
                <w:color w:val="auto"/>
                <w:kern w:val="0"/>
                <w:sz w:val="24"/>
                <w:lang w:val="en-US" w:eastAsia="zh-CN" w:bidi="ar"/>
              </w:rPr>
              <w:t>冰醋酸</w:t>
            </w:r>
          </w:p>
        </w:tc>
        <w:tc>
          <w:tcPr>
            <w:tcW w:w="1110" w:type="pct"/>
            <w:tcBorders>
              <w:top w:val="single" w:color="000000" w:sz="4" w:space="0"/>
              <w:left w:val="single" w:color="auto" w:sz="4" w:space="0"/>
              <w:bottom w:val="single" w:color="000000" w:sz="4" w:space="0"/>
              <w:right w:val="single" w:color="000000" w:sz="4" w:space="0"/>
            </w:tcBorders>
            <w:noWrap w:val="0"/>
            <w:vAlign w:val="center"/>
          </w:tcPr>
          <w:p>
            <w:pPr>
              <w:widowControl/>
              <w:spacing w:line="300" w:lineRule="exact"/>
              <w:jc w:val="both"/>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分子式：CH</w:t>
            </w:r>
            <w:r>
              <w:rPr>
                <w:rFonts w:hint="eastAsia" w:ascii="仿宋" w:hAnsi="仿宋" w:eastAsia="仿宋" w:cs="仿宋"/>
                <w:color w:val="auto"/>
                <w:kern w:val="0"/>
                <w:sz w:val="24"/>
                <w:vertAlign w:val="subscript"/>
                <w:lang w:val="en-US" w:eastAsia="zh-CN" w:bidi="ar"/>
              </w:rPr>
              <w:t>3</w:t>
            </w:r>
            <w:r>
              <w:rPr>
                <w:rFonts w:hint="eastAsia" w:ascii="仿宋" w:hAnsi="仿宋" w:eastAsia="仿宋" w:cs="仿宋"/>
                <w:color w:val="auto"/>
                <w:kern w:val="0"/>
                <w:sz w:val="24"/>
                <w:lang w:val="en-US" w:eastAsia="zh-CN" w:bidi="ar"/>
              </w:rPr>
              <w:t>COOH</w:t>
            </w:r>
          </w:p>
          <w:p>
            <w:pPr>
              <w:widowControl/>
              <w:spacing w:line="300" w:lineRule="exact"/>
              <w:jc w:val="both"/>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纯度≥99.5％，酿造醋酸的比率（天然度）≥95%，食品级</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1000kg/桶</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both"/>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吨</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50</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仿宋" w:hAnsi="仿宋" w:eastAsia="仿宋" w:cs="仿宋"/>
                <w:color w:val="auto"/>
                <w:kern w:val="0"/>
                <w:sz w:val="24"/>
                <w:lang w:val="en-US" w:eastAsia="zh-CN" w:bidi="ar"/>
              </w:rPr>
            </w:pPr>
          </w:p>
        </w:tc>
        <w:tc>
          <w:tcPr>
            <w:tcW w:w="5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 w:hAnsi="仿宋" w:eastAsia="仿宋" w:cs="仿宋"/>
                <w:color w:val="auto"/>
                <w:kern w:val="0"/>
                <w:sz w:val="24"/>
                <w:lang w:bidi="ar"/>
              </w:rPr>
            </w:pPr>
          </w:p>
        </w:tc>
        <w:tc>
          <w:tcPr>
            <w:tcW w:w="891" w:type="pct"/>
            <w:vMerge w:val="restart"/>
            <w:tcBorders>
              <w:top w:val="single" w:color="000000" w:sz="4" w:space="0"/>
              <w:left w:val="single" w:color="000000" w:sz="4" w:space="0"/>
              <w:right w:val="single" w:color="000000" w:sz="4" w:space="0"/>
            </w:tcBorders>
            <w:noWrap/>
            <w:vAlign w:val="center"/>
          </w:tcPr>
          <w:p>
            <w:pPr>
              <w:widowControl/>
              <w:spacing w:line="300" w:lineRule="exact"/>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宋体"/>
                <w:color w:val="auto"/>
                <w:kern w:val="0"/>
                <w:sz w:val="24"/>
                <w:lang w:bidi="ar"/>
              </w:rPr>
              <w:t>中粮屯河焉耆番茄制品有限公司</w:t>
            </w:r>
          </w:p>
        </w:tc>
      </w:tr>
      <w:tr>
        <w:tblPrEx>
          <w:tblCellMar>
            <w:top w:w="0" w:type="dxa"/>
            <w:left w:w="108" w:type="dxa"/>
            <w:bottom w:w="0" w:type="dxa"/>
            <w:right w:w="108" w:type="dxa"/>
          </w:tblCellMar>
        </w:tblPrEx>
        <w:trPr>
          <w:trHeight w:val="1090" w:hRule="atLeast"/>
          <w:jc w:val="center"/>
        </w:trPr>
        <w:tc>
          <w:tcPr>
            <w:tcW w:w="253" w:type="pc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textAlignment w:val="center"/>
              <w:rPr>
                <w:rFonts w:hint="eastAsia" w:ascii="仿宋" w:hAnsi="仿宋" w:eastAsia="仿宋" w:cs="宋体"/>
                <w:color w:val="auto"/>
                <w:kern w:val="0"/>
                <w:sz w:val="24"/>
                <w:lang w:eastAsia="zh-CN" w:bidi="ar"/>
              </w:rPr>
            </w:pPr>
            <w:r>
              <w:rPr>
                <w:rFonts w:hint="eastAsia" w:ascii="仿宋" w:hAnsi="仿宋" w:eastAsia="仿宋" w:cs="宋体"/>
                <w:color w:val="auto"/>
                <w:kern w:val="0"/>
                <w:sz w:val="24"/>
                <w:lang w:val="en-US" w:eastAsia="zh-CN" w:bidi="ar"/>
              </w:rPr>
              <w:t>2</w:t>
            </w:r>
          </w:p>
        </w:tc>
        <w:tc>
          <w:tcPr>
            <w:tcW w:w="430" w:type="pc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Fonts w:ascii="仿宋" w:hAnsi="仿宋" w:eastAsia="仿宋" w:cs="宋体"/>
                <w:color w:val="auto"/>
                <w:kern w:val="0"/>
                <w:sz w:val="24"/>
                <w:lang w:bidi="ar"/>
              </w:rPr>
            </w:pPr>
            <w:r>
              <w:rPr>
                <w:rFonts w:hint="eastAsia" w:ascii="仿宋" w:hAnsi="仿宋" w:eastAsia="仿宋" w:cs="宋体"/>
                <w:color w:val="auto"/>
                <w:kern w:val="0"/>
                <w:sz w:val="24"/>
                <w:lang w:val="en-US" w:eastAsia="zh-CN" w:bidi="ar"/>
              </w:rPr>
              <w:t>冰醋酸</w:t>
            </w:r>
          </w:p>
        </w:tc>
        <w:tc>
          <w:tcPr>
            <w:tcW w:w="1110" w:type="pct"/>
            <w:tcBorders>
              <w:top w:val="single" w:color="000000" w:sz="4" w:space="0"/>
              <w:left w:val="single" w:color="auto"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分子式：CH</w:t>
            </w:r>
            <w:r>
              <w:rPr>
                <w:rFonts w:hint="eastAsia" w:ascii="仿宋" w:hAnsi="仿宋" w:eastAsia="仿宋" w:cs="仿宋"/>
                <w:color w:val="auto"/>
                <w:kern w:val="0"/>
                <w:sz w:val="24"/>
                <w:vertAlign w:val="subscript"/>
                <w:lang w:val="en-US" w:eastAsia="zh-CN" w:bidi="ar"/>
              </w:rPr>
              <w:t>3</w:t>
            </w:r>
            <w:r>
              <w:rPr>
                <w:rFonts w:hint="eastAsia" w:ascii="仿宋" w:hAnsi="仿宋" w:eastAsia="仿宋" w:cs="仿宋"/>
                <w:color w:val="auto"/>
                <w:kern w:val="0"/>
                <w:sz w:val="24"/>
                <w:lang w:val="en-US" w:eastAsia="zh-CN" w:bidi="ar"/>
              </w:rPr>
              <w:t>COOH</w:t>
            </w:r>
          </w:p>
          <w:p>
            <w:pPr>
              <w:widowControl/>
              <w:spacing w:line="300" w:lineRule="exact"/>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纯度≥99.5％，酿造醋酸的比率（天然度）≥95%，食品级</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25kg/桶</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吨</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15</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 w:hAnsi="仿宋" w:eastAsia="仿宋" w:cs="仿宋"/>
                <w:color w:val="auto"/>
                <w:kern w:val="0"/>
                <w:sz w:val="24"/>
                <w:lang w:bidi="ar"/>
              </w:rPr>
            </w:pPr>
          </w:p>
        </w:tc>
        <w:tc>
          <w:tcPr>
            <w:tcW w:w="5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 w:hAnsi="仿宋" w:eastAsia="仿宋" w:cs="仿宋"/>
                <w:color w:val="auto"/>
                <w:kern w:val="0"/>
                <w:sz w:val="24"/>
                <w:lang w:bidi="ar"/>
              </w:rPr>
            </w:pPr>
          </w:p>
        </w:tc>
        <w:tc>
          <w:tcPr>
            <w:tcW w:w="891" w:type="pct"/>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宋体"/>
                <w:color w:val="auto"/>
                <w:kern w:val="0"/>
                <w:sz w:val="24"/>
                <w:lang w:bidi="ar"/>
              </w:rPr>
              <w:t>中粮屯河玛纳斯番茄制品有限公司</w:t>
            </w:r>
          </w:p>
        </w:tc>
      </w:tr>
      <w:tr>
        <w:tblPrEx>
          <w:tblCellMar>
            <w:top w:w="0" w:type="dxa"/>
            <w:left w:w="108" w:type="dxa"/>
            <w:bottom w:w="0" w:type="dxa"/>
            <w:right w:w="108" w:type="dxa"/>
          </w:tblCellMar>
        </w:tblPrEx>
        <w:trPr>
          <w:trHeight w:val="510" w:hRule="atLeast"/>
          <w:jc w:val="center"/>
        </w:trPr>
        <w:tc>
          <w:tcPr>
            <w:tcW w:w="253" w:type="pc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textAlignment w:val="center"/>
              <w:rPr>
                <w:rFonts w:ascii="仿宋" w:hAnsi="仿宋" w:eastAsia="仿宋" w:cs="仿宋"/>
                <w:color w:val="auto"/>
                <w:kern w:val="0"/>
                <w:sz w:val="24"/>
                <w:lang w:bidi="ar"/>
              </w:rPr>
            </w:pPr>
          </w:p>
        </w:tc>
        <w:tc>
          <w:tcPr>
            <w:tcW w:w="430" w:type="pc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Fonts w:ascii="仿宋" w:hAnsi="仿宋" w:eastAsia="仿宋" w:cs="宋体"/>
                <w:color w:val="auto"/>
                <w:kern w:val="0"/>
                <w:sz w:val="24"/>
                <w:lang w:bidi="ar"/>
              </w:rPr>
            </w:pPr>
            <w:r>
              <w:rPr>
                <w:rFonts w:hint="eastAsia" w:ascii="仿宋" w:hAnsi="仿宋" w:eastAsia="仿宋" w:cs="宋体"/>
                <w:color w:val="auto"/>
                <w:kern w:val="0"/>
                <w:sz w:val="24"/>
                <w:lang w:bidi="ar"/>
              </w:rPr>
              <w:t>合计</w:t>
            </w:r>
          </w:p>
        </w:tc>
        <w:tc>
          <w:tcPr>
            <w:tcW w:w="1110" w:type="pct"/>
            <w:tcBorders>
              <w:top w:val="single" w:color="000000" w:sz="4" w:space="0"/>
              <w:left w:val="single" w:color="auto" w:sz="4" w:space="0"/>
              <w:bottom w:val="single" w:color="000000" w:sz="4" w:space="0"/>
              <w:right w:val="single" w:color="000000" w:sz="4" w:space="0"/>
            </w:tcBorders>
            <w:noWrap w:val="0"/>
            <w:vAlign w:val="center"/>
          </w:tcPr>
          <w:p>
            <w:pPr>
              <w:widowControl/>
              <w:spacing w:line="300" w:lineRule="exact"/>
              <w:jc w:val="center"/>
              <w:textAlignment w:val="center"/>
              <w:rPr>
                <w:rFonts w:ascii="仿宋" w:hAnsi="仿宋" w:eastAsia="仿宋" w:cs="宋体"/>
                <w:color w:val="auto"/>
                <w:kern w:val="0"/>
                <w:sz w:val="24"/>
              </w:rPr>
            </w:pPr>
          </w:p>
        </w:tc>
        <w:tc>
          <w:tcPr>
            <w:tcW w:w="60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 w:hAnsi="仿宋" w:eastAsia="仿宋" w:cs="仿宋"/>
                <w:color w:val="auto"/>
                <w:kern w:val="0"/>
                <w:sz w:val="24"/>
                <w:lang w:bidi="ar"/>
              </w:rPr>
            </w:pP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吨</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65</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 w:hAnsi="仿宋" w:eastAsia="仿宋" w:cs="仿宋"/>
                <w:color w:val="auto"/>
                <w:kern w:val="0"/>
                <w:sz w:val="24"/>
                <w:lang w:bidi="ar"/>
              </w:rPr>
            </w:pPr>
          </w:p>
        </w:tc>
        <w:tc>
          <w:tcPr>
            <w:tcW w:w="5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 w:hAnsi="仿宋" w:eastAsia="仿宋" w:cs="仿宋"/>
                <w:color w:val="auto"/>
                <w:kern w:val="0"/>
                <w:sz w:val="24"/>
                <w:lang w:bidi="ar"/>
              </w:rPr>
            </w:pPr>
          </w:p>
        </w:tc>
        <w:tc>
          <w:tcPr>
            <w:tcW w:w="891" w:type="pct"/>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 w:hAnsi="仿宋" w:eastAsia="仿宋" w:cs="仿宋"/>
                <w:color w:val="auto"/>
                <w:kern w:val="0"/>
                <w:sz w:val="24"/>
                <w:lang w:bidi="ar"/>
              </w:rPr>
            </w:pPr>
          </w:p>
        </w:tc>
      </w:tr>
    </w:tbl>
    <w:p>
      <w:pPr>
        <w:spacing w:line="560" w:lineRule="exact"/>
        <w:rPr>
          <w:rFonts w:hint="eastAsia" w:ascii="仿宋_GB2312" w:eastAsia="仿宋_GB2312"/>
          <w:color w:val="auto"/>
          <w:sz w:val="32"/>
          <w:szCs w:val="32"/>
          <w:lang w:bidi="zh-CN"/>
        </w:rPr>
      </w:pPr>
    </w:p>
    <w:p>
      <w:pPr>
        <w:spacing w:line="360" w:lineRule="auto"/>
        <w:rPr>
          <w:rFonts w:hint="eastAsia" w:ascii="仿宋_GB2312" w:hAnsi="仿宋" w:eastAsia="仿宋_GB2312" w:cs="Arial"/>
          <w:color w:val="auto"/>
          <w:sz w:val="32"/>
          <w:szCs w:val="32"/>
          <w:lang w:eastAsia="zh-CN"/>
        </w:rPr>
      </w:pPr>
      <w:r>
        <w:rPr>
          <w:rFonts w:hint="eastAsia" w:ascii="仿宋_GB2312" w:eastAsia="仿宋_GB2312"/>
          <w:color w:val="auto"/>
          <w:sz w:val="32"/>
          <w:szCs w:val="32"/>
          <w:lang w:bidi="zh-CN"/>
        </w:rPr>
        <w:t>3.2</w:t>
      </w:r>
      <w:r>
        <w:rPr>
          <w:rFonts w:hint="eastAsia" w:ascii="仿宋_GB2312" w:hAnsi="仿宋" w:eastAsia="仿宋_GB2312" w:cs="Arial"/>
          <w:b/>
          <w:color w:val="auto"/>
          <w:sz w:val="32"/>
          <w:szCs w:val="32"/>
        </w:rPr>
        <w:t>地址：</w:t>
      </w:r>
      <w:r>
        <w:rPr>
          <w:rFonts w:hint="eastAsia" w:ascii="仿宋_GB2312" w:hAnsi="仿宋" w:eastAsia="仿宋_GB2312" w:cs="Arial"/>
          <w:color w:val="auto"/>
          <w:sz w:val="32"/>
          <w:szCs w:val="32"/>
          <w:lang w:eastAsia="zh-CN"/>
        </w:rPr>
        <w:t>中粮屯河玛纳斯番茄制品有限公司</w:t>
      </w:r>
      <w:r>
        <w:rPr>
          <w:rFonts w:hint="eastAsia" w:ascii="仿宋_GB2312" w:hAnsi="仿宋" w:eastAsia="仿宋_GB2312" w:cs="Arial"/>
          <w:color w:val="auto"/>
          <w:sz w:val="32"/>
          <w:szCs w:val="32"/>
          <w:lang w:val="en-US" w:eastAsia="zh-CN"/>
        </w:rPr>
        <w:t>院内（</w:t>
      </w:r>
      <w:r>
        <w:rPr>
          <w:rFonts w:ascii="仿宋_GB2312" w:hAnsi="仿宋" w:eastAsia="仿宋_GB2312" w:cs="Arial"/>
          <w:color w:val="auto"/>
          <w:sz w:val="32"/>
          <w:szCs w:val="32"/>
        </w:rPr>
        <w:t>新疆昌吉回族自治州玛纳斯县凉州户镇太阳庙村</w:t>
      </w:r>
      <w:r>
        <w:rPr>
          <w:rFonts w:hint="default" w:ascii="Times New Roman" w:hAnsi="Times New Roman" w:eastAsia="仿宋_GB2312" w:cs="Times New Roman"/>
          <w:color w:val="auto"/>
          <w:sz w:val="32"/>
          <w:szCs w:val="32"/>
          <w:lang w:val="en-US" w:eastAsia="zh-CN"/>
        </w:rPr>
        <w:t>5</w:t>
      </w:r>
      <w:r>
        <w:rPr>
          <w:rFonts w:ascii="仿宋_GB2312" w:hAnsi="仿宋" w:eastAsia="仿宋_GB2312" w:cs="Arial"/>
          <w:color w:val="auto"/>
          <w:sz w:val="32"/>
          <w:szCs w:val="32"/>
        </w:rPr>
        <w:t>号</w:t>
      </w:r>
      <w:r>
        <w:rPr>
          <w:rFonts w:hint="eastAsia" w:ascii="仿宋_GB2312" w:hAnsi="仿宋" w:eastAsia="仿宋_GB2312" w:cs="Arial"/>
          <w:color w:val="auto"/>
          <w:sz w:val="32"/>
          <w:szCs w:val="32"/>
          <w:lang w:eastAsia="zh-CN"/>
        </w:rPr>
        <w:t>）</w:t>
      </w:r>
    </w:p>
    <w:p>
      <w:pPr>
        <w:spacing w:line="560" w:lineRule="exact"/>
        <w:rPr>
          <w:rFonts w:hint="eastAsia" w:ascii="仿宋_GB2312" w:eastAsia="仿宋_GB2312"/>
          <w:color w:val="auto"/>
          <w:sz w:val="32"/>
          <w:szCs w:val="32"/>
          <w:lang w:bidi="zh-CN"/>
        </w:rPr>
      </w:pPr>
      <w:r>
        <w:rPr>
          <w:rFonts w:hint="eastAsia" w:ascii="仿宋_GB2312" w:eastAsia="仿宋_GB2312"/>
          <w:color w:val="auto"/>
          <w:sz w:val="32"/>
          <w:szCs w:val="32"/>
          <w:lang w:bidi="zh-CN"/>
        </w:rPr>
        <w:t>中粮屯河焉耆番茄制品有限公司（新疆巴州焉耆县城北原糖厂西侧）</w:t>
      </w:r>
    </w:p>
    <w:p>
      <w:pPr>
        <w:spacing w:line="560" w:lineRule="exact"/>
        <w:rPr>
          <w:rFonts w:hint="eastAsia" w:ascii="仿宋_GB2312" w:eastAsia="仿宋_GB2312"/>
          <w:color w:val="auto"/>
          <w:sz w:val="32"/>
          <w:szCs w:val="32"/>
          <w:lang w:bidi="zh-CN"/>
        </w:rPr>
      </w:pPr>
      <w:r>
        <w:rPr>
          <w:rFonts w:hint="eastAsia" w:ascii="仿宋_GB2312" w:eastAsia="仿宋_GB2312"/>
          <w:color w:val="auto"/>
          <w:sz w:val="32"/>
          <w:szCs w:val="32"/>
          <w:lang w:bidi="zh-CN"/>
        </w:rPr>
        <w:t>3.3（交货/完工）日期</w:t>
      </w:r>
    </w:p>
    <w:p>
      <w:pPr>
        <w:spacing w:line="560" w:lineRule="exact"/>
        <w:ind w:firstLine="640" w:firstLineChars="200"/>
        <w:rPr>
          <w:rFonts w:hint="eastAsia" w:ascii="仿宋_GB2312" w:eastAsia="仿宋_GB2312"/>
          <w:color w:val="auto"/>
          <w:sz w:val="32"/>
          <w:szCs w:val="32"/>
          <w:lang w:bidi="zh-CN"/>
        </w:rPr>
      </w:pPr>
      <w:r>
        <w:rPr>
          <w:rFonts w:hint="eastAsia" w:ascii="仿宋_GB2312" w:hAnsi="仿宋" w:eastAsia="仿宋_GB2312" w:cs="Arial"/>
          <w:color w:val="auto"/>
          <w:sz w:val="32"/>
          <w:szCs w:val="32"/>
          <w:lang w:eastAsia="zh-CN"/>
        </w:rPr>
        <w:t>中粮屯河玛纳斯番茄制品有限公司：</w:t>
      </w:r>
      <w:r>
        <w:rPr>
          <w:rFonts w:hint="eastAsia" w:ascii="Times New Roman" w:hAnsi="Times New Roman" w:eastAsia="仿宋_GB2312" w:cs="Times New Roman"/>
          <w:color w:val="auto"/>
          <w:sz w:val="32"/>
          <w:szCs w:val="32"/>
          <w:lang w:val="en-US" w:eastAsia="zh-CN"/>
        </w:rPr>
        <w:t>2024</w:t>
      </w:r>
      <w:r>
        <w:rPr>
          <w:rFonts w:hint="eastAsia" w:ascii="仿宋_GB2312" w:eastAsia="仿宋_GB2312"/>
          <w:color w:val="auto"/>
          <w:sz w:val="32"/>
          <w:szCs w:val="32"/>
          <w:lang w:bidi="zh-CN"/>
        </w:rPr>
        <w:t>年</w:t>
      </w:r>
      <w:r>
        <w:rPr>
          <w:rFonts w:hint="eastAsia" w:ascii="Times New Roman" w:hAnsi="Times New Roman" w:eastAsia="仿宋_GB2312" w:cs="Times New Roman"/>
          <w:color w:val="auto"/>
          <w:sz w:val="32"/>
          <w:szCs w:val="32"/>
          <w:lang w:val="en-US" w:eastAsia="zh-CN"/>
        </w:rPr>
        <w:t>8</w:t>
      </w:r>
      <w:r>
        <w:rPr>
          <w:rFonts w:hint="eastAsia" w:ascii="仿宋_GB2312" w:eastAsia="仿宋_GB2312"/>
          <w:color w:val="auto"/>
          <w:sz w:val="32"/>
          <w:szCs w:val="32"/>
          <w:lang w:bidi="zh-CN"/>
        </w:rPr>
        <w:t>月</w:t>
      </w:r>
      <w:r>
        <w:rPr>
          <w:rFonts w:hint="eastAsia" w:ascii="Times New Roman" w:hAnsi="Times New Roman" w:eastAsia="仿宋_GB2312" w:cs="Times New Roman"/>
          <w:color w:val="auto"/>
          <w:sz w:val="32"/>
          <w:szCs w:val="32"/>
          <w:lang w:val="en-US" w:eastAsia="zh-CN"/>
        </w:rPr>
        <w:t>10</w:t>
      </w:r>
      <w:r>
        <w:rPr>
          <w:rFonts w:hint="eastAsia" w:ascii="仿宋_GB2312" w:eastAsia="仿宋_GB2312"/>
          <w:color w:val="auto"/>
          <w:sz w:val="32"/>
          <w:szCs w:val="32"/>
          <w:lang w:bidi="zh-CN"/>
        </w:rPr>
        <w:t>日前</w:t>
      </w:r>
      <w:r>
        <w:rPr>
          <w:rFonts w:hint="eastAsia" w:ascii="仿宋_GB2312" w:eastAsia="仿宋_GB2312"/>
          <w:color w:val="auto"/>
          <w:sz w:val="32"/>
          <w:szCs w:val="32"/>
          <w:lang w:val="en-US" w:bidi="zh-CN"/>
        </w:rPr>
        <w:t>运输至厂内</w:t>
      </w:r>
      <w:r>
        <w:rPr>
          <w:rFonts w:hint="eastAsia" w:ascii="仿宋_GB2312" w:eastAsia="仿宋_GB2312"/>
          <w:color w:val="auto"/>
          <w:sz w:val="32"/>
          <w:szCs w:val="32"/>
          <w:lang w:bidi="zh-CN"/>
        </w:rPr>
        <w:t>。</w:t>
      </w:r>
    </w:p>
    <w:p>
      <w:pPr>
        <w:spacing w:line="560" w:lineRule="exact"/>
        <w:ind w:firstLine="640" w:firstLineChars="200"/>
        <w:rPr>
          <w:rFonts w:hint="eastAsia" w:ascii="仿宋_GB2312" w:eastAsia="仿宋_GB2312"/>
          <w:color w:val="auto"/>
          <w:sz w:val="32"/>
          <w:szCs w:val="32"/>
          <w:lang w:bidi="zh-CN"/>
        </w:rPr>
      </w:pPr>
      <w:r>
        <w:rPr>
          <w:rFonts w:hint="eastAsia" w:ascii="仿宋_GB2312" w:eastAsia="仿宋_GB2312"/>
          <w:color w:val="auto"/>
          <w:sz w:val="32"/>
          <w:szCs w:val="32"/>
          <w:lang w:bidi="zh-CN"/>
        </w:rPr>
        <w:t>中粮屯河焉耆番茄制品有限公司：</w:t>
      </w:r>
      <w:r>
        <w:rPr>
          <w:rFonts w:hint="eastAsia" w:ascii="Times New Roman" w:hAnsi="Times New Roman" w:eastAsia="仿宋_GB2312"/>
          <w:color w:val="auto"/>
          <w:sz w:val="32"/>
          <w:szCs w:val="32"/>
          <w:lang w:val="en-US" w:bidi="zh-CN"/>
        </w:rPr>
        <w:t>2024</w:t>
      </w:r>
      <w:r>
        <w:rPr>
          <w:rFonts w:hint="eastAsia" w:ascii="仿宋_GB2312" w:eastAsia="仿宋_GB2312"/>
          <w:color w:val="auto"/>
          <w:sz w:val="32"/>
          <w:szCs w:val="32"/>
          <w:lang w:val="en-US" w:bidi="zh-CN"/>
        </w:rPr>
        <w:t>年</w:t>
      </w:r>
      <w:r>
        <w:rPr>
          <w:rFonts w:hint="eastAsia" w:ascii="Times New Roman" w:hAnsi="Times New Roman" w:eastAsia="仿宋_GB2312"/>
          <w:color w:val="auto"/>
          <w:sz w:val="32"/>
          <w:szCs w:val="32"/>
          <w:lang w:val="en-US" w:bidi="zh-CN"/>
        </w:rPr>
        <w:t>8</w:t>
      </w:r>
      <w:r>
        <w:rPr>
          <w:rFonts w:hint="eastAsia" w:ascii="仿宋_GB2312" w:eastAsia="仿宋_GB2312"/>
          <w:color w:val="auto"/>
          <w:sz w:val="32"/>
          <w:szCs w:val="32"/>
          <w:lang w:val="en-US" w:bidi="zh-CN"/>
        </w:rPr>
        <w:t>月</w:t>
      </w:r>
      <w:r>
        <w:rPr>
          <w:rFonts w:hint="eastAsia" w:ascii="Times New Roman" w:hAnsi="Times New Roman" w:eastAsia="仿宋_GB2312"/>
          <w:color w:val="auto"/>
          <w:sz w:val="32"/>
          <w:szCs w:val="32"/>
          <w:lang w:val="en-US" w:bidi="zh-CN"/>
        </w:rPr>
        <w:t>20</w:t>
      </w:r>
      <w:r>
        <w:rPr>
          <w:rFonts w:hint="eastAsia" w:ascii="仿宋_GB2312" w:eastAsia="仿宋_GB2312"/>
          <w:color w:val="auto"/>
          <w:sz w:val="32"/>
          <w:szCs w:val="32"/>
          <w:lang w:val="en-US" w:bidi="zh-CN"/>
        </w:rPr>
        <w:t>日前运输至厂内。</w:t>
      </w:r>
    </w:p>
    <w:p>
      <w:pPr>
        <w:spacing w:line="560" w:lineRule="exact"/>
        <w:rPr>
          <w:rFonts w:ascii="仿宋_GB2312" w:eastAsia="仿宋_GB2312"/>
          <w:color w:val="auto"/>
          <w:sz w:val="32"/>
          <w:szCs w:val="32"/>
          <w:lang w:bidi="zh-CN"/>
        </w:rPr>
      </w:pPr>
      <w:r>
        <w:rPr>
          <w:rFonts w:hint="eastAsia" w:ascii="仿宋_GB2312" w:eastAsia="仿宋_GB2312"/>
          <w:color w:val="auto"/>
          <w:sz w:val="32"/>
          <w:szCs w:val="32"/>
          <w:lang w:bidi="zh-CN"/>
        </w:rPr>
        <w:t>3.4采购方式：</w:t>
      </w:r>
      <w:r>
        <w:rPr>
          <w:rFonts w:hint="eastAsia" w:ascii="仿宋_GB2312" w:eastAsia="仿宋_GB2312"/>
          <w:iCs/>
          <w:color w:val="auto"/>
          <w:sz w:val="32"/>
          <w:szCs w:val="32"/>
          <w:u w:val="single" w:color="FFFFFF"/>
        </w:rPr>
        <w:t>询比采购。</w:t>
      </w:r>
    </w:p>
    <w:p>
      <w:pPr>
        <w:pStyle w:val="24"/>
        <w:rPr>
          <w:color w:val="auto"/>
        </w:rPr>
      </w:pPr>
      <w:r>
        <w:rPr>
          <w:rFonts w:hint="eastAsia"/>
          <w:color w:val="auto"/>
        </w:rPr>
        <w:t>4.投标方资格要求：</w:t>
      </w:r>
    </w:p>
    <w:p>
      <w:pPr>
        <w:spacing w:line="560" w:lineRule="exact"/>
        <w:rPr>
          <w:rFonts w:ascii="仿宋_GB2312" w:eastAsia="仿宋_GB2312"/>
          <w:color w:val="auto"/>
          <w:sz w:val="32"/>
          <w:szCs w:val="32"/>
        </w:rPr>
      </w:pPr>
      <w:r>
        <w:rPr>
          <w:rFonts w:hint="eastAsia" w:ascii="仿宋_GB2312" w:eastAsia="仿宋_GB2312"/>
          <w:color w:val="auto"/>
          <w:sz w:val="32"/>
          <w:szCs w:val="32"/>
          <w:lang w:bidi="zh-CN"/>
        </w:rPr>
        <w:t>具体资格要求详见第</w:t>
      </w:r>
      <w:r>
        <w:rPr>
          <w:rFonts w:hint="eastAsia" w:ascii="仿宋_GB2312" w:eastAsia="仿宋_GB2312"/>
          <w:color w:val="auto"/>
          <w:sz w:val="32"/>
          <w:szCs w:val="32"/>
          <w:lang w:val="en-US" w:bidi="zh-CN"/>
        </w:rPr>
        <w:t>三</w:t>
      </w:r>
      <w:r>
        <w:rPr>
          <w:rFonts w:hint="eastAsia" w:ascii="仿宋_GB2312" w:eastAsia="仿宋_GB2312"/>
          <w:color w:val="auto"/>
          <w:sz w:val="32"/>
          <w:szCs w:val="32"/>
          <w:lang w:bidi="zh-CN"/>
        </w:rPr>
        <w:t>部分投标方须知第</w:t>
      </w:r>
      <w:r>
        <w:rPr>
          <w:rFonts w:hint="eastAsia" w:ascii="Times New Roman" w:hAnsi="Times New Roman" w:eastAsia="仿宋_GB2312" w:cs="Times New Roman"/>
          <w:color w:val="auto"/>
          <w:sz w:val="32"/>
          <w:szCs w:val="32"/>
          <w:lang w:val="en-US" w:eastAsia="zh-CN"/>
        </w:rPr>
        <w:t>8</w:t>
      </w:r>
      <w:r>
        <w:rPr>
          <w:rFonts w:hint="eastAsia" w:ascii="仿宋_GB2312" w:eastAsia="仿宋_GB2312"/>
          <w:color w:val="auto"/>
          <w:sz w:val="32"/>
          <w:szCs w:val="32"/>
          <w:lang w:bidi="zh-CN"/>
        </w:rPr>
        <w:t>项投标方资格要求。</w:t>
      </w:r>
      <w:r>
        <w:rPr>
          <w:rFonts w:hint="eastAsia" w:ascii="仿宋_GB2312" w:eastAsia="仿宋_GB2312"/>
          <w:color w:val="auto"/>
          <w:sz w:val="32"/>
          <w:szCs w:val="32"/>
        </w:rPr>
        <w:t xml:space="preserve">           </w:t>
      </w:r>
    </w:p>
    <w:p>
      <w:pPr>
        <w:pStyle w:val="24"/>
        <w:rPr>
          <w:color w:val="auto"/>
        </w:rPr>
      </w:pPr>
      <w:r>
        <w:rPr>
          <w:rFonts w:hint="eastAsia"/>
          <w:color w:val="auto"/>
        </w:rPr>
        <w:t>5.报价要求：</w:t>
      </w:r>
    </w:p>
    <w:p>
      <w:pPr>
        <w:pStyle w:val="24"/>
        <w:rPr>
          <w:color w:val="auto"/>
        </w:rPr>
      </w:pPr>
      <w:r>
        <w:rPr>
          <w:rFonts w:hint="eastAsia"/>
          <w:color w:val="auto"/>
        </w:rPr>
        <w:t>5.1报价</w:t>
      </w:r>
    </w:p>
    <w:p>
      <w:pPr>
        <w:pStyle w:val="24"/>
        <w:rPr>
          <w:color w:val="auto"/>
        </w:rPr>
      </w:pPr>
      <w:r>
        <w:rPr>
          <w:rFonts w:hint="eastAsia"/>
          <w:color w:val="auto"/>
        </w:rPr>
        <w:sym w:font="Wingdings" w:char="00FE"/>
      </w:r>
      <w:r>
        <w:rPr>
          <w:rFonts w:hint="eastAsia"/>
          <w:color w:val="auto"/>
        </w:rPr>
        <w:t>EPS采购平台填写电子报价，如投标方在电子报价基础上，上传书面报价，当出现EPS采购平台与上传报价单不一致的情形，以EPS系统报价为准。</w:t>
      </w:r>
    </w:p>
    <w:p>
      <w:pPr>
        <w:pStyle w:val="24"/>
        <w:rPr>
          <w:color w:val="auto"/>
        </w:rPr>
      </w:pPr>
      <w:r>
        <w:rPr>
          <w:rFonts w:hint="eastAsia"/>
          <w:color w:val="auto"/>
        </w:rPr>
        <w:sym w:font="Wingdings" w:char="00A8"/>
      </w:r>
      <w:r>
        <w:rPr>
          <w:rFonts w:hint="eastAsia"/>
          <w:color w:val="auto"/>
        </w:rPr>
        <w:t xml:space="preserve">报价其他要求                      </w:t>
      </w:r>
    </w:p>
    <w:p>
      <w:pPr>
        <w:pStyle w:val="24"/>
        <w:rPr>
          <w:color w:val="auto"/>
        </w:rPr>
      </w:pPr>
      <w:r>
        <w:rPr>
          <w:rFonts w:hint="eastAsia"/>
          <w:color w:val="auto"/>
        </w:rPr>
        <w:t>5.2采购报价过程中在EPS采购平台选择对应税率类型。</w:t>
      </w:r>
    </w:p>
    <w:p>
      <w:pPr>
        <w:pStyle w:val="90"/>
        <w:spacing w:line="560" w:lineRule="exact"/>
        <w:ind w:left="189" w:hanging="189"/>
        <w:rPr>
          <w:rFonts w:ascii="仿宋_GB2312" w:eastAsia="仿宋_GB2312"/>
          <w:color w:val="auto"/>
          <w:sz w:val="32"/>
          <w:szCs w:val="32"/>
        </w:rPr>
      </w:pPr>
      <w:r>
        <w:rPr>
          <w:rFonts w:hint="eastAsia" w:ascii="仿宋_GB2312" w:eastAsia="仿宋_GB2312"/>
          <w:color w:val="auto"/>
          <w:sz w:val="32"/>
          <w:szCs w:val="32"/>
        </w:rPr>
        <w:t>5.3采购报价中须包含：</w:t>
      </w:r>
      <w:r>
        <w:rPr>
          <w:rFonts w:hint="eastAsia" w:ascii="仿宋_GB2312" w:eastAsia="仿宋_GB2312"/>
          <w:color w:val="auto"/>
          <w:sz w:val="32"/>
          <w:szCs w:val="32"/>
          <w:lang w:val="en-US" w:eastAsia="zh-CN"/>
        </w:rPr>
        <w:t>货物价值</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运输</w:t>
      </w:r>
      <w:r>
        <w:rPr>
          <w:rFonts w:hint="eastAsia" w:ascii="仿宋_GB2312" w:eastAsia="仿宋_GB2312"/>
          <w:color w:val="auto"/>
          <w:sz w:val="32"/>
          <w:szCs w:val="32"/>
        </w:rPr>
        <w:t>费、</w:t>
      </w:r>
      <w:r>
        <w:rPr>
          <w:rFonts w:hint="eastAsia" w:ascii="仿宋_GB2312" w:eastAsia="仿宋_GB2312"/>
          <w:color w:val="auto"/>
          <w:sz w:val="32"/>
          <w:szCs w:val="32"/>
          <w:lang w:val="en-US" w:eastAsia="zh-CN"/>
        </w:rPr>
        <w:t>保险</w:t>
      </w:r>
      <w:r>
        <w:rPr>
          <w:rFonts w:ascii="仿宋_GB2312" w:eastAsia="仿宋_GB2312"/>
          <w:color w:val="auto"/>
          <w:sz w:val="32"/>
          <w:szCs w:val="32"/>
        </w:rPr>
        <w:t>费</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包装费、装卸车费用、</w:t>
      </w:r>
      <w:r>
        <w:rPr>
          <w:rFonts w:hint="eastAsia" w:ascii="仿宋_GB2312" w:eastAsia="仿宋_GB2312"/>
          <w:color w:val="auto"/>
          <w:sz w:val="32"/>
          <w:szCs w:val="32"/>
        </w:rPr>
        <w:t>税费等。</w:t>
      </w:r>
    </w:p>
    <w:p>
      <w:pPr>
        <w:spacing w:line="560" w:lineRule="exact"/>
        <w:rPr>
          <w:rFonts w:ascii="仿宋_GB2312" w:eastAsia="仿宋_GB2312"/>
          <w:b/>
          <w:color w:val="auto"/>
          <w:sz w:val="32"/>
          <w:szCs w:val="32"/>
        </w:rPr>
      </w:pPr>
      <w:bookmarkStart w:id="1" w:name="_Toc32567"/>
      <w:r>
        <w:rPr>
          <w:rFonts w:hint="eastAsia" w:ascii="仿宋_GB2312" w:eastAsia="仿宋_GB2312"/>
          <w:b/>
          <w:color w:val="auto"/>
          <w:sz w:val="32"/>
          <w:szCs w:val="32"/>
        </w:rPr>
        <w:t>6</w:t>
      </w:r>
      <w:r>
        <w:rPr>
          <w:rFonts w:ascii="仿宋_GB2312" w:eastAsia="仿宋_GB2312"/>
          <w:b/>
          <w:color w:val="auto"/>
          <w:sz w:val="32"/>
          <w:szCs w:val="32"/>
        </w:rPr>
        <w:t>.</w:t>
      </w:r>
      <w:r>
        <w:rPr>
          <w:rFonts w:hint="eastAsia" w:ascii="仿宋_GB2312" w:eastAsia="仿宋_GB2312"/>
          <w:b/>
          <w:color w:val="auto"/>
          <w:sz w:val="32"/>
          <w:szCs w:val="32"/>
        </w:rPr>
        <w:t>采购文件的获取</w:t>
      </w:r>
      <w:bookmarkEnd w:id="1"/>
      <w:r>
        <w:rPr>
          <w:rFonts w:hint="eastAsia" w:ascii="仿宋_GB2312" w:eastAsia="仿宋_GB2312"/>
          <w:b/>
          <w:color w:val="auto"/>
          <w:sz w:val="32"/>
          <w:szCs w:val="32"/>
        </w:rPr>
        <w:t>及递交</w:t>
      </w:r>
    </w:p>
    <w:p>
      <w:pPr>
        <w:spacing w:line="560" w:lineRule="exact"/>
        <w:rPr>
          <w:rFonts w:ascii="仿宋_GB2312" w:eastAsia="仿宋_GB2312"/>
          <w:color w:val="auto"/>
          <w:sz w:val="32"/>
          <w:szCs w:val="32"/>
        </w:rPr>
      </w:pPr>
      <w:r>
        <w:rPr>
          <w:rFonts w:hint="eastAsia" w:ascii="仿宋_GB2312" w:eastAsia="仿宋_GB2312"/>
          <w:color w:val="auto"/>
          <w:sz w:val="32"/>
          <w:szCs w:val="32"/>
        </w:rPr>
        <w:t>6.1项目采购文件的获取及递交方式</w:t>
      </w:r>
    </w:p>
    <w:p>
      <w:pPr>
        <w:spacing w:line="560" w:lineRule="exact"/>
        <w:rPr>
          <w:rFonts w:ascii="仿宋_GB2312" w:eastAsia="仿宋_GB2312"/>
          <w:color w:val="auto"/>
          <w:sz w:val="32"/>
          <w:szCs w:val="32"/>
        </w:rPr>
      </w:pPr>
      <w:r>
        <w:rPr>
          <w:rFonts w:hint="eastAsia" w:ascii="仿宋_GB2312" w:eastAsia="仿宋_GB2312"/>
          <w:color w:val="auto"/>
          <w:sz w:val="32"/>
          <w:szCs w:val="32"/>
        </w:rPr>
        <w:t>投标方需在</w:t>
      </w:r>
      <w:r>
        <w:rPr>
          <w:rFonts w:hint="default" w:ascii="Times New Roman" w:hAnsi="Times New Roman" w:eastAsia="仿宋_GB2312"/>
          <w:color w:val="auto"/>
          <w:sz w:val="32"/>
          <w:szCs w:val="32"/>
          <w:lang w:val="en-US" w:bidi="zh-CN"/>
        </w:rPr>
        <w:t>2024</w:t>
      </w:r>
      <w:r>
        <w:rPr>
          <w:rFonts w:hint="eastAsia" w:ascii="仿宋_GB2312" w:eastAsia="仿宋_GB2312"/>
          <w:color w:val="auto"/>
          <w:sz w:val="32"/>
          <w:szCs w:val="32"/>
          <w:lang w:bidi="zh-CN"/>
        </w:rPr>
        <w:t>年</w:t>
      </w:r>
      <w:r>
        <w:rPr>
          <w:rFonts w:hint="default" w:ascii="Times New Roman" w:hAnsi="Times New Roman" w:eastAsia="仿宋_GB2312"/>
          <w:color w:val="auto"/>
          <w:sz w:val="32"/>
          <w:szCs w:val="32"/>
          <w:lang w:val="en-US" w:eastAsia="zh-CN" w:bidi="zh-CN"/>
        </w:rPr>
        <w:t>7</w:t>
      </w:r>
      <w:r>
        <w:rPr>
          <w:rFonts w:hint="eastAsia" w:ascii="仿宋_GB2312" w:eastAsia="仿宋_GB2312"/>
          <w:color w:val="auto"/>
          <w:sz w:val="32"/>
          <w:szCs w:val="32"/>
        </w:rPr>
        <w:t>月</w:t>
      </w:r>
      <w:r>
        <w:rPr>
          <w:rFonts w:hint="default" w:ascii="Times New Roman" w:hAnsi="Times New Roman" w:eastAsia="仿宋_GB2312"/>
          <w:color w:val="auto"/>
          <w:sz w:val="32"/>
          <w:szCs w:val="32"/>
          <w:lang w:val="en-US" w:eastAsia="zh-CN" w:bidi="zh-CN"/>
        </w:rPr>
        <w:t>2</w:t>
      </w:r>
      <w:r>
        <w:rPr>
          <w:rFonts w:hint="eastAsia" w:ascii="仿宋_GB2312" w:eastAsia="仿宋_GB2312"/>
          <w:color w:val="auto"/>
          <w:sz w:val="32"/>
          <w:szCs w:val="32"/>
        </w:rPr>
        <w:t>日</w:t>
      </w:r>
      <w:r>
        <w:rPr>
          <w:rFonts w:hint="default" w:ascii="Times New Roman" w:hAnsi="Times New Roman" w:eastAsia="仿宋_GB2312"/>
          <w:color w:val="auto"/>
          <w:sz w:val="32"/>
          <w:szCs w:val="32"/>
          <w:lang w:val="en-US" w:eastAsia="zh-CN" w:bidi="zh-CN"/>
        </w:rPr>
        <w:t>10</w:t>
      </w:r>
      <w:r>
        <w:rPr>
          <w:rFonts w:hint="default" w:ascii="Times New Roman" w:hAnsi="Times New Roman" w:eastAsia="仿宋_GB2312"/>
          <w:color w:val="auto"/>
          <w:sz w:val="32"/>
          <w:szCs w:val="32"/>
          <w:lang w:bidi="zh-CN"/>
        </w:rPr>
        <w:t>:</w:t>
      </w:r>
      <w:r>
        <w:rPr>
          <w:rFonts w:hint="default" w:ascii="Times New Roman" w:hAnsi="Times New Roman" w:eastAsia="仿宋_GB2312"/>
          <w:color w:val="auto"/>
          <w:sz w:val="32"/>
          <w:szCs w:val="32"/>
          <w:lang w:val="en-US" w:eastAsia="zh-CN" w:bidi="zh-CN"/>
        </w:rPr>
        <w:t>30</w:t>
      </w:r>
      <w:r>
        <w:rPr>
          <w:rFonts w:hint="eastAsia" w:ascii="仿宋_GB2312" w:eastAsia="仿宋_GB2312"/>
          <w:color w:val="auto"/>
          <w:sz w:val="32"/>
          <w:szCs w:val="32"/>
        </w:rPr>
        <w:t>分前在中粮糖业</w:t>
      </w:r>
      <w:r>
        <w:rPr>
          <w:rFonts w:hint="default" w:ascii="Times New Roman" w:hAnsi="Times New Roman" w:eastAsia="仿宋_GB2312"/>
          <w:color w:val="auto"/>
          <w:sz w:val="32"/>
          <w:szCs w:val="32"/>
          <w:lang w:bidi="zh-CN"/>
        </w:rPr>
        <w:t>EPS</w:t>
      </w:r>
      <w:r>
        <w:rPr>
          <w:rFonts w:hint="eastAsia" w:ascii="仿宋_GB2312" w:eastAsia="仿宋_GB2312"/>
          <w:color w:val="auto"/>
          <w:sz w:val="32"/>
          <w:szCs w:val="32"/>
        </w:rPr>
        <w:t>采购平台（网址：</w:t>
      </w:r>
      <w:r>
        <w:rPr>
          <w:rStyle w:val="55"/>
          <w:rFonts w:ascii="仿宋_GB2312" w:eastAsia="仿宋_GB2312" w:cs="仿宋_GB2312"/>
          <w:color w:val="auto"/>
          <w:sz w:val="32"/>
          <w:szCs w:val="32"/>
        </w:rPr>
        <w:fldChar w:fldCharType="begin"/>
      </w:r>
      <w:r>
        <w:rPr>
          <w:rStyle w:val="55"/>
          <w:rFonts w:ascii="仿宋_GB2312" w:eastAsia="仿宋_GB2312" w:cs="仿宋_GB2312"/>
          <w:color w:val="auto"/>
          <w:sz w:val="32"/>
          <w:szCs w:val="32"/>
        </w:rPr>
        <w:instrText xml:space="preserve"> HYPERLINK "https://eps.cofcosugar.com/" </w:instrText>
      </w:r>
      <w:r>
        <w:rPr>
          <w:rStyle w:val="55"/>
          <w:rFonts w:ascii="仿宋_GB2312" w:eastAsia="仿宋_GB2312" w:cs="仿宋_GB2312"/>
          <w:color w:val="auto"/>
          <w:sz w:val="32"/>
          <w:szCs w:val="32"/>
        </w:rPr>
        <w:fldChar w:fldCharType="separate"/>
      </w:r>
      <w:r>
        <w:rPr>
          <w:rStyle w:val="55"/>
          <w:rFonts w:hint="eastAsia" w:ascii="仿宋_GB2312" w:eastAsia="仿宋_GB2312" w:cs="仿宋_GB2312"/>
          <w:color w:val="auto"/>
          <w:sz w:val="32"/>
          <w:szCs w:val="32"/>
        </w:rPr>
        <w:t>https://eps.cofcosugar.com/</w:t>
      </w:r>
      <w:r>
        <w:rPr>
          <w:rStyle w:val="55"/>
          <w:rFonts w:ascii="仿宋_GB2312" w:eastAsia="仿宋_GB2312" w:cs="仿宋_GB2312"/>
          <w:color w:val="auto"/>
          <w:sz w:val="32"/>
          <w:szCs w:val="32"/>
        </w:rPr>
        <w:fldChar w:fldCharType="end"/>
      </w:r>
      <w:r>
        <w:rPr>
          <w:rFonts w:hint="eastAsia" w:ascii="仿宋_GB2312" w:eastAsia="仿宋_GB2312"/>
          <w:color w:val="auto"/>
          <w:sz w:val="32"/>
          <w:szCs w:val="32"/>
        </w:rPr>
        <w:t>）完成注册报名；采购方组织资格审查合格后，投标方</w:t>
      </w:r>
      <w:r>
        <w:rPr>
          <w:rFonts w:hint="default" w:ascii="Times New Roman" w:hAnsi="Times New Roman" w:eastAsia="仿宋_GB2312"/>
          <w:color w:val="auto"/>
          <w:sz w:val="32"/>
          <w:szCs w:val="32"/>
          <w:lang w:val="en-US" w:eastAsia="zh-CN" w:bidi="zh-CN"/>
        </w:rPr>
        <w:t>2024</w:t>
      </w:r>
      <w:r>
        <w:rPr>
          <w:rFonts w:ascii="仿宋_GB2312" w:eastAsia="仿宋_GB2312"/>
          <w:color w:val="auto"/>
          <w:sz w:val="32"/>
          <w:szCs w:val="32"/>
        </w:rPr>
        <w:t>年</w:t>
      </w:r>
      <w:r>
        <w:rPr>
          <w:rFonts w:hint="default" w:ascii="Times New Roman" w:hAnsi="Times New Roman" w:eastAsia="仿宋_GB2312"/>
          <w:color w:val="auto"/>
          <w:sz w:val="32"/>
          <w:szCs w:val="32"/>
          <w:lang w:val="en-US" w:eastAsia="zh-CN" w:bidi="zh-CN"/>
        </w:rPr>
        <w:t>7</w:t>
      </w:r>
      <w:r>
        <w:rPr>
          <w:rFonts w:hint="eastAsia" w:ascii="仿宋_GB2312" w:eastAsia="仿宋_GB2312"/>
          <w:color w:val="auto"/>
          <w:sz w:val="32"/>
          <w:szCs w:val="32"/>
        </w:rPr>
        <w:t>月</w:t>
      </w:r>
      <w:r>
        <w:rPr>
          <w:rFonts w:hint="default" w:ascii="Times New Roman" w:hAnsi="Times New Roman" w:eastAsia="仿宋_GB2312"/>
          <w:color w:val="auto"/>
          <w:sz w:val="32"/>
          <w:szCs w:val="32"/>
          <w:lang w:val="en-US" w:eastAsia="zh-CN" w:bidi="zh-CN"/>
        </w:rPr>
        <w:t>3</w:t>
      </w:r>
      <w:r>
        <w:rPr>
          <w:rFonts w:hint="eastAsia" w:ascii="仿宋_GB2312" w:eastAsia="仿宋_GB2312"/>
          <w:color w:val="auto"/>
          <w:sz w:val="32"/>
          <w:szCs w:val="32"/>
        </w:rPr>
        <w:t>日后通过</w:t>
      </w:r>
      <w:r>
        <w:rPr>
          <w:rFonts w:hint="default" w:ascii="Times New Roman" w:hAnsi="Times New Roman" w:eastAsia="仿宋_GB2312"/>
          <w:color w:val="auto"/>
          <w:sz w:val="32"/>
          <w:szCs w:val="32"/>
          <w:lang w:bidi="zh-CN"/>
        </w:rPr>
        <w:t>EPS</w:t>
      </w:r>
      <w:r>
        <w:rPr>
          <w:rFonts w:hint="eastAsia" w:ascii="仿宋_GB2312" w:eastAsia="仿宋_GB2312"/>
          <w:color w:val="auto"/>
          <w:sz w:val="32"/>
          <w:szCs w:val="32"/>
        </w:rPr>
        <w:t>采购平台获取采购文件；</w:t>
      </w:r>
      <w:r>
        <w:rPr>
          <w:rFonts w:hint="default" w:ascii="Times New Roman" w:hAnsi="Times New Roman" w:eastAsia="仿宋_GB2312"/>
          <w:color w:val="auto"/>
          <w:sz w:val="32"/>
          <w:szCs w:val="32"/>
          <w:lang w:val="en-US" w:bidi="zh-CN"/>
        </w:rPr>
        <w:t>2024</w:t>
      </w:r>
      <w:r>
        <w:rPr>
          <w:rFonts w:hint="eastAsia" w:ascii="仿宋_GB2312" w:eastAsia="仿宋_GB2312"/>
          <w:color w:val="auto"/>
          <w:sz w:val="32"/>
          <w:szCs w:val="32"/>
          <w:lang w:bidi="zh-CN"/>
        </w:rPr>
        <w:t>年</w:t>
      </w:r>
      <w:r>
        <w:rPr>
          <w:rFonts w:hint="default" w:ascii="Times New Roman" w:hAnsi="Times New Roman" w:eastAsia="仿宋_GB2312"/>
          <w:color w:val="auto"/>
          <w:sz w:val="32"/>
          <w:szCs w:val="32"/>
          <w:lang w:val="en-US" w:eastAsia="zh-CN" w:bidi="zh-CN"/>
        </w:rPr>
        <w:t>7</w:t>
      </w:r>
      <w:r>
        <w:rPr>
          <w:rFonts w:hint="eastAsia" w:ascii="仿宋_GB2312" w:eastAsia="仿宋_GB2312"/>
          <w:color w:val="auto"/>
          <w:sz w:val="32"/>
          <w:szCs w:val="32"/>
        </w:rPr>
        <w:t>月</w:t>
      </w:r>
      <w:r>
        <w:rPr>
          <w:rFonts w:hint="default" w:ascii="Times New Roman" w:hAnsi="Times New Roman" w:eastAsia="仿宋_GB2312"/>
          <w:color w:val="auto"/>
          <w:sz w:val="32"/>
          <w:szCs w:val="32"/>
          <w:lang w:val="en-US" w:eastAsia="zh-CN" w:bidi="zh-CN"/>
        </w:rPr>
        <w:t>8</w:t>
      </w:r>
      <w:r>
        <w:rPr>
          <w:rFonts w:hint="eastAsia" w:ascii="仿宋_GB2312" w:eastAsia="仿宋_GB2312"/>
          <w:color w:val="auto"/>
          <w:sz w:val="32"/>
          <w:szCs w:val="32"/>
        </w:rPr>
        <w:t>日</w:t>
      </w:r>
      <w:r>
        <w:rPr>
          <w:rFonts w:hint="default" w:ascii="Times New Roman" w:hAnsi="Times New Roman" w:eastAsia="仿宋_GB2312"/>
          <w:color w:val="auto"/>
          <w:sz w:val="32"/>
          <w:szCs w:val="32"/>
          <w:lang w:val="en-US" w:eastAsia="zh-CN" w:bidi="zh-CN"/>
        </w:rPr>
        <w:t>10</w:t>
      </w:r>
      <w:r>
        <w:rPr>
          <w:rFonts w:hint="default" w:ascii="Times New Roman" w:hAnsi="Times New Roman" w:eastAsia="仿宋_GB2312"/>
          <w:color w:val="auto"/>
          <w:sz w:val="32"/>
          <w:szCs w:val="32"/>
          <w:lang w:bidi="zh-CN"/>
        </w:rPr>
        <w:t>:</w:t>
      </w:r>
      <w:r>
        <w:rPr>
          <w:rFonts w:hint="default" w:ascii="Times New Roman" w:hAnsi="Times New Roman" w:eastAsia="仿宋_GB2312"/>
          <w:color w:val="auto"/>
          <w:sz w:val="32"/>
          <w:szCs w:val="32"/>
          <w:lang w:val="en-US" w:eastAsia="zh-CN" w:bidi="zh-CN"/>
        </w:rPr>
        <w:t>30</w:t>
      </w:r>
      <w:r>
        <w:rPr>
          <w:rFonts w:hint="eastAsia" w:ascii="仿宋_GB2312" w:eastAsia="仿宋_GB2312"/>
          <w:color w:val="auto"/>
          <w:sz w:val="32"/>
          <w:szCs w:val="32"/>
        </w:rPr>
        <w:t>时前在中粮糖业</w:t>
      </w:r>
      <w:r>
        <w:rPr>
          <w:rFonts w:hint="default" w:ascii="Times New Roman" w:hAnsi="Times New Roman" w:eastAsia="仿宋_GB2312"/>
          <w:color w:val="auto"/>
          <w:sz w:val="32"/>
          <w:szCs w:val="32"/>
          <w:lang w:bidi="zh-CN"/>
        </w:rPr>
        <w:t>EPS</w:t>
      </w:r>
      <w:r>
        <w:rPr>
          <w:rFonts w:hint="eastAsia" w:ascii="仿宋_GB2312" w:eastAsia="仿宋_GB2312"/>
          <w:color w:val="auto"/>
          <w:sz w:val="32"/>
          <w:szCs w:val="32"/>
        </w:rPr>
        <w:t>采购平台上按采购文件说明条款提供相关资料并提交第一轮报价，如无客观及系统性因素影响此时间之后不再接受投标报价。后续轮次投标文件递交及报价时间详见中粮糖业</w:t>
      </w:r>
      <w:r>
        <w:rPr>
          <w:rFonts w:ascii="Times New Roman" w:hAnsi="Times New Roman" w:eastAsia="仿宋_GB2312"/>
          <w:color w:val="auto"/>
          <w:sz w:val="32"/>
          <w:szCs w:val="32"/>
          <w:lang w:bidi="zh-CN"/>
        </w:rPr>
        <w:t>EPS</w:t>
      </w:r>
      <w:r>
        <w:rPr>
          <w:rFonts w:ascii="仿宋_GB2312" w:eastAsia="仿宋_GB2312"/>
          <w:color w:val="auto"/>
          <w:sz w:val="32"/>
          <w:szCs w:val="32"/>
        </w:rPr>
        <w:t>采购平台。</w:t>
      </w:r>
    </w:p>
    <w:p>
      <w:pPr>
        <w:spacing w:line="560" w:lineRule="exact"/>
        <w:rPr>
          <w:rFonts w:ascii="仿宋_GB2312" w:eastAsia="仿宋_GB2312"/>
          <w:color w:val="auto"/>
          <w:sz w:val="32"/>
          <w:szCs w:val="32"/>
        </w:rPr>
      </w:pPr>
      <w:r>
        <w:rPr>
          <w:rFonts w:hint="eastAsia" w:ascii="仿宋_GB2312" w:eastAsia="仿宋_GB2312"/>
          <w:color w:val="auto"/>
          <w:sz w:val="32"/>
          <w:szCs w:val="32"/>
        </w:rPr>
        <w:t>6.2采购方在报名阶段组织的资格审查，不免除投标方在投标报价阶段以及合同执行阶段，发现投标方资格不符合而废除投标方资格或者废除合同。</w:t>
      </w:r>
    </w:p>
    <w:p>
      <w:pPr>
        <w:spacing w:line="560" w:lineRule="exact"/>
        <w:rPr>
          <w:rFonts w:ascii="仿宋_GB2312" w:eastAsia="仿宋_GB2312"/>
          <w:color w:val="auto"/>
          <w:sz w:val="32"/>
          <w:szCs w:val="32"/>
        </w:rPr>
      </w:pPr>
      <w:r>
        <w:rPr>
          <w:rFonts w:hint="eastAsia" w:ascii="仿宋_GB2312" w:eastAsia="仿宋_GB2312"/>
          <w:color w:val="auto"/>
          <w:sz w:val="32"/>
          <w:szCs w:val="32"/>
        </w:rPr>
        <w:t>6.3询比项目采购，计划进行</w:t>
      </w:r>
      <w:r>
        <w:rPr>
          <w:rFonts w:hint="eastAsia" w:ascii="仿宋_GB2312" w:eastAsia="仿宋_GB2312"/>
          <w:color w:val="auto"/>
          <w:sz w:val="32"/>
          <w:szCs w:val="32"/>
        </w:rPr>
        <w:sym w:font="Wingdings" w:char="00A8"/>
      </w:r>
      <w:r>
        <w:rPr>
          <w:rFonts w:hint="eastAsia" w:ascii="仿宋_GB2312" w:eastAsia="仿宋_GB2312"/>
          <w:color w:val="auto"/>
          <w:sz w:val="32"/>
          <w:szCs w:val="32"/>
        </w:rPr>
        <w:t>一轮/</w:t>
      </w:r>
      <w:r>
        <w:rPr>
          <w:rFonts w:hint="eastAsia" w:ascii="仿宋_GB2312" w:eastAsia="仿宋_GB2312"/>
          <w:color w:val="auto"/>
          <w:sz w:val="32"/>
          <w:szCs w:val="32"/>
        </w:rPr>
        <w:sym w:font="Wingdings" w:char="00FE"/>
      </w:r>
      <w:r>
        <w:rPr>
          <w:rFonts w:hint="eastAsia" w:ascii="仿宋_GB2312" w:eastAsia="仿宋_GB2312"/>
          <w:color w:val="auto"/>
          <w:sz w:val="32"/>
          <w:szCs w:val="32"/>
        </w:rPr>
        <w:t>多轮</w:t>
      </w:r>
    </w:p>
    <w:p>
      <w:pPr>
        <w:spacing w:line="560" w:lineRule="exact"/>
        <w:rPr>
          <w:rFonts w:ascii="仿宋_GB2312" w:eastAsia="仿宋_GB2312"/>
          <w:b/>
          <w:color w:val="auto"/>
          <w:sz w:val="32"/>
          <w:szCs w:val="32"/>
        </w:rPr>
      </w:pPr>
      <w:bookmarkStart w:id="2" w:name="_Toc21651"/>
      <w:r>
        <w:rPr>
          <w:rFonts w:hint="eastAsia" w:ascii="仿宋_GB2312" w:eastAsia="仿宋_GB2312"/>
          <w:b/>
          <w:color w:val="auto"/>
          <w:sz w:val="32"/>
          <w:szCs w:val="32"/>
        </w:rPr>
        <w:t>7. 发布公告的媒介</w:t>
      </w:r>
      <w:bookmarkEnd w:id="2"/>
    </w:p>
    <w:p>
      <w:pPr>
        <w:spacing w:line="560" w:lineRule="exact"/>
        <w:rPr>
          <w:rFonts w:ascii="仿宋_GB2312" w:eastAsia="仿宋_GB2312"/>
          <w:color w:val="auto"/>
          <w:sz w:val="32"/>
          <w:szCs w:val="32"/>
        </w:rPr>
      </w:pPr>
      <w:bookmarkStart w:id="3" w:name="_Toc43732955"/>
      <w:r>
        <w:rPr>
          <w:rFonts w:hint="eastAsia" w:ascii="仿宋_GB2312" w:eastAsia="仿宋_GB2312"/>
          <w:color w:val="auto"/>
          <w:sz w:val="32"/>
          <w:szCs w:val="32"/>
        </w:rPr>
        <w:t>本次</w:t>
      </w:r>
      <w:bookmarkEnd w:id="3"/>
      <w:bookmarkStart w:id="4" w:name="_Toc13094"/>
      <w:bookmarkStart w:id="5" w:name="_Toc12326"/>
      <w:bookmarkStart w:id="6" w:name="_Toc25787"/>
      <w:bookmarkStart w:id="7" w:name="_Toc30288"/>
      <w:bookmarkStart w:id="8" w:name="_Toc9870"/>
      <w:bookmarkStart w:id="9" w:name="_Toc32404"/>
      <w:bookmarkStart w:id="10" w:name="_Toc26629"/>
      <w:bookmarkStart w:id="11" w:name="_Toc1597"/>
      <w:bookmarkStart w:id="12" w:name="_Toc25027"/>
      <w:bookmarkStart w:id="13" w:name="_Toc18249"/>
      <w:bookmarkStart w:id="14" w:name="_Toc27851"/>
      <w:bookmarkStart w:id="15" w:name="_Toc5837"/>
      <w:bookmarkStart w:id="16" w:name="_Toc17966"/>
      <w:r>
        <w:rPr>
          <w:rFonts w:hint="eastAsia" w:ascii="仿宋_GB2312" w:eastAsia="仿宋_GB2312"/>
          <w:color w:val="auto"/>
          <w:sz w:val="32"/>
          <w:szCs w:val="32"/>
        </w:rPr>
        <w:t>询比项目在中粮糖业公司电子采购管理平台（简称</w:t>
      </w:r>
      <w:r>
        <w:rPr>
          <w:rFonts w:hint="default" w:ascii="Times New Roman" w:hAnsi="Times New Roman" w:eastAsia="仿宋_GB2312"/>
          <w:color w:val="auto"/>
          <w:sz w:val="32"/>
          <w:szCs w:val="32"/>
          <w:lang w:bidi="zh-CN"/>
        </w:rPr>
        <w:t>EPS</w:t>
      </w:r>
      <w:r>
        <w:rPr>
          <w:rFonts w:hint="eastAsia" w:ascii="仿宋_GB2312" w:eastAsia="仿宋_GB2312"/>
          <w:color w:val="auto"/>
          <w:sz w:val="32"/>
          <w:szCs w:val="32"/>
        </w:rPr>
        <w:t>平台）公开发布。（网址：</w:t>
      </w:r>
      <w:r>
        <w:rPr>
          <w:rStyle w:val="55"/>
          <w:rFonts w:ascii="仿宋_GB2312" w:eastAsia="仿宋_GB2312" w:cs="仿宋_GB2312"/>
          <w:color w:val="auto"/>
          <w:sz w:val="32"/>
          <w:szCs w:val="32"/>
        </w:rPr>
        <w:fldChar w:fldCharType="begin"/>
      </w:r>
      <w:r>
        <w:rPr>
          <w:rStyle w:val="55"/>
          <w:rFonts w:ascii="仿宋_GB2312" w:eastAsia="仿宋_GB2312" w:cs="仿宋_GB2312"/>
          <w:color w:val="auto"/>
          <w:sz w:val="32"/>
          <w:szCs w:val="32"/>
        </w:rPr>
        <w:instrText xml:space="preserve"> HYPERLINK "https://eps.cofcosugar.com/" </w:instrText>
      </w:r>
      <w:r>
        <w:rPr>
          <w:rStyle w:val="55"/>
          <w:rFonts w:ascii="仿宋_GB2312" w:eastAsia="仿宋_GB2312" w:cs="仿宋_GB2312"/>
          <w:color w:val="auto"/>
          <w:sz w:val="32"/>
          <w:szCs w:val="32"/>
        </w:rPr>
        <w:fldChar w:fldCharType="separate"/>
      </w:r>
      <w:r>
        <w:rPr>
          <w:rStyle w:val="55"/>
          <w:rFonts w:hint="eastAsia" w:ascii="仿宋_GB2312" w:eastAsia="仿宋_GB2312" w:cs="仿宋_GB2312"/>
          <w:color w:val="auto"/>
          <w:sz w:val="32"/>
          <w:szCs w:val="32"/>
        </w:rPr>
        <w:t>https://eps.cofcosugar.com/</w:t>
      </w:r>
      <w:r>
        <w:rPr>
          <w:rStyle w:val="55"/>
          <w:rFonts w:ascii="仿宋_GB2312" w:eastAsia="仿宋_GB2312" w:cs="仿宋_GB2312"/>
          <w:color w:val="auto"/>
          <w:sz w:val="32"/>
          <w:szCs w:val="32"/>
        </w:rPr>
        <w:fldChar w:fldCharType="end"/>
      </w:r>
      <w:r>
        <w:rPr>
          <w:rFonts w:hint="eastAsia" w:ascii="仿宋_GB2312" w:eastAsia="仿宋_GB2312"/>
          <w:color w:val="auto"/>
          <w:sz w:val="32"/>
          <w:szCs w:val="32"/>
        </w:rPr>
        <w:t>）</w:t>
      </w:r>
    </w:p>
    <w:p>
      <w:pPr>
        <w:spacing w:line="560" w:lineRule="exact"/>
        <w:rPr>
          <w:rFonts w:ascii="仿宋_GB2312" w:eastAsia="仿宋_GB2312"/>
          <w:b/>
          <w:color w:val="auto"/>
          <w:sz w:val="32"/>
          <w:szCs w:val="32"/>
        </w:rPr>
      </w:pPr>
      <w:r>
        <w:rPr>
          <w:rFonts w:hint="eastAsia" w:ascii="仿宋_GB2312" w:eastAsia="仿宋_GB2312"/>
          <w:b/>
          <w:color w:val="auto"/>
          <w:sz w:val="32"/>
          <w:szCs w:val="32"/>
        </w:rPr>
        <w:t xml:space="preserve">8. </w:t>
      </w:r>
      <w:bookmarkEnd w:id="4"/>
      <w:bookmarkEnd w:id="5"/>
      <w:bookmarkEnd w:id="6"/>
      <w:bookmarkEnd w:id="7"/>
      <w:bookmarkEnd w:id="8"/>
      <w:bookmarkEnd w:id="9"/>
      <w:bookmarkEnd w:id="10"/>
      <w:bookmarkEnd w:id="11"/>
      <w:bookmarkEnd w:id="12"/>
      <w:bookmarkEnd w:id="13"/>
      <w:bookmarkEnd w:id="14"/>
      <w:bookmarkEnd w:id="15"/>
      <w:bookmarkEnd w:id="16"/>
      <w:r>
        <w:rPr>
          <w:rFonts w:hint="eastAsia" w:ascii="仿宋_GB2312" w:eastAsia="仿宋_GB2312"/>
          <w:b/>
          <w:color w:val="auto"/>
          <w:sz w:val="32"/>
          <w:szCs w:val="32"/>
        </w:rPr>
        <w:t>采购方信息</w:t>
      </w:r>
    </w:p>
    <w:p>
      <w:pPr>
        <w:spacing w:line="560" w:lineRule="exact"/>
        <w:rPr>
          <w:rFonts w:ascii="仿宋_GB2312" w:eastAsia="仿宋_GB2312"/>
          <w:color w:val="auto"/>
          <w:sz w:val="32"/>
          <w:szCs w:val="32"/>
        </w:rPr>
      </w:pPr>
      <w:r>
        <w:rPr>
          <w:rFonts w:hint="eastAsia" w:ascii="仿宋_GB2312" w:eastAsia="仿宋_GB2312"/>
          <w:color w:val="auto"/>
          <w:sz w:val="32"/>
          <w:szCs w:val="32"/>
        </w:rPr>
        <w:t>采购方名称：中粮</w:t>
      </w:r>
      <w:r>
        <w:rPr>
          <w:rFonts w:hint="eastAsia" w:ascii="仿宋_GB2312" w:eastAsia="仿宋_GB2312"/>
          <w:color w:val="auto"/>
          <w:sz w:val="32"/>
          <w:szCs w:val="32"/>
          <w:lang w:val="en-US" w:eastAsia="zh-CN"/>
        </w:rPr>
        <w:t>屯河番茄有限</w:t>
      </w:r>
      <w:r>
        <w:rPr>
          <w:rFonts w:hint="eastAsia" w:ascii="仿宋_GB2312" w:eastAsia="仿宋_GB2312"/>
          <w:color w:val="auto"/>
          <w:sz w:val="32"/>
          <w:szCs w:val="32"/>
        </w:rPr>
        <w:t>公司</w:t>
      </w:r>
    </w:p>
    <w:p>
      <w:pPr>
        <w:spacing w:line="560" w:lineRule="exact"/>
        <w:rPr>
          <w:rFonts w:ascii="仿宋_GB2312" w:eastAsia="仿宋_GB2312"/>
          <w:color w:val="auto"/>
          <w:sz w:val="32"/>
          <w:szCs w:val="32"/>
        </w:rPr>
      </w:pPr>
      <w:r>
        <w:rPr>
          <w:rFonts w:hint="eastAsia" w:ascii="仿宋_GB2312" w:eastAsia="仿宋_GB2312"/>
          <w:color w:val="auto"/>
          <w:sz w:val="32"/>
          <w:szCs w:val="32"/>
        </w:rPr>
        <w:t>采购方地址：</w:t>
      </w:r>
      <w:r>
        <w:rPr>
          <w:rFonts w:hint="eastAsia" w:ascii="仿宋_GB2312" w:eastAsia="仿宋_GB2312" w:hAnsiTheme="minorEastAsia"/>
          <w:color w:val="auto"/>
          <w:sz w:val="32"/>
          <w:szCs w:val="32"/>
        </w:rPr>
        <w:t>昌吉市大西渠镇区玉堂村丘</w:t>
      </w:r>
      <w:r>
        <w:rPr>
          <w:rFonts w:hint="default" w:ascii="Times New Roman" w:hAnsi="Times New Roman" w:eastAsia="仿宋_GB2312"/>
          <w:color w:val="auto"/>
          <w:sz w:val="32"/>
          <w:szCs w:val="32"/>
          <w:lang w:bidi="zh-CN"/>
        </w:rPr>
        <w:t>82</w:t>
      </w:r>
      <w:r>
        <w:rPr>
          <w:rFonts w:hint="eastAsia" w:ascii="仿宋_GB2312" w:hAnsi="宋体" w:eastAsia="仿宋_GB2312"/>
          <w:color w:val="auto"/>
          <w:sz w:val="32"/>
          <w:szCs w:val="21"/>
        </w:rPr>
        <w:t>栋</w:t>
      </w:r>
      <w:r>
        <w:rPr>
          <w:rFonts w:hint="default" w:ascii="Times New Roman" w:hAnsi="Times New Roman" w:eastAsia="仿宋_GB2312"/>
          <w:color w:val="auto"/>
          <w:sz w:val="32"/>
          <w:szCs w:val="32"/>
          <w:lang w:bidi="zh-CN"/>
        </w:rPr>
        <w:t>1</w:t>
      </w:r>
      <w:r>
        <w:rPr>
          <w:rFonts w:hint="eastAsia" w:ascii="仿宋_GB2312" w:hAnsi="宋体" w:eastAsia="仿宋_GB2312"/>
          <w:color w:val="auto"/>
          <w:sz w:val="32"/>
          <w:szCs w:val="21"/>
        </w:rPr>
        <w:t>层</w:t>
      </w:r>
      <w:r>
        <w:rPr>
          <w:rFonts w:hint="default" w:ascii="Times New Roman" w:hAnsi="Times New Roman" w:eastAsia="仿宋_GB2312"/>
          <w:color w:val="auto"/>
          <w:sz w:val="32"/>
          <w:szCs w:val="32"/>
          <w:lang w:bidi="zh-CN"/>
        </w:rPr>
        <w:t>w101</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6"/>
        <w:gridCol w:w="2152"/>
        <w:gridCol w:w="2638"/>
        <w:gridCol w:w="2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46" w:type="dxa"/>
            <w:vAlign w:val="center"/>
          </w:tcPr>
          <w:p>
            <w:pPr>
              <w:jc w:val="both"/>
              <w:rPr>
                <w:color w:val="auto"/>
                <w:sz w:val="24"/>
                <w:szCs w:val="24"/>
              </w:rPr>
            </w:pPr>
            <w:r>
              <w:rPr>
                <w:rFonts w:hint="eastAsia"/>
                <w:color w:val="auto"/>
                <w:sz w:val="24"/>
                <w:szCs w:val="24"/>
              </w:rPr>
              <w:t>职务</w:t>
            </w:r>
          </w:p>
        </w:tc>
        <w:tc>
          <w:tcPr>
            <w:tcW w:w="2152" w:type="dxa"/>
            <w:vAlign w:val="center"/>
          </w:tcPr>
          <w:p>
            <w:pPr>
              <w:jc w:val="both"/>
              <w:rPr>
                <w:color w:val="auto"/>
                <w:sz w:val="24"/>
                <w:szCs w:val="24"/>
              </w:rPr>
            </w:pPr>
            <w:r>
              <w:rPr>
                <w:rFonts w:hint="eastAsia"/>
                <w:color w:val="auto"/>
                <w:sz w:val="24"/>
                <w:szCs w:val="24"/>
              </w:rPr>
              <w:t>人员姓名</w:t>
            </w:r>
          </w:p>
        </w:tc>
        <w:tc>
          <w:tcPr>
            <w:tcW w:w="2638" w:type="dxa"/>
            <w:vAlign w:val="center"/>
          </w:tcPr>
          <w:p>
            <w:pPr>
              <w:rPr>
                <w:color w:val="auto"/>
                <w:sz w:val="24"/>
                <w:szCs w:val="24"/>
              </w:rPr>
            </w:pPr>
            <w:r>
              <w:rPr>
                <w:rFonts w:hint="eastAsia"/>
                <w:color w:val="auto"/>
                <w:sz w:val="24"/>
                <w:szCs w:val="24"/>
              </w:rPr>
              <w:t>联系电话</w:t>
            </w:r>
          </w:p>
        </w:tc>
        <w:tc>
          <w:tcPr>
            <w:tcW w:w="2478" w:type="dxa"/>
            <w:vAlign w:val="center"/>
          </w:tcPr>
          <w:p>
            <w:pPr>
              <w:ind w:right="960"/>
              <w:jc w:val="right"/>
              <w:rPr>
                <w:color w:val="auto"/>
                <w:sz w:val="24"/>
                <w:szCs w:val="24"/>
              </w:rPr>
            </w:pPr>
            <w:r>
              <w:rPr>
                <w:rFonts w:hint="eastAsia"/>
                <w:color w:val="auto"/>
                <w:sz w:val="24"/>
                <w:szCs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246" w:type="dxa"/>
            <w:vAlign w:val="center"/>
          </w:tcPr>
          <w:p>
            <w:pPr>
              <w:jc w:val="both"/>
              <w:rPr>
                <w:color w:val="auto"/>
                <w:sz w:val="24"/>
                <w:szCs w:val="24"/>
              </w:rPr>
            </w:pPr>
            <w:r>
              <w:rPr>
                <w:rFonts w:hint="eastAsia"/>
                <w:color w:val="auto"/>
                <w:sz w:val="24"/>
                <w:szCs w:val="24"/>
              </w:rPr>
              <w:t>EPS操作人员</w:t>
            </w:r>
          </w:p>
        </w:tc>
        <w:tc>
          <w:tcPr>
            <w:tcW w:w="2152" w:type="dxa"/>
            <w:vAlign w:val="center"/>
          </w:tcPr>
          <w:p>
            <w:pPr>
              <w:jc w:val="both"/>
              <w:rPr>
                <w:rFonts w:hint="eastAsia" w:eastAsiaTheme="minorEastAsia"/>
                <w:color w:val="auto"/>
                <w:sz w:val="24"/>
                <w:szCs w:val="24"/>
                <w:lang w:eastAsia="zh-CN"/>
              </w:rPr>
            </w:pPr>
            <w:r>
              <w:rPr>
                <w:rFonts w:hint="eastAsia"/>
                <w:color w:val="auto"/>
                <w:sz w:val="24"/>
                <w:szCs w:val="24"/>
                <w:lang w:val="en-US" w:eastAsia="zh-CN"/>
              </w:rPr>
              <w:t>李雪婷</w:t>
            </w:r>
          </w:p>
        </w:tc>
        <w:tc>
          <w:tcPr>
            <w:tcW w:w="2638" w:type="dxa"/>
            <w:vAlign w:val="center"/>
          </w:tcPr>
          <w:p>
            <w:pPr>
              <w:rPr>
                <w:rFonts w:hint="default" w:eastAsiaTheme="minorEastAsia"/>
                <w:color w:val="auto"/>
                <w:sz w:val="24"/>
                <w:szCs w:val="24"/>
                <w:lang w:val="en-US" w:eastAsia="zh-CN"/>
              </w:rPr>
            </w:pPr>
            <w:r>
              <w:rPr>
                <w:rFonts w:hint="eastAsia"/>
                <w:color w:val="auto"/>
                <w:sz w:val="24"/>
                <w:szCs w:val="24"/>
                <w:lang w:val="en-US" w:eastAsia="zh-CN"/>
              </w:rPr>
              <w:t>15099057525</w:t>
            </w:r>
          </w:p>
        </w:tc>
        <w:tc>
          <w:tcPr>
            <w:tcW w:w="2478" w:type="dxa"/>
            <w:vAlign w:val="center"/>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246" w:type="dxa"/>
            <w:vAlign w:val="center"/>
          </w:tcPr>
          <w:p>
            <w:pPr>
              <w:jc w:val="both"/>
              <w:rPr>
                <w:color w:val="auto"/>
                <w:sz w:val="24"/>
                <w:szCs w:val="24"/>
              </w:rPr>
            </w:pPr>
            <w:r>
              <w:rPr>
                <w:rFonts w:hint="eastAsia"/>
                <w:color w:val="auto"/>
                <w:sz w:val="24"/>
                <w:szCs w:val="24"/>
              </w:rPr>
              <w:t>业务联系人</w:t>
            </w:r>
          </w:p>
        </w:tc>
        <w:tc>
          <w:tcPr>
            <w:tcW w:w="2152" w:type="dxa"/>
            <w:vAlign w:val="center"/>
          </w:tcPr>
          <w:p>
            <w:pPr>
              <w:jc w:val="both"/>
              <w:rPr>
                <w:color w:val="auto"/>
                <w:sz w:val="24"/>
                <w:szCs w:val="24"/>
              </w:rPr>
            </w:pPr>
            <w:r>
              <w:rPr>
                <w:rFonts w:hint="eastAsia"/>
                <w:color w:val="auto"/>
                <w:sz w:val="24"/>
                <w:szCs w:val="24"/>
                <w:lang w:val="en-US" w:eastAsia="zh-CN"/>
              </w:rPr>
              <w:t>李雪婷</w:t>
            </w:r>
          </w:p>
        </w:tc>
        <w:tc>
          <w:tcPr>
            <w:tcW w:w="2638" w:type="dxa"/>
            <w:vAlign w:val="center"/>
          </w:tcPr>
          <w:p>
            <w:pPr>
              <w:rPr>
                <w:color w:val="auto"/>
                <w:sz w:val="24"/>
                <w:szCs w:val="24"/>
              </w:rPr>
            </w:pPr>
            <w:r>
              <w:rPr>
                <w:rFonts w:hint="eastAsia"/>
                <w:color w:val="auto"/>
                <w:sz w:val="24"/>
                <w:szCs w:val="24"/>
                <w:lang w:val="en-US" w:eastAsia="zh-CN"/>
              </w:rPr>
              <w:t>15099057525</w:t>
            </w:r>
          </w:p>
        </w:tc>
        <w:tc>
          <w:tcPr>
            <w:tcW w:w="2478" w:type="dxa"/>
            <w:vAlign w:val="center"/>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46" w:type="dxa"/>
            <w:vAlign w:val="center"/>
          </w:tcPr>
          <w:p>
            <w:pPr>
              <w:jc w:val="both"/>
              <w:rPr>
                <w:color w:val="auto"/>
                <w:sz w:val="24"/>
                <w:szCs w:val="24"/>
              </w:rPr>
            </w:pPr>
            <w:r>
              <w:rPr>
                <w:rFonts w:hint="eastAsia"/>
                <w:color w:val="auto"/>
                <w:sz w:val="24"/>
                <w:szCs w:val="24"/>
              </w:rPr>
              <w:t>监督人员</w:t>
            </w:r>
          </w:p>
        </w:tc>
        <w:tc>
          <w:tcPr>
            <w:tcW w:w="2152" w:type="dxa"/>
            <w:vAlign w:val="center"/>
          </w:tcPr>
          <w:p>
            <w:pPr>
              <w:jc w:val="both"/>
              <w:rPr>
                <w:color w:val="auto"/>
                <w:sz w:val="24"/>
                <w:szCs w:val="24"/>
                <w:highlight w:val="yellow"/>
              </w:rPr>
            </w:pPr>
            <w:r>
              <w:rPr>
                <w:rFonts w:hint="eastAsia"/>
                <w:color w:val="auto"/>
                <w:sz w:val="24"/>
                <w:szCs w:val="24"/>
                <w:lang w:val="en-US" w:eastAsia="zh-CN"/>
              </w:rPr>
              <w:t>徐亚梅</w:t>
            </w:r>
          </w:p>
        </w:tc>
        <w:tc>
          <w:tcPr>
            <w:tcW w:w="2638" w:type="dxa"/>
            <w:vAlign w:val="center"/>
          </w:tcPr>
          <w:p>
            <w:pPr>
              <w:rPr>
                <w:color w:val="auto"/>
                <w:sz w:val="24"/>
                <w:szCs w:val="24"/>
                <w:highlight w:val="yellow"/>
              </w:rPr>
            </w:pPr>
            <w:r>
              <w:rPr>
                <w:rFonts w:hint="eastAsia"/>
                <w:color w:val="auto"/>
                <w:sz w:val="24"/>
                <w:szCs w:val="24"/>
                <w:highlight w:val="none"/>
              </w:rPr>
              <w:t>18935718583</w:t>
            </w:r>
          </w:p>
        </w:tc>
        <w:tc>
          <w:tcPr>
            <w:tcW w:w="2478" w:type="dxa"/>
            <w:vAlign w:val="center"/>
          </w:tcPr>
          <w:p>
            <w:pPr>
              <w:rPr>
                <w:color w:val="auto"/>
                <w:sz w:val="24"/>
                <w:szCs w:val="24"/>
              </w:rPr>
            </w:pPr>
          </w:p>
        </w:tc>
      </w:tr>
    </w:tbl>
    <w:p>
      <w:pPr>
        <w:pStyle w:val="24"/>
        <w:rPr>
          <w:color w:val="auto"/>
        </w:rPr>
      </w:pPr>
      <w:r>
        <w:rPr>
          <w:rFonts w:hint="eastAsia"/>
          <w:color w:val="auto"/>
        </w:rPr>
        <w:t>9.纪检监督部门及电话</w:t>
      </w:r>
    </w:p>
    <w:p>
      <w:pPr>
        <w:spacing w:line="560" w:lineRule="exact"/>
        <w:rPr>
          <w:rFonts w:ascii="仿宋_GB2312" w:eastAsia="仿宋_GB2312"/>
          <w:color w:val="auto"/>
          <w:sz w:val="32"/>
          <w:szCs w:val="32"/>
        </w:rPr>
      </w:pPr>
      <w:r>
        <w:rPr>
          <w:rFonts w:hint="eastAsia" w:ascii="仿宋_GB2312" w:eastAsia="仿宋_GB2312"/>
          <w:color w:val="auto"/>
          <w:sz w:val="32"/>
          <w:szCs w:val="32"/>
        </w:rPr>
        <w:t>（1）中粮糖业控股股份有限公司纪检信访举报联络方式</w:t>
      </w:r>
    </w:p>
    <w:p>
      <w:pPr>
        <w:spacing w:line="560" w:lineRule="exact"/>
        <w:rPr>
          <w:rFonts w:ascii="仿宋_GB2312" w:eastAsia="仿宋_GB2312"/>
          <w:color w:val="auto"/>
          <w:sz w:val="32"/>
          <w:szCs w:val="32"/>
        </w:rPr>
      </w:pPr>
      <w:r>
        <w:rPr>
          <w:rFonts w:hint="eastAsia" w:ascii="仿宋_GB2312" w:eastAsia="仿宋_GB2312"/>
          <w:color w:val="auto"/>
          <w:sz w:val="32"/>
          <w:szCs w:val="32"/>
        </w:rPr>
        <w:t>寄信  通讯地址：北京市朝阳区朝阳门南大街</w:t>
      </w:r>
      <w:r>
        <w:rPr>
          <w:rFonts w:hint="default" w:ascii="Times New Roman" w:hAnsi="Times New Roman" w:eastAsia="仿宋_GB2312"/>
          <w:color w:val="auto"/>
          <w:sz w:val="32"/>
          <w:szCs w:val="32"/>
          <w:lang w:bidi="zh-CN"/>
        </w:rPr>
        <w:t>8</w:t>
      </w:r>
      <w:r>
        <w:rPr>
          <w:rFonts w:hint="eastAsia" w:ascii="仿宋_GB2312" w:eastAsia="仿宋_GB2312"/>
          <w:color w:val="auto"/>
          <w:sz w:val="32"/>
          <w:szCs w:val="32"/>
        </w:rPr>
        <w:t>号中粮福临门大厦9层纪委办公室（收），邮政编码：</w:t>
      </w:r>
      <w:r>
        <w:rPr>
          <w:rFonts w:hint="default" w:ascii="Times New Roman" w:hAnsi="Times New Roman" w:eastAsia="仿宋_GB2312"/>
          <w:color w:val="auto"/>
          <w:sz w:val="32"/>
          <w:szCs w:val="32"/>
          <w:lang w:bidi="zh-CN"/>
        </w:rPr>
        <w:t>100020</w:t>
      </w:r>
    </w:p>
    <w:p>
      <w:pPr>
        <w:spacing w:line="560" w:lineRule="exact"/>
        <w:rPr>
          <w:rFonts w:ascii="仿宋_GB2312" w:eastAsia="仿宋_GB2312"/>
          <w:color w:val="auto"/>
          <w:sz w:val="32"/>
          <w:szCs w:val="32"/>
        </w:rPr>
      </w:pPr>
      <w:r>
        <w:rPr>
          <w:rFonts w:hint="eastAsia" w:ascii="仿宋_GB2312" w:eastAsia="仿宋_GB2312"/>
          <w:color w:val="auto"/>
          <w:sz w:val="32"/>
          <w:szCs w:val="32"/>
        </w:rPr>
        <w:t xml:space="preserve">致电  举报电话 </w:t>
      </w:r>
      <w:r>
        <w:rPr>
          <w:rFonts w:hint="default" w:ascii="Times New Roman" w:hAnsi="Times New Roman" w:eastAsia="仿宋_GB2312"/>
          <w:color w:val="auto"/>
          <w:sz w:val="32"/>
          <w:szCs w:val="32"/>
          <w:lang w:bidi="zh-CN"/>
        </w:rPr>
        <w:t>010-85017235</w:t>
      </w:r>
    </w:p>
    <w:p>
      <w:pPr>
        <w:spacing w:line="560" w:lineRule="exact"/>
        <w:rPr>
          <w:rFonts w:ascii="仿宋_GB2312" w:eastAsia="仿宋_GB2312"/>
          <w:color w:val="auto"/>
          <w:sz w:val="32"/>
          <w:szCs w:val="32"/>
        </w:rPr>
      </w:pPr>
      <w:r>
        <w:rPr>
          <w:rFonts w:hint="eastAsia" w:ascii="仿宋_GB2312" w:eastAsia="仿宋_GB2312"/>
          <w:color w:val="auto"/>
          <w:sz w:val="32"/>
          <w:szCs w:val="32"/>
        </w:rPr>
        <w:t>（2）中粮屯河番茄有限公司纪检信访举报联络方式</w:t>
      </w:r>
    </w:p>
    <w:p>
      <w:pPr>
        <w:spacing w:line="560" w:lineRule="exact"/>
        <w:rPr>
          <w:rFonts w:ascii="仿宋_GB2312" w:eastAsia="仿宋_GB2312"/>
          <w:color w:val="auto"/>
          <w:sz w:val="32"/>
          <w:szCs w:val="32"/>
        </w:rPr>
      </w:pPr>
      <w:r>
        <w:rPr>
          <w:rFonts w:hint="eastAsia" w:ascii="仿宋_GB2312" w:eastAsia="仿宋_GB2312"/>
          <w:color w:val="auto"/>
          <w:sz w:val="32"/>
          <w:szCs w:val="32"/>
        </w:rPr>
        <w:t>寄信  通讯地址：新疆乌鲁木齐市黄河路</w:t>
      </w:r>
      <w:r>
        <w:rPr>
          <w:rFonts w:hint="default" w:ascii="Times New Roman" w:hAnsi="Times New Roman" w:eastAsia="仿宋_GB2312"/>
          <w:color w:val="auto"/>
          <w:sz w:val="32"/>
          <w:szCs w:val="32"/>
          <w:lang w:bidi="zh-CN"/>
        </w:rPr>
        <w:t>2</w:t>
      </w:r>
      <w:r>
        <w:rPr>
          <w:rFonts w:hint="eastAsia" w:ascii="仿宋_GB2312" w:eastAsia="仿宋_GB2312"/>
          <w:color w:val="auto"/>
          <w:sz w:val="32"/>
          <w:szCs w:val="32"/>
        </w:rPr>
        <w:t>号招商银行大厦</w:t>
      </w:r>
      <w:r>
        <w:rPr>
          <w:rFonts w:hint="default" w:ascii="Times New Roman" w:hAnsi="Times New Roman" w:eastAsia="仿宋_GB2312"/>
          <w:color w:val="auto"/>
          <w:sz w:val="32"/>
          <w:szCs w:val="32"/>
          <w:lang w:bidi="zh-CN"/>
        </w:rPr>
        <w:t>20</w:t>
      </w:r>
      <w:r>
        <w:rPr>
          <w:rFonts w:hint="eastAsia" w:ascii="仿宋_GB2312" w:eastAsia="仿宋_GB2312"/>
          <w:color w:val="auto"/>
          <w:sz w:val="32"/>
          <w:szCs w:val="32"/>
        </w:rPr>
        <w:t>楼中粮屯河番茄有限公司党群纪检部（收），邮政编码：</w:t>
      </w:r>
      <w:r>
        <w:rPr>
          <w:rFonts w:hint="default" w:ascii="Times New Roman" w:hAnsi="Times New Roman" w:eastAsia="仿宋_GB2312"/>
          <w:color w:val="auto"/>
          <w:sz w:val="32"/>
          <w:szCs w:val="32"/>
          <w:lang w:bidi="zh-CN"/>
        </w:rPr>
        <w:t>830000</w:t>
      </w:r>
    </w:p>
    <w:p>
      <w:pPr>
        <w:spacing w:line="560" w:lineRule="exact"/>
        <w:rPr>
          <w:rFonts w:ascii="仿宋_GB2312" w:eastAsia="仿宋_GB2312"/>
          <w:color w:val="auto"/>
          <w:sz w:val="32"/>
          <w:szCs w:val="32"/>
        </w:rPr>
      </w:pPr>
      <w:r>
        <w:rPr>
          <w:rFonts w:hint="eastAsia" w:ascii="仿宋_GB2312" w:eastAsia="仿宋_GB2312"/>
          <w:color w:val="auto"/>
          <w:sz w:val="32"/>
          <w:szCs w:val="32"/>
        </w:rPr>
        <w:t xml:space="preserve">致电  举报电话 </w:t>
      </w:r>
      <w:r>
        <w:rPr>
          <w:rFonts w:hint="default" w:ascii="Times New Roman" w:hAnsi="Times New Roman" w:eastAsia="仿宋_GB2312"/>
          <w:color w:val="auto"/>
          <w:sz w:val="32"/>
          <w:szCs w:val="32"/>
          <w:lang w:bidi="zh-CN"/>
        </w:rPr>
        <w:t>18709967070</w:t>
      </w:r>
    </w:p>
    <w:p>
      <w:pPr>
        <w:rPr>
          <w:color w:val="auto"/>
        </w:rPr>
      </w:pPr>
    </w:p>
    <w:p>
      <w:pPr>
        <w:rPr>
          <w:color w:val="auto"/>
        </w:rPr>
      </w:pPr>
    </w:p>
    <w:p>
      <w:pPr>
        <w:rPr>
          <w:color w:val="auto"/>
        </w:rPr>
      </w:pPr>
    </w:p>
    <w:p>
      <w:pPr>
        <w:rPr>
          <w:color w:val="auto"/>
        </w:rPr>
      </w:pPr>
    </w:p>
    <w:p>
      <w:pPr>
        <w:spacing w:line="500" w:lineRule="exact"/>
        <w:ind w:firstLine="3600" w:firstLineChars="1000"/>
        <w:rPr>
          <w:rFonts w:ascii="黑体" w:hAnsi="黑体" w:eastAsia="黑体" w:cs="方正小标宋_GBK"/>
          <w:color w:val="auto"/>
          <w:kern w:val="0"/>
          <w:sz w:val="36"/>
          <w:szCs w:val="36"/>
        </w:rPr>
      </w:pPr>
      <w:r>
        <w:rPr>
          <w:rFonts w:hint="eastAsia" w:ascii="黑体" w:hAnsi="黑体" w:eastAsia="黑体" w:cs="方正小标宋_GBK"/>
          <w:color w:val="auto"/>
          <w:kern w:val="0"/>
          <w:sz w:val="36"/>
          <w:szCs w:val="36"/>
        </w:rPr>
        <w:t>廉洁告知书</w:t>
      </w:r>
    </w:p>
    <w:p>
      <w:pPr>
        <w:spacing w:line="440" w:lineRule="exact"/>
        <w:ind w:firstLine="2880"/>
        <w:jc w:val="center"/>
        <w:rPr>
          <w:rFonts w:cs="方正小标宋_GBK"/>
          <w:color w:val="auto"/>
          <w:kern w:val="0"/>
          <w:sz w:val="24"/>
        </w:rPr>
      </w:pPr>
    </w:p>
    <w:p>
      <w:pPr>
        <w:spacing w:line="560" w:lineRule="exact"/>
        <w:jc w:val="left"/>
        <w:rPr>
          <w:rFonts w:ascii="仿宋_GB2312" w:eastAsia="仿宋_GB2312" w:cs="仿宋_GB2312"/>
          <w:b/>
          <w:color w:val="auto"/>
          <w:sz w:val="32"/>
          <w:szCs w:val="32"/>
        </w:rPr>
      </w:pPr>
      <w:r>
        <w:rPr>
          <w:rFonts w:hint="eastAsia" w:ascii="仿宋_GB2312" w:eastAsia="仿宋_GB2312" w:cs="仿宋_GB2312"/>
          <w:b/>
          <w:color w:val="auto"/>
          <w:sz w:val="32"/>
          <w:szCs w:val="32"/>
        </w:rPr>
        <w:t>尊敬的投标方，您好！</w:t>
      </w:r>
    </w:p>
    <w:p>
      <w:pPr>
        <w:spacing w:line="560" w:lineRule="exact"/>
        <w:ind w:firstLine="640" w:firstLineChars="200"/>
        <w:rPr>
          <w:rFonts w:ascii="仿宋_GB2312" w:eastAsia="仿宋_GB2312" w:cs="仿宋_GB2312"/>
          <w:color w:val="auto"/>
          <w:sz w:val="32"/>
          <w:szCs w:val="32"/>
        </w:rPr>
      </w:pPr>
      <w:r>
        <w:rPr>
          <w:rFonts w:hint="eastAsia" w:ascii="仿宋_GB2312" w:eastAsia="仿宋_GB2312" w:cs="仿宋_GB2312"/>
          <w:color w:val="auto"/>
          <w:sz w:val="32"/>
          <w:szCs w:val="32"/>
        </w:rPr>
        <w:t>中粮屯河番茄有限公司（简称中粮番茄）对领导干部和员工实施廉洁从业管理，致力于保障投标方与我公司合作的正当权益，建立良好的合作关系。</w:t>
      </w:r>
    </w:p>
    <w:p>
      <w:pPr>
        <w:spacing w:line="560" w:lineRule="exact"/>
        <w:ind w:firstLine="640" w:firstLineChars="200"/>
        <w:rPr>
          <w:rFonts w:ascii="仿宋_GB2312" w:eastAsia="仿宋_GB2312" w:cs="仿宋_GB2312"/>
          <w:color w:val="auto"/>
          <w:sz w:val="32"/>
          <w:szCs w:val="32"/>
        </w:rPr>
      </w:pPr>
      <w:r>
        <w:rPr>
          <w:rFonts w:hint="eastAsia" w:ascii="仿宋_GB2312" w:eastAsia="仿宋_GB2312" w:cs="仿宋_GB2312"/>
          <w:color w:val="auto"/>
          <w:sz w:val="32"/>
          <w:szCs w:val="32"/>
        </w:rPr>
        <w:t>在采购业务往来过程中（包括投标方调研、投标方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pPr>
        <w:spacing w:line="560" w:lineRule="exact"/>
        <w:ind w:firstLine="640" w:firstLineChars="200"/>
        <w:rPr>
          <w:rFonts w:ascii="仿宋_GB2312" w:eastAsia="仿宋_GB2312" w:cs="仿宋_GB2312"/>
          <w:color w:val="auto"/>
          <w:sz w:val="32"/>
          <w:szCs w:val="32"/>
        </w:rPr>
      </w:pPr>
      <w:r>
        <w:rPr>
          <w:rFonts w:hint="eastAsia" w:ascii="仿宋_GB2312" w:eastAsia="仿宋_GB2312" w:cs="仿宋_GB2312"/>
          <w:color w:val="auto"/>
          <w:sz w:val="32"/>
          <w:szCs w:val="32"/>
        </w:rPr>
        <w:t>我公司明确要求领导干部和相关采购工作人员在与投标方交往的过程中不得收取报酬或礼品，请您理解我公司人员谢绝接受报酬或礼品的做法。同时，请您不要向我公司工作人员输送利益或好处。</w:t>
      </w:r>
    </w:p>
    <w:p>
      <w:pPr>
        <w:spacing w:line="560" w:lineRule="exact"/>
        <w:ind w:firstLine="640" w:firstLineChars="200"/>
        <w:rPr>
          <w:rFonts w:ascii="仿宋_GB2312" w:eastAsia="仿宋_GB2312" w:cs="仿宋_GB2312"/>
          <w:color w:val="auto"/>
          <w:sz w:val="32"/>
          <w:szCs w:val="32"/>
        </w:rPr>
      </w:pPr>
      <w:r>
        <w:rPr>
          <w:rFonts w:hint="eastAsia" w:ascii="仿宋_GB2312" w:eastAsia="仿宋_GB2312" w:cs="仿宋_GB2312"/>
          <w:color w:val="auto"/>
          <w:sz w:val="32"/>
          <w:szCs w:val="32"/>
        </w:rPr>
        <w:t>我公司不允许领导干部和员工吃、拿、卡、要为难投标方，请您监督。</w:t>
      </w:r>
    </w:p>
    <w:p>
      <w:pPr>
        <w:spacing w:line="560" w:lineRule="exact"/>
        <w:ind w:firstLine="640" w:firstLineChars="200"/>
        <w:rPr>
          <w:rFonts w:ascii="仿宋_GB2312" w:eastAsia="仿宋_GB2312" w:cs="仿宋_GB2312"/>
          <w:color w:val="auto"/>
          <w:sz w:val="32"/>
          <w:szCs w:val="32"/>
        </w:rPr>
      </w:pPr>
      <w:r>
        <w:rPr>
          <w:rFonts w:hint="eastAsia" w:ascii="仿宋_GB2312" w:eastAsia="仿宋_GB2312" w:cs="仿宋_GB2312"/>
          <w:color w:val="auto"/>
          <w:sz w:val="32"/>
          <w:szCs w:val="32"/>
        </w:rPr>
        <w:t>我们竭诚的希望与投标方共同建立公平、阳光的伙伴关系，如果中粮番茄公司的领导干部、员工出现舞弊行为、存在不廉洁的行为，请通过投诉受理渠道反映。</w:t>
      </w:r>
    </w:p>
    <w:p>
      <w:pPr>
        <w:spacing w:line="560" w:lineRule="exact"/>
        <w:ind w:firstLine="640" w:firstLineChars="200"/>
        <w:rPr>
          <w:rFonts w:ascii="仿宋_GB2312" w:eastAsia="仿宋_GB2312" w:cs="仿宋_GB2312"/>
          <w:color w:val="auto"/>
          <w:sz w:val="32"/>
          <w:szCs w:val="32"/>
        </w:rPr>
      </w:pPr>
      <w:r>
        <w:rPr>
          <w:rFonts w:hint="eastAsia" w:ascii="仿宋_GB2312" w:eastAsia="仿宋_GB2312" w:cs="仿宋_GB2312"/>
          <w:color w:val="auto"/>
          <w:sz w:val="32"/>
          <w:szCs w:val="32"/>
        </w:rPr>
        <w:t>我公司向每位投标方（含潜在投标方）发放《廉洁告知书》，接受您的监督。</w:t>
      </w:r>
    </w:p>
    <w:p>
      <w:pPr>
        <w:spacing w:line="560" w:lineRule="exact"/>
        <w:ind w:firstLine="643" w:firstLineChars="200"/>
        <w:jc w:val="center"/>
        <w:rPr>
          <w:rFonts w:ascii="仿宋_GB2312" w:eastAsia="仿宋_GB2312" w:cs="仿宋_GB2312"/>
          <w:b/>
          <w:color w:val="auto"/>
          <w:sz w:val="32"/>
          <w:szCs w:val="32"/>
        </w:rPr>
      </w:pPr>
      <w:r>
        <w:rPr>
          <w:rFonts w:hint="eastAsia" w:ascii="仿宋_GB2312" w:eastAsia="仿宋_GB2312" w:cs="仿宋_GB2312"/>
          <w:b/>
          <w:color w:val="auto"/>
          <w:sz w:val="32"/>
          <w:szCs w:val="32"/>
        </w:rPr>
        <w:t>纪检信访举报联络方式</w:t>
      </w:r>
    </w:p>
    <w:p>
      <w:pPr>
        <w:spacing w:line="560" w:lineRule="exact"/>
        <w:ind w:left="1790" w:firstLine="3840"/>
        <w:rPr>
          <w:rFonts w:hint="eastAsia" w:ascii="仿宋_GB2312" w:eastAsia="仿宋_GB2312"/>
          <w:color w:val="auto"/>
          <w:sz w:val="32"/>
          <w:szCs w:val="32"/>
        </w:rPr>
      </w:pPr>
    </w:p>
    <w:p>
      <w:pPr>
        <w:spacing w:line="560" w:lineRule="exact"/>
        <w:rPr>
          <w:rFonts w:ascii="仿宋_GB2312" w:eastAsia="仿宋_GB2312"/>
          <w:color w:val="auto"/>
          <w:sz w:val="32"/>
          <w:szCs w:val="32"/>
        </w:rPr>
      </w:pPr>
      <w:r>
        <w:rPr>
          <w:rFonts w:hint="eastAsia" w:ascii="仿宋_GB2312" w:eastAsia="仿宋_GB2312"/>
          <w:color w:val="auto"/>
          <w:sz w:val="32"/>
          <w:szCs w:val="32"/>
        </w:rPr>
        <w:t>中粮糖业控股股份有限公司纪检信访举报联络方式</w:t>
      </w:r>
    </w:p>
    <w:p>
      <w:pPr>
        <w:spacing w:line="560" w:lineRule="exact"/>
        <w:ind w:left="567" w:firstLine="86" w:firstLineChars="27"/>
        <w:rPr>
          <w:rFonts w:ascii="仿宋_GB2312" w:eastAsia="仿宋_GB2312" w:cs="仿宋_GB2312"/>
          <w:color w:val="auto"/>
          <w:sz w:val="32"/>
          <w:szCs w:val="32"/>
        </w:rPr>
      </w:pPr>
      <w:r>
        <w:rPr>
          <w:rFonts w:hint="eastAsia" w:ascii="仿宋_GB2312" w:eastAsia="仿宋_GB2312" w:cs="仿宋_GB2312"/>
          <w:color w:val="auto"/>
          <w:sz w:val="32"/>
          <w:szCs w:val="32"/>
        </w:rPr>
        <w:t>1.寄信  通讯地址：北京市朝阳区朝阳门南大街</w:t>
      </w:r>
      <w:r>
        <w:rPr>
          <w:rFonts w:hint="default" w:ascii="Times New Roman" w:hAnsi="Times New Roman" w:eastAsia="仿宋_GB2312" w:cs="Times New Roman"/>
          <w:color w:val="auto"/>
          <w:sz w:val="32"/>
          <w:szCs w:val="32"/>
          <w:lang w:bidi="zh-CN"/>
        </w:rPr>
        <w:t>8</w:t>
      </w:r>
      <w:r>
        <w:rPr>
          <w:rFonts w:hint="eastAsia" w:ascii="仿宋_GB2312" w:eastAsia="仿宋_GB2312" w:cs="仿宋_GB2312"/>
          <w:color w:val="auto"/>
          <w:sz w:val="32"/>
          <w:szCs w:val="32"/>
        </w:rPr>
        <w:t>号中粮福临门大厦9层纪委办公室（收），邮政编码：</w:t>
      </w:r>
      <w:r>
        <w:rPr>
          <w:rFonts w:hint="default" w:ascii="Times New Roman" w:hAnsi="Times New Roman" w:eastAsia="仿宋_GB2312" w:cs="Times New Roman"/>
          <w:color w:val="auto"/>
          <w:sz w:val="32"/>
          <w:szCs w:val="32"/>
          <w:lang w:bidi="zh-CN"/>
        </w:rPr>
        <w:t>100020</w:t>
      </w:r>
    </w:p>
    <w:p>
      <w:pPr>
        <w:spacing w:line="560" w:lineRule="exact"/>
        <w:ind w:firstLine="640" w:firstLineChars="200"/>
        <w:rPr>
          <w:rFonts w:ascii="仿宋_GB2312" w:eastAsia="仿宋_GB2312" w:cs="仿宋_GB2312"/>
          <w:color w:val="auto"/>
          <w:sz w:val="32"/>
          <w:szCs w:val="32"/>
        </w:rPr>
      </w:pPr>
      <w:r>
        <w:rPr>
          <w:rFonts w:hint="eastAsia" w:ascii="仿宋_GB2312" w:eastAsia="仿宋_GB2312" w:cs="仿宋_GB2312"/>
          <w:color w:val="auto"/>
          <w:sz w:val="32"/>
          <w:szCs w:val="32"/>
        </w:rPr>
        <w:t xml:space="preserve">2.致电  举报电话 </w:t>
      </w:r>
      <w:r>
        <w:rPr>
          <w:rFonts w:hint="default" w:ascii="Times New Roman" w:hAnsi="Times New Roman" w:eastAsia="仿宋_GB2312" w:cs="Times New Roman"/>
          <w:color w:val="auto"/>
          <w:sz w:val="32"/>
          <w:szCs w:val="32"/>
          <w:lang w:bidi="zh-CN"/>
        </w:rPr>
        <w:t>010-85017235</w:t>
      </w:r>
    </w:p>
    <w:p>
      <w:pPr>
        <w:spacing w:line="560" w:lineRule="exact"/>
        <w:ind w:firstLine="640" w:firstLineChars="200"/>
        <w:rPr>
          <w:rFonts w:ascii="仿宋_GB2312" w:eastAsia="仿宋_GB2312" w:cs="仿宋_GB2312"/>
          <w:color w:val="auto"/>
          <w:sz w:val="32"/>
          <w:szCs w:val="32"/>
        </w:rPr>
      </w:pPr>
      <w:r>
        <w:rPr>
          <w:rFonts w:hint="eastAsia" w:ascii="仿宋_GB2312" w:eastAsia="仿宋_GB2312" w:cs="仿宋_GB2312"/>
          <w:color w:val="auto"/>
          <w:sz w:val="32"/>
          <w:szCs w:val="32"/>
        </w:rPr>
        <w:t>二、中粮屯河番茄有限公司纪检信访举报联络方式</w:t>
      </w:r>
    </w:p>
    <w:p>
      <w:pPr>
        <w:spacing w:line="560" w:lineRule="exact"/>
        <w:ind w:left="567" w:firstLine="86" w:firstLineChars="27"/>
        <w:rPr>
          <w:rFonts w:ascii="仿宋_GB2312" w:eastAsia="仿宋_GB2312" w:cs="仿宋_GB2312"/>
          <w:color w:val="auto"/>
          <w:sz w:val="32"/>
          <w:szCs w:val="32"/>
        </w:rPr>
      </w:pPr>
      <w:r>
        <w:rPr>
          <w:rFonts w:hint="eastAsia" w:ascii="仿宋_GB2312" w:eastAsia="仿宋_GB2312" w:cs="仿宋_GB2312"/>
          <w:color w:val="auto"/>
          <w:sz w:val="32"/>
          <w:szCs w:val="32"/>
        </w:rPr>
        <w:t>1.寄信  通讯地址：新疆乌鲁木齐市黄河路2号招商银行大厦</w:t>
      </w:r>
      <w:r>
        <w:rPr>
          <w:rFonts w:hint="default" w:ascii="Times New Roman" w:hAnsi="Times New Roman" w:eastAsia="仿宋_GB2312" w:cs="Times New Roman"/>
          <w:color w:val="auto"/>
          <w:sz w:val="32"/>
          <w:szCs w:val="32"/>
          <w:lang w:bidi="zh-CN"/>
        </w:rPr>
        <w:t>20</w:t>
      </w:r>
      <w:r>
        <w:rPr>
          <w:rFonts w:hint="eastAsia" w:ascii="仿宋_GB2312" w:eastAsia="仿宋_GB2312" w:cs="仿宋_GB2312"/>
          <w:color w:val="auto"/>
          <w:sz w:val="32"/>
          <w:szCs w:val="32"/>
        </w:rPr>
        <w:t>楼中粮屯河番茄有限公司党群纪检部（收），邮政编码：</w:t>
      </w:r>
      <w:r>
        <w:rPr>
          <w:rFonts w:hint="default" w:ascii="Times New Roman" w:hAnsi="Times New Roman" w:eastAsia="仿宋_GB2312" w:cs="Times New Roman"/>
          <w:color w:val="auto"/>
          <w:sz w:val="32"/>
          <w:szCs w:val="32"/>
          <w:lang w:bidi="zh-CN"/>
        </w:rPr>
        <w:t>830000</w:t>
      </w:r>
    </w:p>
    <w:p>
      <w:pPr>
        <w:spacing w:line="560" w:lineRule="exact"/>
        <w:ind w:left="567" w:firstLine="86" w:firstLineChars="27"/>
        <w:rPr>
          <w:rFonts w:ascii="仿宋_GB2312" w:eastAsia="仿宋_GB2312" w:cs="仿宋_GB2312"/>
          <w:color w:val="auto"/>
          <w:sz w:val="32"/>
          <w:szCs w:val="32"/>
        </w:rPr>
      </w:pPr>
      <w:r>
        <w:rPr>
          <w:rFonts w:hint="eastAsia" w:ascii="仿宋_GB2312" w:eastAsia="仿宋_GB2312" w:cs="仿宋_GB2312"/>
          <w:color w:val="auto"/>
          <w:sz w:val="32"/>
          <w:szCs w:val="32"/>
        </w:rPr>
        <w:t xml:space="preserve">2.致电  举报电话 </w:t>
      </w:r>
      <w:r>
        <w:rPr>
          <w:rFonts w:hint="default" w:ascii="Times New Roman" w:hAnsi="Times New Roman" w:eastAsia="仿宋_GB2312" w:cs="Times New Roman"/>
          <w:color w:val="auto"/>
          <w:sz w:val="32"/>
          <w:szCs w:val="32"/>
          <w:lang w:bidi="zh-CN"/>
        </w:rPr>
        <w:t>18709967070</w:t>
      </w:r>
    </w:p>
    <w:p>
      <w:pPr>
        <w:spacing w:line="560" w:lineRule="exact"/>
        <w:ind w:firstLine="640" w:firstLineChars="200"/>
        <w:rPr>
          <w:rFonts w:ascii="仿宋_GB2312" w:eastAsia="仿宋_GB2312" w:cs="仿宋_GB2312"/>
          <w:color w:val="auto"/>
          <w:sz w:val="32"/>
          <w:szCs w:val="32"/>
        </w:rPr>
      </w:pPr>
      <w:r>
        <w:rPr>
          <w:rFonts w:hint="eastAsia" w:ascii="仿宋_GB2312" w:eastAsia="仿宋_GB2312" w:cs="仿宋_GB2312"/>
          <w:color w:val="auto"/>
          <w:sz w:val="32"/>
          <w:szCs w:val="32"/>
        </w:rPr>
        <w:t>特此告知。</w:t>
      </w:r>
    </w:p>
    <w:p>
      <w:pPr>
        <w:spacing w:line="560" w:lineRule="exact"/>
        <w:ind w:firstLine="5760" w:firstLineChars="1800"/>
        <w:rPr>
          <w:rFonts w:ascii="仿宋_GB2312" w:eastAsia="仿宋_GB2312" w:cs="仿宋_GB2312"/>
          <w:color w:val="auto"/>
          <w:sz w:val="32"/>
          <w:szCs w:val="32"/>
        </w:rPr>
      </w:pPr>
    </w:p>
    <w:p>
      <w:pPr>
        <w:spacing w:line="560" w:lineRule="exact"/>
        <w:ind w:firstLine="5760" w:firstLineChars="1800"/>
        <w:rPr>
          <w:rFonts w:ascii="仿宋_GB2312" w:eastAsia="仿宋_GB2312" w:cs="仿宋_GB2312"/>
          <w:color w:val="auto"/>
          <w:sz w:val="32"/>
          <w:szCs w:val="32"/>
        </w:rPr>
      </w:pPr>
      <w:r>
        <w:rPr>
          <w:rFonts w:hint="eastAsia" w:ascii="仿宋_GB2312" w:eastAsia="仿宋_GB2312" w:cs="仿宋_GB2312"/>
          <w:color w:val="auto"/>
          <w:sz w:val="32"/>
          <w:szCs w:val="32"/>
        </w:rPr>
        <w:t>中粮屯河番茄有限公司</w:t>
      </w:r>
    </w:p>
    <w:p>
      <w:pPr>
        <w:spacing w:line="560" w:lineRule="exact"/>
        <w:ind w:firstLine="6720" w:firstLineChars="2100"/>
        <w:rPr>
          <w:rFonts w:ascii="仿宋_GB2312" w:eastAsia="仿宋_GB2312" w:cs="仿宋_GB2312"/>
          <w:color w:val="auto"/>
          <w:sz w:val="32"/>
          <w:szCs w:val="32"/>
        </w:rPr>
      </w:pPr>
      <w:r>
        <w:rPr>
          <w:rFonts w:hint="default" w:ascii="Times New Roman" w:hAnsi="Times New Roman" w:eastAsia="仿宋_GB2312" w:cs="Times New Roman"/>
          <w:color w:val="auto"/>
          <w:sz w:val="32"/>
          <w:szCs w:val="32"/>
          <w:lang w:bidi="zh-CN"/>
        </w:rPr>
        <w:t>2024</w:t>
      </w:r>
      <w:r>
        <w:rPr>
          <w:rFonts w:hint="eastAsia" w:ascii="仿宋_GB2312" w:eastAsia="仿宋_GB2312" w:cs="仿宋_GB2312"/>
          <w:color w:val="auto"/>
          <w:sz w:val="32"/>
          <w:szCs w:val="32"/>
        </w:rPr>
        <w:t>年</w:t>
      </w:r>
      <w:r>
        <w:rPr>
          <w:rFonts w:hint="default" w:ascii="Times New Roman" w:hAnsi="Times New Roman" w:eastAsia="仿宋_GB2312" w:cs="Times New Roman"/>
          <w:color w:val="auto"/>
          <w:sz w:val="32"/>
          <w:szCs w:val="32"/>
          <w:lang w:val="en-US" w:eastAsia="zh-CN" w:bidi="zh-CN"/>
        </w:rPr>
        <w:t>6</w:t>
      </w:r>
      <w:r>
        <w:rPr>
          <w:rFonts w:hint="eastAsia" w:ascii="仿宋_GB2312" w:eastAsia="仿宋_GB2312" w:cs="仿宋_GB2312"/>
          <w:color w:val="auto"/>
          <w:sz w:val="32"/>
          <w:szCs w:val="32"/>
        </w:rPr>
        <w:t>月</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jc w:val="center"/>
        <w:rPr>
          <w:rFonts w:ascii="黑体" w:hAnsi="黑体" w:eastAsia="黑体"/>
          <w:color w:val="auto"/>
          <w:sz w:val="36"/>
          <w:szCs w:val="36"/>
        </w:rPr>
      </w:pPr>
    </w:p>
    <w:p>
      <w:pPr>
        <w:jc w:val="center"/>
        <w:rPr>
          <w:rFonts w:ascii="黑体" w:hAnsi="黑体" w:eastAsia="黑体"/>
          <w:color w:val="auto"/>
          <w:sz w:val="36"/>
          <w:szCs w:val="36"/>
        </w:rPr>
      </w:pPr>
      <w:r>
        <w:rPr>
          <w:rFonts w:hint="eastAsia" w:ascii="黑体" w:hAnsi="黑体" w:eastAsia="黑体"/>
          <w:color w:val="auto"/>
          <w:sz w:val="36"/>
          <w:szCs w:val="36"/>
        </w:rPr>
        <w:t>第二章 采购需求</w:t>
      </w:r>
    </w:p>
    <w:p>
      <w:pPr>
        <w:jc w:val="center"/>
        <w:rPr>
          <w:rFonts w:ascii="黑体" w:hAnsi="黑体" w:eastAsia="黑体"/>
          <w:color w:val="auto"/>
          <w:sz w:val="36"/>
          <w:szCs w:val="36"/>
        </w:rPr>
      </w:pPr>
    </w:p>
    <w:p>
      <w:pPr>
        <w:pStyle w:val="24"/>
        <w:numPr>
          <w:ilvl w:val="0"/>
          <w:numId w:val="6"/>
        </w:numPr>
        <w:rPr>
          <w:rFonts w:hint="eastAsia"/>
          <w:color w:val="auto"/>
        </w:rPr>
      </w:pPr>
      <w:r>
        <w:rPr>
          <w:rFonts w:hint="eastAsia" w:hAnsi="仿宋_GB2312" w:cs="仿宋_GB2312"/>
          <w:color w:val="auto"/>
        </w:rPr>
        <w:t>★</w:t>
      </w:r>
      <w:r>
        <w:rPr>
          <w:rFonts w:hint="eastAsia"/>
          <w:color w:val="auto"/>
        </w:rPr>
        <w:t>采购需求：</w:t>
      </w:r>
    </w:p>
    <w:tbl>
      <w:tblPr>
        <w:tblStyle w:val="48"/>
        <w:tblW w:w="4641" w:type="pct"/>
        <w:jc w:val="center"/>
        <w:tblLayout w:type="fixed"/>
        <w:tblCellMar>
          <w:top w:w="0" w:type="dxa"/>
          <w:left w:w="108" w:type="dxa"/>
          <w:bottom w:w="0" w:type="dxa"/>
          <w:right w:w="108" w:type="dxa"/>
        </w:tblCellMar>
      </w:tblPr>
      <w:tblGrid>
        <w:gridCol w:w="448"/>
        <w:gridCol w:w="760"/>
        <w:gridCol w:w="2092"/>
        <w:gridCol w:w="932"/>
        <w:gridCol w:w="450"/>
        <w:gridCol w:w="779"/>
        <w:gridCol w:w="804"/>
        <w:gridCol w:w="992"/>
        <w:gridCol w:w="1574"/>
      </w:tblGrid>
      <w:tr>
        <w:tblPrEx>
          <w:tblCellMar>
            <w:top w:w="0" w:type="dxa"/>
            <w:left w:w="108" w:type="dxa"/>
            <w:bottom w:w="0" w:type="dxa"/>
            <w:right w:w="108" w:type="dxa"/>
          </w:tblCellMar>
        </w:tblPrEx>
        <w:trPr>
          <w:trHeight w:val="601" w:hRule="atLeast"/>
          <w:tblHeader/>
          <w:jc w:val="center"/>
        </w:trPr>
        <w:tc>
          <w:tcPr>
            <w:tcW w:w="253" w:type="pct"/>
            <w:tcBorders>
              <w:top w:val="single" w:color="000000" w:sz="4" w:space="0"/>
              <w:left w:val="single" w:color="000000" w:sz="4" w:space="0"/>
              <w:bottom w:val="single" w:color="auto" w:sz="4" w:space="0"/>
              <w:right w:val="single" w:color="000000" w:sz="4" w:space="0"/>
            </w:tcBorders>
            <w:noWrap/>
            <w:vAlign w:val="center"/>
          </w:tcPr>
          <w:p>
            <w:pPr>
              <w:widowControl/>
              <w:spacing w:line="300" w:lineRule="exact"/>
              <w:jc w:val="center"/>
              <w:textAlignment w:val="center"/>
              <w:rPr>
                <w:rFonts w:ascii="仿宋" w:hAnsi="仿宋" w:eastAsia="仿宋" w:cs="仿宋"/>
                <w:b/>
                <w:bCs/>
                <w:color w:val="auto"/>
                <w:sz w:val="24"/>
              </w:rPr>
            </w:pPr>
            <w:r>
              <w:rPr>
                <w:rFonts w:hint="eastAsia" w:ascii="仿宋" w:hAnsi="仿宋" w:eastAsia="仿宋" w:cs="仿宋"/>
                <w:b/>
                <w:bCs/>
                <w:color w:val="auto"/>
                <w:sz w:val="24"/>
              </w:rPr>
              <w:t>序号</w:t>
            </w:r>
          </w:p>
        </w:tc>
        <w:tc>
          <w:tcPr>
            <w:tcW w:w="430" w:type="pct"/>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textAlignment w:val="center"/>
              <w:rPr>
                <w:rFonts w:ascii="仿宋" w:hAnsi="仿宋" w:eastAsia="仿宋" w:cs="仿宋"/>
                <w:b/>
                <w:bCs/>
                <w:color w:val="auto"/>
                <w:kern w:val="0"/>
                <w:sz w:val="24"/>
                <w:lang w:bidi="ar"/>
              </w:rPr>
            </w:pPr>
            <w:r>
              <w:rPr>
                <w:rFonts w:hint="eastAsia" w:ascii="仿宋" w:hAnsi="仿宋" w:eastAsia="仿宋" w:cs="仿宋"/>
                <w:b/>
                <w:bCs/>
                <w:color w:val="auto"/>
                <w:kern w:val="0"/>
                <w:sz w:val="24"/>
                <w:lang w:bidi="ar"/>
              </w:rPr>
              <w:t>标的名称</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 w:hAnsi="仿宋" w:eastAsia="仿宋" w:cs="仿宋"/>
                <w:b/>
                <w:bCs/>
                <w:color w:val="auto"/>
                <w:kern w:val="0"/>
                <w:sz w:val="24"/>
                <w:lang w:bidi="ar"/>
              </w:rPr>
            </w:pPr>
            <w:r>
              <w:rPr>
                <w:rFonts w:hint="eastAsia" w:ascii="仿宋" w:hAnsi="仿宋" w:eastAsia="仿宋" w:cs="仿宋"/>
                <w:b/>
                <w:bCs/>
                <w:color w:val="auto"/>
                <w:kern w:val="0"/>
                <w:sz w:val="24"/>
                <w:lang w:bidi="ar"/>
              </w:rPr>
              <w:t>标的规格</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b/>
                <w:bCs/>
                <w:color w:val="auto"/>
                <w:kern w:val="0"/>
                <w:sz w:val="24"/>
                <w:lang w:val="en-US" w:eastAsia="zh-CN" w:bidi="ar"/>
              </w:rPr>
            </w:pPr>
            <w:r>
              <w:rPr>
                <w:rFonts w:hint="eastAsia" w:ascii="仿宋" w:hAnsi="仿宋" w:eastAsia="仿宋" w:cs="仿宋"/>
                <w:b/>
                <w:bCs/>
                <w:color w:val="auto"/>
                <w:kern w:val="0"/>
                <w:sz w:val="24"/>
                <w:lang w:val="en-US" w:eastAsia="zh-CN" w:bidi="ar"/>
              </w:rPr>
              <w:t>规格</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 w:hAnsi="仿宋" w:eastAsia="仿宋" w:cs="仿宋"/>
                <w:b/>
                <w:bCs/>
                <w:color w:val="auto"/>
                <w:kern w:val="0"/>
                <w:sz w:val="24"/>
                <w:lang w:bidi="ar"/>
              </w:rPr>
            </w:pPr>
            <w:r>
              <w:rPr>
                <w:rFonts w:hint="eastAsia" w:ascii="仿宋" w:hAnsi="仿宋" w:eastAsia="仿宋" w:cs="仿宋"/>
                <w:b/>
                <w:bCs/>
                <w:color w:val="auto"/>
                <w:kern w:val="0"/>
                <w:sz w:val="24"/>
                <w:lang w:bidi="ar"/>
              </w:rPr>
              <w:t>单位</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b/>
                <w:bCs/>
                <w:color w:val="auto"/>
                <w:kern w:val="0"/>
                <w:sz w:val="24"/>
                <w:lang w:bidi="ar"/>
              </w:rPr>
            </w:pPr>
            <w:r>
              <w:rPr>
                <w:rFonts w:hint="eastAsia" w:ascii="仿宋" w:hAnsi="仿宋" w:eastAsia="仿宋" w:cs="仿宋"/>
                <w:b/>
                <w:bCs/>
                <w:color w:val="auto"/>
                <w:kern w:val="0"/>
                <w:sz w:val="24"/>
                <w:lang w:bidi="ar"/>
              </w:rPr>
              <w:t>预估数量</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 w:hAnsi="仿宋" w:eastAsia="仿宋" w:cs="仿宋"/>
                <w:b/>
                <w:bCs/>
                <w:color w:val="auto"/>
                <w:kern w:val="0"/>
                <w:sz w:val="24"/>
                <w:lang w:bidi="ar"/>
              </w:rPr>
            </w:pPr>
            <w:r>
              <w:rPr>
                <w:rFonts w:hint="eastAsia" w:ascii="仿宋" w:hAnsi="仿宋" w:eastAsia="仿宋" w:cs="仿宋"/>
                <w:b/>
                <w:bCs/>
                <w:color w:val="auto"/>
                <w:kern w:val="0"/>
                <w:sz w:val="24"/>
                <w:lang w:bidi="ar"/>
              </w:rPr>
              <w:t>单价</w:t>
            </w:r>
          </w:p>
          <w:p>
            <w:pPr>
              <w:widowControl/>
              <w:spacing w:line="300" w:lineRule="exact"/>
              <w:jc w:val="center"/>
              <w:textAlignment w:val="center"/>
              <w:rPr>
                <w:rFonts w:hint="eastAsia" w:ascii="仿宋" w:hAnsi="仿宋" w:eastAsia="仿宋" w:cs="仿宋"/>
                <w:b/>
                <w:bCs/>
                <w:color w:val="auto"/>
                <w:kern w:val="0"/>
                <w:sz w:val="24"/>
                <w:lang w:bidi="ar"/>
              </w:rPr>
            </w:pPr>
            <w:r>
              <w:rPr>
                <w:rFonts w:ascii="仿宋" w:hAnsi="仿宋" w:eastAsia="仿宋" w:cs="仿宋"/>
                <w:b/>
                <w:bCs/>
                <w:color w:val="auto"/>
                <w:kern w:val="0"/>
                <w:sz w:val="24"/>
                <w:lang w:bidi="ar"/>
              </w:rPr>
              <w:t>（元）</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 w:hAnsi="仿宋" w:eastAsia="仿宋" w:cs="仿宋"/>
                <w:b/>
                <w:bCs/>
                <w:color w:val="auto"/>
                <w:kern w:val="0"/>
                <w:sz w:val="24"/>
                <w:lang w:bidi="ar"/>
              </w:rPr>
            </w:pPr>
            <w:r>
              <w:rPr>
                <w:rFonts w:hint="eastAsia" w:ascii="仿宋" w:hAnsi="仿宋" w:eastAsia="仿宋" w:cs="仿宋"/>
                <w:b/>
                <w:bCs/>
                <w:color w:val="auto"/>
                <w:kern w:val="0"/>
                <w:sz w:val="24"/>
                <w:lang w:bidi="ar"/>
              </w:rPr>
              <w:t>预算金额</w:t>
            </w:r>
          </w:p>
          <w:p>
            <w:pPr>
              <w:widowControl/>
              <w:spacing w:line="300" w:lineRule="exact"/>
              <w:jc w:val="center"/>
              <w:textAlignment w:val="center"/>
              <w:rPr>
                <w:rFonts w:hint="eastAsia" w:ascii="仿宋" w:hAnsi="仿宋" w:eastAsia="仿宋" w:cs="仿宋"/>
                <w:b/>
                <w:bCs/>
                <w:color w:val="auto"/>
                <w:kern w:val="0"/>
                <w:sz w:val="24"/>
                <w:lang w:bidi="ar"/>
              </w:rPr>
            </w:pPr>
            <w:r>
              <w:rPr>
                <w:rFonts w:hint="eastAsia" w:ascii="仿宋" w:hAnsi="仿宋" w:eastAsia="仿宋" w:cs="仿宋"/>
                <w:b/>
                <w:bCs/>
                <w:color w:val="auto"/>
                <w:kern w:val="0"/>
                <w:sz w:val="24"/>
                <w:lang w:bidi="ar"/>
              </w:rPr>
              <w:t>（元）</w:t>
            </w:r>
          </w:p>
        </w:tc>
        <w:tc>
          <w:tcPr>
            <w:tcW w:w="891" w:type="pct"/>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仿宋" w:hAnsi="仿宋" w:eastAsia="仿宋"/>
                <w:b/>
                <w:bCs/>
                <w:color w:val="auto"/>
                <w:sz w:val="24"/>
                <w:lang w:val="en-US" w:eastAsia="zh-CN" w:bidi="ar"/>
              </w:rPr>
            </w:pPr>
            <w:r>
              <w:rPr>
                <w:rFonts w:hint="eastAsia" w:ascii="仿宋" w:hAnsi="仿宋" w:eastAsia="仿宋"/>
                <w:b/>
                <w:bCs/>
                <w:color w:val="auto"/>
                <w:sz w:val="24"/>
                <w:lang w:val="en-US" w:eastAsia="zh-CN" w:bidi="ar"/>
              </w:rPr>
              <w:t>需求单位</w:t>
            </w:r>
          </w:p>
        </w:tc>
      </w:tr>
      <w:tr>
        <w:tblPrEx>
          <w:tblCellMar>
            <w:top w:w="0" w:type="dxa"/>
            <w:left w:w="108" w:type="dxa"/>
            <w:bottom w:w="0" w:type="dxa"/>
            <w:right w:w="108" w:type="dxa"/>
          </w:tblCellMar>
        </w:tblPrEx>
        <w:trPr>
          <w:trHeight w:val="1427" w:hRule="atLeast"/>
          <w:jc w:val="center"/>
        </w:trPr>
        <w:tc>
          <w:tcPr>
            <w:tcW w:w="253" w:type="pc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w:t>
            </w:r>
          </w:p>
        </w:tc>
        <w:tc>
          <w:tcPr>
            <w:tcW w:w="430" w:type="pc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Fonts w:hint="eastAsia" w:ascii="仿宋" w:hAnsi="仿宋" w:eastAsia="仿宋" w:cs="宋体"/>
                <w:color w:val="auto"/>
                <w:kern w:val="0"/>
                <w:sz w:val="24"/>
                <w:lang w:val="en-US" w:eastAsia="zh-CN" w:bidi="ar"/>
              </w:rPr>
            </w:pPr>
            <w:r>
              <w:rPr>
                <w:rFonts w:hint="eastAsia" w:ascii="仿宋" w:hAnsi="仿宋" w:eastAsia="仿宋" w:cs="宋体"/>
                <w:color w:val="auto"/>
                <w:kern w:val="0"/>
                <w:sz w:val="24"/>
                <w:lang w:val="en-US" w:eastAsia="zh-CN" w:bidi="ar"/>
              </w:rPr>
              <w:t>冰醋酸</w:t>
            </w:r>
          </w:p>
        </w:tc>
        <w:tc>
          <w:tcPr>
            <w:tcW w:w="1184" w:type="pct"/>
            <w:tcBorders>
              <w:top w:val="single" w:color="000000" w:sz="4" w:space="0"/>
              <w:left w:val="single" w:color="auto" w:sz="4" w:space="0"/>
              <w:bottom w:val="single" w:color="000000" w:sz="4" w:space="0"/>
              <w:right w:val="single" w:color="000000" w:sz="4" w:space="0"/>
            </w:tcBorders>
            <w:noWrap w:val="0"/>
            <w:vAlign w:val="center"/>
          </w:tcPr>
          <w:p>
            <w:pPr>
              <w:widowControl/>
              <w:spacing w:line="300" w:lineRule="exact"/>
              <w:jc w:val="both"/>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分子式：CH</w:t>
            </w:r>
            <w:r>
              <w:rPr>
                <w:rFonts w:hint="eastAsia" w:ascii="仿宋" w:hAnsi="仿宋" w:eastAsia="仿宋" w:cs="仿宋"/>
                <w:color w:val="auto"/>
                <w:kern w:val="0"/>
                <w:sz w:val="24"/>
                <w:vertAlign w:val="subscript"/>
                <w:lang w:val="en-US" w:eastAsia="zh-CN" w:bidi="ar"/>
              </w:rPr>
              <w:t>3</w:t>
            </w:r>
            <w:r>
              <w:rPr>
                <w:rFonts w:hint="eastAsia" w:ascii="仿宋" w:hAnsi="仿宋" w:eastAsia="仿宋" w:cs="仿宋"/>
                <w:color w:val="auto"/>
                <w:kern w:val="0"/>
                <w:sz w:val="24"/>
                <w:lang w:val="en-US" w:eastAsia="zh-CN" w:bidi="ar"/>
              </w:rPr>
              <w:t>COOH</w:t>
            </w:r>
          </w:p>
          <w:p>
            <w:pPr>
              <w:widowControl/>
              <w:spacing w:line="300" w:lineRule="exact"/>
              <w:jc w:val="both"/>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bidi="ar"/>
              </w:rPr>
              <w:t>纯度≥99.5％，酿造醋酸的比率（天然度）≥95%，食品级</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1000kg/桶</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both"/>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吨</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50</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仿宋" w:hAnsi="仿宋" w:eastAsia="仿宋" w:cs="仿宋"/>
                <w:color w:val="auto"/>
                <w:kern w:val="0"/>
                <w:sz w:val="24"/>
                <w:lang w:val="en-US" w:eastAsia="zh-CN" w:bidi="ar"/>
              </w:rPr>
            </w:pPr>
          </w:p>
        </w:tc>
        <w:tc>
          <w:tcPr>
            <w:tcW w:w="5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 w:hAnsi="仿宋" w:eastAsia="仿宋" w:cs="仿宋"/>
                <w:color w:val="auto"/>
                <w:kern w:val="0"/>
                <w:sz w:val="24"/>
                <w:lang w:bidi="ar"/>
              </w:rPr>
            </w:pPr>
          </w:p>
        </w:tc>
        <w:tc>
          <w:tcPr>
            <w:tcW w:w="891" w:type="pct"/>
            <w:vMerge w:val="restart"/>
            <w:tcBorders>
              <w:top w:val="single" w:color="000000" w:sz="4" w:space="0"/>
              <w:left w:val="single" w:color="000000" w:sz="4" w:space="0"/>
              <w:right w:val="single" w:color="000000" w:sz="4" w:space="0"/>
            </w:tcBorders>
            <w:noWrap/>
            <w:vAlign w:val="center"/>
          </w:tcPr>
          <w:p>
            <w:pPr>
              <w:widowControl/>
              <w:spacing w:line="300" w:lineRule="exact"/>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宋体"/>
                <w:color w:val="auto"/>
                <w:kern w:val="0"/>
                <w:sz w:val="24"/>
                <w:lang w:bidi="ar"/>
              </w:rPr>
              <w:t>中粮屯河焉耆番茄制品有限公司</w:t>
            </w:r>
          </w:p>
        </w:tc>
      </w:tr>
      <w:tr>
        <w:tblPrEx>
          <w:tblCellMar>
            <w:top w:w="0" w:type="dxa"/>
            <w:left w:w="108" w:type="dxa"/>
            <w:bottom w:w="0" w:type="dxa"/>
            <w:right w:w="108" w:type="dxa"/>
          </w:tblCellMar>
        </w:tblPrEx>
        <w:trPr>
          <w:trHeight w:val="1090" w:hRule="atLeast"/>
          <w:jc w:val="center"/>
        </w:trPr>
        <w:tc>
          <w:tcPr>
            <w:tcW w:w="253" w:type="pc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textAlignment w:val="center"/>
              <w:rPr>
                <w:rFonts w:hint="eastAsia" w:ascii="仿宋" w:hAnsi="仿宋" w:eastAsia="仿宋" w:cs="宋体"/>
                <w:color w:val="auto"/>
                <w:kern w:val="0"/>
                <w:sz w:val="24"/>
                <w:lang w:eastAsia="zh-CN" w:bidi="ar"/>
              </w:rPr>
            </w:pPr>
            <w:r>
              <w:rPr>
                <w:rFonts w:hint="eastAsia" w:ascii="仿宋" w:hAnsi="仿宋" w:eastAsia="仿宋" w:cs="宋体"/>
                <w:color w:val="auto"/>
                <w:kern w:val="0"/>
                <w:sz w:val="24"/>
                <w:lang w:val="en-US" w:eastAsia="zh-CN" w:bidi="ar"/>
              </w:rPr>
              <w:t>2</w:t>
            </w:r>
          </w:p>
        </w:tc>
        <w:tc>
          <w:tcPr>
            <w:tcW w:w="430" w:type="pc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Fonts w:ascii="仿宋" w:hAnsi="仿宋" w:eastAsia="仿宋" w:cs="宋体"/>
                <w:color w:val="auto"/>
                <w:kern w:val="0"/>
                <w:sz w:val="24"/>
                <w:lang w:bidi="ar"/>
              </w:rPr>
            </w:pPr>
            <w:r>
              <w:rPr>
                <w:rFonts w:hint="eastAsia" w:ascii="仿宋" w:hAnsi="仿宋" w:eastAsia="仿宋" w:cs="宋体"/>
                <w:color w:val="auto"/>
                <w:kern w:val="0"/>
                <w:sz w:val="24"/>
                <w:lang w:val="en-US" w:eastAsia="zh-CN" w:bidi="ar"/>
              </w:rPr>
              <w:t>冰醋酸</w:t>
            </w:r>
          </w:p>
        </w:tc>
        <w:tc>
          <w:tcPr>
            <w:tcW w:w="1184" w:type="pct"/>
            <w:tcBorders>
              <w:top w:val="single" w:color="000000" w:sz="4" w:space="0"/>
              <w:left w:val="single" w:color="auto" w:sz="4" w:space="0"/>
              <w:bottom w:val="single" w:color="000000" w:sz="4" w:space="0"/>
              <w:right w:val="single" w:color="000000" w:sz="4" w:space="0"/>
            </w:tcBorders>
            <w:noWrap w:val="0"/>
            <w:vAlign w:val="center"/>
          </w:tcPr>
          <w:p>
            <w:pPr>
              <w:widowControl/>
              <w:spacing w:line="300" w:lineRule="exact"/>
              <w:jc w:val="both"/>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分子式：CH</w:t>
            </w:r>
            <w:r>
              <w:rPr>
                <w:rFonts w:hint="eastAsia" w:ascii="仿宋" w:hAnsi="仿宋" w:eastAsia="仿宋" w:cs="仿宋"/>
                <w:color w:val="auto"/>
                <w:kern w:val="0"/>
                <w:sz w:val="24"/>
                <w:vertAlign w:val="subscript"/>
                <w:lang w:val="en-US" w:eastAsia="zh-CN" w:bidi="ar"/>
              </w:rPr>
              <w:t>3</w:t>
            </w:r>
            <w:r>
              <w:rPr>
                <w:rFonts w:hint="eastAsia" w:ascii="仿宋" w:hAnsi="仿宋" w:eastAsia="仿宋" w:cs="仿宋"/>
                <w:color w:val="auto"/>
                <w:kern w:val="0"/>
                <w:sz w:val="24"/>
                <w:lang w:val="en-US" w:eastAsia="zh-CN" w:bidi="ar"/>
              </w:rPr>
              <w:t>COOH</w:t>
            </w:r>
          </w:p>
          <w:p>
            <w:pPr>
              <w:widowControl/>
              <w:spacing w:line="300" w:lineRule="exact"/>
              <w:jc w:val="both"/>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bidi="ar"/>
              </w:rPr>
              <w:t>纯度≥99.5％，酿造醋酸的比率（天然度）≥95%，食品级</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25kg/桶</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吨</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15</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 w:hAnsi="仿宋" w:eastAsia="仿宋" w:cs="仿宋"/>
                <w:color w:val="auto"/>
                <w:kern w:val="0"/>
                <w:sz w:val="24"/>
                <w:lang w:bidi="ar"/>
              </w:rPr>
            </w:pPr>
          </w:p>
        </w:tc>
        <w:tc>
          <w:tcPr>
            <w:tcW w:w="5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 w:hAnsi="仿宋" w:eastAsia="仿宋" w:cs="仿宋"/>
                <w:color w:val="auto"/>
                <w:kern w:val="0"/>
                <w:sz w:val="24"/>
                <w:lang w:bidi="ar"/>
              </w:rPr>
            </w:pPr>
          </w:p>
        </w:tc>
        <w:tc>
          <w:tcPr>
            <w:tcW w:w="891" w:type="pct"/>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宋体"/>
                <w:color w:val="auto"/>
                <w:kern w:val="0"/>
                <w:sz w:val="24"/>
                <w:lang w:bidi="ar"/>
              </w:rPr>
              <w:t>中粮屯河玛纳斯番茄制品有限公司</w:t>
            </w:r>
          </w:p>
        </w:tc>
      </w:tr>
      <w:tr>
        <w:tblPrEx>
          <w:tblCellMar>
            <w:top w:w="0" w:type="dxa"/>
            <w:left w:w="108" w:type="dxa"/>
            <w:bottom w:w="0" w:type="dxa"/>
            <w:right w:w="108" w:type="dxa"/>
          </w:tblCellMar>
        </w:tblPrEx>
        <w:trPr>
          <w:trHeight w:val="510" w:hRule="atLeast"/>
          <w:jc w:val="center"/>
        </w:trPr>
        <w:tc>
          <w:tcPr>
            <w:tcW w:w="253" w:type="pc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textAlignment w:val="center"/>
              <w:rPr>
                <w:rFonts w:ascii="仿宋" w:hAnsi="仿宋" w:eastAsia="仿宋" w:cs="仿宋"/>
                <w:color w:val="auto"/>
                <w:kern w:val="0"/>
                <w:sz w:val="24"/>
                <w:lang w:bidi="ar"/>
              </w:rPr>
            </w:pPr>
          </w:p>
        </w:tc>
        <w:tc>
          <w:tcPr>
            <w:tcW w:w="430" w:type="pc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Fonts w:ascii="仿宋" w:hAnsi="仿宋" w:eastAsia="仿宋" w:cs="宋体"/>
                <w:color w:val="auto"/>
                <w:kern w:val="0"/>
                <w:sz w:val="24"/>
                <w:lang w:bidi="ar"/>
              </w:rPr>
            </w:pPr>
            <w:r>
              <w:rPr>
                <w:rFonts w:hint="eastAsia" w:ascii="仿宋" w:hAnsi="仿宋" w:eastAsia="仿宋" w:cs="宋体"/>
                <w:color w:val="auto"/>
                <w:kern w:val="0"/>
                <w:sz w:val="24"/>
                <w:lang w:bidi="ar"/>
              </w:rPr>
              <w:t>合计</w:t>
            </w:r>
          </w:p>
        </w:tc>
        <w:tc>
          <w:tcPr>
            <w:tcW w:w="1184" w:type="pct"/>
            <w:tcBorders>
              <w:top w:val="single" w:color="000000" w:sz="4" w:space="0"/>
              <w:left w:val="single" w:color="auto" w:sz="4" w:space="0"/>
              <w:bottom w:val="single" w:color="000000" w:sz="4" w:space="0"/>
              <w:right w:val="single" w:color="000000" w:sz="4" w:space="0"/>
            </w:tcBorders>
            <w:noWrap w:val="0"/>
            <w:vAlign w:val="center"/>
          </w:tcPr>
          <w:p>
            <w:pPr>
              <w:widowControl/>
              <w:spacing w:line="300" w:lineRule="exact"/>
              <w:jc w:val="center"/>
              <w:textAlignment w:val="center"/>
              <w:rPr>
                <w:rFonts w:ascii="仿宋" w:hAnsi="仿宋" w:eastAsia="仿宋" w:cs="宋体"/>
                <w:color w:val="auto"/>
                <w:kern w:val="0"/>
                <w:sz w:val="24"/>
              </w:rPr>
            </w:pPr>
          </w:p>
        </w:tc>
        <w:tc>
          <w:tcPr>
            <w:tcW w:w="52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 w:hAnsi="仿宋" w:eastAsia="仿宋" w:cs="仿宋"/>
                <w:color w:val="auto"/>
                <w:kern w:val="0"/>
                <w:sz w:val="24"/>
                <w:lang w:bidi="ar"/>
              </w:rPr>
            </w:pP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吨</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65</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 w:hAnsi="仿宋" w:eastAsia="仿宋" w:cs="仿宋"/>
                <w:color w:val="auto"/>
                <w:kern w:val="0"/>
                <w:sz w:val="24"/>
                <w:lang w:bidi="ar"/>
              </w:rPr>
            </w:pPr>
          </w:p>
        </w:tc>
        <w:tc>
          <w:tcPr>
            <w:tcW w:w="5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 w:hAnsi="仿宋" w:eastAsia="仿宋" w:cs="仿宋"/>
                <w:color w:val="auto"/>
                <w:kern w:val="0"/>
                <w:sz w:val="24"/>
                <w:lang w:bidi="ar"/>
              </w:rPr>
            </w:pPr>
          </w:p>
        </w:tc>
        <w:tc>
          <w:tcPr>
            <w:tcW w:w="891" w:type="pct"/>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 w:hAnsi="仿宋" w:eastAsia="仿宋" w:cs="仿宋"/>
                <w:color w:val="auto"/>
                <w:kern w:val="0"/>
                <w:sz w:val="24"/>
                <w:lang w:bidi="ar"/>
              </w:rPr>
            </w:pPr>
          </w:p>
        </w:tc>
      </w:tr>
    </w:tbl>
    <w:p>
      <w:pPr>
        <w:pStyle w:val="5"/>
        <w:rPr>
          <w:rFonts w:ascii="仿宋_GB2312" w:eastAsia="仿宋_GB2312"/>
          <w:color w:val="auto"/>
          <w:sz w:val="32"/>
          <w:szCs w:val="32"/>
        </w:rPr>
      </w:pPr>
    </w:p>
    <w:p>
      <w:pPr>
        <w:pStyle w:val="24"/>
        <w:numPr>
          <w:ilvl w:val="0"/>
          <w:numId w:val="6"/>
        </w:numPr>
        <w:ind w:left="0" w:leftChars="0" w:firstLine="0" w:firstLineChars="0"/>
        <w:rPr>
          <w:rFonts w:hint="eastAsia"/>
          <w:color w:val="auto"/>
        </w:rPr>
      </w:pPr>
      <w:r>
        <w:rPr>
          <w:rFonts w:hint="eastAsia"/>
          <w:color w:val="auto"/>
        </w:rPr>
        <w:t>质量标准：</w:t>
      </w:r>
    </w:p>
    <w:p>
      <w:pPr>
        <w:tabs>
          <w:tab w:val="left" w:pos="5790"/>
        </w:tabs>
        <w:spacing w:line="440" w:lineRule="exact"/>
        <w:ind w:firstLine="560" w:firstLineChars="200"/>
        <w:rPr>
          <w:rFonts w:ascii="仿宋_GB2312" w:hAnsi="宋体" w:eastAsia="仿宋_GB2312" w:cs="宋体"/>
          <w:color w:val="auto"/>
          <w:sz w:val="28"/>
          <w:szCs w:val="28"/>
          <w:lang w:bidi="zh-CN"/>
        </w:rPr>
      </w:pPr>
      <w:r>
        <w:rPr>
          <w:rFonts w:hint="eastAsia" w:ascii="仿宋_GB2312" w:hAnsi="宋体" w:eastAsia="仿宋_GB2312" w:cs="宋体"/>
          <w:color w:val="auto"/>
          <w:sz w:val="28"/>
          <w:szCs w:val="28"/>
          <w:lang w:bidi="zh-CN"/>
        </w:rPr>
        <w:t>1、质量符合国家</w:t>
      </w:r>
      <w:r>
        <w:rPr>
          <w:rFonts w:hint="eastAsia" w:ascii="黑体" w:hAnsi="黑体" w:eastAsia="黑体"/>
          <w:color w:val="auto"/>
          <w:sz w:val="28"/>
          <w:szCs w:val="28"/>
          <w:shd w:val="clear" w:color="auto" w:fill="FFFFFF"/>
        </w:rPr>
        <w:t>GB1886.10-2015《食品安全国家标准食品添加剂冰乙酸（又名冰醋酸）》</w:t>
      </w:r>
      <w:r>
        <w:rPr>
          <w:rFonts w:hint="eastAsia" w:ascii="黑体" w:hAnsi="黑体" w:eastAsia="黑体"/>
          <w:color w:val="auto"/>
          <w:sz w:val="28"/>
          <w:szCs w:val="28"/>
          <w:shd w:val="clear" w:color="auto" w:fill="FFFFFF"/>
          <w:lang w:val="en-US" w:eastAsia="zh-CN"/>
        </w:rPr>
        <w:t>标准</w:t>
      </w:r>
    </w:p>
    <w:p>
      <w:pPr>
        <w:ind w:firstLine="560" w:firstLineChars="200"/>
        <w:rPr>
          <w:rFonts w:hint="eastAsia"/>
          <w:color w:val="auto"/>
        </w:rPr>
      </w:pPr>
      <w:r>
        <w:rPr>
          <w:rFonts w:hint="eastAsia" w:ascii="仿宋_GB2312" w:hAnsi="宋体" w:eastAsia="仿宋_GB2312" w:cs="宋体"/>
          <w:color w:val="auto"/>
          <w:sz w:val="28"/>
          <w:szCs w:val="28"/>
          <w:lang w:bidi="zh-CN"/>
        </w:rPr>
        <w:t>2、冰醋酸符合食品级要求</w:t>
      </w:r>
    </w:p>
    <w:tbl>
      <w:tblPr>
        <w:tblStyle w:val="48"/>
        <w:tblW w:w="0" w:type="auto"/>
        <w:tblInd w:w="3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8"/>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8" w:type="dxa"/>
            <w:noWrap w:val="0"/>
            <w:vAlign w:val="top"/>
          </w:tcPr>
          <w:p>
            <w:pPr>
              <w:autoSpaceDN w:val="0"/>
              <w:spacing w:before="100" w:beforeAutospacing="1" w:after="100" w:afterAutospacing="1"/>
              <w:jc w:val="center"/>
              <w:rPr>
                <w:rFonts w:hint="eastAsia" w:ascii="宋体" w:hAnsi="宋体"/>
                <w:color w:val="auto"/>
                <w:szCs w:val="21"/>
              </w:rPr>
            </w:pPr>
            <w:r>
              <w:rPr>
                <w:rFonts w:hint="eastAsia" w:ascii="宋体" w:hAnsi="宋体"/>
                <w:color w:val="auto"/>
                <w:szCs w:val="21"/>
              </w:rPr>
              <w:t>项目</w:t>
            </w:r>
          </w:p>
        </w:tc>
        <w:tc>
          <w:tcPr>
            <w:tcW w:w="3969" w:type="dxa"/>
            <w:noWrap w:val="0"/>
            <w:vAlign w:val="top"/>
          </w:tcPr>
          <w:p>
            <w:pPr>
              <w:autoSpaceDN w:val="0"/>
              <w:spacing w:before="100" w:beforeAutospacing="1" w:after="100" w:afterAutospacing="1"/>
              <w:jc w:val="center"/>
              <w:rPr>
                <w:rFonts w:hint="eastAsia" w:ascii="宋体" w:hAnsi="宋体"/>
                <w:color w:val="auto"/>
                <w:szCs w:val="21"/>
              </w:rPr>
            </w:pPr>
            <w:r>
              <w:rPr>
                <w:rFonts w:hint="eastAsia" w:ascii="宋体" w:hAnsi="宋体"/>
                <w:color w:val="auto"/>
                <w:szCs w:val="21"/>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8" w:type="dxa"/>
            <w:noWrap w:val="0"/>
            <w:vAlign w:val="top"/>
          </w:tcPr>
          <w:p>
            <w:pPr>
              <w:autoSpaceDN w:val="0"/>
              <w:spacing w:before="100" w:beforeAutospacing="1" w:after="100" w:afterAutospacing="1"/>
              <w:rPr>
                <w:rFonts w:hint="eastAsia" w:ascii="宋体" w:hAnsi="宋体"/>
                <w:color w:val="auto"/>
                <w:szCs w:val="21"/>
              </w:rPr>
            </w:pPr>
            <w:r>
              <w:rPr>
                <w:rFonts w:hint="eastAsia" w:ascii="宋体" w:hAnsi="宋体"/>
                <w:color w:val="auto"/>
                <w:szCs w:val="21"/>
              </w:rPr>
              <w:t>乙酸，</w:t>
            </w:r>
            <w:r>
              <w:rPr>
                <w:rFonts w:ascii="宋体" w:hAnsi="宋体"/>
                <w:color w:val="auto"/>
                <w:szCs w:val="21"/>
              </w:rPr>
              <w:t>w/</w:t>
            </w:r>
            <w:r>
              <w:rPr>
                <w:rFonts w:hint="eastAsia" w:ascii="宋体" w:hAnsi="宋体"/>
                <w:color w:val="auto"/>
                <w:szCs w:val="21"/>
              </w:rPr>
              <w:t xml:space="preserve">%             </w:t>
            </w:r>
          </w:p>
        </w:tc>
        <w:tc>
          <w:tcPr>
            <w:tcW w:w="3969" w:type="dxa"/>
            <w:noWrap w:val="0"/>
            <w:vAlign w:val="top"/>
          </w:tcPr>
          <w:p>
            <w:pPr>
              <w:autoSpaceDN w:val="0"/>
              <w:spacing w:before="100" w:beforeAutospacing="1" w:after="100" w:afterAutospacing="1"/>
              <w:rPr>
                <w:rFonts w:hint="eastAsia" w:ascii="宋体" w:hAnsi="宋体"/>
                <w:color w:val="auto"/>
                <w:szCs w:val="21"/>
              </w:rPr>
            </w:pPr>
            <w:r>
              <w:rPr>
                <w:rFonts w:hint="eastAsia" w:ascii="宋体" w:hAnsi="宋体"/>
                <w:color w:val="auto"/>
                <w:szCs w:val="21"/>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8" w:type="dxa"/>
            <w:noWrap w:val="0"/>
            <w:vAlign w:val="top"/>
          </w:tcPr>
          <w:p>
            <w:pPr>
              <w:autoSpaceDN w:val="0"/>
              <w:spacing w:before="100" w:beforeAutospacing="1" w:after="100" w:afterAutospacing="1"/>
              <w:rPr>
                <w:rFonts w:hint="default" w:ascii="宋体" w:hAnsi="宋体" w:eastAsiaTheme="minorEastAsia"/>
                <w:color w:val="auto"/>
                <w:szCs w:val="21"/>
                <w:lang w:val="en-US" w:eastAsia="zh-CN"/>
              </w:rPr>
            </w:pPr>
            <w:r>
              <w:rPr>
                <w:rFonts w:hint="eastAsia" w:ascii="宋体" w:hAnsi="宋体"/>
                <w:color w:val="auto"/>
                <w:szCs w:val="21"/>
              </w:rPr>
              <w:t>酿造醋酸的比率（天然度）</w:t>
            </w:r>
          </w:p>
        </w:tc>
        <w:tc>
          <w:tcPr>
            <w:tcW w:w="3969" w:type="dxa"/>
            <w:noWrap w:val="0"/>
            <w:vAlign w:val="top"/>
          </w:tcPr>
          <w:p>
            <w:pPr>
              <w:autoSpaceDN w:val="0"/>
              <w:spacing w:before="100" w:beforeAutospacing="1" w:after="100" w:afterAutospacing="1"/>
              <w:rPr>
                <w:rFonts w:hint="eastAsia" w:ascii="宋体" w:hAnsi="宋体"/>
                <w:color w:val="auto"/>
                <w:szCs w:val="21"/>
              </w:rPr>
            </w:pPr>
            <w:r>
              <w:rPr>
                <w:rFonts w:hint="eastAsia" w:ascii="宋体" w:hAnsi="宋体"/>
                <w:color w:val="auto"/>
                <w:szCs w:val="21"/>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8" w:type="dxa"/>
            <w:noWrap w:val="0"/>
            <w:vAlign w:val="top"/>
          </w:tcPr>
          <w:p>
            <w:pPr>
              <w:autoSpaceDN w:val="0"/>
              <w:spacing w:before="100" w:beforeAutospacing="1" w:after="100" w:afterAutospacing="1"/>
              <w:rPr>
                <w:rFonts w:hint="eastAsia" w:ascii="宋体" w:hAnsi="宋体"/>
                <w:color w:val="auto"/>
                <w:szCs w:val="21"/>
              </w:rPr>
            </w:pPr>
            <w:r>
              <w:rPr>
                <w:rFonts w:hint="eastAsia" w:ascii="宋体" w:hAnsi="宋体"/>
                <w:color w:val="auto"/>
                <w:szCs w:val="21"/>
              </w:rPr>
              <w:t xml:space="preserve">高锰酸钾试验时间/min      </w:t>
            </w:r>
          </w:p>
        </w:tc>
        <w:tc>
          <w:tcPr>
            <w:tcW w:w="3969" w:type="dxa"/>
            <w:noWrap w:val="0"/>
            <w:vAlign w:val="top"/>
          </w:tcPr>
          <w:p>
            <w:pPr>
              <w:autoSpaceDN w:val="0"/>
              <w:spacing w:before="100" w:beforeAutospacing="1" w:after="100" w:afterAutospacing="1"/>
              <w:rPr>
                <w:rFonts w:hint="eastAsia" w:ascii="宋体" w:hAnsi="宋体"/>
                <w:color w:val="auto"/>
                <w:szCs w:val="21"/>
              </w:rPr>
            </w:pPr>
            <w:r>
              <w:rPr>
                <w:rFonts w:hint="eastAsia" w:ascii="宋体" w:hAnsi="宋体"/>
                <w:color w:val="auto"/>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8" w:type="dxa"/>
            <w:noWrap w:val="0"/>
            <w:vAlign w:val="top"/>
          </w:tcPr>
          <w:p>
            <w:pPr>
              <w:autoSpaceDN w:val="0"/>
              <w:spacing w:before="100" w:beforeAutospacing="1" w:after="100" w:afterAutospacing="1"/>
              <w:rPr>
                <w:rFonts w:hint="eastAsia" w:ascii="宋体" w:hAnsi="宋体"/>
                <w:color w:val="auto"/>
                <w:szCs w:val="21"/>
              </w:rPr>
            </w:pPr>
            <w:r>
              <w:rPr>
                <w:rFonts w:hint="eastAsia" w:ascii="宋体" w:hAnsi="宋体"/>
                <w:color w:val="auto"/>
                <w:szCs w:val="21"/>
              </w:rPr>
              <w:t>蒸发残渣，</w:t>
            </w:r>
            <w:r>
              <w:rPr>
                <w:rFonts w:ascii="宋体" w:hAnsi="宋体"/>
                <w:color w:val="auto"/>
                <w:szCs w:val="21"/>
              </w:rPr>
              <w:t>w/</w:t>
            </w:r>
            <w:r>
              <w:rPr>
                <w:rFonts w:hint="eastAsia" w:ascii="宋体" w:hAnsi="宋体"/>
                <w:color w:val="auto"/>
                <w:szCs w:val="21"/>
              </w:rPr>
              <w:t xml:space="preserve">%          </w:t>
            </w:r>
          </w:p>
        </w:tc>
        <w:tc>
          <w:tcPr>
            <w:tcW w:w="3969" w:type="dxa"/>
            <w:noWrap w:val="0"/>
            <w:vAlign w:val="top"/>
          </w:tcPr>
          <w:p>
            <w:pPr>
              <w:autoSpaceDN w:val="0"/>
              <w:spacing w:before="100" w:beforeAutospacing="1" w:after="100" w:afterAutospacing="1"/>
              <w:rPr>
                <w:rFonts w:hint="eastAsia" w:ascii="宋体" w:hAnsi="宋体"/>
                <w:color w:val="auto"/>
                <w:szCs w:val="21"/>
              </w:rPr>
            </w:pPr>
            <w:r>
              <w:rPr>
                <w:rFonts w:hint="eastAsia" w:ascii="宋体" w:hAnsi="宋体"/>
                <w:color w:val="auto"/>
                <w:szCs w:val="21"/>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8" w:type="dxa"/>
            <w:noWrap w:val="0"/>
            <w:vAlign w:val="top"/>
          </w:tcPr>
          <w:p>
            <w:pPr>
              <w:autoSpaceDN w:val="0"/>
              <w:spacing w:before="100" w:beforeAutospacing="1" w:after="100" w:afterAutospacing="1"/>
              <w:rPr>
                <w:rFonts w:hint="eastAsia" w:ascii="宋体" w:hAnsi="宋体"/>
                <w:color w:val="auto"/>
                <w:szCs w:val="21"/>
              </w:rPr>
            </w:pPr>
            <w:r>
              <w:rPr>
                <w:rFonts w:hint="eastAsia" w:ascii="宋体" w:hAnsi="宋体"/>
                <w:color w:val="auto"/>
                <w:szCs w:val="21"/>
              </w:rPr>
              <w:t xml:space="preserve">结晶点/℃              </w:t>
            </w:r>
          </w:p>
        </w:tc>
        <w:tc>
          <w:tcPr>
            <w:tcW w:w="3969" w:type="dxa"/>
            <w:noWrap w:val="0"/>
            <w:vAlign w:val="top"/>
          </w:tcPr>
          <w:p>
            <w:pPr>
              <w:autoSpaceDN w:val="0"/>
              <w:spacing w:before="100" w:beforeAutospacing="1" w:after="100" w:afterAutospacing="1"/>
              <w:rPr>
                <w:rFonts w:hint="eastAsia" w:ascii="宋体" w:hAnsi="宋体"/>
                <w:color w:val="auto"/>
                <w:szCs w:val="21"/>
              </w:rPr>
            </w:pPr>
            <w:r>
              <w:rPr>
                <w:rFonts w:hint="eastAsia" w:ascii="宋体" w:hAnsi="宋体"/>
                <w:color w:val="auto"/>
                <w:szCs w:val="21"/>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8" w:type="dxa"/>
            <w:noWrap w:val="0"/>
            <w:vAlign w:val="top"/>
          </w:tcPr>
          <w:p>
            <w:pPr>
              <w:autoSpaceDN w:val="0"/>
              <w:spacing w:before="100" w:beforeAutospacing="1" w:after="100" w:afterAutospacing="1"/>
              <w:rPr>
                <w:rFonts w:hint="eastAsia" w:ascii="宋体" w:hAnsi="宋体"/>
                <w:color w:val="auto"/>
                <w:szCs w:val="21"/>
              </w:rPr>
            </w:pPr>
            <w:r>
              <w:rPr>
                <w:rFonts w:hint="eastAsia" w:ascii="宋体" w:hAnsi="宋体"/>
                <w:color w:val="auto"/>
                <w:szCs w:val="21"/>
              </w:rPr>
              <w:t>重金属（以P</w:t>
            </w:r>
            <w:r>
              <w:rPr>
                <w:rFonts w:ascii="宋体" w:hAnsi="宋体"/>
                <w:color w:val="auto"/>
                <w:szCs w:val="21"/>
              </w:rPr>
              <w:t>b</w:t>
            </w:r>
            <w:r>
              <w:rPr>
                <w:rFonts w:hint="eastAsia" w:ascii="宋体" w:hAnsi="宋体"/>
                <w:color w:val="auto"/>
                <w:szCs w:val="21"/>
              </w:rPr>
              <w:t>计），</w:t>
            </w:r>
            <w:r>
              <w:rPr>
                <w:rFonts w:ascii="宋体" w:hAnsi="宋体"/>
                <w:color w:val="auto"/>
                <w:szCs w:val="21"/>
              </w:rPr>
              <w:t>w/</w:t>
            </w:r>
            <w:r>
              <w:rPr>
                <w:rFonts w:hint="eastAsia" w:ascii="宋体" w:hAnsi="宋体"/>
                <w:color w:val="auto"/>
                <w:szCs w:val="21"/>
              </w:rPr>
              <w:t xml:space="preserve">%        </w:t>
            </w:r>
          </w:p>
        </w:tc>
        <w:tc>
          <w:tcPr>
            <w:tcW w:w="3969" w:type="dxa"/>
            <w:noWrap w:val="0"/>
            <w:vAlign w:val="top"/>
          </w:tcPr>
          <w:p>
            <w:pPr>
              <w:autoSpaceDN w:val="0"/>
              <w:spacing w:before="100" w:beforeAutospacing="1" w:after="100" w:afterAutospacing="1"/>
              <w:rPr>
                <w:rFonts w:hint="eastAsia" w:ascii="宋体" w:hAnsi="宋体"/>
                <w:color w:val="auto"/>
                <w:szCs w:val="21"/>
              </w:rPr>
            </w:pPr>
            <w:r>
              <w:rPr>
                <w:rFonts w:hint="eastAsia" w:ascii="宋体" w:hAnsi="宋体"/>
                <w:color w:val="auto"/>
                <w:szCs w:val="21"/>
              </w:rPr>
              <w:t>≤0.0002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8" w:type="dxa"/>
            <w:noWrap w:val="0"/>
            <w:vAlign w:val="top"/>
          </w:tcPr>
          <w:p>
            <w:pPr>
              <w:autoSpaceDN w:val="0"/>
              <w:spacing w:before="100" w:beforeAutospacing="1" w:after="100" w:afterAutospacing="1"/>
              <w:rPr>
                <w:rFonts w:ascii="宋体" w:hAnsi="宋体"/>
                <w:color w:val="auto"/>
                <w:szCs w:val="21"/>
              </w:rPr>
            </w:pPr>
            <w:r>
              <w:rPr>
                <w:rFonts w:hint="eastAsia" w:ascii="宋体" w:hAnsi="宋体"/>
                <w:color w:val="auto"/>
                <w:szCs w:val="21"/>
              </w:rPr>
              <w:t>砷（As）</w:t>
            </w:r>
            <w:r>
              <w:rPr>
                <w:rFonts w:ascii="宋体" w:hAnsi="宋体"/>
                <w:color w:val="auto"/>
                <w:szCs w:val="21"/>
              </w:rPr>
              <w:t>w/</w:t>
            </w:r>
            <w:r>
              <w:rPr>
                <w:rFonts w:hint="eastAsia" w:ascii="宋体" w:hAnsi="宋体"/>
                <w:color w:val="auto"/>
                <w:szCs w:val="21"/>
              </w:rPr>
              <w:t xml:space="preserve">%                </w:t>
            </w:r>
          </w:p>
        </w:tc>
        <w:tc>
          <w:tcPr>
            <w:tcW w:w="3969" w:type="dxa"/>
            <w:noWrap w:val="0"/>
            <w:vAlign w:val="top"/>
          </w:tcPr>
          <w:p>
            <w:pPr>
              <w:autoSpaceDN w:val="0"/>
              <w:spacing w:before="100" w:beforeAutospacing="1" w:after="100" w:afterAutospacing="1"/>
              <w:rPr>
                <w:rFonts w:hint="eastAsia" w:ascii="宋体" w:hAnsi="宋体"/>
                <w:color w:val="auto"/>
                <w:szCs w:val="21"/>
              </w:rPr>
            </w:pPr>
            <w:r>
              <w:rPr>
                <w:rFonts w:hint="eastAsia" w:ascii="宋体" w:hAnsi="宋体"/>
                <w:color w:val="auto"/>
                <w:szCs w:val="21"/>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8" w:type="dxa"/>
            <w:noWrap w:val="0"/>
            <w:vAlign w:val="top"/>
          </w:tcPr>
          <w:p>
            <w:pPr>
              <w:autoSpaceDN w:val="0"/>
              <w:spacing w:before="100" w:beforeAutospacing="1" w:after="100" w:afterAutospacing="1"/>
              <w:rPr>
                <w:rFonts w:hint="eastAsia" w:ascii="宋体" w:hAnsi="宋体"/>
                <w:color w:val="auto"/>
                <w:szCs w:val="21"/>
              </w:rPr>
            </w:pPr>
            <w:r>
              <w:rPr>
                <w:rFonts w:hint="eastAsia" w:ascii="宋体" w:hAnsi="宋体"/>
                <w:color w:val="auto"/>
                <w:szCs w:val="21"/>
              </w:rPr>
              <w:t>色度/（铂—钴色号/Haze</w:t>
            </w:r>
            <w:r>
              <w:rPr>
                <w:rFonts w:ascii="宋体" w:hAnsi="宋体"/>
                <w:color w:val="auto"/>
                <w:szCs w:val="21"/>
              </w:rPr>
              <w:t>n</w:t>
            </w:r>
            <w:r>
              <w:rPr>
                <w:rFonts w:hint="eastAsia" w:ascii="宋体" w:hAnsi="宋体"/>
                <w:color w:val="auto"/>
                <w:szCs w:val="21"/>
              </w:rPr>
              <w:t xml:space="preserve">单位）  </w:t>
            </w:r>
          </w:p>
        </w:tc>
        <w:tc>
          <w:tcPr>
            <w:tcW w:w="3969" w:type="dxa"/>
            <w:noWrap w:val="0"/>
            <w:vAlign w:val="top"/>
          </w:tcPr>
          <w:p>
            <w:pPr>
              <w:autoSpaceDN w:val="0"/>
              <w:spacing w:before="100" w:beforeAutospacing="1" w:after="100" w:afterAutospacing="1"/>
              <w:rPr>
                <w:rFonts w:hint="eastAsia" w:ascii="宋体" w:hAnsi="宋体"/>
                <w:color w:val="auto"/>
                <w:szCs w:val="21"/>
              </w:rPr>
            </w:pPr>
            <w:r>
              <w:rPr>
                <w:rFonts w:hint="eastAsia" w:ascii="宋体" w:hAnsi="宋体"/>
                <w:color w:val="auto"/>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8" w:type="dxa"/>
            <w:noWrap w:val="0"/>
            <w:vAlign w:val="top"/>
          </w:tcPr>
          <w:p>
            <w:pPr>
              <w:autoSpaceDN w:val="0"/>
              <w:spacing w:before="100" w:beforeAutospacing="1" w:after="100" w:afterAutospacing="1"/>
              <w:rPr>
                <w:rFonts w:hint="eastAsia" w:ascii="宋体" w:hAnsi="宋体"/>
                <w:color w:val="auto"/>
                <w:szCs w:val="21"/>
              </w:rPr>
            </w:pPr>
            <w:r>
              <w:rPr>
                <w:rFonts w:hint="eastAsia" w:ascii="宋体" w:hAnsi="宋体"/>
                <w:color w:val="auto"/>
                <w:szCs w:val="21"/>
              </w:rPr>
              <w:t>游离矿酸试验</w:t>
            </w:r>
          </w:p>
        </w:tc>
        <w:tc>
          <w:tcPr>
            <w:tcW w:w="3969" w:type="dxa"/>
            <w:noWrap w:val="0"/>
            <w:vAlign w:val="top"/>
          </w:tcPr>
          <w:p>
            <w:pPr>
              <w:autoSpaceDN w:val="0"/>
              <w:spacing w:before="100" w:beforeAutospacing="1" w:after="100" w:afterAutospacing="1"/>
              <w:rPr>
                <w:rFonts w:hint="eastAsia" w:ascii="宋体" w:hAnsi="宋体"/>
                <w:color w:val="auto"/>
                <w:szCs w:val="21"/>
              </w:rPr>
            </w:pPr>
            <w:r>
              <w:rPr>
                <w:rFonts w:hint="eastAsia" w:ascii="宋体" w:hAnsi="宋体"/>
                <w:color w:val="auto"/>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7" w:type="dxa"/>
            <w:gridSpan w:val="2"/>
            <w:noWrap w:val="0"/>
            <w:vAlign w:val="top"/>
          </w:tcPr>
          <w:p>
            <w:pPr>
              <w:autoSpaceDN w:val="0"/>
              <w:spacing w:before="100" w:beforeAutospacing="1" w:after="100" w:afterAutospacing="1"/>
              <w:rPr>
                <w:rFonts w:hint="eastAsia" w:ascii="宋体" w:hAnsi="宋体"/>
                <w:color w:val="auto"/>
                <w:szCs w:val="21"/>
              </w:rPr>
            </w:pPr>
            <w:r>
              <w:rPr>
                <w:rFonts w:hint="eastAsia" w:ascii="宋体" w:hAnsi="宋体"/>
                <w:color w:val="auto"/>
                <w:szCs w:val="21"/>
              </w:rPr>
              <w:t xml:space="preserve">注：指标的检验方法符合国标要求（GB </w:t>
            </w:r>
            <w:r>
              <w:rPr>
                <w:rFonts w:hint="eastAsia" w:ascii="宋体" w:hAnsi="宋体"/>
                <w:color w:val="auto"/>
                <w:szCs w:val="21"/>
                <w:lang w:val="en-US" w:eastAsia="zh-CN"/>
              </w:rPr>
              <w:t>1886.10</w:t>
            </w:r>
            <w:r>
              <w:rPr>
                <w:rFonts w:hint="eastAsia" w:ascii="宋体" w:hAnsi="宋体"/>
                <w:color w:val="auto"/>
                <w:szCs w:val="21"/>
              </w:rPr>
              <w:t>-20</w:t>
            </w:r>
            <w:r>
              <w:rPr>
                <w:rFonts w:hint="eastAsia" w:ascii="宋体" w:hAnsi="宋体"/>
                <w:color w:val="auto"/>
                <w:szCs w:val="21"/>
                <w:lang w:val="en-US" w:eastAsia="zh-CN"/>
              </w:rPr>
              <w:t>15</w:t>
            </w:r>
            <w:r>
              <w:rPr>
                <w:rFonts w:hint="eastAsia" w:ascii="宋体" w:hAnsi="宋体"/>
                <w:color w:val="auto"/>
                <w:szCs w:val="21"/>
              </w:rPr>
              <w:t>）</w:t>
            </w:r>
          </w:p>
        </w:tc>
      </w:tr>
    </w:tbl>
    <w:p>
      <w:pPr>
        <w:pStyle w:val="24"/>
        <w:numPr>
          <w:ilvl w:val="0"/>
          <w:numId w:val="0"/>
        </w:numPr>
        <w:ind w:leftChars="0"/>
        <w:rPr>
          <w:rFonts w:hint="eastAsia"/>
          <w:color w:val="auto"/>
        </w:rPr>
      </w:pPr>
    </w:p>
    <w:p>
      <w:pPr>
        <w:pStyle w:val="5"/>
        <w:ind w:firstLine="3903"/>
        <w:rPr>
          <w:rFonts w:ascii="仿宋_GB2312" w:hAnsi="Courier New" w:eastAsia="仿宋_GB2312"/>
          <w:b w:val="0"/>
          <w:bCs w:val="0"/>
          <w:color w:val="auto"/>
          <w:spacing w:val="0"/>
          <w:sz w:val="36"/>
          <w:szCs w:val="36"/>
        </w:rPr>
      </w:pPr>
    </w:p>
    <w:p>
      <w:pPr>
        <w:pStyle w:val="24"/>
        <w:rPr>
          <w:color w:val="auto"/>
        </w:rPr>
      </w:pPr>
      <w:r>
        <w:rPr>
          <w:rFonts w:hint="eastAsia"/>
          <w:color w:val="auto"/>
          <w:highlight w:val="none"/>
        </w:rPr>
        <w:t>三、验收方式：</w:t>
      </w:r>
    </w:p>
    <w:p>
      <w:pPr>
        <w:snapToGrid w:val="0"/>
        <w:spacing w:line="360" w:lineRule="auto"/>
        <w:ind w:firstLine="560" w:firstLineChars="200"/>
        <w:jc w:val="left"/>
        <w:rPr>
          <w:rFonts w:hint="eastAsia" w:ascii="宋体" w:hAnsi="宋体" w:eastAsiaTheme="minorEastAsia"/>
          <w:color w:val="auto"/>
          <w:sz w:val="28"/>
          <w:szCs w:val="28"/>
          <w:lang w:val="en-US" w:eastAsia="zh-CN"/>
        </w:rPr>
      </w:pPr>
      <w:r>
        <w:rPr>
          <w:rFonts w:hint="eastAsia" w:ascii="宋体" w:hAnsi="宋体" w:eastAsiaTheme="minorEastAsia"/>
          <w:color w:val="auto"/>
          <w:sz w:val="28"/>
          <w:szCs w:val="28"/>
          <w:lang w:val="en-US" w:eastAsia="zh-CN"/>
        </w:rPr>
        <w:t>外包装：货物</w:t>
      </w:r>
      <w:r>
        <w:rPr>
          <w:rFonts w:hint="eastAsia" w:ascii="宋体" w:hAnsi="宋体" w:eastAsiaTheme="minorEastAsia"/>
          <w:color w:val="auto"/>
          <w:sz w:val="28"/>
          <w:szCs w:val="28"/>
        </w:rPr>
        <w:t>到厂后按照合同约定包装形式进行外观与数量验收，外包装</w:t>
      </w:r>
      <w:r>
        <w:rPr>
          <w:rFonts w:hint="eastAsia" w:ascii="宋体" w:hAnsi="宋体" w:eastAsiaTheme="minorEastAsia"/>
          <w:color w:val="auto"/>
          <w:sz w:val="28"/>
          <w:szCs w:val="28"/>
          <w:lang w:val="en-US" w:eastAsia="zh-CN"/>
        </w:rPr>
        <w:t>物</w:t>
      </w:r>
      <w:r>
        <w:rPr>
          <w:rFonts w:hint="eastAsia" w:ascii="宋体" w:hAnsi="宋体" w:eastAsiaTheme="minorEastAsia"/>
          <w:color w:val="auto"/>
          <w:sz w:val="28"/>
          <w:szCs w:val="28"/>
        </w:rPr>
        <w:t>符合国家关于食品添加剂的包装要求，无毒无味，为食品级材料</w:t>
      </w:r>
      <w:r>
        <w:rPr>
          <w:rFonts w:hint="eastAsia" w:ascii="宋体" w:hAnsi="宋体" w:eastAsiaTheme="minorEastAsia"/>
          <w:color w:val="auto"/>
          <w:sz w:val="28"/>
          <w:szCs w:val="28"/>
          <w:lang w:eastAsia="zh-CN"/>
        </w:rPr>
        <w:t>，</w:t>
      </w:r>
      <w:r>
        <w:rPr>
          <w:rFonts w:hint="eastAsia" w:ascii="宋体" w:hAnsi="宋体" w:eastAsiaTheme="minorEastAsia"/>
          <w:color w:val="auto"/>
          <w:sz w:val="28"/>
          <w:szCs w:val="28"/>
          <w:lang w:val="en-US" w:eastAsia="zh-CN"/>
        </w:rPr>
        <w:t>标签清晰无污染。</w:t>
      </w:r>
    </w:p>
    <w:p>
      <w:pPr>
        <w:snapToGrid w:val="0"/>
        <w:spacing w:line="360" w:lineRule="auto"/>
        <w:ind w:firstLine="560" w:firstLineChars="200"/>
        <w:jc w:val="left"/>
        <w:rPr>
          <w:rFonts w:hint="eastAsia" w:ascii="宋体" w:hAnsi="宋体" w:eastAsiaTheme="minorEastAsia"/>
          <w:color w:val="auto"/>
          <w:sz w:val="28"/>
          <w:szCs w:val="28"/>
          <w:lang w:val="en-US" w:eastAsia="zh-CN"/>
        </w:rPr>
      </w:pPr>
      <w:r>
        <w:rPr>
          <w:rFonts w:hint="eastAsia" w:ascii="宋体" w:hAnsi="宋体" w:eastAsiaTheme="minorEastAsia"/>
          <w:color w:val="auto"/>
          <w:sz w:val="28"/>
          <w:szCs w:val="28"/>
          <w:lang w:val="en-US" w:eastAsia="zh-CN"/>
        </w:rPr>
        <w:t>货物：所供应食品级冰醋酸的生产日期为2024年5月20日以后，冰醋酸符合食品级要求，提供生产厂家资质及冰醋酸食品添加剂生产许可证及</w:t>
      </w:r>
      <w:r>
        <w:rPr>
          <w:rFonts w:hint="eastAsia" w:ascii="宋体" w:hAnsi="宋体" w:eastAsiaTheme="minorEastAsia"/>
          <w:color w:val="auto"/>
          <w:sz w:val="28"/>
          <w:szCs w:val="28"/>
        </w:rPr>
        <w:t>该批次产品的出厂检验证书或者第三方检验证书。</w:t>
      </w:r>
    </w:p>
    <w:p>
      <w:pPr>
        <w:jc w:val="center"/>
        <w:rPr>
          <w:rFonts w:ascii="黑体" w:hAnsi="黑体" w:eastAsia="黑体"/>
          <w:color w:val="auto"/>
          <w:sz w:val="36"/>
          <w:szCs w:val="36"/>
        </w:rPr>
      </w:pPr>
    </w:p>
    <w:p>
      <w:pPr>
        <w:jc w:val="center"/>
        <w:rPr>
          <w:rFonts w:ascii="黑体" w:hAnsi="黑体" w:eastAsia="黑体"/>
          <w:color w:val="auto"/>
          <w:sz w:val="36"/>
          <w:szCs w:val="36"/>
        </w:rPr>
      </w:pPr>
    </w:p>
    <w:p>
      <w:pPr>
        <w:jc w:val="center"/>
        <w:rPr>
          <w:rFonts w:ascii="黑体" w:hAnsi="黑体" w:eastAsia="黑体"/>
          <w:color w:val="auto"/>
          <w:sz w:val="36"/>
          <w:szCs w:val="36"/>
        </w:rPr>
      </w:pPr>
    </w:p>
    <w:p>
      <w:pPr>
        <w:jc w:val="center"/>
        <w:rPr>
          <w:rFonts w:ascii="黑体" w:hAnsi="黑体" w:eastAsia="黑体"/>
          <w:color w:val="auto"/>
          <w:sz w:val="36"/>
          <w:szCs w:val="36"/>
        </w:rPr>
      </w:pPr>
    </w:p>
    <w:p>
      <w:pPr>
        <w:jc w:val="center"/>
        <w:rPr>
          <w:rFonts w:ascii="黑体" w:hAnsi="黑体" w:eastAsia="黑体"/>
          <w:color w:val="auto"/>
          <w:sz w:val="36"/>
          <w:szCs w:val="36"/>
        </w:rPr>
      </w:pPr>
    </w:p>
    <w:p>
      <w:pPr>
        <w:jc w:val="center"/>
        <w:rPr>
          <w:rFonts w:ascii="黑体" w:hAnsi="黑体" w:eastAsia="黑体"/>
          <w:color w:val="auto"/>
          <w:sz w:val="36"/>
          <w:szCs w:val="36"/>
        </w:rPr>
      </w:pPr>
    </w:p>
    <w:p>
      <w:pPr>
        <w:jc w:val="center"/>
        <w:rPr>
          <w:rFonts w:ascii="黑体" w:hAnsi="黑体" w:eastAsia="黑体"/>
          <w:color w:val="auto"/>
          <w:sz w:val="36"/>
          <w:szCs w:val="36"/>
        </w:rPr>
      </w:pPr>
    </w:p>
    <w:p>
      <w:pPr>
        <w:jc w:val="center"/>
        <w:rPr>
          <w:rFonts w:ascii="黑体" w:hAnsi="黑体" w:eastAsia="黑体"/>
          <w:color w:val="auto"/>
          <w:sz w:val="36"/>
          <w:szCs w:val="36"/>
        </w:rPr>
      </w:pPr>
    </w:p>
    <w:p>
      <w:pPr>
        <w:jc w:val="center"/>
        <w:rPr>
          <w:rFonts w:ascii="黑体" w:hAnsi="黑体" w:eastAsia="黑体"/>
          <w:color w:val="auto"/>
          <w:sz w:val="36"/>
          <w:szCs w:val="36"/>
        </w:rPr>
      </w:pPr>
    </w:p>
    <w:p>
      <w:pPr>
        <w:jc w:val="center"/>
        <w:rPr>
          <w:rFonts w:ascii="黑体" w:hAnsi="黑体" w:eastAsia="黑体"/>
          <w:color w:val="auto"/>
          <w:sz w:val="36"/>
          <w:szCs w:val="36"/>
        </w:rPr>
      </w:pPr>
    </w:p>
    <w:p>
      <w:pPr>
        <w:jc w:val="center"/>
        <w:rPr>
          <w:rFonts w:ascii="黑体" w:hAnsi="黑体" w:eastAsia="黑体"/>
          <w:color w:val="auto"/>
          <w:sz w:val="36"/>
          <w:szCs w:val="36"/>
        </w:rPr>
      </w:pPr>
    </w:p>
    <w:p>
      <w:pPr>
        <w:jc w:val="center"/>
        <w:rPr>
          <w:rFonts w:ascii="黑体" w:hAnsi="黑体" w:eastAsia="黑体"/>
          <w:color w:val="auto"/>
          <w:sz w:val="36"/>
          <w:szCs w:val="36"/>
        </w:rPr>
      </w:pPr>
    </w:p>
    <w:p>
      <w:pPr>
        <w:jc w:val="center"/>
        <w:rPr>
          <w:rFonts w:ascii="黑体" w:hAnsi="黑体" w:eastAsia="黑体"/>
          <w:color w:val="auto"/>
          <w:sz w:val="36"/>
          <w:szCs w:val="36"/>
        </w:rPr>
      </w:pPr>
    </w:p>
    <w:p>
      <w:pPr>
        <w:jc w:val="center"/>
        <w:rPr>
          <w:rFonts w:ascii="黑体" w:hAnsi="黑体" w:eastAsia="黑体"/>
          <w:color w:val="auto"/>
          <w:sz w:val="36"/>
          <w:szCs w:val="36"/>
        </w:rPr>
      </w:pPr>
    </w:p>
    <w:p>
      <w:pPr>
        <w:jc w:val="center"/>
        <w:rPr>
          <w:rFonts w:ascii="黑体" w:hAnsi="黑体" w:eastAsia="黑体"/>
          <w:color w:val="auto"/>
          <w:sz w:val="36"/>
          <w:szCs w:val="36"/>
        </w:rPr>
      </w:pPr>
    </w:p>
    <w:p>
      <w:pPr>
        <w:jc w:val="center"/>
        <w:rPr>
          <w:rFonts w:ascii="黑体" w:hAnsi="黑体" w:eastAsia="黑体"/>
          <w:color w:val="auto"/>
          <w:sz w:val="36"/>
          <w:szCs w:val="36"/>
        </w:rPr>
      </w:pPr>
    </w:p>
    <w:p>
      <w:pPr>
        <w:jc w:val="center"/>
        <w:rPr>
          <w:rFonts w:ascii="黑体" w:hAnsi="黑体" w:eastAsia="黑体"/>
          <w:color w:val="auto"/>
          <w:sz w:val="36"/>
          <w:szCs w:val="36"/>
        </w:rPr>
      </w:pPr>
    </w:p>
    <w:p>
      <w:pPr>
        <w:jc w:val="center"/>
        <w:rPr>
          <w:rFonts w:ascii="黑体" w:hAnsi="黑体" w:eastAsia="黑体"/>
          <w:color w:val="auto"/>
          <w:sz w:val="36"/>
          <w:szCs w:val="36"/>
        </w:rPr>
      </w:pPr>
    </w:p>
    <w:p>
      <w:pPr>
        <w:jc w:val="both"/>
        <w:rPr>
          <w:rFonts w:ascii="黑体" w:hAnsi="黑体" w:eastAsia="黑体"/>
          <w:color w:val="auto"/>
          <w:sz w:val="36"/>
          <w:szCs w:val="36"/>
        </w:rPr>
      </w:pPr>
    </w:p>
    <w:p>
      <w:pPr>
        <w:jc w:val="both"/>
        <w:rPr>
          <w:rFonts w:ascii="黑体" w:hAnsi="黑体" w:eastAsia="黑体"/>
          <w:color w:val="auto"/>
          <w:sz w:val="36"/>
          <w:szCs w:val="36"/>
        </w:rPr>
      </w:pPr>
    </w:p>
    <w:p>
      <w:pPr>
        <w:jc w:val="both"/>
        <w:rPr>
          <w:rFonts w:ascii="黑体" w:hAnsi="黑体" w:eastAsia="黑体"/>
          <w:color w:val="auto"/>
          <w:sz w:val="36"/>
          <w:szCs w:val="36"/>
        </w:rPr>
      </w:pPr>
    </w:p>
    <w:p>
      <w:pPr>
        <w:jc w:val="center"/>
        <w:rPr>
          <w:rFonts w:ascii="黑体" w:hAnsi="黑体" w:eastAsia="黑体"/>
          <w:color w:val="auto"/>
          <w:sz w:val="36"/>
          <w:szCs w:val="36"/>
        </w:rPr>
      </w:pPr>
      <w:r>
        <w:rPr>
          <w:rFonts w:hint="eastAsia" w:ascii="黑体" w:hAnsi="黑体" w:eastAsia="黑体"/>
          <w:color w:val="auto"/>
          <w:sz w:val="36"/>
          <w:szCs w:val="36"/>
        </w:rPr>
        <w:t>第三章 投标方须知</w:t>
      </w:r>
    </w:p>
    <w:p>
      <w:pPr>
        <w:jc w:val="center"/>
        <w:rPr>
          <w:rFonts w:ascii="黑体" w:hAnsi="黑体" w:eastAsia="黑体"/>
          <w:color w:val="auto"/>
        </w:rPr>
      </w:pPr>
    </w:p>
    <w:tbl>
      <w:tblPr>
        <w:tblStyle w:val="48"/>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702"/>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atLeast"/>
        </w:trPr>
        <w:tc>
          <w:tcPr>
            <w:tcW w:w="992" w:type="dxa"/>
            <w:vAlign w:val="center"/>
          </w:tcPr>
          <w:p>
            <w:pPr>
              <w:pStyle w:val="90"/>
              <w:spacing w:line="300" w:lineRule="exact"/>
              <w:ind w:left="142" w:hanging="142"/>
              <w:rPr>
                <w:color w:val="auto"/>
                <w:sz w:val="24"/>
                <w:szCs w:val="24"/>
              </w:rPr>
            </w:pPr>
            <w:r>
              <w:rPr>
                <w:rFonts w:hint="eastAsia"/>
                <w:color w:val="auto"/>
                <w:sz w:val="24"/>
                <w:szCs w:val="24"/>
              </w:rPr>
              <w:t>序号</w:t>
            </w:r>
          </w:p>
        </w:tc>
        <w:tc>
          <w:tcPr>
            <w:tcW w:w="1702" w:type="dxa"/>
            <w:vAlign w:val="center"/>
          </w:tcPr>
          <w:p>
            <w:pPr>
              <w:pStyle w:val="90"/>
              <w:spacing w:line="300" w:lineRule="exact"/>
              <w:ind w:left="142" w:hanging="142"/>
              <w:rPr>
                <w:color w:val="auto"/>
                <w:sz w:val="24"/>
                <w:szCs w:val="24"/>
              </w:rPr>
            </w:pPr>
            <w:r>
              <w:rPr>
                <w:rFonts w:hint="eastAsia"/>
                <w:color w:val="auto"/>
                <w:sz w:val="24"/>
                <w:szCs w:val="24"/>
              </w:rPr>
              <w:t>项目</w:t>
            </w:r>
          </w:p>
        </w:tc>
        <w:tc>
          <w:tcPr>
            <w:tcW w:w="6946" w:type="dxa"/>
            <w:vAlign w:val="center"/>
          </w:tcPr>
          <w:p>
            <w:pPr>
              <w:pStyle w:val="90"/>
              <w:spacing w:line="300" w:lineRule="exact"/>
              <w:ind w:left="142" w:hanging="142"/>
              <w:rPr>
                <w:color w:val="auto"/>
                <w:sz w:val="24"/>
                <w:szCs w:val="24"/>
              </w:rPr>
            </w:pPr>
            <w:r>
              <w:rPr>
                <w:rFonts w:hint="eastAsia"/>
                <w:color w:val="auto"/>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92" w:type="dxa"/>
            <w:vAlign w:val="center"/>
          </w:tcPr>
          <w:p>
            <w:pPr>
              <w:pStyle w:val="90"/>
              <w:spacing w:line="300" w:lineRule="exact"/>
              <w:ind w:left="142" w:hanging="142"/>
              <w:rPr>
                <w:color w:val="auto"/>
                <w:sz w:val="24"/>
                <w:szCs w:val="24"/>
              </w:rPr>
            </w:pPr>
            <w:r>
              <w:rPr>
                <w:rFonts w:hint="eastAsia"/>
                <w:color w:val="auto"/>
                <w:sz w:val="24"/>
                <w:szCs w:val="24"/>
              </w:rPr>
              <w:t>1</w:t>
            </w:r>
          </w:p>
        </w:tc>
        <w:tc>
          <w:tcPr>
            <w:tcW w:w="1702" w:type="dxa"/>
            <w:vAlign w:val="center"/>
          </w:tcPr>
          <w:p>
            <w:pPr>
              <w:pStyle w:val="90"/>
              <w:spacing w:line="300" w:lineRule="exact"/>
              <w:ind w:left="142" w:hanging="142"/>
              <w:rPr>
                <w:color w:val="auto"/>
                <w:sz w:val="24"/>
                <w:szCs w:val="24"/>
              </w:rPr>
            </w:pPr>
            <w:r>
              <w:rPr>
                <w:rFonts w:hint="eastAsia"/>
                <w:color w:val="auto"/>
                <w:sz w:val="24"/>
                <w:szCs w:val="24"/>
              </w:rPr>
              <w:t>项目名称</w:t>
            </w:r>
          </w:p>
        </w:tc>
        <w:tc>
          <w:tcPr>
            <w:tcW w:w="6946" w:type="dxa"/>
            <w:vAlign w:val="center"/>
          </w:tcPr>
          <w:p>
            <w:pPr>
              <w:pStyle w:val="90"/>
              <w:spacing w:line="300" w:lineRule="exact"/>
              <w:ind w:left="142" w:hanging="142"/>
              <w:rPr>
                <w:color w:val="auto"/>
                <w:kern w:val="0"/>
                <w:sz w:val="24"/>
                <w:szCs w:val="24"/>
              </w:rPr>
            </w:pPr>
            <w:r>
              <w:rPr>
                <w:rFonts w:hint="eastAsia"/>
                <w:color w:val="auto"/>
                <w:kern w:val="0"/>
                <w:sz w:val="24"/>
                <w:szCs w:val="24"/>
                <w:lang w:val="en-US" w:eastAsia="zh-CN"/>
              </w:rPr>
              <w:t>中粮番茄2024年冰醋酸集中采购</w:t>
            </w:r>
            <w:r>
              <w:rPr>
                <w:rFonts w:hint="eastAsia"/>
                <w:color w:val="auto"/>
                <w:kern w:val="0"/>
                <w:sz w:val="24"/>
                <w:szCs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992" w:type="dxa"/>
            <w:vAlign w:val="center"/>
          </w:tcPr>
          <w:p>
            <w:pPr>
              <w:pStyle w:val="90"/>
              <w:spacing w:line="300" w:lineRule="exact"/>
              <w:ind w:left="142" w:hanging="142"/>
              <w:rPr>
                <w:color w:val="auto"/>
                <w:sz w:val="24"/>
                <w:szCs w:val="24"/>
              </w:rPr>
            </w:pPr>
            <w:r>
              <w:rPr>
                <w:rFonts w:hint="eastAsia"/>
                <w:color w:val="auto"/>
                <w:sz w:val="24"/>
                <w:szCs w:val="24"/>
              </w:rPr>
              <w:t>2</w:t>
            </w:r>
          </w:p>
        </w:tc>
        <w:tc>
          <w:tcPr>
            <w:tcW w:w="1702" w:type="dxa"/>
            <w:vAlign w:val="center"/>
          </w:tcPr>
          <w:p>
            <w:pPr>
              <w:pStyle w:val="90"/>
              <w:spacing w:line="300" w:lineRule="exact"/>
              <w:ind w:left="142" w:hanging="142"/>
              <w:rPr>
                <w:color w:val="auto"/>
                <w:sz w:val="24"/>
                <w:szCs w:val="24"/>
              </w:rPr>
            </w:pPr>
            <w:r>
              <w:rPr>
                <w:rFonts w:hint="eastAsia"/>
                <w:color w:val="auto"/>
                <w:sz w:val="24"/>
                <w:szCs w:val="24"/>
              </w:rPr>
              <w:t>交付地点</w:t>
            </w:r>
          </w:p>
        </w:tc>
        <w:tc>
          <w:tcPr>
            <w:tcW w:w="6946" w:type="dxa"/>
            <w:vAlign w:val="center"/>
          </w:tcPr>
          <w:p>
            <w:pPr>
              <w:pStyle w:val="90"/>
              <w:spacing w:line="300" w:lineRule="exact"/>
              <w:rPr>
                <w:rFonts w:hint="eastAsia"/>
                <w:color w:val="auto"/>
                <w:sz w:val="24"/>
                <w:szCs w:val="24"/>
                <w:lang w:eastAsia="zh-CN"/>
              </w:rPr>
            </w:pPr>
            <w:r>
              <w:rPr>
                <w:rFonts w:hint="eastAsia"/>
                <w:color w:val="auto"/>
                <w:sz w:val="24"/>
                <w:szCs w:val="24"/>
                <w:lang w:eastAsia="zh-CN"/>
              </w:rPr>
              <w:t>中粮屯河玛纳斯番茄制品有限公司</w:t>
            </w:r>
            <w:r>
              <w:rPr>
                <w:rFonts w:hint="eastAsia"/>
                <w:color w:val="auto"/>
                <w:sz w:val="24"/>
                <w:szCs w:val="24"/>
                <w:lang w:val="en-US" w:eastAsia="zh-CN"/>
              </w:rPr>
              <w:t>院内（</w:t>
            </w:r>
            <w:r>
              <w:rPr>
                <w:color w:val="auto"/>
                <w:sz w:val="24"/>
                <w:szCs w:val="24"/>
              </w:rPr>
              <w:t>新疆昌吉回族自治州玛纳斯县凉州户镇太阳庙村5号</w:t>
            </w:r>
            <w:r>
              <w:rPr>
                <w:rFonts w:hint="eastAsia"/>
                <w:color w:val="auto"/>
                <w:sz w:val="24"/>
                <w:szCs w:val="24"/>
                <w:lang w:eastAsia="zh-CN"/>
              </w:rPr>
              <w:t>）</w:t>
            </w:r>
          </w:p>
          <w:p>
            <w:pPr>
              <w:pStyle w:val="90"/>
              <w:spacing w:line="300" w:lineRule="exact"/>
              <w:ind w:left="142" w:hanging="142"/>
              <w:rPr>
                <w:color w:val="auto"/>
                <w:sz w:val="24"/>
                <w:szCs w:val="24"/>
              </w:rPr>
            </w:pPr>
            <w:r>
              <w:rPr>
                <w:rFonts w:hint="eastAsia"/>
                <w:color w:val="auto"/>
                <w:sz w:val="24"/>
                <w:szCs w:val="24"/>
              </w:rPr>
              <w:t>中粮屯河焉耆番茄制品有限公司（新疆巴州焉耆县城北原糖厂西侧）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92" w:type="dxa"/>
            <w:vAlign w:val="center"/>
          </w:tcPr>
          <w:p>
            <w:pPr>
              <w:pStyle w:val="90"/>
              <w:spacing w:line="300" w:lineRule="exact"/>
              <w:ind w:left="142" w:hanging="142"/>
              <w:rPr>
                <w:color w:val="auto"/>
                <w:sz w:val="24"/>
                <w:szCs w:val="24"/>
              </w:rPr>
            </w:pPr>
            <w:r>
              <w:rPr>
                <w:rFonts w:hint="eastAsia"/>
                <w:color w:val="auto"/>
                <w:sz w:val="24"/>
                <w:szCs w:val="24"/>
              </w:rPr>
              <w:t>3</w:t>
            </w:r>
          </w:p>
        </w:tc>
        <w:tc>
          <w:tcPr>
            <w:tcW w:w="1702" w:type="dxa"/>
            <w:vAlign w:val="center"/>
          </w:tcPr>
          <w:p>
            <w:pPr>
              <w:pStyle w:val="90"/>
              <w:spacing w:line="300" w:lineRule="exact"/>
              <w:ind w:left="142" w:hanging="142"/>
              <w:rPr>
                <w:color w:val="auto"/>
                <w:sz w:val="24"/>
                <w:szCs w:val="24"/>
              </w:rPr>
            </w:pPr>
            <w:r>
              <w:rPr>
                <w:rFonts w:hint="eastAsia"/>
                <w:color w:val="auto"/>
                <w:sz w:val="24"/>
                <w:szCs w:val="24"/>
              </w:rPr>
              <w:t>资金来源</w:t>
            </w:r>
          </w:p>
        </w:tc>
        <w:tc>
          <w:tcPr>
            <w:tcW w:w="6946" w:type="dxa"/>
            <w:vAlign w:val="center"/>
          </w:tcPr>
          <w:p>
            <w:pPr>
              <w:pStyle w:val="90"/>
              <w:spacing w:line="300" w:lineRule="exact"/>
              <w:ind w:left="142" w:hanging="142"/>
              <w:rPr>
                <w:color w:val="auto"/>
                <w:sz w:val="24"/>
                <w:szCs w:val="24"/>
              </w:rPr>
            </w:pPr>
            <w:r>
              <w:rPr>
                <w:rFonts w:hint="eastAsia"/>
                <w:color w:val="auto"/>
                <w:sz w:val="24"/>
                <w:szCs w:val="24"/>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92" w:type="dxa"/>
            <w:vAlign w:val="center"/>
          </w:tcPr>
          <w:p>
            <w:pPr>
              <w:pStyle w:val="90"/>
              <w:spacing w:line="300" w:lineRule="exact"/>
              <w:ind w:left="142" w:hanging="142"/>
              <w:rPr>
                <w:color w:val="auto"/>
                <w:sz w:val="24"/>
                <w:szCs w:val="24"/>
              </w:rPr>
            </w:pPr>
            <w:r>
              <w:rPr>
                <w:rFonts w:hint="eastAsia"/>
                <w:color w:val="auto"/>
                <w:sz w:val="24"/>
                <w:szCs w:val="24"/>
              </w:rPr>
              <w:t>4</w:t>
            </w:r>
          </w:p>
        </w:tc>
        <w:tc>
          <w:tcPr>
            <w:tcW w:w="1702" w:type="dxa"/>
            <w:vAlign w:val="center"/>
          </w:tcPr>
          <w:p>
            <w:pPr>
              <w:pStyle w:val="90"/>
              <w:spacing w:line="300" w:lineRule="exact"/>
              <w:ind w:left="142" w:hanging="142"/>
              <w:rPr>
                <w:color w:val="auto"/>
                <w:sz w:val="24"/>
                <w:szCs w:val="24"/>
              </w:rPr>
            </w:pPr>
            <w:r>
              <w:rPr>
                <w:rFonts w:hint="eastAsia"/>
                <w:color w:val="auto"/>
                <w:sz w:val="24"/>
                <w:szCs w:val="24"/>
              </w:rPr>
              <w:t>项目范围</w:t>
            </w:r>
          </w:p>
        </w:tc>
        <w:tc>
          <w:tcPr>
            <w:tcW w:w="6946" w:type="dxa"/>
            <w:vAlign w:val="center"/>
          </w:tcPr>
          <w:p>
            <w:pPr>
              <w:pStyle w:val="90"/>
              <w:spacing w:line="300" w:lineRule="exact"/>
              <w:ind w:left="142" w:hanging="142"/>
              <w:rPr>
                <w:color w:val="auto"/>
                <w:sz w:val="24"/>
                <w:szCs w:val="24"/>
              </w:rPr>
            </w:pPr>
            <w:r>
              <w:rPr>
                <w:rFonts w:hint="eastAsia"/>
                <w:color w:val="auto"/>
                <w:sz w:val="24"/>
                <w:szCs w:val="24"/>
              </w:rPr>
              <w:t>详见第三部分 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92" w:type="dxa"/>
            <w:vAlign w:val="center"/>
          </w:tcPr>
          <w:p>
            <w:pPr>
              <w:pStyle w:val="90"/>
              <w:spacing w:line="300" w:lineRule="exact"/>
              <w:ind w:left="142" w:hanging="142"/>
              <w:rPr>
                <w:color w:val="auto"/>
                <w:sz w:val="24"/>
                <w:szCs w:val="24"/>
              </w:rPr>
            </w:pPr>
            <w:r>
              <w:rPr>
                <w:rFonts w:hint="eastAsia"/>
                <w:color w:val="auto"/>
                <w:sz w:val="24"/>
                <w:szCs w:val="24"/>
              </w:rPr>
              <w:t>5</w:t>
            </w:r>
          </w:p>
        </w:tc>
        <w:tc>
          <w:tcPr>
            <w:tcW w:w="1702" w:type="dxa"/>
            <w:vAlign w:val="center"/>
          </w:tcPr>
          <w:p>
            <w:pPr>
              <w:pStyle w:val="90"/>
              <w:spacing w:line="300" w:lineRule="exact"/>
              <w:ind w:left="142" w:hanging="142"/>
              <w:rPr>
                <w:color w:val="auto"/>
                <w:sz w:val="24"/>
                <w:szCs w:val="24"/>
              </w:rPr>
            </w:pPr>
            <w:r>
              <w:rPr>
                <w:rFonts w:hint="eastAsia"/>
                <w:color w:val="auto"/>
                <w:sz w:val="24"/>
                <w:szCs w:val="24"/>
              </w:rPr>
              <w:t>费用说明</w:t>
            </w:r>
          </w:p>
        </w:tc>
        <w:tc>
          <w:tcPr>
            <w:tcW w:w="6946" w:type="dxa"/>
            <w:vAlign w:val="center"/>
          </w:tcPr>
          <w:p>
            <w:pPr>
              <w:pStyle w:val="90"/>
              <w:spacing w:line="300" w:lineRule="exact"/>
              <w:ind w:left="142" w:hanging="142"/>
              <w:rPr>
                <w:color w:val="auto"/>
                <w:sz w:val="24"/>
                <w:szCs w:val="24"/>
              </w:rPr>
            </w:pPr>
            <w:r>
              <w:rPr>
                <w:rFonts w:hint="eastAsia"/>
                <w:color w:val="auto"/>
                <w:sz w:val="24"/>
                <w:szCs w:val="24"/>
                <w:lang w:val="en-US" w:eastAsia="zh-CN"/>
              </w:rPr>
              <w:t>货物价值</w:t>
            </w:r>
            <w:r>
              <w:rPr>
                <w:rFonts w:hint="eastAsia"/>
                <w:color w:val="auto"/>
                <w:sz w:val="24"/>
                <w:szCs w:val="24"/>
              </w:rPr>
              <w:t>、</w:t>
            </w:r>
            <w:r>
              <w:rPr>
                <w:rFonts w:hint="eastAsia"/>
                <w:color w:val="auto"/>
                <w:sz w:val="24"/>
                <w:szCs w:val="24"/>
                <w:lang w:val="en-US" w:eastAsia="zh-CN"/>
              </w:rPr>
              <w:t>运输</w:t>
            </w:r>
            <w:r>
              <w:rPr>
                <w:rFonts w:hint="eastAsia"/>
                <w:color w:val="auto"/>
                <w:sz w:val="24"/>
                <w:szCs w:val="24"/>
              </w:rPr>
              <w:t>费、</w:t>
            </w:r>
            <w:r>
              <w:rPr>
                <w:rFonts w:hint="eastAsia"/>
                <w:color w:val="auto"/>
                <w:sz w:val="24"/>
                <w:szCs w:val="24"/>
                <w:lang w:val="en-US" w:eastAsia="zh-CN"/>
              </w:rPr>
              <w:t>保险</w:t>
            </w:r>
            <w:r>
              <w:rPr>
                <w:color w:val="auto"/>
                <w:sz w:val="24"/>
                <w:szCs w:val="24"/>
              </w:rPr>
              <w:t>费</w:t>
            </w:r>
            <w:r>
              <w:rPr>
                <w:rFonts w:hint="eastAsia"/>
                <w:color w:val="auto"/>
                <w:sz w:val="24"/>
                <w:szCs w:val="24"/>
              </w:rPr>
              <w:t>、</w:t>
            </w:r>
            <w:r>
              <w:rPr>
                <w:rFonts w:hint="eastAsia"/>
                <w:color w:val="auto"/>
                <w:sz w:val="24"/>
                <w:szCs w:val="24"/>
                <w:lang w:val="en-US" w:eastAsia="zh-CN"/>
              </w:rPr>
              <w:t>包装费、装卸车费用、</w:t>
            </w:r>
            <w:r>
              <w:rPr>
                <w:rFonts w:hint="eastAsia"/>
                <w:color w:val="auto"/>
                <w:sz w:val="24"/>
                <w:szCs w:val="24"/>
              </w:rPr>
              <w:t>税费等。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92" w:type="dxa"/>
            <w:vAlign w:val="center"/>
          </w:tcPr>
          <w:p>
            <w:pPr>
              <w:pStyle w:val="90"/>
              <w:spacing w:line="300" w:lineRule="exact"/>
              <w:ind w:left="142" w:hanging="142"/>
              <w:rPr>
                <w:color w:val="auto"/>
                <w:sz w:val="24"/>
                <w:szCs w:val="24"/>
              </w:rPr>
            </w:pPr>
            <w:r>
              <w:rPr>
                <w:rFonts w:hint="eastAsia"/>
                <w:color w:val="auto"/>
                <w:sz w:val="24"/>
                <w:szCs w:val="24"/>
              </w:rPr>
              <w:t>6</w:t>
            </w:r>
          </w:p>
        </w:tc>
        <w:tc>
          <w:tcPr>
            <w:tcW w:w="1702" w:type="dxa"/>
            <w:vAlign w:val="center"/>
          </w:tcPr>
          <w:p>
            <w:pPr>
              <w:pStyle w:val="90"/>
              <w:spacing w:line="300" w:lineRule="exact"/>
              <w:ind w:left="0" w:firstLine="0" w:firstLineChars="0"/>
              <w:rPr>
                <w:color w:val="auto"/>
                <w:sz w:val="24"/>
                <w:szCs w:val="24"/>
              </w:rPr>
            </w:pPr>
            <w:r>
              <w:rPr>
                <w:rFonts w:hint="eastAsia"/>
                <w:color w:val="auto"/>
                <w:sz w:val="24"/>
                <w:szCs w:val="24"/>
              </w:rPr>
              <w:t>完工/</w:t>
            </w:r>
            <w:r>
              <w:rPr>
                <w:color w:val="auto"/>
                <w:sz w:val="24"/>
                <w:szCs w:val="24"/>
              </w:rPr>
              <w:t>交货</w:t>
            </w:r>
            <w:r>
              <w:rPr>
                <w:rFonts w:hint="eastAsia"/>
                <w:color w:val="auto"/>
                <w:sz w:val="24"/>
                <w:szCs w:val="24"/>
              </w:rPr>
              <w:t>日期</w:t>
            </w:r>
          </w:p>
        </w:tc>
        <w:tc>
          <w:tcPr>
            <w:tcW w:w="6946" w:type="dxa"/>
            <w:vAlign w:val="center"/>
          </w:tcPr>
          <w:p>
            <w:pPr>
              <w:pStyle w:val="90"/>
              <w:spacing w:line="300" w:lineRule="exact"/>
              <w:ind w:left="142" w:hanging="142"/>
              <w:rPr>
                <w:rFonts w:hint="default" w:eastAsiaTheme="minorEastAsia"/>
                <w:color w:val="auto"/>
                <w:sz w:val="24"/>
                <w:szCs w:val="24"/>
                <w:lang w:val="en-US" w:eastAsia="zh-CN"/>
              </w:rPr>
            </w:pPr>
            <w:r>
              <w:rPr>
                <w:rFonts w:hint="default" w:eastAsiaTheme="minorEastAsia"/>
                <w:color w:val="auto"/>
                <w:sz w:val="24"/>
                <w:szCs w:val="24"/>
                <w:lang w:val="en-US" w:eastAsia="zh-CN"/>
              </w:rPr>
              <w:t>中粮屯河玛纳斯番茄制品有限公司：2024年8月10日前运输至厂内。</w:t>
            </w:r>
          </w:p>
          <w:p>
            <w:pPr>
              <w:pStyle w:val="90"/>
              <w:spacing w:line="300" w:lineRule="exact"/>
              <w:ind w:left="142" w:hanging="142"/>
              <w:rPr>
                <w:rFonts w:hint="default" w:eastAsiaTheme="minorEastAsia"/>
                <w:color w:val="auto"/>
                <w:sz w:val="24"/>
                <w:szCs w:val="24"/>
                <w:lang w:val="en-US" w:eastAsia="zh-CN"/>
              </w:rPr>
            </w:pPr>
            <w:r>
              <w:rPr>
                <w:rFonts w:hint="default" w:eastAsiaTheme="minorEastAsia"/>
                <w:color w:val="auto"/>
                <w:sz w:val="24"/>
                <w:szCs w:val="24"/>
                <w:lang w:val="en-US" w:eastAsia="zh-CN"/>
              </w:rPr>
              <w:t>中粮屯河焉耆番茄制品有限公司：2024年8月20号前运输至厂内。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92" w:type="dxa"/>
            <w:vAlign w:val="center"/>
          </w:tcPr>
          <w:p>
            <w:pPr>
              <w:pStyle w:val="90"/>
              <w:spacing w:line="300" w:lineRule="exact"/>
              <w:ind w:left="142" w:hanging="142"/>
              <w:rPr>
                <w:color w:val="auto"/>
                <w:sz w:val="24"/>
                <w:szCs w:val="24"/>
              </w:rPr>
            </w:pPr>
            <w:r>
              <w:rPr>
                <w:rFonts w:hint="eastAsia"/>
                <w:color w:val="auto"/>
                <w:sz w:val="24"/>
                <w:szCs w:val="24"/>
              </w:rPr>
              <w:t>7</w:t>
            </w:r>
          </w:p>
        </w:tc>
        <w:tc>
          <w:tcPr>
            <w:tcW w:w="1702" w:type="dxa"/>
            <w:vAlign w:val="center"/>
          </w:tcPr>
          <w:p>
            <w:pPr>
              <w:pStyle w:val="90"/>
              <w:spacing w:line="300" w:lineRule="exact"/>
              <w:ind w:left="142" w:hanging="142"/>
              <w:rPr>
                <w:color w:val="auto"/>
                <w:sz w:val="24"/>
                <w:szCs w:val="24"/>
              </w:rPr>
            </w:pPr>
            <w:r>
              <w:rPr>
                <w:rFonts w:hint="eastAsia"/>
                <w:color w:val="auto"/>
                <w:sz w:val="24"/>
                <w:szCs w:val="24"/>
              </w:rPr>
              <w:t>投标文件要求</w:t>
            </w:r>
          </w:p>
        </w:tc>
        <w:tc>
          <w:tcPr>
            <w:tcW w:w="6946" w:type="dxa"/>
            <w:vAlign w:val="center"/>
          </w:tcPr>
          <w:p>
            <w:pPr>
              <w:pStyle w:val="24"/>
              <w:spacing w:line="300" w:lineRule="exact"/>
              <w:rPr>
                <w:color w:val="auto"/>
              </w:rPr>
            </w:pPr>
            <w:r>
              <w:rPr>
                <w:rFonts w:hint="eastAsia" w:asciiTheme="minorEastAsia" w:eastAsiaTheme="minorEastAsia"/>
                <w:b w:val="0"/>
                <w:color w:val="auto"/>
                <w:sz w:val="24"/>
                <w:szCs w:val="24"/>
              </w:rPr>
              <w:t>EPS采购平台填写电子报价，如投标方在电子报价基础上，上传书面报价，当出现EPS采购平台与上传书面报价单不一致的情形，以E</w:t>
            </w:r>
            <w:r>
              <w:rPr>
                <w:rFonts w:asciiTheme="minorEastAsia" w:eastAsiaTheme="minorEastAsia"/>
                <w:b w:val="0"/>
                <w:color w:val="auto"/>
                <w:sz w:val="24"/>
                <w:szCs w:val="24"/>
              </w:rPr>
              <w:t>PS系统</w:t>
            </w:r>
            <w:r>
              <w:rPr>
                <w:rFonts w:hint="eastAsia" w:asciiTheme="minorEastAsia" w:eastAsiaTheme="minorEastAsia"/>
                <w:b w:val="0"/>
                <w:color w:val="auto"/>
                <w:sz w:val="24"/>
                <w:szCs w:val="24"/>
              </w:rPr>
              <w:t>报价为准，截至最终投标轮次，投标方在E</w:t>
            </w:r>
            <w:r>
              <w:rPr>
                <w:rFonts w:asciiTheme="minorEastAsia" w:eastAsiaTheme="minorEastAsia"/>
                <w:b w:val="0"/>
                <w:color w:val="auto"/>
                <w:sz w:val="24"/>
                <w:szCs w:val="24"/>
              </w:rPr>
              <w:t>PS系统报价栏中</w:t>
            </w:r>
            <w:r>
              <w:rPr>
                <w:rFonts w:hint="eastAsia" w:asciiTheme="minorEastAsia" w:eastAsiaTheme="minorEastAsia"/>
                <w:b w:val="0"/>
                <w:color w:val="auto"/>
                <w:sz w:val="24"/>
                <w:szCs w:val="24"/>
              </w:rPr>
              <w:t>修改正确。</w:t>
            </w:r>
            <w:r>
              <w:rPr>
                <w:rFonts w:hint="eastAsia"/>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92" w:type="dxa"/>
            <w:vAlign w:val="center"/>
          </w:tcPr>
          <w:p>
            <w:pPr>
              <w:pStyle w:val="90"/>
              <w:spacing w:line="300" w:lineRule="exact"/>
              <w:ind w:left="142" w:hanging="142"/>
              <w:rPr>
                <w:color w:val="auto"/>
                <w:sz w:val="24"/>
                <w:szCs w:val="24"/>
              </w:rPr>
            </w:pPr>
            <w:r>
              <w:rPr>
                <w:rFonts w:hint="eastAsia"/>
                <w:color w:val="auto"/>
                <w:sz w:val="24"/>
                <w:szCs w:val="24"/>
              </w:rPr>
              <w:t>★8</w:t>
            </w:r>
          </w:p>
        </w:tc>
        <w:tc>
          <w:tcPr>
            <w:tcW w:w="1702" w:type="dxa"/>
            <w:vAlign w:val="center"/>
          </w:tcPr>
          <w:p>
            <w:pPr>
              <w:pStyle w:val="90"/>
              <w:spacing w:line="300" w:lineRule="exact"/>
              <w:ind w:left="142" w:hanging="142"/>
              <w:rPr>
                <w:color w:val="auto"/>
                <w:sz w:val="24"/>
                <w:szCs w:val="24"/>
              </w:rPr>
            </w:pPr>
            <w:r>
              <w:rPr>
                <w:rFonts w:hint="eastAsia"/>
                <w:color w:val="auto"/>
                <w:sz w:val="24"/>
                <w:szCs w:val="24"/>
              </w:rPr>
              <w:t>投标方资格要求</w:t>
            </w:r>
          </w:p>
        </w:tc>
        <w:tc>
          <w:tcPr>
            <w:tcW w:w="6946" w:type="dxa"/>
            <w:vAlign w:val="center"/>
          </w:tcPr>
          <w:p>
            <w:pPr>
              <w:spacing w:line="300" w:lineRule="exact"/>
              <w:rPr>
                <w:color w:val="auto"/>
                <w:sz w:val="24"/>
                <w:szCs w:val="24"/>
              </w:rPr>
            </w:pPr>
            <w:r>
              <w:rPr>
                <w:color w:val="auto"/>
                <w:sz w:val="24"/>
                <w:szCs w:val="24"/>
              </w:rPr>
              <w:t>8.1</w:t>
            </w:r>
            <w:r>
              <w:rPr>
                <w:rFonts w:hint="eastAsia"/>
                <w:color w:val="auto"/>
                <w:sz w:val="24"/>
                <w:szCs w:val="24"/>
              </w:rPr>
              <w:t>具有本项目标的的实施能力，符合、承认并承诺履行本文件各项规定的国内法人或其他组织；</w:t>
            </w:r>
          </w:p>
          <w:p>
            <w:pPr>
              <w:spacing w:line="300" w:lineRule="exact"/>
              <w:rPr>
                <w:rFonts w:hint="eastAsia"/>
                <w:color w:val="auto"/>
                <w:sz w:val="24"/>
                <w:szCs w:val="24"/>
                <w:highlight w:val="none"/>
              </w:rPr>
            </w:pPr>
            <w:r>
              <w:rPr>
                <w:rFonts w:hint="eastAsia"/>
                <w:color w:val="auto"/>
                <w:sz w:val="24"/>
                <w:szCs w:val="24"/>
                <w:highlight w:val="none"/>
                <w:lang w:val="en-US" w:eastAsia="zh-CN"/>
              </w:rPr>
              <w:t>8.2</w:t>
            </w:r>
            <w:r>
              <w:rPr>
                <w:rFonts w:hint="eastAsia"/>
                <w:color w:val="auto"/>
                <w:sz w:val="24"/>
                <w:szCs w:val="24"/>
                <w:highlight w:val="none"/>
              </w:rPr>
              <w:t>专业资质要求:</w:t>
            </w:r>
          </w:p>
          <w:p>
            <w:pPr>
              <w:spacing w:line="300" w:lineRule="exact"/>
              <w:rPr>
                <w:rFonts w:hint="eastAsia"/>
                <w:color w:val="auto"/>
                <w:sz w:val="24"/>
                <w:szCs w:val="24"/>
                <w:highlight w:val="none"/>
                <w:lang w:eastAsia="zh-CN"/>
              </w:rPr>
            </w:pPr>
            <w:r>
              <w:rPr>
                <w:rFonts w:hint="eastAsia"/>
                <w:color w:val="auto"/>
                <w:sz w:val="24"/>
                <w:szCs w:val="24"/>
                <w:highlight w:val="none"/>
                <w:lang w:eastAsia="zh-CN"/>
              </w:rPr>
              <w:t>生产供应商</w:t>
            </w:r>
            <w:r>
              <w:rPr>
                <w:rFonts w:hint="eastAsia"/>
                <w:color w:val="auto"/>
                <w:sz w:val="24"/>
                <w:szCs w:val="24"/>
                <w:highlight w:val="none"/>
                <w:lang w:val="en-US" w:eastAsia="zh-CN"/>
              </w:rPr>
              <w:t>需提供有效的食品</w:t>
            </w:r>
            <w:r>
              <w:rPr>
                <w:rFonts w:hint="eastAsia"/>
                <w:color w:val="auto"/>
                <w:sz w:val="24"/>
                <w:szCs w:val="24"/>
                <w:highlight w:val="none"/>
                <w:lang w:eastAsia="zh-CN"/>
              </w:rPr>
              <w:t>生产许可证、食品生产许可品种明细表（</w:t>
            </w:r>
            <w:r>
              <w:rPr>
                <w:rFonts w:hint="eastAsia"/>
                <w:color w:val="auto"/>
                <w:sz w:val="24"/>
                <w:szCs w:val="24"/>
                <w:highlight w:val="none"/>
                <w:lang w:val="en-US" w:eastAsia="zh-CN"/>
              </w:rPr>
              <w:t>明细表应包含：食品添加剂-冰乙酸(冰醋酸)</w:t>
            </w:r>
            <w:r>
              <w:rPr>
                <w:rFonts w:hint="eastAsia"/>
                <w:color w:val="auto"/>
                <w:sz w:val="24"/>
                <w:szCs w:val="24"/>
                <w:highlight w:val="none"/>
                <w:lang w:eastAsia="zh-CN"/>
              </w:rPr>
              <w:t>），供应商冰醋酸调查问卷为必填项，需要在资格审查前完成问卷调查并上传。；</w:t>
            </w:r>
          </w:p>
          <w:p>
            <w:pPr>
              <w:spacing w:line="300" w:lineRule="exact"/>
              <w:rPr>
                <w:rFonts w:hint="eastAsia"/>
                <w:color w:val="auto"/>
                <w:sz w:val="24"/>
                <w:szCs w:val="24"/>
                <w:highlight w:val="none"/>
                <w:lang w:eastAsia="zh-CN"/>
              </w:rPr>
            </w:pPr>
            <w:r>
              <w:rPr>
                <w:rFonts w:hint="eastAsia"/>
                <w:color w:val="auto"/>
                <w:sz w:val="24"/>
                <w:szCs w:val="24"/>
                <w:highlight w:val="none"/>
                <w:lang w:eastAsia="zh-CN"/>
              </w:rPr>
              <w:t>销售供应商</w:t>
            </w:r>
            <w:r>
              <w:rPr>
                <w:rFonts w:hint="eastAsia"/>
                <w:color w:val="auto"/>
                <w:sz w:val="24"/>
                <w:szCs w:val="24"/>
                <w:highlight w:val="none"/>
                <w:lang w:val="en-US" w:eastAsia="zh-CN"/>
              </w:rPr>
              <w:t>需</w:t>
            </w:r>
            <w:r>
              <w:rPr>
                <w:rFonts w:hint="eastAsia"/>
                <w:color w:val="auto"/>
                <w:sz w:val="24"/>
                <w:szCs w:val="24"/>
                <w:highlight w:val="none"/>
                <w:lang w:eastAsia="zh-CN"/>
              </w:rPr>
              <w:t>提供所代理经营的冰醋酸厂家的食品生产许可证、食品生产许可品种明细表（</w:t>
            </w:r>
            <w:r>
              <w:rPr>
                <w:rFonts w:hint="eastAsia"/>
                <w:color w:val="auto"/>
                <w:sz w:val="24"/>
                <w:szCs w:val="24"/>
                <w:highlight w:val="none"/>
                <w:lang w:val="en-US" w:eastAsia="zh-CN"/>
              </w:rPr>
              <w:t>明细表应包含：食品添加剂-冰乙酸(冰醋酸)、生产厂家授权委托书，</w:t>
            </w:r>
            <w:r>
              <w:rPr>
                <w:rFonts w:hint="eastAsia"/>
                <w:color w:val="auto"/>
                <w:sz w:val="24"/>
                <w:szCs w:val="24"/>
                <w:highlight w:val="none"/>
                <w:lang w:eastAsia="zh-CN"/>
              </w:rPr>
              <w:t>供应商冰醋酸调查问卷为必填项，需要在资格审查前完成问卷调查并上传。</w:t>
            </w:r>
          </w:p>
          <w:p>
            <w:pPr>
              <w:spacing w:line="300" w:lineRule="exact"/>
              <w:rPr>
                <w:color w:val="auto"/>
                <w:sz w:val="24"/>
                <w:szCs w:val="24"/>
              </w:rPr>
            </w:pPr>
            <w:r>
              <w:rPr>
                <w:color w:val="auto"/>
                <w:sz w:val="24"/>
                <w:szCs w:val="24"/>
              </w:rPr>
              <w:t>8.</w:t>
            </w:r>
            <w:r>
              <w:rPr>
                <w:rFonts w:hint="eastAsia"/>
                <w:color w:val="auto"/>
                <w:sz w:val="24"/>
                <w:szCs w:val="24"/>
                <w:lang w:val="en-US" w:eastAsia="zh-CN"/>
              </w:rPr>
              <w:t>3</w:t>
            </w:r>
            <w:r>
              <w:rPr>
                <w:color w:val="auto"/>
                <w:sz w:val="24"/>
                <w:szCs w:val="24"/>
              </w:rPr>
              <w:t xml:space="preserve"> 近三年以来企业信誉、财务状况良好，没有处于被责令停产停业、暂扣或者吊销执照、暂扣或者吊销许可证、吊销资质证书状态；没有进入清算程序，或被宣告财产接管、冻结、破产，或其他丧失履约能力的情形；没有骗取中标、严重失信违约及违法违规行为；</w:t>
            </w:r>
          </w:p>
          <w:p>
            <w:pPr>
              <w:spacing w:line="300" w:lineRule="exact"/>
              <w:rPr>
                <w:color w:val="auto"/>
                <w:sz w:val="24"/>
                <w:szCs w:val="24"/>
              </w:rPr>
            </w:pPr>
            <w:r>
              <w:rPr>
                <w:color w:val="auto"/>
                <w:sz w:val="24"/>
                <w:szCs w:val="24"/>
              </w:rPr>
              <w:t>8.</w:t>
            </w:r>
            <w:r>
              <w:rPr>
                <w:rFonts w:hint="eastAsia"/>
                <w:color w:val="auto"/>
                <w:sz w:val="24"/>
                <w:szCs w:val="24"/>
                <w:lang w:val="en-US" w:eastAsia="zh-CN"/>
              </w:rPr>
              <w:t>4</w:t>
            </w:r>
            <w:r>
              <w:rPr>
                <w:color w:val="auto"/>
                <w:sz w:val="24"/>
                <w:szCs w:val="24"/>
              </w:rPr>
              <w:t>与采购人存在利害关系可能影响采购投标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投标人参与投标；</w:t>
            </w:r>
          </w:p>
          <w:p>
            <w:pPr>
              <w:spacing w:line="300" w:lineRule="exact"/>
              <w:rPr>
                <w:color w:val="auto"/>
                <w:sz w:val="24"/>
              </w:rPr>
            </w:pPr>
            <w:r>
              <w:rPr>
                <w:color w:val="auto"/>
                <w:sz w:val="24"/>
              </w:rPr>
              <w:t>8.</w:t>
            </w:r>
            <w:r>
              <w:rPr>
                <w:rFonts w:hint="eastAsia"/>
                <w:color w:val="auto"/>
                <w:sz w:val="24"/>
                <w:lang w:val="en-US" w:eastAsia="zh-CN"/>
              </w:rPr>
              <w:t>5</w:t>
            </w:r>
            <w:r>
              <w:rPr>
                <w:rFonts w:hint="eastAsia"/>
                <w:color w:val="auto"/>
                <w:sz w:val="24"/>
              </w:rPr>
              <w:t>被冻结供应关系、列入中粮糖业投标人黑名单的企业不得参加投标。</w:t>
            </w:r>
          </w:p>
          <w:p>
            <w:pPr>
              <w:spacing w:line="300" w:lineRule="exact"/>
              <w:rPr>
                <w:color w:val="auto"/>
                <w:sz w:val="24"/>
                <w:szCs w:val="24"/>
              </w:rPr>
            </w:pPr>
            <w:r>
              <w:rPr>
                <w:rFonts w:hint="eastAsia" w:cs="宋体"/>
                <w:b/>
                <w:color w:val="auto"/>
                <w:sz w:val="24"/>
                <w:lang w:bidi="ar"/>
              </w:rPr>
              <w:t>资审方式：资格后审，未达资格要求投标的为无效响应，将取消中标资格。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992" w:type="dxa"/>
            <w:vAlign w:val="center"/>
          </w:tcPr>
          <w:p>
            <w:pPr>
              <w:pStyle w:val="90"/>
              <w:spacing w:line="300" w:lineRule="exact"/>
              <w:ind w:left="142" w:hanging="142"/>
              <w:rPr>
                <w:color w:val="auto"/>
                <w:sz w:val="24"/>
                <w:szCs w:val="24"/>
              </w:rPr>
            </w:pPr>
            <w:r>
              <w:rPr>
                <w:rFonts w:hint="eastAsia"/>
                <w:color w:val="auto"/>
                <w:sz w:val="24"/>
                <w:szCs w:val="24"/>
              </w:rPr>
              <w:t>★10</w:t>
            </w:r>
          </w:p>
        </w:tc>
        <w:tc>
          <w:tcPr>
            <w:tcW w:w="1702" w:type="dxa"/>
            <w:vAlign w:val="center"/>
          </w:tcPr>
          <w:p>
            <w:pPr>
              <w:pStyle w:val="90"/>
              <w:spacing w:line="300" w:lineRule="exact"/>
              <w:ind w:left="142" w:hanging="142"/>
              <w:rPr>
                <w:color w:val="auto"/>
                <w:sz w:val="24"/>
                <w:szCs w:val="24"/>
              </w:rPr>
            </w:pPr>
            <w:r>
              <w:rPr>
                <w:rFonts w:hint="eastAsia"/>
                <w:color w:val="auto"/>
                <w:sz w:val="24"/>
                <w:szCs w:val="24"/>
              </w:rPr>
              <w:t>投标保证金</w:t>
            </w:r>
          </w:p>
        </w:tc>
        <w:tc>
          <w:tcPr>
            <w:tcW w:w="6946" w:type="dxa"/>
            <w:vAlign w:val="center"/>
          </w:tcPr>
          <w:p>
            <w:pPr>
              <w:pStyle w:val="90"/>
              <w:spacing w:line="300" w:lineRule="exact"/>
              <w:ind w:left="142" w:hanging="142"/>
              <w:rPr>
                <w:color w:val="auto"/>
                <w:sz w:val="24"/>
                <w:szCs w:val="24"/>
              </w:rPr>
            </w:pPr>
            <w:r>
              <w:rPr>
                <w:rFonts w:hint="eastAsia"/>
                <w:color w:val="auto"/>
                <w:sz w:val="24"/>
                <w:szCs w:val="24"/>
              </w:rPr>
              <w:t>1、</w:t>
            </w:r>
            <w:r>
              <w:rPr>
                <w:rFonts w:hint="eastAsia"/>
                <w:color w:val="auto"/>
                <w:sz w:val="24"/>
                <w:szCs w:val="24"/>
              </w:rPr>
              <w:sym w:font="Wingdings" w:char="00FE"/>
            </w:r>
            <w:r>
              <w:rPr>
                <w:rFonts w:hint="eastAsia"/>
                <w:color w:val="auto"/>
                <w:sz w:val="24"/>
                <w:szCs w:val="24"/>
              </w:rPr>
              <w:t>无</w:t>
            </w:r>
          </w:p>
          <w:p>
            <w:pPr>
              <w:spacing w:line="300" w:lineRule="exact"/>
              <w:rPr>
                <w:color w:val="auto"/>
                <w:sz w:val="24"/>
                <w:szCs w:val="24"/>
              </w:rPr>
            </w:pPr>
            <w:r>
              <w:rPr>
                <w:rFonts w:hint="eastAsia"/>
                <w:color w:val="auto"/>
                <w:sz w:val="24"/>
                <w:szCs w:val="24"/>
              </w:rPr>
              <w:t>2、</w:t>
            </w:r>
            <w:r>
              <w:rPr>
                <w:rFonts w:hint="eastAsia"/>
                <w:color w:val="auto"/>
                <w:sz w:val="24"/>
                <w:szCs w:val="24"/>
              </w:rPr>
              <w:sym w:font="Wingdings" w:char="00A8"/>
            </w:r>
            <w:r>
              <w:rPr>
                <w:rFonts w:hint="eastAsia"/>
                <w:color w:val="auto"/>
                <w:sz w:val="24"/>
                <w:szCs w:val="24"/>
              </w:rPr>
              <w:t>投标方在EPS系统中报名完成后，在 * 日内以电汇方式向中粮**************公司对公账户缴纳项目投标保证金</w:t>
            </w:r>
            <w:r>
              <w:rPr>
                <w:rFonts w:hint="eastAsia"/>
                <w:color w:val="auto"/>
                <w:sz w:val="24"/>
                <w:szCs w:val="24"/>
                <w:u w:val="single"/>
              </w:rPr>
              <w:t xml:space="preserve">      </w:t>
            </w:r>
            <w:r>
              <w:rPr>
                <w:rFonts w:hint="eastAsia"/>
                <w:color w:val="auto"/>
                <w:sz w:val="24"/>
                <w:szCs w:val="24"/>
              </w:rPr>
              <w:t>元（人民币）大写：</w:t>
            </w:r>
            <w:r>
              <w:rPr>
                <w:rFonts w:hint="eastAsia"/>
                <w:color w:val="auto"/>
                <w:sz w:val="24"/>
                <w:szCs w:val="24"/>
                <w:u w:val="single"/>
              </w:rPr>
              <w:t xml:space="preserve">                 </w:t>
            </w:r>
            <w:r>
              <w:rPr>
                <w:rFonts w:hint="eastAsia"/>
                <w:color w:val="auto"/>
                <w:sz w:val="24"/>
                <w:szCs w:val="24"/>
              </w:rPr>
              <w:t>元，否则无投标资格。项目采购完成后次月予以退还（无息）。（</w:t>
            </w:r>
            <w:r>
              <w:rPr>
                <w:color w:val="auto"/>
                <w:sz w:val="24"/>
                <w:szCs w:val="24"/>
              </w:rPr>
              <w:t>投标保证金不得超过采购项目预算2%，最高不超过50万元人民币</w:t>
            </w:r>
            <w:r>
              <w:rPr>
                <w:rFonts w:hint="eastAsia"/>
                <w:color w:val="auto"/>
                <w:sz w:val="24"/>
                <w:szCs w:val="24"/>
              </w:rPr>
              <w:t>）</w:t>
            </w:r>
          </w:p>
          <w:p>
            <w:pPr>
              <w:pStyle w:val="90"/>
              <w:spacing w:line="300" w:lineRule="exact"/>
              <w:ind w:left="142" w:hanging="142"/>
              <w:rPr>
                <w:color w:val="auto"/>
                <w:sz w:val="24"/>
                <w:szCs w:val="24"/>
              </w:rPr>
            </w:pPr>
            <w:r>
              <w:rPr>
                <w:rFonts w:hint="eastAsia"/>
                <w:color w:val="auto"/>
                <w:sz w:val="24"/>
                <w:szCs w:val="24"/>
              </w:rPr>
              <w:t>收款单位全称：****************************</w:t>
            </w:r>
          </w:p>
          <w:p>
            <w:pPr>
              <w:pStyle w:val="90"/>
              <w:spacing w:line="300" w:lineRule="exact"/>
              <w:ind w:left="142" w:hanging="142"/>
              <w:rPr>
                <w:color w:val="auto"/>
                <w:sz w:val="24"/>
                <w:szCs w:val="24"/>
              </w:rPr>
            </w:pPr>
            <w:r>
              <w:rPr>
                <w:rFonts w:hint="eastAsia"/>
                <w:color w:val="auto"/>
                <w:sz w:val="24"/>
                <w:szCs w:val="24"/>
              </w:rPr>
              <w:t>开户行:********************************</w:t>
            </w:r>
          </w:p>
          <w:p>
            <w:pPr>
              <w:pStyle w:val="90"/>
              <w:spacing w:line="300" w:lineRule="exact"/>
              <w:ind w:left="142" w:hanging="142"/>
              <w:rPr>
                <w:color w:val="auto"/>
                <w:sz w:val="24"/>
                <w:szCs w:val="24"/>
              </w:rPr>
            </w:pPr>
            <w:r>
              <w:rPr>
                <w:rFonts w:hint="eastAsia"/>
                <w:color w:val="auto"/>
                <w:sz w:val="24"/>
                <w:szCs w:val="24"/>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92" w:type="dxa"/>
            <w:vAlign w:val="center"/>
          </w:tcPr>
          <w:p>
            <w:pPr>
              <w:pStyle w:val="90"/>
              <w:spacing w:line="300" w:lineRule="exact"/>
              <w:ind w:left="142" w:hanging="142"/>
              <w:rPr>
                <w:color w:val="auto"/>
                <w:sz w:val="24"/>
                <w:szCs w:val="24"/>
              </w:rPr>
            </w:pPr>
            <w:r>
              <w:rPr>
                <w:rFonts w:hint="eastAsia"/>
                <w:color w:val="auto"/>
                <w:sz w:val="24"/>
                <w:szCs w:val="24"/>
              </w:rPr>
              <w:t>★9</w:t>
            </w:r>
          </w:p>
        </w:tc>
        <w:tc>
          <w:tcPr>
            <w:tcW w:w="1702" w:type="dxa"/>
            <w:vAlign w:val="center"/>
          </w:tcPr>
          <w:p>
            <w:pPr>
              <w:pStyle w:val="90"/>
              <w:spacing w:line="300" w:lineRule="exact"/>
              <w:ind w:left="142" w:hanging="142"/>
              <w:rPr>
                <w:color w:val="auto"/>
                <w:sz w:val="24"/>
                <w:szCs w:val="24"/>
              </w:rPr>
            </w:pPr>
            <w:r>
              <w:rPr>
                <w:rFonts w:hint="eastAsia"/>
                <w:color w:val="auto"/>
                <w:sz w:val="24"/>
                <w:szCs w:val="24"/>
              </w:rPr>
              <w:t>付款方式</w:t>
            </w:r>
          </w:p>
        </w:tc>
        <w:tc>
          <w:tcPr>
            <w:tcW w:w="6946" w:type="dxa"/>
            <w:vAlign w:val="center"/>
          </w:tcPr>
          <w:p>
            <w:pPr>
              <w:pStyle w:val="90"/>
              <w:spacing w:line="300" w:lineRule="exact"/>
              <w:ind w:left="142" w:hanging="142"/>
              <w:rPr>
                <w:rFonts w:hint="eastAsia"/>
                <w:color w:val="auto"/>
                <w:sz w:val="24"/>
                <w:szCs w:val="24"/>
              </w:rPr>
            </w:pPr>
            <w:r>
              <w:rPr>
                <w:rFonts w:hint="eastAsia"/>
                <w:color w:val="auto"/>
                <w:sz w:val="24"/>
                <w:szCs w:val="24"/>
              </w:rPr>
              <w:t>付款方式：</w:t>
            </w:r>
          </w:p>
          <w:p>
            <w:pPr>
              <w:pStyle w:val="90"/>
              <w:spacing w:line="300" w:lineRule="exact"/>
              <w:ind w:left="142" w:hanging="142"/>
              <w:rPr>
                <w:bCs/>
                <w:color w:val="auto"/>
                <w:sz w:val="24"/>
                <w:szCs w:val="24"/>
              </w:rPr>
            </w:pPr>
            <w:r>
              <w:rPr>
                <w:rFonts w:hint="default"/>
                <w:color w:val="auto"/>
                <w:sz w:val="24"/>
                <w:szCs w:val="24"/>
                <w:lang w:val="en-US" w:eastAsia="zh-CN"/>
              </w:rPr>
              <w:t>全部电汇支付，</w:t>
            </w:r>
            <w:r>
              <w:rPr>
                <w:rFonts w:hint="default"/>
                <w:color w:val="auto"/>
                <w:sz w:val="24"/>
                <w:szCs w:val="24"/>
                <w:highlight w:val="none"/>
              </w:rPr>
              <w:t>合同总价包括</w:t>
            </w:r>
            <w:r>
              <w:rPr>
                <w:rFonts w:hint="default"/>
                <w:color w:val="auto"/>
                <w:sz w:val="24"/>
                <w:szCs w:val="24"/>
                <w:highlight w:val="none"/>
                <w:lang w:val="en-US" w:eastAsia="zh-CN"/>
              </w:rPr>
              <w:t>货物费用及运输至需求工厂</w:t>
            </w:r>
            <w:r>
              <w:rPr>
                <w:rFonts w:hint="default"/>
                <w:color w:val="auto"/>
                <w:sz w:val="24"/>
                <w:szCs w:val="24"/>
                <w:highlight w:val="none"/>
              </w:rPr>
              <w:t>及本合同规定的工作所需的全部费用。</w:t>
            </w:r>
            <w:r>
              <w:rPr>
                <w:rFonts w:hint="eastAsia" w:asciiTheme="minorEastAsia" w:hAnsiTheme="minorEastAsia"/>
                <w:color w:val="auto"/>
                <w:sz w:val="24"/>
                <w:szCs w:val="24"/>
                <w:highlight w:val="none"/>
              </w:rPr>
              <w:t>货到经验收合格后，</w:t>
            </w:r>
            <w:r>
              <w:rPr>
                <w:rFonts w:hint="default" w:asciiTheme="minorEastAsia" w:hAnsiTheme="minorEastAsia"/>
                <w:color w:val="auto"/>
                <w:sz w:val="24"/>
                <w:szCs w:val="24"/>
                <w:highlight w:val="none"/>
                <w:lang w:val="en-US" w:eastAsia="zh-CN"/>
              </w:rPr>
              <w:t>供方提供货物出场检测报告或第三方检测报告，</w:t>
            </w:r>
            <w:r>
              <w:rPr>
                <w:rFonts w:hint="eastAsia" w:asciiTheme="minorEastAsia" w:hAnsiTheme="minorEastAsia"/>
                <w:color w:val="auto"/>
                <w:sz w:val="24"/>
                <w:szCs w:val="24"/>
                <w:highlight w:val="none"/>
              </w:rPr>
              <w:t>需方使用单位检验合格出具入库单，供方提供货款总全额</w:t>
            </w:r>
            <w:r>
              <w:rPr>
                <w:rFonts w:hint="default" w:asciiTheme="minorEastAsia" w:hAnsiTheme="minorEastAsia"/>
                <w:color w:val="auto"/>
                <w:sz w:val="24"/>
                <w:szCs w:val="24"/>
                <w:highlight w:val="none"/>
                <w:lang w:val="en-US" w:eastAsia="zh-CN"/>
              </w:rPr>
              <w:t xml:space="preserve"> </w:t>
            </w:r>
            <w:r>
              <w:rPr>
                <w:rFonts w:hint="eastAsia" w:asciiTheme="minorEastAsia" w:hAnsiTheme="minorEastAsia"/>
                <w:color w:val="auto"/>
                <w:sz w:val="24"/>
                <w:szCs w:val="24"/>
                <w:highlight w:val="none"/>
              </w:rPr>
              <w:t>%的增值税专用发票</w:t>
            </w:r>
            <w:r>
              <w:rPr>
                <w:rFonts w:hint="default"/>
                <w:color w:val="auto"/>
                <w:sz w:val="24"/>
                <w:szCs w:val="24"/>
                <w:highlight w:val="none"/>
              </w:rPr>
              <w:t>(发票项目名称：*食品添加剂*食用冰醋酸 税率</w:t>
            </w:r>
            <w:r>
              <w:rPr>
                <w:rFonts w:hint="default"/>
                <w:color w:val="auto"/>
                <w:sz w:val="24"/>
                <w:szCs w:val="24"/>
                <w:highlight w:val="none"/>
                <w:lang w:val="en-US" w:eastAsia="zh-CN"/>
              </w:rPr>
              <w:t xml:space="preserve">  </w:t>
            </w:r>
            <w:r>
              <w:rPr>
                <w:rFonts w:hint="default"/>
                <w:color w:val="auto"/>
                <w:sz w:val="24"/>
                <w:szCs w:val="24"/>
                <w:highlight w:val="none"/>
              </w:rPr>
              <w:t xml:space="preserve">% </w:t>
            </w:r>
            <w:r>
              <w:rPr>
                <w:rFonts w:hint="eastAsia" w:asciiTheme="minorEastAsia" w:hAnsiTheme="minorEastAsia"/>
                <w:color w:val="auto"/>
                <w:sz w:val="24"/>
                <w:szCs w:val="24"/>
                <w:highlight w:val="none"/>
              </w:rPr>
              <w:t>，需方收到发票原件后，报资金计划，次月以</w:t>
            </w:r>
            <w:r>
              <w:rPr>
                <w:rFonts w:hint="default" w:asciiTheme="minorEastAsia" w:hAnsiTheme="minorEastAsia"/>
                <w:color w:val="auto"/>
                <w:sz w:val="24"/>
                <w:szCs w:val="24"/>
                <w:highlight w:val="none"/>
                <w:lang w:val="en-US" w:eastAsia="zh-CN"/>
              </w:rPr>
              <w:t>电汇</w:t>
            </w:r>
            <w:r>
              <w:rPr>
                <w:rFonts w:hint="eastAsia" w:asciiTheme="minorEastAsia" w:hAnsiTheme="minorEastAsia"/>
                <w:color w:val="auto"/>
                <w:sz w:val="24"/>
                <w:szCs w:val="24"/>
                <w:highlight w:val="none"/>
              </w:rPr>
              <w:t>方式支付收到货物货款的60%，生产期结束以</w:t>
            </w:r>
            <w:r>
              <w:rPr>
                <w:rFonts w:hint="default" w:asciiTheme="minorEastAsia" w:hAnsiTheme="minorEastAsia"/>
                <w:color w:val="auto"/>
                <w:sz w:val="24"/>
                <w:szCs w:val="24"/>
                <w:highlight w:val="none"/>
                <w:lang w:val="en-US" w:eastAsia="zh-CN"/>
              </w:rPr>
              <w:t>电汇</w:t>
            </w:r>
            <w:r>
              <w:rPr>
                <w:rFonts w:hint="eastAsia" w:asciiTheme="minorEastAsia" w:hAnsiTheme="minorEastAsia"/>
                <w:color w:val="auto"/>
                <w:sz w:val="24"/>
                <w:szCs w:val="24"/>
                <w:highlight w:val="none"/>
              </w:rPr>
              <w:t>方式支付总金额的30%，剩余总货款的10%作为质量保证金，</w:t>
            </w:r>
            <w:r>
              <w:rPr>
                <w:rFonts w:hint="default" w:asciiTheme="minorEastAsia" w:hAnsiTheme="minorEastAsia"/>
                <w:color w:val="auto"/>
                <w:sz w:val="24"/>
                <w:szCs w:val="24"/>
                <w:highlight w:val="none"/>
                <w:lang w:val="en-US" w:eastAsia="zh-CN"/>
              </w:rPr>
              <w:t>需方出具货物使用无质量问题说明，</w:t>
            </w:r>
            <w:r>
              <w:rPr>
                <w:rFonts w:hint="eastAsia" w:asciiTheme="minorEastAsia" w:hAnsiTheme="minorEastAsia"/>
                <w:color w:val="auto"/>
                <w:sz w:val="24"/>
                <w:szCs w:val="24"/>
                <w:highlight w:val="none"/>
              </w:rPr>
              <w:t>在本年底12月31日前以</w:t>
            </w:r>
            <w:r>
              <w:rPr>
                <w:rFonts w:hint="default" w:asciiTheme="minorEastAsia" w:hAnsiTheme="minorEastAsia"/>
                <w:color w:val="auto"/>
                <w:sz w:val="24"/>
                <w:szCs w:val="24"/>
                <w:highlight w:val="none"/>
                <w:lang w:val="en-US" w:eastAsia="zh-CN"/>
              </w:rPr>
              <w:t>电汇</w:t>
            </w:r>
            <w:r>
              <w:rPr>
                <w:rFonts w:hint="eastAsia" w:asciiTheme="minorEastAsia" w:hAnsiTheme="minorEastAsia"/>
                <w:color w:val="auto"/>
                <w:sz w:val="24"/>
                <w:szCs w:val="24"/>
                <w:highlight w:val="none"/>
              </w:rPr>
              <w:t>方式支付完毕</w:t>
            </w:r>
            <w:r>
              <w:rPr>
                <w:rFonts w:hint="eastAsia" w:asciiTheme="minorEastAsia" w:hAnsiTheme="minorEastAsia"/>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92" w:type="dxa"/>
            <w:vAlign w:val="center"/>
          </w:tcPr>
          <w:p>
            <w:pPr>
              <w:pStyle w:val="90"/>
              <w:spacing w:line="300" w:lineRule="exact"/>
              <w:ind w:left="142" w:hanging="142"/>
              <w:rPr>
                <w:color w:val="auto"/>
                <w:sz w:val="24"/>
                <w:szCs w:val="24"/>
              </w:rPr>
            </w:pPr>
            <w:r>
              <w:rPr>
                <w:rFonts w:hint="eastAsia"/>
                <w:color w:val="auto"/>
                <w:sz w:val="24"/>
                <w:szCs w:val="24"/>
              </w:rPr>
              <w:t>10</w:t>
            </w:r>
          </w:p>
        </w:tc>
        <w:tc>
          <w:tcPr>
            <w:tcW w:w="1702" w:type="dxa"/>
            <w:vAlign w:val="center"/>
          </w:tcPr>
          <w:p>
            <w:pPr>
              <w:pStyle w:val="90"/>
              <w:spacing w:line="300" w:lineRule="exact"/>
              <w:ind w:left="142" w:hanging="142"/>
              <w:rPr>
                <w:color w:val="auto"/>
                <w:sz w:val="24"/>
                <w:szCs w:val="24"/>
              </w:rPr>
            </w:pPr>
            <w:r>
              <w:rPr>
                <w:rFonts w:hint="eastAsia"/>
                <w:color w:val="auto"/>
                <w:sz w:val="24"/>
                <w:szCs w:val="24"/>
              </w:rPr>
              <w:t>报价有效期</w:t>
            </w:r>
          </w:p>
        </w:tc>
        <w:tc>
          <w:tcPr>
            <w:tcW w:w="6946" w:type="dxa"/>
            <w:vAlign w:val="center"/>
          </w:tcPr>
          <w:p>
            <w:pPr>
              <w:pStyle w:val="90"/>
              <w:spacing w:line="300" w:lineRule="exact"/>
              <w:ind w:left="142" w:hanging="142"/>
              <w:rPr>
                <w:color w:val="auto"/>
                <w:sz w:val="24"/>
                <w:szCs w:val="24"/>
              </w:rPr>
            </w:pPr>
            <w:r>
              <w:rPr>
                <w:rFonts w:hint="eastAsia"/>
                <w:color w:val="auto"/>
                <w:sz w:val="24"/>
                <w:szCs w:val="24"/>
              </w:rPr>
              <w:t>报价有效期：自报价截止时间起</w:t>
            </w:r>
            <w:r>
              <w:rPr>
                <w:color w:val="auto"/>
                <w:sz w:val="24"/>
                <w:szCs w:val="24"/>
              </w:rPr>
              <w:t>90</w:t>
            </w:r>
            <w:r>
              <w:rPr>
                <w:rFonts w:hint="eastAsia"/>
                <w:color w:val="auto"/>
                <w:sz w:val="24"/>
                <w:szCs w:val="24"/>
              </w:rPr>
              <w:t>日（日历日）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92" w:type="dxa"/>
            <w:vAlign w:val="center"/>
          </w:tcPr>
          <w:p>
            <w:pPr>
              <w:pStyle w:val="90"/>
              <w:spacing w:line="300" w:lineRule="exact"/>
              <w:ind w:left="142" w:hanging="142"/>
              <w:rPr>
                <w:color w:val="auto"/>
                <w:sz w:val="24"/>
                <w:szCs w:val="24"/>
              </w:rPr>
            </w:pPr>
            <w:r>
              <w:rPr>
                <w:rFonts w:hint="eastAsia"/>
                <w:color w:val="auto"/>
                <w:sz w:val="24"/>
                <w:szCs w:val="24"/>
              </w:rPr>
              <w:t>11</w:t>
            </w:r>
          </w:p>
        </w:tc>
        <w:tc>
          <w:tcPr>
            <w:tcW w:w="1702" w:type="dxa"/>
            <w:vAlign w:val="center"/>
          </w:tcPr>
          <w:p>
            <w:pPr>
              <w:pStyle w:val="90"/>
              <w:spacing w:line="300" w:lineRule="exact"/>
              <w:ind w:left="142" w:hanging="142"/>
              <w:rPr>
                <w:color w:val="auto"/>
                <w:sz w:val="24"/>
                <w:szCs w:val="24"/>
              </w:rPr>
            </w:pPr>
            <w:r>
              <w:rPr>
                <w:rFonts w:hint="eastAsia"/>
                <w:color w:val="auto"/>
                <w:sz w:val="24"/>
                <w:szCs w:val="24"/>
              </w:rPr>
              <w:t>现场踏勘</w:t>
            </w:r>
          </w:p>
        </w:tc>
        <w:tc>
          <w:tcPr>
            <w:tcW w:w="6946" w:type="dxa"/>
            <w:vAlign w:val="center"/>
          </w:tcPr>
          <w:p>
            <w:pPr>
              <w:pStyle w:val="90"/>
              <w:spacing w:line="300" w:lineRule="exact"/>
              <w:ind w:left="142" w:hanging="142"/>
              <w:rPr>
                <w:color w:val="auto"/>
                <w:sz w:val="24"/>
                <w:szCs w:val="24"/>
              </w:rPr>
            </w:pPr>
            <w:r>
              <w:rPr>
                <w:rFonts w:hint="eastAsia"/>
                <w:color w:val="auto"/>
                <w:sz w:val="24"/>
                <w:szCs w:val="24"/>
              </w:rPr>
              <w:sym w:font="Wingdings" w:char="00A8"/>
            </w:r>
            <w:r>
              <w:rPr>
                <w:rFonts w:hint="eastAsia"/>
                <w:color w:val="auto"/>
                <w:sz w:val="24"/>
                <w:szCs w:val="24"/>
              </w:rPr>
              <w:t>公告发布后，采购方于</w:t>
            </w:r>
            <w:r>
              <w:rPr>
                <w:color w:val="auto"/>
                <w:sz w:val="24"/>
                <w:szCs w:val="24"/>
              </w:rPr>
              <w:t>XXXX</w:t>
            </w:r>
            <w:r>
              <w:rPr>
                <w:rFonts w:hint="eastAsia"/>
                <w:color w:val="auto"/>
                <w:sz w:val="24"/>
                <w:szCs w:val="24"/>
              </w:rPr>
              <w:t>年</w:t>
            </w:r>
            <w:r>
              <w:rPr>
                <w:color w:val="auto"/>
                <w:sz w:val="24"/>
                <w:szCs w:val="24"/>
                <w:u w:val="single"/>
              </w:rPr>
              <w:t>XX</w:t>
            </w:r>
            <w:r>
              <w:rPr>
                <w:rFonts w:hint="eastAsia"/>
                <w:color w:val="auto"/>
                <w:sz w:val="24"/>
                <w:szCs w:val="24"/>
              </w:rPr>
              <w:t>月</w:t>
            </w:r>
            <w:r>
              <w:rPr>
                <w:color w:val="auto"/>
                <w:sz w:val="24"/>
                <w:szCs w:val="24"/>
                <w:u w:val="single"/>
              </w:rPr>
              <w:t>XX</w:t>
            </w:r>
            <w:r>
              <w:rPr>
                <w:rFonts w:hint="eastAsia"/>
                <w:color w:val="auto"/>
                <w:sz w:val="24"/>
                <w:szCs w:val="24"/>
              </w:rPr>
              <w:t>日（踏勘时间在采购公告发布完成后，在投标方报价截止日期之前）集中组织意向投标方现场踏勘，除采购方的原因外，采购方对投标方参加踏勘现场中所发生的人员伤亡和财产损失不承担责任，逾期未参与踏勘的投标方，采购方不另行组织踏勘。</w:t>
            </w:r>
          </w:p>
          <w:p>
            <w:pPr>
              <w:pStyle w:val="90"/>
              <w:spacing w:line="300" w:lineRule="exact"/>
              <w:ind w:left="142" w:hanging="142"/>
              <w:rPr>
                <w:color w:val="auto"/>
                <w:sz w:val="24"/>
                <w:szCs w:val="24"/>
              </w:rPr>
            </w:pPr>
            <w:r>
              <w:rPr>
                <w:rFonts w:hint="eastAsia"/>
                <w:color w:val="auto"/>
                <w:sz w:val="24"/>
                <w:szCs w:val="24"/>
              </w:rPr>
              <w:sym w:font="Wingdings" w:char="00FE"/>
            </w:r>
            <w:r>
              <w:rPr>
                <w:rFonts w:hint="eastAsia"/>
                <w:color w:val="auto"/>
                <w:sz w:val="24"/>
                <w:szCs w:val="24"/>
              </w:rPr>
              <w:t>采购方不集中组织投标方进行现场踏勘。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92" w:type="dxa"/>
            <w:vAlign w:val="center"/>
          </w:tcPr>
          <w:p>
            <w:pPr>
              <w:pStyle w:val="90"/>
              <w:spacing w:line="300" w:lineRule="exact"/>
              <w:ind w:left="142" w:hanging="142"/>
              <w:rPr>
                <w:color w:val="auto"/>
                <w:sz w:val="24"/>
                <w:szCs w:val="24"/>
              </w:rPr>
            </w:pPr>
            <w:r>
              <w:rPr>
                <w:rFonts w:hint="eastAsia"/>
                <w:color w:val="auto"/>
                <w:sz w:val="24"/>
                <w:szCs w:val="24"/>
              </w:rPr>
              <w:t>12</w:t>
            </w:r>
          </w:p>
        </w:tc>
        <w:tc>
          <w:tcPr>
            <w:tcW w:w="1702" w:type="dxa"/>
            <w:vAlign w:val="center"/>
          </w:tcPr>
          <w:p>
            <w:pPr>
              <w:pStyle w:val="90"/>
              <w:spacing w:line="300" w:lineRule="exact"/>
              <w:ind w:left="142" w:hanging="142"/>
              <w:rPr>
                <w:color w:val="auto"/>
                <w:sz w:val="24"/>
                <w:szCs w:val="24"/>
              </w:rPr>
            </w:pPr>
            <w:r>
              <w:rPr>
                <w:rFonts w:hint="eastAsia"/>
                <w:color w:val="auto"/>
                <w:sz w:val="24"/>
                <w:szCs w:val="24"/>
              </w:rPr>
              <w:t>采购方案</w:t>
            </w:r>
          </w:p>
        </w:tc>
        <w:tc>
          <w:tcPr>
            <w:tcW w:w="6946" w:type="dxa"/>
            <w:vAlign w:val="center"/>
          </w:tcPr>
          <w:p>
            <w:pPr>
              <w:pStyle w:val="90"/>
              <w:spacing w:line="300" w:lineRule="exact"/>
              <w:ind w:left="142" w:hanging="142"/>
              <w:rPr>
                <w:color w:val="auto"/>
                <w:sz w:val="24"/>
                <w:szCs w:val="24"/>
              </w:rPr>
            </w:pPr>
            <w:r>
              <w:rPr>
                <w:rFonts w:hint="eastAsia"/>
                <w:color w:val="auto"/>
                <w:sz w:val="24"/>
                <w:szCs w:val="24"/>
                <w:lang w:val="zh-CN"/>
              </w:rPr>
              <w:t>询比采购，计划进行</w:t>
            </w:r>
            <w:r>
              <w:rPr>
                <w:rFonts w:hint="eastAsia"/>
                <w:color w:val="auto"/>
                <w:sz w:val="24"/>
                <w:szCs w:val="24"/>
              </w:rPr>
              <w:sym w:font="Wingdings" w:char="00A8"/>
            </w:r>
            <w:r>
              <w:rPr>
                <w:rFonts w:hint="eastAsia"/>
                <w:color w:val="auto"/>
                <w:sz w:val="24"/>
                <w:szCs w:val="24"/>
                <w:lang w:val="zh-CN"/>
              </w:rPr>
              <w:t>一轮报价</w:t>
            </w:r>
            <w:r>
              <w:rPr>
                <w:rFonts w:hint="eastAsia"/>
                <w:color w:val="auto"/>
                <w:sz w:val="24"/>
                <w:szCs w:val="24"/>
              </w:rPr>
              <w:t>/</w:t>
            </w:r>
            <w:r>
              <w:rPr>
                <w:rFonts w:hint="eastAsia"/>
                <w:color w:val="auto"/>
                <w:sz w:val="24"/>
                <w:szCs w:val="24"/>
              </w:rPr>
              <w:sym w:font="Wingdings" w:char="00FE"/>
            </w:r>
            <w:r>
              <w:rPr>
                <w:rFonts w:hint="eastAsia"/>
                <w:color w:val="auto"/>
                <w:sz w:val="24"/>
                <w:szCs w:val="24"/>
                <w:lang w:val="zh-CN"/>
              </w:rPr>
              <w:t>多轮报价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92" w:type="dxa"/>
            <w:vAlign w:val="center"/>
          </w:tcPr>
          <w:p>
            <w:pPr>
              <w:pStyle w:val="90"/>
              <w:spacing w:line="300" w:lineRule="exact"/>
              <w:ind w:left="142" w:hanging="142"/>
              <w:rPr>
                <w:color w:val="auto"/>
                <w:sz w:val="24"/>
                <w:szCs w:val="24"/>
              </w:rPr>
            </w:pPr>
            <w:r>
              <w:rPr>
                <w:rFonts w:hint="eastAsia"/>
                <w:color w:val="auto"/>
                <w:sz w:val="24"/>
                <w:szCs w:val="24"/>
              </w:rPr>
              <w:t>13</w:t>
            </w:r>
          </w:p>
        </w:tc>
        <w:tc>
          <w:tcPr>
            <w:tcW w:w="1702" w:type="dxa"/>
            <w:vAlign w:val="center"/>
          </w:tcPr>
          <w:p>
            <w:pPr>
              <w:pStyle w:val="90"/>
              <w:spacing w:line="300" w:lineRule="exact"/>
              <w:ind w:left="142" w:hanging="142"/>
              <w:rPr>
                <w:color w:val="auto"/>
                <w:sz w:val="24"/>
                <w:szCs w:val="24"/>
              </w:rPr>
            </w:pPr>
            <w:r>
              <w:rPr>
                <w:rFonts w:hint="eastAsia"/>
                <w:color w:val="auto"/>
                <w:sz w:val="24"/>
                <w:szCs w:val="24"/>
              </w:rPr>
              <w:t>投标文件递交方式及截止时间</w:t>
            </w:r>
          </w:p>
        </w:tc>
        <w:tc>
          <w:tcPr>
            <w:tcW w:w="6946" w:type="dxa"/>
            <w:vAlign w:val="center"/>
          </w:tcPr>
          <w:p>
            <w:pPr>
              <w:pStyle w:val="90"/>
              <w:spacing w:line="300" w:lineRule="exact"/>
              <w:ind w:left="142" w:hanging="142"/>
              <w:rPr>
                <w:color w:val="auto"/>
                <w:sz w:val="24"/>
                <w:szCs w:val="24"/>
              </w:rPr>
            </w:pPr>
            <w:r>
              <w:rPr>
                <w:rFonts w:hint="eastAsia"/>
                <w:color w:val="auto"/>
                <w:sz w:val="24"/>
                <w:szCs w:val="24"/>
              </w:rPr>
              <w:t>报价文件递交截止时间：</w:t>
            </w:r>
            <w:r>
              <w:rPr>
                <w:color w:val="auto"/>
                <w:sz w:val="24"/>
                <w:szCs w:val="24"/>
              </w:rPr>
              <w:t>XXXX年XX月XX日上午XX:XX</w:t>
            </w:r>
            <w:r>
              <w:rPr>
                <w:rFonts w:hint="eastAsia"/>
                <w:color w:val="auto"/>
                <w:sz w:val="24"/>
                <w:szCs w:val="24"/>
              </w:rPr>
              <w:t>之前</w:t>
            </w:r>
          </w:p>
          <w:p>
            <w:pPr>
              <w:pStyle w:val="90"/>
              <w:spacing w:line="300" w:lineRule="exact"/>
              <w:ind w:left="142" w:hanging="142"/>
              <w:rPr>
                <w:color w:val="auto"/>
                <w:sz w:val="24"/>
                <w:szCs w:val="24"/>
              </w:rPr>
            </w:pPr>
            <w:r>
              <w:rPr>
                <w:rFonts w:hint="eastAsia"/>
                <w:color w:val="auto"/>
                <w:sz w:val="24"/>
                <w:szCs w:val="24"/>
              </w:rPr>
              <w:t>投标文件（如有）以电子版的方式递交至：EPS采购平台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92" w:type="dxa"/>
            <w:vAlign w:val="center"/>
          </w:tcPr>
          <w:p>
            <w:pPr>
              <w:pStyle w:val="90"/>
              <w:spacing w:line="300" w:lineRule="exact"/>
              <w:ind w:left="142" w:hanging="142"/>
              <w:rPr>
                <w:color w:val="auto"/>
                <w:sz w:val="24"/>
                <w:szCs w:val="24"/>
              </w:rPr>
            </w:pPr>
            <w:r>
              <w:rPr>
                <w:rFonts w:hint="eastAsia"/>
                <w:color w:val="auto"/>
                <w:sz w:val="24"/>
                <w:szCs w:val="24"/>
              </w:rPr>
              <w:t>1</w:t>
            </w:r>
            <w:r>
              <w:rPr>
                <w:color w:val="auto"/>
                <w:sz w:val="24"/>
                <w:szCs w:val="24"/>
              </w:rPr>
              <w:t>4</w:t>
            </w:r>
          </w:p>
        </w:tc>
        <w:tc>
          <w:tcPr>
            <w:tcW w:w="1702" w:type="dxa"/>
            <w:vAlign w:val="center"/>
          </w:tcPr>
          <w:p>
            <w:pPr>
              <w:pStyle w:val="90"/>
              <w:spacing w:line="300" w:lineRule="exact"/>
              <w:ind w:left="142" w:hanging="142"/>
              <w:rPr>
                <w:color w:val="auto"/>
                <w:sz w:val="24"/>
                <w:szCs w:val="24"/>
              </w:rPr>
            </w:pPr>
            <w:r>
              <w:rPr>
                <w:rFonts w:hint="eastAsia"/>
                <w:color w:val="auto"/>
                <w:sz w:val="24"/>
                <w:szCs w:val="24"/>
              </w:rPr>
              <w:t>报价文件格式</w:t>
            </w:r>
          </w:p>
        </w:tc>
        <w:tc>
          <w:tcPr>
            <w:tcW w:w="6946" w:type="dxa"/>
            <w:vAlign w:val="center"/>
          </w:tcPr>
          <w:p>
            <w:pPr>
              <w:pageBreakBefore/>
              <w:widowControl/>
              <w:spacing w:line="300" w:lineRule="exact"/>
              <w:jc w:val="left"/>
              <w:rPr>
                <w:rFonts w:cs="仿宋_GB2312"/>
                <w:color w:val="auto"/>
                <w:sz w:val="24"/>
                <w:szCs w:val="24"/>
              </w:rPr>
            </w:pPr>
            <w:r>
              <w:rPr>
                <w:rFonts w:hint="eastAsia" w:cs="仿宋_GB2312"/>
                <w:b/>
                <w:color w:val="auto"/>
                <w:sz w:val="24"/>
                <w:szCs w:val="24"/>
              </w:rPr>
              <w:t>带</w:t>
            </w:r>
            <w:r>
              <w:rPr>
                <w:rFonts w:hint="eastAsia" w:cs="仿宋_GB2312"/>
                <w:color w:val="auto"/>
                <w:sz w:val="24"/>
                <w:szCs w:val="24"/>
              </w:rPr>
              <w:t>☆为必须提供项，不带☆为根据项目实际需要选择提供，具体见第五章，投标响应文件格式</w:t>
            </w:r>
          </w:p>
          <w:p>
            <w:pPr>
              <w:pageBreakBefore/>
              <w:widowControl/>
              <w:spacing w:line="300" w:lineRule="exact"/>
              <w:jc w:val="left"/>
              <w:rPr>
                <w:rFonts w:hint="eastAsia" w:cs="仿宋_GB2312"/>
                <w:color w:val="auto"/>
                <w:sz w:val="24"/>
                <w:szCs w:val="24"/>
                <w:lang w:val="en-US" w:eastAsia="zh-CN"/>
              </w:rPr>
            </w:pPr>
            <w:r>
              <w:rPr>
                <w:rFonts w:hint="eastAsia" w:cs="仿宋_GB2312"/>
                <w:color w:val="auto"/>
                <w:sz w:val="24"/>
                <w:szCs w:val="24"/>
                <w:lang w:val="en-US" w:eastAsia="zh-CN"/>
              </w:rPr>
              <w:t>生产厂家需提供：</w:t>
            </w:r>
          </w:p>
          <w:p>
            <w:pPr>
              <w:pageBreakBefore/>
              <w:widowControl/>
              <w:spacing w:line="300" w:lineRule="exact"/>
              <w:jc w:val="left"/>
              <w:rPr>
                <w:rFonts w:hint="eastAsia" w:cs="仿宋_GB2312"/>
                <w:color w:val="auto"/>
                <w:sz w:val="24"/>
                <w:szCs w:val="24"/>
              </w:rPr>
            </w:pPr>
            <w:r>
              <w:rPr>
                <w:rFonts w:hint="eastAsia" w:cs="仿宋_GB2312"/>
                <w:color w:val="auto"/>
                <w:sz w:val="24"/>
                <w:szCs w:val="24"/>
              </w:rPr>
              <w:t>☆（1）营业执照</w:t>
            </w:r>
          </w:p>
          <w:p>
            <w:pPr>
              <w:jc w:val="left"/>
              <w:rPr>
                <w:rFonts w:hint="eastAsia" w:cs="仿宋_GB2312"/>
                <w:color w:val="auto"/>
                <w:sz w:val="24"/>
                <w:szCs w:val="24"/>
              </w:rPr>
            </w:pPr>
            <w:r>
              <w:rPr>
                <w:rFonts w:hint="eastAsia" w:cs="仿宋_GB2312"/>
                <w:color w:val="auto"/>
                <w:sz w:val="24"/>
                <w:szCs w:val="24"/>
              </w:rPr>
              <w:t>☆</w:t>
            </w:r>
            <w:r>
              <w:rPr>
                <w:rFonts w:hint="eastAsia" w:cs="仿宋_GB2312"/>
                <w:color w:val="auto"/>
                <w:sz w:val="24"/>
                <w:szCs w:val="24"/>
                <w:lang w:eastAsia="zh-CN"/>
              </w:rPr>
              <w:t>（</w:t>
            </w:r>
            <w:r>
              <w:rPr>
                <w:rFonts w:hint="eastAsia" w:cs="仿宋_GB2312"/>
                <w:color w:val="auto"/>
                <w:sz w:val="24"/>
                <w:szCs w:val="24"/>
                <w:lang w:val="en-US" w:eastAsia="zh-CN"/>
              </w:rPr>
              <w:t>2</w:t>
            </w:r>
            <w:r>
              <w:rPr>
                <w:rFonts w:hint="eastAsia" w:cs="仿宋_GB2312"/>
                <w:color w:val="auto"/>
                <w:sz w:val="24"/>
                <w:szCs w:val="24"/>
                <w:lang w:eastAsia="zh-CN"/>
              </w:rPr>
              <w:t>）</w:t>
            </w:r>
            <w:r>
              <w:rPr>
                <w:rFonts w:hint="eastAsia" w:cs="仿宋_GB2312"/>
                <w:color w:val="auto"/>
                <w:sz w:val="24"/>
                <w:szCs w:val="24"/>
              </w:rPr>
              <w:t>与该项目相关的专业资质文件</w:t>
            </w:r>
          </w:p>
          <w:p>
            <w:pPr>
              <w:pageBreakBefore/>
              <w:widowControl/>
              <w:numPr>
                <w:ilvl w:val="0"/>
                <w:numId w:val="0"/>
              </w:numPr>
              <w:spacing w:line="300" w:lineRule="exact"/>
              <w:jc w:val="left"/>
              <w:rPr>
                <w:rFonts w:hint="eastAsia"/>
                <w:color w:val="auto"/>
                <w:sz w:val="24"/>
                <w:szCs w:val="24"/>
                <w:highlight w:val="none"/>
                <w:lang w:val="en-US" w:eastAsia="zh-CN"/>
              </w:rPr>
            </w:pPr>
            <w:r>
              <w:rPr>
                <w:rFonts w:hint="eastAsia" w:cs="仿宋_GB2312"/>
                <w:color w:val="auto"/>
                <w:sz w:val="24"/>
                <w:szCs w:val="24"/>
              </w:rPr>
              <w:t>☆</w:t>
            </w:r>
            <w:r>
              <w:rPr>
                <w:rFonts w:hint="eastAsia" w:cs="Times New Roman" w:asciiTheme="minorEastAsia" w:hAnsiTheme="minorEastAsia" w:eastAsiaTheme="minorEastAsia"/>
                <w:color w:val="auto"/>
                <w:kern w:val="2"/>
                <w:sz w:val="24"/>
                <w:szCs w:val="24"/>
                <w:lang w:val="en-US" w:eastAsia="zh-CN" w:bidi="ar-SA"/>
              </w:rPr>
              <w:t>（2</w:t>
            </w:r>
            <w:r>
              <w:rPr>
                <w:rFonts w:hint="eastAsia" w:cs="Times New Roman"/>
                <w:color w:val="auto"/>
                <w:kern w:val="2"/>
                <w:sz w:val="24"/>
                <w:szCs w:val="24"/>
                <w:lang w:val="en-US" w:eastAsia="zh-CN" w:bidi="ar-SA"/>
              </w:rPr>
              <w:t>.1</w:t>
            </w:r>
            <w:r>
              <w:rPr>
                <w:rFonts w:hint="eastAsia" w:cs="Times New Roman" w:asciiTheme="minorEastAsia" w:hAnsiTheme="minorEastAsia" w:eastAsiaTheme="minorEastAsia"/>
                <w:color w:val="auto"/>
                <w:kern w:val="2"/>
                <w:sz w:val="24"/>
                <w:szCs w:val="24"/>
                <w:lang w:val="en-US" w:eastAsia="zh-CN" w:bidi="ar-SA"/>
              </w:rPr>
              <w:t>）</w:t>
            </w:r>
            <w:r>
              <w:rPr>
                <w:rFonts w:hint="eastAsia"/>
                <w:color w:val="auto"/>
                <w:sz w:val="24"/>
                <w:szCs w:val="24"/>
                <w:highlight w:val="none"/>
                <w:lang w:val="en-US" w:eastAsia="zh-CN"/>
              </w:rPr>
              <w:t>有效的食品</w:t>
            </w:r>
            <w:r>
              <w:rPr>
                <w:rFonts w:hint="eastAsia"/>
                <w:color w:val="auto"/>
                <w:sz w:val="24"/>
                <w:szCs w:val="24"/>
                <w:highlight w:val="none"/>
                <w:lang w:eastAsia="zh-CN"/>
              </w:rPr>
              <w:t>生产许可证</w:t>
            </w:r>
            <w:r>
              <w:rPr>
                <w:rFonts w:hint="eastAsia"/>
                <w:color w:val="auto"/>
                <w:sz w:val="24"/>
                <w:szCs w:val="24"/>
                <w:highlight w:val="none"/>
                <w:lang w:val="en-US" w:eastAsia="zh-CN"/>
              </w:rPr>
              <w:t xml:space="preserve"> </w:t>
            </w:r>
          </w:p>
          <w:p>
            <w:pPr>
              <w:pageBreakBefore/>
              <w:widowControl/>
              <w:numPr>
                <w:ilvl w:val="0"/>
                <w:numId w:val="0"/>
              </w:numPr>
              <w:spacing w:line="300" w:lineRule="exact"/>
              <w:ind w:leftChars="-15"/>
              <w:jc w:val="left"/>
              <w:rPr>
                <w:rFonts w:cs="仿宋_GB2312"/>
                <w:color w:val="auto"/>
                <w:sz w:val="24"/>
                <w:szCs w:val="24"/>
                <w:highlight w:val="none"/>
              </w:rPr>
            </w:pPr>
            <w:r>
              <w:rPr>
                <w:rFonts w:hint="eastAsia" w:cs="仿宋_GB2312"/>
                <w:color w:val="auto"/>
                <w:sz w:val="24"/>
                <w:szCs w:val="24"/>
                <w:highlight w:val="none"/>
              </w:rPr>
              <w:t>☆</w:t>
            </w:r>
            <w:r>
              <w:rPr>
                <w:rFonts w:hint="eastAsia"/>
                <w:color w:val="auto"/>
                <w:sz w:val="24"/>
                <w:szCs w:val="24"/>
                <w:highlight w:val="none"/>
                <w:lang w:val="en-US" w:eastAsia="zh-CN"/>
              </w:rPr>
              <w:t>（2.2</w:t>
            </w:r>
            <w:r>
              <w:rPr>
                <w:rFonts w:hint="eastAsia"/>
                <w:color w:val="auto"/>
                <w:sz w:val="24"/>
                <w:szCs w:val="24"/>
                <w:highlight w:val="none"/>
                <w:lang w:eastAsia="zh-CN"/>
              </w:rPr>
              <w:t>）食品生产许可品种明细表（</w:t>
            </w:r>
            <w:r>
              <w:rPr>
                <w:rFonts w:hint="eastAsia"/>
                <w:color w:val="auto"/>
                <w:sz w:val="24"/>
                <w:szCs w:val="24"/>
                <w:highlight w:val="none"/>
                <w:lang w:val="en-US" w:eastAsia="zh-CN"/>
              </w:rPr>
              <w:t>明细表应包含：食品添加剂-冰乙酸(冰醋酸)</w:t>
            </w:r>
            <w:r>
              <w:rPr>
                <w:rFonts w:hint="eastAsia"/>
                <w:color w:val="auto"/>
                <w:sz w:val="24"/>
                <w:szCs w:val="24"/>
                <w:highlight w:val="none"/>
                <w:lang w:eastAsia="zh-CN"/>
              </w:rPr>
              <w:t>）</w:t>
            </w:r>
          </w:p>
          <w:p>
            <w:pPr>
              <w:pageBreakBefore/>
              <w:widowControl/>
              <w:spacing w:line="300" w:lineRule="exact"/>
              <w:jc w:val="left"/>
              <w:rPr>
                <w:rFonts w:cs="仿宋_GB2312"/>
                <w:color w:val="auto"/>
                <w:sz w:val="24"/>
                <w:szCs w:val="24"/>
              </w:rPr>
            </w:pPr>
            <w:r>
              <w:rPr>
                <w:rFonts w:hint="eastAsia" w:cs="仿宋_GB2312"/>
                <w:color w:val="auto"/>
                <w:sz w:val="24"/>
                <w:szCs w:val="24"/>
                <w:highlight w:val="none"/>
              </w:rPr>
              <w:t>☆（</w:t>
            </w:r>
            <w:r>
              <w:rPr>
                <w:rFonts w:hint="eastAsia" w:cs="仿宋_GB2312"/>
                <w:color w:val="auto"/>
                <w:sz w:val="24"/>
                <w:szCs w:val="24"/>
                <w:highlight w:val="none"/>
                <w:lang w:val="en-US" w:eastAsia="zh-CN"/>
              </w:rPr>
              <w:t>3</w:t>
            </w:r>
            <w:r>
              <w:rPr>
                <w:rFonts w:cs="仿宋_GB2312"/>
                <w:color w:val="auto"/>
                <w:sz w:val="24"/>
                <w:szCs w:val="24"/>
                <w:highlight w:val="none"/>
              </w:rPr>
              <w:t>）</w:t>
            </w:r>
            <w:r>
              <w:rPr>
                <w:rFonts w:hint="eastAsia" w:cs="仿宋_GB2312"/>
                <w:color w:val="auto"/>
                <w:sz w:val="24"/>
                <w:szCs w:val="24"/>
                <w:highlight w:val="none"/>
              </w:rPr>
              <w:t>法定代表人身份</w:t>
            </w:r>
            <w:r>
              <w:rPr>
                <w:rFonts w:hint="eastAsia" w:cs="仿宋_GB2312"/>
                <w:color w:val="auto"/>
                <w:sz w:val="24"/>
                <w:szCs w:val="24"/>
              </w:rPr>
              <w:t>证明书</w:t>
            </w:r>
          </w:p>
          <w:p>
            <w:pPr>
              <w:pageBreakBefore/>
              <w:widowControl/>
              <w:spacing w:line="300" w:lineRule="exact"/>
              <w:jc w:val="left"/>
              <w:rPr>
                <w:rFonts w:cs="仿宋_GB2312"/>
                <w:color w:val="auto"/>
                <w:sz w:val="24"/>
                <w:szCs w:val="24"/>
              </w:rPr>
            </w:pPr>
            <w:r>
              <w:rPr>
                <w:rFonts w:hint="eastAsia" w:cs="仿宋_GB2312"/>
                <w:color w:val="auto"/>
                <w:sz w:val="24"/>
                <w:szCs w:val="24"/>
              </w:rPr>
              <w:t>☆</w:t>
            </w:r>
            <w:r>
              <w:rPr>
                <w:rFonts w:cs="仿宋_GB2312"/>
                <w:color w:val="auto"/>
                <w:sz w:val="24"/>
                <w:szCs w:val="24"/>
              </w:rPr>
              <w:t>（</w:t>
            </w:r>
            <w:r>
              <w:rPr>
                <w:rFonts w:hint="eastAsia" w:cs="仿宋_GB2312"/>
                <w:color w:val="auto"/>
                <w:sz w:val="24"/>
                <w:szCs w:val="24"/>
                <w:lang w:val="en-US" w:eastAsia="zh-CN"/>
              </w:rPr>
              <w:t>4</w:t>
            </w:r>
            <w:r>
              <w:rPr>
                <w:rFonts w:hint="eastAsia" w:cs="仿宋_GB2312"/>
                <w:color w:val="auto"/>
                <w:sz w:val="24"/>
                <w:szCs w:val="24"/>
              </w:rPr>
              <w:t>）</w:t>
            </w:r>
            <w:r>
              <w:rPr>
                <w:rFonts w:cs="仿宋_GB2312"/>
                <w:color w:val="auto"/>
                <w:sz w:val="24"/>
                <w:szCs w:val="24"/>
              </w:rPr>
              <w:t>法定代表人授权委托书</w:t>
            </w:r>
          </w:p>
          <w:p>
            <w:pPr>
              <w:pageBreakBefore/>
              <w:widowControl/>
              <w:spacing w:line="300" w:lineRule="exact"/>
              <w:jc w:val="left"/>
              <w:rPr>
                <w:rFonts w:cs="仿宋_GB2312"/>
                <w:color w:val="auto"/>
                <w:sz w:val="24"/>
                <w:szCs w:val="24"/>
              </w:rPr>
            </w:pPr>
            <w:r>
              <w:rPr>
                <w:rFonts w:hint="eastAsia" w:cs="仿宋_GB2312"/>
                <w:color w:val="auto"/>
                <w:sz w:val="24"/>
                <w:szCs w:val="24"/>
              </w:rPr>
              <w:t>☆（</w:t>
            </w:r>
            <w:r>
              <w:rPr>
                <w:rFonts w:hint="eastAsia" w:cs="仿宋_GB2312"/>
                <w:color w:val="auto"/>
                <w:sz w:val="24"/>
                <w:szCs w:val="24"/>
                <w:lang w:val="en-US" w:eastAsia="zh-CN"/>
              </w:rPr>
              <w:t>5</w:t>
            </w:r>
            <w:r>
              <w:rPr>
                <w:rFonts w:hint="eastAsia" w:cs="仿宋_GB2312"/>
                <w:color w:val="auto"/>
                <w:sz w:val="24"/>
                <w:szCs w:val="24"/>
              </w:rPr>
              <w:t>）廉洁承诺书</w:t>
            </w:r>
          </w:p>
          <w:p>
            <w:pPr>
              <w:pageBreakBefore/>
              <w:widowControl/>
              <w:spacing w:line="300" w:lineRule="exact"/>
              <w:jc w:val="left"/>
              <w:rPr>
                <w:rFonts w:cs="仿宋_GB2312"/>
                <w:color w:val="auto"/>
                <w:sz w:val="24"/>
                <w:szCs w:val="24"/>
              </w:rPr>
            </w:pPr>
            <w:r>
              <w:rPr>
                <w:rFonts w:hint="eastAsia" w:cs="仿宋_GB2312"/>
                <w:color w:val="auto"/>
                <w:sz w:val="24"/>
                <w:szCs w:val="24"/>
              </w:rPr>
              <w:t>☆</w:t>
            </w:r>
            <w:r>
              <w:rPr>
                <w:rFonts w:cs="仿宋_GB2312"/>
                <w:color w:val="auto"/>
                <w:sz w:val="24"/>
                <w:szCs w:val="24"/>
              </w:rPr>
              <w:t>（</w:t>
            </w:r>
            <w:r>
              <w:rPr>
                <w:rFonts w:hint="eastAsia" w:cs="仿宋_GB2312"/>
                <w:color w:val="auto"/>
                <w:sz w:val="24"/>
                <w:szCs w:val="24"/>
                <w:lang w:val="en-US" w:eastAsia="zh-CN"/>
              </w:rPr>
              <w:t>6</w:t>
            </w:r>
            <w:r>
              <w:rPr>
                <w:rFonts w:hint="eastAsia" w:cs="仿宋_GB2312"/>
                <w:color w:val="auto"/>
                <w:sz w:val="24"/>
                <w:szCs w:val="24"/>
              </w:rPr>
              <w:t>）</w:t>
            </w:r>
            <w:r>
              <w:rPr>
                <w:rFonts w:cs="仿宋_GB2312"/>
                <w:color w:val="auto"/>
                <w:sz w:val="24"/>
                <w:szCs w:val="24"/>
              </w:rPr>
              <w:t>质量承诺书</w:t>
            </w:r>
          </w:p>
          <w:p>
            <w:pPr>
              <w:pageBreakBefore/>
              <w:widowControl/>
              <w:numPr>
                <w:ilvl w:val="0"/>
                <w:numId w:val="0"/>
              </w:numPr>
              <w:spacing w:line="300" w:lineRule="exact"/>
              <w:ind w:left="240" w:leftChars="0" w:firstLine="0" w:firstLineChars="0"/>
              <w:jc w:val="left"/>
              <w:rPr>
                <w:rFonts w:hint="eastAsia" w:cs="仿宋_GB2312"/>
                <w:color w:val="auto"/>
                <w:sz w:val="24"/>
                <w:szCs w:val="24"/>
              </w:rPr>
            </w:pPr>
            <w:r>
              <w:rPr>
                <w:rFonts w:hint="eastAsia" w:cs="仿宋_GB2312" w:asciiTheme="minorEastAsia" w:hAnsiTheme="minorEastAsia" w:eastAsiaTheme="minorEastAsia"/>
                <w:color w:val="auto"/>
                <w:kern w:val="2"/>
                <w:sz w:val="24"/>
                <w:szCs w:val="24"/>
                <w:lang w:val="en-US" w:eastAsia="zh-CN" w:bidi="ar-SA"/>
              </w:rPr>
              <w:t>（</w:t>
            </w:r>
            <w:r>
              <w:rPr>
                <w:rFonts w:hint="eastAsia" w:cs="仿宋_GB2312"/>
                <w:color w:val="auto"/>
                <w:kern w:val="2"/>
                <w:sz w:val="24"/>
                <w:szCs w:val="24"/>
                <w:lang w:val="en-US" w:eastAsia="zh-CN" w:bidi="ar-SA"/>
              </w:rPr>
              <w:t>7</w:t>
            </w:r>
            <w:r>
              <w:rPr>
                <w:rFonts w:hint="eastAsia" w:cs="仿宋_GB2312" w:asciiTheme="minorEastAsia" w:hAnsiTheme="minorEastAsia" w:eastAsiaTheme="minorEastAsia"/>
                <w:color w:val="auto"/>
                <w:kern w:val="2"/>
                <w:sz w:val="24"/>
                <w:szCs w:val="24"/>
                <w:lang w:val="en-US" w:eastAsia="zh-CN" w:bidi="ar-SA"/>
              </w:rPr>
              <w:t>）</w:t>
            </w:r>
            <w:r>
              <w:rPr>
                <w:rFonts w:hint="eastAsia" w:cs="仿宋_GB2312"/>
                <w:color w:val="auto"/>
                <w:sz w:val="24"/>
                <w:szCs w:val="24"/>
              </w:rPr>
              <w:t>报价单</w:t>
            </w:r>
          </w:p>
          <w:p>
            <w:pPr>
              <w:pageBreakBefore/>
              <w:widowControl/>
              <w:numPr>
                <w:ilvl w:val="0"/>
                <w:numId w:val="0"/>
              </w:numPr>
              <w:spacing w:line="300" w:lineRule="exact"/>
              <w:jc w:val="left"/>
              <w:rPr>
                <w:rFonts w:hint="eastAsia" w:cs="仿宋_GB2312"/>
                <w:color w:val="auto"/>
                <w:sz w:val="24"/>
                <w:szCs w:val="24"/>
                <w:lang w:val="en-US" w:eastAsia="zh-CN"/>
              </w:rPr>
            </w:pPr>
            <w:r>
              <w:rPr>
                <w:rFonts w:hint="eastAsia" w:cs="仿宋_GB2312"/>
                <w:color w:val="auto"/>
                <w:sz w:val="24"/>
                <w:szCs w:val="24"/>
                <w:lang w:val="en-US" w:eastAsia="zh-CN"/>
              </w:rPr>
              <w:t>贸易商需提供：</w:t>
            </w:r>
          </w:p>
          <w:p>
            <w:pPr>
              <w:pageBreakBefore/>
              <w:widowControl/>
              <w:spacing w:line="300" w:lineRule="exact"/>
              <w:jc w:val="left"/>
              <w:rPr>
                <w:rFonts w:hint="eastAsia" w:cs="仿宋_GB2312"/>
                <w:color w:val="auto"/>
                <w:sz w:val="24"/>
                <w:szCs w:val="24"/>
              </w:rPr>
            </w:pPr>
            <w:r>
              <w:rPr>
                <w:rFonts w:hint="eastAsia" w:cs="仿宋_GB2312"/>
                <w:color w:val="auto"/>
                <w:sz w:val="24"/>
                <w:szCs w:val="24"/>
              </w:rPr>
              <w:t>☆（1）营业执照</w:t>
            </w:r>
          </w:p>
          <w:p>
            <w:pPr>
              <w:pageBreakBefore/>
              <w:widowControl/>
              <w:spacing w:line="300" w:lineRule="exact"/>
              <w:jc w:val="left"/>
              <w:rPr>
                <w:rFonts w:hint="eastAsia" w:cs="仿宋_GB2312"/>
                <w:color w:val="auto"/>
                <w:sz w:val="24"/>
                <w:szCs w:val="24"/>
              </w:rPr>
            </w:pPr>
            <w:r>
              <w:rPr>
                <w:rFonts w:hint="eastAsia" w:cs="仿宋_GB2312"/>
                <w:color w:val="auto"/>
                <w:sz w:val="24"/>
                <w:szCs w:val="24"/>
              </w:rPr>
              <w:t>☆</w:t>
            </w:r>
            <w:r>
              <w:rPr>
                <w:rFonts w:hint="eastAsia" w:cs="仿宋_GB2312"/>
                <w:color w:val="auto"/>
                <w:sz w:val="24"/>
                <w:szCs w:val="24"/>
                <w:lang w:eastAsia="zh-CN"/>
              </w:rPr>
              <w:t>（</w:t>
            </w:r>
            <w:r>
              <w:rPr>
                <w:rFonts w:hint="eastAsia" w:cs="仿宋_GB2312"/>
                <w:color w:val="auto"/>
                <w:sz w:val="24"/>
                <w:szCs w:val="24"/>
                <w:lang w:val="en-US" w:eastAsia="zh-CN"/>
              </w:rPr>
              <w:t>2</w:t>
            </w:r>
            <w:r>
              <w:rPr>
                <w:rFonts w:hint="eastAsia" w:cs="仿宋_GB2312"/>
                <w:color w:val="auto"/>
                <w:sz w:val="24"/>
                <w:szCs w:val="24"/>
                <w:lang w:eastAsia="zh-CN"/>
              </w:rPr>
              <w:t>）</w:t>
            </w:r>
            <w:r>
              <w:rPr>
                <w:rFonts w:hint="eastAsia" w:cs="仿宋_GB2312"/>
                <w:color w:val="auto"/>
                <w:sz w:val="24"/>
                <w:szCs w:val="24"/>
              </w:rPr>
              <w:t>与该项目相关的专业资质文件</w:t>
            </w:r>
          </w:p>
          <w:p>
            <w:pPr>
              <w:numPr>
                <w:ilvl w:val="0"/>
                <w:numId w:val="0"/>
              </w:numPr>
              <w:spacing w:line="300" w:lineRule="exact"/>
              <w:rPr>
                <w:rFonts w:hint="eastAsia"/>
                <w:color w:val="auto"/>
                <w:sz w:val="24"/>
                <w:szCs w:val="24"/>
                <w:highlight w:val="none"/>
                <w:lang w:eastAsia="zh-CN"/>
              </w:rPr>
            </w:pPr>
            <w:r>
              <w:rPr>
                <w:rFonts w:hint="eastAsia" w:cs="仿宋_GB2312"/>
                <w:color w:val="auto"/>
                <w:sz w:val="24"/>
                <w:szCs w:val="24"/>
              </w:rPr>
              <w:t>☆</w:t>
            </w:r>
            <w:r>
              <w:rPr>
                <w:rFonts w:hint="eastAsia" w:cs="Times New Roman" w:asciiTheme="minorEastAsia" w:hAnsiTheme="minorEastAsia" w:eastAsiaTheme="minorEastAsia"/>
                <w:color w:val="auto"/>
                <w:kern w:val="2"/>
                <w:sz w:val="24"/>
                <w:szCs w:val="24"/>
                <w:lang w:val="en-US" w:eastAsia="zh-CN" w:bidi="ar-SA"/>
              </w:rPr>
              <w:t>（2</w:t>
            </w:r>
            <w:r>
              <w:rPr>
                <w:rFonts w:hint="eastAsia" w:cs="Times New Roman"/>
                <w:color w:val="auto"/>
                <w:kern w:val="2"/>
                <w:sz w:val="24"/>
                <w:szCs w:val="24"/>
                <w:lang w:val="en-US" w:eastAsia="zh-CN" w:bidi="ar-SA"/>
              </w:rPr>
              <w:t>.</w:t>
            </w:r>
            <w:r>
              <w:rPr>
                <w:rFonts w:hint="eastAsia" w:cs="Times New Roman"/>
                <w:color w:val="auto"/>
                <w:kern w:val="2"/>
                <w:sz w:val="24"/>
                <w:szCs w:val="24"/>
                <w:highlight w:val="none"/>
                <w:lang w:val="en-US" w:eastAsia="zh-CN" w:bidi="ar-SA"/>
              </w:rPr>
              <w:t>1</w:t>
            </w:r>
            <w:r>
              <w:rPr>
                <w:rFonts w:hint="eastAsia" w:cs="Times New Roman" w:asciiTheme="minorEastAsia" w:hAnsiTheme="minorEastAsia" w:eastAsiaTheme="minorEastAsia"/>
                <w:color w:val="auto"/>
                <w:kern w:val="2"/>
                <w:sz w:val="24"/>
                <w:szCs w:val="24"/>
                <w:highlight w:val="none"/>
                <w:lang w:val="en-US" w:eastAsia="zh-CN" w:bidi="ar-SA"/>
              </w:rPr>
              <w:t>）</w:t>
            </w:r>
            <w:r>
              <w:rPr>
                <w:rFonts w:hint="eastAsia"/>
                <w:color w:val="auto"/>
                <w:sz w:val="24"/>
                <w:szCs w:val="24"/>
                <w:highlight w:val="none"/>
                <w:lang w:eastAsia="zh-CN"/>
              </w:rPr>
              <w:t>代理经营的冰醋酸厂家的食品生产许可证</w:t>
            </w:r>
          </w:p>
          <w:p>
            <w:pPr>
              <w:numPr>
                <w:ilvl w:val="0"/>
                <w:numId w:val="0"/>
              </w:numPr>
              <w:spacing w:line="300" w:lineRule="exact"/>
              <w:rPr>
                <w:rFonts w:hint="eastAsia"/>
                <w:color w:val="auto"/>
                <w:sz w:val="24"/>
                <w:szCs w:val="24"/>
                <w:highlight w:val="none"/>
                <w:lang w:eastAsia="zh-CN"/>
              </w:rPr>
            </w:pPr>
            <w:r>
              <w:rPr>
                <w:rFonts w:hint="eastAsia" w:cs="仿宋_GB2312"/>
                <w:color w:val="auto"/>
                <w:sz w:val="24"/>
                <w:szCs w:val="24"/>
                <w:highlight w:val="none"/>
              </w:rPr>
              <w:t>☆</w:t>
            </w:r>
            <w:r>
              <w:rPr>
                <w:rFonts w:hint="eastAsia" w:cs="Times New Roman" w:asciiTheme="minorEastAsia" w:hAnsiTheme="minorEastAsia" w:eastAsiaTheme="minorEastAsia"/>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2.2</w:t>
            </w:r>
            <w:r>
              <w:rPr>
                <w:rFonts w:hint="eastAsia" w:cs="Times New Roman" w:asciiTheme="minorEastAsia" w:hAnsiTheme="minorEastAsia" w:eastAsiaTheme="minorEastAsia"/>
                <w:color w:val="auto"/>
                <w:kern w:val="2"/>
                <w:sz w:val="24"/>
                <w:szCs w:val="24"/>
                <w:highlight w:val="none"/>
                <w:lang w:val="en-US" w:eastAsia="zh-CN" w:bidi="ar-SA"/>
              </w:rPr>
              <w:t>）</w:t>
            </w:r>
            <w:r>
              <w:rPr>
                <w:rFonts w:hint="eastAsia"/>
                <w:color w:val="auto"/>
                <w:sz w:val="24"/>
                <w:szCs w:val="24"/>
                <w:highlight w:val="none"/>
                <w:lang w:eastAsia="zh-CN"/>
              </w:rPr>
              <w:t>食品生产许可品种明细表（</w:t>
            </w:r>
            <w:r>
              <w:rPr>
                <w:rFonts w:hint="eastAsia"/>
                <w:color w:val="auto"/>
                <w:sz w:val="24"/>
                <w:szCs w:val="24"/>
                <w:highlight w:val="none"/>
                <w:lang w:val="en-US" w:eastAsia="zh-CN"/>
              </w:rPr>
              <w:t>明细表应包含：食品添加剂-冰乙酸(冰醋酸)</w:t>
            </w:r>
          </w:p>
          <w:p>
            <w:pPr>
              <w:numPr>
                <w:ilvl w:val="0"/>
                <w:numId w:val="0"/>
              </w:numPr>
              <w:spacing w:line="300" w:lineRule="exact"/>
              <w:rPr>
                <w:rFonts w:cs="仿宋_GB2312"/>
                <w:color w:val="auto"/>
                <w:sz w:val="24"/>
                <w:szCs w:val="24"/>
                <w:highlight w:val="none"/>
              </w:rPr>
            </w:pPr>
            <w:r>
              <w:rPr>
                <w:rFonts w:hint="eastAsia" w:cs="仿宋_GB2312"/>
                <w:color w:val="auto"/>
                <w:sz w:val="24"/>
                <w:szCs w:val="24"/>
                <w:highlight w:val="none"/>
              </w:rPr>
              <w:t>☆</w:t>
            </w:r>
            <w:r>
              <w:rPr>
                <w:rFonts w:cs="仿宋_GB2312" w:asciiTheme="minorEastAsia" w:hAnsiTheme="minorEastAsia" w:eastAsiaTheme="minorEastAsia"/>
                <w:color w:val="auto"/>
                <w:kern w:val="2"/>
                <w:sz w:val="24"/>
                <w:szCs w:val="24"/>
                <w:highlight w:val="none"/>
                <w:lang w:val="en-US" w:eastAsia="zh-CN" w:bidi="ar-SA"/>
              </w:rPr>
              <w:t>（</w:t>
            </w:r>
            <w:r>
              <w:rPr>
                <w:rFonts w:hint="eastAsia" w:cs="仿宋_GB2312"/>
                <w:color w:val="auto"/>
                <w:kern w:val="2"/>
                <w:sz w:val="24"/>
                <w:szCs w:val="24"/>
                <w:highlight w:val="none"/>
                <w:lang w:val="en-US" w:eastAsia="zh-CN" w:bidi="ar-SA"/>
              </w:rPr>
              <w:t>2.3</w:t>
            </w:r>
            <w:r>
              <w:rPr>
                <w:rFonts w:cs="仿宋_GB2312" w:asciiTheme="minorEastAsia" w:hAnsiTheme="minorEastAsia" w:eastAsiaTheme="minorEastAsia"/>
                <w:color w:val="auto"/>
                <w:kern w:val="2"/>
                <w:sz w:val="24"/>
                <w:szCs w:val="24"/>
                <w:highlight w:val="none"/>
                <w:lang w:val="en-US" w:eastAsia="zh-CN" w:bidi="ar-SA"/>
              </w:rPr>
              <w:t>）</w:t>
            </w:r>
            <w:r>
              <w:rPr>
                <w:rFonts w:hint="eastAsia"/>
                <w:color w:val="auto"/>
                <w:sz w:val="24"/>
                <w:szCs w:val="24"/>
                <w:highlight w:val="none"/>
                <w:lang w:val="en-US" w:eastAsia="zh-CN"/>
              </w:rPr>
              <w:t>生产厂家授权委托书</w:t>
            </w:r>
          </w:p>
          <w:p>
            <w:pPr>
              <w:pageBreakBefore/>
              <w:widowControl/>
              <w:spacing w:line="300" w:lineRule="exact"/>
              <w:jc w:val="left"/>
              <w:rPr>
                <w:rFonts w:cs="仿宋_GB2312"/>
                <w:color w:val="auto"/>
                <w:sz w:val="24"/>
                <w:szCs w:val="24"/>
                <w:highlight w:val="none"/>
              </w:rPr>
            </w:pPr>
            <w:r>
              <w:rPr>
                <w:rFonts w:hint="eastAsia" w:cs="仿宋_GB2312"/>
                <w:color w:val="auto"/>
                <w:sz w:val="24"/>
                <w:szCs w:val="24"/>
                <w:highlight w:val="none"/>
              </w:rPr>
              <w:t>☆（</w:t>
            </w:r>
            <w:r>
              <w:rPr>
                <w:rFonts w:hint="eastAsia" w:cs="仿宋_GB2312"/>
                <w:color w:val="auto"/>
                <w:sz w:val="24"/>
                <w:szCs w:val="24"/>
                <w:highlight w:val="none"/>
                <w:lang w:val="en-US" w:eastAsia="zh-CN"/>
              </w:rPr>
              <w:t>3</w:t>
            </w:r>
            <w:r>
              <w:rPr>
                <w:rFonts w:cs="仿宋_GB2312"/>
                <w:color w:val="auto"/>
                <w:sz w:val="24"/>
                <w:szCs w:val="24"/>
                <w:highlight w:val="none"/>
              </w:rPr>
              <w:t>）</w:t>
            </w:r>
            <w:r>
              <w:rPr>
                <w:rFonts w:hint="eastAsia" w:cs="仿宋_GB2312"/>
                <w:color w:val="auto"/>
                <w:sz w:val="24"/>
                <w:szCs w:val="24"/>
                <w:highlight w:val="none"/>
              </w:rPr>
              <w:t>法定代表人身份证明书</w:t>
            </w:r>
          </w:p>
          <w:p>
            <w:pPr>
              <w:pageBreakBefore/>
              <w:widowControl/>
              <w:spacing w:line="300" w:lineRule="exact"/>
              <w:jc w:val="left"/>
              <w:rPr>
                <w:rFonts w:cs="仿宋_GB2312"/>
                <w:color w:val="auto"/>
                <w:sz w:val="24"/>
                <w:szCs w:val="24"/>
              </w:rPr>
            </w:pPr>
            <w:r>
              <w:rPr>
                <w:rFonts w:hint="eastAsia" w:cs="仿宋_GB2312"/>
                <w:color w:val="auto"/>
                <w:sz w:val="24"/>
                <w:szCs w:val="24"/>
              </w:rPr>
              <w:t>☆</w:t>
            </w:r>
            <w:r>
              <w:rPr>
                <w:rFonts w:cs="仿宋_GB2312"/>
                <w:color w:val="auto"/>
                <w:sz w:val="24"/>
                <w:szCs w:val="24"/>
              </w:rPr>
              <w:t>（</w:t>
            </w:r>
            <w:r>
              <w:rPr>
                <w:rFonts w:hint="eastAsia" w:cs="仿宋_GB2312"/>
                <w:color w:val="auto"/>
                <w:sz w:val="24"/>
                <w:szCs w:val="24"/>
                <w:lang w:val="en-US" w:eastAsia="zh-CN"/>
              </w:rPr>
              <w:t>4</w:t>
            </w:r>
            <w:r>
              <w:rPr>
                <w:rFonts w:hint="eastAsia" w:cs="仿宋_GB2312"/>
                <w:color w:val="auto"/>
                <w:sz w:val="24"/>
                <w:szCs w:val="24"/>
              </w:rPr>
              <w:t>）</w:t>
            </w:r>
            <w:r>
              <w:rPr>
                <w:rFonts w:cs="仿宋_GB2312"/>
                <w:color w:val="auto"/>
                <w:sz w:val="24"/>
                <w:szCs w:val="24"/>
              </w:rPr>
              <w:t>法定代表人授权委托书</w:t>
            </w:r>
          </w:p>
          <w:p>
            <w:pPr>
              <w:pageBreakBefore/>
              <w:widowControl/>
              <w:spacing w:line="300" w:lineRule="exact"/>
              <w:jc w:val="left"/>
              <w:rPr>
                <w:rFonts w:cs="仿宋_GB2312"/>
                <w:color w:val="auto"/>
                <w:sz w:val="24"/>
                <w:szCs w:val="24"/>
              </w:rPr>
            </w:pPr>
            <w:r>
              <w:rPr>
                <w:rFonts w:hint="eastAsia" w:cs="仿宋_GB2312"/>
                <w:color w:val="auto"/>
                <w:sz w:val="24"/>
                <w:szCs w:val="24"/>
              </w:rPr>
              <w:t>☆（</w:t>
            </w:r>
            <w:r>
              <w:rPr>
                <w:rFonts w:hint="eastAsia" w:cs="仿宋_GB2312"/>
                <w:color w:val="auto"/>
                <w:sz w:val="24"/>
                <w:szCs w:val="24"/>
                <w:lang w:val="en-US" w:eastAsia="zh-CN"/>
              </w:rPr>
              <w:t>5</w:t>
            </w:r>
            <w:r>
              <w:rPr>
                <w:rFonts w:hint="eastAsia" w:cs="仿宋_GB2312"/>
                <w:color w:val="auto"/>
                <w:sz w:val="24"/>
                <w:szCs w:val="24"/>
              </w:rPr>
              <w:t>）廉洁承诺书</w:t>
            </w:r>
          </w:p>
          <w:p>
            <w:pPr>
              <w:pageBreakBefore/>
              <w:widowControl/>
              <w:spacing w:line="300" w:lineRule="exact"/>
              <w:jc w:val="left"/>
              <w:rPr>
                <w:rFonts w:cs="仿宋_GB2312"/>
                <w:color w:val="auto"/>
                <w:sz w:val="24"/>
                <w:szCs w:val="24"/>
              </w:rPr>
            </w:pPr>
            <w:r>
              <w:rPr>
                <w:rFonts w:hint="eastAsia" w:cs="仿宋_GB2312"/>
                <w:color w:val="auto"/>
                <w:sz w:val="24"/>
                <w:szCs w:val="24"/>
              </w:rPr>
              <w:t>☆</w:t>
            </w:r>
            <w:r>
              <w:rPr>
                <w:rFonts w:cs="仿宋_GB2312"/>
                <w:color w:val="auto"/>
                <w:sz w:val="24"/>
                <w:szCs w:val="24"/>
              </w:rPr>
              <w:t>（</w:t>
            </w:r>
            <w:r>
              <w:rPr>
                <w:rFonts w:hint="eastAsia" w:cs="仿宋_GB2312"/>
                <w:color w:val="auto"/>
                <w:sz w:val="24"/>
                <w:szCs w:val="24"/>
                <w:lang w:val="en-US" w:eastAsia="zh-CN"/>
              </w:rPr>
              <w:t>6</w:t>
            </w:r>
            <w:r>
              <w:rPr>
                <w:rFonts w:hint="eastAsia" w:cs="仿宋_GB2312"/>
                <w:color w:val="auto"/>
                <w:sz w:val="24"/>
                <w:szCs w:val="24"/>
              </w:rPr>
              <w:t>）</w:t>
            </w:r>
            <w:r>
              <w:rPr>
                <w:rFonts w:cs="仿宋_GB2312"/>
                <w:color w:val="auto"/>
                <w:sz w:val="24"/>
                <w:szCs w:val="24"/>
              </w:rPr>
              <w:t>质量承诺书</w:t>
            </w:r>
          </w:p>
          <w:p>
            <w:pPr>
              <w:pageBreakBefore/>
              <w:widowControl/>
              <w:numPr>
                <w:ilvl w:val="0"/>
                <w:numId w:val="0"/>
              </w:numPr>
              <w:spacing w:line="300" w:lineRule="exact"/>
              <w:ind w:left="240" w:leftChars="0" w:firstLine="0" w:firstLineChars="0"/>
              <w:jc w:val="left"/>
              <w:rPr>
                <w:rFonts w:hint="eastAsia" w:cs="仿宋_GB2312"/>
                <w:color w:val="auto"/>
                <w:sz w:val="24"/>
                <w:szCs w:val="24"/>
              </w:rPr>
            </w:pPr>
            <w:r>
              <w:rPr>
                <w:rFonts w:hint="eastAsia" w:cs="仿宋_GB2312" w:asciiTheme="minorEastAsia" w:hAnsiTheme="minorEastAsia" w:eastAsiaTheme="minorEastAsia"/>
                <w:color w:val="auto"/>
                <w:kern w:val="2"/>
                <w:sz w:val="24"/>
                <w:szCs w:val="24"/>
                <w:lang w:val="en-US" w:eastAsia="zh-CN" w:bidi="ar-SA"/>
              </w:rPr>
              <w:t>（</w:t>
            </w:r>
            <w:r>
              <w:rPr>
                <w:rFonts w:hint="eastAsia" w:cs="仿宋_GB2312"/>
                <w:color w:val="auto"/>
                <w:kern w:val="2"/>
                <w:sz w:val="24"/>
                <w:szCs w:val="24"/>
                <w:lang w:val="en-US" w:eastAsia="zh-CN" w:bidi="ar-SA"/>
              </w:rPr>
              <w:t>7</w:t>
            </w:r>
            <w:r>
              <w:rPr>
                <w:rFonts w:hint="eastAsia" w:cs="仿宋_GB2312" w:asciiTheme="minorEastAsia" w:hAnsiTheme="minorEastAsia" w:eastAsiaTheme="minorEastAsia"/>
                <w:color w:val="auto"/>
                <w:kern w:val="2"/>
                <w:sz w:val="24"/>
                <w:szCs w:val="24"/>
                <w:lang w:val="en-US" w:eastAsia="zh-CN" w:bidi="ar-SA"/>
              </w:rPr>
              <w:t>）</w:t>
            </w:r>
            <w:r>
              <w:rPr>
                <w:rFonts w:hint="eastAsia" w:cs="仿宋_GB2312"/>
                <w:color w:val="auto"/>
                <w:sz w:val="24"/>
                <w:szCs w:val="24"/>
              </w:rPr>
              <w:t>报价单</w:t>
            </w:r>
          </w:p>
          <w:p>
            <w:pPr>
              <w:pageBreakBefore/>
              <w:widowControl/>
              <w:spacing w:line="300" w:lineRule="exact"/>
              <w:jc w:val="left"/>
              <w:rPr>
                <w:rFonts w:cs="仿宋_GB2312"/>
                <w:color w:val="auto"/>
                <w:sz w:val="24"/>
                <w:szCs w:val="24"/>
              </w:rPr>
            </w:pPr>
          </w:p>
          <w:p>
            <w:pPr>
              <w:pageBreakBefore/>
              <w:widowControl/>
              <w:numPr>
                <w:ilvl w:val="0"/>
                <w:numId w:val="0"/>
              </w:numPr>
              <w:spacing w:line="300" w:lineRule="exact"/>
              <w:jc w:val="left"/>
              <w:rPr>
                <w:rFonts w:hint="eastAsia" w:cs="仿宋_GB2312"/>
                <w:color w:val="auto"/>
                <w:sz w:val="24"/>
                <w:szCs w:val="24"/>
                <w:lang w:val="en-US" w:eastAsia="zh-CN"/>
              </w:rPr>
            </w:pPr>
          </w:p>
          <w:p>
            <w:pPr>
              <w:pageBreakBefore/>
              <w:widowControl/>
              <w:numPr>
                <w:ilvl w:val="0"/>
                <w:numId w:val="0"/>
              </w:numPr>
              <w:spacing w:line="300" w:lineRule="exact"/>
              <w:jc w:val="left"/>
              <w:rPr>
                <w:rFonts w:hint="default"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92" w:type="dxa"/>
            <w:vAlign w:val="center"/>
          </w:tcPr>
          <w:p>
            <w:pPr>
              <w:pStyle w:val="90"/>
              <w:spacing w:line="300" w:lineRule="exact"/>
              <w:ind w:left="142" w:hanging="142"/>
              <w:rPr>
                <w:color w:val="auto"/>
                <w:sz w:val="24"/>
                <w:szCs w:val="24"/>
              </w:rPr>
            </w:pPr>
            <w:r>
              <w:rPr>
                <w:rFonts w:hint="eastAsia"/>
                <w:color w:val="auto"/>
                <w:sz w:val="24"/>
                <w:szCs w:val="24"/>
              </w:rPr>
              <w:t>1</w:t>
            </w:r>
            <w:r>
              <w:rPr>
                <w:color w:val="auto"/>
                <w:sz w:val="24"/>
                <w:szCs w:val="24"/>
              </w:rPr>
              <w:t>5</w:t>
            </w:r>
          </w:p>
        </w:tc>
        <w:tc>
          <w:tcPr>
            <w:tcW w:w="1702" w:type="dxa"/>
            <w:vAlign w:val="center"/>
          </w:tcPr>
          <w:p>
            <w:pPr>
              <w:pStyle w:val="90"/>
              <w:spacing w:line="300" w:lineRule="exact"/>
              <w:ind w:left="142" w:hanging="142"/>
              <w:rPr>
                <w:color w:val="auto"/>
                <w:sz w:val="24"/>
                <w:szCs w:val="24"/>
              </w:rPr>
            </w:pPr>
            <w:r>
              <w:rPr>
                <w:rFonts w:hint="eastAsia"/>
                <w:color w:val="auto"/>
                <w:sz w:val="24"/>
                <w:szCs w:val="24"/>
              </w:rPr>
              <w:t>确定成交人</w:t>
            </w:r>
          </w:p>
        </w:tc>
        <w:tc>
          <w:tcPr>
            <w:tcW w:w="6946" w:type="dxa"/>
            <w:vAlign w:val="center"/>
          </w:tcPr>
          <w:p>
            <w:pPr>
              <w:pStyle w:val="90"/>
              <w:spacing w:line="300" w:lineRule="exact"/>
              <w:ind w:left="142" w:hanging="142"/>
              <w:rPr>
                <w:color w:val="auto"/>
                <w:sz w:val="24"/>
                <w:szCs w:val="24"/>
              </w:rPr>
            </w:pPr>
            <w:r>
              <w:rPr>
                <w:rFonts w:hint="eastAsia"/>
                <w:color w:val="auto"/>
                <w:sz w:val="24"/>
                <w:szCs w:val="24"/>
              </w:rPr>
              <w:t>根据</w:t>
            </w:r>
            <w:r>
              <w:rPr>
                <w:rFonts w:hint="eastAsia"/>
                <w:color w:val="auto"/>
                <w:sz w:val="24"/>
                <w:szCs w:val="24"/>
              </w:rPr>
              <w:sym w:font="Wingdings" w:char="00FE"/>
            </w:r>
            <w:r>
              <w:rPr>
                <w:rFonts w:hint="eastAsia"/>
                <w:color w:val="auto"/>
                <w:sz w:val="24"/>
                <w:szCs w:val="24"/>
              </w:rPr>
              <w:t>不含税/</w:t>
            </w:r>
            <w:r>
              <w:rPr>
                <w:rFonts w:hint="eastAsia"/>
                <w:color w:val="auto"/>
                <w:sz w:val="24"/>
                <w:szCs w:val="24"/>
              </w:rPr>
              <w:sym w:font="Wingdings" w:char="00A8"/>
            </w:r>
            <w:r>
              <w:rPr>
                <w:rFonts w:hint="eastAsia"/>
                <w:color w:val="auto"/>
                <w:sz w:val="24"/>
                <w:szCs w:val="24"/>
              </w:rPr>
              <w:t>含税（</w:t>
            </w:r>
            <w:r>
              <w:rPr>
                <w:rFonts w:hint="eastAsia"/>
                <w:color w:val="auto"/>
                <w:sz w:val="24"/>
                <w:szCs w:val="24"/>
              </w:rPr>
              <w:sym w:font="Wingdings" w:char="00FE"/>
            </w:r>
            <w:r>
              <w:rPr>
                <w:rFonts w:hint="eastAsia"/>
                <w:color w:val="auto"/>
                <w:sz w:val="24"/>
                <w:szCs w:val="24"/>
              </w:rPr>
              <w:t>分项/</w:t>
            </w:r>
            <w:r>
              <w:rPr>
                <w:rFonts w:hint="eastAsia"/>
                <w:color w:val="auto"/>
                <w:sz w:val="24"/>
                <w:szCs w:val="24"/>
              </w:rPr>
              <w:sym w:font="Wingdings" w:char="00A8"/>
            </w:r>
            <w:r>
              <w:rPr>
                <w:rFonts w:hint="eastAsia"/>
                <w:color w:val="auto"/>
                <w:sz w:val="24"/>
                <w:szCs w:val="24"/>
              </w:rPr>
              <w:t>总价）最低价由低到高进行排名，确定第一中标候选人和第二中标候选人，并将结果通过EPS系统进行发布，若出现第一中标候选人放弃成交或不能按采购文件规定签订合同等原因，取消中标资格，按排名顺序依次确定排名第二的中标候选人为中标供应商，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92" w:type="dxa"/>
            <w:vAlign w:val="center"/>
          </w:tcPr>
          <w:p>
            <w:pPr>
              <w:pStyle w:val="90"/>
              <w:spacing w:line="300" w:lineRule="exact"/>
              <w:ind w:left="142" w:hanging="142"/>
              <w:rPr>
                <w:color w:val="auto"/>
                <w:sz w:val="24"/>
                <w:szCs w:val="24"/>
              </w:rPr>
            </w:pPr>
            <w:r>
              <w:rPr>
                <w:rFonts w:hint="eastAsia"/>
                <w:color w:val="auto"/>
                <w:sz w:val="24"/>
                <w:szCs w:val="24"/>
              </w:rPr>
              <w:t>1</w:t>
            </w:r>
            <w:r>
              <w:rPr>
                <w:color w:val="auto"/>
                <w:sz w:val="24"/>
                <w:szCs w:val="24"/>
              </w:rPr>
              <w:t>6</w:t>
            </w:r>
          </w:p>
        </w:tc>
        <w:tc>
          <w:tcPr>
            <w:tcW w:w="1702" w:type="dxa"/>
            <w:vAlign w:val="center"/>
          </w:tcPr>
          <w:p>
            <w:pPr>
              <w:pStyle w:val="90"/>
              <w:spacing w:line="300" w:lineRule="exact"/>
              <w:ind w:left="142" w:hanging="142"/>
              <w:rPr>
                <w:color w:val="auto"/>
                <w:sz w:val="24"/>
                <w:szCs w:val="24"/>
              </w:rPr>
            </w:pPr>
            <w:r>
              <w:rPr>
                <w:rFonts w:hint="eastAsia"/>
                <w:color w:val="auto"/>
                <w:sz w:val="24"/>
                <w:szCs w:val="24"/>
              </w:rPr>
              <w:t>是否接受联合体投标★</w:t>
            </w:r>
          </w:p>
        </w:tc>
        <w:tc>
          <w:tcPr>
            <w:tcW w:w="6946" w:type="dxa"/>
            <w:vAlign w:val="center"/>
          </w:tcPr>
          <w:p>
            <w:pPr>
              <w:pStyle w:val="90"/>
              <w:spacing w:line="300" w:lineRule="exact"/>
              <w:ind w:left="142" w:hanging="142"/>
              <w:rPr>
                <w:color w:val="auto"/>
                <w:sz w:val="24"/>
                <w:szCs w:val="24"/>
              </w:rPr>
            </w:pPr>
            <w:r>
              <w:rPr>
                <w:rFonts w:hint="eastAsia"/>
                <w:color w:val="auto"/>
                <w:sz w:val="24"/>
                <w:szCs w:val="24"/>
              </w:rPr>
              <w:sym w:font="Wingdings" w:char="00FE"/>
            </w:r>
            <w:r>
              <w:rPr>
                <w:rFonts w:hint="eastAsia" w:cs="仿宋_GB2312"/>
                <w:color w:val="auto"/>
                <w:sz w:val="24"/>
                <w:szCs w:val="24"/>
              </w:rPr>
              <w:t>不接受/</w:t>
            </w:r>
            <w:r>
              <w:rPr>
                <w:rFonts w:hint="eastAsia"/>
                <w:color w:val="auto"/>
                <w:sz w:val="24"/>
                <w:szCs w:val="24"/>
              </w:rPr>
              <w:sym w:font="Wingdings" w:char="00A8"/>
            </w:r>
            <w:r>
              <w:rPr>
                <w:rFonts w:hint="eastAsia" w:cs="仿宋_GB2312"/>
                <w:color w:val="auto"/>
                <w:sz w:val="24"/>
                <w:szCs w:val="24"/>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92" w:type="dxa"/>
            <w:vAlign w:val="center"/>
          </w:tcPr>
          <w:p>
            <w:pPr>
              <w:pStyle w:val="90"/>
              <w:spacing w:line="300" w:lineRule="exact"/>
              <w:ind w:left="142" w:hanging="142"/>
              <w:rPr>
                <w:color w:val="auto"/>
                <w:sz w:val="24"/>
                <w:szCs w:val="24"/>
              </w:rPr>
            </w:pPr>
            <w:r>
              <w:rPr>
                <w:rFonts w:hint="eastAsia"/>
                <w:color w:val="auto"/>
                <w:sz w:val="24"/>
                <w:szCs w:val="24"/>
              </w:rPr>
              <w:t>1</w:t>
            </w:r>
            <w:r>
              <w:rPr>
                <w:color w:val="auto"/>
                <w:sz w:val="24"/>
                <w:szCs w:val="24"/>
              </w:rPr>
              <w:t>7</w:t>
            </w:r>
          </w:p>
        </w:tc>
        <w:tc>
          <w:tcPr>
            <w:tcW w:w="1702" w:type="dxa"/>
            <w:vAlign w:val="center"/>
          </w:tcPr>
          <w:p>
            <w:pPr>
              <w:pStyle w:val="90"/>
              <w:spacing w:line="300" w:lineRule="exact"/>
              <w:ind w:left="142" w:hanging="142"/>
              <w:rPr>
                <w:color w:val="auto"/>
                <w:sz w:val="24"/>
                <w:szCs w:val="24"/>
              </w:rPr>
            </w:pPr>
            <w:r>
              <w:rPr>
                <w:rFonts w:hint="eastAsia"/>
                <w:color w:val="auto"/>
                <w:sz w:val="24"/>
                <w:szCs w:val="24"/>
              </w:rPr>
              <w:t>分包★</w:t>
            </w:r>
          </w:p>
        </w:tc>
        <w:tc>
          <w:tcPr>
            <w:tcW w:w="6946" w:type="dxa"/>
            <w:vAlign w:val="center"/>
          </w:tcPr>
          <w:p>
            <w:pPr>
              <w:pStyle w:val="90"/>
              <w:spacing w:line="300" w:lineRule="exact"/>
              <w:ind w:left="142" w:hanging="142"/>
              <w:rPr>
                <w:color w:val="auto"/>
                <w:sz w:val="24"/>
                <w:szCs w:val="24"/>
              </w:rPr>
            </w:pPr>
            <w:r>
              <w:rPr>
                <w:rFonts w:hint="eastAsia"/>
                <w:color w:val="auto"/>
                <w:sz w:val="24"/>
                <w:szCs w:val="24"/>
              </w:rPr>
              <w:sym w:font="Wingdings" w:char="00FE"/>
            </w:r>
            <w:r>
              <w:rPr>
                <w:rFonts w:hint="eastAsia"/>
                <w:color w:val="auto"/>
                <w:sz w:val="24"/>
                <w:szCs w:val="24"/>
              </w:rPr>
              <w:t>不允许/</w:t>
            </w:r>
            <w:r>
              <w:rPr>
                <w:rFonts w:hint="eastAsia"/>
                <w:color w:val="auto"/>
                <w:sz w:val="24"/>
                <w:szCs w:val="24"/>
              </w:rPr>
              <w:sym w:font="Wingdings" w:char="00A8"/>
            </w:r>
            <w:r>
              <w:rPr>
                <w:rFonts w:hint="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92" w:type="dxa"/>
            <w:vAlign w:val="center"/>
          </w:tcPr>
          <w:p>
            <w:pPr>
              <w:pStyle w:val="90"/>
              <w:spacing w:line="300" w:lineRule="exact"/>
              <w:ind w:left="142" w:hanging="142"/>
              <w:rPr>
                <w:color w:val="auto"/>
                <w:sz w:val="24"/>
                <w:szCs w:val="24"/>
              </w:rPr>
            </w:pPr>
            <w:r>
              <w:rPr>
                <w:rFonts w:hint="eastAsia"/>
                <w:color w:val="auto"/>
                <w:sz w:val="24"/>
                <w:szCs w:val="24"/>
              </w:rPr>
              <w:t>1</w:t>
            </w:r>
            <w:r>
              <w:rPr>
                <w:color w:val="auto"/>
                <w:sz w:val="24"/>
                <w:szCs w:val="24"/>
              </w:rPr>
              <w:t>8</w:t>
            </w:r>
          </w:p>
        </w:tc>
        <w:tc>
          <w:tcPr>
            <w:tcW w:w="1702" w:type="dxa"/>
            <w:vAlign w:val="center"/>
          </w:tcPr>
          <w:p>
            <w:pPr>
              <w:pStyle w:val="90"/>
              <w:spacing w:line="300" w:lineRule="exact"/>
              <w:ind w:left="142" w:hanging="142"/>
              <w:rPr>
                <w:color w:val="auto"/>
                <w:sz w:val="24"/>
                <w:szCs w:val="24"/>
              </w:rPr>
            </w:pPr>
            <w:r>
              <w:rPr>
                <w:rFonts w:hint="eastAsia"/>
                <w:color w:val="auto"/>
                <w:sz w:val="24"/>
                <w:szCs w:val="24"/>
              </w:rPr>
              <w:t>质量标准</w:t>
            </w:r>
          </w:p>
        </w:tc>
        <w:tc>
          <w:tcPr>
            <w:tcW w:w="6946" w:type="dxa"/>
            <w:vAlign w:val="center"/>
          </w:tcPr>
          <w:p>
            <w:pPr>
              <w:pStyle w:val="90"/>
              <w:spacing w:line="300" w:lineRule="exact"/>
              <w:ind w:left="142" w:hanging="142"/>
              <w:rPr>
                <w:color w:val="auto"/>
                <w:sz w:val="24"/>
                <w:szCs w:val="24"/>
              </w:rPr>
            </w:pPr>
            <w:r>
              <w:rPr>
                <w:rFonts w:hint="eastAsia"/>
                <w:color w:val="auto"/>
                <w:sz w:val="24"/>
                <w:szCs w:val="24"/>
              </w:rPr>
              <w:t xml:space="preserve">详见第四章合同文本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pPr>
              <w:pStyle w:val="90"/>
              <w:spacing w:line="300" w:lineRule="exact"/>
              <w:ind w:left="142" w:hanging="142"/>
              <w:rPr>
                <w:color w:val="auto"/>
                <w:sz w:val="24"/>
                <w:szCs w:val="24"/>
              </w:rPr>
            </w:pPr>
            <w:r>
              <w:rPr>
                <w:rFonts w:hint="eastAsia"/>
                <w:color w:val="auto"/>
                <w:sz w:val="24"/>
                <w:szCs w:val="24"/>
              </w:rPr>
              <w:t>1</w:t>
            </w:r>
            <w:r>
              <w:rPr>
                <w:color w:val="auto"/>
                <w:sz w:val="24"/>
                <w:szCs w:val="24"/>
              </w:rPr>
              <w:t>9</w:t>
            </w:r>
          </w:p>
        </w:tc>
        <w:tc>
          <w:tcPr>
            <w:tcW w:w="1702" w:type="dxa"/>
            <w:vAlign w:val="center"/>
          </w:tcPr>
          <w:p>
            <w:pPr>
              <w:pStyle w:val="90"/>
              <w:spacing w:line="300" w:lineRule="exact"/>
              <w:ind w:left="142" w:hanging="142"/>
              <w:rPr>
                <w:color w:val="auto"/>
                <w:sz w:val="24"/>
                <w:szCs w:val="24"/>
              </w:rPr>
            </w:pPr>
            <w:r>
              <w:rPr>
                <w:rFonts w:hint="eastAsia"/>
                <w:color w:val="auto"/>
                <w:sz w:val="24"/>
                <w:szCs w:val="24"/>
              </w:rPr>
              <w:t>验收方式</w:t>
            </w:r>
          </w:p>
        </w:tc>
        <w:tc>
          <w:tcPr>
            <w:tcW w:w="6946" w:type="dxa"/>
            <w:vAlign w:val="center"/>
          </w:tcPr>
          <w:p>
            <w:pPr>
              <w:pStyle w:val="90"/>
              <w:spacing w:line="300" w:lineRule="exact"/>
              <w:ind w:left="142" w:hanging="142"/>
              <w:rPr>
                <w:color w:val="auto"/>
                <w:sz w:val="24"/>
                <w:szCs w:val="24"/>
              </w:rPr>
            </w:pPr>
            <w:r>
              <w:rPr>
                <w:rFonts w:hint="eastAsia"/>
                <w:color w:val="auto"/>
                <w:sz w:val="24"/>
                <w:szCs w:val="24"/>
              </w:rPr>
              <w:t xml:space="preserve">详见第四章合同文本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pPr>
              <w:pStyle w:val="90"/>
              <w:spacing w:line="300" w:lineRule="exact"/>
              <w:ind w:left="142" w:hanging="142"/>
              <w:rPr>
                <w:color w:val="auto"/>
                <w:sz w:val="24"/>
                <w:szCs w:val="24"/>
              </w:rPr>
            </w:pPr>
            <w:r>
              <w:rPr>
                <w:color w:val="auto"/>
                <w:sz w:val="24"/>
                <w:szCs w:val="24"/>
              </w:rPr>
              <w:t>20</w:t>
            </w:r>
          </w:p>
        </w:tc>
        <w:tc>
          <w:tcPr>
            <w:tcW w:w="1702" w:type="dxa"/>
            <w:vAlign w:val="center"/>
          </w:tcPr>
          <w:p>
            <w:pPr>
              <w:spacing w:line="300" w:lineRule="exact"/>
              <w:ind w:firstLine="2520"/>
              <w:rPr>
                <w:color w:val="auto"/>
                <w:sz w:val="24"/>
                <w:szCs w:val="24"/>
              </w:rPr>
            </w:pPr>
            <w:r>
              <w:rPr>
                <w:rFonts w:hint="eastAsia"/>
                <w:color w:val="auto"/>
                <w:sz w:val="24"/>
                <w:szCs w:val="24"/>
              </w:rPr>
              <w:t>响应和偏差</w:t>
            </w:r>
          </w:p>
        </w:tc>
        <w:tc>
          <w:tcPr>
            <w:tcW w:w="6946" w:type="dxa"/>
            <w:vAlign w:val="center"/>
          </w:tcPr>
          <w:p>
            <w:pPr>
              <w:spacing w:line="300" w:lineRule="exact"/>
              <w:rPr>
                <w:color w:val="auto"/>
                <w:sz w:val="24"/>
                <w:szCs w:val="24"/>
              </w:rPr>
            </w:pPr>
            <w:r>
              <w:rPr>
                <w:rFonts w:hint="eastAsia"/>
                <w:color w:val="auto"/>
                <w:sz w:val="24"/>
                <w:szCs w:val="24"/>
              </w:rPr>
              <w:t>采购需求和合同草案中的关键条款均以“★”符号标记。响应文件应当对采购需求和合同草案中的关键条款作出满足性或更有利于采购方的响应，否则，供应商的投标将被视为无效。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pPr>
              <w:pStyle w:val="90"/>
              <w:spacing w:line="300" w:lineRule="exact"/>
              <w:ind w:left="142" w:hanging="142"/>
              <w:rPr>
                <w:color w:val="auto"/>
                <w:sz w:val="24"/>
                <w:szCs w:val="24"/>
              </w:rPr>
            </w:pPr>
            <w:r>
              <w:rPr>
                <w:color w:val="auto"/>
                <w:sz w:val="24"/>
                <w:szCs w:val="24"/>
              </w:rPr>
              <w:t>21</w:t>
            </w:r>
          </w:p>
        </w:tc>
        <w:tc>
          <w:tcPr>
            <w:tcW w:w="1702" w:type="dxa"/>
            <w:vAlign w:val="center"/>
          </w:tcPr>
          <w:p>
            <w:pPr>
              <w:spacing w:line="300" w:lineRule="exact"/>
              <w:ind w:firstLine="2520"/>
              <w:rPr>
                <w:color w:val="auto"/>
                <w:sz w:val="24"/>
                <w:szCs w:val="24"/>
              </w:rPr>
            </w:pPr>
            <w:r>
              <w:rPr>
                <w:rFonts w:hint="eastAsia"/>
                <w:color w:val="auto"/>
                <w:sz w:val="24"/>
                <w:szCs w:val="24"/>
              </w:rPr>
              <w:t>其他需说明事项</w:t>
            </w:r>
          </w:p>
        </w:tc>
        <w:tc>
          <w:tcPr>
            <w:tcW w:w="6946" w:type="dxa"/>
            <w:vAlign w:val="center"/>
          </w:tcPr>
          <w:p>
            <w:pPr>
              <w:snapToGrid w:val="0"/>
              <w:spacing w:line="300" w:lineRule="exact"/>
              <w:jc w:val="left"/>
              <w:rPr>
                <w:color w:val="auto"/>
                <w:sz w:val="24"/>
                <w:szCs w:val="24"/>
                <w:shd w:val="clear" w:color="auto" w:fill="FFFFFF"/>
              </w:rPr>
            </w:pPr>
            <w:r>
              <w:rPr>
                <w:color w:val="auto"/>
                <w:sz w:val="24"/>
                <w:szCs w:val="24"/>
                <w:shd w:val="clear" w:color="auto" w:fill="FFFFFF"/>
              </w:rPr>
              <w:t>21</w:t>
            </w:r>
            <w:r>
              <w:rPr>
                <w:rFonts w:hint="eastAsia"/>
                <w:color w:val="auto"/>
                <w:sz w:val="24"/>
                <w:szCs w:val="24"/>
                <w:shd w:val="clear" w:color="auto" w:fill="FFFFFF"/>
              </w:rPr>
              <w:t>.1 对采购人的纪律要求</w:t>
            </w:r>
          </w:p>
          <w:p>
            <w:pPr>
              <w:snapToGrid w:val="0"/>
              <w:spacing w:line="300" w:lineRule="exact"/>
              <w:jc w:val="left"/>
              <w:rPr>
                <w:color w:val="auto"/>
                <w:sz w:val="24"/>
                <w:szCs w:val="24"/>
                <w:shd w:val="clear" w:color="auto" w:fill="FFFFFF"/>
              </w:rPr>
            </w:pPr>
            <w:r>
              <w:rPr>
                <w:rFonts w:hint="eastAsia"/>
                <w:color w:val="auto"/>
                <w:sz w:val="24"/>
                <w:szCs w:val="24"/>
                <w:shd w:val="clear" w:color="auto" w:fill="FFFFFF"/>
              </w:rPr>
              <w:t>采购人不得泄露谈判采购活动中应当保密的情况和资料，不得与投标人串通损害国家利益、社会公共利益或者他人合法权益。</w:t>
            </w:r>
          </w:p>
          <w:p>
            <w:pPr>
              <w:snapToGrid w:val="0"/>
              <w:spacing w:line="300" w:lineRule="exact"/>
              <w:jc w:val="left"/>
              <w:rPr>
                <w:color w:val="auto"/>
                <w:sz w:val="24"/>
                <w:szCs w:val="24"/>
                <w:shd w:val="clear" w:color="auto" w:fill="FFFFFF"/>
              </w:rPr>
            </w:pPr>
            <w:r>
              <w:rPr>
                <w:color w:val="auto"/>
                <w:sz w:val="24"/>
                <w:szCs w:val="24"/>
                <w:shd w:val="clear" w:color="auto" w:fill="FFFFFF"/>
              </w:rPr>
              <w:t>21</w:t>
            </w:r>
            <w:r>
              <w:rPr>
                <w:rFonts w:hint="eastAsia"/>
                <w:color w:val="auto"/>
                <w:sz w:val="24"/>
                <w:szCs w:val="24"/>
                <w:shd w:val="clear" w:color="auto" w:fill="FFFFFF"/>
              </w:rPr>
              <w:t>.2 对投标人的纪律要求</w:t>
            </w:r>
          </w:p>
          <w:p>
            <w:pPr>
              <w:snapToGrid w:val="0"/>
              <w:spacing w:line="300" w:lineRule="exact"/>
              <w:jc w:val="left"/>
              <w:rPr>
                <w:color w:val="auto"/>
                <w:sz w:val="24"/>
                <w:szCs w:val="24"/>
                <w:shd w:val="clear" w:color="auto" w:fill="FFFFFF"/>
              </w:rPr>
            </w:pPr>
            <w:r>
              <w:rPr>
                <w:rFonts w:hint="eastAsia"/>
                <w:color w:val="auto"/>
                <w:sz w:val="24"/>
                <w:szCs w:val="24"/>
                <w:shd w:val="clear" w:color="auto" w:fill="FFFFFF"/>
              </w:rPr>
              <w:t>投标人不得相互串通或者与采购人串通，不得向采购人或者采购小组成员行贿谋取成交，不得以他人名义参加谈判采购活动或者以其他方式弄虚作假骗取成交；投标人不得以任何方式干扰、影响评审工作。</w:t>
            </w:r>
          </w:p>
          <w:p>
            <w:pPr>
              <w:snapToGrid w:val="0"/>
              <w:spacing w:line="300" w:lineRule="exact"/>
              <w:jc w:val="left"/>
              <w:rPr>
                <w:color w:val="auto"/>
                <w:sz w:val="24"/>
                <w:szCs w:val="24"/>
                <w:shd w:val="clear" w:color="auto" w:fill="FFFFFF"/>
              </w:rPr>
            </w:pPr>
            <w:r>
              <w:rPr>
                <w:color w:val="auto"/>
                <w:sz w:val="24"/>
                <w:szCs w:val="24"/>
                <w:shd w:val="clear" w:color="auto" w:fill="FFFFFF"/>
              </w:rPr>
              <w:t>21</w:t>
            </w:r>
            <w:r>
              <w:rPr>
                <w:rFonts w:hint="eastAsia"/>
                <w:color w:val="auto"/>
                <w:sz w:val="24"/>
                <w:szCs w:val="24"/>
                <w:shd w:val="clear" w:color="auto" w:fill="FFFFFF"/>
              </w:rPr>
              <w:t>.3 对采购小组成员的纪律要求</w:t>
            </w:r>
          </w:p>
          <w:p>
            <w:pPr>
              <w:snapToGrid w:val="0"/>
              <w:spacing w:line="300" w:lineRule="exact"/>
              <w:jc w:val="left"/>
              <w:rPr>
                <w:color w:val="auto"/>
                <w:sz w:val="24"/>
                <w:szCs w:val="24"/>
                <w:shd w:val="clear" w:color="auto" w:fill="FFFFFF"/>
              </w:rPr>
            </w:pPr>
            <w:r>
              <w:rPr>
                <w:rFonts w:hint="eastAsia"/>
                <w:color w:val="auto"/>
                <w:sz w:val="24"/>
                <w:szCs w:val="24"/>
                <w:shd w:val="clear" w:color="auto" w:fill="FFFFFF"/>
              </w:rPr>
              <w:t>采购小组成员不得收受他人的财物或者其他好处，不得向他人透露对响应文件的评审和比较、候选成交投标人的推荐情况以及评审有关的其他情况。在采购活动中，采购小组成员应当客观、公正地履行职责，遵守职业道德，不得擅离职守、影响谈判工作正常进行，不得使用第四章“评审办法”没有规定的评审因素和标准进行评审。</w:t>
            </w:r>
          </w:p>
          <w:p>
            <w:pPr>
              <w:snapToGrid w:val="0"/>
              <w:spacing w:line="300" w:lineRule="exact"/>
              <w:jc w:val="left"/>
              <w:rPr>
                <w:color w:val="auto"/>
                <w:sz w:val="24"/>
                <w:szCs w:val="24"/>
                <w:shd w:val="clear" w:color="auto" w:fill="FFFFFF"/>
              </w:rPr>
            </w:pPr>
            <w:r>
              <w:rPr>
                <w:color w:val="auto"/>
                <w:sz w:val="24"/>
                <w:szCs w:val="24"/>
                <w:shd w:val="clear" w:color="auto" w:fill="FFFFFF"/>
              </w:rPr>
              <w:t>21</w:t>
            </w:r>
            <w:r>
              <w:rPr>
                <w:rFonts w:hint="eastAsia"/>
                <w:color w:val="auto"/>
                <w:sz w:val="24"/>
                <w:szCs w:val="24"/>
                <w:shd w:val="clear" w:color="auto" w:fill="FFFFFF"/>
              </w:rPr>
              <w:t>.4 对与采购活动有关的工作人员的纪律要求</w:t>
            </w:r>
          </w:p>
          <w:p>
            <w:pPr>
              <w:spacing w:line="300" w:lineRule="exact"/>
              <w:rPr>
                <w:color w:val="auto"/>
                <w:sz w:val="24"/>
                <w:szCs w:val="24"/>
              </w:rPr>
            </w:pPr>
            <w:r>
              <w:rPr>
                <w:rFonts w:hint="eastAsia"/>
                <w:color w:val="auto"/>
                <w:sz w:val="24"/>
                <w:szCs w:val="24"/>
                <w:shd w:val="clear" w:color="auto" w:fill="FFFFFF"/>
              </w:rPr>
              <w:t>与采购活动有关的工作人员不得收受他人的财物或者其他好处，不得向他人透露对响应文件的评审和比较、候选成交投标人的推荐情况以及谈判有关的其他情况。在采购活动中，与采购活动有关的工作人员不得擅离职守，影响谈判工作正常进行。</w:t>
            </w:r>
          </w:p>
        </w:tc>
      </w:tr>
    </w:tbl>
    <w:p>
      <w:pPr>
        <w:rPr>
          <w:color w:val="auto"/>
        </w:rPr>
      </w:pP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pStyle w:val="84"/>
        <w:ind w:left="0"/>
        <w:jc w:val="both"/>
        <w:rPr>
          <w:color w:val="auto"/>
        </w:rPr>
      </w:pPr>
    </w:p>
    <w:p>
      <w:pPr>
        <w:pStyle w:val="84"/>
        <w:rPr>
          <w:color w:val="auto"/>
        </w:rPr>
      </w:pPr>
    </w:p>
    <w:p>
      <w:pPr>
        <w:pStyle w:val="84"/>
        <w:rPr>
          <w:color w:val="auto"/>
        </w:rPr>
      </w:pPr>
    </w:p>
    <w:p>
      <w:pPr>
        <w:pStyle w:val="84"/>
        <w:ind w:left="0"/>
        <w:rPr>
          <w:color w:val="auto"/>
        </w:rPr>
      </w:pPr>
      <w:r>
        <w:rPr>
          <w:color w:val="auto"/>
        </w:rPr>
        <w:t>第四部分</w:t>
      </w:r>
      <w:r>
        <w:rPr>
          <w:rFonts w:hint="eastAsia"/>
          <w:color w:val="auto"/>
        </w:rPr>
        <w:t xml:space="preserve"> 合同模板</w:t>
      </w:r>
    </w:p>
    <w:p>
      <w:pPr>
        <w:snapToGrid w:val="0"/>
        <w:spacing w:line="500" w:lineRule="exact"/>
        <w:rPr>
          <w:rFonts w:hint="eastAsia" w:ascii="宋体" w:hAnsi="宋体"/>
          <w:b/>
          <w:bCs/>
          <w:color w:val="auto"/>
          <w:sz w:val="24"/>
          <w:lang w:val="en-US" w:eastAsia="zh-CN"/>
        </w:rPr>
      </w:pPr>
      <w:r>
        <w:rPr>
          <w:rFonts w:hint="eastAsia" w:ascii="宋体" w:hAnsi="宋体"/>
          <w:b/>
          <w:bCs/>
          <w:color w:val="auto"/>
          <w:sz w:val="24"/>
          <w:lang w:val="en-US" w:eastAsia="zh-CN"/>
        </w:rPr>
        <w:t>甲方：</w:t>
      </w:r>
    </w:p>
    <w:p>
      <w:pPr>
        <w:snapToGrid w:val="0"/>
        <w:spacing w:line="500" w:lineRule="exact"/>
        <w:rPr>
          <w:rFonts w:hint="default" w:ascii="宋体" w:hAnsi="宋体"/>
          <w:b/>
          <w:bCs/>
          <w:color w:val="auto"/>
          <w:sz w:val="24"/>
          <w:lang w:val="en-US" w:eastAsia="zh-CN"/>
        </w:rPr>
      </w:pPr>
      <w:r>
        <w:rPr>
          <w:rFonts w:hint="eastAsia" w:ascii="宋体" w:hAnsi="宋体"/>
          <w:b/>
          <w:bCs/>
          <w:color w:val="auto"/>
          <w:sz w:val="24"/>
          <w:lang w:val="en-US" w:eastAsia="zh-CN"/>
        </w:rPr>
        <w:t>乙方：</w:t>
      </w:r>
    </w:p>
    <w:p>
      <w:pPr>
        <w:snapToGrid w:val="0"/>
        <w:spacing w:line="500" w:lineRule="exact"/>
        <w:ind w:right="188" w:rightChars="67"/>
        <w:jc w:val="center"/>
        <w:rPr>
          <w:rFonts w:ascii="宋体" w:hAnsi="宋体"/>
          <w:b/>
          <w:bCs/>
          <w:color w:val="auto"/>
          <w:sz w:val="24"/>
        </w:rPr>
      </w:pPr>
      <w:r>
        <w:rPr>
          <w:rFonts w:hint="eastAsia" w:ascii="宋体" w:hAnsi="宋体"/>
          <w:b/>
          <w:bCs/>
          <w:color w:val="auto"/>
          <w:sz w:val="24"/>
          <w:lang w:val="en-US" w:eastAsia="zh-CN"/>
        </w:rPr>
        <w:t xml:space="preserve">                                            </w:t>
      </w:r>
      <w:r>
        <w:rPr>
          <w:rFonts w:ascii="宋体" w:hAnsi="宋体"/>
          <w:b/>
          <w:bCs/>
          <w:color w:val="auto"/>
          <w:sz w:val="24"/>
        </w:rPr>
        <w:t>合同编号：</w:t>
      </w:r>
    </w:p>
    <w:p>
      <w:pPr>
        <w:snapToGrid w:val="0"/>
        <w:spacing w:line="500" w:lineRule="exact"/>
        <w:jc w:val="right"/>
        <w:rPr>
          <w:rFonts w:ascii="微软雅黑" w:hAnsi="微软雅黑" w:eastAsia="微软雅黑"/>
          <w:color w:val="auto"/>
          <w:sz w:val="22"/>
        </w:rPr>
      </w:pPr>
      <w:r>
        <w:rPr>
          <w:rFonts w:ascii="宋体" w:hAnsi="宋体"/>
          <w:b/>
          <w:bCs/>
          <w:color w:val="auto"/>
          <w:sz w:val="24"/>
        </w:rPr>
        <w:t>签订时间：年  月  日</w:t>
      </w:r>
    </w:p>
    <w:p>
      <w:pPr>
        <w:snapToGrid w:val="0"/>
        <w:spacing w:line="500" w:lineRule="exact"/>
        <w:jc w:val="center"/>
        <w:rPr>
          <w:rFonts w:ascii="宋体" w:hAnsi="宋体"/>
          <w:b/>
          <w:bCs/>
          <w:color w:val="auto"/>
          <w:sz w:val="24"/>
        </w:rPr>
      </w:pPr>
      <w:r>
        <w:rPr>
          <w:rFonts w:hint="eastAsia" w:ascii="宋体" w:hAnsi="宋体"/>
          <w:b/>
          <w:bCs/>
          <w:color w:val="auto"/>
          <w:sz w:val="24"/>
          <w:lang w:val="en-US" w:eastAsia="zh-CN"/>
        </w:rPr>
        <w:t xml:space="preserve">                                          </w:t>
      </w:r>
      <w:r>
        <w:rPr>
          <w:rFonts w:ascii="宋体" w:hAnsi="宋体"/>
          <w:b/>
          <w:bCs/>
          <w:color w:val="auto"/>
          <w:sz w:val="24"/>
        </w:rPr>
        <w:t>签订地点:</w:t>
      </w:r>
    </w:p>
    <w:p>
      <w:pPr>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乙方为甲方</w:t>
      </w:r>
      <w:r>
        <w:rPr>
          <w:rFonts w:hint="eastAsia" w:ascii="宋体" w:hAnsi="宋体"/>
          <w:color w:val="auto"/>
          <w:sz w:val="28"/>
          <w:szCs w:val="28"/>
          <w:lang w:eastAsia="zh-CN"/>
        </w:rPr>
        <w:t>202</w:t>
      </w:r>
      <w:r>
        <w:rPr>
          <w:rFonts w:hint="eastAsia" w:ascii="宋体" w:hAnsi="宋体"/>
          <w:color w:val="auto"/>
          <w:sz w:val="28"/>
          <w:szCs w:val="28"/>
          <w:lang w:val="en-US" w:eastAsia="zh-CN"/>
        </w:rPr>
        <w:t>4</w:t>
      </w:r>
      <w:r>
        <w:rPr>
          <w:rFonts w:hint="eastAsia" w:ascii="宋体" w:hAnsi="宋体"/>
          <w:color w:val="auto"/>
          <w:sz w:val="28"/>
          <w:szCs w:val="28"/>
        </w:rPr>
        <w:t>年</w:t>
      </w:r>
      <w:r>
        <w:rPr>
          <w:rFonts w:hint="eastAsia" w:ascii="宋体" w:hAnsi="宋体"/>
          <w:color w:val="auto"/>
          <w:sz w:val="28"/>
          <w:szCs w:val="28"/>
          <w:lang w:val="en-US" w:eastAsia="zh-CN"/>
        </w:rPr>
        <w:t>冰醋酸集中采购项目</w:t>
      </w:r>
      <w:r>
        <w:rPr>
          <w:rFonts w:hint="eastAsia" w:ascii="宋体" w:hAnsi="宋体"/>
          <w:color w:val="auto"/>
          <w:sz w:val="28"/>
          <w:szCs w:val="28"/>
        </w:rPr>
        <w:t>的中标供应商，双方就供货事宜签订本开口协议，协议签订后，乙方根据甲方需求数量进行供货，甲方以本协议单价为依据，按实际到货数量办理入库、挂账、付款手续！</w:t>
      </w:r>
    </w:p>
    <w:p>
      <w:pPr>
        <w:spacing w:line="440" w:lineRule="exact"/>
        <w:rPr>
          <w:rFonts w:hint="eastAsia" w:ascii="宋体" w:hAnsi="宋体"/>
          <w:color w:val="auto"/>
          <w:sz w:val="28"/>
          <w:szCs w:val="28"/>
        </w:rPr>
      </w:pPr>
      <w:r>
        <w:rPr>
          <w:rFonts w:hint="eastAsia" w:ascii="黑体" w:hAnsi="黑体" w:eastAsia="黑体"/>
          <w:color w:val="auto"/>
          <w:sz w:val="28"/>
          <w:szCs w:val="28"/>
          <w:shd w:val="clear" w:color="auto" w:fill="FFFFFF"/>
        </w:rPr>
        <w:t>一、标的（统称货物）名称、规格型号、单位、数量、单价、金额及供货时间：</w:t>
      </w:r>
    </w:p>
    <w:tbl>
      <w:tblPr>
        <w:tblStyle w:val="48"/>
        <w:tblW w:w="10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1418"/>
        <w:gridCol w:w="1417"/>
        <w:gridCol w:w="709"/>
        <w:gridCol w:w="850"/>
        <w:gridCol w:w="851"/>
        <w:gridCol w:w="567"/>
        <w:gridCol w:w="992"/>
        <w:gridCol w:w="1134"/>
        <w:gridCol w:w="885"/>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tcPr>
          <w:p>
            <w:pPr>
              <w:spacing w:line="440" w:lineRule="exact"/>
              <w:ind w:firstLine="60" w:firstLineChars="25"/>
              <w:rPr>
                <w:rFonts w:ascii="仿宋_GB2312" w:hAnsi="宋体" w:eastAsia="仿宋_GB2312"/>
                <w:color w:val="auto"/>
                <w:sz w:val="24"/>
                <w:shd w:val="clear" w:color="auto" w:fill="FFFFFF"/>
              </w:rPr>
            </w:pPr>
            <w:r>
              <w:rPr>
                <w:rFonts w:hint="eastAsia" w:ascii="仿宋_GB2312" w:hAnsi="宋体" w:eastAsia="仿宋_GB2312"/>
                <w:color w:val="auto"/>
                <w:sz w:val="24"/>
                <w:shd w:val="clear" w:color="auto" w:fill="FFFFFF"/>
              </w:rPr>
              <w:t>序号</w:t>
            </w:r>
          </w:p>
        </w:tc>
        <w:tc>
          <w:tcPr>
            <w:tcW w:w="1418" w:type="dxa"/>
          </w:tcPr>
          <w:p>
            <w:pPr>
              <w:spacing w:line="440" w:lineRule="exact"/>
              <w:jc w:val="center"/>
              <w:rPr>
                <w:rFonts w:ascii="仿宋_GB2312" w:hAnsi="宋体" w:eastAsia="仿宋_GB2312"/>
                <w:color w:val="auto"/>
                <w:sz w:val="24"/>
                <w:shd w:val="clear" w:color="auto" w:fill="FFFFFF"/>
              </w:rPr>
            </w:pPr>
            <w:r>
              <w:rPr>
                <w:rFonts w:hint="eastAsia" w:ascii="仿宋_GB2312" w:hAnsi="宋体" w:eastAsia="仿宋_GB2312"/>
                <w:color w:val="auto"/>
                <w:sz w:val="24"/>
                <w:shd w:val="clear" w:color="auto" w:fill="FFFFFF"/>
              </w:rPr>
              <w:t>SAP物料号</w:t>
            </w:r>
          </w:p>
        </w:tc>
        <w:tc>
          <w:tcPr>
            <w:tcW w:w="1417" w:type="dxa"/>
          </w:tcPr>
          <w:p>
            <w:pPr>
              <w:spacing w:line="440" w:lineRule="exact"/>
              <w:jc w:val="center"/>
              <w:rPr>
                <w:rFonts w:ascii="仿宋_GB2312" w:hAnsi="宋体" w:eastAsia="仿宋_GB2312"/>
                <w:color w:val="auto"/>
                <w:sz w:val="24"/>
                <w:shd w:val="clear" w:color="auto" w:fill="FFFFFF"/>
              </w:rPr>
            </w:pPr>
            <w:r>
              <w:rPr>
                <w:rFonts w:hint="eastAsia" w:ascii="仿宋_GB2312" w:hAnsi="宋体" w:eastAsia="仿宋_GB2312"/>
                <w:color w:val="auto"/>
                <w:sz w:val="24"/>
                <w:shd w:val="clear" w:color="auto" w:fill="FFFFFF"/>
              </w:rPr>
              <w:t>物料描述</w:t>
            </w:r>
          </w:p>
        </w:tc>
        <w:tc>
          <w:tcPr>
            <w:tcW w:w="709" w:type="dxa"/>
          </w:tcPr>
          <w:p>
            <w:pPr>
              <w:spacing w:line="440" w:lineRule="exact"/>
              <w:jc w:val="center"/>
              <w:rPr>
                <w:rFonts w:ascii="仿宋_GB2312" w:hAnsi="宋体" w:eastAsia="仿宋_GB2312"/>
                <w:color w:val="auto"/>
                <w:sz w:val="24"/>
                <w:shd w:val="clear" w:color="auto" w:fill="FFFFFF"/>
              </w:rPr>
            </w:pPr>
            <w:r>
              <w:rPr>
                <w:rFonts w:hint="eastAsia" w:ascii="仿宋_GB2312" w:hAnsi="宋体" w:eastAsia="仿宋_GB2312"/>
                <w:color w:val="auto"/>
                <w:sz w:val="24"/>
                <w:shd w:val="clear" w:color="auto" w:fill="FFFFFF"/>
              </w:rPr>
              <w:t>单位</w:t>
            </w:r>
          </w:p>
        </w:tc>
        <w:tc>
          <w:tcPr>
            <w:tcW w:w="850" w:type="dxa"/>
          </w:tcPr>
          <w:p>
            <w:pPr>
              <w:spacing w:line="440" w:lineRule="exact"/>
              <w:jc w:val="center"/>
              <w:rPr>
                <w:rFonts w:ascii="仿宋_GB2312" w:hAnsi="宋体" w:eastAsia="仿宋_GB2312"/>
                <w:color w:val="auto"/>
                <w:sz w:val="24"/>
                <w:shd w:val="clear" w:color="auto" w:fill="FFFFFF"/>
              </w:rPr>
            </w:pPr>
            <w:r>
              <w:rPr>
                <w:rFonts w:hint="eastAsia" w:ascii="仿宋_GB2312" w:hAnsi="宋体" w:eastAsia="仿宋_GB2312"/>
                <w:color w:val="auto"/>
                <w:sz w:val="24"/>
                <w:shd w:val="clear" w:color="auto" w:fill="FFFFFF"/>
              </w:rPr>
              <w:t xml:space="preserve">数量 </w:t>
            </w:r>
          </w:p>
        </w:tc>
        <w:tc>
          <w:tcPr>
            <w:tcW w:w="851" w:type="dxa"/>
          </w:tcPr>
          <w:p>
            <w:pPr>
              <w:spacing w:line="440" w:lineRule="exact"/>
              <w:jc w:val="center"/>
              <w:rPr>
                <w:rFonts w:ascii="仿宋_GB2312" w:hAnsi="宋体" w:eastAsia="仿宋_GB2312"/>
                <w:color w:val="auto"/>
                <w:sz w:val="24"/>
                <w:shd w:val="clear" w:color="auto" w:fill="FFFFFF"/>
              </w:rPr>
            </w:pPr>
            <w:r>
              <w:rPr>
                <w:rFonts w:hint="eastAsia" w:ascii="仿宋_GB2312" w:hAnsi="宋体" w:eastAsia="仿宋_GB2312"/>
                <w:color w:val="auto"/>
                <w:sz w:val="24"/>
                <w:shd w:val="clear" w:color="auto" w:fill="FFFFFF"/>
              </w:rPr>
              <w:t>含税单价</w:t>
            </w:r>
          </w:p>
        </w:tc>
        <w:tc>
          <w:tcPr>
            <w:tcW w:w="567" w:type="dxa"/>
          </w:tcPr>
          <w:p>
            <w:pPr>
              <w:spacing w:line="440" w:lineRule="exact"/>
              <w:jc w:val="center"/>
              <w:rPr>
                <w:rFonts w:ascii="仿宋_GB2312" w:hAnsi="宋体" w:eastAsia="仿宋_GB2312"/>
                <w:color w:val="auto"/>
                <w:sz w:val="24"/>
                <w:shd w:val="clear" w:color="auto" w:fill="FFFFFF"/>
              </w:rPr>
            </w:pPr>
            <w:r>
              <w:rPr>
                <w:rFonts w:hint="eastAsia" w:ascii="仿宋_GB2312" w:hAnsi="宋体" w:eastAsia="仿宋_GB2312"/>
                <w:color w:val="auto"/>
                <w:sz w:val="24"/>
                <w:shd w:val="clear" w:color="auto" w:fill="FFFFFF"/>
              </w:rPr>
              <w:t>税率</w:t>
            </w:r>
          </w:p>
        </w:tc>
        <w:tc>
          <w:tcPr>
            <w:tcW w:w="992" w:type="dxa"/>
          </w:tcPr>
          <w:p>
            <w:pPr>
              <w:spacing w:line="440" w:lineRule="exact"/>
              <w:jc w:val="center"/>
              <w:rPr>
                <w:rFonts w:ascii="仿宋_GB2312" w:hAnsi="宋体" w:eastAsia="仿宋_GB2312"/>
                <w:color w:val="auto"/>
                <w:sz w:val="24"/>
                <w:shd w:val="clear" w:color="auto" w:fill="FFFFFF"/>
              </w:rPr>
            </w:pPr>
            <w:r>
              <w:rPr>
                <w:rFonts w:hint="eastAsia" w:ascii="仿宋_GB2312" w:hAnsi="宋体" w:eastAsia="仿宋_GB2312"/>
                <w:color w:val="auto"/>
                <w:sz w:val="24"/>
                <w:shd w:val="clear" w:color="auto" w:fill="FFFFFF"/>
              </w:rPr>
              <w:t>含税金额</w:t>
            </w:r>
          </w:p>
        </w:tc>
        <w:tc>
          <w:tcPr>
            <w:tcW w:w="1134" w:type="dxa"/>
          </w:tcPr>
          <w:p>
            <w:pPr>
              <w:spacing w:line="440" w:lineRule="exact"/>
              <w:jc w:val="center"/>
              <w:rPr>
                <w:rFonts w:ascii="仿宋_GB2312" w:hAnsi="宋体" w:eastAsia="仿宋_GB2312"/>
                <w:color w:val="auto"/>
                <w:sz w:val="24"/>
                <w:shd w:val="clear" w:color="auto" w:fill="FFFFFF"/>
              </w:rPr>
            </w:pPr>
            <w:r>
              <w:rPr>
                <w:rFonts w:hint="eastAsia" w:ascii="仿宋_GB2312" w:hAnsi="宋体" w:eastAsia="仿宋_GB2312"/>
                <w:color w:val="auto"/>
                <w:sz w:val="24"/>
                <w:shd w:val="clear" w:color="auto" w:fill="FFFFFF"/>
              </w:rPr>
              <w:t>不含税金额</w:t>
            </w:r>
          </w:p>
        </w:tc>
        <w:tc>
          <w:tcPr>
            <w:tcW w:w="885" w:type="dxa"/>
          </w:tcPr>
          <w:p>
            <w:pPr>
              <w:spacing w:line="440" w:lineRule="exact"/>
              <w:jc w:val="center"/>
              <w:rPr>
                <w:rFonts w:ascii="仿宋_GB2312" w:hAnsi="宋体" w:eastAsia="仿宋_GB2312"/>
                <w:color w:val="auto"/>
                <w:sz w:val="24"/>
                <w:shd w:val="clear" w:color="auto" w:fill="FFFFFF"/>
              </w:rPr>
            </w:pPr>
            <w:r>
              <w:rPr>
                <w:rFonts w:hint="eastAsia" w:ascii="仿宋_GB2312" w:hAnsi="宋体" w:eastAsia="仿宋_GB2312"/>
                <w:color w:val="auto"/>
                <w:sz w:val="24"/>
                <w:shd w:val="clear" w:color="auto" w:fill="FFFFFF"/>
              </w:rPr>
              <w:t>备注</w:t>
            </w:r>
          </w:p>
        </w:tc>
        <w:tc>
          <w:tcPr>
            <w:tcW w:w="922" w:type="dxa"/>
            <w:tcBorders>
              <w:bottom w:val="single" w:color="auto" w:sz="4" w:space="0"/>
            </w:tcBorders>
          </w:tcPr>
          <w:p>
            <w:pPr>
              <w:spacing w:line="440" w:lineRule="exact"/>
              <w:jc w:val="center"/>
              <w:rPr>
                <w:rFonts w:ascii="仿宋_GB2312" w:hAnsi="宋体" w:eastAsia="仿宋_GB2312"/>
                <w:color w:val="auto"/>
                <w:sz w:val="24"/>
                <w:shd w:val="clear" w:color="auto" w:fill="FFFFFF"/>
              </w:rPr>
            </w:pPr>
            <w:r>
              <w:rPr>
                <w:rFonts w:hint="eastAsia" w:ascii="仿宋_GB2312" w:hAnsi="宋体" w:eastAsia="仿宋_GB2312"/>
                <w:color w:val="auto"/>
                <w:sz w:val="24"/>
                <w:shd w:val="clear" w:color="auto" w:fill="FFFFFF"/>
              </w:rPr>
              <w:t>交货日期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506" w:type="dxa"/>
            <w:shd w:val="clear" w:color="auto" w:fill="FFFFFF"/>
          </w:tcPr>
          <w:p>
            <w:pPr>
              <w:spacing w:line="440" w:lineRule="exact"/>
              <w:rPr>
                <w:rFonts w:ascii="仿宋_GB2312" w:hAnsi="宋体" w:eastAsia="仿宋_GB2312"/>
                <w:color w:val="auto"/>
                <w:sz w:val="24"/>
                <w:shd w:val="clear" w:color="auto" w:fill="FFFFFF"/>
              </w:rPr>
            </w:pPr>
          </w:p>
        </w:tc>
        <w:tc>
          <w:tcPr>
            <w:tcW w:w="1418" w:type="dxa"/>
            <w:shd w:val="clear" w:color="auto" w:fill="FFFFFF"/>
          </w:tcPr>
          <w:p>
            <w:pPr>
              <w:spacing w:line="440" w:lineRule="exact"/>
              <w:rPr>
                <w:rFonts w:ascii="仿宋_GB2312" w:hAnsi="宋体" w:eastAsia="仿宋_GB2312"/>
                <w:color w:val="auto"/>
                <w:sz w:val="24"/>
                <w:shd w:val="clear" w:color="auto" w:fill="FFFFFF"/>
              </w:rPr>
            </w:pPr>
          </w:p>
        </w:tc>
        <w:tc>
          <w:tcPr>
            <w:tcW w:w="1417" w:type="dxa"/>
            <w:shd w:val="clear" w:color="auto" w:fill="FFFFFF"/>
          </w:tcPr>
          <w:p>
            <w:pPr>
              <w:spacing w:line="440" w:lineRule="exact"/>
              <w:rPr>
                <w:rFonts w:ascii="仿宋_GB2312" w:hAnsi="宋体" w:eastAsia="仿宋_GB2312"/>
                <w:color w:val="auto"/>
                <w:sz w:val="24"/>
                <w:shd w:val="clear" w:color="auto" w:fill="FFFFFF"/>
              </w:rPr>
            </w:pPr>
          </w:p>
        </w:tc>
        <w:tc>
          <w:tcPr>
            <w:tcW w:w="709" w:type="dxa"/>
            <w:shd w:val="clear" w:color="auto" w:fill="FFFFFF"/>
          </w:tcPr>
          <w:p>
            <w:pPr>
              <w:spacing w:line="440" w:lineRule="exact"/>
              <w:rPr>
                <w:rFonts w:ascii="仿宋_GB2312" w:hAnsi="宋体" w:eastAsia="仿宋_GB2312"/>
                <w:color w:val="auto"/>
                <w:sz w:val="24"/>
                <w:shd w:val="clear" w:color="auto" w:fill="FFFFFF"/>
              </w:rPr>
            </w:pPr>
          </w:p>
        </w:tc>
        <w:tc>
          <w:tcPr>
            <w:tcW w:w="850" w:type="dxa"/>
            <w:shd w:val="clear" w:color="auto" w:fill="FFFFFF"/>
          </w:tcPr>
          <w:p>
            <w:pPr>
              <w:spacing w:line="440" w:lineRule="exact"/>
              <w:rPr>
                <w:rFonts w:ascii="仿宋_GB2312" w:hAnsi="宋体" w:eastAsia="仿宋_GB2312"/>
                <w:color w:val="auto"/>
                <w:sz w:val="24"/>
                <w:shd w:val="clear" w:color="auto" w:fill="FFFFFF"/>
              </w:rPr>
            </w:pPr>
          </w:p>
        </w:tc>
        <w:tc>
          <w:tcPr>
            <w:tcW w:w="851" w:type="dxa"/>
            <w:shd w:val="clear" w:color="auto" w:fill="FFFFFF"/>
          </w:tcPr>
          <w:p>
            <w:pPr>
              <w:spacing w:line="440" w:lineRule="exact"/>
              <w:rPr>
                <w:rFonts w:ascii="仿宋_GB2312" w:hAnsi="宋体" w:eastAsia="仿宋_GB2312"/>
                <w:color w:val="auto"/>
                <w:sz w:val="24"/>
                <w:shd w:val="clear" w:color="auto" w:fill="FFFFFF"/>
              </w:rPr>
            </w:pPr>
          </w:p>
        </w:tc>
        <w:tc>
          <w:tcPr>
            <w:tcW w:w="567" w:type="dxa"/>
            <w:shd w:val="clear" w:color="auto" w:fill="FFFFFF"/>
          </w:tcPr>
          <w:p>
            <w:pPr>
              <w:spacing w:line="440" w:lineRule="exact"/>
              <w:rPr>
                <w:rFonts w:ascii="仿宋_GB2312" w:hAnsi="宋体" w:eastAsia="仿宋_GB2312"/>
                <w:color w:val="auto"/>
                <w:sz w:val="24"/>
                <w:shd w:val="clear" w:color="auto" w:fill="FFFFFF"/>
              </w:rPr>
            </w:pPr>
          </w:p>
        </w:tc>
        <w:tc>
          <w:tcPr>
            <w:tcW w:w="992" w:type="dxa"/>
            <w:shd w:val="clear" w:color="auto" w:fill="FFFFFF"/>
          </w:tcPr>
          <w:p>
            <w:pPr>
              <w:spacing w:line="440" w:lineRule="exact"/>
              <w:rPr>
                <w:rFonts w:ascii="仿宋_GB2312" w:hAnsi="宋体" w:eastAsia="仿宋_GB2312"/>
                <w:color w:val="auto"/>
                <w:sz w:val="24"/>
                <w:shd w:val="clear" w:color="auto" w:fill="FFFFFF"/>
              </w:rPr>
            </w:pPr>
          </w:p>
        </w:tc>
        <w:tc>
          <w:tcPr>
            <w:tcW w:w="1134" w:type="dxa"/>
            <w:shd w:val="clear" w:color="auto" w:fill="FFFFFF"/>
          </w:tcPr>
          <w:p>
            <w:pPr>
              <w:spacing w:line="440" w:lineRule="exact"/>
              <w:rPr>
                <w:rFonts w:ascii="仿宋_GB2312" w:hAnsi="宋体" w:eastAsia="仿宋_GB2312"/>
                <w:color w:val="auto"/>
                <w:sz w:val="24"/>
                <w:shd w:val="clear" w:color="auto" w:fill="FFFFFF"/>
              </w:rPr>
            </w:pPr>
          </w:p>
        </w:tc>
        <w:tc>
          <w:tcPr>
            <w:tcW w:w="885" w:type="dxa"/>
            <w:shd w:val="clear" w:color="auto" w:fill="FFFFFF"/>
          </w:tcPr>
          <w:p>
            <w:pPr>
              <w:spacing w:line="440" w:lineRule="exact"/>
              <w:rPr>
                <w:rFonts w:ascii="仿宋_GB2312" w:hAnsi="宋体" w:eastAsia="仿宋_GB2312"/>
                <w:color w:val="auto"/>
                <w:sz w:val="24"/>
                <w:shd w:val="clear" w:color="auto" w:fill="FFFFFF"/>
              </w:rPr>
            </w:pPr>
          </w:p>
        </w:tc>
        <w:tc>
          <w:tcPr>
            <w:tcW w:w="922" w:type="dxa"/>
            <w:shd w:val="clear" w:color="auto" w:fill="FFFFFF"/>
          </w:tcPr>
          <w:p>
            <w:pPr>
              <w:spacing w:line="440" w:lineRule="exact"/>
              <w:rPr>
                <w:rFonts w:ascii="仿宋_GB2312" w:hAnsi="宋体" w:eastAsia="仿宋_GB2312"/>
                <w:color w:val="auto"/>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6" w:type="dxa"/>
            <w:shd w:val="clear" w:color="auto" w:fill="FFFFFF"/>
          </w:tcPr>
          <w:p>
            <w:pPr>
              <w:spacing w:line="440" w:lineRule="exact"/>
              <w:rPr>
                <w:rFonts w:ascii="仿宋_GB2312" w:hAnsi="宋体" w:eastAsia="仿宋_GB2312"/>
                <w:color w:val="auto"/>
                <w:sz w:val="24"/>
                <w:shd w:val="clear" w:color="auto" w:fill="FFFFFF"/>
              </w:rPr>
            </w:pPr>
          </w:p>
        </w:tc>
        <w:tc>
          <w:tcPr>
            <w:tcW w:w="1418" w:type="dxa"/>
            <w:shd w:val="clear" w:color="auto" w:fill="FFFFFF"/>
          </w:tcPr>
          <w:p>
            <w:pPr>
              <w:spacing w:line="440" w:lineRule="exact"/>
              <w:rPr>
                <w:rFonts w:ascii="仿宋_GB2312" w:hAnsi="宋体" w:eastAsia="仿宋_GB2312"/>
                <w:color w:val="auto"/>
                <w:sz w:val="24"/>
                <w:shd w:val="clear" w:color="auto" w:fill="FFFFFF"/>
              </w:rPr>
            </w:pPr>
          </w:p>
        </w:tc>
        <w:tc>
          <w:tcPr>
            <w:tcW w:w="1417" w:type="dxa"/>
            <w:shd w:val="clear" w:color="auto" w:fill="FFFFFF"/>
          </w:tcPr>
          <w:p>
            <w:pPr>
              <w:spacing w:line="440" w:lineRule="exact"/>
              <w:rPr>
                <w:rFonts w:ascii="仿宋_GB2312" w:hAnsi="宋体" w:eastAsia="仿宋_GB2312"/>
                <w:color w:val="auto"/>
                <w:sz w:val="24"/>
                <w:shd w:val="clear" w:color="auto" w:fill="FFFFFF"/>
              </w:rPr>
            </w:pPr>
          </w:p>
        </w:tc>
        <w:tc>
          <w:tcPr>
            <w:tcW w:w="709" w:type="dxa"/>
            <w:shd w:val="clear" w:color="auto" w:fill="FFFFFF"/>
          </w:tcPr>
          <w:p>
            <w:pPr>
              <w:spacing w:line="440" w:lineRule="exact"/>
              <w:rPr>
                <w:rFonts w:ascii="仿宋_GB2312" w:hAnsi="宋体" w:eastAsia="仿宋_GB2312"/>
                <w:color w:val="auto"/>
                <w:sz w:val="24"/>
                <w:shd w:val="clear" w:color="auto" w:fill="FFFFFF"/>
              </w:rPr>
            </w:pPr>
          </w:p>
        </w:tc>
        <w:tc>
          <w:tcPr>
            <w:tcW w:w="850" w:type="dxa"/>
            <w:shd w:val="clear" w:color="auto" w:fill="FFFFFF"/>
          </w:tcPr>
          <w:p>
            <w:pPr>
              <w:spacing w:line="440" w:lineRule="exact"/>
              <w:rPr>
                <w:rFonts w:ascii="仿宋_GB2312" w:hAnsi="宋体" w:eastAsia="仿宋_GB2312"/>
                <w:color w:val="auto"/>
                <w:sz w:val="24"/>
                <w:shd w:val="clear" w:color="auto" w:fill="FFFFFF"/>
              </w:rPr>
            </w:pPr>
          </w:p>
        </w:tc>
        <w:tc>
          <w:tcPr>
            <w:tcW w:w="851" w:type="dxa"/>
            <w:shd w:val="clear" w:color="auto" w:fill="FFFFFF"/>
          </w:tcPr>
          <w:p>
            <w:pPr>
              <w:spacing w:line="440" w:lineRule="exact"/>
              <w:rPr>
                <w:rFonts w:ascii="仿宋_GB2312" w:hAnsi="宋体" w:eastAsia="仿宋_GB2312"/>
                <w:color w:val="auto"/>
                <w:sz w:val="24"/>
                <w:shd w:val="clear" w:color="auto" w:fill="FFFFFF"/>
              </w:rPr>
            </w:pPr>
          </w:p>
        </w:tc>
        <w:tc>
          <w:tcPr>
            <w:tcW w:w="567" w:type="dxa"/>
            <w:shd w:val="clear" w:color="auto" w:fill="FFFFFF"/>
          </w:tcPr>
          <w:p>
            <w:pPr>
              <w:spacing w:line="440" w:lineRule="exact"/>
              <w:rPr>
                <w:rFonts w:ascii="仿宋_GB2312" w:hAnsi="宋体" w:eastAsia="仿宋_GB2312"/>
                <w:color w:val="auto"/>
                <w:sz w:val="24"/>
                <w:shd w:val="clear" w:color="auto" w:fill="FFFFFF"/>
              </w:rPr>
            </w:pPr>
          </w:p>
        </w:tc>
        <w:tc>
          <w:tcPr>
            <w:tcW w:w="992" w:type="dxa"/>
            <w:shd w:val="clear" w:color="auto" w:fill="FFFFFF"/>
          </w:tcPr>
          <w:p>
            <w:pPr>
              <w:spacing w:line="440" w:lineRule="exact"/>
              <w:rPr>
                <w:rFonts w:ascii="仿宋_GB2312" w:hAnsi="宋体" w:eastAsia="仿宋_GB2312"/>
                <w:color w:val="auto"/>
                <w:sz w:val="24"/>
                <w:shd w:val="clear" w:color="auto" w:fill="FFFFFF"/>
              </w:rPr>
            </w:pPr>
          </w:p>
        </w:tc>
        <w:tc>
          <w:tcPr>
            <w:tcW w:w="1134" w:type="dxa"/>
            <w:shd w:val="clear" w:color="auto" w:fill="FFFFFF"/>
          </w:tcPr>
          <w:p>
            <w:pPr>
              <w:spacing w:line="440" w:lineRule="exact"/>
              <w:rPr>
                <w:rFonts w:ascii="仿宋_GB2312" w:hAnsi="宋体" w:eastAsia="仿宋_GB2312"/>
                <w:color w:val="auto"/>
                <w:sz w:val="24"/>
                <w:shd w:val="clear" w:color="auto" w:fill="FFFFFF"/>
              </w:rPr>
            </w:pPr>
          </w:p>
        </w:tc>
        <w:tc>
          <w:tcPr>
            <w:tcW w:w="885" w:type="dxa"/>
            <w:shd w:val="clear" w:color="auto" w:fill="FFFFFF"/>
          </w:tcPr>
          <w:p>
            <w:pPr>
              <w:spacing w:line="440" w:lineRule="exact"/>
              <w:rPr>
                <w:rFonts w:ascii="仿宋_GB2312" w:hAnsi="宋体" w:eastAsia="仿宋_GB2312"/>
                <w:color w:val="auto"/>
                <w:sz w:val="24"/>
                <w:shd w:val="clear" w:color="auto" w:fill="FFFFFF"/>
              </w:rPr>
            </w:pPr>
          </w:p>
        </w:tc>
        <w:tc>
          <w:tcPr>
            <w:tcW w:w="922" w:type="dxa"/>
            <w:shd w:val="clear" w:color="auto" w:fill="FFFFFF"/>
          </w:tcPr>
          <w:p>
            <w:pPr>
              <w:spacing w:line="440" w:lineRule="exact"/>
              <w:rPr>
                <w:rFonts w:ascii="仿宋_GB2312" w:hAnsi="宋体" w:eastAsia="仿宋_GB2312"/>
                <w:color w:val="auto"/>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6" w:type="dxa"/>
            <w:shd w:val="clear" w:color="auto" w:fill="FFFFFF"/>
          </w:tcPr>
          <w:p>
            <w:pPr>
              <w:spacing w:line="440" w:lineRule="exact"/>
              <w:rPr>
                <w:rFonts w:ascii="仿宋_GB2312" w:hAnsi="宋体" w:eastAsia="仿宋_GB2312"/>
                <w:color w:val="auto"/>
                <w:sz w:val="24"/>
                <w:shd w:val="clear" w:color="auto" w:fill="FFFFFF"/>
              </w:rPr>
            </w:pPr>
          </w:p>
        </w:tc>
        <w:tc>
          <w:tcPr>
            <w:tcW w:w="1418" w:type="dxa"/>
            <w:shd w:val="clear" w:color="auto" w:fill="FFFFFF"/>
          </w:tcPr>
          <w:p>
            <w:pPr>
              <w:spacing w:line="440" w:lineRule="exact"/>
              <w:rPr>
                <w:rFonts w:ascii="仿宋_GB2312" w:hAnsi="宋体" w:eastAsia="仿宋_GB2312"/>
                <w:color w:val="auto"/>
                <w:sz w:val="24"/>
                <w:shd w:val="clear" w:color="auto" w:fill="FFFFFF"/>
              </w:rPr>
            </w:pPr>
          </w:p>
        </w:tc>
        <w:tc>
          <w:tcPr>
            <w:tcW w:w="1417" w:type="dxa"/>
            <w:shd w:val="clear" w:color="auto" w:fill="FFFFFF"/>
          </w:tcPr>
          <w:p>
            <w:pPr>
              <w:spacing w:line="440" w:lineRule="exact"/>
              <w:rPr>
                <w:rFonts w:ascii="仿宋_GB2312" w:hAnsi="宋体" w:eastAsia="仿宋_GB2312"/>
                <w:color w:val="auto"/>
                <w:sz w:val="24"/>
                <w:shd w:val="clear" w:color="auto" w:fill="FFFFFF"/>
              </w:rPr>
            </w:pPr>
          </w:p>
        </w:tc>
        <w:tc>
          <w:tcPr>
            <w:tcW w:w="709" w:type="dxa"/>
            <w:shd w:val="clear" w:color="auto" w:fill="FFFFFF"/>
          </w:tcPr>
          <w:p>
            <w:pPr>
              <w:spacing w:line="440" w:lineRule="exact"/>
              <w:rPr>
                <w:rFonts w:ascii="仿宋_GB2312" w:hAnsi="宋体" w:eastAsia="仿宋_GB2312"/>
                <w:color w:val="auto"/>
                <w:sz w:val="24"/>
                <w:shd w:val="clear" w:color="auto" w:fill="FFFFFF"/>
              </w:rPr>
            </w:pPr>
          </w:p>
        </w:tc>
        <w:tc>
          <w:tcPr>
            <w:tcW w:w="850" w:type="dxa"/>
            <w:shd w:val="clear" w:color="auto" w:fill="FFFFFF"/>
          </w:tcPr>
          <w:p>
            <w:pPr>
              <w:spacing w:line="440" w:lineRule="exact"/>
              <w:rPr>
                <w:rFonts w:ascii="仿宋_GB2312" w:hAnsi="宋体" w:eastAsia="仿宋_GB2312"/>
                <w:color w:val="auto"/>
                <w:sz w:val="24"/>
                <w:shd w:val="clear" w:color="auto" w:fill="FFFFFF"/>
              </w:rPr>
            </w:pPr>
          </w:p>
        </w:tc>
        <w:tc>
          <w:tcPr>
            <w:tcW w:w="851" w:type="dxa"/>
            <w:shd w:val="clear" w:color="auto" w:fill="FFFFFF"/>
          </w:tcPr>
          <w:p>
            <w:pPr>
              <w:spacing w:line="440" w:lineRule="exact"/>
              <w:rPr>
                <w:rFonts w:ascii="仿宋_GB2312" w:hAnsi="宋体" w:eastAsia="仿宋_GB2312"/>
                <w:color w:val="auto"/>
                <w:sz w:val="24"/>
                <w:shd w:val="clear" w:color="auto" w:fill="FFFFFF"/>
              </w:rPr>
            </w:pPr>
          </w:p>
        </w:tc>
        <w:tc>
          <w:tcPr>
            <w:tcW w:w="567" w:type="dxa"/>
            <w:shd w:val="clear" w:color="auto" w:fill="FFFFFF"/>
          </w:tcPr>
          <w:p>
            <w:pPr>
              <w:spacing w:line="440" w:lineRule="exact"/>
              <w:rPr>
                <w:rFonts w:ascii="仿宋_GB2312" w:hAnsi="宋体" w:eastAsia="仿宋_GB2312"/>
                <w:color w:val="auto"/>
                <w:sz w:val="24"/>
                <w:shd w:val="clear" w:color="auto" w:fill="FFFFFF"/>
              </w:rPr>
            </w:pPr>
          </w:p>
        </w:tc>
        <w:tc>
          <w:tcPr>
            <w:tcW w:w="992" w:type="dxa"/>
            <w:shd w:val="clear" w:color="auto" w:fill="FFFFFF"/>
          </w:tcPr>
          <w:p>
            <w:pPr>
              <w:spacing w:line="440" w:lineRule="exact"/>
              <w:rPr>
                <w:rFonts w:ascii="仿宋_GB2312" w:hAnsi="宋体" w:eastAsia="仿宋_GB2312"/>
                <w:color w:val="auto"/>
                <w:sz w:val="24"/>
                <w:shd w:val="clear" w:color="auto" w:fill="FFFFFF"/>
              </w:rPr>
            </w:pPr>
          </w:p>
        </w:tc>
        <w:tc>
          <w:tcPr>
            <w:tcW w:w="1134" w:type="dxa"/>
            <w:shd w:val="clear" w:color="auto" w:fill="FFFFFF"/>
          </w:tcPr>
          <w:p>
            <w:pPr>
              <w:spacing w:line="440" w:lineRule="exact"/>
              <w:rPr>
                <w:rFonts w:ascii="仿宋_GB2312" w:hAnsi="宋体" w:eastAsia="仿宋_GB2312"/>
                <w:color w:val="auto"/>
                <w:sz w:val="24"/>
                <w:shd w:val="clear" w:color="auto" w:fill="FFFFFF"/>
              </w:rPr>
            </w:pPr>
          </w:p>
        </w:tc>
        <w:tc>
          <w:tcPr>
            <w:tcW w:w="885" w:type="dxa"/>
            <w:shd w:val="clear" w:color="auto" w:fill="FFFFFF"/>
          </w:tcPr>
          <w:p>
            <w:pPr>
              <w:spacing w:line="440" w:lineRule="exact"/>
              <w:rPr>
                <w:rFonts w:ascii="仿宋_GB2312" w:hAnsi="宋体" w:eastAsia="仿宋_GB2312"/>
                <w:color w:val="auto"/>
                <w:sz w:val="24"/>
                <w:shd w:val="clear" w:color="auto" w:fill="FFFFFF"/>
              </w:rPr>
            </w:pPr>
          </w:p>
        </w:tc>
        <w:tc>
          <w:tcPr>
            <w:tcW w:w="922" w:type="dxa"/>
            <w:shd w:val="clear" w:color="auto" w:fill="FFFFFF"/>
          </w:tcPr>
          <w:p>
            <w:pPr>
              <w:spacing w:line="440" w:lineRule="exact"/>
              <w:rPr>
                <w:rFonts w:ascii="仿宋_GB2312" w:hAnsi="宋体" w:eastAsia="仿宋_GB2312"/>
                <w:color w:val="auto"/>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924" w:type="dxa"/>
            <w:gridSpan w:val="2"/>
          </w:tcPr>
          <w:p>
            <w:pPr>
              <w:spacing w:line="440" w:lineRule="exact"/>
              <w:rPr>
                <w:rFonts w:ascii="仿宋_GB2312" w:hAnsi="宋体" w:eastAsia="仿宋_GB2312"/>
                <w:color w:val="auto"/>
                <w:sz w:val="24"/>
                <w:shd w:val="clear" w:color="auto" w:fill="FFFFFF"/>
              </w:rPr>
            </w:pPr>
            <w:r>
              <w:rPr>
                <w:rFonts w:hint="eastAsia" w:ascii="仿宋_GB2312" w:hAnsi="宋体" w:eastAsia="仿宋_GB2312"/>
                <w:color w:val="auto"/>
                <w:sz w:val="24"/>
                <w:shd w:val="clear" w:color="auto" w:fill="FFFFFF"/>
              </w:rPr>
              <w:t>含税金额大写</w:t>
            </w:r>
          </w:p>
        </w:tc>
        <w:tc>
          <w:tcPr>
            <w:tcW w:w="8327" w:type="dxa"/>
            <w:gridSpan w:val="9"/>
          </w:tcPr>
          <w:p>
            <w:pPr>
              <w:spacing w:line="440" w:lineRule="exact"/>
              <w:rPr>
                <w:rFonts w:ascii="仿宋_GB2312" w:hAnsi="宋体" w:eastAsia="仿宋_GB2312"/>
                <w:color w:val="auto"/>
                <w:sz w:val="24"/>
                <w:shd w:val="clear" w:color="auto" w:fill="FFFFFF"/>
              </w:rPr>
            </w:pPr>
            <w:r>
              <w:rPr>
                <w:rFonts w:hint="eastAsia" w:ascii="仿宋_GB2312" w:hAnsi="宋体" w:eastAsia="仿宋_GB2312"/>
                <w:color w:val="auto"/>
                <w:sz w:val="24"/>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924" w:type="dxa"/>
            <w:gridSpan w:val="2"/>
          </w:tcPr>
          <w:p>
            <w:pPr>
              <w:spacing w:line="440" w:lineRule="exact"/>
              <w:rPr>
                <w:rFonts w:ascii="仿宋_GB2312" w:hAnsi="宋体" w:eastAsia="仿宋_GB2312"/>
                <w:color w:val="auto"/>
                <w:sz w:val="24"/>
                <w:shd w:val="clear" w:color="auto" w:fill="FFFFFF"/>
              </w:rPr>
            </w:pPr>
            <w:r>
              <w:rPr>
                <w:rFonts w:hint="eastAsia" w:ascii="仿宋_GB2312" w:hAnsi="宋体" w:eastAsia="仿宋_GB2312"/>
                <w:color w:val="auto"/>
                <w:sz w:val="24"/>
                <w:shd w:val="clear" w:color="auto" w:fill="FFFFFF"/>
              </w:rPr>
              <w:t>不含税金额大写</w:t>
            </w:r>
          </w:p>
        </w:tc>
        <w:tc>
          <w:tcPr>
            <w:tcW w:w="8327" w:type="dxa"/>
            <w:gridSpan w:val="9"/>
          </w:tcPr>
          <w:p>
            <w:pPr>
              <w:spacing w:line="440" w:lineRule="exact"/>
              <w:rPr>
                <w:rFonts w:ascii="仿宋_GB2312" w:hAnsi="宋体" w:eastAsia="仿宋_GB2312"/>
                <w:color w:val="auto"/>
                <w:sz w:val="24"/>
                <w:shd w:val="clear" w:color="auto" w:fill="FFFFFF"/>
              </w:rPr>
            </w:pPr>
            <w:r>
              <w:rPr>
                <w:rFonts w:hint="eastAsia" w:ascii="仿宋_GB2312" w:hAnsi="宋体" w:eastAsia="仿宋_GB2312"/>
                <w:color w:val="auto"/>
                <w:sz w:val="24"/>
                <w:shd w:val="clear" w:color="auto" w:fill="FFFFFF"/>
              </w:rPr>
              <w:t xml:space="preserve">                                     </w:t>
            </w:r>
          </w:p>
        </w:tc>
      </w:tr>
    </w:tbl>
    <w:p>
      <w:pPr>
        <w:snapToGrid w:val="0"/>
        <w:spacing w:line="360" w:lineRule="auto"/>
        <w:rPr>
          <w:rFonts w:ascii="宋体" w:hAnsi="宋体"/>
          <w:color w:val="auto"/>
          <w:sz w:val="28"/>
          <w:szCs w:val="28"/>
        </w:rPr>
      </w:pPr>
      <w:r>
        <w:rPr>
          <w:rFonts w:ascii="宋体" w:hAnsi="宋体"/>
          <w:color w:val="auto"/>
          <w:sz w:val="28"/>
          <w:szCs w:val="28"/>
        </w:rPr>
        <w:t>合同总金额=不含税金额+税额（13%税率）。若国家税率出现调整，按调整后税率开票结算。</w:t>
      </w:r>
    </w:p>
    <w:p>
      <w:pPr>
        <w:tabs>
          <w:tab w:val="left" w:pos="5790"/>
        </w:tabs>
        <w:spacing w:line="440" w:lineRule="exact"/>
        <w:rPr>
          <w:rFonts w:ascii="黑体" w:hAnsi="黑体" w:eastAsia="黑体"/>
          <w:color w:val="auto"/>
          <w:sz w:val="28"/>
          <w:szCs w:val="28"/>
          <w:shd w:val="clear" w:color="auto" w:fill="FFFFFF"/>
        </w:rPr>
      </w:pPr>
      <w:r>
        <w:rPr>
          <w:rFonts w:hint="eastAsia" w:ascii="黑体" w:hAnsi="黑体" w:eastAsia="黑体"/>
          <w:color w:val="auto"/>
          <w:sz w:val="28"/>
          <w:szCs w:val="28"/>
          <w:shd w:val="clear" w:color="auto" w:fill="FFFFFF"/>
        </w:rPr>
        <w:t>二、质量要求：</w:t>
      </w:r>
    </w:p>
    <w:p>
      <w:pPr>
        <w:tabs>
          <w:tab w:val="left" w:pos="5790"/>
        </w:tabs>
        <w:spacing w:line="440" w:lineRule="exact"/>
        <w:ind w:firstLine="560" w:firstLineChars="200"/>
        <w:rPr>
          <w:rFonts w:hint="eastAsia" w:ascii="黑体" w:hAnsi="黑体" w:eastAsia="黑体"/>
          <w:color w:val="auto"/>
          <w:sz w:val="28"/>
          <w:szCs w:val="28"/>
          <w:shd w:val="clear" w:color="auto" w:fill="FFFFFF"/>
          <w:lang w:val="en-US" w:eastAsia="zh-CN"/>
        </w:rPr>
      </w:pPr>
      <w:r>
        <w:rPr>
          <w:rFonts w:hint="eastAsia" w:ascii="仿宋_GB2312" w:hAnsi="宋体" w:eastAsia="仿宋_GB2312" w:cs="宋体"/>
          <w:color w:val="auto"/>
          <w:sz w:val="28"/>
          <w:szCs w:val="28"/>
          <w:lang w:bidi="zh-CN"/>
        </w:rPr>
        <w:t>1、质量符合国家</w:t>
      </w:r>
      <w:r>
        <w:rPr>
          <w:rFonts w:hint="eastAsia" w:ascii="黑体" w:hAnsi="黑体" w:eastAsia="黑体"/>
          <w:color w:val="auto"/>
          <w:sz w:val="28"/>
          <w:szCs w:val="28"/>
          <w:shd w:val="clear" w:color="auto" w:fill="FFFFFF"/>
        </w:rPr>
        <w:t>GB1886.10-2015《食品安全国家标准食品添加剂冰乙酸（又名冰醋酸）》</w:t>
      </w:r>
      <w:r>
        <w:rPr>
          <w:rFonts w:hint="eastAsia" w:ascii="黑体" w:hAnsi="黑体" w:eastAsia="黑体"/>
          <w:color w:val="auto"/>
          <w:sz w:val="28"/>
          <w:szCs w:val="28"/>
          <w:shd w:val="clear" w:color="auto" w:fill="FFFFFF"/>
          <w:lang w:val="en-US" w:eastAsia="zh-CN"/>
        </w:rPr>
        <w:t>标准</w:t>
      </w:r>
    </w:p>
    <w:p>
      <w:pPr>
        <w:ind w:firstLine="560" w:firstLineChars="200"/>
        <w:rPr>
          <w:rFonts w:hint="eastAsia"/>
          <w:color w:val="auto"/>
        </w:rPr>
      </w:pPr>
      <w:r>
        <w:rPr>
          <w:rFonts w:hint="eastAsia" w:ascii="仿宋_GB2312" w:hAnsi="宋体" w:eastAsia="仿宋_GB2312" w:cs="宋体"/>
          <w:color w:val="auto"/>
          <w:sz w:val="28"/>
          <w:szCs w:val="28"/>
          <w:lang w:bidi="zh-CN"/>
        </w:rPr>
        <w:t>2、冰醋酸符合食品级要求</w:t>
      </w:r>
    </w:p>
    <w:tbl>
      <w:tblPr>
        <w:tblStyle w:val="48"/>
        <w:tblW w:w="0" w:type="auto"/>
        <w:tblInd w:w="3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8"/>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8" w:type="dxa"/>
            <w:noWrap w:val="0"/>
            <w:vAlign w:val="top"/>
          </w:tcPr>
          <w:p>
            <w:pPr>
              <w:autoSpaceDN w:val="0"/>
              <w:spacing w:before="100" w:beforeAutospacing="1" w:after="100" w:afterAutospacing="1"/>
              <w:jc w:val="center"/>
              <w:rPr>
                <w:rFonts w:hint="eastAsia" w:ascii="宋体" w:hAnsi="宋体"/>
                <w:color w:val="auto"/>
                <w:szCs w:val="21"/>
              </w:rPr>
            </w:pPr>
            <w:r>
              <w:rPr>
                <w:rFonts w:hint="eastAsia" w:ascii="宋体" w:hAnsi="宋体"/>
                <w:color w:val="auto"/>
                <w:szCs w:val="21"/>
              </w:rPr>
              <w:t>项目</w:t>
            </w:r>
          </w:p>
        </w:tc>
        <w:tc>
          <w:tcPr>
            <w:tcW w:w="3969" w:type="dxa"/>
            <w:noWrap w:val="0"/>
            <w:vAlign w:val="top"/>
          </w:tcPr>
          <w:p>
            <w:pPr>
              <w:autoSpaceDN w:val="0"/>
              <w:spacing w:before="100" w:beforeAutospacing="1" w:after="100" w:afterAutospacing="1"/>
              <w:jc w:val="center"/>
              <w:rPr>
                <w:rFonts w:hint="eastAsia" w:ascii="宋体" w:hAnsi="宋体"/>
                <w:color w:val="auto"/>
                <w:szCs w:val="21"/>
              </w:rPr>
            </w:pPr>
            <w:r>
              <w:rPr>
                <w:rFonts w:hint="eastAsia" w:ascii="宋体" w:hAnsi="宋体"/>
                <w:color w:val="auto"/>
                <w:szCs w:val="21"/>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8" w:type="dxa"/>
            <w:noWrap w:val="0"/>
            <w:vAlign w:val="top"/>
          </w:tcPr>
          <w:p>
            <w:pPr>
              <w:autoSpaceDN w:val="0"/>
              <w:spacing w:before="100" w:beforeAutospacing="1" w:after="100" w:afterAutospacing="1"/>
              <w:rPr>
                <w:rFonts w:hint="eastAsia" w:ascii="宋体" w:hAnsi="宋体"/>
                <w:color w:val="auto"/>
                <w:szCs w:val="21"/>
              </w:rPr>
            </w:pPr>
            <w:r>
              <w:rPr>
                <w:rFonts w:hint="eastAsia" w:ascii="宋体" w:hAnsi="宋体"/>
                <w:color w:val="auto"/>
                <w:szCs w:val="21"/>
              </w:rPr>
              <w:t>乙酸，</w:t>
            </w:r>
            <w:r>
              <w:rPr>
                <w:rFonts w:ascii="宋体" w:hAnsi="宋体"/>
                <w:color w:val="auto"/>
                <w:szCs w:val="21"/>
              </w:rPr>
              <w:t>w/</w:t>
            </w:r>
            <w:r>
              <w:rPr>
                <w:rFonts w:hint="eastAsia" w:ascii="宋体" w:hAnsi="宋体"/>
                <w:color w:val="auto"/>
                <w:szCs w:val="21"/>
              </w:rPr>
              <w:t xml:space="preserve">%             </w:t>
            </w:r>
          </w:p>
        </w:tc>
        <w:tc>
          <w:tcPr>
            <w:tcW w:w="3969" w:type="dxa"/>
            <w:noWrap w:val="0"/>
            <w:vAlign w:val="top"/>
          </w:tcPr>
          <w:p>
            <w:pPr>
              <w:autoSpaceDN w:val="0"/>
              <w:spacing w:before="100" w:beforeAutospacing="1" w:after="100" w:afterAutospacing="1"/>
              <w:rPr>
                <w:rFonts w:hint="eastAsia" w:ascii="宋体" w:hAnsi="宋体"/>
                <w:color w:val="auto"/>
                <w:szCs w:val="21"/>
              </w:rPr>
            </w:pPr>
            <w:r>
              <w:rPr>
                <w:rFonts w:hint="eastAsia" w:ascii="宋体" w:hAnsi="宋体"/>
                <w:color w:val="auto"/>
                <w:szCs w:val="21"/>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8" w:type="dxa"/>
            <w:noWrap w:val="0"/>
            <w:vAlign w:val="top"/>
          </w:tcPr>
          <w:p>
            <w:pPr>
              <w:autoSpaceDN w:val="0"/>
              <w:spacing w:before="100" w:beforeAutospacing="1" w:after="100" w:afterAutospacing="1"/>
              <w:rPr>
                <w:rFonts w:hint="default" w:ascii="宋体" w:hAnsi="宋体" w:eastAsiaTheme="minorEastAsia"/>
                <w:color w:val="auto"/>
                <w:szCs w:val="21"/>
                <w:lang w:val="en-US" w:eastAsia="zh-CN"/>
              </w:rPr>
            </w:pPr>
            <w:r>
              <w:rPr>
                <w:rFonts w:hint="eastAsia" w:ascii="宋体" w:hAnsi="宋体"/>
                <w:color w:val="auto"/>
                <w:szCs w:val="21"/>
              </w:rPr>
              <w:t>酿造醋酸的比率（天然度）</w:t>
            </w:r>
          </w:p>
        </w:tc>
        <w:tc>
          <w:tcPr>
            <w:tcW w:w="3969" w:type="dxa"/>
            <w:noWrap w:val="0"/>
            <w:vAlign w:val="top"/>
          </w:tcPr>
          <w:p>
            <w:pPr>
              <w:autoSpaceDN w:val="0"/>
              <w:spacing w:before="100" w:beforeAutospacing="1" w:after="100" w:afterAutospacing="1"/>
              <w:rPr>
                <w:rFonts w:hint="eastAsia" w:ascii="宋体" w:hAnsi="宋体"/>
                <w:color w:val="auto"/>
                <w:szCs w:val="21"/>
              </w:rPr>
            </w:pPr>
            <w:r>
              <w:rPr>
                <w:rFonts w:hint="eastAsia" w:ascii="宋体" w:hAnsi="宋体"/>
                <w:color w:val="auto"/>
                <w:szCs w:val="21"/>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8" w:type="dxa"/>
            <w:noWrap w:val="0"/>
            <w:vAlign w:val="top"/>
          </w:tcPr>
          <w:p>
            <w:pPr>
              <w:autoSpaceDN w:val="0"/>
              <w:spacing w:before="100" w:beforeAutospacing="1" w:after="100" w:afterAutospacing="1"/>
              <w:rPr>
                <w:rFonts w:hint="eastAsia" w:ascii="宋体" w:hAnsi="宋体"/>
                <w:color w:val="auto"/>
                <w:szCs w:val="21"/>
              </w:rPr>
            </w:pPr>
            <w:r>
              <w:rPr>
                <w:rFonts w:hint="eastAsia" w:ascii="宋体" w:hAnsi="宋体"/>
                <w:color w:val="auto"/>
                <w:szCs w:val="21"/>
              </w:rPr>
              <w:t xml:space="preserve">高锰酸钾试验时间/min      </w:t>
            </w:r>
          </w:p>
        </w:tc>
        <w:tc>
          <w:tcPr>
            <w:tcW w:w="3969" w:type="dxa"/>
            <w:noWrap w:val="0"/>
            <w:vAlign w:val="top"/>
          </w:tcPr>
          <w:p>
            <w:pPr>
              <w:autoSpaceDN w:val="0"/>
              <w:spacing w:before="100" w:beforeAutospacing="1" w:after="100" w:afterAutospacing="1"/>
              <w:rPr>
                <w:rFonts w:hint="eastAsia" w:ascii="宋体" w:hAnsi="宋体"/>
                <w:color w:val="auto"/>
                <w:szCs w:val="21"/>
              </w:rPr>
            </w:pPr>
            <w:r>
              <w:rPr>
                <w:rFonts w:hint="eastAsia" w:ascii="宋体" w:hAnsi="宋体"/>
                <w:color w:val="auto"/>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8" w:type="dxa"/>
            <w:noWrap w:val="0"/>
            <w:vAlign w:val="top"/>
          </w:tcPr>
          <w:p>
            <w:pPr>
              <w:autoSpaceDN w:val="0"/>
              <w:spacing w:before="100" w:beforeAutospacing="1" w:after="100" w:afterAutospacing="1"/>
              <w:rPr>
                <w:rFonts w:hint="eastAsia" w:ascii="宋体" w:hAnsi="宋体"/>
                <w:color w:val="auto"/>
                <w:szCs w:val="21"/>
              </w:rPr>
            </w:pPr>
            <w:r>
              <w:rPr>
                <w:rFonts w:hint="eastAsia" w:ascii="宋体" w:hAnsi="宋体"/>
                <w:color w:val="auto"/>
                <w:szCs w:val="21"/>
              </w:rPr>
              <w:t>蒸发残渣，</w:t>
            </w:r>
            <w:r>
              <w:rPr>
                <w:rFonts w:ascii="宋体" w:hAnsi="宋体"/>
                <w:color w:val="auto"/>
                <w:szCs w:val="21"/>
              </w:rPr>
              <w:t>w/</w:t>
            </w:r>
            <w:r>
              <w:rPr>
                <w:rFonts w:hint="eastAsia" w:ascii="宋体" w:hAnsi="宋体"/>
                <w:color w:val="auto"/>
                <w:szCs w:val="21"/>
              </w:rPr>
              <w:t xml:space="preserve">%          </w:t>
            </w:r>
          </w:p>
        </w:tc>
        <w:tc>
          <w:tcPr>
            <w:tcW w:w="3969" w:type="dxa"/>
            <w:noWrap w:val="0"/>
            <w:vAlign w:val="top"/>
          </w:tcPr>
          <w:p>
            <w:pPr>
              <w:autoSpaceDN w:val="0"/>
              <w:spacing w:before="100" w:beforeAutospacing="1" w:after="100" w:afterAutospacing="1"/>
              <w:rPr>
                <w:rFonts w:hint="eastAsia" w:ascii="宋体" w:hAnsi="宋体"/>
                <w:color w:val="auto"/>
                <w:szCs w:val="21"/>
              </w:rPr>
            </w:pPr>
            <w:r>
              <w:rPr>
                <w:rFonts w:hint="eastAsia" w:ascii="宋体" w:hAnsi="宋体"/>
                <w:color w:val="auto"/>
                <w:szCs w:val="21"/>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8" w:type="dxa"/>
            <w:noWrap w:val="0"/>
            <w:vAlign w:val="top"/>
          </w:tcPr>
          <w:p>
            <w:pPr>
              <w:autoSpaceDN w:val="0"/>
              <w:spacing w:before="100" w:beforeAutospacing="1" w:after="100" w:afterAutospacing="1"/>
              <w:rPr>
                <w:rFonts w:hint="eastAsia" w:ascii="宋体" w:hAnsi="宋体"/>
                <w:color w:val="auto"/>
                <w:szCs w:val="21"/>
              </w:rPr>
            </w:pPr>
            <w:r>
              <w:rPr>
                <w:rFonts w:hint="eastAsia" w:ascii="宋体" w:hAnsi="宋体"/>
                <w:color w:val="auto"/>
                <w:szCs w:val="21"/>
              </w:rPr>
              <w:t xml:space="preserve">结晶点/℃              </w:t>
            </w:r>
          </w:p>
        </w:tc>
        <w:tc>
          <w:tcPr>
            <w:tcW w:w="3969" w:type="dxa"/>
            <w:noWrap w:val="0"/>
            <w:vAlign w:val="top"/>
          </w:tcPr>
          <w:p>
            <w:pPr>
              <w:autoSpaceDN w:val="0"/>
              <w:spacing w:before="100" w:beforeAutospacing="1" w:after="100" w:afterAutospacing="1"/>
              <w:rPr>
                <w:rFonts w:hint="eastAsia" w:ascii="宋体" w:hAnsi="宋体"/>
                <w:color w:val="auto"/>
                <w:szCs w:val="21"/>
              </w:rPr>
            </w:pPr>
            <w:r>
              <w:rPr>
                <w:rFonts w:hint="eastAsia" w:ascii="宋体" w:hAnsi="宋体"/>
                <w:color w:val="auto"/>
                <w:szCs w:val="21"/>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8" w:type="dxa"/>
            <w:noWrap w:val="0"/>
            <w:vAlign w:val="top"/>
          </w:tcPr>
          <w:p>
            <w:pPr>
              <w:autoSpaceDN w:val="0"/>
              <w:spacing w:before="100" w:beforeAutospacing="1" w:after="100" w:afterAutospacing="1"/>
              <w:rPr>
                <w:rFonts w:hint="eastAsia" w:ascii="宋体" w:hAnsi="宋体"/>
                <w:color w:val="auto"/>
                <w:szCs w:val="21"/>
              </w:rPr>
            </w:pPr>
            <w:r>
              <w:rPr>
                <w:rFonts w:hint="eastAsia" w:ascii="宋体" w:hAnsi="宋体"/>
                <w:color w:val="auto"/>
                <w:szCs w:val="21"/>
              </w:rPr>
              <w:t>重金属（以P</w:t>
            </w:r>
            <w:r>
              <w:rPr>
                <w:rFonts w:ascii="宋体" w:hAnsi="宋体"/>
                <w:color w:val="auto"/>
                <w:szCs w:val="21"/>
              </w:rPr>
              <w:t>b</w:t>
            </w:r>
            <w:r>
              <w:rPr>
                <w:rFonts w:hint="eastAsia" w:ascii="宋体" w:hAnsi="宋体"/>
                <w:color w:val="auto"/>
                <w:szCs w:val="21"/>
              </w:rPr>
              <w:t>计），</w:t>
            </w:r>
            <w:r>
              <w:rPr>
                <w:rFonts w:ascii="宋体" w:hAnsi="宋体"/>
                <w:color w:val="auto"/>
                <w:szCs w:val="21"/>
              </w:rPr>
              <w:t>w/</w:t>
            </w:r>
            <w:r>
              <w:rPr>
                <w:rFonts w:hint="eastAsia" w:ascii="宋体" w:hAnsi="宋体"/>
                <w:color w:val="auto"/>
                <w:szCs w:val="21"/>
              </w:rPr>
              <w:t xml:space="preserve">%        </w:t>
            </w:r>
          </w:p>
        </w:tc>
        <w:tc>
          <w:tcPr>
            <w:tcW w:w="3969" w:type="dxa"/>
            <w:noWrap w:val="0"/>
            <w:vAlign w:val="top"/>
          </w:tcPr>
          <w:p>
            <w:pPr>
              <w:autoSpaceDN w:val="0"/>
              <w:spacing w:before="100" w:beforeAutospacing="1" w:after="100" w:afterAutospacing="1"/>
              <w:rPr>
                <w:rFonts w:hint="eastAsia" w:ascii="宋体" w:hAnsi="宋体"/>
                <w:color w:val="auto"/>
                <w:szCs w:val="21"/>
              </w:rPr>
            </w:pPr>
            <w:r>
              <w:rPr>
                <w:rFonts w:hint="eastAsia" w:ascii="宋体" w:hAnsi="宋体"/>
                <w:color w:val="auto"/>
                <w:szCs w:val="21"/>
              </w:rPr>
              <w:t>≤0.0002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8" w:type="dxa"/>
            <w:noWrap w:val="0"/>
            <w:vAlign w:val="top"/>
          </w:tcPr>
          <w:p>
            <w:pPr>
              <w:autoSpaceDN w:val="0"/>
              <w:spacing w:before="100" w:beforeAutospacing="1" w:after="100" w:afterAutospacing="1"/>
              <w:rPr>
                <w:rFonts w:ascii="宋体" w:hAnsi="宋体"/>
                <w:color w:val="auto"/>
                <w:szCs w:val="21"/>
              </w:rPr>
            </w:pPr>
            <w:r>
              <w:rPr>
                <w:rFonts w:hint="eastAsia" w:ascii="宋体" w:hAnsi="宋体"/>
                <w:color w:val="auto"/>
                <w:szCs w:val="21"/>
              </w:rPr>
              <w:t>砷（As）</w:t>
            </w:r>
            <w:r>
              <w:rPr>
                <w:rFonts w:ascii="宋体" w:hAnsi="宋体"/>
                <w:color w:val="auto"/>
                <w:szCs w:val="21"/>
              </w:rPr>
              <w:t>w/</w:t>
            </w:r>
            <w:r>
              <w:rPr>
                <w:rFonts w:hint="eastAsia" w:ascii="宋体" w:hAnsi="宋体"/>
                <w:color w:val="auto"/>
                <w:szCs w:val="21"/>
              </w:rPr>
              <w:t xml:space="preserve">%                </w:t>
            </w:r>
          </w:p>
        </w:tc>
        <w:tc>
          <w:tcPr>
            <w:tcW w:w="3969" w:type="dxa"/>
            <w:noWrap w:val="0"/>
            <w:vAlign w:val="top"/>
          </w:tcPr>
          <w:p>
            <w:pPr>
              <w:autoSpaceDN w:val="0"/>
              <w:spacing w:before="100" w:beforeAutospacing="1" w:after="100" w:afterAutospacing="1"/>
              <w:rPr>
                <w:rFonts w:hint="eastAsia" w:ascii="宋体" w:hAnsi="宋体"/>
                <w:color w:val="auto"/>
                <w:szCs w:val="21"/>
              </w:rPr>
            </w:pPr>
            <w:r>
              <w:rPr>
                <w:rFonts w:hint="eastAsia" w:ascii="宋体" w:hAnsi="宋体"/>
                <w:color w:val="auto"/>
                <w:szCs w:val="21"/>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8" w:type="dxa"/>
            <w:noWrap w:val="0"/>
            <w:vAlign w:val="top"/>
          </w:tcPr>
          <w:p>
            <w:pPr>
              <w:autoSpaceDN w:val="0"/>
              <w:spacing w:before="100" w:beforeAutospacing="1" w:after="100" w:afterAutospacing="1"/>
              <w:rPr>
                <w:rFonts w:hint="eastAsia" w:ascii="宋体" w:hAnsi="宋体"/>
                <w:color w:val="auto"/>
                <w:szCs w:val="21"/>
              </w:rPr>
            </w:pPr>
            <w:r>
              <w:rPr>
                <w:rFonts w:hint="eastAsia" w:ascii="宋体" w:hAnsi="宋体"/>
                <w:color w:val="auto"/>
                <w:szCs w:val="21"/>
              </w:rPr>
              <w:t>色度/（铂—钴色号/Haze</w:t>
            </w:r>
            <w:r>
              <w:rPr>
                <w:rFonts w:ascii="宋体" w:hAnsi="宋体"/>
                <w:color w:val="auto"/>
                <w:szCs w:val="21"/>
              </w:rPr>
              <w:t>n</w:t>
            </w:r>
            <w:r>
              <w:rPr>
                <w:rFonts w:hint="eastAsia" w:ascii="宋体" w:hAnsi="宋体"/>
                <w:color w:val="auto"/>
                <w:szCs w:val="21"/>
              </w:rPr>
              <w:t xml:space="preserve">单位）  </w:t>
            </w:r>
          </w:p>
        </w:tc>
        <w:tc>
          <w:tcPr>
            <w:tcW w:w="3969" w:type="dxa"/>
            <w:noWrap w:val="0"/>
            <w:vAlign w:val="top"/>
          </w:tcPr>
          <w:p>
            <w:pPr>
              <w:autoSpaceDN w:val="0"/>
              <w:spacing w:before="100" w:beforeAutospacing="1" w:after="100" w:afterAutospacing="1"/>
              <w:rPr>
                <w:rFonts w:hint="eastAsia" w:ascii="宋体" w:hAnsi="宋体"/>
                <w:color w:val="auto"/>
                <w:szCs w:val="21"/>
              </w:rPr>
            </w:pPr>
            <w:r>
              <w:rPr>
                <w:rFonts w:hint="eastAsia" w:ascii="宋体" w:hAnsi="宋体"/>
                <w:color w:val="auto"/>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8" w:type="dxa"/>
            <w:noWrap w:val="0"/>
            <w:vAlign w:val="top"/>
          </w:tcPr>
          <w:p>
            <w:pPr>
              <w:autoSpaceDN w:val="0"/>
              <w:spacing w:before="100" w:beforeAutospacing="1" w:after="100" w:afterAutospacing="1"/>
              <w:rPr>
                <w:rFonts w:hint="eastAsia" w:ascii="宋体" w:hAnsi="宋体"/>
                <w:color w:val="auto"/>
                <w:szCs w:val="21"/>
              </w:rPr>
            </w:pPr>
            <w:r>
              <w:rPr>
                <w:rFonts w:hint="eastAsia" w:ascii="宋体" w:hAnsi="宋体"/>
                <w:color w:val="auto"/>
                <w:szCs w:val="21"/>
              </w:rPr>
              <w:t>游离矿酸试验</w:t>
            </w:r>
          </w:p>
        </w:tc>
        <w:tc>
          <w:tcPr>
            <w:tcW w:w="3969" w:type="dxa"/>
            <w:noWrap w:val="0"/>
            <w:vAlign w:val="top"/>
          </w:tcPr>
          <w:p>
            <w:pPr>
              <w:autoSpaceDN w:val="0"/>
              <w:spacing w:before="100" w:beforeAutospacing="1" w:after="100" w:afterAutospacing="1"/>
              <w:rPr>
                <w:rFonts w:hint="eastAsia" w:ascii="宋体" w:hAnsi="宋体"/>
                <w:color w:val="auto"/>
                <w:szCs w:val="21"/>
              </w:rPr>
            </w:pPr>
            <w:r>
              <w:rPr>
                <w:rFonts w:hint="eastAsia" w:ascii="宋体" w:hAnsi="宋体"/>
                <w:color w:val="auto"/>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7" w:type="dxa"/>
            <w:gridSpan w:val="2"/>
            <w:noWrap w:val="0"/>
            <w:vAlign w:val="top"/>
          </w:tcPr>
          <w:p>
            <w:pPr>
              <w:autoSpaceDN w:val="0"/>
              <w:spacing w:before="100" w:beforeAutospacing="1" w:after="100" w:afterAutospacing="1"/>
              <w:rPr>
                <w:rFonts w:hint="eastAsia" w:ascii="宋体" w:hAnsi="宋体"/>
                <w:color w:val="auto"/>
                <w:szCs w:val="21"/>
              </w:rPr>
            </w:pPr>
            <w:r>
              <w:rPr>
                <w:rFonts w:hint="eastAsia" w:ascii="宋体" w:hAnsi="宋体"/>
                <w:color w:val="auto"/>
                <w:szCs w:val="21"/>
              </w:rPr>
              <w:t xml:space="preserve">注：指标的检验方法符合国标要求（GB </w:t>
            </w:r>
            <w:r>
              <w:rPr>
                <w:rFonts w:hint="eastAsia" w:ascii="宋体" w:hAnsi="宋体"/>
                <w:color w:val="auto"/>
                <w:szCs w:val="21"/>
                <w:lang w:val="en-US" w:eastAsia="zh-CN"/>
              </w:rPr>
              <w:t>1886.10</w:t>
            </w:r>
            <w:r>
              <w:rPr>
                <w:rFonts w:hint="eastAsia" w:ascii="宋体" w:hAnsi="宋体"/>
                <w:color w:val="auto"/>
                <w:szCs w:val="21"/>
              </w:rPr>
              <w:t>-20</w:t>
            </w:r>
            <w:r>
              <w:rPr>
                <w:rFonts w:hint="eastAsia" w:ascii="宋体" w:hAnsi="宋体"/>
                <w:color w:val="auto"/>
                <w:szCs w:val="21"/>
                <w:lang w:val="en-US" w:eastAsia="zh-CN"/>
              </w:rPr>
              <w:t>15</w:t>
            </w:r>
            <w:r>
              <w:rPr>
                <w:rFonts w:hint="eastAsia" w:ascii="宋体" w:hAnsi="宋体"/>
                <w:color w:val="auto"/>
                <w:szCs w:val="21"/>
              </w:rPr>
              <w:t>）</w:t>
            </w:r>
          </w:p>
        </w:tc>
      </w:tr>
    </w:tbl>
    <w:p>
      <w:pPr>
        <w:snapToGrid w:val="0"/>
        <w:spacing w:line="360" w:lineRule="auto"/>
        <w:jc w:val="left"/>
        <w:rPr>
          <w:rFonts w:ascii="微软雅黑" w:hAnsi="微软雅黑" w:eastAsia="微软雅黑"/>
          <w:color w:val="auto"/>
          <w:sz w:val="22"/>
        </w:rPr>
      </w:pPr>
      <w:r>
        <w:rPr>
          <w:rFonts w:ascii="宋体" w:hAnsi="宋体"/>
          <w:color w:val="auto"/>
          <w:sz w:val="28"/>
          <w:szCs w:val="28"/>
        </w:rPr>
        <w:t>第三条：交货方式、地点：</w:t>
      </w:r>
    </w:p>
    <w:p>
      <w:pPr>
        <w:snapToGrid w:val="0"/>
        <w:spacing w:line="360" w:lineRule="auto"/>
        <w:jc w:val="left"/>
        <w:rPr>
          <w:rFonts w:ascii="微软雅黑" w:hAnsi="微软雅黑" w:eastAsia="微软雅黑"/>
          <w:color w:val="auto"/>
          <w:sz w:val="22"/>
        </w:rPr>
      </w:pPr>
      <w:r>
        <w:rPr>
          <w:rFonts w:ascii="宋体" w:hAnsi="宋体"/>
          <w:color w:val="auto"/>
          <w:sz w:val="28"/>
          <w:szCs w:val="28"/>
        </w:rPr>
        <w:t xml:space="preserve">1.因货物运输产生的所有费用由供方承担 </w:t>
      </w:r>
    </w:p>
    <w:p>
      <w:pPr>
        <w:snapToGrid w:val="0"/>
        <w:spacing w:line="360" w:lineRule="auto"/>
        <w:jc w:val="left"/>
        <w:rPr>
          <w:rFonts w:ascii="微软雅黑" w:hAnsi="微软雅黑" w:eastAsia="微软雅黑"/>
          <w:color w:val="auto"/>
          <w:sz w:val="22"/>
        </w:rPr>
      </w:pPr>
      <w:r>
        <w:rPr>
          <w:rFonts w:ascii="宋体" w:hAnsi="宋体"/>
          <w:color w:val="auto"/>
          <w:sz w:val="28"/>
          <w:szCs w:val="28"/>
        </w:rPr>
        <w:t>2.需方公司库房。</w:t>
      </w:r>
    </w:p>
    <w:p>
      <w:pPr>
        <w:snapToGrid w:val="0"/>
        <w:spacing w:line="360" w:lineRule="auto"/>
        <w:jc w:val="left"/>
        <w:rPr>
          <w:rFonts w:ascii="微软雅黑" w:hAnsi="微软雅黑" w:eastAsia="微软雅黑"/>
          <w:color w:val="auto"/>
          <w:sz w:val="22"/>
        </w:rPr>
      </w:pPr>
      <w:r>
        <w:rPr>
          <w:rFonts w:ascii="宋体" w:hAnsi="宋体"/>
          <w:b/>
          <w:bCs/>
          <w:color w:val="auto"/>
          <w:sz w:val="28"/>
          <w:szCs w:val="28"/>
        </w:rPr>
        <w:t>第四条：交货验收</w:t>
      </w:r>
    </w:p>
    <w:p>
      <w:pPr>
        <w:snapToGrid w:val="0"/>
        <w:spacing w:line="360" w:lineRule="auto"/>
        <w:ind w:firstLine="560" w:firstLineChars="200"/>
        <w:jc w:val="left"/>
        <w:rPr>
          <w:rFonts w:hint="eastAsia" w:ascii="宋体" w:hAnsi="宋体" w:eastAsiaTheme="minorEastAsia"/>
          <w:color w:val="auto"/>
          <w:sz w:val="28"/>
          <w:szCs w:val="28"/>
          <w:lang w:val="en-US" w:eastAsia="zh-CN"/>
        </w:rPr>
      </w:pPr>
      <w:r>
        <w:rPr>
          <w:rFonts w:hint="eastAsia" w:ascii="宋体" w:hAnsi="宋体" w:eastAsiaTheme="minorEastAsia"/>
          <w:color w:val="auto"/>
          <w:sz w:val="28"/>
          <w:szCs w:val="28"/>
          <w:lang w:val="en-US" w:eastAsia="zh-CN"/>
        </w:rPr>
        <w:t>外包装：货物</w:t>
      </w:r>
      <w:r>
        <w:rPr>
          <w:rFonts w:hint="eastAsia" w:ascii="宋体" w:hAnsi="宋体" w:eastAsiaTheme="minorEastAsia"/>
          <w:color w:val="auto"/>
          <w:sz w:val="28"/>
          <w:szCs w:val="28"/>
        </w:rPr>
        <w:t>到厂后按照合同约定包装形式进行外观与数量验收，外包装</w:t>
      </w:r>
      <w:r>
        <w:rPr>
          <w:rFonts w:hint="eastAsia" w:ascii="宋体" w:hAnsi="宋体" w:eastAsiaTheme="minorEastAsia"/>
          <w:color w:val="auto"/>
          <w:sz w:val="28"/>
          <w:szCs w:val="28"/>
          <w:lang w:val="en-US" w:eastAsia="zh-CN"/>
        </w:rPr>
        <w:t>物</w:t>
      </w:r>
      <w:r>
        <w:rPr>
          <w:rFonts w:hint="eastAsia" w:ascii="宋体" w:hAnsi="宋体" w:eastAsiaTheme="minorEastAsia"/>
          <w:color w:val="auto"/>
          <w:sz w:val="28"/>
          <w:szCs w:val="28"/>
        </w:rPr>
        <w:t>符合国家关于食品添加剂的包装要求，无毒无味，为食品级材料</w:t>
      </w:r>
      <w:r>
        <w:rPr>
          <w:rFonts w:hint="eastAsia" w:ascii="宋体" w:hAnsi="宋体" w:eastAsiaTheme="minorEastAsia"/>
          <w:color w:val="auto"/>
          <w:sz w:val="28"/>
          <w:szCs w:val="28"/>
          <w:lang w:eastAsia="zh-CN"/>
        </w:rPr>
        <w:t>，</w:t>
      </w:r>
      <w:r>
        <w:rPr>
          <w:rFonts w:hint="eastAsia" w:ascii="宋体" w:hAnsi="宋体" w:eastAsiaTheme="minorEastAsia"/>
          <w:color w:val="auto"/>
          <w:sz w:val="28"/>
          <w:szCs w:val="28"/>
          <w:lang w:val="en-US" w:eastAsia="zh-CN"/>
        </w:rPr>
        <w:t>标签清晰无污染。</w:t>
      </w:r>
    </w:p>
    <w:p>
      <w:pPr>
        <w:snapToGrid w:val="0"/>
        <w:spacing w:line="360" w:lineRule="auto"/>
        <w:ind w:firstLine="560" w:firstLineChars="200"/>
        <w:jc w:val="left"/>
        <w:rPr>
          <w:rFonts w:hint="eastAsia" w:ascii="宋体" w:hAnsi="宋体" w:eastAsiaTheme="minorEastAsia"/>
          <w:color w:val="auto"/>
          <w:sz w:val="28"/>
          <w:szCs w:val="28"/>
          <w:lang w:val="en-US" w:eastAsia="zh-CN"/>
        </w:rPr>
      </w:pPr>
      <w:r>
        <w:rPr>
          <w:rFonts w:hint="eastAsia" w:ascii="宋体" w:hAnsi="宋体" w:eastAsiaTheme="minorEastAsia"/>
          <w:color w:val="auto"/>
          <w:sz w:val="28"/>
          <w:szCs w:val="28"/>
          <w:lang w:val="en-US" w:eastAsia="zh-CN"/>
        </w:rPr>
        <w:t>货物：所供应食品级冰醋酸的生产日期为2024年5月20日以后，冰醋酸符合食品级要求，提供生产厂家资质及冰醋酸食品添加剂生产许可证及</w:t>
      </w:r>
      <w:r>
        <w:rPr>
          <w:rFonts w:hint="eastAsia" w:ascii="宋体" w:hAnsi="宋体" w:eastAsiaTheme="minorEastAsia"/>
          <w:color w:val="auto"/>
          <w:sz w:val="28"/>
          <w:szCs w:val="28"/>
        </w:rPr>
        <w:t>该批次产品的出厂检验证书或者第三方检验证书。</w:t>
      </w:r>
    </w:p>
    <w:p>
      <w:pPr>
        <w:snapToGrid w:val="0"/>
        <w:spacing w:line="420" w:lineRule="exact"/>
        <w:jc w:val="left"/>
        <w:rPr>
          <w:rFonts w:ascii="宋体" w:hAnsi="宋体"/>
          <w:b/>
          <w:bCs/>
          <w:color w:val="auto"/>
          <w:sz w:val="28"/>
          <w:szCs w:val="28"/>
        </w:rPr>
      </w:pPr>
      <w:r>
        <w:rPr>
          <w:rFonts w:ascii="宋体" w:hAnsi="宋体"/>
          <w:b/>
          <w:bCs/>
          <w:color w:val="auto"/>
          <w:sz w:val="28"/>
          <w:szCs w:val="28"/>
        </w:rPr>
        <w:t>第五条：付款条款：</w:t>
      </w:r>
    </w:p>
    <w:p>
      <w:pPr>
        <w:snapToGrid w:val="0"/>
        <w:spacing w:line="420" w:lineRule="exact"/>
        <w:ind w:left="283" w:hanging="284" w:hangingChars="101"/>
        <w:jc w:val="left"/>
        <w:rPr>
          <w:rFonts w:ascii="宋体" w:hAnsi="宋体"/>
          <w:color w:val="auto"/>
          <w:sz w:val="28"/>
          <w:szCs w:val="28"/>
        </w:rPr>
      </w:pPr>
      <w:r>
        <w:rPr>
          <w:rFonts w:hint="eastAsia" w:ascii="宋体" w:hAnsi="宋体"/>
          <w:b/>
          <w:bCs/>
          <w:color w:val="auto"/>
          <w:sz w:val="28"/>
          <w:szCs w:val="28"/>
          <w:lang w:val="en-US" w:eastAsia="zh-CN"/>
        </w:rPr>
        <w:t>1.</w:t>
      </w:r>
      <w:r>
        <w:rPr>
          <w:rFonts w:hint="eastAsia" w:cstheme="minorEastAsia"/>
          <w:color w:val="auto"/>
          <w:sz w:val="28"/>
          <w:szCs w:val="28"/>
          <w:lang w:val="en-US" w:eastAsia="zh-CN"/>
        </w:rPr>
        <w:t>全部电汇支付，</w:t>
      </w:r>
      <w:r>
        <w:rPr>
          <w:rFonts w:hint="eastAsia" w:cstheme="minorEastAsia"/>
          <w:color w:val="auto"/>
          <w:sz w:val="28"/>
          <w:szCs w:val="28"/>
          <w:highlight w:val="none"/>
        </w:rPr>
        <w:t>合同总价包括</w:t>
      </w:r>
      <w:r>
        <w:rPr>
          <w:rFonts w:hint="eastAsia" w:cstheme="minorEastAsia"/>
          <w:color w:val="auto"/>
          <w:sz w:val="28"/>
          <w:szCs w:val="28"/>
          <w:highlight w:val="none"/>
          <w:lang w:val="en-US" w:eastAsia="zh-CN"/>
        </w:rPr>
        <w:t>货物费用及运输至各需求工厂</w:t>
      </w:r>
      <w:r>
        <w:rPr>
          <w:rFonts w:hint="eastAsia" w:cstheme="minorEastAsia"/>
          <w:color w:val="auto"/>
          <w:sz w:val="28"/>
          <w:szCs w:val="28"/>
          <w:highlight w:val="none"/>
        </w:rPr>
        <w:t>及本合同规定的工作所需的全部费用。</w:t>
      </w:r>
      <w:r>
        <w:rPr>
          <w:rFonts w:hint="eastAsia" w:asciiTheme="minorEastAsia" w:hAnsiTheme="minorEastAsia" w:cstheme="minorEastAsia"/>
          <w:color w:val="auto"/>
          <w:sz w:val="28"/>
          <w:szCs w:val="28"/>
          <w:highlight w:val="none"/>
        </w:rPr>
        <w:t>货到经验收合格后，</w:t>
      </w:r>
      <w:r>
        <w:rPr>
          <w:rFonts w:hint="eastAsia" w:asciiTheme="minorEastAsia" w:hAnsiTheme="minorEastAsia" w:cstheme="minorEastAsia"/>
          <w:color w:val="auto"/>
          <w:sz w:val="28"/>
          <w:szCs w:val="28"/>
          <w:highlight w:val="none"/>
          <w:lang w:val="en-US" w:eastAsia="zh-CN"/>
        </w:rPr>
        <w:t>供方提供货物出场检测报告或第三方检测报告，</w:t>
      </w:r>
      <w:r>
        <w:rPr>
          <w:rFonts w:hint="eastAsia" w:asciiTheme="minorEastAsia" w:hAnsiTheme="minorEastAsia" w:cstheme="minorEastAsia"/>
          <w:color w:val="auto"/>
          <w:sz w:val="28"/>
          <w:szCs w:val="28"/>
          <w:highlight w:val="none"/>
        </w:rPr>
        <w:t>需方使用单位检验合格出具入库单，供方提供货款总全额</w:t>
      </w:r>
      <w:r>
        <w:rPr>
          <w:rFonts w:hint="eastAsia" w:asciiTheme="minorEastAsia" w:hAnsiTheme="minorEastAsia" w:cstheme="minorEastAsia"/>
          <w:color w:val="auto"/>
          <w:sz w:val="28"/>
          <w:szCs w:val="28"/>
          <w:highlight w:val="none"/>
          <w:lang w:val="en-US" w:eastAsia="zh-CN"/>
        </w:rPr>
        <w:t xml:space="preserve"> </w:t>
      </w:r>
      <w:r>
        <w:rPr>
          <w:rFonts w:hint="eastAsia" w:asciiTheme="minorEastAsia" w:hAnsiTheme="minorEastAsia" w:cstheme="minorEastAsia"/>
          <w:color w:val="auto"/>
          <w:sz w:val="28"/>
          <w:szCs w:val="28"/>
          <w:highlight w:val="none"/>
        </w:rPr>
        <w:t>%的增值税专用发票</w:t>
      </w:r>
      <w:r>
        <w:rPr>
          <w:rFonts w:hint="eastAsia" w:cstheme="minorEastAsia"/>
          <w:color w:val="auto"/>
          <w:sz w:val="28"/>
          <w:szCs w:val="28"/>
          <w:highlight w:val="none"/>
        </w:rPr>
        <w:t>(发票项目名称：*食品添加剂*食用冰醋酸 税率</w:t>
      </w:r>
      <w:r>
        <w:rPr>
          <w:rFonts w:hint="eastAsia" w:cstheme="minorEastAsia"/>
          <w:color w:val="auto"/>
          <w:sz w:val="28"/>
          <w:szCs w:val="28"/>
          <w:highlight w:val="none"/>
          <w:lang w:val="en-US" w:eastAsia="zh-CN"/>
        </w:rPr>
        <w:t xml:space="preserve">  </w:t>
      </w:r>
      <w:r>
        <w:rPr>
          <w:rFonts w:hint="eastAsia" w:cstheme="minorEastAsia"/>
          <w:color w:val="auto"/>
          <w:sz w:val="28"/>
          <w:szCs w:val="28"/>
          <w:highlight w:val="none"/>
        </w:rPr>
        <w:t xml:space="preserve">% </w:t>
      </w:r>
      <w:r>
        <w:rPr>
          <w:rFonts w:hint="eastAsia" w:asciiTheme="minorEastAsia" w:hAnsiTheme="minorEastAsia" w:cstheme="minorEastAsia"/>
          <w:color w:val="auto"/>
          <w:sz w:val="28"/>
          <w:szCs w:val="28"/>
          <w:highlight w:val="none"/>
        </w:rPr>
        <w:t>，需方收到发票原件后，报资金计划，次月以</w:t>
      </w:r>
      <w:r>
        <w:rPr>
          <w:rFonts w:hint="eastAsia" w:asciiTheme="minorEastAsia" w:hAnsiTheme="minorEastAsia" w:cstheme="minorEastAsia"/>
          <w:color w:val="auto"/>
          <w:sz w:val="28"/>
          <w:szCs w:val="28"/>
          <w:highlight w:val="none"/>
          <w:lang w:val="en-US" w:eastAsia="zh-CN"/>
        </w:rPr>
        <w:t>电汇</w:t>
      </w:r>
      <w:r>
        <w:rPr>
          <w:rFonts w:hint="eastAsia" w:asciiTheme="minorEastAsia" w:hAnsiTheme="minorEastAsia" w:cstheme="minorEastAsia"/>
          <w:color w:val="auto"/>
          <w:sz w:val="28"/>
          <w:szCs w:val="28"/>
          <w:highlight w:val="none"/>
        </w:rPr>
        <w:t>方式支付收到货物货款的60%，生产期结束以</w:t>
      </w:r>
      <w:r>
        <w:rPr>
          <w:rFonts w:hint="eastAsia" w:asciiTheme="minorEastAsia" w:hAnsiTheme="minorEastAsia" w:cstheme="minorEastAsia"/>
          <w:color w:val="auto"/>
          <w:sz w:val="28"/>
          <w:szCs w:val="28"/>
          <w:highlight w:val="none"/>
          <w:lang w:val="en-US" w:eastAsia="zh-CN"/>
        </w:rPr>
        <w:t>电汇</w:t>
      </w:r>
      <w:r>
        <w:rPr>
          <w:rFonts w:hint="eastAsia" w:asciiTheme="minorEastAsia" w:hAnsiTheme="minorEastAsia" w:cstheme="minorEastAsia"/>
          <w:color w:val="auto"/>
          <w:sz w:val="28"/>
          <w:szCs w:val="28"/>
          <w:highlight w:val="none"/>
        </w:rPr>
        <w:t>方式支付总金额的30%，剩余总货款的10%作为质量保证金，</w:t>
      </w:r>
      <w:r>
        <w:rPr>
          <w:rFonts w:hint="eastAsia" w:asciiTheme="minorEastAsia" w:hAnsiTheme="minorEastAsia" w:cstheme="minorEastAsia"/>
          <w:color w:val="auto"/>
          <w:sz w:val="28"/>
          <w:szCs w:val="28"/>
          <w:highlight w:val="none"/>
          <w:lang w:val="en-US" w:eastAsia="zh-CN"/>
        </w:rPr>
        <w:t>需方出具货物使用无质量问题说明，</w:t>
      </w:r>
      <w:r>
        <w:rPr>
          <w:rFonts w:hint="eastAsia" w:asciiTheme="minorEastAsia" w:hAnsiTheme="minorEastAsia" w:cstheme="minorEastAsia"/>
          <w:color w:val="auto"/>
          <w:sz w:val="28"/>
          <w:szCs w:val="28"/>
          <w:highlight w:val="none"/>
        </w:rPr>
        <w:t>在本年底12月31日前以</w:t>
      </w:r>
      <w:r>
        <w:rPr>
          <w:rFonts w:hint="eastAsia" w:asciiTheme="minorEastAsia" w:hAnsiTheme="minorEastAsia" w:cstheme="minorEastAsia"/>
          <w:color w:val="auto"/>
          <w:sz w:val="28"/>
          <w:szCs w:val="28"/>
          <w:highlight w:val="none"/>
          <w:lang w:val="en-US" w:eastAsia="zh-CN"/>
        </w:rPr>
        <w:t>电汇</w:t>
      </w:r>
      <w:r>
        <w:rPr>
          <w:rFonts w:hint="eastAsia" w:asciiTheme="minorEastAsia" w:hAnsiTheme="minorEastAsia" w:cstheme="minorEastAsia"/>
          <w:color w:val="auto"/>
          <w:sz w:val="28"/>
          <w:szCs w:val="28"/>
          <w:highlight w:val="none"/>
        </w:rPr>
        <w:t>方式支付完毕</w:t>
      </w:r>
      <w:r>
        <w:rPr>
          <w:rFonts w:hint="eastAsia" w:asciiTheme="minorEastAsia" w:hAnsiTheme="minorEastAsia" w:cstheme="minorEastAsia"/>
          <w:color w:val="auto"/>
          <w:sz w:val="28"/>
          <w:szCs w:val="28"/>
        </w:rPr>
        <w:t>。</w:t>
      </w:r>
    </w:p>
    <w:p>
      <w:pPr>
        <w:snapToGrid w:val="0"/>
        <w:spacing w:line="360" w:lineRule="auto"/>
        <w:ind w:left="283" w:hanging="282" w:hangingChars="101"/>
        <w:rPr>
          <w:rFonts w:ascii="微软雅黑" w:hAnsi="微软雅黑" w:eastAsia="微软雅黑"/>
          <w:color w:val="auto"/>
          <w:sz w:val="22"/>
        </w:rPr>
      </w:pPr>
      <w:r>
        <w:rPr>
          <w:rFonts w:ascii="宋体" w:hAnsi="宋体"/>
          <w:color w:val="auto"/>
          <w:sz w:val="28"/>
          <w:szCs w:val="28"/>
        </w:rPr>
        <w:t>2.供方缴纳履约保证金（    ）万元后进行采购合同签定，生产期结束，退还应退合同履约保证金（不含保证金所产生的利息）。</w:t>
      </w:r>
    </w:p>
    <w:p>
      <w:pPr>
        <w:snapToGrid w:val="0"/>
        <w:spacing w:line="360" w:lineRule="auto"/>
        <w:ind w:left="283" w:hanging="282" w:hangingChars="101"/>
        <w:rPr>
          <w:rFonts w:ascii="微软雅黑" w:hAnsi="微软雅黑" w:eastAsia="微软雅黑"/>
          <w:color w:val="auto"/>
          <w:sz w:val="22"/>
        </w:rPr>
      </w:pPr>
      <w:r>
        <w:rPr>
          <w:rFonts w:ascii="宋体" w:hAnsi="宋体"/>
          <w:color w:val="auto"/>
          <w:sz w:val="28"/>
          <w:szCs w:val="28"/>
        </w:rPr>
        <w:t>3.供方就本合同约定的业务向采购方开具真实、合法、有效的票据（发票），如果因为供方未开具增值税发票或者所开具的增值税发票被税务机关或者其他国家机关认定不符合相关政策规定，致使采购方被税务机关或其他国家机关补征税款、处以罚款、加收滞纳金的，供方应承担赔偿责任，包括但不限于补交税款、滞纳金及罚款等损失，同时供方应向采购方支付合同总价款5%的违约金。</w:t>
      </w:r>
    </w:p>
    <w:p>
      <w:pPr>
        <w:snapToGrid w:val="0"/>
        <w:spacing w:line="360" w:lineRule="auto"/>
        <w:rPr>
          <w:rFonts w:ascii="微软雅黑" w:hAnsi="微软雅黑" w:eastAsia="微软雅黑"/>
          <w:color w:val="auto"/>
          <w:sz w:val="22"/>
        </w:rPr>
      </w:pPr>
    </w:p>
    <w:p>
      <w:pPr>
        <w:snapToGrid w:val="0"/>
        <w:spacing w:line="360" w:lineRule="auto"/>
        <w:rPr>
          <w:rFonts w:ascii="微软雅黑" w:hAnsi="微软雅黑" w:eastAsia="微软雅黑"/>
          <w:color w:val="auto"/>
          <w:sz w:val="22"/>
        </w:rPr>
      </w:pPr>
      <w:r>
        <w:rPr>
          <w:rFonts w:ascii="宋体" w:hAnsi="宋体"/>
          <w:b/>
          <w:bCs/>
          <w:color w:val="auto"/>
          <w:sz w:val="28"/>
          <w:szCs w:val="28"/>
        </w:rPr>
        <w:t>第六条：违约责任：</w:t>
      </w:r>
    </w:p>
    <w:p>
      <w:pPr>
        <w:snapToGrid w:val="0"/>
        <w:spacing w:line="360" w:lineRule="auto"/>
        <w:ind w:left="283" w:hanging="282" w:hangingChars="101"/>
        <w:jc w:val="left"/>
        <w:rPr>
          <w:rFonts w:ascii="微软雅黑" w:hAnsi="微软雅黑" w:eastAsia="微软雅黑"/>
          <w:color w:val="auto"/>
          <w:sz w:val="22"/>
        </w:rPr>
      </w:pPr>
      <w:r>
        <w:rPr>
          <w:rFonts w:ascii="宋体" w:hAnsi="宋体"/>
          <w:color w:val="auto"/>
          <w:sz w:val="28"/>
          <w:szCs w:val="28"/>
        </w:rPr>
        <w:t>1.供应方延期交货的，每延期一天，按照本合同延交货物货值的 1% /天向需方支付违约金，延期交货达15日的，需方有权单方解除本合同并追究供方的违约责任。需方有权直接从供方的货款或投标保证金中扣减损失。</w:t>
      </w:r>
    </w:p>
    <w:p>
      <w:pPr>
        <w:snapToGrid w:val="0"/>
        <w:spacing w:line="360" w:lineRule="auto"/>
        <w:ind w:left="283" w:hanging="282" w:hangingChars="101"/>
        <w:jc w:val="left"/>
        <w:rPr>
          <w:rFonts w:ascii="微软雅黑" w:hAnsi="微软雅黑" w:eastAsia="微软雅黑"/>
          <w:color w:val="auto"/>
          <w:sz w:val="22"/>
        </w:rPr>
      </w:pPr>
      <w:r>
        <w:rPr>
          <w:rFonts w:ascii="宋体" w:hAnsi="宋体"/>
          <w:color w:val="auto"/>
          <w:sz w:val="28"/>
          <w:szCs w:val="28"/>
        </w:rPr>
        <w:t>2.供方未按合同规定的质量标准交付货物，需方有权调减合同量，直至解除合同，由此造成的损失由供方承担。需方有权直接从供方的货款或合同保证金中扣减损失；</w:t>
      </w:r>
    </w:p>
    <w:p>
      <w:pPr>
        <w:snapToGrid w:val="0"/>
        <w:spacing w:line="360" w:lineRule="auto"/>
        <w:ind w:left="283" w:hanging="282" w:hangingChars="101"/>
        <w:jc w:val="left"/>
        <w:rPr>
          <w:rFonts w:ascii="微软雅黑" w:hAnsi="微软雅黑" w:eastAsia="微软雅黑"/>
          <w:color w:val="auto"/>
          <w:sz w:val="22"/>
        </w:rPr>
      </w:pPr>
      <w:r>
        <w:rPr>
          <w:rFonts w:ascii="宋体" w:hAnsi="宋体"/>
          <w:color w:val="auto"/>
          <w:sz w:val="28"/>
          <w:szCs w:val="28"/>
        </w:rPr>
        <w:t>3.未按期交付货物的，供方应在需方允许的期限内照数补齐。对于在需方允许的期限以外，供方少交、迟交的部分货物，需方有权拒收，由此产生的费用及损失由供方承担；</w:t>
      </w:r>
    </w:p>
    <w:p>
      <w:pPr>
        <w:snapToGrid w:val="0"/>
        <w:spacing w:line="360" w:lineRule="auto"/>
        <w:ind w:left="283" w:hanging="282" w:hangingChars="101"/>
        <w:jc w:val="left"/>
        <w:rPr>
          <w:rFonts w:ascii="宋体" w:hAnsi="宋体"/>
          <w:color w:val="auto"/>
          <w:sz w:val="28"/>
          <w:szCs w:val="28"/>
        </w:rPr>
      </w:pPr>
      <w:r>
        <w:rPr>
          <w:rFonts w:ascii="宋体" w:hAnsi="宋体"/>
          <w:color w:val="auto"/>
          <w:sz w:val="28"/>
          <w:szCs w:val="28"/>
        </w:rPr>
        <w:t>4.需方变更合同量，需提前 15 天告知供方，未告知供方不得无故拒绝接收，由此造成的库存由需方负责解决；</w:t>
      </w:r>
    </w:p>
    <w:p>
      <w:pPr>
        <w:snapToGrid w:val="0"/>
        <w:spacing w:line="360" w:lineRule="auto"/>
        <w:ind w:left="283" w:hanging="282" w:hangingChars="101"/>
        <w:jc w:val="left"/>
        <w:rPr>
          <w:rFonts w:ascii="宋体" w:hAnsi="宋体"/>
          <w:color w:val="auto"/>
          <w:sz w:val="28"/>
          <w:szCs w:val="28"/>
        </w:rPr>
      </w:pPr>
      <w:r>
        <w:rPr>
          <w:rFonts w:hint="eastAsia" w:ascii="宋体" w:hAnsi="宋体"/>
          <w:color w:val="auto"/>
          <w:sz w:val="28"/>
          <w:szCs w:val="28"/>
        </w:rPr>
        <w:t>5</w:t>
      </w:r>
      <w:r>
        <w:rPr>
          <w:rFonts w:ascii="宋体" w:hAnsi="宋体"/>
          <w:color w:val="auto"/>
          <w:sz w:val="28"/>
          <w:szCs w:val="28"/>
        </w:rPr>
        <w:t>.供方交货质量应符合投标文件所述</w:t>
      </w:r>
      <w:r>
        <w:rPr>
          <w:rFonts w:hint="eastAsia" w:ascii="宋体" w:hAnsi="宋体"/>
          <w:color w:val="auto"/>
          <w:sz w:val="28"/>
          <w:szCs w:val="28"/>
        </w:rPr>
        <w:t>，主要指标以需方采购文件为准，其它质量指标符合国标。供方货物出现不符合的，需方有权终止合同并停止支付货款；给需方造成损失的，供方须赔偿经济损失。</w:t>
      </w:r>
    </w:p>
    <w:p>
      <w:pPr>
        <w:autoSpaceDE w:val="0"/>
        <w:autoSpaceDN w:val="0"/>
        <w:adjustRightInd w:val="0"/>
        <w:spacing w:line="360" w:lineRule="auto"/>
        <w:rPr>
          <w:rFonts w:ascii="宋体" w:hAnsi="宋体" w:cs="宋体"/>
          <w:color w:val="auto"/>
          <w:kern w:val="0"/>
          <w:sz w:val="28"/>
          <w:szCs w:val="28"/>
        </w:rPr>
      </w:pPr>
      <w:r>
        <w:rPr>
          <w:rFonts w:ascii="宋体" w:hAnsi="宋体" w:cs="宋体"/>
          <w:color w:val="auto"/>
          <w:kern w:val="0"/>
          <w:sz w:val="28"/>
          <w:szCs w:val="28"/>
        </w:rPr>
        <w:t>6.</w:t>
      </w:r>
      <w:r>
        <w:rPr>
          <w:rFonts w:hint="eastAsia" w:ascii="宋体" w:hAnsi="宋体" w:cs="宋体"/>
          <w:color w:val="auto"/>
          <w:kern w:val="0"/>
          <w:sz w:val="28"/>
          <w:szCs w:val="28"/>
        </w:rPr>
        <w:t>在本项目采购及中标供应过程中，经查实对于参与串通行为的投标人，其中标无效，列入供应商黑名单，并对投标人处中标项目金额千分之五以上千分之十以下的保证金中扣除。</w:t>
      </w:r>
    </w:p>
    <w:p>
      <w:pPr>
        <w:snapToGrid w:val="0"/>
        <w:spacing w:line="360" w:lineRule="auto"/>
        <w:rPr>
          <w:rFonts w:ascii="微软雅黑" w:hAnsi="微软雅黑" w:eastAsia="微软雅黑"/>
          <w:color w:val="auto"/>
          <w:sz w:val="22"/>
        </w:rPr>
      </w:pPr>
      <w:r>
        <w:rPr>
          <w:rFonts w:ascii="宋体" w:hAnsi="宋体"/>
          <w:b/>
          <w:bCs/>
          <w:color w:val="auto"/>
          <w:sz w:val="28"/>
          <w:szCs w:val="28"/>
        </w:rPr>
        <w:t>第七条、廉洁条款：</w:t>
      </w:r>
    </w:p>
    <w:p>
      <w:pPr>
        <w:snapToGrid w:val="0"/>
        <w:spacing w:line="480" w:lineRule="exact"/>
        <w:ind w:firstLine="560" w:firstLineChars="200"/>
        <w:rPr>
          <w:rFonts w:ascii="微软雅黑" w:hAnsi="微软雅黑" w:eastAsia="微软雅黑"/>
          <w:color w:val="auto"/>
          <w:sz w:val="22"/>
        </w:rPr>
      </w:pPr>
      <w:r>
        <w:rPr>
          <w:rFonts w:ascii="宋体" w:hAnsi="宋体"/>
          <w:color w:val="auto"/>
          <w:sz w:val="28"/>
          <w:szCs w:val="28"/>
        </w:rPr>
        <w:t>1.</w:t>
      </w:r>
      <w:r>
        <w:rPr>
          <w:rFonts w:hint="eastAsia" w:ascii="宋体" w:hAnsi="宋体"/>
          <w:color w:val="auto"/>
          <w:sz w:val="28"/>
          <w:szCs w:val="28"/>
        </w:rPr>
        <w:t>供需</w:t>
      </w:r>
      <w:r>
        <w:rPr>
          <w:rFonts w:ascii="宋体" w:hAnsi="宋体"/>
          <w:color w:val="auto"/>
          <w:sz w:val="28"/>
          <w:szCs w:val="28"/>
        </w:rPr>
        <w:t>双方及其员工不得向对方及其员工实施商业贿赂行为，包括但不限于给予回扣、礼品、馈赠、娱乐、招待等行为。</w:t>
      </w:r>
    </w:p>
    <w:p>
      <w:pPr>
        <w:snapToGrid w:val="0"/>
        <w:spacing w:line="480" w:lineRule="exact"/>
        <w:ind w:firstLine="560" w:firstLineChars="200"/>
        <w:rPr>
          <w:rFonts w:ascii="微软雅黑" w:hAnsi="微软雅黑" w:eastAsia="微软雅黑"/>
          <w:color w:val="auto"/>
          <w:sz w:val="22"/>
        </w:rPr>
      </w:pPr>
      <w:r>
        <w:rPr>
          <w:rFonts w:ascii="宋体" w:hAnsi="宋体"/>
          <w:color w:val="auto"/>
          <w:sz w:val="28"/>
          <w:szCs w:val="28"/>
        </w:rPr>
        <w:t>2.</w:t>
      </w:r>
      <w:r>
        <w:rPr>
          <w:rFonts w:hint="eastAsia" w:ascii="宋体" w:hAnsi="宋体"/>
          <w:color w:val="auto"/>
          <w:sz w:val="28"/>
          <w:szCs w:val="28"/>
        </w:rPr>
        <w:t>供需</w:t>
      </w:r>
      <w:r>
        <w:rPr>
          <w:rFonts w:ascii="宋体" w:hAnsi="宋体"/>
          <w:color w:val="auto"/>
          <w:sz w:val="28"/>
          <w:szCs w:val="28"/>
        </w:rPr>
        <w:t>双方及其员工不得向对方及其员工索要财物。</w:t>
      </w:r>
    </w:p>
    <w:p>
      <w:pPr>
        <w:snapToGrid w:val="0"/>
        <w:spacing w:line="480" w:lineRule="exact"/>
        <w:ind w:firstLine="560" w:firstLineChars="200"/>
        <w:rPr>
          <w:rFonts w:ascii="微软雅黑" w:hAnsi="微软雅黑" w:eastAsia="微软雅黑"/>
          <w:color w:val="auto"/>
          <w:sz w:val="22"/>
        </w:rPr>
      </w:pPr>
      <w:r>
        <w:rPr>
          <w:rFonts w:ascii="宋体" w:hAnsi="宋体"/>
          <w:color w:val="auto"/>
          <w:sz w:val="28"/>
          <w:szCs w:val="28"/>
        </w:rPr>
        <w:t>3.需方发现供方或供方员工向需方或需方员工实施前两款行为的，需方有权单方解除本合同，同时供方应向需方支付合同总金额1%的违约金。</w:t>
      </w:r>
    </w:p>
    <w:p>
      <w:pPr>
        <w:snapToGrid w:val="0"/>
        <w:spacing w:line="480" w:lineRule="exact"/>
        <w:ind w:firstLine="560" w:firstLineChars="200"/>
        <w:rPr>
          <w:rFonts w:ascii="微软雅黑" w:hAnsi="微软雅黑" w:eastAsia="微软雅黑"/>
          <w:color w:val="auto"/>
          <w:sz w:val="22"/>
        </w:rPr>
      </w:pPr>
      <w:r>
        <w:rPr>
          <w:rFonts w:ascii="宋体" w:hAnsi="宋体"/>
          <w:color w:val="auto"/>
          <w:sz w:val="28"/>
          <w:szCs w:val="28"/>
        </w:rPr>
        <w:t>4.供方发现需方或需方员工向供方或供方员工实施前两款行为的，应通过电话：</w:t>
      </w:r>
      <w:r>
        <w:rPr>
          <w:rFonts w:ascii="仿宋" w:hAnsi="仿宋" w:eastAsia="仿宋"/>
          <w:color w:val="auto"/>
          <w:sz w:val="28"/>
          <w:szCs w:val="28"/>
        </w:rPr>
        <w:t>18709967070</w:t>
      </w:r>
      <w:r>
        <w:rPr>
          <w:rFonts w:ascii="宋体" w:hAnsi="宋体"/>
          <w:color w:val="auto"/>
          <w:sz w:val="28"/>
          <w:szCs w:val="28"/>
        </w:rPr>
        <w:t>向需方予以举报，如供方不予举报的，需方发现后有权单方解除本合同。</w:t>
      </w:r>
    </w:p>
    <w:p>
      <w:pPr>
        <w:snapToGrid w:val="0"/>
        <w:spacing w:line="360" w:lineRule="auto"/>
        <w:rPr>
          <w:rFonts w:ascii="宋体" w:hAnsi="宋体"/>
          <w:b/>
          <w:bCs/>
          <w:color w:val="auto"/>
          <w:sz w:val="28"/>
          <w:szCs w:val="28"/>
        </w:rPr>
      </w:pPr>
      <w:r>
        <w:rPr>
          <w:rFonts w:ascii="宋体" w:hAnsi="宋体"/>
          <w:b/>
          <w:bCs/>
          <w:color w:val="auto"/>
          <w:sz w:val="28"/>
          <w:szCs w:val="28"/>
        </w:rPr>
        <w:t>第八条：其它条款：</w:t>
      </w:r>
    </w:p>
    <w:p>
      <w:pPr>
        <w:snapToGrid w:val="0"/>
        <w:spacing w:line="360" w:lineRule="auto"/>
        <w:rPr>
          <w:rFonts w:ascii="宋体" w:hAnsi="宋体"/>
          <w:color w:val="auto"/>
          <w:sz w:val="28"/>
          <w:szCs w:val="28"/>
        </w:rPr>
      </w:pPr>
      <w:r>
        <w:rPr>
          <w:rFonts w:hint="eastAsia" w:ascii="宋体" w:hAnsi="宋体"/>
          <w:color w:val="auto"/>
          <w:sz w:val="28"/>
          <w:szCs w:val="28"/>
        </w:rPr>
        <w:t xml:space="preserve"> 1.本合同为开口合同，最终供货量以需方实际需求为准，经双方确认的数量作为结算依据。</w:t>
      </w:r>
    </w:p>
    <w:p>
      <w:pPr>
        <w:snapToGrid w:val="0"/>
        <w:spacing w:line="360" w:lineRule="auto"/>
        <w:ind w:left="472" w:leftChars="68" w:hanging="282" w:hangingChars="101"/>
        <w:jc w:val="left"/>
        <w:rPr>
          <w:rFonts w:ascii="微软雅黑" w:hAnsi="微软雅黑" w:eastAsia="微软雅黑"/>
          <w:color w:val="auto"/>
          <w:sz w:val="22"/>
        </w:rPr>
      </w:pPr>
      <w:r>
        <w:rPr>
          <w:rFonts w:ascii="宋体" w:hAnsi="宋体"/>
          <w:color w:val="auto"/>
          <w:sz w:val="28"/>
          <w:szCs w:val="28"/>
        </w:rPr>
        <w:t>2.解决合同纠纷的方式：供需双方协商解决，如协商不成，任何一方均可向需方所在地人民法院提起诉讼，律师费、交通费等相关费用由违约方承担；</w:t>
      </w:r>
    </w:p>
    <w:p>
      <w:pPr>
        <w:snapToGrid w:val="0"/>
        <w:spacing w:line="360" w:lineRule="auto"/>
        <w:ind w:left="328" w:leftChars="67" w:hanging="140" w:hangingChars="50"/>
        <w:jc w:val="left"/>
        <w:rPr>
          <w:rFonts w:ascii="微软雅黑" w:hAnsi="微软雅黑" w:eastAsia="微软雅黑"/>
          <w:color w:val="auto"/>
          <w:sz w:val="22"/>
        </w:rPr>
      </w:pPr>
      <w:r>
        <w:rPr>
          <w:rFonts w:ascii="宋体" w:hAnsi="宋体"/>
          <w:color w:val="auto"/>
          <w:sz w:val="28"/>
          <w:szCs w:val="28"/>
        </w:rPr>
        <w:t>3.本合同执行期间，双方不得随意变更和解除合同，合同如有未尽事宜，由双方共同协商做出补充规定，补充规定与本合同具有同等法律效力；</w:t>
      </w:r>
    </w:p>
    <w:p>
      <w:pPr>
        <w:snapToGrid w:val="0"/>
        <w:spacing w:line="360" w:lineRule="auto"/>
        <w:ind w:left="325" w:leftChars="67" w:hanging="137" w:hangingChars="49"/>
        <w:jc w:val="left"/>
        <w:rPr>
          <w:rFonts w:ascii="微软雅黑" w:hAnsi="微软雅黑" w:eastAsia="微软雅黑"/>
          <w:color w:val="auto"/>
          <w:sz w:val="22"/>
        </w:rPr>
      </w:pPr>
      <w:r>
        <w:rPr>
          <w:rFonts w:ascii="宋体" w:hAnsi="宋体"/>
          <w:color w:val="auto"/>
          <w:sz w:val="28"/>
          <w:szCs w:val="28"/>
        </w:rPr>
        <w:t>4.未经需方书面许可，供方不得将本合同项下权利、义务转让给第三人；</w:t>
      </w:r>
    </w:p>
    <w:p>
      <w:pPr>
        <w:snapToGrid w:val="0"/>
        <w:spacing w:line="360" w:lineRule="auto"/>
        <w:ind w:left="328" w:leftChars="67" w:hanging="140" w:hangingChars="50"/>
        <w:jc w:val="left"/>
        <w:rPr>
          <w:rFonts w:ascii="微软雅黑" w:hAnsi="微软雅黑" w:eastAsia="微软雅黑"/>
          <w:color w:val="auto"/>
          <w:sz w:val="22"/>
        </w:rPr>
      </w:pPr>
      <w:r>
        <w:rPr>
          <w:rFonts w:ascii="宋体" w:hAnsi="宋体"/>
          <w:color w:val="auto"/>
          <w:sz w:val="28"/>
          <w:szCs w:val="28"/>
        </w:rPr>
        <w:t>5.本合同一式</w:t>
      </w:r>
      <w:r>
        <w:rPr>
          <w:rFonts w:ascii="宋体" w:hAnsi="宋体"/>
          <w:color w:val="auto"/>
          <w:sz w:val="28"/>
          <w:szCs w:val="28"/>
          <w:u w:val="single"/>
        </w:rPr>
        <w:t>*</w:t>
      </w:r>
      <w:r>
        <w:rPr>
          <w:rFonts w:ascii="宋体" w:hAnsi="宋体"/>
          <w:color w:val="auto"/>
          <w:sz w:val="28"/>
          <w:szCs w:val="28"/>
        </w:rPr>
        <w:t>份，供方</w:t>
      </w:r>
      <w:r>
        <w:rPr>
          <w:rFonts w:ascii="宋体" w:hAnsi="宋体"/>
          <w:color w:val="auto"/>
          <w:sz w:val="28"/>
          <w:szCs w:val="28"/>
          <w:u w:val="single"/>
        </w:rPr>
        <w:t>*</w:t>
      </w:r>
      <w:r>
        <w:rPr>
          <w:rFonts w:ascii="宋体" w:hAnsi="宋体"/>
          <w:color w:val="auto"/>
          <w:sz w:val="28"/>
          <w:szCs w:val="28"/>
        </w:rPr>
        <w:t>份，需方</w:t>
      </w:r>
      <w:r>
        <w:rPr>
          <w:rFonts w:ascii="宋体" w:hAnsi="宋体"/>
          <w:color w:val="auto"/>
          <w:sz w:val="28"/>
          <w:szCs w:val="28"/>
          <w:u w:val="single"/>
        </w:rPr>
        <w:t>*</w:t>
      </w:r>
      <w:r>
        <w:rPr>
          <w:rFonts w:ascii="宋体" w:hAnsi="宋体"/>
          <w:color w:val="auto"/>
          <w:sz w:val="28"/>
          <w:szCs w:val="28"/>
        </w:rPr>
        <w:t>份，经供需双方签字并盖章之日起生效，自供需双方执行完毕合同相关条款时自动终止。</w:t>
      </w:r>
    </w:p>
    <w:p>
      <w:pPr>
        <w:tabs>
          <w:tab w:val="left" w:pos="5790"/>
        </w:tabs>
        <w:spacing w:line="440" w:lineRule="exact"/>
        <w:ind w:firstLine="560" w:firstLineChars="200"/>
        <w:rPr>
          <w:rFonts w:ascii="仿宋_GB2312" w:hAnsi="宋体" w:eastAsia="仿宋_GB2312"/>
          <w:color w:val="auto"/>
          <w:sz w:val="28"/>
          <w:szCs w:val="28"/>
          <w:shd w:val="clear" w:color="auto" w:fill="FFFFFF"/>
        </w:rPr>
      </w:pPr>
    </w:p>
    <w:tbl>
      <w:tblPr>
        <w:tblStyle w:val="48"/>
        <w:tblW w:w="129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2"/>
        <w:gridCol w:w="4536"/>
        <w:gridCol w:w="3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6" w:hRule="atLeast"/>
        </w:trPr>
        <w:tc>
          <w:tcPr>
            <w:tcW w:w="4962" w:type="dxa"/>
            <w:shd w:val="clear" w:color="auto" w:fill="FFFFFF"/>
          </w:tcPr>
          <w:p>
            <w:pPr>
              <w:spacing w:line="440" w:lineRule="exact"/>
              <w:jc w:val="center"/>
              <w:rPr>
                <w:rFonts w:ascii="仿宋_GB2312" w:hAnsi="宋体" w:eastAsia="仿宋_GB2312"/>
                <w:b/>
                <w:bCs/>
                <w:color w:val="auto"/>
                <w:sz w:val="28"/>
                <w:szCs w:val="28"/>
                <w:shd w:val="clear" w:color="auto" w:fill="FFFFFF"/>
              </w:rPr>
            </w:pPr>
            <w:r>
              <w:rPr>
                <w:rFonts w:hint="eastAsia" w:ascii="仿宋_GB2312" w:hAnsi="宋体" w:eastAsia="仿宋_GB2312"/>
                <w:b/>
                <w:bCs/>
                <w:color w:val="auto"/>
                <w:sz w:val="28"/>
                <w:szCs w:val="28"/>
                <w:shd w:val="clear" w:color="auto" w:fill="FFFFFF"/>
              </w:rPr>
              <w:t>供     方</w:t>
            </w:r>
          </w:p>
          <w:p>
            <w:pPr>
              <w:spacing w:line="440" w:lineRule="exact"/>
              <w:rPr>
                <w:rFonts w:ascii="仿宋_GB2312" w:hAnsi="宋体" w:eastAsia="仿宋_GB2312"/>
                <w:b/>
                <w:bCs/>
                <w:color w:val="auto"/>
                <w:sz w:val="28"/>
                <w:szCs w:val="28"/>
                <w:shd w:val="clear" w:color="auto" w:fill="FFFFFF"/>
              </w:rPr>
            </w:pPr>
            <w:r>
              <w:rPr>
                <w:rFonts w:hint="eastAsia" w:ascii="仿宋_GB2312" w:hAnsi="宋体" w:eastAsia="仿宋_GB2312"/>
                <w:b/>
                <w:bCs/>
                <w:color w:val="auto"/>
                <w:sz w:val="28"/>
                <w:szCs w:val="28"/>
                <w:shd w:val="clear" w:color="auto" w:fill="FFFFFF"/>
              </w:rPr>
              <w:t xml:space="preserve">单位名称（章）：                                                         </w:t>
            </w:r>
          </w:p>
          <w:p>
            <w:pPr>
              <w:spacing w:line="440" w:lineRule="exact"/>
              <w:ind w:left="1240" w:hanging="1240" w:hangingChars="441"/>
              <w:rPr>
                <w:rFonts w:ascii="仿宋_GB2312" w:hAnsi="宋体" w:eastAsia="仿宋_GB2312"/>
                <w:b/>
                <w:bCs/>
                <w:color w:val="auto"/>
                <w:sz w:val="28"/>
                <w:szCs w:val="28"/>
                <w:shd w:val="clear" w:color="auto" w:fill="FFFFFF"/>
              </w:rPr>
            </w:pPr>
            <w:r>
              <w:rPr>
                <w:rFonts w:hint="eastAsia" w:ascii="仿宋_GB2312" w:hAnsi="宋体" w:eastAsia="仿宋_GB2312"/>
                <w:b/>
                <w:bCs/>
                <w:color w:val="auto"/>
                <w:sz w:val="28"/>
                <w:szCs w:val="28"/>
                <w:shd w:val="clear" w:color="auto" w:fill="FFFFFF"/>
              </w:rPr>
              <w:t xml:space="preserve">送达地址：                           </w:t>
            </w:r>
          </w:p>
          <w:p>
            <w:pPr>
              <w:spacing w:line="440" w:lineRule="exact"/>
              <w:rPr>
                <w:rFonts w:ascii="仿宋_GB2312" w:hAnsi="宋体" w:eastAsia="仿宋_GB2312"/>
                <w:b/>
                <w:bCs/>
                <w:color w:val="auto"/>
                <w:sz w:val="28"/>
                <w:szCs w:val="28"/>
                <w:shd w:val="clear" w:color="auto" w:fill="FFFFFF"/>
              </w:rPr>
            </w:pPr>
            <w:r>
              <w:rPr>
                <w:rFonts w:hint="eastAsia" w:ascii="仿宋_GB2312" w:hAnsi="宋体" w:eastAsia="仿宋_GB2312"/>
                <w:b/>
                <w:bCs/>
                <w:color w:val="auto"/>
                <w:sz w:val="28"/>
                <w:szCs w:val="28"/>
                <w:shd w:val="clear" w:color="auto" w:fill="FFFFFF"/>
              </w:rPr>
              <w:t xml:space="preserve">法定代表人：                         </w:t>
            </w:r>
          </w:p>
          <w:p>
            <w:pPr>
              <w:spacing w:line="440" w:lineRule="exact"/>
              <w:rPr>
                <w:rFonts w:ascii="仿宋_GB2312" w:hAnsi="宋体" w:eastAsia="仿宋_GB2312"/>
                <w:b/>
                <w:bCs/>
                <w:color w:val="auto"/>
                <w:sz w:val="28"/>
                <w:szCs w:val="28"/>
                <w:shd w:val="clear" w:color="auto" w:fill="FFFFFF"/>
              </w:rPr>
            </w:pPr>
            <w:r>
              <w:rPr>
                <w:rFonts w:hint="eastAsia" w:ascii="仿宋_GB2312" w:hAnsi="宋体" w:eastAsia="仿宋_GB2312"/>
                <w:b/>
                <w:bCs/>
                <w:color w:val="auto"/>
                <w:sz w:val="28"/>
                <w:szCs w:val="28"/>
                <w:shd w:val="clear" w:color="auto" w:fill="FFFFFF"/>
              </w:rPr>
              <w:t xml:space="preserve">委托代理人：                         </w:t>
            </w:r>
          </w:p>
          <w:p>
            <w:pPr>
              <w:spacing w:line="440" w:lineRule="exact"/>
              <w:rPr>
                <w:rFonts w:ascii="仿宋_GB2312" w:hAnsi="宋体" w:eastAsia="仿宋_GB2312"/>
                <w:b/>
                <w:bCs/>
                <w:color w:val="auto"/>
                <w:sz w:val="28"/>
                <w:szCs w:val="28"/>
                <w:shd w:val="clear" w:color="auto" w:fill="FFFFFF"/>
              </w:rPr>
            </w:pPr>
            <w:r>
              <w:rPr>
                <w:rFonts w:hint="eastAsia" w:ascii="仿宋_GB2312" w:hAnsi="宋体" w:eastAsia="仿宋_GB2312"/>
                <w:b/>
                <w:bCs/>
                <w:color w:val="auto"/>
                <w:sz w:val="28"/>
                <w:szCs w:val="28"/>
                <w:shd w:val="clear" w:color="auto" w:fill="FFFFFF"/>
              </w:rPr>
              <w:t xml:space="preserve">电话：                               </w:t>
            </w:r>
          </w:p>
          <w:p>
            <w:pPr>
              <w:spacing w:line="440" w:lineRule="exact"/>
              <w:rPr>
                <w:rFonts w:ascii="仿宋_GB2312" w:hAnsi="宋体" w:eastAsia="仿宋_GB2312"/>
                <w:b/>
                <w:bCs/>
                <w:color w:val="auto"/>
                <w:sz w:val="28"/>
                <w:szCs w:val="28"/>
                <w:shd w:val="clear" w:color="auto" w:fill="FFFFFF"/>
              </w:rPr>
            </w:pPr>
            <w:r>
              <w:rPr>
                <w:rFonts w:hint="eastAsia" w:ascii="仿宋_GB2312" w:hAnsi="宋体" w:eastAsia="仿宋_GB2312"/>
                <w:b/>
                <w:bCs/>
                <w:color w:val="auto"/>
                <w:sz w:val="28"/>
                <w:szCs w:val="28"/>
                <w:shd w:val="clear" w:color="auto" w:fill="FFFFFF"/>
              </w:rPr>
              <w:t xml:space="preserve">邮编：                               </w:t>
            </w:r>
          </w:p>
          <w:p>
            <w:pPr>
              <w:spacing w:line="440" w:lineRule="exact"/>
              <w:rPr>
                <w:rFonts w:ascii="仿宋_GB2312" w:hAnsi="宋体" w:eastAsia="仿宋_GB2312"/>
                <w:b/>
                <w:bCs/>
                <w:color w:val="auto"/>
                <w:sz w:val="28"/>
                <w:szCs w:val="28"/>
                <w:shd w:val="clear" w:color="auto" w:fill="FFFFFF"/>
              </w:rPr>
            </w:pPr>
            <w:r>
              <w:rPr>
                <w:rFonts w:hint="eastAsia" w:ascii="仿宋_GB2312" w:hAnsi="宋体" w:eastAsia="仿宋_GB2312"/>
                <w:b/>
                <w:bCs/>
                <w:color w:val="auto"/>
                <w:sz w:val="28"/>
                <w:szCs w:val="28"/>
                <w:shd w:val="clear" w:color="auto" w:fill="FFFFFF"/>
              </w:rPr>
              <w:t xml:space="preserve">开户行：                             </w:t>
            </w:r>
            <w:r>
              <w:rPr>
                <w:rFonts w:hint="eastAsia" w:ascii="仿宋_GB2312" w:eastAsia="仿宋_GB2312"/>
                <w:b/>
                <w:color w:val="auto"/>
                <w:sz w:val="28"/>
                <w:szCs w:val="28"/>
                <w:shd w:val="clear" w:color="auto" w:fill="FFFFFF"/>
              </w:rPr>
              <w:t xml:space="preserve">                           </w:t>
            </w:r>
          </w:p>
          <w:p>
            <w:pPr>
              <w:spacing w:line="440" w:lineRule="exact"/>
              <w:rPr>
                <w:rFonts w:ascii="仿宋_GB2312" w:hAnsi="宋体" w:eastAsia="仿宋_GB2312"/>
                <w:b/>
                <w:bCs/>
                <w:color w:val="auto"/>
                <w:sz w:val="28"/>
                <w:szCs w:val="28"/>
                <w:shd w:val="clear" w:color="auto" w:fill="FFFFFF"/>
              </w:rPr>
            </w:pPr>
            <w:r>
              <w:rPr>
                <w:rFonts w:hint="eastAsia" w:ascii="仿宋_GB2312" w:hAnsi="宋体" w:eastAsia="仿宋_GB2312"/>
                <w:b/>
                <w:bCs/>
                <w:color w:val="auto"/>
                <w:sz w:val="28"/>
                <w:szCs w:val="28"/>
                <w:shd w:val="clear" w:color="auto" w:fill="FFFFFF"/>
              </w:rPr>
              <w:t xml:space="preserve">帐号：                               </w:t>
            </w:r>
          </w:p>
          <w:p>
            <w:pPr>
              <w:spacing w:line="440" w:lineRule="exact"/>
              <w:rPr>
                <w:rFonts w:ascii="仿宋_GB2312" w:hAnsi="宋体" w:eastAsia="仿宋_GB2312"/>
                <w:b/>
                <w:bCs/>
                <w:color w:val="auto"/>
                <w:sz w:val="28"/>
                <w:szCs w:val="28"/>
                <w:shd w:val="clear" w:color="auto" w:fill="FFFFFF"/>
              </w:rPr>
            </w:pPr>
            <w:r>
              <w:rPr>
                <w:rFonts w:hint="eastAsia" w:ascii="仿宋_GB2312" w:hAnsi="宋体" w:eastAsia="仿宋_GB2312"/>
                <w:b/>
                <w:bCs/>
                <w:color w:val="auto"/>
                <w:sz w:val="28"/>
                <w:szCs w:val="28"/>
                <w:shd w:val="clear" w:color="auto" w:fill="FFFFFF"/>
              </w:rPr>
              <w:t xml:space="preserve">税号：                               </w:t>
            </w:r>
          </w:p>
        </w:tc>
        <w:tc>
          <w:tcPr>
            <w:tcW w:w="4536" w:type="dxa"/>
            <w:shd w:val="clear" w:color="auto" w:fill="FFFFFF"/>
          </w:tcPr>
          <w:p>
            <w:pPr>
              <w:spacing w:line="440" w:lineRule="exact"/>
              <w:jc w:val="center"/>
              <w:rPr>
                <w:rFonts w:ascii="仿宋_GB2312" w:hAnsi="宋体" w:eastAsia="仿宋_GB2312"/>
                <w:b/>
                <w:bCs/>
                <w:color w:val="auto"/>
                <w:sz w:val="28"/>
                <w:szCs w:val="28"/>
                <w:shd w:val="clear" w:color="auto" w:fill="FFFFFF"/>
              </w:rPr>
            </w:pPr>
            <w:r>
              <w:rPr>
                <w:rFonts w:hint="eastAsia" w:ascii="仿宋_GB2312" w:hAnsi="宋体" w:eastAsia="仿宋_GB2312"/>
                <w:b/>
                <w:bCs/>
                <w:color w:val="auto"/>
                <w:sz w:val="28"/>
                <w:szCs w:val="28"/>
                <w:shd w:val="clear" w:color="auto" w:fill="FFFFFF"/>
              </w:rPr>
              <w:t>需    方</w:t>
            </w:r>
          </w:p>
          <w:p>
            <w:pPr>
              <w:spacing w:line="440" w:lineRule="exact"/>
              <w:rPr>
                <w:rFonts w:ascii="仿宋_GB2312" w:hAnsi="宋体" w:eastAsia="仿宋_GB2312"/>
                <w:b/>
                <w:bCs/>
                <w:color w:val="auto"/>
                <w:sz w:val="28"/>
                <w:szCs w:val="28"/>
                <w:shd w:val="clear" w:color="auto" w:fill="FFFFFF"/>
              </w:rPr>
            </w:pPr>
            <w:r>
              <w:rPr>
                <w:rFonts w:hint="eastAsia" w:ascii="仿宋_GB2312" w:hAnsi="宋体" w:eastAsia="仿宋_GB2312"/>
                <w:b/>
                <w:bCs/>
                <w:color w:val="auto"/>
                <w:sz w:val="28"/>
                <w:szCs w:val="28"/>
                <w:shd w:val="clear" w:color="auto" w:fill="FFFFFF"/>
              </w:rPr>
              <w:t xml:space="preserve">单位名称（章）：                                                          </w:t>
            </w:r>
          </w:p>
          <w:p>
            <w:pPr>
              <w:spacing w:line="440" w:lineRule="exact"/>
              <w:rPr>
                <w:rFonts w:ascii="仿宋_GB2312" w:hAnsi="宋体" w:eastAsia="仿宋_GB2312"/>
                <w:b/>
                <w:bCs/>
                <w:color w:val="auto"/>
                <w:sz w:val="28"/>
                <w:szCs w:val="28"/>
                <w:shd w:val="clear" w:color="auto" w:fill="FFFFFF"/>
              </w:rPr>
            </w:pPr>
            <w:r>
              <w:rPr>
                <w:rFonts w:hint="eastAsia" w:ascii="仿宋_GB2312" w:hAnsi="宋体" w:eastAsia="仿宋_GB2312"/>
                <w:b/>
                <w:bCs/>
                <w:color w:val="auto"/>
                <w:sz w:val="28"/>
                <w:szCs w:val="28"/>
                <w:shd w:val="clear" w:color="auto" w:fill="FFFFFF"/>
              </w:rPr>
              <w:t xml:space="preserve">送达地址：                           </w:t>
            </w:r>
          </w:p>
          <w:p>
            <w:pPr>
              <w:spacing w:line="440" w:lineRule="exact"/>
              <w:rPr>
                <w:rFonts w:ascii="仿宋_GB2312" w:hAnsi="宋体" w:eastAsia="仿宋_GB2312"/>
                <w:b/>
                <w:bCs/>
                <w:color w:val="auto"/>
                <w:sz w:val="28"/>
                <w:szCs w:val="28"/>
                <w:shd w:val="clear" w:color="auto" w:fill="FFFFFF"/>
              </w:rPr>
            </w:pPr>
            <w:r>
              <w:rPr>
                <w:rFonts w:hint="eastAsia" w:ascii="仿宋_GB2312" w:hAnsi="宋体" w:eastAsia="仿宋_GB2312"/>
                <w:b/>
                <w:bCs/>
                <w:color w:val="auto"/>
                <w:sz w:val="28"/>
                <w:szCs w:val="28"/>
                <w:shd w:val="clear" w:color="auto" w:fill="FFFFFF"/>
              </w:rPr>
              <w:t xml:space="preserve">法定代表人：                       </w:t>
            </w:r>
          </w:p>
          <w:p>
            <w:pPr>
              <w:spacing w:line="440" w:lineRule="exact"/>
              <w:rPr>
                <w:rFonts w:ascii="仿宋_GB2312" w:hAnsi="宋体" w:eastAsia="仿宋_GB2312"/>
                <w:b/>
                <w:bCs/>
                <w:color w:val="auto"/>
                <w:sz w:val="28"/>
                <w:szCs w:val="28"/>
                <w:shd w:val="clear" w:color="auto" w:fill="FFFFFF"/>
              </w:rPr>
            </w:pPr>
            <w:r>
              <w:rPr>
                <w:rFonts w:hint="eastAsia" w:ascii="仿宋_GB2312" w:hAnsi="宋体" w:eastAsia="仿宋_GB2312"/>
                <w:b/>
                <w:bCs/>
                <w:color w:val="auto"/>
                <w:sz w:val="28"/>
                <w:szCs w:val="28"/>
                <w:shd w:val="clear" w:color="auto" w:fill="FFFFFF"/>
              </w:rPr>
              <w:t xml:space="preserve">委托代理人：                       </w:t>
            </w:r>
          </w:p>
          <w:p>
            <w:pPr>
              <w:spacing w:line="440" w:lineRule="exact"/>
              <w:rPr>
                <w:rFonts w:ascii="仿宋_GB2312" w:hAnsi="宋体" w:eastAsia="仿宋_GB2312"/>
                <w:b/>
                <w:color w:val="auto"/>
                <w:sz w:val="28"/>
                <w:szCs w:val="28"/>
                <w:shd w:val="clear" w:color="auto" w:fill="FFFFFF"/>
              </w:rPr>
            </w:pPr>
            <w:r>
              <w:rPr>
                <w:rFonts w:hint="eastAsia" w:ascii="仿宋_GB2312" w:hAnsi="宋体" w:eastAsia="仿宋_GB2312"/>
                <w:b/>
                <w:bCs/>
                <w:color w:val="auto"/>
                <w:sz w:val="28"/>
                <w:szCs w:val="28"/>
                <w:shd w:val="clear" w:color="auto" w:fill="FFFFFF"/>
              </w:rPr>
              <w:t xml:space="preserve">电话：                             </w:t>
            </w:r>
          </w:p>
          <w:p>
            <w:pPr>
              <w:spacing w:line="440" w:lineRule="exact"/>
              <w:rPr>
                <w:rFonts w:ascii="仿宋_GB2312" w:hAnsi="宋体" w:eastAsia="仿宋_GB2312"/>
                <w:b/>
                <w:bCs/>
                <w:color w:val="auto"/>
                <w:sz w:val="28"/>
                <w:szCs w:val="28"/>
                <w:shd w:val="clear" w:color="auto" w:fill="FFFFFF"/>
              </w:rPr>
            </w:pPr>
            <w:r>
              <w:rPr>
                <w:rFonts w:hint="eastAsia" w:ascii="仿宋_GB2312" w:hAnsi="宋体" w:eastAsia="仿宋_GB2312"/>
                <w:b/>
                <w:bCs/>
                <w:color w:val="auto"/>
                <w:sz w:val="28"/>
                <w:szCs w:val="28"/>
                <w:shd w:val="clear" w:color="auto" w:fill="FFFFFF"/>
              </w:rPr>
              <w:t xml:space="preserve">邮编：                             </w:t>
            </w:r>
          </w:p>
          <w:p>
            <w:pPr>
              <w:spacing w:line="440" w:lineRule="exact"/>
              <w:rPr>
                <w:rFonts w:ascii="仿宋_GB2312" w:hAnsi="宋体" w:eastAsia="仿宋_GB2312"/>
                <w:b/>
                <w:bCs/>
                <w:color w:val="auto"/>
                <w:sz w:val="28"/>
                <w:szCs w:val="28"/>
                <w:shd w:val="clear" w:color="auto" w:fill="FFFFFF"/>
              </w:rPr>
            </w:pPr>
            <w:r>
              <w:rPr>
                <w:rFonts w:hint="eastAsia" w:ascii="仿宋_GB2312" w:hAnsi="宋体" w:eastAsia="仿宋_GB2312"/>
                <w:b/>
                <w:bCs/>
                <w:color w:val="auto"/>
                <w:sz w:val="28"/>
                <w:szCs w:val="28"/>
                <w:shd w:val="clear" w:color="auto" w:fill="FFFFFF"/>
              </w:rPr>
              <w:t xml:space="preserve">开户行：                           </w:t>
            </w:r>
            <w:r>
              <w:rPr>
                <w:rFonts w:hint="eastAsia" w:ascii="仿宋_GB2312" w:hAnsi="Arial" w:eastAsia="仿宋_GB2312" w:cs="Arial"/>
                <w:b/>
                <w:color w:val="auto"/>
                <w:sz w:val="28"/>
                <w:szCs w:val="28"/>
                <w:shd w:val="clear" w:color="auto" w:fill="FFFFFF"/>
              </w:rPr>
              <w:t xml:space="preserve">                         </w:t>
            </w:r>
          </w:p>
          <w:p>
            <w:pPr>
              <w:spacing w:line="440" w:lineRule="exact"/>
              <w:rPr>
                <w:rFonts w:ascii="仿宋_GB2312" w:hAnsi="宋体" w:eastAsia="仿宋_GB2312"/>
                <w:b/>
                <w:bCs/>
                <w:color w:val="auto"/>
                <w:sz w:val="28"/>
                <w:szCs w:val="28"/>
                <w:shd w:val="clear" w:color="auto" w:fill="FFFFFF"/>
              </w:rPr>
            </w:pPr>
            <w:r>
              <w:rPr>
                <w:rFonts w:hint="eastAsia" w:ascii="仿宋_GB2312" w:hAnsi="宋体" w:eastAsia="仿宋_GB2312"/>
                <w:b/>
                <w:bCs/>
                <w:color w:val="auto"/>
                <w:sz w:val="28"/>
                <w:szCs w:val="28"/>
                <w:shd w:val="clear" w:color="auto" w:fill="FFFFFF"/>
              </w:rPr>
              <w:t xml:space="preserve">帐号：                             </w:t>
            </w:r>
          </w:p>
          <w:p>
            <w:pPr>
              <w:spacing w:line="440" w:lineRule="exact"/>
              <w:rPr>
                <w:rFonts w:ascii="仿宋_GB2312" w:hAnsi="宋体" w:eastAsia="仿宋_GB2312"/>
                <w:b/>
                <w:bCs/>
                <w:color w:val="auto"/>
                <w:sz w:val="28"/>
                <w:szCs w:val="28"/>
                <w:shd w:val="clear" w:color="auto" w:fill="FFFFFF"/>
              </w:rPr>
            </w:pPr>
            <w:r>
              <w:rPr>
                <w:rFonts w:hint="eastAsia" w:ascii="仿宋_GB2312" w:hAnsi="宋体" w:eastAsia="仿宋_GB2312"/>
                <w:b/>
                <w:bCs/>
                <w:color w:val="auto"/>
                <w:sz w:val="28"/>
                <w:szCs w:val="28"/>
                <w:shd w:val="clear" w:color="auto" w:fill="FFFFFF"/>
              </w:rPr>
              <w:t xml:space="preserve">税号：                             </w:t>
            </w:r>
          </w:p>
        </w:tc>
        <w:tc>
          <w:tcPr>
            <w:tcW w:w="3429" w:type="dxa"/>
            <w:tcBorders>
              <w:top w:val="nil"/>
              <w:bottom w:val="nil"/>
            </w:tcBorders>
          </w:tcPr>
          <w:p>
            <w:pPr>
              <w:spacing w:line="440" w:lineRule="exact"/>
              <w:rPr>
                <w:rFonts w:ascii="仿宋_GB2312" w:hAnsi="宋体" w:eastAsia="仿宋_GB2312"/>
                <w:b/>
                <w:bCs/>
                <w:color w:val="auto"/>
                <w:sz w:val="28"/>
                <w:szCs w:val="28"/>
                <w:shd w:val="clear" w:color="auto" w:fill="FFFFFF"/>
              </w:rPr>
            </w:pPr>
          </w:p>
        </w:tc>
      </w:tr>
    </w:tbl>
    <w:p>
      <w:pPr>
        <w:spacing w:line="440" w:lineRule="exact"/>
        <w:rPr>
          <w:rFonts w:ascii="仿宋_GB2312" w:hAnsi="宋体" w:eastAsia="仿宋_GB2312"/>
          <w:b/>
          <w:bCs/>
          <w:color w:val="auto"/>
          <w:sz w:val="28"/>
          <w:szCs w:val="28"/>
          <w:shd w:val="clear" w:color="auto" w:fill="FFFFFF"/>
        </w:rPr>
      </w:pPr>
    </w:p>
    <w:p>
      <w:pPr>
        <w:spacing w:line="600" w:lineRule="exact"/>
        <w:jc w:val="center"/>
        <w:outlineLvl w:val="0"/>
        <w:rPr>
          <w:rFonts w:ascii="宋体" w:hAnsi="宋体"/>
          <w:b/>
          <w:color w:val="auto"/>
          <w:sz w:val="52"/>
          <w:szCs w:val="52"/>
        </w:rPr>
      </w:pPr>
    </w:p>
    <w:p>
      <w:pPr>
        <w:pageBreakBefore/>
        <w:widowControl/>
        <w:ind w:firstLine="641"/>
        <w:jc w:val="center"/>
        <w:rPr>
          <w:rFonts w:ascii="黑体" w:hAnsi="黑体" w:eastAsia="黑体" w:cs="方正小标宋_GBK"/>
          <w:color w:val="auto"/>
          <w:kern w:val="0"/>
          <w:sz w:val="36"/>
          <w:szCs w:val="36"/>
        </w:rPr>
      </w:pPr>
      <w:r>
        <w:rPr>
          <w:rFonts w:hint="eastAsia" w:ascii="黑体" w:hAnsi="黑体" w:eastAsia="黑体" w:cs="方正小标宋_GBK"/>
          <w:color w:val="auto"/>
          <w:kern w:val="0"/>
          <w:sz w:val="36"/>
          <w:szCs w:val="36"/>
        </w:rPr>
        <w:t>第五章 、投标响应文件格式</w:t>
      </w:r>
    </w:p>
    <w:p>
      <w:pPr>
        <w:ind w:firstLine="522" w:firstLineChars="100"/>
        <w:jc w:val="center"/>
        <w:rPr>
          <w:rFonts w:asciiTheme="majorEastAsia" w:hAnsiTheme="majorEastAsia" w:eastAsiaTheme="majorEastAsia"/>
          <w:b/>
          <w:color w:val="auto"/>
          <w:sz w:val="52"/>
          <w:szCs w:val="52"/>
        </w:rPr>
      </w:pPr>
      <w:bookmarkStart w:id="17" w:name="_Toc24196"/>
    </w:p>
    <w:p>
      <w:pPr>
        <w:ind w:firstLine="522" w:firstLineChars="100"/>
        <w:jc w:val="center"/>
        <w:rPr>
          <w:rFonts w:ascii="黑体" w:hAnsi="黑体" w:eastAsia="黑体"/>
          <w:b/>
          <w:color w:val="auto"/>
          <w:sz w:val="52"/>
          <w:szCs w:val="52"/>
        </w:rPr>
      </w:pPr>
    </w:p>
    <w:p>
      <w:pPr>
        <w:ind w:firstLine="522" w:firstLineChars="100"/>
        <w:jc w:val="center"/>
        <w:rPr>
          <w:rFonts w:ascii="黑体" w:hAnsi="黑体" w:eastAsia="黑体"/>
          <w:b/>
          <w:color w:val="auto"/>
          <w:sz w:val="52"/>
          <w:szCs w:val="52"/>
        </w:rPr>
      </w:pPr>
    </w:p>
    <w:p>
      <w:pPr>
        <w:ind w:firstLine="520" w:firstLineChars="100"/>
        <w:jc w:val="center"/>
        <w:rPr>
          <w:rFonts w:ascii="黑体" w:hAnsi="黑体" w:eastAsia="黑体"/>
          <w:color w:val="auto"/>
          <w:sz w:val="52"/>
          <w:szCs w:val="52"/>
        </w:rPr>
      </w:pPr>
      <w:r>
        <w:rPr>
          <w:rFonts w:hint="eastAsia" w:ascii="黑体" w:hAnsi="黑体" w:eastAsia="黑体"/>
          <w:color w:val="auto"/>
          <w:sz w:val="52"/>
          <w:szCs w:val="52"/>
          <w:lang w:val="en-US" w:eastAsia="zh-CN"/>
        </w:rPr>
        <w:t>中粮番茄</w:t>
      </w:r>
      <w:r>
        <w:rPr>
          <w:rFonts w:hint="eastAsia" w:ascii="Times New Roman" w:hAnsi="Times New Roman" w:eastAsia="仿宋_GB2312" w:cs="Times New Roman"/>
          <w:color w:val="auto"/>
          <w:sz w:val="52"/>
          <w:szCs w:val="52"/>
          <w:lang w:val="en-US" w:eastAsia="zh-CN"/>
        </w:rPr>
        <w:t>2024</w:t>
      </w:r>
      <w:r>
        <w:rPr>
          <w:rFonts w:hint="eastAsia" w:ascii="黑体" w:hAnsi="黑体" w:eastAsia="黑体"/>
          <w:color w:val="auto"/>
          <w:sz w:val="52"/>
          <w:szCs w:val="52"/>
          <w:lang w:val="en-US" w:eastAsia="zh-CN"/>
        </w:rPr>
        <w:t>年冰醋酸集中采购</w:t>
      </w:r>
      <w:r>
        <w:rPr>
          <w:rFonts w:hint="eastAsia" w:ascii="黑体" w:hAnsi="黑体" w:eastAsia="黑体"/>
          <w:color w:val="auto"/>
          <w:sz w:val="52"/>
          <w:szCs w:val="52"/>
        </w:rPr>
        <w:t>项目</w:t>
      </w:r>
    </w:p>
    <w:p>
      <w:pPr>
        <w:ind w:firstLine="520" w:firstLineChars="100"/>
        <w:jc w:val="center"/>
        <w:rPr>
          <w:rFonts w:ascii="黑体" w:hAnsi="黑体" w:eastAsia="黑体"/>
          <w:color w:val="auto"/>
          <w:sz w:val="52"/>
          <w:szCs w:val="52"/>
        </w:rPr>
      </w:pPr>
      <w:r>
        <w:rPr>
          <w:rFonts w:hint="eastAsia" w:ascii="黑体" w:hAnsi="黑体" w:eastAsia="黑体"/>
          <w:color w:val="auto"/>
          <w:sz w:val="52"/>
          <w:szCs w:val="52"/>
        </w:rPr>
        <w:t>投标响应文件</w:t>
      </w:r>
      <w:bookmarkEnd w:id="17"/>
    </w:p>
    <w:p>
      <w:pPr>
        <w:spacing w:line="360" w:lineRule="auto"/>
        <w:contextualSpacing/>
        <w:jc w:val="center"/>
        <w:rPr>
          <w:rFonts w:asciiTheme="majorEastAsia" w:hAnsiTheme="majorEastAsia" w:eastAsiaTheme="majorEastAsia"/>
          <w:color w:val="auto"/>
          <w:sz w:val="24"/>
        </w:rPr>
      </w:pPr>
    </w:p>
    <w:p>
      <w:pPr>
        <w:spacing w:line="360" w:lineRule="auto"/>
        <w:contextualSpacing/>
        <w:jc w:val="center"/>
        <w:rPr>
          <w:rFonts w:asciiTheme="majorEastAsia" w:hAnsiTheme="majorEastAsia" w:eastAsiaTheme="majorEastAsia"/>
          <w:color w:val="auto"/>
          <w:sz w:val="24"/>
        </w:rPr>
      </w:pPr>
    </w:p>
    <w:p>
      <w:pPr>
        <w:spacing w:line="360" w:lineRule="auto"/>
        <w:contextualSpacing/>
        <w:rPr>
          <w:rFonts w:asciiTheme="majorEastAsia" w:hAnsiTheme="majorEastAsia" w:eastAsiaTheme="majorEastAsia"/>
          <w:color w:val="auto"/>
          <w:sz w:val="24"/>
        </w:rPr>
      </w:pPr>
    </w:p>
    <w:p>
      <w:pPr>
        <w:spacing w:line="360" w:lineRule="auto"/>
        <w:contextualSpacing/>
        <w:jc w:val="center"/>
        <w:rPr>
          <w:rFonts w:asciiTheme="majorEastAsia" w:hAnsiTheme="majorEastAsia" w:eastAsiaTheme="majorEastAsia"/>
          <w:b/>
          <w:color w:val="auto"/>
          <w:sz w:val="24"/>
        </w:rPr>
      </w:pPr>
    </w:p>
    <w:p>
      <w:pPr>
        <w:spacing w:line="360" w:lineRule="auto"/>
        <w:contextualSpacing/>
        <w:jc w:val="center"/>
        <w:rPr>
          <w:rFonts w:asciiTheme="majorEastAsia" w:hAnsiTheme="majorEastAsia" w:eastAsiaTheme="majorEastAsia"/>
          <w:b/>
          <w:color w:val="auto"/>
          <w:sz w:val="24"/>
        </w:rPr>
      </w:pPr>
    </w:p>
    <w:p>
      <w:pPr>
        <w:spacing w:line="360" w:lineRule="auto"/>
        <w:contextualSpacing/>
        <w:jc w:val="center"/>
        <w:rPr>
          <w:rFonts w:asciiTheme="majorEastAsia" w:hAnsiTheme="majorEastAsia" w:eastAsiaTheme="majorEastAsia"/>
          <w:b/>
          <w:color w:val="auto"/>
          <w:sz w:val="24"/>
        </w:rPr>
      </w:pPr>
    </w:p>
    <w:p>
      <w:pPr>
        <w:spacing w:line="360" w:lineRule="auto"/>
        <w:contextualSpacing/>
        <w:jc w:val="center"/>
        <w:rPr>
          <w:rFonts w:asciiTheme="majorEastAsia" w:hAnsiTheme="majorEastAsia" w:eastAsiaTheme="majorEastAsia"/>
          <w:b/>
          <w:color w:val="auto"/>
          <w:sz w:val="24"/>
        </w:rPr>
      </w:pPr>
    </w:p>
    <w:p>
      <w:pPr>
        <w:spacing w:line="360" w:lineRule="auto"/>
        <w:contextualSpacing/>
        <w:jc w:val="center"/>
        <w:rPr>
          <w:rFonts w:asciiTheme="majorEastAsia" w:hAnsiTheme="majorEastAsia" w:eastAsiaTheme="majorEastAsia"/>
          <w:b/>
          <w:color w:val="auto"/>
          <w:sz w:val="24"/>
        </w:rPr>
      </w:pPr>
    </w:p>
    <w:p>
      <w:pPr>
        <w:spacing w:line="360" w:lineRule="auto"/>
        <w:contextualSpacing/>
        <w:jc w:val="center"/>
        <w:rPr>
          <w:rFonts w:asciiTheme="majorEastAsia" w:hAnsiTheme="majorEastAsia" w:eastAsiaTheme="majorEastAsia"/>
          <w:b/>
          <w:color w:val="auto"/>
          <w:sz w:val="24"/>
        </w:rPr>
      </w:pPr>
    </w:p>
    <w:p>
      <w:pPr>
        <w:spacing w:line="360" w:lineRule="auto"/>
        <w:contextualSpacing/>
        <w:jc w:val="center"/>
        <w:rPr>
          <w:rFonts w:asciiTheme="majorEastAsia" w:hAnsiTheme="majorEastAsia" w:eastAsiaTheme="majorEastAsia"/>
          <w:b/>
          <w:color w:val="auto"/>
          <w:sz w:val="24"/>
        </w:rPr>
      </w:pPr>
    </w:p>
    <w:p>
      <w:pPr>
        <w:spacing w:line="360" w:lineRule="auto"/>
        <w:contextualSpacing/>
        <w:jc w:val="center"/>
        <w:rPr>
          <w:rFonts w:asciiTheme="majorEastAsia" w:hAnsiTheme="majorEastAsia" w:eastAsiaTheme="majorEastAsia"/>
          <w:b/>
          <w:color w:val="auto"/>
          <w:sz w:val="24"/>
        </w:rPr>
      </w:pPr>
    </w:p>
    <w:p>
      <w:pPr>
        <w:spacing w:line="360" w:lineRule="auto"/>
        <w:contextualSpacing/>
        <w:jc w:val="center"/>
        <w:rPr>
          <w:rFonts w:asciiTheme="majorEastAsia" w:hAnsiTheme="majorEastAsia" w:eastAsiaTheme="majorEastAsia"/>
          <w:b/>
          <w:color w:val="auto"/>
          <w:sz w:val="24"/>
        </w:rPr>
      </w:pPr>
    </w:p>
    <w:p>
      <w:pPr>
        <w:spacing w:line="360" w:lineRule="auto"/>
        <w:ind w:firstLine="703" w:firstLineChars="250"/>
        <w:contextualSpacing/>
        <w:rPr>
          <w:rFonts w:asciiTheme="majorEastAsia" w:hAnsiTheme="majorEastAsia" w:eastAsiaTheme="majorEastAsia"/>
          <w:b/>
          <w:color w:val="auto"/>
        </w:rPr>
      </w:pPr>
      <w:r>
        <w:rPr>
          <w:rFonts w:hint="eastAsia" w:asciiTheme="majorEastAsia" w:hAnsiTheme="majorEastAsia" w:eastAsiaTheme="majorEastAsia"/>
          <w:b/>
          <w:color w:val="auto"/>
        </w:rPr>
        <w:t>投标人：（盖章）</w:t>
      </w:r>
    </w:p>
    <w:p>
      <w:pPr>
        <w:spacing w:line="360" w:lineRule="auto"/>
        <w:ind w:firstLine="703" w:firstLineChars="250"/>
        <w:contextualSpacing/>
        <w:rPr>
          <w:rFonts w:asciiTheme="majorEastAsia" w:hAnsiTheme="majorEastAsia" w:eastAsiaTheme="majorEastAsia"/>
          <w:b/>
          <w:color w:val="auto"/>
        </w:rPr>
      </w:pPr>
      <w:r>
        <w:rPr>
          <w:rFonts w:hint="eastAsia" w:asciiTheme="majorEastAsia" w:hAnsiTheme="majorEastAsia" w:eastAsiaTheme="majorEastAsia"/>
          <w:b/>
          <w:color w:val="auto"/>
        </w:rPr>
        <w:t>法定代表人或授权委托人：（签字）</w:t>
      </w:r>
    </w:p>
    <w:p>
      <w:pPr>
        <w:spacing w:line="360" w:lineRule="auto"/>
        <w:ind w:firstLine="703" w:firstLineChars="250"/>
        <w:contextualSpacing/>
        <w:rPr>
          <w:rFonts w:asciiTheme="majorEastAsia" w:hAnsiTheme="majorEastAsia" w:eastAsiaTheme="majorEastAsia"/>
          <w:b/>
          <w:color w:val="auto"/>
        </w:rPr>
      </w:pPr>
      <w:r>
        <w:rPr>
          <w:rFonts w:hint="eastAsia" w:asciiTheme="majorEastAsia" w:hAnsiTheme="majorEastAsia" w:eastAsiaTheme="majorEastAsia"/>
          <w:b/>
          <w:color w:val="auto"/>
        </w:rPr>
        <w:t xml:space="preserve">日 </w:t>
      </w:r>
      <w:r>
        <w:rPr>
          <w:rFonts w:asciiTheme="majorEastAsia" w:hAnsiTheme="majorEastAsia" w:eastAsiaTheme="majorEastAsia"/>
          <w:b/>
          <w:color w:val="auto"/>
        </w:rPr>
        <w:t xml:space="preserve"> </w:t>
      </w:r>
      <w:r>
        <w:rPr>
          <w:rFonts w:hint="eastAsia" w:asciiTheme="majorEastAsia" w:hAnsiTheme="majorEastAsia" w:eastAsiaTheme="majorEastAsia"/>
          <w:b/>
          <w:color w:val="auto"/>
        </w:rPr>
        <w:t xml:space="preserve">期： </w:t>
      </w:r>
      <w:r>
        <w:rPr>
          <w:rFonts w:asciiTheme="majorEastAsia" w:hAnsiTheme="majorEastAsia" w:eastAsiaTheme="majorEastAsia"/>
          <w:b/>
          <w:color w:val="auto"/>
        </w:rPr>
        <w:t xml:space="preserve">  </w:t>
      </w:r>
      <w:r>
        <w:rPr>
          <w:rFonts w:hint="eastAsia" w:asciiTheme="majorEastAsia" w:hAnsiTheme="majorEastAsia" w:eastAsiaTheme="majorEastAsia"/>
          <w:b/>
          <w:color w:val="auto"/>
        </w:rPr>
        <w:t xml:space="preserve">年 </w:t>
      </w:r>
      <w:r>
        <w:rPr>
          <w:rFonts w:asciiTheme="majorEastAsia" w:hAnsiTheme="majorEastAsia" w:eastAsiaTheme="majorEastAsia"/>
          <w:b/>
          <w:color w:val="auto"/>
        </w:rPr>
        <w:t xml:space="preserve">  </w:t>
      </w:r>
      <w:r>
        <w:rPr>
          <w:rFonts w:hint="eastAsia" w:asciiTheme="majorEastAsia" w:hAnsiTheme="majorEastAsia" w:eastAsiaTheme="majorEastAsia"/>
          <w:b/>
          <w:color w:val="auto"/>
        </w:rPr>
        <w:t xml:space="preserve">月 </w:t>
      </w:r>
      <w:r>
        <w:rPr>
          <w:rFonts w:asciiTheme="majorEastAsia" w:hAnsiTheme="majorEastAsia" w:eastAsiaTheme="majorEastAsia"/>
          <w:b/>
          <w:color w:val="auto"/>
        </w:rPr>
        <w:t xml:space="preserve">  </w:t>
      </w:r>
      <w:r>
        <w:rPr>
          <w:rFonts w:hint="eastAsia" w:asciiTheme="majorEastAsia" w:hAnsiTheme="majorEastAsia" w:eastAsiaTheme="majorEastAsia"/>
          <w:b/>
          <w:color w:val="auto"/>
        </w:rPr>
        <w:t>日</w:t>
      </w:r>
    </w:p>
    <w:p>
      <w:pPr>
        <w:pStyle w:val="17"/>
        <w:spacing w:before="39" w:line="360" w:lineRule="auto"/>
        <w:contextualSpacing/>
        <w:jc w:val="left"/>
        <w:rPr>
          <w:rFonts w:ascii="宋体" w:hAnsi="宋体"/>
          <w:color w:val="auto"/>
          <w:sz w:val="24"/>
        </w:rPr>
      </w:pPr>
    </w:p>
    <w:p>
      <w:pPr>
        <w:jc w:val="left"/>
        <w:rPr>
          <w:rFonts w:cs="方正小标宋简体"/>
          <w:b/>
          <w:color w:val="auto"/>
          <w:sz w:val="24"/>
        </w:rPr>
      </w:pPr>
    </w:p>
    <w:p>
      <w:pPr>
        <w:jc w:val="left"/>
        <w:rPr>
          <w:rFonts w:cs="方正小标宋简体"/>
          <w:b/>
          <w:color w:val="auto"/>
          <w:sz w:val="24"/>
        </w:rPr>
      </w:pPr>
    </w:p>
    <w:p>
      <w:pPr>
        <w:jc w:val="left"/>
        <w:rPr>
          <w:rFonts w:cs="方正小标宋简体"/>
          <w:b/>
          <w:color w:val="auto"/>
          <w:sz w:val="24"/>
        </w:rPr>
      </w:pPr>
    </w:p>
    <w:p>
      <w:pPr>
        <w:jc w:val="left"/>
        <w:rPr>
          <w:rFonts w:cs="方正小标宋简体"/>
          <w:b/>
          <w:color w:val="auto"/>
          <w:sz w:val="24"/>
        </w:rPr>
      </w:pPr>
    </w:p>
    <w:p>
      <w:pPr>
        <w:jc w:val="left"/>
        <w:rPr>
          <w:rFonts w:cs="方正小标宋简体"/>
          <w:b/>
          <w:color w:val="auto"/>
          <w:sz w:val="24"/>
        </w:rPr>
      </w:pPr>
    </w:p>
    <w:p>
      <w:pPr>
        <w:jc w:val="left"/>
        <w:rPr>
          <w:rFonts w:cs="方正小标宋简体"/>
          <w:b/>
          <w:color w:val="auto"/>
          <w:sz w:val="24"/>
        </w:rPr>
      </w:pPr>
    </w:p>
    <w:p>
      <w:pPr>
        <w:jc w:val="left"/>
        <w:rPr>
          <w:rFonts w:cs="方正小标宋简体"/>
          <w:b/>
          <w:color w:val="auto"/>
          <w:sz w:val="24"/>
        </w:rPr>
      </w:pPr>
    </w:p>
    <w:p>
      <w:pPr>
        <w:jc w:val="left"/>
        <w:rPr>
          <w:rFonts w:cs="方正小标宋简体"/>
          <w:b/>
          <w:bCs/>
          <w:color w:val="auto"/>
          <w:sz w:val="24"/>
          <w:szCs w:val="32"/>
        </w:rPr>
      </w:pPr>
      <w:r>
        <w:rPr>
          <w:rFonts w:hint="eastAsia" w:cs="方正小标宋简体"/>
          <w:b/>
          <w:color w:val="auto"/>
          <w:sz w:val="24"/>
        </w:rPr>
        <w:t>☆</w:t>
      </w:r>
      <w:r>
        <w:rPr>
          <w:rFonts w:eastAsia="黑体" w:asciiTheme="minorHAnsi" w:hAnsiTheme="minorHAnsi" w:cstheme="minorBidi"/>
          <w:b/>
          <w:bCs/>
          <w:color w:val="auto"/>
          <w:szCs w:val="32"/>
        </w:rPr>
        <w:t>1.供应商的营业执照</w:t>
      </w:r>
    </w:p>
    <w:p>
      <w:pPr>
        <w:ind w:firstLine="2891"/>
        <w:jc w:val="left"/>
        <w:rPr>
          <w:rFonts w:cs="方正小标宋简体"/>
          <w:b/>
          <w:bCs/>
          <w:color w:val="auto"/>
          <w:sz w:val="24"/>
          <w:szCs w:val="32"/>
        </w:rPr>
      </w:pPr>
    </w:p>
    <w:p>
      <w:pPr>
        <w:ind w:firstLine="2891"/>
        <w:jc w:val="left"/>
        <w:rPr>
          <w:rFonts w:cs="方正小标宋简体"/>
          <w:b/>
          <w:bCs/>
          <w:color w:val="auto"/>
          <w:sz w:val="24"/>
          <w:szCs w:val="32"/>
        </w:rPr>
      </w:pPr>
    </w:p>
    <w:p>
      <w:pPr>
        <w:ind w:firstLine="2891"/>
        <w:jc w:val="left"/>
        <w:rPr>
          <w:rFonts w:cs="方正小标宋简体"/>
          <w:b/>
          <w:bCs/>
          <w:color w:val="auto"/>
          <w:sz w:val="24"/>
          <w:szCs w:val="32"/>
        </w:rPr>
      </w:pPr>
    </w:p>
    <w:p>
      <w:pPr>
        <w:ind w:firstLine="2891"/>
        <w:jc w:val="left"/>
        <w:rPr>
          <w:rFonts w:cs="方正小标宋简体"/>
          <w:b/>
          <w:bCs/>
          <w:color w:val="auto"/>
          <w:sz w:val="24"/>
          <w:szCs w:val="32"/>
        </w:rPr>
      </w:pPr>
    </w:p>
    <w:p>
      <w:pPr>
        <w:ind w:firstLine="2891"/>
        <w:jc w:val="left"/>
        <w:rPr>
          <w:rFonts w:cs="方正小标宋简体"/>
          <w:b/>
          <w:bCs/>
          <w:color w:val="auto"/>
          <w:sz w:val="24"/>
          <w:szCs w:val="32"/>
        </w:rPr>
      </w:pPr>
    </w:p>
    <w:p>
      <w:pPr>
        <w:ind w:firstLine="2891"/>
        <w:jc w:val="left"/>
        <w:rPr>
          <w:rFonts w:cs="方正小标宋简体"/>
          <w:b/>
          <w:bCs/>
          <w:color w:val="auto"/>
          <w:sz w:val="24"/>
          <w:szCs w:val="32"/>
        </w:rPr>
      </w:pPr>
    </w:p>
    <w:p>
      <w:pPr>
        <w:ind w:firstLine="2891"/>
        <w:jc w:val="left"/>
        <w:rPr>
          <w:rFonts w:cs="方正小标宋简体"/>
          <w:b/>
          <w:bCs/>
          <w:color w:val="auto"/>
          <w:sz w:val="24"/>
          <w:szCs w:val="32"/>
        </w:rPr>
      </w:pPr>
    </w:p>
    <w:p>
      <w:pPr>
        <w:ind w:firstLine="2891"/>
        <w:jc w:val="left"/>
        <w:rPr>
          <w:rFonts w:cs="方正小标宋简体"/>
          <w:b/>
          <w:bCs/>
          <w:color w:val="auto"/>
          <w:sz w:val="24"/>
          <w:szCs w:val="32"/>
        </w:rPr>
      </w:pPr>
    </w:p>
    <w:p>
      <w:pPr>
        <w:ind w:firstLine="2891"/>
        <w:jc w:val="left"/>
        <w:rPr>
          <w:rFonts w:cs="方正小标宋简体"/>
          <w:b/>
          <w:bCs/>
          <w:color w:val="auto"/>
          <w:sz w:val="24"/>
          <w:szCs w:val="32"/>
        </w:rPr>
      </w:pPr>
    </w:p>
    <w:p>
      <w:pPr>
        <w:ind w:firstLine="2891"/>
        <w:jc w:val="left"/>
        <w:rPr>
          <w:rFonts w:cs="方正小标宋简体"/>
          <w:b/>
          <w:bCs/>
          <w:color w:val="auto"/>
          <w:sz w:val="24"/>
          <w:szCs w:val="32"/>
        </w:rPr>
      </w:pPr>
    </w:p>
    <w:p>
      <w:pPr>
        <w:ind w:firstLine="2891"/>
        <w:jc w:val="left"/>
        <w:rPr>
          <w:rFonts w:cs="方正小标宋简体"/>
          <w:b/>
          <w:bCs/>
          <w:color w:val="auto"/>
          <w:sz w:val="24"/>
          <w:szCs w:val="32"/>
        </w:rPr>
      </w:pPr>
    </w:p>
    <w:p>
      <w:pPr>
        <w:ind w:firstLine="2891"/>
        <w:jc w:val="left"/>
        <w:rPr>
          <w:rFonts w:cs="方正小标宋简体"/>
          <w:b/>
          <w:bCs/>
          <w:color w:val="auto"/>
          <w:sz w:val="24"/>
          <w:szCs w:val="32"/>
        </w:rPr>
      </w:pPr>
    </w:p>
    <w:p>
      <w:pPr>
        <w:ind w:firstLine="2891"/>
        <w:jc w:val="left"/>
        <w:rPr>
          <w:rFonts w:cs="方正小标宋简体"/>
          <w:b/>
          <w:bCs/>
          <w:color w:val="auto"/>
          <w:sz w:val="24"/>
          <w:szCs w:val="32"/>
        </w:rPr>
      </w:pPr>
    </w:p>
    <w:p>
      <w:pPr>
        <w:ind w:firstLine="2891"/>
        <w:jc w:val="left"/>
        <w:rPr>
          <w:rFonts w:cs="方正小标宋简体"/>
          <w:b/>
          <w:bCs/>
          <w:color w:val="auto"/>
          <w:sz w:val="24"/>
          <w:szCs w:val="32"/>
        </w:rPr>
      </w:pPr>
    </w:p>
    <w:p>
      <w:pPr>
        <w:ind w:firstLine="2891"/>
        <w:jc w:val="left"/>
        <w:rPr>
          <w:rFonts w:cs="方正小标宋简体"/>
          <w:b/>
          <w:bCs/>
          <w:color w:val="auto"/>
          <w:sz w:val="24"/>
          <w:szCs w:val="32"/>
        </w:rPr>
      </w:pPr>
    </w:p>
    <w:p>
      <w:pPr>
        <w:ind w:firstLine="2891"/>
        <w:jc w:val="left"/>
        <w:rPr>
          <w:rFonts w:cs="方正小标宋简体"/>
          <w:b/>
          <w:bCs/>
          <w:color w:val="auto"/>
          <w:sz w:val="24"/>
          <w:szCs w:val="32"/>
        </w:rPr>
      </w:pPr>
    </w:p>
    <w:p>
      <w:pPr>
        <w:ind w:firstLine="2891"/>
        <w:jc w:val="left"/>
        <w:rPr>
          <w:rFonts w:cs="方正小标宋简体"/>
          <w:b/>
          <w:bCs/>
          <w:color w:val="auto"/>
          <w:sz w:val="24"/>
          <w:szCs w:val="32"/>
        </w:rPr>
      </w:pPr>
    </w:p>
    <w:p>
      <w:pPr>
        <w:ind w:firstLine="2891"/>
        <w:jc w:val="left"/>
        <w:rPr>
          <w:rFonts w:cs="方正小标宋简体"/>
          <w:b/>
          <w:bCs/>
          <w:color w:val="auto"/>
          <w:sz w:val="24"/>
          <w:szCs w:val="32"/>
        </w:rPr>
      </w:pPr>
    </w:p>
    <w:p>
      <w:pPr>
        <w:ind w:firstLine="2891"/>
        <w:jc w:val="left"/>
        <w:rPr>
          <w:rFonts w:cs="方正小标宋简体"/>
          <w:b/>
          <w:bCs/>
          <w:color w:val="auto"/>
          <w:sz w:val="24"/>
          <w:szCs w:val="32"/>
        </w:rPr>
      </w:pPr>
    </w:p>
    <w:p>
      <w:pPr>
        <w:ind w:firstLine="2891"/>
        <w:jc w:val="left"/>
        <w:rPr>
          <w:rFonts w:cs="方正小标宋简体"/>
          <w:b/>
          <w:bCs/>
          <w:color w:val="auto"/>
          <w:sz w:val="24"/>
          <w:szCs w:val="32"/>
        </w:rPr>
      </w:pPr>
    </w:p>
    <w:p>
      <w:pPr>
        <w:ind w:firstLine="2891"/>
        <w:jc w:val="left"/>
        <w:rPr>
          <w:rFonts w:cs="方正小标宋简体"/>
          <w:b/>
          <w:bCs/>
          <w:color w:val="auto"/>
          <w:sz w:val="24"/>
          <w:szCs w:val="32"/>
        </w:rPr>
      </w:pPr>
    </w:p>
    <w:p>
      <w:pPr>
        <w:ind w:firstLine="2891"/>
        <w:jc w:val="left"/>
        <w:rPr>
          <w:rFonts w:cs="方正小标宋简体"/>
          <w:b/>
          <w:bCs/>
          <w:color w:val="auto"/>
          <w:sz w:val="24"/>
          <w:szCs w:val="32"/>
        </w:rPr>
      </w:pPr>
    </w:p>
    <w:p>
      <w:pPr>
        <w:ind w:firstLine="2891"/>
        <w:jc w:val="left"/>
        <w:rPr>
          <w:rFonts w:cs="方正小标宋简体"/>
          <w:b/>
          <w:bCs/>
          <w:color w:val="auto"/>
          <w:sz w:val="24"/>
          <w:szCs w:val="32"/>
        </w:rPr>
      </w:pPr>
    </w:p>
    <w:p>
      <w:pPr>
        <w:ind w:firstLine="2891"/>
        <w:jc w:val="left"/>
        <w:rPr>
          <w:rFonts w:cs="方正小标宋简体"/>
          <w:b/>
          <w:bCs/>
          <w:color w:val="auto"/>
          <w:sz w:val="24"/>
          <w:szCs w:val="32"/>
        </w:rPr>
      </w:pPr>
    </w:p>
    <w:p>
      <w:pPr>
        <w:ind w:firstLine="2891"/>
        <w:jc w:val="left"/>
        <w:rPr>
          <w:rFonts w:cs="方正小标宋简体"/>
          <w:b/>
          <w:bCs/>
          <w:color w:val="auto"/>
          <w:sz w:val="24"/>
          <w:szCs w:val="32"/>
        </w:rPr>
      </w:pPr>
    </w:p>
    <w:p>
      <w:pPr>
        <w:ind w:firstLine="2891"/>
        <w:jc w:val="left"/>
        <w:rPr>
          <w:rFonts w:cs="方正小标宋简体"/>
          <w:b/>
          <w:bCs/>
          <w:color w:val="auto"/>
          <w:sz w:val="24"/>
          <w:szCs w:val="32"/>
        </w:rPr>
      </w:pPr>
    </w:p>
    <w:p>
      <w:pPr>
        <w:ind w:firstLine="2891"/>
        <w:jc w:val="left"/>
        <w:rPr>
          <w:rFonts w:cs="方正小标宋简体"/>
          <w:b/>
          <w:bCs/>
          <w:color w:val="auto"/>
          <w:sz w:val="24"/>
          <w:szCs w:val="32"/>
        </w:rPr>
      </w:pPr>
    </w:p>
    <w:p>
      <w:pPr>
        <w:ind w:firstLine="2891"/>
        <w:jc w:val="left"/>
        <w:rPr>
          <w:rFonts w:cs="方正小标宋简体"/>
          <w:b/>
          <w:bCs/>
          <w:color w:val="auto"/>
          <w:sz w:val="24"/>
          <w:szCs w:val="32"/>
        </w:rPr>
      </w:pPr>
    </w:p>
    <w:p>
      <w:pPr>
        <w:ind w:firstLine="2891"/>
        <w:jc w:val="left"/>
        <w:rPr>
          <w:rFonts w:cs="方正小标宋简体"/>
          <w:b/>
          <w:bCs/>
          <w:color w:val="auto"/>
          <w:sz w:val="24"/>
          <w:szCs w:val="32"/>
        </w:rPr>
      </w:pPr>
    </w:p>
    <w:p>
      <w:pPr>
        <w:ind w:firstLine="2891"/>
        <w:jc w:val="left"/>
        <w:rPr>
          <w:rFonts w:cs="方正小标宋简体"/>
          <w:b/>
          <w:bCs/>
          <w:color w:val="auto"/>
          <w:sz w:val="24"/>
          <w:szCs w:val="32"/>
        </w:rPr>
      </w:pPr>
    </w:p>
    <w:p>
      <w:pPr>
        <w:ind w:firstLine="2891"/>
        <w:jc w:val="left"/>
        <w:rPr>
          <w:rFonts w:cs="方正小标宋简体"/>
          <w:b/>
          <w:bCs/>
          <w:color w:val="auto"/>
          <w:sz w:val="24"/>
          <w:szCs w:val="32"/>
        </w:rPr>
      </w:pPr>
    </w:p>
    <w:p>
      <w:pPr>
        <w:ind w:firstLine="2891"/>
        <w:jc w:val="left"/>
        <w:rPr>
          <w:rFonts w:cs="方正小标宋简体"/>
          <w:b/>
          <w:bCs/>
          <w:color w:val="auto"/>
          <w:sz w:val="24"/>
          <w:szCs w:val="32"/>
        </w:rPr>
      </w:pPr>
    </w:p>
    <w:p>
      <w:pPr>
        <w:ind w:firstLine="2891"/>
        <w:jc w:val="left"/>
        <w:rPr>
          <w:rFonts w:cs="方正小标宋简体"/>
          <w:b/>
          <w:bCs/>
          <w:color w:val="auto"/>
          <w:sz w:val="24"/>
          <w:szCs w:val="32"/>
        </w:rPr>
      </w:pPr>
    </w:p>
    <w:p>
      <w:pPr>
        <w:ind w:firstLine="2891"/>
        <w:jc w:val="left"/>
        <w:rPr>
          <w:rFonts w:cs="方正小标宋简体"/>
          <w:b/>
          <w:bCs/>
          <w:color w:val="auto"/>
          <w:sz w:val="24"/>
          <w:szCs w:val="32"/>
        </w:rPr>
      </w:pPr>
    </w:p>
    <w:p>
      <w:pPr>
        <w:ind w:firstLine="2891"/>
        <w:jc w:val="left"/>
        <w:rPr>
          <w:rFonts w:cs="方正小标宋简体"/>
          <w:b/>
          <w:bCs/>
          <w:color w:val="auto"/>
          <w:sz w:val="24"/>
          <w:szCs w:val="32"/>
        </w:rPr>
      </w:pPr>
    </w:p>
    <w:p>
      <w:pPr>
        <w:ind w:firstLine="2891"/>
        <w:jc w:val="left"/>
        <w:rPr>
          <w:rFonts w:cs="方正小标宋简体"/>
          <w:b/>
          <w:bCs/>
          <w:color w:val="auto"/>
          <w:sz w:val="24"/>
          <w:szCs w:val="32"/>
        </w:rPr>
      </w:pPr>
    </w:p>
    <w:p>
      <w:pPr>
        <w:ind w:firstLine="2891"/>
        <w:jc w:val="left"/>
        <w:rPr>
          <w:rFonts w:cs="方正小标宋简体"/>
          <w:b/>
          <w:bCs/>
          <w:color w:val="auto"/>
          <w:sz w:val="24"/>
          <w:szCs w:val="32"/>
        </w:rPr>
      </w:pPr>
    </w:p>
    <w:p>
      <w:pPr>
        <w:ind w:firstLine="2891"/>
        <w:jc w:val="left"/>
        <w:rPr>
          <w:rFonts w:cs="方正小标宋简体"/>
          <w:b/>
          <w:bCs/>
          <w:color w:val="auto"/>
          <w:sz w:val="24"/>
          <w:szCs w:val="32"/>
        </w:rPr>
      </w:pPr>
    </w:p>
    <w:p>
      <w:pPr>
        <w:ind w:firstLine="2891"/>
        <w:jc w:val="left"/>
        <w:rPr>
          <w:rFonts w:cs="方正小标宋简体"/>
          <w:b/>
          <w:bCs/>
          <w:color w:val="auto"/>
          <w:sz w:val="24"/>
          <w:szCs w:val="32"/>
        </w:rPr>
      </w:pPr>
    </w:p>
    <w:p>
      <w:pPr>
        <w:ind w:firstLine="2891"/>
        <w:jc w:val="left"/>
        <w:rPr>
          <w:rFonts w:cs="方正小标宋简体"/>
          <w:b/>
          <w:bCs/>
          <w:color w:val="auto"/>
          <w:sz w:val="24"/>
          <w:szCs w:val="32"/>
        </w:rPr>
      </w:pPr>
    </w:p>
    <w:p>
      <w:pPr>
        <w:ind w:firstLine="2891"/>
        <w:jc w:val="left"/>
        <w:rPr>
          <w:rFonts w:cs="方正小标宋简体"/>
          <w:b/>
          <w:bCs/>
          <w:color w:val="auto"/>
          <w:sz w:val="24"/>
          <w:szCs w:val="32"/>
        </w:rPr>
      </w:pPr>
    </w:p>
    <w:p>
      <w:pPr>
        <w:ind w:firstLine="2891"/>
        <w:jc w:val="left"/>
        <w:rPr>
          <w:rFonts w:cs="方正小标宋简体"/>
          <w:b/>
          <w:bCs/>
          <w:color w:val="auto"/>
          <w:sz w:val="24"/>
          <w:szCs w:val="32"/>
        </w:rPr>
      </w:pPr>
    </w:p>
    <w:p>
      <w:pPr>
        <w:ind w:firstLine="2891"/>
        <w:jc w:val="left"/>
        <w:rPr>
          <w:rFonts w:cs="方正小标宋简体"/>
          <w:b/>
          <w:bCs/>
          <w:color w:val="auto"/>
          <w:sz w:val="24"/>
          <w:szCs w:val="32"/>
        </w:rPr>
      </w:pPr>
    </w:p>
    <w:p>
      <w:pPr>
        <w:ind w:firstLine="2891"/>
        <w:jc w:val="left"/>
        <w:rPr>
          <w:rFonts w:cs="方正小标宋简体"/>
          <w:b/>
          <w:bCs/>
          <w:color w:val="auto"/>
          <w:sz w:val="24"/>
          <w:szCs w:val="32"/>
        </w:rPr>
      </w:pPr>
    </w:p>
    <w:p>
      <w:pPr>
        <w:jc w:val="left"/>
        <w:rPr>
          <w:rFonts w:eastAsia="黑体" w:asciiTheme="minorHAnsi" w:hAnsiTheme="minorHAnsi" w:cstheme="minorBidi"/>
          <w:b/>
          <w:bCs/>
          <w:color w:val="auto"/>
          <w:szCs w:val="32"/>
        </w:rPr>
      </w:pPr>
      <w:r>
        <w:rPr>
          <w:rFonts w:hint="eastAsia" w:cs="方正小标宋简体"/>
          <w:b/>
          <w:color w:val="auto"/>
          <w:sz w:val="24"/>
        </w:rPr>
        <w:t>☆</w:t>
      </w:r>
      <w:r>
        <w:rPr>
          <w:rFonts w:eastAsia="黑体" w:asciiTheme="minorHAnsi" w:hAnsiTheme="minorHAnsi" w:cstheme="minorBidi"/>
          <w:b/>
          <w:bCs/>
          <w:color w:val="auto"/>
          <w:szCs w:val="32"/>
        </w:rPr>
        <w:t>2.与该项目相关的专业资质文件</w:t>
      </w:r>
    </w:p>
    <w:p>
      <w:pPr>
        <w:numPr>
          <w:ilvl w:val="0"/>
          <w:numId w:val="0"/>
        </w:numPr>
        <w:spacing w:line="300" w:lineRule="exact"/>
        <w:rPr>
          <w:rFonts w:hint="eastAsia"/>
          <w:color w:val="auto"/>
          <w:sz w:val="24"/>
          <w:szCs w:val="24"/>
          <w:highlight w:val="none"/>
          <w:lang w:eastAsia="zh-CN"/>
        </w:rPr>
      </w:pPr>
      <w:r>
        <w:rPr>
          <w:rFonts w:hint="eastAsia" w:cs="Times New Roman" w:asciiTheme="minorEastAsia" w:hAnsiTheme="minorEastAsia" w:eastAsiaTheme="minorEastAsia"/>
          <w:color w:val="auto"/>
          <w:kern w:val="2"/>
          <w:sz w:val="24"/>
          <w:szCs w:val="24"/>
          <w:lang w:val="en-US" w:eastAsia="zh-CN" w:bidi="ar-SA"/>
        </w:rPr>
        <w:t>2</w:t>
      </w:r>
      <w:r>
        <w:rPr>
          <w:rFonts w:hint="eastAsia" w:cs="Times New Roman"/>
          <w:color w:val="auto"/>
          <w:kern w:val="2"/>
          <w:sz w:val="24"/>
          <w:szCs w:val="24"/>
          <w:lang w:val="en-US" w:eastAsia="zh-CN" w:bidi="ar-SA"/>
        </w:rPr>
        <w:t>.</w:t>
      </w:r>
      <w:r>
        <w:rPr>
          <w:rFonts w:hint="eastAsia" w:cs="Times New Roman"/>
          <w:color w:val="auto"/>
          <w:kern w:val="2"/>
          <w:sz w:val="24"/>
          <w:szCs w:val="24"/>
          <w:highlight w:val="none"/>
          <w:lang w:val="en-US" w:eastAsia="zh-CN" w:bidi="ar-SA"/>
        </w:rPr>
        <w:t>1</w:t>
      </w:r>
      <w:r>
        <w:rPr>
          <w:rFonts w:hint="eastAsia"/>
          <w:color w:val="auto"/>
          <w:sz w:val="24"/>
          <w:szCs w:val="24"/>
          <w:highlight w:val="none"/>
          <w:lang w:val="en-US" w:eastAsia="zh-CN"/>
        </w:rPr>
        <w:t>有效的</w:t>
      </w:r>
      <w:r>
        <w:rPr>
          <w:rFonts w:hint="eastAsia"/>
          <w:color w:val="auto"/>
          <w:sz w:val="24"/>
          <w:szCs w:val="24"/>
          <w:highlight w:val="none"/>
          <w:lang w:eastAsia="zh-CN"/>
        </w:rPr>
        <w:t>食品生产许可证</w:t>
      </w:r>
    </w:p>
    <w:p>
      <w:pPr>
        <w:numPr>
          <w:ilvl w:val="0"/>
          <w:numId w:val="0"/>
        </w:numPr>
        <w:spacing w:line="300" w:lineRule="exact"/>
        <w:rPr>
          <w:rFonts w:hint="eastAsia"/>
          <w:color w:val="auto"/>
          <w:sz w:val="24"/>
          <w:szCs w:val="24"/>
          <w:highlight w:val="none"/>
          <w:lang w:eastAsia="zh-CN"/>
        </w:rPr>
      </w:pPr>
      <w:r>
        <w:rPr>
          <w:rFonts w:hint="eastAsia" w:cs="Times New Roman"/>
          <w:color w:val="auto"/>
          <w:kern w:val="2"/>
          <w:sz w:val="24"/>
          <w:szCs w:val="24"/>
          <w:highlight w:val="none"/>
          <w:lang w:val="en-US" w:eastAsia="zh-CN" w:bidi="ar-SA"/>
        </w:rPr>
        <w:t>2.2</w:t>
      </w:r>
      <w:r>
        <w:rPr>
          <w:rFonts w:hint="eastAsia"/>
          <w:color w:val="auto"/>
          <w:sz w:val="24"/>
          <w:szCs w:val="24"/>
          <w:highlight w:val="none"/>
          <w:lang w:eastAsia="zh-CN"/>
        </w:rPr>
        <w:t>食品生产许可品种明细表（</w:t>
      </w:r>
      <w:r>
        <w:rPr>
          <w:rFonts w:hint="eastAsia"/>
          <w:color w:val="auto"/>
          <w:sz w:val="24"/>
          <w:szCs w:val="24"/>
          <w:highlight w:val="none"/>
          <w:lang w:val="en-US" w:eastAsia="zh-CN"/>
        </w:rPr>
        <w:t>明细表应包含：食品添加剂-冰乙酸(冰醋酸)</w:t>
      </w:r>
    </w:p>
    <w:p>
      <w:pPr>
        <w:jc w:val="left"/>
        <w:rPr>
          <w:rFonts w:eastAsia="黑体" w:asciiTheme="minorHAnsi" w:hAnsiTheme="minorHAnsi" w:cstheme="minorBidi"/>
          <w:b/>
          <w:bCs/>
          <w:color w:val="auto"/>
          <w:szCs w:val="32"/>
          <w:highlight w:val="none"/>
        </w:rPr>
      </w:pPr>
      <w:r>
        <w:rPr>
          <w:rFonts w:hint="eastAsia" w:cs="仿宋_GB2312"/>
          <w:color w:val="auto"/>
          <w:kern w:val="2"/>
          <w:sz w:val="24"/>
          <w:szCs w:val="24"/>
          <w:highlight w:val="none"/>
          <w:lang w:val="en-US" w:eastAsia="zh-CN" w:bidi="ar-SA"/>
        </w:rPr>
        <w:t>2.3</w:t>
      </w:r>
      <w:r>
        <w:rPr>
          <w:rFonts w:hint="eastAsia"/>
          <w:color w:val="auto"/>
          <w:sz w:val="24"/>
          <w:szCs w:val="24"/>
          <w:highlight w:val="none"/>
          <w:lang w:val="en-US" w:eastAsia="zh-CN"/>
        </w:rPr>
        <w:t>生产厂家授权委托书（若投标方为贸易商此项需提供）</w:t>
      </w:r>
    </w:p>
    <w:p>
      <w:pPr>
        <w:ind w:firstLine="4337"/>
        <w:jc w:val="left"/>
        <w:rPr>
          <w:rFonts w:eastAsia="黑体" w:asciiTheme="minorHAnsi" w:hAnsiTheme="minorHAnsi" w:cstheme="minorBidi"/>
          <w:b/>
          <w:bCs/>
          <w:color w:val="auto"/>
          <w:szCs w:val="32"/>
        </w:rPr>
      </w:pPr>
    </w:p>
    <w:p>
      <w:pPr>
        <w:ind w:firstLine="4337"/>
        <w:jc w:val="left"/>
        <w:rPr>
          <w:rFonts w:eastAsia="黑体" w:asciiTheme="minorHAnsi" w:hAnsiTheme="minorHAnsi" w:cstheme="minorBidi"/>
          <w:b/>
          <w:bCs/>
          <w:color w:val="auto"/>
          <w:szCs w:val="32"/>
        </w:rPr>
      </w:pPr>
    </w:p>
    <w:p>
      <w:pPr>
        <w:ind w:firstLine="4337"/>
        <w:jc w:val="left"/>
        <w:rPr>
          <w:rFonts w:eastAsia="黑体" w:asciiTheme="minorHAnsi" w:hAnsiTheme="minorHAnsi" w:cstheme="minorBidi"/>
          <w:b/>
          <w:bCs/>
          <w:color w:val="auto"/>
          <w:szCs w:val="32"/>
        </w:rPr>
      </w:pPr>
    </w:p>
    <w:p>
      <w:pPr>
        <w:ind w:firstLine="4337"/>
        <w:jc w:val="left"/>
        <w:rPr>
          <w:rFonts w:eastAsia="黑体" w:asciiTheme="minorHAnsi" w:hAnsiTheme="minorHAnsi" w:cstheme="minorBidi"/>
          <w:b/>
          <w:bCs/>
          <w:color w:val="auto"/>
          <w:szCs w:val="32"/>
        </w:rPr>
      </w:pPr>
    </w:p>
    <w:p>
      <w:pPr>
        <w:ind w:firstLine="4337"/>
        <w:jc w:val="left"/>
        <w:rPr>
          <w:rFonts w:eastAsia="黑体" w:asciiTheme="minorHAnsi" w:hAnsiTheme="minorHAnsi" w:cstheme="minorBidi"/>
          <w:b/>
          <w:bCs/>
          <w:color w:val="auto"/>
          <w:szCs w:val="32"/>
        </w:rPr>
      </w:pPr>
    </w:p>
    <w:p>
      <w:pPr>
        <w:ind w:firstLine="4337"/>
        <w:jc w:val="left"/>
        <w:rPr>
          <w:rFonts w:eastAsia="黑体" w:asciiTheme="minorHAnsi" w:hAnsiTheme="minorHAnsi" w:cstheme="minorBidi"/>
          <w:b/>
          <w:bCs/>
          <w:color w:val="auto"/>
          <w:szCs w:val="32"/>
        </w:rPr>
      </w:pPr>
    </w:p>
    <w:p>
      <w:pPr>
        <w:ind w:firstLine="4337"/>
        <w:jc w:val="left"/>
        <w:rPr>
          <w:rFonts w:eastAsia="黑体" w:asciiTheme="minorHAnsi" w:hAnsiTheme="minorHAnsi" w:cstheme="minorBidi"/>
          <w:b/>
          <w:bCs/>
          <w:color w:val="auto"/>
          <w:szCs w:val="32"/>
        </w:rPr>
      </w:pPr>
    </w:p>
    <w:p>
      <w:pPr>
        <w:ind w:firstLine="4337"/>
        <w:jc w:val="left"/>
        <w:rPr>
          <w:rFonts w:eastAsia="黑体" w:asciiTheme="minorHAnsi" w:hAnsiTheme="minorHAnsi" w:cstheme="minorBidi"/>
          <w:b/>
          <w:bCs/>
          <w:color w:val="auto"/>
          <w:szCs w:val="32"/>
        </w:rPr>
      </w:pPr>
    </w:p>
    <w:p>
      <w:pPr>
        <w:ind w:firstLine="4337"/>
        <w:jc w:val="left"/>
        <w:rPr>
          <w:rFonts w:eastAsia="黑体" w:asciiTheme="minorHAnsi" w:hAnsiTheme="minorHAnsi" w:cstheme="minorBidi"/>
          <w:b/>
          <w:bCs/>
          <w:color w:val="auto"/>
          <w:szCs w:val="32"/>
        </w:rPr>
      </w:pPr>
    </w:p>
    <w:p>
      <w:pPr>
        <w:ind w:firstLine="4337"/>
        <w:jc w:val="left"/>
        <w:rPr>
          <w:rFonts w:eastAsia="黑体" w:asciiTheme="minorHAnsi" w:hAnsiTheme="minorHAnsi" w:cstheme="minorBidi"/>
          <w:b/>
          <w:bCs/>
          <w:color w:val="auto"/>
          <w:szCs w:val="32"/>
        </w:rPr>
      </w:pPr>
    </w:p>
    <w:p>
      <w:pPr>
        <w:ind w:firstLine="4337"/>
        <w:jc w:val="left"/>
        <w:rPr>
          <w:rFonts w:eastAsia="黑体" w:asciiTheme="minorHAnsi" w:hAnsiTheme="minorHAnsi" w:cstheme="minorBidi"/>
          <w:b/>
          <w:bCs/>
          <w:color w:val="auto"/>
          <w:szCs w:val="32"/>
        </w:rPr>
      </w:pPr>
    </w:p>
    <w:p>
      <w:pPr>
        <w:ind w:firstLine="4337"/>
        <w:jc w:val="left"/>
        <w:rPr>
          <w:rFonts w:eastAsia="黑体" w:asciiTheme="minorHAnsi" w:hAnsiTheme="minorHAnsi" w:cstheme="minorBidi"/>
          <w:b/>
          <w:bCs/>
          <w:color w:val="auto"/>
          <w:szCs w:val="32"/>
        </w:rPr>
      </w:pPr>
    </w:p>
    <w:p>
      <w:pPr>
        <w:ind w:firstLine="4337"/>
        <w:jc w:val="left"/>
        <w:rPr>
          <w:rFonts w:eastAsia="黑体" w:asciiTheme="minorHAnsi" w:hAnsiTheme="minorHAnsi" w:cstheme="minorBidi"/>
          <w:b/>
          <w:bCs/>
          <w:color w:val="auto"/>
          <w:szCs w:val="32"/>
        </w:rPr>
      </w:pPr>
    </w:p>
    <w:p>
      <w:pPr>
        <w:ind w:firstLine="4337"/>
        <w:jc w:val="left"/>
        <w:rPr>
          <w:rFonts w:eastAsia="黑体" w:asciiTheme="minorHAnsi" w:hAnsiTheme="minorHAnsi" w:cstheme="minorBidi"/>
          <w:b/>
          <w:bCs/>
          <w:color w:val="auto"/>
          <w:szCs w:val="32"/>
        </w:rPr>
      </w:pPr>
    </w:p>
    <w:p>
      <w:pPr>
        <w:ind w:firstLine="4337"/>
        <w:jc w:val="left"/>
        <w:rPr>
          <w:rFonts w:eastAsia="黑体" w:asciiTheme="minorHAnsi" w:hAnsiTheme="minorHAnsi" w:cstheme="minorBidi"/>
          <w:b/>
          <w:bCs/>
          <w:color w:val="auto"/>
          <w:szCs w:val="32"/>
        </w:rPr>
      </w:pPr>
    </w:p>
    <w:p>
      <w:pPr>
        <w:ind w:firstLine="4337"/>
        <w:jc w:val="left"/>
        <w:rPr>
          <w:rFonts w:eastAsia="黑体" w:asciiTheme="minorHAnsi" w:hAnsiTheme="minorHAnsi" w:cstheme="minorBidi"/>
          <w:b/>
          <w:bCs/>
          <w:color w:val="auto"/>
          <w:szCs w:val="32"/>
        </w:rPr>
      </w:pPr>
    </w:p>
    <w:p>
      <w:pPr>
        <w:ind w:firstLine="4337"/>
        <w:jc w:val="left"/>
        <w:rPr>
          <w:rFonts w:eastAsia="黑体" w:asciiTheme="minorHAnsi" w:hAnsiTheme="minorHAnsi" w:cstheme="minorBidi"/>
          <w:b/>
          <w:bCs/>
          <w:color w:val="auto"/>
          <w:szCs w:val="32"/>
        </w:rPr>
      </w:pPr>
    </w:p>
    <w:p>
      <w:pPr>
        <w:ind w:firstLine="4337"/>
        <w:jc w:val="left"/>
        <w:rPr>
          <w:rFonts w:eastAsia="黑体" w:asciiTheme="minorHAnsi" w:hAnsiTheme="minorHAnsi" w:cstheme="minorBidi"/>
          <w:b/>
          <w:bCs/>
          <w:color w:val="auto"/>
          <w:szCs w:val="32"/>
        </w:rPr>
      </w:pPr>
    </w:p>
    <w:p>
      <w:pPr>
        <w:ind w:firstLine="4337"/>
        <w:jc w:val="left"/>
        <w:rPr>
          <w:rFonts w:eastAsia="黑体" w:asciiTheme="minorHAnsi" w:hAnsiTheme="minorHAnsi" w:cstheme="minorBidi"/>
          <w:b/>
          <w:bCs/>
          <w:color w:val="auto"/>
          <w:szCs w:val="32"/>
        </w:rPr>
      </w:pPr>
    </w:p>
    <w:p>
      <w:pPr>
        <w:ind w:firstLine="4337"/>
        <w:jc w:val="left"/>
        <w:rPr>
          <w:rFonts w:eastAsia="黑体" w:asciiTheme="minorHAnsi" w:hAnsiTheme="minorHAnsi" w:cstheme="minorBidi"/>
          <w:b/>
          <w:bCs/>
          <w:color w:val="auto"/>
          <w:szCs w:val="32"/>
        </w:rPr>
      </w:pPr>
    </w:p>
    <w:p>
      <w:pPr>
        <w:ind w:firstLine="4337"/>
        <w:jc w:val="left"/>
        <w:rPr>
          <w:rFonts w:eastAsia="黑体" w:asciiTheme="minorHAnsi" w:hAnsiTheme="minorHAnsi" w:cstheme="minorBidi"/>
          <w:b/>
          <w:bCs/>
          <w:color w:val="auto"/>
          <w:szCs w:val="32"/>
        </w:rPr>
      </w:pPr>
    </w:p>
    <w:p>
      <w:pPr>
        <w:ind w:firstLine="4337"/>
        <w:jc w:val="left"/>
        <w:rPr>
          <w:rFonts w:eastAsia="黑体" w:asciiTheme="minorHAnsi" w:hAnsiTheme="minorHAnsi" w:cstheme="minorBidi"/>
          <w:b/>
          <w:bCs/>
          <w:color w:val="auto"/>
          <w:szCs w:val="32"/>
        </w:rPr>
      </w:pPr>
    </w:p>
    <w:p>
      <w:pPr>
        <w:ind w:firstLine="4337"/>
        <w:jc w:val="left"/>
        <w:rPr>
          <w:rFonts w:eastAsia="黑体" w:asciiTheme="minorHAnsi" w:hAnsiTheme="minorHAnsi" w:cstheme="minorBidi"/>
          <w:b/>
          <w:bCs/>
          <w:color w:val="auto"/>
          <w:szCs w:val="32"/>
        </w:rPr>
      </w:pPr>
    </w:p>
    <w:p>
      <w:pPr>
        <w:ind w:firstLine="4337"/>
        <w:jc w:val="left"/>
        <w:rPr>
          <w:rFonts w:eastAsia="黑体" w:asciiTheme="minorHAnsi" w:hAnsiTheme="minorHAnsi" w:cstheme="minorBidi"/>
          <w:b/>
          <w:bCs/>
          <w:color w:val="auto"/>
          <w:szCs w:val="32"/>
        </w:rPr>
      </w:pPr>
    </w:p>
    <w:p>
      <w:pPr>
        <w:ind w:firstLine="4337"/>
        <w:jc w:val="left"/>
        <w:rPr>
          <w:rFonts w:eastAsia="黑体" w:asciiTheme="minorHAnsi" w:hAnsiTheme="minorHAnsi" w:cstheme="minorBidi"/>
          <w:b/>
          <w:bCs/>
          <w:color w:val="auto"/>
          <w:szCs w:val="32"/>
        </w:rPr>
      </w:pPr>
    </w:p>
    <w:p>
      <w:pPr>
        <w:ind w:firstLine="4337"/>
        <w:jc w:val="left"/>
        <w:rPr>
          <w:rFonts w:eastAsia="黑体" w:asciiTheme="minorHAnsi" w:hAnsiTheme="minorHAnsi" w:cstheme="minorBidi"/>
          <w:b/>
          <w:bCs/>
          <w:color w:val="auto"/>
          <w:szCs w:val="32"/>
        </w:rPr>
      </w:pPr>
    </w:p>
    <w:p>
      <w:pPr>
        <w:ind w:firstLine="4337"/>
        <w:jc w:val="left"/>
        <w:rPr>
          <w:rFonts w:eastAsia="黑体" w:asciiTheme="minorHAnsi" w:hAnsiTheme="minorHAnsi" w:cstheme="minorBidi"/>
          <w:b/>
          <w:bCs/>
          <w:color w:val="auto"/>
          <w:szCs w:val="32"/>
        </w:rPr>
      </w:pPr>
    </w:p>
    <w:p>
      <w:pPr>
        <w:ind w:firstLine="4337"/>
        <w:jc w:val="left"/>
        <w:rPr>
          <w:rFonts w:eastAsia="黑体" w:asciiTheme="minorHAnsi" w:hAnsiTheme="minorHAnsi" w:cstheme="minorBidi"/>
          <w:b/>
          <w:bCs/>
          <w:color w:val="auto"/>
          <w:szCs w:val="32"/>
        </w:rPr>
      </w:pPr>
    </w:p>
    <w:p>
      <w:pPr>
        <w:ind w:firstLine="4337"/>
        <w:jc w:val="left"/>
        <w:rPr>
          <w:rFonts w:eastAsia="黑体" w:asciiTheme="minorHAnsi" w:hAnsiTheme="minorHAnsi" w:cstheme="minorBidi"/>
          <w:b/>
          <w:bCs/>
          <w:color w:val="auto"/>
          <w:szCs w:val="32"/>
        </w:rPr>
      </w:pPr>
    </w:p>
    <w:p>
      <w:pPr>
        <w:ind w:firstLine="4337"/>
        <w:jc w:val="left"/>
        <w:rPr>
          <w:rFonts w:eastAsia="黑体" w:asciiTheme="minorHAnsi" w:hAnsiTheme="minorHAnsi" w:cstheme="minorBidi"/>
          <w:b/>
          <w:bCs/>
          <w:color w:val="auto"/>
          <w:szCs w:val="32"/>
        </w:rPr>
      </w:pPr>
    </w:p>
    <w:p>
      <w:pPr>
        <w:ind w:firstLine="4337"/>
        <w:jc w:val="left"/>
        <w:rPr>
          <w:rFonts w:eastAsia="黑体" w:asciiTheme="minorHAnsi" w:hAnsiTheme="minorHAnsi" w:cstheme="minorBidi"/>
          <w:b/>
          <w:bCs/>
          <w:color w:val="auto"/>
          <w:szCs w:val="32"/>
        </w:rPr>
      </w:pPr>
    </w:p>
    <w:p>
      <w:pPr>
        <w:ind w:firstLine="4337"/>
        <w:jc w:val="left"/>
        <w:rPr>
          <w:rFonts w:eastAsia="黑体" w:asciiTheme="minorHAnsi" w:hAnsiTheme="minorHAnsi" w:cstheme="minorBidi"/>
          <w:b/>
          <w:bCs/>
          <w:color w:val="auto"/>
          <w:szCs w:val="32"/>
        </w:rPr>
      </w:pPr>
    </w:p>
    <w:p>
      <w:pPr>
        <w:ind w:firstLine="4337"/>
        <w:jc w:val="left"/>
        <w:rPr>
          <w:rFonts w:eastAsia="黑体" w:asciiTheme="minorHAnsi" w:hAnsiTheme="minorHAnsi" w:cstheme="minorBidi"/>
          <w:b/>
          <w:bCs/>
          <w:color w:val="auto"/>
          <w:szCs w:val="32"/>
        </w:rPr>
      </w:pPr>
    </w:p>
    <w:p>
      <w:pPr>
        <w:ind w:firstLine="4337"/>
        <w:jc w:val="left"/>
        <w:rPr>
          <w:rFonts w:eastAsia="黑体" w:asciiTheme="minorHAnsi" w:hAnsiTheme="minorHAnsi" w:cstheme="minorBidi"/>
          <w:b/>
          <w:bCs/>
          <w:color w:val="auto"/>
          <w:szCs w:val="32"/>
        </w:rPr>
      </w:pPr>
    </w:p>
    <w:p>
      <w:pPr>
        <w:ind w:firstLine="4337"/>
        <w:jc w:val="left"/>
        <w:rPr>
          <w:rFonts w:eastAsia="黑体" w:asciiTheme="minorHAnsi" w:hAnsiTheme="minorHAnsi" w:cstheme="minorBidi"/>
          <w:b/>
          <w:bCs/>
          <w:color w:val="auto"/>
          <w:szCs w:val="32"/>
        </w:rPr>
      </w:pPr>
    </w:p>
    <w:p>
      <w:pPr>
        <w:ind w:firstLine="4337"/>
        <w:jc w:val="left"/>
        <w:rPr>
          <w:rFonts w:eastAsia="黑体" w:asciiTheme="minorHAnsi" w:hAnsiTheme="minorHAnsi" w:cstheme="minorBidi"/>
          <w:b/>
          <w:bCs/>
          <w:color w:val="auto"/>
          <w:szCs w:val="32"/>
        </w:rPr>
      </w:pPr>
    </w:p>
    <w:p>
      <w:pPr>
        <w:ind w:firstLine="4337"/>
        <w:jc w:val="left"/>
        <w:rPr>
          <w:rFonts w:eastAsia="黑体" w:asciiTheme="minorHAnsi" w:hAnsiTheme="minorHAnsi" w:cstheme="minorBidi"/>
          <w:b/>
          <w:bCs/>
          <w:color w:val="auto"/>
          <w:szCs w:val="32"/>
        </w:rPr>
      </w:pPr>
    </w:p>
    <w:p>
      <w:pPr>
        <w:pStyle w:val="4"/>
        <w:spacing w:before="0" w:after="0" w:line="360" w:lineRule="auto"/>
        <w:rPr>
          <w:rFonts w:eastAsia="黑体" w:asciiTheme="minorHAnsi" w:hAnsiTheme="minorHAnsi" w:cstheme="minorBidi"/>
          <w:color w:val="auto"/>
          <w:sz w:val="28"/>
        </w:rPr>
      </w:pPr>
      <w:r>
        <w:rPr>
          <w:rFonts w:hint="eastAsia" w:eastAsia="黑体" w:asciiTheme="minorHAnsi" w:hAnsiTheme="minorHAnsi" w:cstheme="minorBidi"/>
          <w:color w:val="auto"/>
          <w:sz w:val="28"/>
        </w:rPr>
        <w:t>☆</w:t>
      </w:r>
      <w:r>
        <w:rPr>
          <w:rFonts w:eastAsia="黑体" w:asciiTheme="minorHAnsi" w:hAnsiTheme="minorHAnsi" w:cstheme="minorBidi"/>
          <w:color w:val="auto"/>
          <w:sz w:val="28"/>
        </w:rPr>
        <w:t>3</w:t>
      </w:r>
      <w:r>
        <w:rPr>
          <w:rFonts w:hint="eastAsia" w:eastAsia="黑体" w:asciiTheme="minorHAnsi" w:hAnsiTheme="minorHAnsi" w:cstheme="minorBidi"/>
          <w:color w:val="auto"/>
          <w:sz w:val="28"/>
        </w:rPr>
        <w:t>法定代表人身份证明书</w:t>
      </w:r>
    </w:p>
    <w:p>
      <w:pPr>
        <w:ind w:firstLine="2880"/>
        <w:jc w:val="left"/>
        <w:rPr>
          <w:color w:val="auto"/>
          <w:sz w:val="24"/>
        </w:rPr>
      </w:pPr>
    </w:p>
    <w:p>
      <w:pPr>
        <w:spacing w:line="360" w:lineRule="auto"/>
        <w:ind w:firstLine="2881" w:firstLineChars="900"/>
        <w:rPr>
          <w:rFonts w:ascii="微软雅黑" w:hAnsi="微软雅黑" w:eastAsia="微软雅黑"/>
          <w:b/>
          <w:color w:val="auto"/>
          <w:sz w:val="32"/>
          <w:szCs w:val="32"/>
        </w:rPr>
      </w:pPr>
      <w:r>
        <w:rPr>
          <w:rFonts w:hint="eastAsia" w:ascii="微软雅黑" w:hAnsi="微软雅黑" w:eastAsia="微软雅黑"/>
          <w:b/>
          <w:color w:val="auto"/>
          <w:sz w:val="32"/>
          <w:szCs w:val="32"/>
        </w:rPr>
        <w:t>法定代表人身份证明书</w:t>
      </w:r>
    </w:p>
    <w:p>
      <w:pPr>
        <w:spacing w:line="360" w:lineRule="auto"/>
        <w:ind w:firstLine="480" w:firstLineChars="200"/>
        <w:rPr>
          <w:color w:val="auto"/>
          <w:sz w:val="24"/>
          <w:u w:val="single"/>
        </w:rPr>
      </w:pPr>
    </w:p>
    <w:p>
      <w:pPr>
        <w:adjustRightInd w:val="0"/>
        <w:snapToGrid w:val="0"/>
        <w:spacing w:line="360" w:lineRule="auto"/>
        <w:ind w:firstLine="480"/>
        <w:rPr>
          <w:rFonts w:eastAsia="仿宋"/>
          <w:snapToGrid w:val="0"/>
          <w:color w:val="auto"/>
          <w:sz w:val="32"/>
          <w:szCs w:val="32"/>
        </w:rPr>
      </w:pPr>
      <w:r>
        <w:rPr>
          <w:rFonts w:eastAsia="仿宋"/>
          <w:snapToGrid w:val="0"/>
          <w:color w:val="auto"/>
          <w:sz w:val="32"/>
          <w:szCs w:val="32"/>
        </w:rPr>
        <w:t>本人</w:t>
      </w:r>
      <w:r>
        <w:rPr>
          <w:rFonts w:hint="eastAsia" w:eastAsia="仿宋"/>
          <w:snapToGrid w:val="0"/>
          <w:color w:val="auto"/>
          <w:sz w:val="32"/>
          <w:szCs w:val="32"/>
          <w:u w:val="single"/>
        </w:rPr>
        <w:t xml:space="preserve">  </w:t>
      </w:r>
      <w:r>
        <w:rPr>
          <w:rFonts w:eastAsia="仿宋"/>
          <w:snapToGrid w:val="0"/>
          <w:color w:val="auto"/>
          <w:sz w:val="32"/>
          <w:szCs w:val="32"/>
          <w:u w:val="single"/>
        </w:rPr>
        <w:t xml:space="preserve">   （姓名）</w:t>
      </w:r>
      <w:r>
        <w:rPr>
          <w:rFonts w:eastAsia="仿宋"/>
          <w:snapToGrid w:val="0"/>
          <w:color w:val="auto"/>
          <w:sz w:val="32"/>
          <w:szCs w:val="32"/>
        </w:rPr>
        <w:t>系</w:t>
      </w:r>
      <w:r>
        <w:rPr>
          <w:rFonts w:hint="eastAsia" w:eastAsia="仿宋"/>
          <w:snapToGrid w:val="0"/>
          <w:color w:val="auto"/>
          <w:sz w:val="32"/>
          <w:szCs w:val="32"/>
          <w:u w:val="single"/>
        </w:rPr>
        <w:t xml:space="preserve">  </w:t>
      </w:r>
      <w:r>
        <w:rPr>
          <w:rFonts w:eastAsia="仿宋"/>
          <w:snapToGrid w:val="0"/>
          <w:color w:val="auto"/>
          <w:sz w:val="32"/>
          <w:szCs w:val="32"/>
          <w:u w:val="single"/>
        </w:rPr>
        <w:t xml:space="preserve">                （供应商名称）</w:t>
      </w:r>
      <w:r>
        <w:rPr>
          <w:rFonts w:eastAsia="仿宋"/>
          <w:snapToGrid w:val="0"/>
          <w:color w:val="auto"/>
          <w:sz w:val="32"/>
          <w:szCs w:val="32"/>
        </w:rPr>
        <w:t>的法定代表人（单位负责人），</w:t>
      </w:r>
      <w:r>
        <w:rPr>
          <w:rFonts w:hint="eastAsia" w:eastAsia="仿宋"/>
          <w:snapToGrid w:val="0"/>
          <w:color w:val="auto"/>
          <w:sz w:val="32"/>
          <w:szCs w:val="32"/>
        </w:rPr>
        <w:t>职务：</w:t>
      </w:r>
      <w:r>
        <w:rPr>
          <w:rFonts w:hint="eastAsia" w:eastAsia="仿宋"/>
          <w:snapToGrid w:val="0"/>
          <w:color w:val="auto"/>
          <w:sz w:val="32"/>
          <w:szCs w:val="32"/>
          <w:u w:val="single"/>
        </w:rPr>
        <w:t xml:space="preserve"> </w:t>
      </w:r>
      <w:r>
        <w:rPr>
          <w:rFonts w:eastAsia="仿宋"/>
          <w:snapToGrid w:val="0"/>
          <w:color w:val="auto"/>
          <w:sz w:val="32"/>
          <w:szCs w:val="32"/>
          <w:u w:val="single"/>
        </w:rPr>
        <w:t xml:space="preserve">        </w:t>
      </w:r>
      <w:r>
        <w:rPr>
          <w:rFonts w:hint="eastAsia" w:eastAsia="仿宋"/>
          <w:snapToGrid w:val="0"/>
          <w:color w:val="auto"/>
          <w:sz w:val="32"/>
          <w:szCs w:val="32"/>
        </w:rPr>
        <w:t>，</w:t>
      </w:r>
      <w:r>
        <w:rPr>
          <w:rFonts w:eastAsia="仿宋"/>
          <w:snapToGrid w:val="0"/>
          <w:color w:val="auto"/>
          <w:sz w:val="32"/>
          <w:szCs w:val="32"/>
        </w:rPr>
        <w:t>以我方名义签署、澄清确认、递交、撤回、修改采购项目响应文件、签订合同和处理有关事宜，其法律后果由我方承担。</w:t>
      </w:r>
    </w:p>
    <w:p>
      <w:pPr>
        <w:adjustRightInd w:val="0"/>
        <w:snapToGrid w:val="0"/>
        <w:spacing w:line="360" w:lineRule="auto"/>
        <w:ind w:firstLine="480"/>
        <w:rPr>
          <w:rFonts w:eastAsia="仿宋"/>
          <w:snapToGrid w:val="0"/>
          <w:color w:val="auto"/>
          <w:sz w:val="32"/>
          <w:szCs w:val="32"/>
        </w:rPr>
      </w:pPr>
      <w:r>
        <w:rPr>
          <w:rFonts w:hint="eastAsia" w:eastAsia="仿宋"/>
          <w:snapToGrid w:val="0"/>
          <w:color w:val="auto"/>
          <w:sz w:val="32"/>
          <w:szCs w:val="32"/>
        </w:rPr>
        <w:t>特此证明。</w:t>
      </w:r>
    </w:p>
    <w:p>
      <w:pPr>
        <w:adjustRightInd w:val="0"/>
        <w:snapToGrid w:val="0"/>
        <w:spacing w:line="360" w:lineRule="auto"/>
        <w:rPr>
          <w:rFonts w:eastAsia="仿宋"/>
          <w:snapToGrid w:val="0"/>
          <w:color w:val="auto"/>
          <w:sz w:val="32"/>
          <w:szCs w:val="32"/>
        </w:rPr>
      </w:pPr>
    </w:p>
    <w:p>
      <w:pPr>
        <w:adjustRightInd w:val="0"/>
        <w:snapToGrid w:val="0"/>
        <w:spacing w:line="360" w:lineRule="auto"/>
        <w:ind w:firstLine="480"/>
        <w:rPr>
          <w:rFonts w:eastAsia="仿宋"/>
          <w:snapToGrid w:val="0"/>
          <w:color w:val="auto"/>
          <w:sz w:val="32"/>
          <w:szCs w:val="32"/>
        </w:rPr>
      </w:pPr>
      <w:r>
        <w:rPr>
          <w:rFonts w:eastAsia="仿宋"/>
          <w:snapToGrid w:val="0"/>
          <w:color w:val="auto"/>
          <w:sz w:val="32"/>
          <w:szCs w:val="32"/>
        </w:rPr>
        <w:t>附：法定代表人（单位负责人）身份证</w:t>
      </w:r>
      <w:r>
        <w:rPr>
          <w:rFonts w:hint="eastAsia" w:eastAsia="仿宋"/>
          <w:snapToGrid w:val="0"/>
          <w:color w:val="auto"/>
          <w:sz w:val="32"/>
          <w:szCs w:val="32"/>
        </w:rPr>
        <w:t>扫描</w:t>
      </w:r>
      <w:r>
        <w:rPr>
          <w:rFonts w:eastAsia="仿宋"/>
          <w:snapToGrid w:val="0"/>
          <w:color w:val="auto"/>
          <w:sz w:val="32"/>
          <w:szCs w:val="32"/>
        </w:rPr>
        <w:t>件。</w:t>
      </w:r>
    </w:p>
    <w:tbl>
      <w:tblPr>
        <w:tblStyle w:val="48"/>
        <w:tblpPr w:leftFromText="180" w:rightFromText="180" w:vertAnchor="text" w:horzAnchor="margin" w:tblpXSpec="center" w:tblpY="61"/>
        <w:tblW w:w="8474" w:type="dxa"/>
        <w:tblInd w:w="0" w:type="dxa"/>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Layout w:type="fixed"/>
        <w:tblCellMar>
          <w:top w:w="0" w:type="dxa"/>
          <w:left w:w="108" w:type="dxa"/>
          <w:bottom w:w="0" w:type="dxa"/>
          <w:right w:w="108" w:type="dxa"/>
        </w:tblCellMar>
      </w:tblPr>
      <w:tblGrid>
        <w:gridCol w:w="8474"/>
      </w:tblGrid>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3251" w:hRule="atLeast"/>
        </w:trPr>
        <w:tc>
          <w:tcPr>
            <w:tcW w:w="8474" w:type="dxa"/>
            <w:vAlign w:val="center"/>
          </w:tcPr>
          <w:p>
            <w:pPr>
              <w:jc w:val="center"/>
              <w:rPr>
                <w:color w:val="auto"/>
              </w:rPr>
            </w:pPr>
            <w:r>
              <w:rPr>
                <w:rFonts w:hint="eastAsia"/>
                <w:color w:val="auto"/>
              </w:rPr>
              <w:t>粘贴法定代表人身份证（正、反复印件）</w:t>
            </w:r>
          </w:p>
        </w:tc>
      </w:tr>
    </w:tbl>
    <w:p>
      <w:pPr>
        <w:adjustRightInd w:val="0"/>
        <w:snapToGrid w:val="0"/>
        <w:spacing w:line="360" w:lineRule="auto"/>
        <w:ind w:firstLine="480"/>
        <w:rPr>
          <w:rFonts w:eastAsia="仿宋"/>
          <w:snapToGrid w:val="0"/>
          <w:color w:val="auto"/>
          <w:sz w:val="32"/>
          <w:szCs w:val="32"/>
        </w:rPr>
      </w:pPr>
    </w:p>
    <w:p>
      <w:pPr>
        <w:adjustRightInd w:val="0"/>
        <w:snapToGrid w:val="0"/>
        <w:spacing w:line="360" w:lineRule="auto"/>
        <w:ind w:firstLine="2240" w:firstLineChars="700"/>
        <w:rPr>
          <w:rFonts w:eastAsia="仿宋"/>
          <w:snapToGrid w:val="0"/>
          <w:color w:val="auto"/>
          <w:sz w:val="32"/>
          <w:szCs w:val="32"/>
        </w:rPr>
      </w:pPr>
      <w:r>
        <w:rPr>
          <w:rFonts w:eastAsia="仿宋"/>
          <w:snapToGrid w:val="0"/>
          <w:color w:val="auto"/>
          <w:sz w:val="32"/>
          <w:szCs w:val="32"/>
        </w:rPr>
        <w:t>投标人：</w:t>
      </w:r>
      <w:r>
        <w:rPr>
          <w:rFonts w:hint="eastAsia" w:eastAsia="仿宋"/>
          <w:snapToGrid w:val="0"/>
          <w:color w:val="auto"/>
          <w:sz w:val="32"/>
          <w:szCs w:val="32"/>
          <w:u w:val="single"/>
        </w:rPr>
        <w:t xml:space="preserve">  </w:t>
      </w:r>
      <w:r>
        <w:rPr>
          <w:rFonts w:eastAsia="仿宋"/>
          <w:snapToGrid w:val="0"/>
          <w:color w:val="auto"/>
          <w:sz w:val="32"/>
          <w:szCs w:val="32"/>
          <w:u w:val="single"/>
        </w:rPr>
        <w:t xml:space="preserve">                   （盖单位公章）</w:t>
      </w:r>
    </w:p>
    <w:p>
      <w:pPr>
        <w:adjustRightInd w:val="0"/>
        <w:snapToGrid w:val="0"/>
        <w:spacing w:line="360" w:lineRule="auto"/>
        <w:ind w:firstLine="2240" w:firstLineChars="700"/>
        <w:rPr>
          <w:rFonts w:eastAsia="仿宋"/>
          <w:snapToGrid w:val="0"/>
          <w:color w:val="auto"/>
          <w:sz w:val="32"/>
          <w:szCs w:val="32"/>
        </w:rPr>
      </w:pPr>
      <w:r>
        <w:rPr>
          <w:rFonts w:eastAsia="仿宋"/>
          <w:snapToGrid w:val="0"/>
          <w:color w:val="auto"/>
          <w:sz w:val="32"/>
          <w:szCs w:val="32"/>
        </w:rPr>
        <w:t>法定代表人（单位负责人）：</w:t>
      </w:r>
      <w:r>
        <w:rPr>
          <w:rFonts w:hint="eastAsia" w:eastAsia="仿宋"/>
          <w:snapToGrid w:val="0"/>
          <w:color w:val="auto"/>
          <w:sz w:val="32"/>
          <w:szCs w:val="32"/>
          <w:u w:val="single"/>
        </w:rPr>
        <w:t xml:space="preserve">  </w:t>
      </w:r>
      <w:r>
        <w:rPr>
          <w:rFonts w:eastAsia="仿宋"/>
          <w:snapToGrid w:val="0"/>
          <w:color w:val="auto"/>
          <w:sz w:val="32"/>
          <w:szCs w:val="32"/>
          <w:u w:val="single"/>
        </w:rPr>
        <w:t xml:space="preserve">         （签字）</w:t>
      </w:r>
    </w:p>
    <w:p>
      <w:pPr>
        <w:adjustRightInd w:val="0"/>
        <w:snapToGrid w:val="0"/>
        <w:spacing w:line="360" w:lineRule="auto"/>
        <w:ind w:firstLine="2240" w:firstLineChars="700"/>
        <w:rPr>
          <w:rFonts w:eastAsia="仿宋"/>
          <w:snapToGrid w:val="0"/>
          <w:color w:val="auto"/>
          <w:sz w:val="32"/>
          <w:szCs w:val="32"/>
        </w:rPr>
      </w:pPr>
      <w:r>
        <w:rPr>
          <w:rFonts w:eastAsia="仿宋"/>
          <w:snapToGrid w:val="0"/>
          <w:color w:val="auto"/>
          <w:sz w:val="32"/>
          <w:szCs w:val="32"/>
        </w:rPr>
        <w:t>身份证号码：</w:t>
      </w:r>
      <w:r>
        <w:rPr>
          <w:rFonts w:eastAsia="仿宋"/>
          <w:snapToGrid w:val="0"/>
          <w:color w:val="auto"/>
          <w:sz w:val="32"/>
          <w:szCs w:val="32"/>
          <w:u w:val="single"/>
        </w:rPr>
        <w:t xml:space="preserve">                                 </w:t>
      </w:r>
    </w:p>
    <w:p>
      <w:pPr>
        <w:spacing w:line="360" w:lineRule="exact"/>
        <w:ind w:firstLine="2560" w:firstLineChars="800"/>
        <w:rPr>
          <w:rFonts w:eastAsia="仿宋"/>
          <w:snapToGrid w:val="0"/>
          <w:color w:val="auto"/>
          <w:sz w:val="32"/>
          <w:szCs w:val="32"/>
        </w:rPr>
      </w:pPr>
      <w:r>
        <w:rPr>
          <w:rFonts w:eastAsia="仿宋"/>
          <w:snapToGrid w:val="0"/>
          <w:color w:val="auto"/>
          <w:sz w:val="32"/>
          <w:szCs w:val="32"/>
          <w:u w:val="single"/>
        </w:rPr>
        <w:t xml:space="preserve">      </w:t>
      </w:r>
      <w:r>
        <w:rPr>
          <w:rFonts w:eastAsia="仿宋"/>
          <w:snapToGrid w:val="0"/>
          <w:color w:val="auto"/>
          <w:sz w:val="32"/>
          <w:szCs w:val="32"/>
        </w:rPr>
        <w:t>年</w:t>
      </w:r>
      <w:r>
        <w:rPr>
          <w:rFonts w:hint="eastAsia" w:eastAsia="仿宋"/>
          <w:snapToGrid w:val="0"/>
          <w:color w:val="auto"/>
          <w:sz w:val="32"/>
          <w:szCs w:val="32"/>
          <w:u w:val="single"/>
        </w:rPr>
        <w:t xml:space="preserve"> </w:t>
      </w:r>
      <w:r>
        <w:rPr>
          <w:rFonts w:eastAsia="仿宋"/>
          <w:snapToGrid w:val="0"/>
          <w:color w:val="auto"/>
          <w:sz w:val="32"/>
          <w:szCs w:val="32"/>
          <w:u w:val="single"/>
        </w:rPr>
        <w:t xml:space="preserve"> </w:t>
      </w:r>
      <w:r>
        <w:rPr>
          <w:rFonts w:hint="eastAsia" w:eastAsia="仿宋"/>
          <w:snapToGrid w:val="0"/>
          <w:color w:val="auto"/>
          <w:sz w:val="32"/>
          <w:szCs w:val="32"/>
          <w:u w:val="single"/>
        </w:rPr>
        <w:t xml:space="preserve"> </w:t>
      </w:r>
      <w:r>
        <w:rPr>
          <w:rFonts w:eastAsia="仿宋"/>
          <w:snapToGrid w:val="0"/>
          <w:color w:val="auto"/>
          <w:sz w:val="32"/>
          <w:szCs w:val="32"/>
          <w:u w:val="single"/>
        </w:rPr>
        <w:t xml:space="preserve"> </w:t>
      </w:r>
      <w:r>
        <w:rPr>
          <w:rFonts w:eastAsia="仿宋"/>
          <w:snapToGrid w:val="0"/>
          <w:color w:val="auto"/>
          <w:sz w:val="32"/>
          <w:szCs w:val="32"/>
        </w:rPr>
        <w:t>月</w:t>
      </w:r>
      <w:r>
        <w:rPr>
          <w:rFonts w:hint="eastAsia" w:eastAsia="仿宋"/>
          <w:snapToGrid w:val="0"/>
          <w:color w:val="auto"/>
          <w:sz w:val="32"/>
          <w:szCs w:val="32"/>
          <w:u w:val="single"/>
        </w:rPr>
        <w:t xml:space="preserve">  </w:t>
      </w:r>
      <w:r>
        <w:rPr>
          <w:rFonts w:eastAsia="仿宋"/>
          <w:snapToGrid w:val="0"/>
          <w:color w:val="auto"/>
          <w:sz w:val="32"/>
          <w:szCs w:val="32"/>
          <w:u w:val="single"/>
        </w:rPr>
        <w:t xml:space="preserve"> </w:t>
      </w:r>
      <w:r>
        <w:rPr>
          <w:rFonts w:hint="eastAsia" w:eastAsia="仿宋"/>
          <w:snapToGrid w:val="0"/>
          <w:color w:val="auto"/>
          <w:sz w:val="32"/>
          <w:szCs w:val="32"/>
        </w:rPr>
        <w:t>日</w:t>
      </w:r>
    </w:p>
    <w:p>
      <w:pPr>
        <w:spacing w:line="360" w:lineRule="exact"/>
        <w:rPr>
          <w:rFonts w:ascii="仿宋_GB2312" w:hAnsi="宋体" w:eastAsia="仿宋_GB2312"/>
          <w:color w:val="auto"/>
          <w:sz w:val="32"/>
          <w:szCs w:val="32"/>
        </w:rPr>
      </w:pPr>
    </w:p>
    <w:p>
      <w:pPr>
        <w:spacing w:line="360" w:lineRule="auto"/>
        <w:ind w:firstLine="480" w:firstLineChars="200"/>
        <w:rPr>
          <w:color w:val="auto"/>
          <w:sz w:val="24"/>
        </w:rPr>
      </w:pPr>
    </w:p>
    <w:p>
      <w:pPr>
        <w:spacing w:line="360" w:lineRule="auto"/>
        <w:ind w:firstLine="480" w:firstLineChars="200"/>
        <w:rPr>
          <w:color w:val="auto"/>
          <w:sz w:val="24"/>
        </w:rPr>
      </w:pPr>
    </w:p>
    <w:p>
      <w:pPr>
        <w:jc w:val="left"/>
        <w:rPr>
          <w:color w:val="auto"/>
          <w:sz w:val="24"/>
        </w:rPr>
      </w:pPr>
      <w:r>
        <w:rPr>
          <w:rFonts w:hint="eastAsia" w:cs="方正小标宋简体"/>
          <w:b/>
          <w:color w:val="auto"/>
          <w:sz w:val="24"/>
        </w:rPr>
        <w:t>☆</w:t>
      </w:r>
      <w:r>
        <w:rPr>
          <w:rFonts w:eastAsia="黑体" w:asciiTheme="minorHAnsi" w:hAnsiTheme="minorHAnsi" w:cstheme="minorBidi"/>
          <w:b/>
          <w:bCs/>
          <w:color w:val="auto"/>
          <w:szCs w:val="32"/>
        </w:rPr>
        <w:t>4.法定代表人授权委托书</w:t>
      </w:r>
    </w:p>
    <w:p>
      <w:pPr>
        <w:spacing w:line="360" w:lineRule="auto"/>
        <w:ind w:firstLine="3202" w:firstLineChars="1000"/>
        <w:rPr>
          <w:rFonts w:ascii="微软雅黑" w:hAnsi="微软雅黑" w:eastAsia="微软雅黑"/>
          <w:b/>
          <w:color w:val="auto"/>
          <w:sz w:val="32"/>
          <w:szCs w:val="32"/>
        </w:rPr>
      </w:pPr>
      <w:r>
        <w:rPr>
          <w:rFonts w:hint="eastAsia" w:ascii="微软雅黑" w:hAnsi="微软雅黑" w:eastAsia="微软雅黑"/>
          <w:b/>
          <w:color w:val="auto"/>
          <w:sz w:val="32"/>
          <w:szCs w:val="32"/>
        </w:rPr>
        <w:t>法定代表人授权委托书</w:t>
      </w:r>
    </w:p>
    <w:p>
      <w:pPr>
        <w:spacing w:line="360" w:lineRule="auto"/>
        <w:ind w:firstLine="480" w:firstLineChars="200"/>
        <w:rPr>
          <w:color w:val="auto"/>
          <w:sz w:val="24"/>
        </w:rPr>
      </w:pPr>
    </w:p>
    <w:p>
      <w:pPr>
        <w:spacing w:line="360" w:lineRule="auto"/>
        <w:ind w:firstLine="640" w:firstLineChars="200"/>
        <w:rPr>
          <w:rFonts w:ascii="仿宋_GB2312" w:eastAsia="仿宋_GB2312"/>
          <w:color w:val="auto"/>
          <w:sz w:val="32"/>
          <w:szCs w:val="32"/>
          <w:u w:val="single"/>
        </w:rPr>
      </w:pPr>
      <w:r>
        <w:rPr>
          <w:rFonts w:hint="eastAsia" w:ascii="仿宋_GB2312" w:eastAsia="仿宋_GB2312"/>
          <w:color w:val="auto"/>
          <w:sz w:val="32"/>
          <w:szCs w:val="32"/>
        </w:rPr>
        <w:t>兹授权</w:t>
      </w:r>
      <w:r>
        <w:rPr>
          <w:rFonts w:hint="eastAsia" w:ascii="仿宋_GB2312" w:eastAsia="仿宋_GB2312"/>
          <w:color w:val="auto"/>
          <w:sz w:val="32"/>
          <w:szCs w:val="32"/>
          <w:u w:val="single"/>
        </w:rPr>
        <w:t xml:space="preserve">   </w:t>
      </w:r>
      <w:r>
        <w:rPr>
          <w:rFonts w:ascii="仿宋_GB2312" w:eastAsia="仿宋_GB2312"/>
          <w:color w:val="auto"/>
          <w:sz w:val="32"/>
          <w:szCs w:val="32"/>
          <w:u w:val="single"/>
        </w:rPr>
        <w:t xml:space="preserve"> </w:t>
      </w:r>
      <w:r>
        <w:rPr>
          <w:rFonts w:hint="eastAsia" w:ascii="仿宋_GB2312" w:eastAsia="仿宋_GB2312"/>
          <w:color w:val="auto"/>
          <w:sz w:val="32"/>
          <w:szCs w:val="32"/>
          <w:u w:val="single"/>
        </w:rPr>
        <w:t xml:space="preserve">  </w:t>
      </w:r>
      <w:r>
        <w:rPr>
          <w:rFonts w:eastAsia="仿宋"/>
          <w:snapToGrid w:val="0"/>
          <w:color w:val="auto"/>
          <w:sz w:val="32"/>
          <w:szCs w:val="32"/>
        </w:rPr>
        <w:t>为我方代理人。</w:t>
      </w:r>
      <w:r>
        <w:rPr>
          <w:rFonts w:hint="eastAsia" w:ascii="仿宋_GB2312" w:eastAsia="仿宋_GB2312"/>
          <w:color w:val="auto"/>
          <w:sz w:val="32"/>
          <w:szCs w:val="32"/>
        </w:rPr>
        <w:t>代理人工作单位：</w:t>
      </w:r>
      <w:r>
        <w:rPr>
          <w:rFonts w:hint="eastAsia" w:ascii="仿宋_GB2312" w:eastAsia="仿宋_GB2312"/>
          <w:color w:val="auto"/>
          <w:sz w:val="32"/>
          <w:szCs w:val="32"/>
          <w:u w:val="single"/>
        </w:rPr>
        <w:t xml:space="preserve"> </w:t>
      </w:r>
      <w:r>
        <w:rPr>
          <w:rFonts w:ascii="仿宋_GB2312" w:eastAsia="仿宋_GB2312"/>
          <w:color w:val="auto"/>
          <w:sz w:val="32"/>
          <w:szCs w:val="32"/>
          <w:u w:val="single"/>
        </w:rPr>
        <w:t xml:space="preserve"> </w:t>
      </w:r>
      <w:r>
        <w:rPr>
          <w:rFonts w:hint="eastAsia" w:ascii="仿宋_GB2312" w:eastAsia="仿宋_GB2312"/>
          <w:color w:val="auto"/>
          <w:sz w:val="32"/>
          <w:szCs w:val="32"/>
          <w:u w:val="single"/>
        </w:rPr>
        <w:t xml:space="preserve">    </w:t>
      </w:r>
      <w:r>
        <w:rPr>
          <w:rFonts w:ascii="仿宋_GB2312" w:eastAsia="仿宋_GB2312"/>
          <w:color w:val="auto"/>
          <w:sz w:val="32"/>
          <w:szCs w:val="32"/>
          <w:u w:val="single"/>
        </w:rPr>
        <w:t xml:space="preserve">  </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w:t>
      </w:r>
    </w:p>
    <w:p>
      <w:pPr>
        <w:spacing w:line="360" w:lineRule="auto"/>
        <w:jc w:val="left"/>
        <w:rPr>
          <w:rFonts w:ascii="仿宋_GB2312" w:eastAsia="仿宋_GB2312"/>
          <w:color w:val="auto"/>
          <w:sz w:val="32"/>
          <w:szCs w:val="32"/>
        </w:rPr>
      </w:pPr>
      <w:r>
        <w:rPr>
          <w:rFonts w:hint="eastAsia" w:ascii="仿宋_GB2312" w:eastAsia="仿宋_GB2312"/>
          <w:color w:val="auto"/>
          <w:sz w:val="32"/>
          <w:szCs w:val="32"/>
        </w:rPr>
        <w:t>职务：</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，性别：</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，身份证号码：</w:t>
      </w:r>
      <w:r>
        <w:rPr>
          <w:rFonts w:hint="eastAsia" w:ascii="仿宋_GB2312" w:eastAsia="仿宋_GB2312"/>
          <w:color w:val="auto"/>
          <w:sz w:val="32"/>
          <w:szCs w:val="32"/>
          <w:u w:val="single"/>
        </w:rPr>
        <w:t xml:space="preserve">          </w:t>
      </w:r>
      <w:r>
        <w:rPr>
          <w:rFonts w:ascii="仿宋_GB2312" w:eastAsia="仿宋_GB2312"/>
          <w:color w:val="auto"/>
          <w:sz w:val="32"/>
          <w:szCs w:val="32"/>
          <w:u w:val="single"/>
        </w:rPr>
        <w:t xml:space="preserve">     </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w:t>
      </w:r>
    </w:p>
    <w:p>
      <w:pPr>
        <w:spacing w:line="360" w:lineRule="auto"/>
        <w:rPr>
          <w:rFonts w:ascii="仿宋_GB2312" w:hAnsi="宋体" w:eastAsia="仿宋_GB2312"/>
          <w:color w:val="auto"/>
          <w:sz w:val="32"/>
          <w:szCs w:val="32"/>
        </w:rPr>
      </w:pPr>
      <w:r>
        <w:rPr>
          <w:rFonts w:eastAsia="仿宋"/>
          <w:snapToGrid w:val="0"/>
          <w:color w:val="auto"/>
          <w:sz w:val="32"/>
          <w:szCs w:val="32"/>
        </w:rPr>
        <w:t>代理人根据授权，以我方名义签署、澄清、确认、递交、撤回、修改采购项目响应文件、签订合同和处理有关事宜，其法律后果由我方承担。</w:t>
      </w:r>
      <w:r>
        <w:rPr>
          <w:rFonts w:hint="eastAsia" w:ascii="仿宋_GB2312" w:eastAsia="仿宋_GB2312"/>
          <w:color w:val="auto"/>
          <w:sz w:val="32"/>
          <w:szCs w:val="32"/>
        </w:rPr>
        <w:t>代理期限从</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年</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月</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日起至</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年</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月</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日止。</w:t>
      </w:r>
      <w:r>
        <w:rPr>
          <w:rFonts w:hint="eastAsia" w:ascii="仿宋_GB2312" w:hAnsi="宋体" w:eastAsia="仿宋_GB2312"/>
          <w:color w:val="auto"/>
          <w:sz w:val="32"/>
          <w:szCs w:val="32"/>
        </w:rPr>
        <w:t>代理人无权转让委托权。</w:t>
      </w:r>
    </w:p>
    <w:p>
      <w:pPr>
        <w:spacing w:line="360" w:lineRule="auto"/>
        <w:ind w:firstLine="640" w:firstLineChars="200"/>
        <w:rPr>
          <w:rFonts w:ascii="仿宋_GB2312" w:hAnsi="宋体" w:eastAsia="仿宋_GB2312"/>
          <w:color w:val="auto"/>
        </w:rPr>
      </w:pPr>
      <w:r>
        <w:rPr>
          <w:rFonts w:hint="eastAsia" w:ascii="仿宋_GB2312" w:hAnsi="宋体" w:eastAsia="仿宋_GB2312"/>
          <w:color w:val="auto"/>
          <w:sz w:val="32"/>
          <w:szCs w:val="32"/>
        </w:rPr>
        <w:t>特此委托。</w:t>
      </w:r>
    </w:p>
    <w:tbl>
      <w:tblPr>
        <w:tblStyle w:val="48"/>
        <w:tblpPr w:leftFromText="180" w:rightFromText="180" w:vertAnchor="text" w:horzAnchor="margin" w:tblpXSpec="center" w:tblpY="367"/>
        <w:tblW w:w="8474" w:type="dxa"/>
        <w:tblInd w:w="0" w:type="dxa"/>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Layout w:type="fixed"/>
        <w:tblCellMar>
          <w:top w:w="0" w:type="dxa"/>
          <w:left w:w="108" w:type="dxa"/>
          <w:bottom w:w="0" w:type="dxa"/>
          <w:right w:w="108" w:type="dxa"/>
        </w:tblCellMar>
      </w:tblPr>
      <w:tblGrid>
        <w:gridCol w:w="8474"/>
      </w:tblGrid>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3251" w:hRule="atLeast"/>
        </w:trPr>
        <w:tc>
          <w:tcPr>
            <w:tcW w:w="8474" w:type="dxa"/>
            <w:vAlign w:val="center"/>
          </w:tcPr>
          <w:p>
            <w:pPr>
              <w:spacing w:line="360" w:lineRule="auto"/>
              <w:ind w:firstLine="480" w:firstLineChars="200"/>
              <w:jc w:val="center"/>
              <w:rPr>
                <w:color w:val="auto"/>
                <w:sz w:val="24"/>
              </w:rPr>
            </w:pPr>
            <w:r>
              <w:rPr>
                <w:rFonts w:hint="eastAsia"/>
                <w:color w:val="auto"/>
                <w:sz w:val="24"/>
              </w:rPr>
              <w:t>粘贴被授权人身份证（正、反复印件）</w:t>
            </w:r>
          </w:p>
        </w:tc>
      </w:tr>
    </w:tbl>
    <w:p>
      <w:pPr>
        <w:spacing w:line="360" w:lineRule="auto"/>
        <w:ind w:firstLine="2880"/>
        <w:jc w:val="left"/>
        <w:rPr>
          <w:color w:val="auto"/>
          <w:sz w:val="24"/>
        </w:rPr>
      </w:pPr>
    </w:p>
    <w:p>
      <w:pPr>
        <w:spacing w:line="360" w:lineRule="auto"/>
        <w:ind w:firstLine="2880"/>
        <w:jc w:val="left"/>
        <w:rPr>
          <w:color w:val="auto"/>
          <w:sz w:val="24"/>
        </w:rPr>
      </w:pPr>
    </w:p>
    <w:p>
      <w:pPr>
        <w:spacing w:line="360" w:lineRule="auto"/>
        <w:ind w:firstLine="3640" w:firstLineChars="1300"/>
        <w:jc w:val="left"/>
        <w:rPr>
          <w:rFonts w:eastAsia="仿宋_GB2312"/>
          <w:color w:val="auto"/>
        </w:rPr>
      </w:pPr>
      <w:r>
        <w:rPr>
          <w:rFonts w:hint="eastAsia" w:eastAsia="仿宋_GB2312"/>
          <w:color w:val="auto"/>
        </w:rPr>
        <w:t>投标人</w:t>
      </w:r>
      <w:r>
        <w:rPr>
          <w:rFonts w:eastAsia="仿宋_GB2312"/>
          <w:color w:val="auto"/>
        </w:rPr>
        <w:t>：</w:t>
      </w:r>
      <w:r>
        <w:rPr>
          <w:rFonts w:eastAsia="仿宋_GB2312"/>
          <w:color w:val="auto"/>
          <w:u w:val="single"/>
        </w:rPr>
        <w:t xml:space="preserve">           </w:t>
      </w:r>
      <w:r>
        <w:rPr>
          <w:rFonts w:hint="eastAsia" w:eastAsia="仿宋_GB2312"/>
          <w:color w:val="auto"/>
        </w:rPr>
        <w:t xml:space="preserve"> </w:t>
      </w:r>
      <w:r>
        <w:rPr>
          <w:rFonts w:eastAsia="仿宋_GB2312"/>
          <w:color w:val="auto"/>
        </w:rPr>
        <w:t xml:space="preserve"> （盖单位章）</w:t>
      </w:r>
    </w:p>
    <w:p>
      <w:pPr>
        <w:spacing w:line="360" w:lineRule="auto"/>
        <w:ind w:firstLine="3640" w:firstLineChars="1300"/>
        <w:jc w:val="left"/>
        <w:rPr>
          <w:rFonts w:eastAsia="仿宋_GB2312"/>
          <w:color w:val="auto"/>
        </w:rPr>
      </w:pPr>
      <w:r>
        <w:rPr>
          <w:rFonts w:eastAsia="仿宋_GB2312"/>
          <w:color w:val="auto"/>
        </w:rPr>
        <w:t>法定代表人：</w:t>
      </w:r>
      <w:r>
        <w:rPr>
          <w:rFonts w:eastAsia="仿宋_GB2312"/>
          <w:color w:val="auto"/>
          <w:u w:val="single"/>
        </w:rPr>
        <w:t xml:space="preserve">            </w:t>
      </w:r>
      <w:r>
        <w:rPr>
          <w:rFonts w:eastAsia="仿宋_GB2312"/>
          <w:color w:val="auto"/>
        </w:rPr>
        <w:t>（签字或</w:t>
      </w:r>
      <w:r>
        <w:rPr>
          <w:rFonts w:hint="eastAsia" w:eastAsia="仿宋_GB2312"/>
          <w:color w:val="auto"/>
        </w:rPr>
        <w:t>签章</w:t>
      </w:r>
      <w:r>
        <w:rPr>
          <w:rFonts w:eastAsia="仿宋_GB2312"/>
          <w:color w:val="auto"/>
        </w:rPr>
        <w:t xml:space="preserve">）： </w:t>
      </w:r>
    </w:p>
    <w:p>
      <w:pPr>
        <w:spacing w:line="360" w:lineRule="auto"/>
        <w:ind w:firstLine="3640" w:firstLineChars="1300"/>
        <w:jc w:val="left"/>
        <w:rPr>
          <w:rFonts w:eastAsia="仿宋_GB2312"/>
          <w:color w:val="auto"/>
        </w:rPr>
      </w:pPr>
      <w:r>
        <w:rPr>
          <w:rFonts w:eastAsia="仿宋_GB2312"/>
          <w:color w:val="auto"/>
        </w:rPr>
        <w:t>被授权人：</w:t>
      </w:r>
      <w:r>
        <w:rPr>
          <w:rFonts w:eastAsia="仿宋_GB2312"/>
          <w:color w:val="auto"/>
          <w:u w:val="single"/>
        </w:rPr>
        <w:t xml:space="preserve">            </w:t>
      </w:r>
      <w:r>
        <w:rPr>
          <w:rFonts w:eastAsia="仿宋_GB2312"/>
          <w:color w:val="auto"/>
        </w:rPr>
        <w:t>（签字或盖章）：</w:t>
      </w:r>
    </w:p>
    <w:p>
      <w:pPr>
        <w:spacing w:line="360" w:lineRule="auto"/>
        <w:ind w:firstLine="3640" w:firstLineChars="1300"/>
        <w:jc w:val="left"/>
        <w:rPr>
          <w:rFonts w:eastAsia="仿宋_GB2312"/>
          <w:color w:val="auto"/>
        </w:rPr>
      </w:pPr>
      <w:r>
        <w:rPr>
          <w:rFonts w:eastAsia="仿宋_GB2312"/>
          <w:color w:val="auto"/>
        </w:rPr>
        <w:t>签发日期：</w:t>
      </w:r>
      <w:r>
        <w:rPr>
          <w:rFonts w:eastAsia="仿宋_GB2312"/>
          <w:color w:val="auto"/>
          <w:u w:val="single"/>
        </w:rPr>
        <w:t xml:space="preserve">      </w:t>
      </w:r>
      <w:r>
        <w:rPr>
          <w:rFonts w:eastAsia="仿宋_GB2312"/>
          <w:color w:val="auto"/>
        </w:rPr>
        <w:t>年</w:t>
      </w:r>
      <w:r>
        <w:rPr>
          <w:rFonts w:eastAsia="仿宋_GB2312"/>
          <w:color w:val="auto"/>
          <w:u w:val="single"/>
        </w:rPr>
        <w:t xml:space="preserve">    </w:t>
      </w:r>
      <w:r>
        <w:rPr>
          <w:rFonts w:eastAsia="仿宋_GB2312"/>
          <w:color w:val="auto"/>
        </w:rPr>
        <w:t>月</w:t>
      </w:r>
      <w:r>
        <w:rPr>
          <w:rFonts w:eastAsia="仿宋_GB2312"/>
          <w:color w:val="auto"/>
          <w:u w:val="single"/>
        </w:rPr>
        <w:t xml:space="preserve">   </w:t>
      </w:r>
      <w:r>
        <w:rPr>
          <w:rFonts w:eastAsia="仿宋_GB2312"/>
          <w:color w:val="auto"/>
        </w:rPr>
        <w:t>日</w:t>
      </w:r>
    </w:p>
    <w:p>
      <w:pPr>
        <w:spacing w:line="360" w:lineRule="auto"/>
        <w:ind w:firstLine="480" w:firstLineChars="200"/>
        <w:rPr>
          <w:color w:val="auto"/>
          <w:sz w:val="24"/>
        </w:rPr>
        <w:sectPr>
          <w:footerReference r:id="rId3" w:type="default"/>
          <w:pgSz w:w="11906" w:h="16838"/>
          <w:pgMar w:top="1304" w:right="1304" w:bottom="1304" w:left="1304" w:header="851" w:footer="992" w:gutter="0"/>
          <w:cols w:space="720" w:num="1"/>
          <w:docGrid w:linePitch="312" w:charSpace="0"/>
        </w:sectPr>
      </w:pPr>
    </w:p>
    <w:p>
      <w:pPr>
        <w:rPr>
          <w:rFonts w:eastAsia="黑体" w:asciiTheme="minorHAnsi" w:hAnsiTheme="minorHAnsi" w:cstheme="minorBidi"/>
          <w:bCs/>
          <w:color w:val="auto"/>
        </w:rPr>
      </w:pPr>
      <w:r>
        <w:rPr>
          <w:rFonts w:hint="eastAsia" w:cs="方正小标宋简体"/>
          <w:b/>
          <w:color w:val="auto"/>
          <w:sz w:val="24"/>
        </w:rPr>
        <w:t>☆</w:t>
      </w:r>
      <w:r>
        <w:rPr>
          <w:rFonts w:eastAsia="黑体" w:asciiTheme="minorHAnsi" w:hAnsiTheme="minorHAnsi" w:cstheme="minorBidi"/>
          <w:bCs/>
          <w:color w:val="auto"/>
        </w:rPr>
        <w:t>5.</w:t>
      </w:r>
      <w:r>
        <w:rPr>
          <w:rFonts w:hint="eastAsia" w:eastAsia="黑体" w:asciiTheme="minorHAnsi" w:hAnsiTheme="minorHAnsi" w:cstheme="minorBidi"/>
          <w:bCs/>
          <w:color w:val="auto"/>
        </w:rPr>
        <w:t>廉洁承诺书</w:t>
      </w:r>
    </w:p>
    <w:p>
      <w:pPr>
        <w:spacing w:line="360" w:lineRule="auto"/>
        <w:ind w:firstLine="3202" w:firstLineChars="1000"/>
        <w:rPr>
          <w:rFonts w:ascii="微软雅黑" w:hAnsi="微软雅黑" w:eastAsia="微软雅黑"/>
          <w:b/>
          <w:color w:val="auto"/>
          <w:sz w:val="32"/>
          <w:szCs w:val="32"/>
        </w:rPr>
      </w:pPr>
      <w:r>
        <w:rPr>
          <w:rFonts w:hint="eastAsia" w:ascii="微软雅黑" w:hAnsi="微软雅黑" w:eastAsia="微软雅黑"/>
          <w:b/>
          <w:color w:val="auto"/>
          <w:sz w:val="32"/>
          <w:szCs w:val="32"/>
        </w:rPr>
        <w:t>中粮糖业廉洁承诺书</w:t>
      </w:r>
    </w:p>
    <w:p>
      <w:pPr>
        <w:autoSpaceDE w:val="0"/>
        <w:autoSpaceDN w:val="0"/>
        <w:adjustRightInd w:val="0"/>
        <w:spacing w:line="56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中粮糖业及下属分子公司：</w:t>
      </w:r>
    </w:p>
    <w:p>
      <w:pPr>
        <w:autoSpaceDE w:val="0"/>
        <w:autoSpaceDN w:val="0"/>
        <w:adjustRightInd w:val="0"/>
        <w:spacing w:line="56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为积极配合贵公司进行的项目采购与招投标工作，有效遏制不公平竞争和违规违纪问题的发生，确保采购与招投标工作的公平、公正、公开，我们特向贵公司承诺如下事项：</w:t>
      </w:r>
    </w:p>
    <w:p>
      <w:pPr>
        <w:autoSpaceDE w:val="0"/>
        <w:autoSpaceDN w:val="0"/>
        <w:adjustRightInd w:val="0"/>
        <w:spacing w:line="56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1、自觉遵守国家法律法规及中粮糖业有关廉政建设制度。</w:t>
      </w:r>
    </w:p>
    <w:p>
      <w:pPr>
        <w:autoSpaceDE w:val="0"/>
        <w:autoSpaceDN w:val="0"/>
        <w:adjustRightInd w:val="0"/>
        <w:spacing w:line="56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2、不使用不正当手段妨碍、排挤其它投标单位或串通投标。</w:t>
      </w:r>
    </w:p>
    <w:p>
      <w:pPr>
        <w:autoSpaceDE w:val="0"/>
        <w:autoSpaceDN w:val="0"/>
        <w:adjustRightInd w:val="0"/>
        <w:spacing w:line="56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3、按照采购文件规定的方式进行投标，不隐瞒本单位投标资质的真实情况，投标资质符合规定；保证不会以其他人名义投标或者以其他方式弄虚作假，骗取中标。</w:t>
      </w:r>
    </w:p>
    <w:p>
      <w:pPr>
        <w:autoSpaceDE w:val="0"/>
        <w:autoSpaceDN w:val="0"/>
        <w:adjustRightInd w:val="0"/>
        <w:spacing w:line="56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4、不将主体、关键性工作进行分包（包括贴牌生产、转包等）。</w:t>
      </w:r>
    </w:p>
    <w:p>
      <w:pPr>
        <w:autoSpaceDE w:val="0"/>
        <w:autoSpaceDN w:val="0"/>
        <w:adjustRightInd w:val="0"/>
        <w:spacing w:line="56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autoSpaceDE w:val="0"/>
        <w:autoSpaceDN w:val="0"/>
        <w:adjustRightInd w:val="0"/>
        <w:spacing w:line="56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6、不向贵公司涉及采购与招投标的部门及个人支付好处费、介绍费；也不为其购置或提供通讯工具、交通工具、电脑等。</w:t>
      </w:r>
    </w:p>
    <w:p>
      <w:pPr>
        <w:autoSpaceDE w:val="0"/>
        <w:autoSpaceDN w:val="0"/>
        <w:adjustRightInd w:val="0"/>
        <w:spacing w:line="56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7、经查实的有参与串通行为的投标人，其中标无效，列入供应商黑名单，并依据中粮糖业采购制度相关规定对投标人处中标项目金额的千分之五以上千分之十以下的保证金扣除。</w:t>
      </w:r>
    </w:p>
    <w:p>
      <w:pPr>
        <w:autoSpaceDE w:val="0"/>
        <w:autoSpaceDN w:val="0"/>
        <w:adjustRightInd w:val="0"/>
        <w:spacing w:line="56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8、一旦发现相关人员在招标过程中有索要财物等不廉洁行为，坚决予以抵制，并及时向贵公司纪委办公室举报。</w:t>
      </w:r>
    </w:p>
    <w:p>
      <w:pPr>
        <w:autoSpaceDE w:val="0"/>
        <w:autoSpaceDN w:val="0"/>
        <w:adjustRightInd w:val="0"/>
        <w:spacing w:line="56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9、我方自愿将本承诺书作为投标文件及合同的附件，具有同等的法律效力。</w:t>
      </w:r>
    </w:p>
    <w:p>
      <w:pPr>
        <w:autoSpaceDE w:val="0"/>
        <w:autoSpaceDN w:val="0"/>
        <w:adjustRightInd w:val="0"/>
        <w:spacing w:line="56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10、若违反上述承诺或违反有关法律法规及贵公司有关规定，我方自愿永久放弃参与贵公司的所有业务往来，并承担贵公司制度规定的一切法律责任。</w:t>
      </w:r>
    </w:p>
    <w:p>
      <w:pPr>
        <w:autoSpaceDE w:val="0"/>
        <w:autoSpaceDN w:val="0"/>
        <w:adjustRightInd w:val="0"/>
        <w:spacing w:line="56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11、本承诺书自签署之日起生效。</w:t>
      </w:r>
    </w:p>
    <w:p>
      <w:pPr>
        <w:autoSpaceDE w:val="0"/>
        <w:autoSpaceDN w:val="0"/>
        <w:adjustRightInd w:val="0"/>
        <w:spacing w:line="560" w:lineRule="exact"/>
        <w:ind w:firstLine="600" w:firstLineChars="200"/>
        <w:rPr>
          <w:rFonts w:ascii="仿宋_GB2312" w:eastAsia="仿宋_GB2312"/>
          <w:color w:val="auto"/>
          <w:sz w:val="30"/>
          <w:szCs w:val="30"/>
        </w:rPr>
      </w:pPr>
    </w:p>
    <w:p>
      <w:pPr>
        <w:autoSpaceDE w:val="0"/>
        <w:autoSpaceDN w:val="0"/>
        <w:adjustRightInd w:val="0"/>
        <w:spacing w:line="560" w:lineRule="exact"/>
        <w:ind w:firstLine="4800" w:firstLineChars="1600"/>
        <w:jc w:val="left"/>
        <w:rPr>
          <w:rFonts w:ascii="仿宋_GB2312" w:eastAsia="仿宋_GB2312"/>
          <w:color w:val="auto"/>
          <w:sz w:val="30"/>
          <w:szCs w:val="30"/>
        </w:rPr>
      </w:pPr>
      <w:r>
        <w:rPr>
          <w:rFonts w:hint="eastAsia" w:ascii="仿宋_GB2312" w:eastAsia="仿宋_GB2312"/>
          <w:color w:val="auto"/>
          <w:sz w:val="30"/>
          <w:szCs w:val="30"/>
        </w:rPr>
        <w:t>投标单位（公章）：</w:t>
      </w:r>
    </w:p>
    <w:p>
      <w:pPr>
        <w:autoSpaceDE w:val="0"/>
        <w:autoSpaceDN w:val="0"/>
        <w:adjustRightInd w:val="0"/>
        <w:spacing w:line="560" w:lineRule="exact"/>
        <w:ind w:left="4760" w:leftChars="1700"/>
        <w:jc w:val="left"/>
        <w:rPr>
          <w:rFonts w:ascii="仿宋_GB2312" w:eastAsia="仿宋_GB2312"/>
          <w:color w:val="auto"/>
          <w:sz w:val="30"/>
          <w:szCs w:val="30"/>
        </w:rPr>
      </w:pPr>
      <w:r>
        <w:rPr>
          <w:rFonts w:hint="eastAsia" w:ascii="仿宋_GB2312" w:eastAsia="仿宋_GB2312"/>
          <w:color w:val="auto"/>
          <w:sz w:val="30"/>
          <w:szCs w:val="30"/>
        </w:rPr>
        <w:t>法定代表人或授权代理人（签名）：</w:t>
      </w:r>
    </w:p>
    <w:p>
      <w:pPr>
        <w:autoSpaceDE w:val="0"/>
        <w:autoSpaceDN w:val="0"/>
        <w:adjustRightInd w:val="0"/>
        <w:spacing w:line="560" w:lineRule="exact"/>
        <w:ind w:firstLine="4800" w:firstLineChars="1600"/>
        <w:jc w:val="left"/>
        <w:rPr>
          <w:rFonts w:ascii="仿宋_GB2312" w:eastAsia="仿宋_GB2312"/>
          <w:color w:val="auto"/>
          <w:sz w:val="30"/>
          <w:szCs w:val="30"/>
        </w:rPr>
      </w:pPr>
      <w:r>
        <w:rPr>
          <w:rFonts w:hint="eastAsia" w:ascii="仿宋_GB2312" w:eastAsia="仿宋_GB2312"/>
          <w:color w:val="auto"/>
          <w:sz w:val="30"/>
          <w:szCs w:val="30"/>
        </w:rPr>
        <w:t>日期：    年  月  日</w:t>
      </w:r>
    </w:p>
    <w:p>
      <w:pPr>
        <w:autoSpaceDE w:val="0"/>
        <w:autoSpaceDN w:val="0"/>
        <w:adjustRightInd w:val="0"/>
        <w:snapToGrid w:val="0"/>
        <w:spacing w:line="560" w:lineRule="exact"/>
        <w:ind w:firstLine="2175" w:firstLineChars="725"/>
        <w:rPr>
          <w:rFonts w:ascii="仿宋_GB2312" w:hAnsi="仿宋_GB2312" w:eastAsia="仿宋_GB2312" w:cs="仿宋_GB2312"/>
          <w:color w:val="auto"/>
          <w:sz w:val="30"/>
          <w:szCs w:val="30"/>
        </w:rPr>
      </w:pPr>
    </w:p>
    <w:p>
      <w:pPr>
        <w:autoSpaceDE w:val="0"/>
        <w:autoSpaceDN w:val="0"/>
        <w:adjustRightInd w:val="0"/>
        <w:snapToGrid w:val="0"/>
        <w:spacing w:line="400" w:lineRule="exact"/>
        <w:ind w:firstLine="2030" w:firstLineChars="725"/>
        <w:rPr>
          <w:rFonts w:ascii="仿宋_GB2312" w:hAnsi="仿宋_GB2312" w:eastAsia="仿宋_GB2312" w:cs="仿宋_GB2312"/>
          <w:color w:val="auto"/>
        </w:rPr>
      </w:pPr>
    </w:p>
    <w:p>
      <w:pPr>
        <w:pStyle w:val="84"/>
        <w:rPr>
          <w:color w:val="auto"/>
        </w:rPr>
      </w:pPr>
    </w:p>
    <w:p>
      <w:pPr>
        <w:pStyle w:val="84"/>
        <w:rPr>
          <w:color w:val="auto"/>
        </w:rPr>
      </w:pPr>
    </w:p>
    <w:p>
      <w:pPr>
        <w:pStyle w:val="84"/>
        <w:rPr>
          <w:color w:val="auto"/>
        </w:rPr>
      </w:pPr>
    </w:p>
    <w:p>
      <w:pPr>
        <w:pStyle w:val="84"/>
        <w:rPr>
          <w:color w:val="auto"/>
        </w:rPr>
      </w:pPr>
    </w:p>
    <w:p>
      <w:pPr>
        <w:ind w:left="960" w:firstLine="2891"/>
        <w:jc w:val="left"/>
        <w:rPr>
          <w:b/>
          <w:color w:val="auto"/>
          <w:sz w:val="24"/>
          <w:szCs w:val="32"/>
        </w:rPr>
      </w:pPr>
    </w:p>
    <w:p>
      <w:pPr>
        <w:ind w:left="960" w:firstLine="2891"/>
        <w:jc w:val="left"/>
        <w:rPr>
          <w:b/>
          <w:color w:val="auto"/>
          <w:sz w:val="24"/>
          <w:szCs w:val="32"/>
        </w:rPr>
      </w:pPr>
    </w:p>
    <w:p>
      <w:pPr>
        <w:ind w:left="960" w:firstLine="2891"/>
        <w:jc w:val="left"/>
        <w:rPr>
          <w:b/>
          <w:color w:val="auto"/>
          <w:sz w:val="24"/>
          <w:szCs w:val="32"/>
        </w:rPr>
      </w:pPr>
    </w:p>
    <w:p>
      <w:pPr>
        <w:ind w:left="960" w:firstLine="2891"/>
        <w:jc w:val="left"/>
        <w:rPr>
          <w:b/>
          <w:color w:val="auto"/>
          <w:sz w:val="24"/>
          <w:szCs w:val="32"/>
        </w:rPr>
      </w:pPr>
    </w:p>
    <w:p>
      <w:pPr>
        <w:ind w:left="960" w:firstLine="2891"/>
        <w:jc w:val="left"/>
        <w:rPr>
          <w:b/>
          <w:color w:val="auto"/>
          <w:sz w:val="24"/>
          <w:szCs w:val="32"/>
        </w:rPr>
      </w:pPr>
    </w:p>
    <w:p>
      <w:pPr>
        <w:ind w:left="960" w:firstLine="2891"/>
        <w:jc w:val="left"/>
        <w:rPr>
          <w:b/>
          <w:color w:val="auto"/>
          <w:sz w:val="24"/>
          <w:szCs w:val="32"/>
        </w:rPr>
      </w:pPr>
    </w:p>
    <w:p>
      <w:pPr>
        <w:ind w:left="960" w:firstLine="2891"/>
        <w:jc w:val="left"/>
        <w:rPr>
          <w:b/>
          <w:color w:val="auto"/>
          <w:sz w:val="24"/>
          <w:szCs w:val="32"/>
        </w:rPr>
      </w:pPr>
    </w:p>
    <w:p>
      <w:pPr>
        <w:ind w:left="960" w:firstLine="2891"/>
        <w:jc w:val="left"/>
        <w:rPr>
          <w:b/>
          <w:color w:val="auto"/>
          <w:sz w:val="24"/>
          <w:szCs w:val="32"/>
        </w:rPr>
      </w:pPr>
    </w:p>
    <w:p>
      <w:pPr>
        <w:ind w:left="960" w:firstLine="2891"/>
        <w:jc w:val="left"/>
        <w:rPr>
          <w:b/>
          <w:color w:val="auto"/>
          <w:sz w:val="24"/>
          <w:szCs w:val="32"/>
        </w:rPr>
      </w:pPr>
    </w:p>
    <w:p>
      <w:pPr>
        <w:ind w:left="960" w:firstLine="2891"/>
        <w:jc w:val="left"/>
        <w:rPr>
          <w:b/>
          <w:color w:val="auto"/>
          <w:sz w:val="24"/>
          <w:szCs w:val="32"/>
        </w:rPr>
      </w:pPr>
    </w:p>
    <w:p>
      <w:pPr>
        <w:ind w:left="960" w:firstLine="2891"/>
        <w:jc w:val="left"/>
        <w:rPr>
          <w:b/>
          <w:color w:val="auto"/>
          <w:sz w:val="24"/>
          <w:szCs w:val="32"/>
        </w:rPr>
      </w:pPr>
    </w:p>
    <w:p>
      <w:pPr>
        <w:ind w:left="960" w:firstLine="2891"/>
        <w:jc w:val="left"/>
        <w:rPr>
          <w:b/>
          <w:color w:val="auto"/>
          <w:sz w:val="24"/>
          <w:szCs w:val="32"/>
        </w:rPr>
      </w:pPr>
    </w:p>
    <w:p>
      <w:pPr>
        <w:ind w:left="960" w:firstLine="2891"/>
        <w:jc w:val="left"/>
        <w:rPr>
          <w:b/>
          <w:color w:val="auto"/>
          <w:sz w:val="24"/>
          <w:szCs w:val="32"/>
        </w:rPr>
      </w:pPr>
    </w:p>
    <w:p>
      <w:pPr>
        <w:ind w:left="960" w:firstLine="2891"/>
        <w:jc w:val="left"/>
        <w:rPr>
          <w:b/>
          <w:color w:val="auto"/>
          <w:sz w:val="24"/>
          <w:szCs w:val="32"/>
        </w:rPr>
      </w:pPr>
    </w:p>
    <w:p>
      <w:pPr>
        <w:ind w:left="960" w:firstLine="2891"/>
        <w:jc w:val="left"/>
        <w:rPr>
          <w:b/>
          <w:color w:val="auto"/>
          <w:sz w:val="24"/>
          <w:szCs w:val="32"/>
        </w:rPr>
      </w:pPr>
    </w:p>
    <w:p>
      <w:pPr>
        <w:ind w:left="960" w:firstLine="2891"/>
        <w:jc w:val="left"/>
        <w:rPr>
          <w:b/>
          <w:color w:val="auto"/>
          <w:sz w:val="24"/>
          <w:szCs w:val="32"/>
        </w:rPr>
      </w:pPr>
    </w:p>
    <w:p>
      <w:pPr>
        <w:ind w:left="960" w:firstLine="2891"/>
        <w:jc w:val="left"/>
        <w:rPr>
          <w:b/>
          <w:color w:val="auto"/>
          <w:sz w:val="24"/>
          <w:szCs w:val="32"/>
        </w:rPr>
      </w:pPr>
    </w:p>
    <w:p>
      <w:pPr>
        <w:ind w:left="960" w:firstLine="2891"/>
        <w:jc w:val="left"/>
        <w:rPr>
          <w:b/>
          <w:color w:val="auto"/>
          <w:sz w:val="24"/>
          <w:szCs w:val="32"/>
        </w:rPr>
      </w:pPr>
    </w:p>
    <w:p>
      <w:pPr>
        <w:ind w:left="960" w:firstLine="2891"/>
        <w:jc w:val="left"/>
        <w:rPr>
          <w:b/>
          <w:color w:val="auto"/>
          <w:sz w:val="24"/>
          <w:szCs w:val="32"/>
        </w:rPr>
      </w:pPr>
    </w:p>
    <w:p>
      <w:pPr>
        <w:ind w:left="960" w:firstLine="2891"/>
        <w:jc w:val="left"/>
        <w:rPr>
          <w:b/>
          <w:color w:val="auto"/>
          <w:sz w:val="24"/>
          <w:szCs w:val="32"/>
        </w:rPr>
      </w:pPr>
    </w:p>
    <w:p>
      <w:pPr>
        <w:ind w:left="960" w:firstLine="2891"/>
        <w:jc w:val="left"/>
        <w:rPr>
          <w:b/>
          <w:color w:val="auto"/>
          <w:sz w:val="24"/>
          <w:szCs w:val="32"/>
        </w:rPr>
      </w:pPr>
    </w:p>
    <w:p>
      <w:pPr>
        <w:ind w:left="960" w:firstLine="2891"/>
        <w:jc w:val="left"/>
        <w:rPr>
          <w:b/>
          <w:color w:val="auto"/>
          <w:sz w:val="24"/>
          <w:szCs w:val="32"/>
        </w:rPr>
      </w:pPr>
    </w:p>
    <w:p>
      <w:pPr>
        <w:ind w:firstLine="2891"/>
        <w:jc w:val="left"/>
        <w:rPr>
          <w:b/>
          <w:color w:val="auto"/>
          <w:sz w:val="24"/>
          <w:szCs w:val="32"/>
        </w:rPr>
      </w:pPr>
    </w:p>
    <w:p>
      <w:pPr>
        <w:jc w:val="left"/>
        <w:rPr>
          <w:rFonts w:eastAsia="黑体" w:asciiTheme="minorHAnsi" w:hAnsiTheme="minorHAnsi" w:cstheme="minorBidi"/>
          <w:b/>
          <w:bCs/>
          <w:color w:val="auto"/>
        </w:rPr>
      </w:pPr>
      <w:r>
        <w:rPr>
          <w:rFonts w:hint="eastAsia" w:cs="方正小标宋简体"/>
          <w:b/>
          <w:color w:val="auto"/>
          <w:sz w:val="24"/>
        </w:rPr>
        <w:t>☆</w:t>
      </w:r>
      <w:r>
        <w:rPr>
          <w:rFonts w:eastAsia="黑体" w:asciiTheme="minorHAnsi" w:hAnsiTheme="minorHAnsi" w:cstheme="minorBidi"/>
          <w:b/>
          <w:bCs/>
          <w:color w:val="auto"/>
        </w:rPr>
        <w:t>6.</w:t>
      </w:r>
      <w:r>
        <w:rPr>
          <w:rFonts w:hint="eastAsia" w:eastAsia="黑体" w:asciiTheme="minorHAnsi" w:hAnsiTheme="minorHAnsi" w:cstheme="minorBidi"/>
          <w:b/>
          <w:bCs/>
          <w:color w:val="auto"/>
        </w:rPr>
        <w:t>质量承诺书</w:t>
      </w:r>
    </w:p>
    <w:p>
      <w:pPr>
        <w:spacing w:line="360" w:lineRule="auto"/>
        <w:ind w:firstLine="4162" w:firstLineChars="1300"/>
        <w:rPr>
          <w:rFonts w:ascii="微软雅黑" w:hAnsi="微软雅黑" w:eastAsia="微软雅黑"/>
          <w:b/>
          <w:color w:val="auto"/>
          <w:sz w:val="32"/>
          <w:szCs w:val="32"/>
        </w:rPr>
      </w:pPr>
      <w:r>
        <w:rPr>
          <w:rFonts w:ascii="微软雅黑" w:hAnsi="微软雅黑" w:eastAsia="微软雅黑"/>
          <w:b/>
          <w:color w:val="auto"/>
          <w:sz w:val="32"/>
          <w:szCs w:val="32"/>
        </w:rPr>
        <w:t>质量承诺书</w:t>
      </w:r>
    </w:p>
    <w:p>
      <w:pPr>
        <w:autoSpaceDE w:val="0"/>
        <w:autoSpaceDN w:val="0"/>
        <w:adjustRightInd w:val="0"/>
        <w:spacing w:line="500" w:lineRule="exact"/>
        <w:jc w:val="left"/>
        <w:rPr>
          <w:rFonts w:ascii="仿宋_GB2312" w:hAnsi="宋体" w:eastAsia="仿宋_GB2312"/>
          <w:color w:val="auto"/>
          <w:sz w:val="32"/>
          <w:szCs w:val="32"/>
        </w:rPr>
      </w:pPr>
      <w:r>
        <w:rPr>
          <w:rFonts w:hint="eastAsia" w:ascii="仿宋_GB2312" w:hAnsi="宋体" w:eastAsia="仿宋_GB2312"/>
          <w:color w:val="auto"/>
          <w:sz w:val="30"/>
          <w:szCs w:val="30"/>
        </w:rPr>
        <w:t>_</w:t>
      </w:r>
      <w:r>
        <w:rPr>
          <w:rFonts w:hint="eastAsia" w:ascii="仿宋_GB2312" w:hAnsi="宋体" w:eastAsia="仿宋_GB2312"/>
          <w:color w:val="auto"/>
          <w:sz w:val="32"/>
          <w:szCs w:val="32"/>
        </w:rPr>
        <w:t>中粮糖业及下属分子公司：</w:t>
      </w:r>
    </w:p>
    <w:p>
      <w:pPr>
        <w:autoSpaceDE w:val="0"/>
        <w:autoSpaceDN w:val="0"/>
        <w:adjustRightInd w:val="0"/>
        <w:spacing w:line="500" w:lineRule="exact"/>
        <w:jc w:val="left"/>
        <w:rPr>
          <w:rFonts w:ascii="仿宋_GB2312" w:hAnsi="宋体" w:eastAsia="仿宋_GB2312"/>
          <w:color w:val="auto"/>
          <w:sz w:val="32"/>
          <w:szCs w:val="32"/>
        </w:rPr>
      </w:pPr>
      <w:r>
        <w:rPr>
          <w:rFonts w:hint="eastAsia" w:ascii="仿宋_GB2312" w:hAnsi="宋体" w:eastAsia="仿宋_GB2312"/>
          <w:color w:val="auto"/>
          <w:sz w:val="32"/>
          <w:szCs w:val="32"/>
        </w:rPr>
        <w:t>为积极配合贵公司进行的采购与招标工作，保证产品质量，我们特向贵公司承诺如下事项：</w:t>
      </w:r>
    </w:p>
    <w:p>
      <w:pPr>
        <w:autoSpaceDE w:val="0"/>
        <w:autoSpaceDN w:val="0"/>
        <w:adjustRightInd w:val="0"/>
        <w:spacing w:line="500" w:lineRule="exact"/>
        <w:jc w:val="left"/>
        <w:rPr>
          <w:rFonts w:ascii="仿宋_GB2312" w:hAnsi="宋体" w:eastAsia="仿宋_GB2312"/>
          <w:color w:val="auto"/>
          <w:sz w:val="32"/>
          <w:szCs w:val="32"/>
        </w:rPr>
      </w:pPr>
      <w:r>
        <w:rPr>
          <w:rFonts w:hint="eastAsia" w:ascii="仿宋_GB2312" w:hAnsi="宋体" w:eastAsia="仿宋_GB2312"/>
          <w:color w:val="auto"/>
          <w:sz w:val="32"/>
          <w:szCs w:val="32"/>
        </w:rPr>
        <w:t>1. 我公司承诺所供之商品质量，数量均不出现假冒、短少现象，并随时按贵公司要求提供各种质量检测报告，如发生与之相关的客户投诉赔偿，待材料质量查明之后一概由本供应商负责。</w:t>
      </w:r>
    </w:p>
    <w:p>
      <w:pPr>
        <w:autoSpaceDE w:val="0"/>
        <w:autoSpaceDN w:val="0"/>
        <w:adjustRightInd w:val="0"/>
        <w:spacing w:line="500" w:lineRule="exact"/>
        <w:jc w:val="left"/>
        <w:rPr>
          <w:rFonts w:ascii="仿宋_GB2312" w:hAnsi="宋体" w:eastAsia="仿宋_GB2312"/>
          <w:color w:val="auto"/>
          <w:sz w:val="32"/>
          <w:szCs w:val="32"/>
        </w:rPr>
      </w:pPr>
      <w:r>
        <w:rPr>
          <w:rFonts w:hint="eastAsia" w:ascii="仿宋_GB2312" w:hAnsi="宋体" w:eastAsia="仿宋_GB2312"/>
          <w:color w:val="auto"/>
          <w:sz w:val="32"/>
          <w:szCs w:val="32"/>
        </w:rPr>
        <w:t>2. 严格按照合同、订单要求供货、补货，商品价格上调需提前上交调价单，商品下调或做特价时与贵公司联系下调方案。</w:t>
      </w:r>
    </w:p>
    <w:p>
      <w:pPr>
        <w:autoSpaceDE w:val="0"/>
        <w:autoSpaceDN w:val="0"/>
        <w:adjustRightInd w:val="0"/>
        <w:spacing w:line="500" w:lineRule="exact"/>
        <w:jc w:val="left"/>
        <w:rPr>
          <w:rFonts w:ascii="仿宋_GB2312" w:hAnsi="宋体" w:eastAsia="仿宋_GB2312"/>
          <w:color w:val="auto"/>
          <w:sz w:val="32"/>
          <w:szCs w:val="32"/>
        </w:rPr>
      </w:pPr>
      <w:r>
        <w:rPr>
          <w:rFonts w:hint="eastAsia" w:ascii="仿宋_GB2312" w:hAnsi="宋体" w:eastAsia="仿宋_GB2312"/>
          <w:color w:val="auto"/>
          <w:sz w:val="32"/>
          <w:szCs w:val="32"/>
        </w:rPr>
        <w:t>3. 我公司严格执行供应商应尽义务，做到送货及时，货物质量优质，货物装箱整齐方便运输。</w:t>
      </w:r>
    </w:p>
    <w:p>
      <w:pPr>
        <w:autoSpaceDE w:val="0"/>
        <w:autoSpaceDN w:val="0"/>
        <w:adjustRightInd w:val="0"/>
        <w:spacing w:line="500" w:lineRule="exact"/>
        <w:jc w:val="left"/>
        <w:rPr>
          <w:rFonts w:ascii="仿宋_GB2312" w:hAnsi="宋体" w:eastAsia="仿宋_GB2312"/>
          <w:color w:val="auto"/>
          <w:sz w:val="32"/>
          <w:szCs w:val="32"/>
        </w:rPr>
      </w:pPr>
      <w:r>
        <w:rPr>
          <w:rFonts w:hint="eastAsia" w:ascii="仿宋_GB2312" w:hAnsi="宋体" w:eastAsia="仿宋_GB2312"/>
          <w:color w:val="auto"/>
          <w:sz w:val="32"/>
          <w:szCs w:val="32"/>
        </w:rPr>
        <w:t>4.我公司承诺保证为贵公司所供之货，货源充足，不发生断货拒供现象。</w:t>
      </w:r>
    </w:p>
    <w:p>
      <w:pPr>
        <w:autoSpaceDE w:val="0"/>
        <w:autoSpaceDN w:val="0"/>
        <w:adjustRightInd w:val="0"/>
        <w:spacing w:line="500" w:lineRule="exact"/>
        <w:jc w:val="left"/>
        <w:rPr>
          <w:rFonts w:ascii="仿宋_GB2312" w:hAnsi="宋体" w:eastAsia="仿宋_GB2312"/>
          <w:color w:val="auto"/>
          <w:sz w:val="32"/>
          <w:szCs w:val="32"/>
        </w:rPr>
      </w:pPr>
      <w:r>
        <w:rPr>
          <w:rFonts w:hint="eastAsia" w:ascii="仿宋_GB2312" w:hAnsi="宋体" w:eastAsia="仿宋_GB2312"/>
          <w:color w:val="auto"/>
          <w:sz w:val="32"/>
          <w:szCs w:val="32"/>
        </w:rPr>
        <w:t>5.我公司认可贵公司的货物验收制度和仓库保存条件，并在对供应货物进行验收时，自愿严格遵守贵公司的货物验收制度。</w:t>
      </w:r>
    </w:p>
    <w:p>
      <w:pPr>
        <w:autoSpaceDE w:val="0"/>
        <w:autoSpaceDN w:val="0"/>
        <w:adjustRightInd w:val="0"/>
        <w:spacing w:line="500" w:lineRule="exact"/>
        <w:jc w:val="left"/>
        <w:rPr>
          <w:rFonts w:ascii="仿宋_GB2312" w:hAnsi="宋体" w:eastAsia="仿宋_GB2312"/>
          <w:color w:val="auto"/>
          <w:sz w:val="32"/>
          <w:szCs w:val="32"/>
        </w:rPr>
      </w:pPr>
      <w:r>
        <w:rPr>
          <w:rFonts w:hint="eastAsia" w:ascii="仿宋_GB2312" w:hAnsi="宋体" w:eastAsia="仿宋_GB2312"/>
          <w:color w:val="auto"/>
          <w:sz w:val="32"/>
          <w:szCs w:val="32"/>
        </w:rPr>
        <w:t>6.我公司对未通过验收的货物，保证在贵公司规定时间内补充合格的货物，否则自愿承担由此造成的所有损失。</w:t>
      </w:r>
    </w:p>
    <w:p>
      <w:pPr>
        <w:autoSpaceDE w:val="0"/>
        <w:autoSpaceDN w:val="0"/>
        <w:adjustRightInd w:val="0"/>
        <w:spacing w:line="500" w:lineRule="exact"/>
        <w:jc w:val="left"/>
        <w:rPr>
          <w:rFonts w:ascii="仿宋_GB2312" w:hAnsi="宋体" w:eastAsia="仿宋_GB2312"/>
          <w:color w:val="auto"/>
          <w:sz w:val="32"/>
          <w:szCs w:val="32"/>
        </w:rPr>
      </w:pPr>
      <w:r>
        <w:rPr>
          <w:rFonts w:hint="eastAsia" w:ascii="仿宋_GB2312" w:hAnsi="宋体" w:eastAsia="仿宋_GB2312"/>
          <w:color w:val="auto"/>
          <w:sz w:val="32"/>
          <w:szCs w:val="32"/>
        </w:rPr>
        <w:t>7.我公司对通过验收的货物，在贵公司投入使用之前，出现相关证照不全、品牌不符及任何质量问题的，我公司承诺无条件退货，并在贵公司规定时间内补充合格的货物，否则自愿承担由此造成的所有损失。</w:t>
      </w:r>
    </w:p>
    <w:p>
      <w:pPr>
        <w:autoSpaceDE w:val="0"/>
        <w:autoSpaceDN w:val="0"/>
        <w:adjustRightInd w:val="0"/>
        <w:spacing w:line="400" w:lineRule="exact"/>
        <w:ind w:firstLine="4160" w:firstLineChars="1300"/>
        <w:jc w:val="left"/>
        <w:rPr>
          <w:rFonts w:ascii="仿宋_GB2312" w:eastAsia="仿宋_GB2312"/>
          <w:color w:val="auto"/>
          <w:sz w:val="32"/>
          <w:szCs w:val="32"/>
        </w:rPr>
      </w:pPr>
    </w:p>
    <w:p>
      <w:pPr>
        <w:autoSpaceDE w:val="0"/>
        <w:autoSpaceDN w:val="0"/>
        <w:adjustRightInd w:val="0"/>
        <w:spacing w:line="400" w:lineRule="exact"/>
        <w:ind w:firstLine="4160" w:firstLineChars="1300"/>
        <w:jc w:val="left"/>
        <w:rPr>
          <w:rFonts w:ascii="仿宋_GB2312" w:eastAsia="仿宋_GB2312"/>
          <w:color w:val="auto"/>
          <w:sz w:val="32"/>
          <w:szCs w:val="32"/>
        </w:rPr>
      </w:pPr>
    </w:p>
    <w:p>
      <w:pPr>
        <w:autoSpaceDE w:val="0"/>
        <w:autoSpaceDN w:val="0"/>
        <w:adjustRightInd w:val="0"/>
        <w:spacing w:line="400" w:lineRule="exact"/>
        <w:ind w:firstLine="4160" w:firstLineChars="1300"/>
        <w:jc w:val="left"/>
        <w:rPr>
          <w:rFonts w:ascii="仿宋_GB2312" w:eastAsia="仿宋_GB2312"/>
          <w:color w:val="auto"/>
          <w:sz w:val="32"/>
          <w:szCs w:val="32"/>
        </w:rPr>
      </w:pPr>
      <w:r>
        <w:rPr>
          <w:rFonts w:hint="eastAsia" w:ascii="仿宋_GB2312" w:eastAsia="仿宋_GB2312"/>
          <w:color w:val="auto"/>
          <w:sz w:val="32"/>
          <w:szCs w:val="32"/>
        </w:rPr>
        <w:t>投标单位（公章）：</w:t>
      </w:r>
    </w:p>
    <w:p>
      <w:pPr>
        <w:autoSpaceDE w:val="0"/>
        <w:autoSpaceDN w:val="0"/>
        <w:adjustRightInd w:val="0"/>
        <w:spacing w:line="400" w:lineRule="exact"/>
        <w:ind w:left="5320" w:leftChars="1900"/>
        <w:jc w:val="left"/>
        <w:rPr>
          <w:rFonts w:ascii="仿宋_GB2312" w:eastAsia="仿宋_GB2312"/>
          <w:color w:val="auto"/>
          <w:sz w:val="32"/>
          <w:szCs w:val="32"/>
        </w:rPr>
      </w:pPr>
      <w:r>
        <w:rPr>
          <w:rFonts w:hint="eastAsia" w:ascii="仿宋_GB2312" w:eastAsia="仿宋_GB2312"/>
          <w:color w:val="auto"/>
          <w:sz w:val="32"/>
          <w:szCs w:val="32"/>
        </w:rPr>
        <w:t>法定代表人或授权代理人（签名）：</w:t>
      </w:r>
    </w:p>
    <w:p>
      <w:pPr>
        <w:autoSpaceDE w:val="0"/>
        <w:autoSpaceDN w:val="0"/>
        <w:adjustRightInd w:val="0"/>
        <w:spacing w:line="400" w:lineRule="exact"/>
        <w:ind w:left="5320" w:leftChars="1900"/>
        <w:jc w:val="left"/>
        <w:rPr>
          <w:rFonts w:ascii="仿宋_GB2312" w:eastAsia="仿宋_GB2312"/>
          <w:color w:val="auto"/>
          <w:sz w:val="32"/>
          <w:szCs w:val="32"/>
        </w:rPr>
      </w:pPr>
      <w:r>
        <w:rPr>
          <w:rFonts w:hint="eastAsia" w:ascii="仿宋_GB2312" w:eastAsia="仿宋_GB2312"/>
          <w:color w:val="auto"/>
          <w:sz w:val="32"/>
          <w:szCs w:val="32"/>
        </w:rPr>
        <w:t>日期：    年  月  日</w:t>
      </w:r>
    </w:p>
    <w:p>
      <w:pPr>
        <w:autoSpaceDE w:val="0"/>
        <w:autoSpaceDN w:val="0"/>
        <w:adjustRightInd w:val="0"/>
        <w:spacing w:line="400" w:lineRule="exact"/>
        <w:ind w:left="5320" w:leftChars="1900"/>
        <w:jc w:val="left"/>
        <w:rPr>
          <w:rFonts w:ascii="仿宋_GB2312" w:eastAsia="仿宋_GB2312"/>
          <w:color w:val="auto"/>
          <w:sz w:val="32"/>
          <w:szCs w:val="32"/>
        </w:rPr>
      </w:pPr>
    </w:p>
    <w:p>
      <w:pPr>
        <w:autoSpaceDE w:val="0"/>
        <w:autoSpaceDN w:val="0"/>
        <w:adjustRightInd w:val="0"/>
        <w:spacing w:line="400" w:lineRule="exact"/>
        <w:ind w:left="5320" w:leftChars="1900"/>
        <w:jc w:val="left"/>
        <w:rPr>
          <w:rFonts w:ascii="仿宋_GB2312" w:eastAsia="仿宋_GB2312"/>
          <w:color w:val="auto"/>
          <w:sz w:val="32"/>
          <w:szCs w:val="32"/>
        </w:rPr>
      </w:pPr>
    </w:p>
    <w:p>
      <w:pPr>
        <w:tabs>
          <w:tab w:val="left" w:pos="5055"/>
        </w:tabs>
        <w:spacing w:line="500" w:lineRule="exact"/>
        <w:ind w:firstLine="3600"/>
        <w:rPr>
          <w:rFonts w:ascii="仿宋_GB2312" w:hAnsi="宋体" w:eastAsia="仿宋_GB2312"/>
          <w:color w:val="auto"/>
          <w:sz w:val="30"/>
          <w:szCs w:val="30"/>
        </w:rPr>
      </w:pPr>
    </w:p>
    <w:p>
      <w:pPr>
        <w:jc w:val="left"/>
        <w:rPr>
          <w:rFonts w:eastAsia="黑体" w:asciiTheme="minorHAnsi" w:hAnsiTheme="minorHAnsi" w:cstheme="minorBidi"/>
          <w:b/>
          <w:bCs/>
          <w:color w:val="auto"/>
        </w:rPr>
      </w:pPr>
      <w:r>
        <w:rPr>
          <w:rFonts w:eastAsia="黑体" w:asciiTheme="minorHAnsi" w:hAnsiTheme="minorHAnsi" w:cstheme="minorBidi"/>
          <w:b/>
          <w:bCs/>
          <w:color w:val="auto"/>
        </w:rPr>
        <w:t>7.报价单</w:t>
      </w:r>
    </w:p>
    <w:p>
      <w:pPr>
        <w:jc w:val="left"/>
        <w:rPr>
          <w:rFonts w:eastAsia="黑体" w:asciiTheme="minorHAnsi" w:hAnsiTheme="minorHAnsi" w:cstheme="minorBidi"/>
          <w:b/>
          <w:bCs/>
          <w:color w:val="auto"/>
        </w:rPr>
      </w:pPr>
    </w:p>
    <w:p>
      <w:pPr>
        <w:spacing w:line="360" w:lineRule="auto"/>
        <w:jc w:val="center"/>
        <w:rPr>
          <w:rFonts w:ascii="黑体" w:hAnsi="黑体" w:eastAsia="黑体"/>
          <w:color w:val="auto"/>
          <w:sz w:val="32"/>
          <w:szCs w:val="32"/>
        </w:rPr>
      </w:pPr>
      <w:r>
        <w:rPr>
          <w:rFonts w:hint="eastAsia" w:ascii="黑体" w:hAnsi="黑体" w:eastAsia="黑体"/>
          <w:color w:val="auto"/>
          <w:sz w:val="32"/>
          <w:szCs w:val="32"/>
        </w:rPr>
        <w:t>响应报价表</w:t>
      </w:r>
    </w:p>
    <w:p>
      <w:pPr>
        <w:spacing w:line="360" w:lineRule="auto"/>
        <w:jc w:val="left"/>
        <w:rPr>
          <w:rFonts w:hint="eastAsia" w:ascii="微软雅黑" w:hAnsi="微软雅黑" w:eastAsia="微软雅黑"/>
          <w:b/>
          <w:color w:val="auto"/>
          <w:szCs w:val="21"/>
        </w:rPr>
      </w:pPr>
      <w:r>
        <w:rPr>
          <w:rFonts w:hint="eastAsia" w:ascii="微软雅黑" w:hAnsi="微软雅黑" w:eastAsia="微软雅黑"/>
          <w:b/>
          <w:color w:val="auto"/>
          <w:szCs w:val="21"/>
        </w:rPr>
        <w:t xml:space="preserve">项目名称: </w:t>
      </w:r>
      <w:r>
        <w:rPr>
          <w:rFonts w:hint="eastAsia" w:ascii="微软雅黑" w:hAnsi="微软雅黑" w:eastAsia="微软雅黑"/>
          <w:b/>
          <w:color w:val="auto"/>
          <w:szCs w:val="21"/>
          <w:lang w:val="en-US" w:eastAsia="zh-CN"/>
        </w:rPr>
        <w:t>中粮番茄2024年冰醋酸集中采购</w:t>
      </w:r>
      <w:r>
        <w:rPr>
          <w:rFonts w:hint="eastAsia" w:ascii="微软雅黑" w:hAnsi="微软雅黑" w:eastAsia="微软雅黑"/>
          <w:b/>
          <w:color w:val="auto"/>
          <w:szCs w:val="21"/>
        </w:rPr>
        <w:t>项目</w:t>
      </w:r>
    </w:p>
    <w:tbl>
      <w:tblPr>
        <w:tblStyle w:val="48"/>
        <w:tblW w:w="5000" w:type="pct"/>
        <w:jc w:val="center"/>
        <w:tblLayout w:type="fixed"/>
        <w:tblCellMar>
          <w:top w:w="0" w:type="dxa"/>
          <w:left w:w="108" w:type="dxa"/>
          <w:bottom w:w="0" w:type="dxa"/>
          <w:right w:w="108" w:type="dxa"/>
        </w:tblCellMar>
      </w:tblPr>
      <w:tblGrid>
        <w:gridCol w:w="588"/>
        <w:gridCol w:w="656"/>
        <w:gridCol w:w="1886"/>
        <w:gridCol w:w="908"/>
        <w:gridCol w:w="686"/>
        <w:gridCol w:w="651"/>
        <w:gridCol w:w="935"/>
        <w:gridCol w:w="565"/>
        <w:gridCol w:w="909"/>
        <w:gridCol w:w="1363"/>
        <w:gridCol w:w="711"/>
      </w:tblGrid>
      <w:tr>
        <w:tblPrEx>
          <w:tblCellMar>
            <w:top w:w="0" w:type="dxa"/>
            <w:left w:w="108" w:type="dxa"/>
            <w:bottom w:w="0" w:type="dxa"/>
            <w:right w:w="108" w:type="dxa"/>
          </w:tblCellMar>
        </w:tblPrEx>
        <w:trPr>
          <w:trHeight w:val="601" w:hRule="atLeast"/>
          <w:tblHeader/>
          <w:jc w:val="center"/>
        </w:trPr>
        <w:tc>
          <w:tcPr>
            <w:tcW w:w="298" w:type="pct"/>
            <w:tcBorders>
              <w:top w:val="single" w:color="000000" w:sz="4" w:space="0"/>
              <w:left w:val="single" w:color="000000" w:sz="4" w:space="0"/>
              <w:bottom w:val="single" w:color="auto" w:sz="4" w:space="0"/>
              <w:right w:val="single" w:color="000000" w:sz="4" w:space="0"/>
            </w:tcBorders>
            <w:noWrap/>
            <w:vAlign w:val="center"/>
          </w:tcPr>
          <w:p>
            <w:pPr>
              <w:widowControl/>
              <w:spacing w:line="300" w:lineRule="exact"/>
              <w:jc w:val="center"/>
              <w:textAlignment w:val="center"/>
              <w:rPr>
                <w:rFonts w:ascii="仿宋" w:hAnsi="仿宋" w:eastAsia="仿宋" w:cs="仿宋"/>
                <w:b/>
                <w:bCs/>
                <w:color w:val="auto"/>
                <w:sz w:val="24"/>
              </w:rPr>
            </w:pPr>
            <w:r>
              <w:rPr>
                <w:rFonts w:hint="eastAsia" w:ascii="仿宋" w:hAnsi="仿宋" w:eastAsia="仿宋" w:cs="仿宋"/>
                <w:b/>
                <w:bCs/>
                <w:color w:val="auto"/>
                <w:sz w:val="24"/>
              </w:rPr>
              <w:t>序号</w:t>
            </w:r>
          </w:p>
        </w:tc>
        <w:tc>
          <w:tcPr>
            <w:tcW w:w="332" w:type="pct"/>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textAlignment w:val="center"/>
              <w:rPr>
                <w:rFonts w:ascii="仿宋" w:hAnsi="仿宋" w:eastAsia="仿宋" w:cs="仿宋"/>
                <w:b/>
                <w:bCs/>
                <w:color w:val="auto"/>
                <w:kern w:val="0"/>
                <w:sz w:val="24"/>
                <w:lang w:bidi="ar"/>
              </w:rPr>
            </w:pPr>
            <w:r>
              <w:rPr>
                <w:rFonts w:hint="eastAsia" w:ascii="仿宋" w:hAnsi="仿宋" w:eastAsia="仿宋" w:cs="仿宋"/>
                <w:b/>
                <w:bCs/>
                <w:color w:val="auto"/>
                <w:kern w:val="0"/>
                <w:sz w:val="24"/>
                <w:lang w:bidi="ar"/>
              </w:rPr>
              <w:t>标的名称</w:t>
            </w:r>
          </w:p>
        </w:tc>
        <w:tc>
          <w:tcPr>
            <w:tcW w:w="95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 w:hAnsi="仿宋" w:eastAsia="仿宋" w:cs="仿宋"/>
                <w:b/>
                <w:bCs/>
                <w:color w:val="auto"/>
                <w:kern w:val="0"/>
                <w:sz w:val="24"/>
                <w:lang w:bidi="ar"/>
              </w:rPr>
            </w:pPr>
            <w:r>
              <w:rPr>
                <w:rFonts w:hint="eastAsia" w:ascii="仿宋" w:hAnsi="仿宋" w:eastAsia="仿宋" w:cs="仿宋"/>
                <w:b/>
                <w:bCs/>
                <w:color w:val="auto"/>
                <w:kern w:val="0"/>
                <w:sz w:val="24"/>
                <w:lang w:bidi="ar"/>
              </w:rPr>
              <w:t>标的规格</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b/>
                <w:bCs/>
                <w:color w:val="auto"/>
                <w:kern w:val="0"/>
                <w:sz w:val="24"/>
                <w:lang w:val="en-US" w:eastAsia="zh-CN" w:bidi="ar"/>
              </w:rPr>
            </w:pPr>
            <w:r>
              <w:rPr>
                <w:rFonts w:hint="eastAsia" w:ascii="仿宋" w:hAnsi="仿宋" w:eastAsia="仿宋" w:cs="仿宋"/>
                <w:b/>
                <w:bCs/>
                <w:color w:val="auto"/>
                <w:kern w:val="0"/>
                <w:sz w:val="24"/>
                <w:lang w:val="en-US" w:eastAsia="zh-CN" w:bidi="ar"/>
              </w:rPr>
              <w:t>规格</w:t>
            </w:r>
          </w:p>
        </w:tc>
        <w:tc>
          <w:tcPr>
            <w:tcW w:w="34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 w:hAnsi="仿宋" w:eastAsia="仿宋" w:cs="仿宋"/>
                <w:b/>
                <w:bCs/>
                <w:color w:val="auto"/>
                <w:kern w:val="0"/>
                <w:sz w:val="24"/>
                <w:lang w:bidi="ar"/>
              </w:rPr>
            </w:pPr>
            <w:r>
              <w:rPr>
                <w:rFonts w:hint="eastAsia" w:ascii="仿宋" w:hAnsi="仿宋" w:eastAsia="仿宋" w:cs="仿宋"/>
                <w:b/>
                <w:bCs/>
                <w:color w:val="auto"/>
                <w:kern w:val="0"/>
                <w:sz w:val="24"/>
                <w:lang w:bidi="ar"/>
              </w:rPr>
              <w:t>单位</w:t>
            </w:r>
          </w:p>
        </w:tc>
        <w:tc>
          <w:tcPr>
            <w:tcW w:w="330" w:type="pct"/>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b/>
                <w:bCs/>
                <w:color w:val="auto"/>
                <w:kern w:val="0"/>
                <w:sz w:val="24"/>
                <w:lang w:bidi="ar"/>
              </w:rPr>
            </w:pPr>
            <w:r>
              <w:rPr>
                <w:rFonts w:hint="eastAsia" w:ascii="仿宋" w:hAnsi="仿宋" w:eastAsia="仿宋" w:cs="仿宋"/>
                <w:b/>
                <w:bCs/>
                <w:color w:val="auto"/>
                <w:kern w:val="0"/>
                <w:sz w:val="24"/>
                <w:lang w:bidi="ar"/>
              </w:rPr>
              <w:t>数量</w:t>
            </w:r>
          </w:p>
        </w:tc>
        <w:tc>
          <w:tcPr>
            <w:tcW w:w="474" w:type="pct"/>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textAlignment w:val="center"/>
              <w:rPr>
                <w:rFonts w:ascii="仿宋" w:hAnsi="仿宋" w:eastAsia="仿宋" w:cs="仿宋"/>
                <w:b/>
                <w:bCs/>
                <w:color w:val="auto"/>
                <w:kern w:val="0"/>
                <w:sz w:val="24"/>
                <w:lang w:bidi="ar"/>
              </w:rPr>
            </w:pPr>
            <w:r>
              <w:rPr>
                <w:rFonts w:hint="eastAsia" w:ascii="仿宋" w:hAnsi="仿宋" w:eastAsia="仿宋" w:cs="仿宋"/>
                <w:b/>
                <w:bCs/>
                <w:color w:val="auto"/>
                <w:kern w:val="0"/>
                <w:sz w:val="24"/>
                <w:lang w:val="en-US" w:eastAsia="zh-CN" w:bidi="ar"/>
              </w:rPr>
              <w:t>含税</w:t>
            </w:r>
            <w:r>
              <w:rPr>
                <w:rFonts w:hint="eastAsia" w:ascii="仿宋" w:hAnsi="仿宋" w:eastAsia="仿宋" w:cs="仿宋"/>
                <w:b/>
                <w:bCs/>
                <w:color w:val="auto"/>
                <w:kern w:val="0"/>
                <w:sz w:val="24"/>
                <w:lang w:bidi="ar"/>
              </w:rPr>
              <w:t>单价</w:t>
            </w:r>
          </w:p>
          <w:p>
            <w:pPr>
              <w:widowControl/>
              <w:spacing w:line="300" w:lineRule="exact"/>
              <w:jc w:val="center"/>
              <w:textAlignment w:val="center"/>
              <w:rPr>
                <w:rFonts w:hint="eastAsia" w:ascii="仿宋" w:hAnsi="仿宋" w:eastAsia="仿宋" w:cs="仿宋"/>
                <w:b/>
                <w:bCs/>
                <w:color w:val="auto"/>
                <w:kern w:val="0"/>
                <w:sz w:val="24"/>
                <w:lang w:bidi="ar"/>
              </w:rPr>
            </w:pPr>
            <w:r>
              <w:rPr>
                <w:rFonts w:ascii="仿宋" w:hAnsi="仿宋" w:eastAsia="仿宋" w:cs="仿宋"/>
                <w:b/>
                <w:bCs/>
                <w:color w:val="auto"/>
                <w:kern w:val="0"/>
                <w:sz w:val="24"/>
                <w:lang w:bidi="ar"/>
              </w:rPr>
              <w:t>（元）</w:t>
            </w:r>
          </w:p>
        </w:tc>
        <w:tc>
          <w:tcPr>
            <w:tcW w:w="286" w:type="pct"/>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both"/>
              <w:textAlignment w:val="center"/>
              <w:rPr>
                <w:rFonts w:hint="default" w:ascii="仿宋" w:hAnsi="仿宋" w:eastAsia="仿宋" w:cs="仿宋"/>
                <w:b/>
                <w:bCs/>
                <w:color w:val="auto"/>
                <w:kern w:val="0"/>
                <w:sz w:val="24"/>
                <w:lang w:val="en-US" w:eastAsia="zh-CN" w:bidi="ar"/>
              </w:rPr>
            </w:pPr>
            <w:r>
              <w:rPr>
                <w:rFonts w:hint="eastAsia" w:ascii="仿宋" w:hAnsi="仿宋" w:eastAsia="仿宋" w:cs="仿宋"/>
                <w:b/>
                <w:bCs/>
                <w:color w:val="auto"/>
                <w:kern w:val="0"/>
                <w:sz w:val="24"/>
                <w:lang w:val="en-US" w:eastAsia="zh-CN" w:bidi="ar"/>
              </w:rPr>
              <w:t>税率%</w:t>
            </w:r>
          </w:p>
        </w:tc>
        <w:tc>
          <w:tcPr>
            <w:tcW w:w="461" w:type="pct"/>
            <w:tcBorders>
              <w:top w:val="single" w:color="000000" w:sz="4" w:space="0"/>
              <w:left w:val="single" w:color="000000" w:sz="4" w:space="0"/>
              <w:bottom w:val="single" w:color="auto" w:sz="4" w:space="0"/>
              <w:right w:val="single" w:color="000000" w:sz="4" w:space="0"/>
            </w:tcBorders>
            <w:noWrap/>
            <w:vAlign w:val="center"/>
          </w:tcPr>
          <w:p>
            <w:pPr>
              <w:widowControl/>
              <w:spacing w:line="300" w:lineRule="exact"/>
              <w:jc w:val="center"/>
              <w:textAlignment w:val="center"/>
              <w:rPr>
                <w:rFonts w:hint="default" w:ascii="仿宋" w:hAnsi="仿宋" w:eastAsia="仿宋"/>
                <w:b/>
                <w:bCs/>
                <w:color w:val="auto"/>
                <w:sz w:val="24"/>
                <w:lang w:val="en-US" w:eastAsia="zh-CN" w:bidi="ar"/>
              </w:rPr>
            </w:pPr>
            <w:r>
              <w:rPr>
                <w:rFonts w:hint="eastAsia" w:ascii="仿宋" w:hAnsi="仿宋" w:eastAsia="仿宋"/>
                <w:b/>
                <w:bCs/>
                <w:color w:val="auto"/>
                <w:sz w:val="24"/>
                <w:lang w:val="en-US" w:eastAsia="zh-CN" w:bidi="ar"/>
              </w:rPr>
              <w:t xml:space="preserve"> 不含税单价（元）</w:t>
            </w:r>
          </w:p>
        </w:tc>
        <w:tc>
          <w:tcPr>
            <w:tcW w:w="691" w:type="pct"/>
            <w:tcBorders>
              <w:top w:val="single" w:color="000000" w:sz="4" w:space="0"/>
              <w:left w:val="single" w:color="000000" w:sz="4" w:space="0"/>
              <w:bottom w:val="single" w:color="auto" w:sz="4" w:space="0"/>
              <w:right w:val="single" w:color="000000" w:sz="4" w:space="0"/>
            </w:tcBorders>
            <w:noWrap/>
            <w:vAlign w:val="center"/>
          </w:tcPr>
          <w:p>
            <w:pPr>
              <w:widowControl/>
              <w:spacing w:line="300" w:lineRule="exact"/>
              <w:jc w:val="center"/>
              <w:textAlignment w:val="center"/>
              <w:rPr>
                <w:rFonts w:hint="eastAsia" w:ascii="仿宋" w:hAnsi="仿宋" w:eastAsia="仿宋"/>
                <w:b/>
                <w:bCs/>
                <w:color w:val="auto"/>
                <w:sz w:val="24"/>
                <w:lang w:val="en-US" w:eastAsia="zh-CN" w:bidi="ar"/>
              </w:rPr>
            </w:pPr>
            <w:r>
              <w:rPr>
                <w:rFonts w:hint="eastAsia" w:ascii="仿宋" w:hAnsi="仿宋" w:eastAsia="仿宋" w:cs="仿宋"/>
                <w:b/>
                <w:bCs/>
                <w:color w:val="auto"/>
                <w:kern w:val="0"/>
                <w:sz w:val="24"/>
                <w:lang w:val="en-US" w:eastAsia="zh-CN" w:bidi="ar"/>
              </w:rPr>
              <w:t>含税总价（元）</w:t>
            </w:r>
          </w:p>
        </w:tc>
        <w:tc>
          <w:tcPr>
            <w:tcW w:w="360" w:type="pct"/>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eastAsiaTheme="minorEastAsia" w:cstheme="minorEastAsia"/>
                <w:b/>
                <w:bCs/>
                <w:color w:val="auto"/>
                <w:kern w:val="0"/>
                <w:sz w:val="24"/>
                <w:lang w:val="en-US" w:eastAsia="zh-CN" w:bidi="ar"/>
              </w:rPr>
            </w:pPr>
            <w:r>
              <w:rPr>
                <w:rFonts w:hint="eastAsia" w:cstheme="minorEastAsia"/>
                <w:b/>
                <w:bCs/>
                <w:color w:val="auto"/>
                <w:kern w:val="0"/>
                <w:sz w:val="24"/>
                <w:lang w:val="en-US" w:eastAsia="zh-CN" w:bidi="ar"/>
              </w:rPr>
              <w:t>备注</w:t>
            </w:r>
          </w:p>
        </w:tc>
      </w:tr>
      <w:tr>
        <w:tblPrEx>
          <w:tblCellMar>
            <w:top w:w="0" w:type="dxa"/>
            <w:left w:w="108" w:type="dxa"/>
            <w:bottom w:w="0" w:type="dxa"/>
            <w:right w:w="108" w:type="dxa"/>
          </w:tblCellMar>
        </w:tblPrEx>
        <w:trPr>
          <w:trHeight w:val="1427" w:hRule="atLeast"/>
          <w:jc w:val="center"/>
        </w:trPr>
        <w:tc>
          <w:tcPr>
            <w:tcW w:w="298" w:type="pc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w:t>
            </w:r>
          </w:p>
        </w:tc>
        <w:tc>
          <w:tcPr>
            <w:tcW w:w="332" w:type="pc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Fonts w:hint="eastAsia" w:ascii="仿宋" w:hAnsi="仿宋" w:eastAsia="仿宋" w:cs="宋体"/>
                <w:color w:val="auto"/>
                <w:kern w:val="0"/>
                <w:sz w:val="24"/>
                <w:lang w:val="en-US" w:eastAsia="zh-CN" w:bidi="ar"/>
              </w:rPr>
            </w:pPr>
            <w:r>
              <w:rPr>
                <w:rFonts w:hint="eastAsia" w:ascii="仿宋" w:hAnsi="仿宋" w:eastAsia="仿宋" w:cs="宋体"/>
                <w:color w:val="auto"/>
                <w:kern w:val="0"/>
                <w:sz w:val="24"/>
                <w:lang w:val="en-US" w:eastAsia="zh-CN" w:bidi="ar"/>
              </w:rPr>
              <w:t>冰醋酸</w:t>
            </w:r>
          </w:p>
        </w:tc>
        <w:tc>
          <w:tcPr>
            <w:tcW w:w="956" w:type="pct"/>
            <w:tcBorders>
              <w:top w:val="single" w:color="000000" w:sz="4" w:space="0"/>
              <w:left w:val="single" w:color="auto" w:sz="4" w:space="0"/>
              <w:bottom w:val="single" w:color="000000" w:sz="4" w:space="0"/>
              <w:right w:val="single" w:color="000000" w:sz="4" w:space="0"/>
            </w:tcBorders>
            <w:noWrap w:val="0"/>
            <w:vAlign w:val="center"/>
          </w:tcPr>
          <w:p>
            <w:pPr>
              <w:widowControl/>
              <w:spacing w:line="300" w:lineRule="exact"/>
              <w:jc w:val="both"/>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分子式：CH</w:t>
            </w:r>
            <w:r>
              <w:rPr>
                <w:rFonts w:hint="eastAsia" w:ascii="仿宋" w:hAnsi="仿宋" w:eastAsia="仿宋" w:cs="仿宋"/>
                <w:color w:val="auto"/>
                <w:kern w:val="0"/>
                <w:sz w:val="24"/>
                <w:vertAlign w:val="subscript"/>
                <w:lang w:val="en-US" w:eastAsia="zh-CN" w:bidi="ar"/>
              </w:rPr>
              <w:t>3</w:t>
            </w:r>
            <w:r>
              <w:rPr>
                <w:rFonts w:hint="eastAsia" w:ascii="仿宋" w:hAnsi="仿宋" w:eastAsia="仿宋" w:cs="仿宋"/>
                <w:color w:val="auto"/>
                <w:kern w:val="0"/>
                <w:sz w:val="24"/>
                <w:lang w:val="en-US" w:eastAsia="zh-CN" w:bidi="ar"/>
              </w:rPr>
              <w:t>COOH</w:t>
            </w:r>
          </w:p>
          <w:p>
            <w:pPr>
              <w:widowControl/>
              <w:spacing w:line="300" w:lineRule="exact"/>
              <w:jc w:val="both"/>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纯度≥99.5％，酿造醋酸的比率（天然度）≥95%，食品级</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1000kg/桶</w:t>
            </w:r>
          </w:p>
        </w:tc>
        <w:tc>
          <w:tcPr>
            <w:tcW w:w="347" w:type="pct"/>
            <w:tcBorders>
              <w:top w:val="single" w:color="000000" w:sz="4" w:space="0"/>
              <w:left w:val="single" w:color="000000" w:sz="4" w:space="0"/>
              <w:bottom w:val="single" w:color="000000" w:sz="4" w:space="0"/>
              <w:right w:val="single" w:color="auto" w:sz="4" w:space="0"/>
            </w:tcBorders>
            <w:noWrap w:val="0"/>
            <w:vAlign w:val="center"/>
          </w:tcPr>
          <w:p>
            <w:pPr>
              <w:widowControl/>
              <w:spacing w:line="300" w:lineRule="exact"/>
              <w:jc w:val="both"/>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吨</w:t>
            </w:r>
          </w:p>
        </w:tc>
        <w:tc>
          <w:tcPr>
            <w:tcW w:w="330" w:type="pc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50</w:t>
            </w:r>
          </w:p>
        </w:tc>
        <w:tc>
          <w:tcPr>
            <w:tcW w:w="474" w:type="pc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Fonts w:hint="default" w:ascii="仿宋" w:hAnsi="仿宋" w:eastAsia="仿宋" w:cs="仿宋"/>
                <w:color w:val="auto"/>
                <w:kern w:val="0"/>
                <w:sz w:val="24"/>
                <w:lang w:val="en-US" w:eastAsia="zh-CN" w:bidi="ar"/>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Fonts w:ascii="仿宋" w:hAnsi="仿宋" w:eastAsia="仿宋" w:cs="仿宋"/>
                <w:color w:val="auto"/>
                <w:kern w:val="0"/>
                <w:sz w:val="24"/>
                <w:lang w:bidi="ar"/>
              </w:rPr>
            </w:pPr>
          </w:p>
        </w:tc>
        <w:tc>
          <w:tcPr>
            <w:tcW w:w="461" w:type="pc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textAlignment w:val="center"/>
              <w:rPr>
                <w:rFonts w:hint="default" w:ascii="仿宋" w:hAnsi="仿宋" w:eastAsia="仿宋" w:cs="仿宋"/>
                <w:color w:val="auto"/>
                <w:kern w:val="0"/>
                <w:sz w:val="24"/>
                <w:lang w:val="en-US" w:eastAsia="zh-CN" w:bidi="ar"/>
              </w:rPr>
            </w:pPr>
          </w:p>
        </w:tc>
        <w:tc>
          <w:tcPr>
            <w:tcW w:w="691" w:type="pc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textAlignment w:val="center"/>
              <w:rPr>
                <w:rFonts w:hint="eastAsia" w:ascii="仿宋" w:hAnsi="仿宋" w:eastAsia="仿宋" w:cs="宋体"/>
                <w:color w:val="auto"/>
                <w:kern w:val="0"/>
                <w:sz w:val="24"/>
                <w:lang w:bidi="ar"/>
              </w:rPr>
            </w:pPr>
          </w:p>
        </w:tc>
        <w:tc>
          <w:tcPr>
            <w:tcW w:w="360" w:type="pct"/>
            <w:vMerge w:val="restart"/>
            <w:tcBorders>
              <w:top w:val="single" w:color="000000" w:sz="4" w:space="0"/>
              <w:left w:val="single" w:color="auto" w:sz="4" w:space="0"/>
              <w:right w:val="single" w:color="000000" w:sz="4" w:space="0"/>
            </w:tcBorders>
            <w:noWrap/>
            <w:vAlign w:val="center"/>
          </w:tcPr>
          <w:p>
            <w:pPr>
              <w:widowControl/>
              <w:spacing w:line="300" w:lineRule="exact"/>
              <w:jc w:val="center"/>
              <w:textAlignment w:val="center"/>
              <w:rPr>
                <w:rFonts w:hint="eastAsia" w:ascii="仿宋" w:hAnsi="仿宋" w:eastAsia="仿宋" w:cs="宋体"/>
                <w:color w:val="auto"/>
                <w:kern w:val="0"/>
                <w:sz w:val="24"/>
                <w:lang w:bidi="ar"/>
              </w:rPr>
            </w:pPr>
            <w:r>
              <w:rPr>
                <w:rFonts w:hint="eastAsia" w:ascii="仿宋" w:hAnsi="仿宋" w:eastAsia="仿宋" w:cs="宋体"/>
                <w:color w:val="auto"/>
                <w:kern w:val="0"/>
                <w:sz w:val="24"/>
                <w:lang w:bidi="ar"/>
              </w:rPr>
              <w:t>中粮屯河焉耆番茄制品有限公司</w:t>
            </w:r>
          </w:p>
        </w:tc>
      </w:tr>
      <w:tr>
        <w:tblPrEx>
          <w:tblCellMar>
            <w:top w:w="0" w:type="dxa"/>
            <w:left w:w="108" w:type="dxa"/>
            <w:bottom w:w="0" w:type="dxa"/>
            <w:right w:w="108" w:type="dxa"/>
          </w:tblCellMar>
        </w:tblPrEx>
        <w:trPr>
          <w:trHeight w:val="725" w:hRule="atLeast"/>
          <w:jc w:val="center"/>
        </w:trPr>
        <w:tc>
          <w:tcPr>
            <w:tcW w:w="298" w:type="pc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textAlignment w:val="center"/>
              <w:rPr>
                <w:rFonts w:hint="eastAsia" w:ascii="仿宋" w:hAnsi="仿宋" w:eastAsia="仿宋" w:cs="宋体"/>
                <w:color w:val="auto"/>
                <w:kern w:val="0"/>
                <w:sz w:val="24"/>
                <w:lang w:eastAsia="zh-CN" w:bidi="ar"/>
              </w:rPr>
            </w:pPr>
            <w:r>
              <w:rPr>
                <w:rFonts w:hint="eastAsia" w:ascii="仿宋" w:hAnsi="仿宋" w:eastAsia="仿宋" w:cs="宋体"/>
                <w:color w:val="auto"/>
                <w:kern w:val="0"/>
                <w:sz w:val="24"/>
                <w:lang w:val="en-US" w:eastAsia="zh-CN" w:bidi="ar"/>
              </w:rPr>
              <w:t>2</w:t>
            </w:r>
          </w:p>
        </w:tc>
        <w:tc>
          <w:tcPr>
            <w:tcW w:w="332" w:type="pc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Fonts w:ascii="仿宋" w:hAnsi="仿宋" w:eastAsia="仿宋" w:cs="宋体"/>
                <w:color w:val="auto"/>
                <w:kern w:val="0"/>
                <w:sz w:val="24"/>
                <w:lang w:bidi="ar"/>
              </w:rPr>
            </w:pPr>
            <w:r>
              <w:rPr>
                <w:rFonts w:hint="eastAsia" w:ascii="仿宋" w:hAnsi="仿宋" w:eastAsia="仿宋" w:cs="宋体"/>
                <w:color w:val="auto"/>
                <w:kern w:val="0"/>
                <w:sz w:val="24"/>
                <w:lang w:val="en-US" w:eastAsia="zh-CN" w:bidi="ar"/>
              </w:rPr>
              <w:t>冰醋酸</w:t>
            </w:r>
          </w:p>
        </w:tc>
        <w:tc>
          <w:tcPr>
            <w:tcW w:w="956" w:type="pct"/>
            <w:tcBorders>
              <w:top w:val="single" w:color="000000" w:sz="4" w:space="0"/>
              <w:left w:val="single" w:color="auto"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分子式：CH</w:t>
            </w:r>
            <w:r>
              <w:rPr>
                <w:rFonts w:hint="eastAsia" w:ascii="仿宋" w:hAnsi="仿宋" w:eastAsia="仿宋" w:cs="仿宋"/>
                <w:color w:val="auto"/>
                <w:kern w:val="0"/>
                <w:sz w:val="24"/>
                <w:vertAlign w:val="subscript"/>
                <w:lang w:val="en-US" w:eastAsia="zh-CN" w:bidi="ar"/>
              </w:rPr>
              <w:t>3</w:t>
            </w:r>
            <w:r>
              <w:rPr>
                <w:rFonts w:hint="eastAsia" w:ascii="仿宋" w:hAnsi="仿宋" w:eastAsia="仿宋" w:cs="仿宋"/>
                <w:color w:val="auto"/>
                <w:kern w:val="0"/>
                <w:sz w:val="24"/>
                <w:lang w:val="en-US" w:eastAsia="zh-CN" w:bidi="ar"/>
              </w:rPr>
              <w:t>COOH</w:t>
            </w:r>
          </w:p>
          <w:p>
            <w:pPr>
              <w:widowControl/>
              <w:spacing w:line="300" w:lineRule="exact"/>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纯度≥99.5％，酿造醋酸的比率（天然度）≥95%，食品级</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25kg/桶</w:t>
            </w:r>
          </w:p>
        </w:tc>
        <w:tc>
          <w:tcPr>
            <w:tcW w:w="34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吨</w:t>
            </w:r>
          </w:p>
        </w:tc>
        <w:tc>
          <w:tcPr>
            <w:tcW w:w="330" w:type="pct"/>
            <w:tcBorders>
              <w:top w:val="single" w:color="auto"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15</w:t>
            </w:r>
          </w:p>
        </w:tc>
        <w:tc>
          <w:tcPr>
            <w:tcW w:w="474" w:type="pct"/>
            <w:tcBorders>
              <w:top w:val="single" w:color="auto"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 w:hAnsi="仿宋" w:eastAsia="仿宋" w:cs="仿宋"/>
                <w:color w:val="auto"/>
                <w:kern w:val="0"/>
                <w:sz w:val="24"/>
                <w:lang w:bidi="ar"/>
              </w:rPr>
            </w:pPr>
          </w:p>
        </w:tc>
        <w:tc>
          <w:tcPr>
            <w:tcW w:w="286" w:type="pct"/>
            <w:tcBorders>
              <w:top w:val="single" w:color="auto"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 w:hAnsi="仿宋" w:eastAsia="仿宋" w:cs="仿宋"/>
                <w:color w:val="auto"/>
                <w:kern w:val="0"/>
                <w:sz w:val="24"/>
                <w:lang w:bidi="ar"/>
              </w:rPr>
            </w:pPr>
          </w:p>
        </w:tc>
        <w:tc>
          <w:tcPr>
            <w:tcW w:w="461" w:type="pct"/>
            <w:tcBorders>
              <w:top w:val="single" w:color="auto"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仿宋" w:hAnsi="仿宋" w:eastAsia="仿宋" w:cs="仿宋"/>
                <w:color w:val="auto"/>
                <w:kern w:val="0"/>
                <w:sz w:val="24"/>
                <w:lang w:val="en-US" w:eastAsia="zh-CN" w:bidi="ar"/>
              </w:rPr>
            </w:pPr>
          </w:p>
        </w:tc>
        <w:tc>
          <w:tcPr>
            <w:tcW w:w="691" w:type="pct"/>
            <w:tcBorders>
              <w:top w:val="single" w:color="auto"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 w:hAnsi="仿宋" w:eastAsia="仿宋" w:cs="宋体"/>
                <w:color w:val="auto"/>
                <w:kern w:val="0"/>
                <w:sz w:val="24"/>
                <w:lang w:bidi="ar"/>
              </w:rPr>
            </w:pPr>
          </w:p>
        </w:tc>
        <w:tc>
          <w:tcPr>
            <w:tcW w:w="360" w:type="pct"/>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 w:hAnsi="仿宋" w:eastAsia="仿宋" w:cs="宋体"/>
                <w:color w:val="auto"/>
                <w:kern w:val="0"/>
                <w:sz w:val="24"/>
                <w:lang w:bidi="ar"/>
              </w:rPr>
            </w:pPr>
            <w:r>
              <w:rPr>
                <w:rFonts w:hint="eastAsia" w:ascii="仿宋" w:hAnsi="仿宋" w:eastAsia="仿宋" w:cs="宋体"/>
                <w:color w:val="auto"/>
                <w:kern w:val="0"/>
                <w:sz w:val="24"/>
                <w:lang w:bidi="ar"/>
              </w:rPr>
              <w:t>中粮屯河玛纳斯番茄制品有限公司</w:t>
            </w:r>
          </w:p>
        </w:tc>
      </w:tr>
      <w:tr>
        <w:tblPrEx>
          <w:tblCellMar>
            <w:top w:w="0" w:type="dxa"/>
            <w:left w:w="108" w:type="dxa"/>
            <w:bottom w:w="0" w:type="dxa"/>
            <w:right w:w="108" w:type="dxa"/>
          </w:tblCellMar>
        </w:tblPrEx>
        <w:trPr>
          <w:trHeight w:val="510" w:hRule="atLeast"/>
          <w:jc w:val="center"/>
        </w:trPr>
        <w:tc>
          <w:tcPr>
            <w:tcW w:w="298" w:type="pc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textAlignment w:val="center"/>
              <w:rPr>
                <w:rFonts w:ascii="仿宋" w:hAnsi="仿宋" w:eastAsia="仿宋" w:cs="仿宋"/>
                <w:color w:val="auto"/>
                <w:kern w:val="0"/>
                <w:sz w:val="24"/>
                <w:lang w:bidi="ar"/>
              </w:rPr>
            </w:pPr>
          </w:p>
        </w:tc>
        <w:tc>
          <w:tcPr>
            <w:tcW w:w="332" w:type="pc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Fonts w:ascii="仿宋" w:hAnsi="仿宋" w:eastAsia="仿宋" w:cs="宋体"/>
                <w:color w:val="auto"/>
                <w:kern w:val="0"/>
                <w:sz w:val="24"/>
                <w:lang w:bidi="ar"/>
              </w:rPr>
            </w:pPr>
            <w:r>
              <w:rPr>
                <w:rFonts w:hint="eastAsia" w:ascii="仿宋" w:hAnsi="仿宋" w:eastAsia="仿宋" w:cs="宋体"/>
                <w:color w:val="auto"/>
                <w:kern w:val="0"/>
                <w:sz w:val="24"/>
                <w:lang w:bidi="ar"/>
              </w:rPr>
              <w:t>合计</w:t>
            </w:r>
          </w:p>
        </w:tc>
        <w:tc>
          <w:tcPr>
            <w:tcW w:w="956" w:type="pct"/>
            <w:tcBorders>
              <w:top w:val="single" w:color="000000" w:sz="4" w:space="0"/>
              <w:left w:val="single" w:color="auto" w:sz="4" w:space="0"/>
              <w:bottom w:val="single" w:color="000000" w:sz="4" w:space="0"/>
              <w:right w:val="single" w:color="000000" w:sz="4" w:space="0"/>
            </w:tcBorders>
            <w:noWrap w:val="0"/>
            <w:vAlign w:val="center"/>
          </w:tcPr>
          <w:p>
            <w:pPr>
              <w:widowControl/>
              <w:spacing w:line="300" w:lineRule="exact"/>
              <w:jc w:val="center"/>
              <w:textAlignment w:val="center"/>
              <w:rPr>
                <w:rFonts w:ascii="仿宋" w:hAnsi="仿宋" w:eastAsia="仿宋" w:cs="宋体"/>
                <w:color w:val="auto"/>
                <w:kern w:val="0"/>
                <w:sz w:val="24"/>
              </w:rPr>
            </w:pP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 w:hAnsi="仿宋" w:eastAsia="仿宋" w:cs="仿宋"/>
                <w:color w:val="auto"/>
                <w:kern w:val="0"/>
                <w:sz w:val="24"/>
                <w:lang w:bidi="ar"/>
              </w:rPr>
            </w:pPr>
          </w:p>
        </w:tc>
        <w:tc>
          <w:tcPr>
            <w:tcW w:w="34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吨</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65</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 w:hAnsi="仿宋" w:eastAsia="仿宋" w:cs="仿宋"/>
                <w:color w:val="auto"/>
                <w:kern w:val="0"/>
                <w:sz w:val="24"/>
                <w:lang w:bidi="ar"/>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 w:hAnsi="仿宋" w:eastAsia="仿宋" w:cs="仿宋"/>
                <w:color w:val="auto"/>
                <w:kern w:val="0"/>
                <w:sz w:val="24"/>
                <w:lang w:bidi="ar"/>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 w:hAnsi="仿宋" w:eastAsia="仿宋" w:cs="仿宋"/>
                <w:color w:val="auto"/>
                <w:kern w:val="0"/>
                <w:sz w:val="24"/>
                <w:lang w:bidi="ar"/>
              </w:rPr>
            </w:pPr>
          </w:p>
        </w:tc>
        <w:tc>
          <w:tcPr>
            <w:tcW w:w="691" w:type="pct"/>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 w:hAnsi="仿宋" w:eastAsia="仿宋" w:cs="仿宋"/>
                <w:color w:val="auto"/>
                <w:kern w:val="0"/>
                <w:sz w:val="24"/>
                <w:lang w:bidi="ar"/>
              </w:rPr>
            </w:pPr>
          </w:p>
        </w:tc>
        <w:tc>
          <w:tcPr>
            <w:tcW w:w="360" w:type="pct"/>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 w:hAnsi="仿宋" w:eastAsia="仿宋" w:cs="仿宋"/>
                <w:color w:val="auto"/>
                <w:kern w:val="0"/>
                <w:sz w:val="24"/>
                <w:lang w:bidi="ar"/>
              </w:rPr>
            </w:pPr>
          </w:p>
        </w:tc>
      </w:tr>
    </w:tbl>
    <w:p>
      <w:pPr>
        <w:spacing w:line="360" w:lineRule="auto"/>
        <w:jc w:val="left"/>
        <w:rPr>
          <w:rFonts w:hint="eastAsia" w:ascii="微软雅黑" w:hAnsi="微软雅黑" w:eastAsia="微软雅黑"/>
          <w:b/>
          <w:color w:val="auto"/>
          <w:szCs w:val="21"/>
        </w:rPr>
      </w:pPr>
    </w:p>
    <w:p>
      <w:pPr>
        <w:widowControl/>
        <w:jc w:val="left"/>
        <w:rPr>
          <w:rFonts w:ascii="楷体" w:hAnsi="楷体" w:eastAsia="楷体"/>
          <w:b/>
          <w:color w:val="auto"/>
          <w:sz w:val="24"/>
        </w:rPr>
      </w:pPr>
      <w:r>
        <w:rPr>
          <w:rFonts w:hint="eastAsia" w:ascii="楷体" w:hAnsi="楷体" w:eastAsia="楷体"/>
          <w:b/>
          <w:color w:val="auto"/>
          <w:sz w:val="24"/>
        </w:rPr>
        <w:t>注：</w:t>
      </w:r>
    </w:p>
    <w:p>
      <w:pPr>
        <w:spacing w:line="324" w:lineRule="auto"/>
        <w:ind w:firstLine="482" w:firstLineChars="200"/>
        <w:rPr>
          <w:rFonts w:ascii="楷体" w:hAnsi="楷体" w:eastAsia="楷体"/>
          <w:b/>
          <w:color w:val="auto"/>
          <w:sz w:val="24"/>
        </w:rPr>
      </w:pPr>
      <w:r>
        <w:rPr>
          <w:rFonts w:ascii="楷体" w:hAnsi="楷体" w:eastAsia="楷体"/>
          <w:b/>
          <w:color w:val="auto"/>
          <w:sz w:val="24"/>
        </w:rPr>
        <w:t>1）请根据第</w:t>
      </w:r>
      <w:r>
        <w:rPr>
          <w:rFonts w:hint="eastAsia" w:ascii="楷体" w:hAnsi="楷体" w:eastAsia="楷体"/>
          <w:b/>
          <w:color w:val="auto"/>
          <w:sz w:val="24"/>
        </w:rPr>
        <w:t>二</w:t>
      </w:r>
      <w:r>
        <w:rPr>
          <w:rFonts w:ascii="楷体" w:hAnsi="楷体" w:eastAsia="楷体"/>
          <w:b/>
          <w:color w:val="auto"/>
          <w:sz w:val="24"/>
        </w:rPr>
        <w:t>章提供的“</w:t>
      </w:r>
      <w:r>
        <w:rPr>
          <w:rFonts w:hint="eastAsia" w:ascii="楷体" w:hAnsi="楷体" w:eastAsia="楷体"/>
          <w:b/>
          <w:color w:val="auto"/>
          <w:sz w:val="24"/>
        </w:rPr>
        <w:t>采购需求”的内容填写本表；如有漏项或缺项，均由供应商承担。供应商应逐项计算并填写单价、合计和总价，供应商没有填写单价和合计的项目将被认为此项目所涉及的全部费用已包含在其他分项报价及响应总价中；</w:t>
      </w:r>
    </w:p>
    <w:p>
      <w:pPr>
        <w:spacing w:line="324" w:lineRule="auto"/>
        <w:ind w:firstLine="482" w:firstLineChars="200"/>
        <w:rPr>
          <w:rFonts w:ascii="楷体" w:hAnsi="楷体" w:eastAsia="楷体"/>
          <w:b/>
          <w:color w:val="auto"/>
          <w:sz w:val="24"/>
        </w:rPr>
      </w:pPr>
      <w:r>
        <w:rPr>
          <w:rFonts w:ascii="楷体" w:hAnsi="楷体" w:eastAsia="楷体"/>
          <w:b/>
          <w:color w:val="auto"/>
          <w:sz w:val="24"/>
        </w:rPr>
        <w:t>2）表格内容均需按要求填写并盖章，否则按响应无效处理；</w:t>
      </w:r>
    </w:p>
    <w:p>
      <w:pPr>
        <w:spacing w:line="324" w:lineRule="auto"/>
        <w:ind w:firstLine="482" w:firstLineChars="200"/>
        <w:rPr>
          <w:rFonts w:ascii="楷体" w:hAnsi="楷体" w:eastAsia="楷体"/>
          <w:b/>
          <w:color w:val="auto"/>
          <w:sz w:val="24"/>
        </w:rPr>
      </w:pPr>
      <w:r>
        <w:rPr>
          <w:rFonts w:ascii="楷体" w:hAnsi="楷体" w:eastAsia="楷体"/>
          <w:b/>
          <w:color w:val="auto"/>
          <w:sz w:val="24"/>
        </w:rPr>
        <w:t>3）供应商应认真复核报价表中所有单价、合计和总价的一致性，保证响应报价准确无误；</w:t>
      </w:r>
    </w:p>
    <w:p>
      <w:pPr>
        <w:pStyle w:val="24"/>
        <w:rPr>
          <w:color w:val="auto"/>
        </w:rPr>
      </w:pPr>
    </w:p>
    <w:p>
      <w:pPr>
        <w:rPr>
          <w:color w:val="auto"/>
        </w:rPr>
      </w:pPr>
    </w:p>
    <w:p>
      <w:pPr>
        <w:snapToGrid w:val="0"/>
        <w:textAlignment w:val="baseline"/>
        <w:rPr>
          <w:rFonts w:ascii="宋体" w:hAnsi="宋体"/>
          <w:color w:val="auto"/>
          <w:sz w:val="20"/>
        </w:rPr>
      </w:pPr>
    </w:p>
    <w:p>
      <w:pPr>
        <w:snapToGrid w:val="0"/>
        <w:spacing w:line="360" w:lineRule="auto"/>
        <w:ind w:firstLine="3200" w:firstLineChars="1000"/>
        <w:textAlignment w:val="baseline"/>
        <w:rPr>
          <w:rFonts w:ascii="仿宋_GB2312" w:hAnsi="宋体" w:eastAsia="仿宋_GB2312" w:cs="Arial"/>
          <w:color w:val="auto"/>
          <w:sz w:val="32"/>
          <w:szCs w:val="32"/>
          <w:u w:val="single"/>
        </w:rPr>
      </w:pPr>
      <w:r>
        <w:rPr>
          <w:rFonts w:hint="eastAsia" w:ascii="仿宋_GB2312" w:hAnsi="宋体" w:eastAsia="仿宋_GB2312" w:cs="Arial"/>
          <w:color w:val="auto"/>
          <w:sz w:val="32"/>
          <w:szCs w:val="32"/>
        </w:rPr>
        <w:t>投标单位（公章）：</w:t>
      </w:r>
      <w:r>
        <w:rPr>
          <w:rFonts w:hint="eastAsia" w:ascii="仿宋_GB2312" w:hAnsi="宋体" w:eastAsia="仿宋_GB2312" w:cs="Arial"/>
          <w:color w:val="auto"/>
          <w:sz w:val="32"/>
          <w:szCs w:val="32"/>
          <w:u w:val="single" w:color="000000"/>
        </w:rPr>
        <w:t xml:space="preserve">                       </w:t>
      </w:r>
    </w:p>
    <w:p>
      <w:pPr>
        <w:snapToGrid w:val="0"/>
        <w:spacing w:line="360" w:lineRule="auto"/>
        <w:ind w:firstLine="1920" w:firstLineChars="600"/>
        <w:textAlignment w:val="baseline"/>
        <w:rPr>
          <w:rFonts w:ascii="仿宋_GB2312" w:hAnsi="宋体" w:eastAsia="仿宋_GB2312" w:cs="Arial"/>
          <w:color w:val="auto"/>
          <w:sz w:val="32"/>
          <w:szCs w:val="32"/>
          <w:u w:val="single"/>
        </w:rPr>
      </w:pPr>
      <w:r>
        <w:rPr>
          <w:rFonts w:hint="eastAsia" w:ascii="仿宋_GB2312" w:hAnsi="宋体" w:eastAsia="仿宋_GB2312" w:cs="Arial"/>
          <w:color w:val="auto"/>
          <w:sz w:val="32"/>
          <w:szCs w:val="32"/>
        </w:rPr>
        <w:t>投标人法定代表人或其授权代表签名：</w:t>
      </w:r>
      <w:r>
        <w:rPr>
          <w:rFonts w:hint="eastAsia" w:ascii="仿宋_GB2312" w:hAnsi="宋体" w:eastAsia="仿宋_GB2312" w:cs="Arial"/>
          <w:color w:val="auto"/>
          <w:sz w:val="32"/>
          <w:szCs w:val="32"/>
          <w:u w:val="single" w:color="000000"/>
        </w:rPr>
        <w:t xml:space="preserve">                 </w:t>
      </w:r>
    </w:p>
    <w:p>
      <w:pPr>
        <w:snapToGrid w:val="0"/>
        <w:spacing w:line="360" w:lineRule="auto"/>
        <w:ind w:firstLine="2240" w:firstLineChars="700"/>
        <w:textAlignment w:val="baseline"/>
        <w:rPr>
          <w:rFonts w:ascii="仿宋_GB2312" w:hAnsi="宋体" w:eastAsia="仿宋_GB2312" w:cs="Arial"/>
          <w:color w:val="auto"/>
          <w:sz w:val="32"/>
          <w:szCs w:val="32"/>
          <w:u w:val="single"/>
        </w:rPr>
      </w:pPr>
      <w:r>
        <w:rPr>
          <w:rFonts w:hint="eastAsia" w:ascii="仿宋_GB2312" w:hAnsi="宋体" w:eastAsia="仿宋_GB2312" w:cs="Arial"/>
          <w:color w:val="auto"/>
          <w:sz w:val="32"/>
          <w:szCs w:val="32"/>
        </w:rPr>
        <w:t xml:space="preserve">     </w:t>
      </w:r>
      <w:r>
        <w:rPr>
          <w:rFonts w:hint="eastAsia" w:ascii="仿宋_GB2312" w:hAnsi="宋体" w:eastAsia="仿宋_GB2312" w:cs="Arial"/>
          <w:color w:val="auto"/>
          <w:sz w:val="32"/>
          <w:szCs w:val="32"/>
          <w:u w:val="single" w:color="000000"/>
        </w:rPr>
        <w:t xml:space="preserve">           </w:t>
      </w:r>
      <w:r>
        <w:rPr>
          <w:rFonts w:hint="eastAsia" w:ascii="仿宋_GB2312" w:hAnsi="宋体" w:eastAsia="仿宋_GB2312" w:cs="Arial"/>
          <w:color w:val="auto"/>
          <w:sz w:val="32"/>
          <w:szCs w:val="32"/>
        </w:rPr>
        <w:t>年</w:t>
      </w:r>
      <w:r>
        <w:rPr>
          <w:rFonts w:hint="eastAsia" w:ascii="仿宋_GB2312" w:hAnsi="宋体" w:eastAsia="仿宋_GB2312" w:cs="Arial"/>
          <w:color w:val="auto"/>
          <w:sz w:val="32"/>
          <w:szCs w:val="32"/>
          <w:u w:val="single" w:color="000000"/>
        </w:rPr>
        <w:t xml:space="preserve">         </w:t>
      </w:r>
      <w:r>
        <w:rPr>
          <w:rFonts w:hint="eastAsia" w:ascii="仿宋_GB2312" w:hAnsi="宋体" w:eastAsia="仿宋_GB2312" w:cs="Arial"/>
          <w:color w:val="auto"/>
          <w:sz w:val="32"/>
          <w:szCs w:val="32"/>
        </w:rPr>
        <w:t>月</w:t>
      </w:r>
      <w:r>
        <w:rPr>
          <w:rFonts w:hint="eastAsia" w:ascii="仿宋_GB2312" w:hAnsi="宋体" w:eastAsia="仿宋_GB2312" w:cs="Arial"/>
          <w:color w:val="auto"/>
          <w:sz w:val="32"/>
          <w:szCs w:val="32"/>
          <w:u w:val="single" w:color="000000"/>
        </w:rPr>
        <w:t xml:space="preserve">          </w:t>
      </w:r>
      <w:r>
        <w:rPr>
          <w:rFonts w:hint="eastAsia" w:ascii="仿宋_GB2312" w:hAnsi="宋体" w:eastAsia="仿宋_GB2312" w:cs="Arial"/>
          <w:color w:val="auto"/>
          <w:sz w:val="32"/>
          <w:szCs w:val="32"/>
        </w:rPr>
        <w:t>日</w:t>
      </w:r>
    </w:p>
    <w:p>
      <w:pPr>
        <w:rPr>
          <w:rFonts w:ascii="仿宋_GB2312" w:eastAsia="仿宋_GB2312"/>
          <w:color w:val="auto"/>
          <w:sz w:val="32"/>
          <w:szCs w:val="32"/>
        </w:rPr>
      </w:pPr>
    </w:p>
    <w:p>
      <w:pPr>
        <w:jc w:val="left"/>
        <w:rPr>
          <w:rFonts w:eastAsia="黑体" w:asciiTheme="minorHAnsi" w:hAnsiTheme="minorHAnsi" w:cstheme="minorBidi"/>
          <w:b/>
          <w:bCs/>
          <w:color w:val="auto"/>
        </w:rPr>
      </w:pPr>
    </w:p>
    <w:p>
      <w:pPr>
        <w:jc w:val="left"/>
        <w:rPr>
          <w:rFonts w:eastAsia="黑体" w:asciiTheme="minorHAnsi" w:hAnsiTheme="minorHAnsi" w:cstheme="minorBidi"/>
          <w:b/>
          <w:bCs/>
          <w:color w:val="auto"/>
        </w:rPr>
      </w:pPr>
    </w:p>
    <w:p>
      <w:pPr>
        <w:jc w:val="left"/>
        <w:rPr>
          <w:rFonts w:eastAsia="黑体" w:asciiTheme="minorHAnsi" w:hAnsiTheme="minorHAnsi" w:cstheme="minorBidi"/>
          <w:b/>
          <w:bCs/>
          <w:color w:val="auto"/>
        </w:rPr>
      </w:pPr>
    </w:p>
    <w:p>
      <w:pPr>
        <w:autoSpaceDE w:val="0"/>
        <w:autoSpaceDN w:val="0"/>
        <w:adjustRightInd w:val="0"/>
        <w:spacing w:line="400" w:lineRule="exact"/>
        <w:ind w:firstLine="2880"/>
        <w:jc w:val="left"/>
        <w:rPr>
          <w:color w:val="auto"/>
          <w:sz w:val="24"/>
        </w:rPr>
      </w:pPr>
    </w:p>
    <w:p>
      <w:pPr>
        <w:autoSpaceDE w:val="0"/>
        <w:autoSpaceDN w:val="0"/>
        <w:adjustRightInd w:val="0"/>
        <w:spacing w:line="400" w:lineRule="exact"/>
        <w:ind w:left="4760" w:leftChars="1700" w:firstLine="1200" w:firstLineChars="500"/>
        <w:jc w:val="left"/>
        <w:rPr>
          <w:color w:val="auto"/>
          <w:sz w:val="24"/>
        </w:rPr>
      </w:pPr>
    </w:p>
    <w:p>
      <w:pPr>
        <w:autoSpaceDE w:val="0"/>
        <w:autoSpaceDN w:val="0"/>
        <w:adjustRightInd w:val="0"/>
        <w:spacing w:line="400" w:lineRule="exact"/>
        <w:ind w:left="4760" w:leftChars="1700" w:firstLine="1200" w:firstLineChars="500"/>
        <w:jc w:val="left"/>
        <w:rPr>
          <w:color w:val="auto"/>
          <w:sz w:val="24"/>
        </w:rPr>
      </w:pPr>
    </w:p>
    <w:p>
      <w:pPr>
        <w:autoSpaceDE w:val="0"/>
        <w:autoSpaceDN w:val="0"/>
        <w:adjustRightInd w:val="0"/>
        <w:spacing w:line="400" w:lineRule="exact"/>
        <w:ind w:left="4760" w:leftChars="1700" w:firstLine="1200" w:firstLineChars="500"/>
        <w:jc w:val="left"/>
        <w:rPr>
          <w:color w:val="auto"/>
          <w:sz w:val="24"/>
        </w:rPr>
      </w:pPr>
    </w:p>
    <w:p>
      <w:pPr>
        <w:autoSpaceDE w:val="0"/>
        <w:autoSpaceDN w:val="0"/>
        <w:adjustRightInd w:val="0"/>
        <w:spacing w:line="400" w:lineRule="exact"/>
        <w:ind w:left="4760" w:leftChars="1700" w:firstLine="1200" w:firstLineChars="500"/>
        <w:jc w:val="left"/>
        <w:rPr>
          <w:color w:val="auto"/>
          <w:sz w:val="24"/>
        </w:rPr>
      </w:pPr>
    </w:p>
    <w:sectPr>
      <w:footerReference r:id="rId4" w:type="default"/>
      <w:footerReference r:id="rId5" w:type="even"/>
      <w:pgSz w:w="11910" w:h="16840"/>
      <w:pgMar w:top="1134"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DE4954B-9979-4A2E-88FE-5E661972539D}"/>
  </w:font>
  <w:font w:name="Arial">
    <w:panose1 w:val="020B0604020202020204"/>
    <w:charset w:val="01"/>
    <w:family w:val="swiss"/>
    <w:pitch w:val="default"/>
    <w:sig w:usb0="E0002EFF" w:usb1="C000785B" w:usb2="00000009" w:usb3="00000000" w:csb0="400001FF" w:csb1="FFFF0000"/>
    <w:embedRegular r:id="rId2" w:fontKey="{46B7B3F9-EB72-4AC8-845C-BAF903797C35}"/>
  </w:font>
  <w:font w:name="黑体">
    <w:panose1 w:val="02010609060101010101"/>
    <w:charset w:val="86"/>
    <w:family w:val="auto"/>
    <w:pitch w:val="default"/>
    <w:sig w:usb0="800002BF" w:usb1="38CF7CFA" w:usb2="00000016" w:usb3="00000000" w:csb0="00040001" w:csb1="00000000"/>
    <w:embedRegular r:id="rId3" w:fontKey="{7F369B0F-0DE4-4325-9248-6A1350CAC005}"/>
  </w:font>
  <w:font w:name="Courier New">
    <w:panose1 w:val="02070309020205020404"/>
    <w:charset w:val="01"/>
    <w:family w:val="modern"/>
    <w:pitch w:val="default"/>
    <w:sig w:usb0="E0002EFF" w:usb1="C0007843" w:usb2="00000009" w:usb3="00000000" w:csb0="400001FF" w:csb1="FFFF0000"/>
    <w:embedRegular r:id="rId4" w:fontKey="{58E01E12-76F0-4F0D-ABEF-68F4D3582433}"/>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5" w:fontKey="{FFDE20CA-5A7C-427C-AADE-F5B7EA032580}"/>
  </w:font>
  <w:font w:name="Cambria">
    <w:panose1 w:val="02040503050406030204"/>
    <w:charset w:val="00"/>
    <w:family w:val="roman"/>
    <w:pitch w:val="default"/>
    <w:sig w:usb0="E00006FF" w:usb1="420024FF" w:usb2="02000000"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embedRegular r:id="rId6" w:fontKey="{92F8CFD8-7460-49C2-9665-015E8B5B6CDC}"/>
  </w:font>
  <w:font w:name="Abadi MT Condensed Light">
    <w:altName w:val="Yu Gothic UI Light"/>
    <w:panose1 w:val="00000000000000000000"/>
    <w:charset w:val="00"/>
    <w:family w:val="swiss"/>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embedRegular r:id="rId7" w:fontKey="{AC35438D-D00D-4182-AF3E-6E0AD674D1EF}"/>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MingLiU">
    <w:altName w:val="PMingLiU-ExtB"/>
    <w:panose1 w:val="02010609000101010101"/>
    <w:charset w:val="88"/>
    <w:family w:val="modern"/>
    <w:pitch w:val="default"/>
    <w:sig w:usb0="00000000" w:usb1="00000000" w:usb2="00000010" w:usb3="00000000" w:csb0="00100000"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embedRegular r:id="rId8" w:fontKey="{45D62FF2-4D16-439D-A5BF-FA71E71F2159}"/>
  </w:font>
  <w:font w:name="Calibri Light">
    <w:panose1 w:val="020F03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9" w:fontKey="{BC29F736-2519-4E3F-A5C8-595B586BF08A}"/>
  </w:font>
  <w:font w:name="微软雅黑">
    <w:panose1 w:val="020B0503020204020204"/>
    <w:charset w:val="86"/>
    <w:family w:val="swiss"/>
    <w:pitch w:val="default"/>
    <w:sig w:usb0="80000287" w:usb1="2ACF3C50" w:usb2="00000016" w:usb3="00000000" w:csb0="0004001F" w:csb1="00000000"/>
    <w:embedRegular r:id="rId10" w:fontKey="{FC14726E-3092-4BB1-9E63-4AAA61ECE054}"/>
  </w:font>
  <w:font w:name="方正小标宋简体">
    <w:panose1 w:val="02000000000000000000"/>
    <w:charset w:val="86"/>
    <w:family w:val="script"/>
    <w:pitch w:val="default"/>
    <w:sig w:usb0="00000001" w:usb1="08000000" w:usb2="00000000" w:usb3="00000000" w:csb0="00040000" w:csb1="00000000"/>
    <w:embedRegular r:id="rId11" w:fontKey="{19EE8CB3-D6E1-4978-8251-18E5CB96C666}"/>
  </w:font>
  <w:font w:name="楷体">
    <w:panose1 w:val="02010609060101010101"/>
    <w:charset w:val="86"/>
    <w:family w:val="modern"/>
    <w:pitch w:val="default"/>
    <w:sig w:usb0="800002BF" w:usb1="38CF7CFA" w:usb2="00000016" w:usb3="00000000" w:csb0="00040001" w:csb1="00000000"/>
    <w:embedRegular r:id="rId12" w:fontKey="{CE661945-258B-41F0-8827-98148E825463}"/>
  </w:font>
  <w:font w:name="Yu Gothic UI Light">
    <w:panose1 w:val="020B03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2160"/>
      <w:jc w:val="center"/>
    </w:pPr>
    <w:r>
      <w:fldChar w:fldCharType="begin"/>
    </w:r>
    <w:r>
      <w:instrText xml:space="preserve">PAGE   \* MERGEFORMAT</w:instrText>
    </w:r>
    <w:r>
      <w:fldChar w:fldCharType="separate"/>
    </w:r>
    <w:r>
      <w:rPr>
        <w:lang w:val="zh-CN"/>
      </w:rPr>
      <w:t>17</w:t>
    </w:r>
    <w:r>
      <w:fldChar w:fldCharType="end"/>
    </w:r>
  </w:p>
  <w:p>
    <w:pPr>
      <w:pStyle w:val="17"/>
      <w:kinsoku w:val="0"/>
      <w:overflowPunct w:val="0"/>
      <w:spacing w:line="14" w:lineRule="auto"/>
      <w:ind w:firstLine="40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2160"/>
      <w:rPr>
        <w:rStyle w:val="52"/>
      </w:rPr>
    </w:pPr>
    <w:r>
      <w:fldChar w:fldCharType="begin"/>
    </w:r>
    <w:r>
      <w:rPr>
        <w:rStyle w:val="52"/>
      </w:rPr>
      <w:instrText xml:space="preserve">PAGE  </w:instrText>
    </w:r>
    <w:r>
      <w:fldChar w:fldCharType="separate"/>
    </w:r>
    <w:r>
      <w:rPr>
        <w:rStyle w:val="52"/>
      </w:rPr>
      <w:t>2</w:t>
    </w:r>
    <w:r>
      <w:fldChar w:fldCharType="end"/>
    </w:r>
  </w:p>
  <w:p>
    <w:pPr>
      <w:pStyle w:val="30"/>
      <w:ind w:firstLine="2160"/>
    </w:pPr>
  </w:p>
  <w:p/>
  <w:p/>
  <w:p/>
  <w:p/>
  <w:p/>
  <w:p/>
  <w:p/>
  <w:p/>
  <w:p/>
  <w:p/>
  <w:p/>
  <w:p/>
  <w:p/>
  <w:p/>
  <w:p/>
  <w:p/>
  <w:p/>
  <w:p/>
  <w:p/>
  <w:p/>
  <w:p/>
  <w:p/>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77289"/>
    <w:multiLevelType w:val="singleLevel"/>
    <w:tmpl w:val="BB777289"/>
    <w:lvl w:ilvl="0" w:tentative="0">
      <w:start w:val="1"/>
      <w:numFmt w:val="chineseCounting"/>
      <w:suff w:val="nothing"/>
      <w:lvlText w:val="%1、"/>
      <w:lvlJc w:val="left"/>
      <w:rPr>
        <w:rFonts w:hint="eastAsia"/>
      </w:rPr>
    </w:lvl>
  </w:abstractNum>
  <w:abstractNum w:abstractNumId="1">
    <w:nsid w:val="00000002"/>
    <w:multiLevelType w:val="multilevel"/>
    <w:tmpl w:val="00000002"/>
    <w:lvl w:ilvl="0" w:tentative="0">
      <w:start w:val="1"/>
      <w:numFmt w:val="decimal"/>
      <w:pStyle w:val="25"/>
      <w:lvlText w:val="%1."/>
      <w:lvlJc w:val="left"/>
      <w:pPr>
        <w:tabs>
          <w:tab w:val="left" w:pos="454"/>
        </w:tabs>
        <w:ind w:left="454" w:hanging="454"/>
      </w:pPr>
      <w:rPr>
        <w:rFonts w:hint="eastAsia"/>
      </w:rPr>
    </w:lvl>
    <w:lvl w:ilvl="1" w:tentative="0">
      <w:start w:val="1"/>
      <w:numFmt w:val="decimal"/>
      <w:lvlText w:val="%1.%2"/>
      <w:lvlJc w:val="left"/>
      <w:pPr>
        <w:tabs>
          <w:tab w:val="left" w:pos="794"/>
        </w:tabs>
        <w:ind w:left="794" w:hanging="567"/>
      </w:pPr>
      <w:rPr>
        <w:rFonts w:hint="eastAsia"/>
      </w:rPr>
    </w:lvl>
    <w:lvl w:ilvl="2" w:tentative="0">
      <w:start w:val="1"/>
      <w:numFmt w:val="decimal"/>
      <w:lvlText w:val="%1.%2.%3"/>
      <w:lvlJc w:val="left"/>
      <w:pPr>
        <w:tabs>
          <w:tab w:val="left" w:pos="907"/>
        </w:tabs>
        <w:ind w:left="907" w:hanging="453"/>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
    <w:nsid w:val="212545A6"/>
    <w:multiLevelType w:val="multilevel"/>
    <w:tmpl w:val="212545A6"/>
    <w:lvl w:ilvl="0" w:tentative="0">
      <w:start w:val="1"/>
      <w:numFmt w:val="japaneseCounting"/>
      <w:lvlText w:val="第%1章"/>
      <w:lvlJc w:val="left"/>
      <w:pPr>
        <w:ind w:left="1260" w:hanging="126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pStyle w:val="309"/>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pStyle w:val="257"/>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4">
    <w:nsid w:val="57186F7D"/>
    <w:multiLevelType w:val="multilevel"/>
    <w:tmpl w:val="57186F7D"/>
    <w:lvl w:ilvl="0" w:tentative="0">
      <w:start w:val="0"/>
      <w:numFmt w:val="bullet"/>
      <w:lvlText w:val="-"/>
      <w:lvlJc w:val="left"/>
      <w:pPr>
        <w:ind w:left="1537" w:hanging="494"/>
      </w:pPr>
      <w:rPr>
        <w:rFonts w:hint="default" w:ascii="宋体" w:hAnsi="宋体" w:eastAsia="宋体" w:cs="宋体"/>
        <w:w w:val="100"/>
        <w:position w:val="2"/>
        <w:sz w:val="26"/>
        <w:szCs w:val="26"/>
      </w:rPr>
    </w:lvl>
    <w:lvl w:ilvl="1" w:tentative="0">
      <w:start w:val="0"/>
      <w:numFmt w:val="bullet"/>
      <w:lvlText w:val="•"/>
      <w:lvlJc w:val="left"/>
      <w:pPr>
        <w:ind w:left="5230" w:hanging="144"/>
      </w:pPr>
      <w:rPr>
        <w:rFonts w:hint="default" w:ascii="Times New Roman" w:hAnsi="Times New Roman" w:eastAsia="Times New Roman" w:cs="Times New Roman"/>
        <w:w w:val="99"/>
        <w:sz w:val="24"/>
        <w:szCs w:val="24"/>
      </w:rPr>
    </w:lvl>
    <w:lvl w:ilvl="2" w:tentative="0">
      <w:start w:val="0"/>
      <w:numFmt w:val="bullet"/>
      <w:lvlText w:val="•"/>
      <w:lvlJc w:val="left"/>
      <w:pPr>
        <w:ind w:left="5635" w:hanging="144"/>
      </w:pPr>
      <w:rPr>
        <w:rFonts w:hint="default"/>
      </w:rPr>
    </w:lvl>
    <w:lvl w:ilvl="3" w:tentative="0">
      <w:start w:val="0"/>
      <w:numFmt w:val="bullet"/>
      <w:lvlText w:val="•"/>
      <w:lvlJc w:val="left"/>
      <w:pPr>
        <w:ind w:left="6031" w:hanging="144"/>
      </w:pPr>
      <w:rPr>
        <w:rFonts w:hint="default"/>
      </w:rPr>
    </w:lvl>
    <w:lvl w:ilvl="4" w:tentative="0">
      <w:start w:val="0"/>
      <w:numFmt w:val="bullet"/>
      <w:pStyle w:val="256"/>
      <w:lvlText w:val="•"/>
      <w:lvlJc w:val="left"/>
      <w:pPr>
        <w:ind w:left="6426" w:hanging="144"/>
      </w:pPr>
      <w:rPr>
        <w:rFonts w:hint="default"/>
      </w:rPr>
    </w:lvl>
    <w:lvl w:ilvl="5" w:tentative="0">
      <w:start w:val="0"/>
      <w:numFmt w:val="bullet"/>
      <w:lvlText w:val="•"/>
      <w:lvlJc w:val="left"/>
      <w:pPr>
        <w:ind w:left="6822" w:hanging="144"/>
      </w:pPr>
      <w:rPr>
        <w:rFonts w:hint="default"/>
      </w:rPr>
    </w:lvl>
    <w:lvl w:ilvl="6" w:tentative="0">
      <w:start w:val="0"/>
      <w:numFmt w:val="bullet"/>
      <w:lvlText w:val="•"/>
      <w:lvlJc w:val="left"/>
      <w:pPr>
        <w:ind w:left="7217" w:hanging="144"/>
      </w:pPr>
      <w:rPr>
        <w:rFonts w:hint="default"/>
      </w:rPr>
    </w:lvl>
    <w:lvl w:ilvl="7" w:tentative="0">
      <w:start w:val="0"/>
      <w:numFmt w:val="bullet"/>
      <w:lvlText w:val="•"/>
      <w:lvlJc w:val="left"/>
      <w:pPr>
        <w:ind w:left="7613" w:hanging="144"/>
      </w:pPr>
      <w:rPr>
        <w:rFonts w:hint="default"/>
      </w:rPr>
    </w:lvl>
    <w:lvl w:ilvl="8" w:tentative="0">
      <w:start w:val="0"/>
      <w:numFmt w:val="bullet"/>
      <w:lvlText w:val="•"/>
      <w:lvlJc w:val="left"/>
      <w:pPr>
        <w:ind w:left="8008" w:hanging="144"/>
      </w:pPr>
      <w:rPr>
        <w:rFonts w:hint="default"/>
      </w:rPr>
    </w:lvl>
  </w:abstractNum>
  <w:abstractNum w:abstractNumId="5">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pStyle w:val="258"/>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mYmI4MDg0ZWNjMzY4M2E1YTQ1Y2MzZjk3YWZmM2IifQ=="/>
  </w:docVars>
  <w:rsids>
    <w:rsidRoot w:val="00172A27"/>
    <w:rsid w:val="00001D7B"/>
    <w:rsid w:val="000027B9"/>
    <w:rsid w:val="000043B8"/>
    <w:rsid w:val="00006217"/>
    <w:rsid w:val="00013526"/>
    <w:rsid w:val="00017403"/>
    <w:rsid w:val="00020F74"/>
    <w:rsid w:val="00025945"/>
    <w:rsid w:val="00025E05"/>
    <w:rsid w:val="00026507"/>
    <w:rsid w:val="00027CD3"/>
    <w:rsid w:val="00030173"/>
    <w:rsid w:val="000304C8"/>
    <w:rsid w:val="0003164C"/>
    <w:rsid w:val="00042561"/>
    <w:rsid w:val="00042F15"/>
    <w:rsid w:val="00042F43"/>
    <w:rsid w:val="00052740"/>
    <w:rsid w:val="00053D98"/>
    <w:rsid w:val="00057BF7"/>
    <w:rsid w:val="00061044"/>
    <w:rsid w:val="000636B8"/>
    <w:rsid w:val="00063A4B"/>
    <w:rsid w:val="000640E4"/>
    <w:rsid w:val="00066B9C"/>
    <w:rsid w:val="000733C3"/>
    <w:rsid w:val="000739EB"/>
    <w:rsid w:val="00074D75"/>
    <w:rsid w:val="0007748C"/>
    <w:rsid w:val="00081B47"/>
    <w:rsid w:val="000824B3"/>
    <w:rsid w:val="00082D65"/>
    <w:rsid w:val="00085012"/>
    <w:rsid w:val="00090D0A"/>
    <w:rsid w:val="00091333"/>
    <w:rsid w:val="00092681"/>
    <w:rsid w:val="0009429A"/>
    <w:rsid w:val="000A3C01"/>
    <w:rsid w:val="000A3D6C"/>
    <w:rsid w:val="000A7CF1"/>
    <w:rsid w:val="000B0DA6"/>
    <w:rsid w:val="000B4181"/>
    <w:rsid w:val="000B4250"/>
    <w:rsid w:val="000B5FC5"/>
    <w:rsid w:val="000B7943"/>
    <w:rsid w:val="000C061C"/>
    <w:rsid w:val="000C1ED7"/>
    <w:rsid w:val="000C4528"/>
    <w:rsid w:val="000C645D"/>
    <w:rsid w:val="000D0303"/>
    <w:rsid w:val="000D1182"/>
    <w:rsid w:val="000D1B9E"/>
    <w:rsid w:val="000D7D2C"/>
    <w:rsid w:val="000E0CFC"/>
    <w:rsid w:val="000F11C4"/>
    <w:rsid w:val="000F2087"/>
    <w:rsid w:val="000F24A0"/>
    <w:rsid w:val="000F252E"/>
    <w:rsid w:val="000F27A2"/>
    <w:rsid w:val="000F5F77"/>
    <w:rsid w:val="000F78E5"/>
    <w:rsid w:val="001021AB"/>
    <w:rsid w:val="00112775"/>
    <w:rsid w:val="00113381"/>
    <w:rsid w:val="001135CD"/>
    <w:rsid w:val="00114F14"/>
    <w:rsid w:val="001159FE"/>
    <w:rsid w:val="00115CF9"/>
    <w:rsid w:val="00117CF6"/>
    <w:rsid w:val="00120341"/>
    <w:rsid w:val="00121732"/>
    <w:rsid w:val="00121CE3"/>
    <w:rsid w:val="00122F3A"/>
    <w:rsid w:val="001240C7"/>
    <w:rsid w:val="00124F71"/>
    <w:rsid w:val="00126BA4"/>
    <w:rsid w:val="00127892"/>
    <w:rsid w:val="00127BBF"/>
    <w:rsid w:val="00132000"/>
    <w:rsid w:val="00132A8F"/>
    <w:rsid w:val="00134BE3"/>
    <w:rsid w:val="001353EC"/>
    <w:rsid w:val="00135E54"/>
    <w:rsid w:val="00137A1E"/>
    <w:rsid w:val="00140EE6"/>
    <w:rsid w:val="00141C3D"/>
    <w:rsid w:val="001440A1"/>
    <w:rsid w:val="0014491E"/>
    <w:rsid w:val="00146BA7"/>
    <w:rsid w:val="00150146"/>
    <w:rsid w:val="0015193A"/>
    <w:rsid w:val="00151AE5"/>
    <w:rsid w:val="00154018"/>
    <w:rsid w:val="00155D04"/>
    <w:rsid w:val="00155D05"/>
    <w:rsid w:val="001563D5"/>
    <w:rsid w:val="00160408"/>
    <w:rsid w:val="001614A9"/>
    <w:rsid w:val="001627AB"/>
    <w:rsid w:val="001648DC"/>
    <w:rsid w:val="0016562F"/>
    <w:rsid w:val="0016621A"/>
    <w:rsid w:val="00166D9A"/>
    <w:rsid w:val="00170090"/>
    <w:rsid w:val="0017095F"/>
    <w:rsid w:val="00170C3B"/>
    <w:rsid w:val="001712C8"/>
    <w:rsid w:val="0017176C"/>
    <w:rsid w:val="00171947"/>
    <w:rsid w:val="00172A27"/>
    <w:rsid w:val="0017406E"/>
    <w:rsid w:val="001777BB"/>
    <w:rsid w:val="00180822"/>
    <w:rsid w:val="001842B2"/>
    <w:rsid w:val="001848FA"/>
    <w:rsid w:val="00185537"/>
    <w:rsid w:val="00186179"/>
    <w:rsid w:val="001A1B81"/>
    <w:rsid w:val="001A3B22"/>
    <w:rsid w:val="001A611F"/>
    <w:rsid w:val="001A78A3"/>
    <w:rsid w:val="001B2B8D"/>
    <w:rsid w:val="001B38D6"/>
    <w:rsid w:val="001B3F37"/>
    <w:rsid w:val="001B6627"/>
    <w:rsid w:val="001C4537"/>
    <w:rsid w:val="001C74BA"/>
    <w:rsid w:val="001D18AD"/>
    <w:rsid w:val="001D6F2B"/>
    <w:rsid w:val="001D754E"/>
    <w:rsid w:val="001E2386"/>
    <w:rsid w:val="001E4079"/>
    <w:rsid w:val="001F0A96"/>
    <w:rsid w:val="001F5D34"/>
    <w:rsid w:val="001F79DC"/>
    <w:rsid w:val="00201C82"/>
    <w:rsid w:val="0020517D"/>
    <w:rsid w:val="00205A35"/>
    <w:rsid w:val="0020698F"/>
    <w:rsid w:val="00207BBB"/>
    <w:rsid w:val="00210D3C"/>
    <w:rsid w:val="002113E6"/>
    <w:rsid w:val="00211562"/>
    <w:rsid w:val="00211DBC"/>
    <w:rsid w:val="00214C69"/>
    <w:rsid w:val="00216266"/>
    <w:rsid w:val="00216751"/>
    <w:rsid w:val="00222F5A"/>
    <w:rsid w:val="00223200"/>
    <w:rsid w:val="00223765"/>
    <w:rsid w:val="00225293"/>
    <w:rsid w:val="002265B4"/>
    <w:rsid w:val="00232E8F"/>
    <w:rsid w:val="00236B56"/>
    <w:rsid w:val="0024206A"/>
    <w:rsid w:val="00242660"/>
    <w:rsid w:val="002434B9"/>
    <w:rsid w:val="00246662"/>
    <w:rsid w:val="00253639"/>
    <w:rsid w:val="002618B6"/>
    <w:rsid w:val="00264122"/>
    <w:rsid w:val="002648B6"/>
    <w:rsid w:val="00264967"/>
    <w:rsid w:val="00267233"/>
    <w:rsid w:val="0026746D"/>
    <w:rsid w:val="00271E7A"/>
    <w:rsid w:val="00276C7C"/>
    <w:rsid w:val="00277A56"/>
    <w:rsid w:val="00281479"/>
    <w:rsid w:val="0028399F"/>
    <w:rsid w:val="00284A75"/>
    <w:rsid w:val="00286137"/>
    <w:rsid w:val="00293A8D"/>
    <w:rsid w:val="002A268D"/>
    <w:rsid w:val="002A31FE"/>
    <w:rsid w:val="002B0478"/>
    <w:rsid w:val="002B06D5"/>
    <w:rsid w:val="002B1EBB"/>
    <w:rsid w:val="002B1EF0"/>
    <w:rsid w:val="002B3818"/>
    <w:rsid w:val="002B5FCE"/>
    <w:rsid w:val="002C082E"/>
    <w:rsid w:val="002D06DD"/>
    <w:rsid w:val="002D19BA"/>
    <w:rsid w:val="002D2118"/>
    <w:rsid w:val="002D31C1"/>
    <w:rsid w:val="002D329D"/>
    <w:rsid w:val="002D3500"/>
    <w:rsid w:val="002D3888"/>
    <w:rsid w:val="002D39D5"/>
    <w:rsid w:val="002D76CB"/>
    <w:rsid w:val="002E02D3"/>
    <w:rsid w:val="002E0393"/>
    <w:rsid w:val="002E06FD"/>
    <w:rsid w:val="002E1793"/>
    <w:rsid w:val="002E25CE"/>
    <w:rsid w:val="002E471F"/>
    <w:rsid w:val="002E686B"/>
    <w:rsid w:val="002F1454"/>
    <w:rsid w:val="002F350A"/>
    <w:rsid w:val="002F3E21"/>
    <w:rsid w:val="002F479E"/>
    <w:rsid w:val="00301563"/>
    <w:rsid w:val="003015B7"/>
    <w:rsid w:val="003018EB"/>
    <w:rsid w:val="00301CF7"/>
    <w:rsid w:val="00304DD7"/>
    <w:rsid w:val="00305771"/>
    <w:rsid w:val="003105BF"/>
    <w:rsid w:val="003109BB"/>
    <w:rsid w:val="00311FED"/>
    <w:rsid w:val="003166F8"/>
    <w:rsid w:val="00322DFA"/>
    <w:rsid w:val="003272EE"/>
    <w:rsid w:val="00331C65"/>
    <w:rsid w:val="00332025"/>
    <w:rsid w:val="00332283"/>
    <w:rsid w:val="0033248F"/>
    <w:rsid w:val="00334ED9"/>
    <w:rsid w:val="00336E89"/>
    <w:rsid w:val="00342593"/>
    <w:rsid w:val="003503D2"/>
    <w:rsid w:val="003549B8"/>
    <w:rsid w:val="003602B9"/>
    <w:rsid w:val="003646C8"/>
    <w:rsid w:val="00364ABF"/>
    <w:rsid w:val="00365B0E"/>
    <w:rsid w:val="003664CF"/>
    <w:rsid w:val="00366A44"/>
    <w:rsid w:val="00367701"/>
    <w:rsid w:val="00374CCE"/>
    <w:rsid w:val="00375933"/>
    <w:rsid w:val="00376452"/>
    <w:rsid w:val="00381C23"/>
    <w:rsid w:val="0038279B"/>
    <w:rsid w:val="003828A5"/>
    <w:rsid w:val="00383F78"/>
    <w:rsid w:val="00385363"/>
    <w:rsid w:val="00386B99"/>
    <w:rsid w:val="00386C11"/>
    <w:rsid w:val="00392893"/>
    <w:rsid w:val="003930A4"/>
    <w:rsid w:val="0039479C"/>
    <w:rsid w:val="00394950"/>
    <w:rsid w:val="00394A2B"/>
    <w:rsid w:val="00397F1E"/>
    <w:rsid w:val="003A2405"/>
    <w:rsid w:val="003A478C"/>
    <w:rsid w:val="003A4900"/>
    <w:rsid w:val="003A4C7F"/>
    <w:rsid w:val="003A6331"/>
    <w:rsid w:val="003B0AA2"/>
    <w:rsid w:val="003B21C6"/>
    <w:rsid w:val="003C0281"/>
    <w:rsid w:val="003C10DA"/>
    <w:rsid w:val="003C5CA7"/>
    <w:rsid w:val="003C6B5C"/>
    <w:rsid w:val="003C79E3"/>
    <w:rsid w:val="003C79FE"/>
    <w:rsid w:val="003D07C6"/>
    <w:rsid w:val="003D44E9"/>
    <w:rsid w:val="003D6A42"/>
    <w:rsid w:val="003E07FA"/>
    <w:rsid w:val="003E1EAC"/>
    <w:rsid w:val="003E41F1"/>
    <w:rsid w:val="003E5467"/>
    <w:rsid w:val="003F3661"/>
    <w:rsid w:val="003F6879"/>
    <w:rsid w:val="003F773B"/>
    <w:rsid w:val="004028A5"/>
    <w:rsid w:val="004058D4"/>
    <w:rsid w:val="004140B4"/>
    <w:rsid w:val="00414AEC"/>
    <w:rsid w:val="0041562C"/>
    <w:rsid w:val="004167A0"/>
    <w:rsid w:val="00420696"/>
    <w:rsid w:val="00420A53"/>
    <w:rsid w:val="004212D6"/>
    <w:rsid w:val="004228E7"/>
    <w:rsid w:val="00423D78"/>
    <w:rsid w:val="00424A74"/>
    <w:rsid w:val="0042607B"/>
    <w:rsid w:val="00426B4D"/>
    <w:rsid w:val="00426D05"/>
    <w:rsid w:val="00427D3D"/>
    <w:rsid w:val="00430E81"/>
    <w:rsid w:val="0043278B"/>
    <w:rsid w:val="00433E22"/>
    <w:rsid w:val="00434865"/>
    <w:rsid w:val="00436DDF"/>
    <w:rsid w:val="00445A9E"/>
    <w:rsid w:val="00445DED"/>
    <w:rsid w:val="00447104"/>
    <w:rsid w:val="00451710"/>
    <w:rsid w:val="004535FF"/>
    <w:rsid w:val="00453835"/>
    <w:rsid w:val="00454DF4"/>
    <w:rsid w:val="00462243"/>
    <w:rsid w:val="004622CC"/>
    <w:rsid w:val="00465A3E"/>
    <w:rsid w:val="00466947"/>
    <w:rsid w:val="004669FD"/>
    <w:rsid w:val="00470667"/>
    <w:rsid w:val="00471630"/>
    <w:rsid w:val="00472003"/>
    <w:rsid w:val="0047339A"/>
    <w:rsid w:val="00474793"/>
    <w:rsid w:val="004763EB"/>
    <w:rsid w:val="0048094B"/>
    <w:rsid w:val="00480C9B"/>
    <w:rsid w:val="004827DF"/>
    <w:rsid w:val="00487C9D"/>
    <w:rsid w:val="00490A3D"/>
    <w:rsid w:val="00494C77"/>
    <w:rsid w:val="00497B70"/>
    <w:rsid w:val="004A0074"/>
    <w:rsid w:val="004A056C"/>
    <w:rsid w:val="004A229C"/>
    <w:rsid w:val="004A233F"/>
    <w:rsid w:val="004A3471"/>
    <w:rsid w:val="004A423A"/>
    <w:rsid w:val="004A5797"/>
    <w:rsid w:val="004A765C"/>
    <w:rsid w:val="004B5F61"/>
    <w:rsid w:val="004B7A3E"/>
    <w:rsid w:val="004C0D1B"/>
    <w:rsid w:val="004C2FC1"/>
    <w:rsid w:val="004C69FE"/>
    <w:rsid w:val="004D2803"/>
    <w:rsid w:val="004D4499"/>
    <w:rsid w:val="004D4B38"/>
    <w:rsid w:val="004E26B8"/>
    <w:rsid w:val="004E3B89"/>
    <w:rsid w:val="004E441F"/>
    <w:rsid w:val="004E487C"/>
    <w:rsid w:val="004E5EAB"/>
    <w:rsid w:val="004E5FCE"/>
    <w:rsid w:val="004E74AD"/>
    <w:rsid w:val="004F0ABD"/>
    <w:rsid w:val="004F2ABE"/>
    <w:rsid w:val="004F406E"/>
    <w:rsid w:val="004F43A2"/>
    <w:rsid w:val="004F456F"/>
    <w:rsid w:val="004F49EB"/>
    <w:rsid w:val="004F5805"/>
    <w:rsid w:val="004F5CB8"/>
    <w:rsid w:val="004F7C5F"/>
    <w:rsid w:val="0050324A"/>
    <w:rsid w:val="00503E89"/>
    <w:rsid w:val="00506842"/>
    <w:rsid w:val="00510C0A"/>
    <w:rsid w:val="00511A80"/>
    <w:rsid w:val="00511D70"/>
    <w:rsid w:val="005135BF"/>
    <w:rsid w:val="00516085"/>
    <w:rsid w:val="005160A1"/>
    <w:rsid w:val="005161AD"/>
    <w:rsid w:val="00526125"/>
    <w:rsid w:val="00527704"/>
    <w:rsid w:val="00532CEF"/>
    <w:rsid w:val="00532E9D"/>
    <w:rsid w:val="00542F03"/>
    <w:rsid w:val="00543E88"/>
    <w:rsid w:val="005442F6"/>
    <w:rsid w:val="00546836"/>
    <w:rsid w:val="00547545"/>
    <w:rsid w:val="0055136C"/>
    <w:rsid w:val="00551DFB"/>
    <w:rsid w:val="00554213"/>
    <w:rsid w:val="00557B5E"/>
    <w:rsid w:val="005612CD"/>
    <w:rsid w:val="00561C2B"/>
    <w:rsid w:val="00562DE5"/>
    <w:rsid w:val="00572157"/>
    <w:rsid w:val="00572E05"/>
    <w:rsid w:val="00572F68"/>
    <w:rsid w:val="00576E31"/>
    <w:rsid w:val="005771FF"/>
    <w:rsid w:val="0057739E"/>
    <w:rsid w:val="00581740"/>
    <w:rsid w:val="00581D51"/>
    <w:rsid w:val="00581F46"/>
    <w:rsid w:val="005821EA"/>
    <w:rsid w:val="00582562"/>
    <w:rsid w:val="00584420"/>
    <w:rsid w:val="00587C42"/>
    <w:rsid w:val="0059256F"/>
    <w:rsid w:val="005961FD"/>
    <w:rsid w:val="00597A2C"/>
    <w:rsid w:val="005A24FF"/>
    <w:rsid w:val="005A25B3"/>
    <w:rsid w:val="005A3406"/>
    <w:rsid w:val="005A659B"/>
    <w:rsid w:val="005A79D1"/>
    <w:rsid w:val="005A7E86"/>
    <w:rsid w:val="005B0BC5"/>
    <w:rsid w:val="005B636C"/>
    <w:rsid w:val="005B6ACC"/>
    <w:rsid w:val="005B6C6A"/>
    <w:rsid w:val="005C0403"/>
    <w:rsid w:val="005C178C"/>
    <w:rsid w:val="005C2DFB"/>
    <w:rsid w:val="005C36E1"/>
    <w:rsid w:val="005C4177"/>
    <w:rsid w:val="005C6978"/>
    <w:rsid w:val="005C7BB8"/>
    <w:rsid w:val="005D005E"/>
    <w:rsid w:val="005D007A"/>
    <w:rsid w:val="005D199A"/>
    <w:rsid w:val="005D1BDF"/>
    <w:rsid w:val="005D4649"/>
    <w:rsid w:val="005E10E1"/>
    <w:rsid w:val="005E248A"/>
    <w:rsid w:val="005E403D"/>
    <w:rsid w:val="005E6343"/>
    <w:rsid w:val="005E6B34"/>
    <w:rsid w:val="005E6E46"/>
    <w:rsid w:val="005F0468"/>
    <w:rsid w:val="005F4D2D"/>
    <w:rsid w:val="00604A2C"/>
    <w:rsid w:val="006178CF"/>
    <w:rsid w:val="006201A4"/>
    <w:rsid w:val="0062131F"/>
    <w:rsid w:val="00625293"/>
    <w:rsid w:val="006278FA"/>
    <w:rsid w:val="006429EB"/>
    <w:rsid w:val="006442B7"/>
    <w:rsid w:val="006468D5"/>
    <w:rsid w:val="006511CF"/>
    <w:rsid w:val="0065240C"/>
    <w:rsid w:val="00654A98"/>
    <w:rsid w:val="006567CC"/>
    <w:rsid w:val="00656CE3"/>
    <w:rsid w:val="0065713A"/>
    <w:rsid w:val="00665A6C"/>
    <w:rsid w:val="0066626B"/>
    <w:rsid w:val="00666C21"/>
    <w:rsid w:val="00667CE2"/>
    <w:rsid w:val="0067026F"/>
    <w:rsid w:val="006703EA"/>
    <w:rsid w:val="00670770"/>
    <w:rsid w:val="00670A27"/>
    <w:rsid w:val="00670DD3"/>
    <w:rsid w:val="0067253A"/>
    <w:rsid w:val="00672C11"/>
    <w:rsid w:val="00674289"/>
    <w:rsid w:val="0067588A"/>
    <w:rsid w:val="006771A8"/>
    <w:rsid w:val="006808DE"/>
    <w:rsid w:val="00683E1A"/>
    <w:rsid w:val="00686C2B"/>
    <w:rsid w:val="00691BCD"/>
    <w:rsid w:val="00694997"/>
    <w:rsid w:val="006A1DD8"/>
    <w:rsid w:val="006A1FA6"/>
    <w:rsid w:val="006A2AB9"/>
    <w:rsid w:val="006A4D9B"/>
    <w:rsid w:val="006A4F37"/>
    <w:rsid w:val="006B38A9"/>
    <w:rsid w:val="006B6719"/>
    <w:rsid w:val="006C040A"/>
    <w:rsid w:val="006C0E0D"/>
    <w:rsid w:val="006C3A8A"/>
    <w:rsid w:val="006C488B"/>
    <w:rsid w:val="006C4BA4"/>
    <w:rsid w:val="006C64BA"/>
    <w:rsid w:val="006D120B"/>
    <w:rsid w:val="006D215D"/>
    <w:rsid w:val="006D36DE"/>
    <w:rsid w:val="006D6EC8"/>
    <w:rsid w:val="006E1883"/>
    <w:rsid w:val="006E1B26"/>
    <w:rsid w:val="006E5065"/>
    <w:rsid w:val="006F0534"/>
    <w:rsid w:val="006F2321"/>
    <w:rsid w:val="0070273A"/>
    <w:rsid w:val="00707552"/>
    <w:rsid w:val="007110AC"/>
    <w:rsid w:val="007120D6"/>
    <w:rsid w:val="00714566"/>
    <w:rsid w:val="007172CF"/>
    <w:rsid w:val="00722FDF"/>
    <w:rsid w:val="00723FB6"/>
    <w:rsid w:val="00726B38"/>
    <w:rsid w:val="0073067D"/>
    <w:rsid w:val="00734737"/>
    <w:rsid w:val="00737A68"/>
    <w:rsid w:val="00737F24"/>
    <w:rsid w:val="007421EA"/>
    <w:rsid w:val="00750A1A"/>
    <w:rsid w:val="00751297"/>
    <w:rsid w:val="00754FE0"/>
    <w:rsid w:val="007550D8"/>
    <w:rsid w:val="007566B8"/>
    <w:rsid w:val="00757F47"/>
    <w:rsid w:val="007601EC"/>
    <w:rsid w:val="00760C74"/>
    <w:rsid w:val="00762FB4"/>
    <w:rsid w:val="00763E84"/>
    <w:rsid w:val="00763FC2"/>
    <w:rsid w:val="00764C3F"/>
    <w:rsid w:val="0076606F"/>
    <w:rsid w:val="0076723D"/>
    <w:rsid w:val="00771FF8"/>
    <w:rsid w:val="007746F5"/>
    <w:rsid w:val="00777727"/>
    <w:rsid w:val="007844A8"/>
    <w:rsid w:val="00784863"/>
    <w:rsid w:val="0078689E"/>
    <w:rsid w:val="00787A16"/>
    <w:rsid w:val="00790888"/>
    <w:rsid w:val="007963EB"/>
    <w:rsid w:val="00797906"/>
    <w:rsid w:val="007A03D1"/>
    <w:rsid w:val="007A0FE9"/>
    <w:rsid w:val="007A1CF5"/>
    <w:rsid w:val="007A1FBF"/>
    <w:rsid w:val="007A499E"/>
    <w:rsid w:val="007B0F46"/>
    <w:rsid w:val="007B7A4A"/>
    <w:rsid w:val="007C1F3D"/>
    <w:rsid w:val="007C2DA9"/>
    <w:rsid w:val="007C3C0E"/>
    <w:rsid w:val="007C6E2F"/>
    <w:rsid w:val="007D3878"/>
    <w:rsid w:val="007D3CFB"/>
    <w:rsid w:val="007D6DA2"/>
    <w:rsid w:val="007D7642"/>
    <w:rsid w:val="007E494D"/>
    <w:rsid w:val="007E4EE3"/>
    <w:rsid w:val="007E6A00"/>
    <w:rsid w:val="007E6F2C"/>
    <w:rsid w:val="007F3616"/>
    <w:rsid w:val="007F3E73"/>
    <w:rsid w:val="007F51FE"/>
    <w:rsid w:val="00800D4E"/>
    <w:rsid w:val="00801410"/>
    <w:rsid w:val="008037E5"/>
    <w:rsid w:val="008040C2"/>
    <w:rsid w:val="00804421"/>
    <w:rsid w:val="0080738C"/>
    <w:rsid w:val="008107B7"/>
    <w:rsid w:val="00811E50"/>
    <w:rsid w:val="0081696F"/>
    <w:rsid w:val="00821DD0"/>
    <w:rsid w:val="00824967"/>
    <w:rsid w:val="00826794"/>
    <w:rsid w:val="00826A9E"/>
    <w:rsid w:val="008312CE"/>
    <w:rsid w:val="008327F4"/>
    <w:rsid w:val="008342DF"/>
    <w:rsid w:val="00834806"/>
    <w:rsid w:val="00835122"/>
    <w:rsid w:val="00837149"/>
    <w:rsid w:val="00843837"/>
    <w:rsid w:val="008459C6"/>
    <w:rsid w:val="00851B6D"/>
    <w:rsid w:val="00852D65"/>
    <w:rsid w:val="008543C8"/>
    <w:rsid w:val="0085559D"/>
    <w:rsid w:val="008572D0"/>
    <w:rsid w:val="00861EF2"/>
    <w:rsid w:val="00861FD6"/>
    <w:rsid w:val="0087142D"/>
    <w:rsid w:val="00875027"/>
    <w:rsid w:val="00875DAC"/>
    <w:rsid w:val="0088485F"/>
    <w:rsid w:val="008851C7"/>
    <w:rsid w:val="00885A6D"/>
    <w:rsid w:val="00886442"/>
    <w:rsid w:val="00887FA4"/>
    <w:rsid w:val="00892869"/>
    <w:rsid w:val="00894C4F"/>
    <w:rsid w:val="00896EED"/>
    <w:rsid w:val="008A0733"/>
    <w:rsid w:val="008A0E7A"/>
    <w:rsid w:val="008A4901"/>
    <w:rsid w:val="008A64FC"/>
    <w:rsid w:val="008A798F"/>
    <w:rsid w:val="008B33AA"/>
    <w:rsid w:val="008C00ED"/>
    <w:rsid w:val="008C0AB5"/>
    <w:rsid w:val="008C2D62"/>
    <w:rsid w:val="008C60BA"/>
    <w:rsid w:val="008C614E"/>
    <w:rsid w:val="008D0EBC"/>
    <w:rsid w:val="008D3B5B"/>
    <w:rsid w:val="008D3C74"/>
    <w:rsid w:val="008D45AF"/>
    <w:rsid w:val="008D4A05"/>
    <w:rsid w:val="008D5934"/>
    <w:rsid w:val="008E18EF"/>
    <w:rsid w:val="008E20D8"/>
    <w:rsid w:val="008E2B17"/>
    <w:rsid w:val="008E52A0"/>
    <w:rsid w:val="008E53E0"/>
    <w:rsid w:val="008E5D13"/>
    <w:rsid w:val="008E6578"/>
    <w:rsid w:val="008E72E8"/>
    <w:rsid w:val="008F6BD8"/>
    <w:rsid w:val="008F7183"/>
    <w:rsid w:val="0090699C"/>
    <w:rsid w:val="00906B39"/>
    <w:rsid w:val="00906B91"/>
    <w:rsid w:val="009104E5"/>
    <w:rsid w:val="0091213C"/>
    <w:rsid w:val="009150B7"/>
    <w:rsid w:val="00920A54"/>
    <w:rsid w:val="00920DC8"/>
    <w:rsid w:val="00922A44"/>
    <w:rsid w:val="0092327F"/>
    <w:rsid w:val="009241B0"/>
    <w:rsid w:val="0092515C"/>
    <w:rsid w:val="009278D8"/>
    <w:rsid w:val="009309D0"/>
    <w:rsid w:val="00932D56"/>
    <w:rsid w:val="009415D2"/>
    <w:rsid w:val="009416F5"/>
    <w:rsid w:val="00941869"/>
    <w:rsid w:val="0094342B"/>
    <w:rsid w:val="009437B2"/>
    <w:rsid w:val="00944F76"/>
    <w:rsid w:val="00947E4F"/>
    <w:rsid w:val="0095415C"/>
    <w:rsid w:val="0095444C"/>
    <w:rsid w:val="00960349"/>
    <w:rsid w:val="00962F58"/>
    <w:rsid w:val="00963908"/>
    <w:rsid w:val="009651BA"/>
    <w:rsid w:val="00971175"/>
    <w:rsid w:val="00973E09"/>
    <w:rsid w:val="00974C27"/>
    <w:rsid w:val="009761B9"/>
    <w:rsid w:val="00980875"/>
    <w:rsid w:val="0098181F"/>
    <w:rsid w:val="00981B2C"/>
    <w:rsid w:val="0098571D"/>
    <w:rsid w:val="00985971"/>
    <w:rsid w:val="00990B07"/>
    <w:rsid w:val="00991F8F"/>
    <w:rsid w:val="00993913"/>
    <w:rsid w:val="0099411A"/>
    <w:rsid w:val="00996387"/>
    <w:rsid w:val="009A09CB"/>
    <w:rsid w:val="009A0B5B"/>
    <w:rsid w:val="009A1C2A"/>
    <w:rsid w:val="009A326E"/>
    <w:rsid w:val="009B1CB9"/>
    <w:rsid w:val="009B4E10"/>
    <w:rsid w:val="009B5A7E"/>
    <w:rsid w:val="009C27DF"/>
    <w:rsid w:val="009C4DCB"/>
    <w:rsid w:val="009C4FBB"/>
    <w:rsid w:val="009C6352"/>
    <w:rsid w:val="009C64B1"/>
    <w:rsid w:val="009D3249"/>
    <w:rsid w:val="009D3B59"/>
    <w:rsid w:val="009D3D8C"/>
    <w:rsid w:val="009D5D21"/>
    <w:rsid w:val="009E2582"/>
    <w:rsid w:val="009E3CDC"/>
    <w:rsid w:val="009E7317"/>
    <w:rsid w:val="009F2BE8"/>
    <w:rsid w:val="009F30D4"/>
    <w:rsid w:val="009F3E3C"/>
    <w:rsid w:val="009F6150"/>
    <w:rsid w:val="009F6AE5"/>
    <w:rsid w:val="009F7036"/>
    <w:rsid w:val="00A01F8A"/>
    <w:rsid w:val="00A02884"/>
    <w:rsid w:val="00A028EE"/>
    <w:rsid w:val="00A0756C"/>
    <w:rsid w:val="00A13A4A"/>
    <w:rsid w:val="00A2079C"/>
    <w:rsid w:val="00A21D1F"/>
    <w:rsid w:val="00A23F23"/>
    <w:rsid w:val="00A24A47"/>
    <w:rsid w:val="00A24F0D"/>
    <w:rsid w:val="00A25D01"/>
    <w:rsid w:val="00A31608"/>
    <w:rsid w:val="00A33181"/>
    <w:rsid w:val="00A33C48"/>
    <w:rsid w:val="00A342CA"/>
    <w:rsid w:val="00A353F8"/>
    <w:rsid w:val="00A35D94"/>
    <w:rsid w:val="00A3722B"/>
    <w:rsid w:val="00A4511E"/>
    <w:rsid w:val="00A45A63"/>
    <w:rsid w:val="00A46CAD"/>
    <w:rsid w:val="00A505E9"/>
    <w:rsid w:val="00A5490F"/>
    <w:rsid w:val="00A54EE3"/>
    <w:rsid w:val="00A55E81"/>
    <w:rsid w:val="00A60036"/>
    <w:rsid w:val="00A60B6E"/>
    <w:rsid w:val="00A61503"/>
    <w:rsid w:val="00A61C25"/>
    <w:rsid w:val="00A61FB8"/>
    <w:rsid w:val="00A709FC"/>
    <w:rsid w:val="00A715B6"/>
    <w:rsid w:val="00A720EE"/>
    <w:rsid w:val="00A722D8"/>
    <w:rsid w:val="00A73976"/>
    <w:rsid w:val="00A74BF7"/>
    <w:rsid w:val="00A75FB2"/>
    <w:rsid w:val="00A7641E"/>
    <w:rsid w:val="00A84FE7"/>
    <w:rsid w:val="00A869E6"/>
    <w:rsid w:val="00A86E20"/>
    <w:rsid w:val="00A87594"/>
    <w:rsid w:val="00A90C76"/>
    <w:rsid w:val="00A91111"/>
    <w:rsid w:val="00A94BDF"/>
    <w:rsid w:val="00A95D3D"/>
    <w:rsid w:val="00A97DF8"/>
    <w:rsid w:val="00AA25E3"/>
    <w:rsid w:val="00AB03D9"/>
    <w:rsid w:val="00AB0DB8"/>
    <w:rsid w:val="00AB0DCA"/>
    <w:rsid w:val="00AB35A4"/>
    <w:rsid w:val="00AB3AD1"/>
    <w:rsid w:val="00AB3DC1"/>
    <w:rsid w:val="00AB4869"/>
    <w:rsid w:val="00AB5208"/>
    <w:rsid w:val="00AB5DBD"/>
    <w:rsid w:val="00AB745B"/>
    <w:rsid w:val="00AC29C6"/>
    <w:rsid w:val="00AC2A07"/>
    <w:rsid w:val="00AC2B52"/>
    <w:rsid w:val="00AC4AFB"/>
    <w:rsid w:val="00AC6550"/>
    <w:rsid w:val="00AC71E4"/>
    <w:rsid w:val="00AC729A"/>
    <w:rsid w:val="00AD0EDE"/>
    <w:rsid w:val="00AD1C23"/>
    <w:rsid w:val="00AD4E5D"/>
    <w:rsid w:val="00AD68C1"/>
    <w:rsid w:val="00AE1623"/>
    <w:rsid w:val="00AE5BA3"/>
    <w:rsid w:val="00AE6829"/>
    <w:rsid w:val="00AF1DF9"/>
    <w:rsid w:val="00AF243F"/>
    <w:rsid w:val="00AF38BC"/>
    <w:rsid w:val="00AF4E8D"/>
    <w:rsid w:val="00B00C64"/>
    <w:rsid w:val="00B02FE4"/>
    <w:rsid w:val="00B04647"/>
    <w:rsid w:val="00B06917"/>
    <w:rsid w:val="00B0752B"/>
    <w:rsid w:val="00B1125F"/>
    <w:rsid w:val="00B1219B"/>
    <w:rsid w:val="00B15880"/>
    <w:rsid w:val="00B16346"/>
    <w:rsid w:val="00B1719F"/>
    <w:rsid w:val="00B17416"/>
    <w:rsid w:val="00B20DEA"/>
    <w:rsid w:val="00B2397A"/>
    <w:rsid w:val="00B24BE2"/>
    <w:rsid w:val="00B25D2B"/>
    <w:rsid w:val="00B264AC"/>
    <w:rsid w:val="00B30020"/>
    <w:rsid w:val="00B40B3D"/>
    <w:rsid w:val="00B416B6"/>
    <w:rsid w:val="00B418DD"/>
    <w:rsid w:val="00B4363A"/>
    <w:rsid w:val="00B442BA"/>
    <w:rsid w:val="00B47471"/>
    <w:rsid w:val="00B47827"/>
    <w:rsid w:val="00B47C58"/>
    <w:rsid w:val="00B638E1"/>
    <w:rsid w:val="00B75783"/>
    <w:rsid w:val="00B76B2E"/>
    <w:rsid w:val="00B81868"/>
    <w:rsid w:val="00B82FBE"/>
    <w:rsid w:val="00B83A49"/>
    <w:rsid w:val="00B850DA"/>
    <w:rsid w:val="00B86D9C"/>
    <w:rsid w:val="00B91343"/>
    <w:rsid w:val="00B91DF7"/>
    <w:rsid w:val="00B92A81"/>
    <w:rsid w:val="00B934C1"/>
    <w:rsid w:val="00B9564A"/>
    <w:rsid w:val="00B9583D"/>
    <w:rsid w:val="00B964B3"/>
    <w:rsid w:val="00BA048F"/>
    <w:rsid w:val="00BA35F7"/>
    <w:rsid w:val="00BA405A"/>
    <w:rsid w:val="00BA5086"/>
    <w:rsid w:val="00BA5D6C"/>
    <w:rsid w:val="00BA6B81"/>
    <w:rsid w:val="00BB0F43"/>
    <w:rsid w:val="00BB2324"/>
    <w:rsid w:val="00BB4D8B"/>
    <w:rsid w:val="00BB52A9"/>
    <w:rsid w:val="00BB5D75"/>
    <w:rsid w:val="00BB67BC"/>
    <w:rsid w:val="00BB7E89"/>
    <w:rsid w:val="00BC2178"/>
    <w:rsid w:val="00BC3978"/>
    <w:rsid w:val="00BC43F8"/>
    <w:rsid w:val="00BC7972"/>
    <w:rsid w:val="00BD03D9"/>
    <w:rsid w:val="00BD1A35"/>
    <w:rsid w:val="00BD1B9C"/>
    <w:rsid w:val="00BD383D"/>
    <w:rsid w:val="00BD3AF2"/>
    <w:rsid w:val="00BD4041"/>
    <w:rsid w:val="00BD47D0"/>
    <w:rsid w:val="00BD4BB4"/>
    <w:rsid w:val="00BD4D2D"/>
    <w:rsid w:val="00BE1446"/>
    <w:rsid w:val="00BE1C73"/>
    <w:rsid w:val="00BE1F11"/>
    <w:rsid w:val="00BE377A"/>
    <w:rsid w:val="00BE45F6"/>
    <w:rsid w:val="00BE6F30"/>
    <w:rsid w:val="00BF07DA"/>
    <w:rsid w:val="00BF0DCB"/>
    <w:rsid w:val="00BF7478"/>
    <w:rsid w:val="00C01929"/>
    <w:rsid w:val="00C04434"/>
    <w:rsid w:val="00C04F2D"/>
    <w:rsid w:val="00C1152E"/>
    <w:rsid w:val="00C11B3E"/>
    <w:rsid w:val="00C13841"/>
    <w:rsid w:val="00C14436"/>
    <w:rsid w:val="00C15FB3"/>
    <w:rsid w:val="00C1739F"/>
    <w:rsid w:val="00C21DD5"/>
    <w:rsid w:val="00C2221B"/>
    <w:rsid w:val="00C25ED8"/>
    <w:rsid w:val="00C30808"/>
    <w:rsid w:val="00C31209"/>
    <w:rsid w:val="00C35986"/>
    <w:rsid w:val="00C466AB"/>
    <w:rsid w:val="00C47F76"/>
    <w:rsid w:val="00C50CF4"/>
    <w:rsid w:val="00C53254"/>
    <w:rsid w:val="00C5549D"/>
    <w:rsid w:val="00C5593A"/>
    <w:rsid w:val="00C56FA5"/>
    <w:rsid w:val="00C61871"/>
    <w:rsid w:val="00C62DAD"/>
    <w:rsid w:val="00C639A9"/>
    <w:rsid w:val="00C645F6"/>
    <w:rsid w:val="00C65FEA"/>
    <w:rsid w:val="00C67A5A"/>
    <w:rsid w:val="00C718DD"/>
    <w:rsid w:val="00C72AC5"/>
    <w:rsid w:val="00C7360B"/>
    <w:rsid w:val="00C73F8D"/>
    <w:rsid w:val="00C74BC9"/>
    <w:rsid w:val="00C77834"/>
    <w:rsid w:val="00C77DE8"/>
    <w:rsid w:val="00C803C9"/>
    <w:rsid w:val="00C80AB6"/>
    <w:rsid w:val="00C8329E"/>
    <w:rsid w:val="00C84869"/>
    <w:rsid w:val="00C86467"/>
    <w:rsid w:val="00C86655"/>
    <w:rsid w:val="00C909F0"/>
    <w:rsid w:val="00C92389"/>
    <w:rsid w:val="00C926E4"/>
    <w:rsid w:val="00C94C9B"/>
    <w:rsid w:val="00CA062B"/>
    <w:rsid w:val="00CA1CD9"/>
    <w:rsid w:val="00CA1E8A"/>
    <w:rsid w:val="00CA3871"/>
    <w:rsid w:val="00CA764B"/>
    <w:rsid w:val="00CB00B3"/>
    <w:rsid w:val="00CB18A3"/>
    <w:rsid w:val="00CB432C"/>
    <w:rsid w:val="00CB4731"/>
    <w:rsid w:val="00CB57EA"/>
    <w:rsid w:val="00CC0468"/>
    <w:rsid w:val="00CC2E53"/>
    <w:rsid w:val="00CC42E9"/>
    <w:rsid w:val="00CC51B0"/>
    <w:rsid w:val="00CC7F58"/>
    <w:rsid w:val="00CD136F"/>
    <w:rsid w:val="00CD37DC"/>
    <w:rsid w:val="00CD3DC8"/>
    <w:rsid w:val="00CD5521"/>
    <w:rsid w:val="00CE0E26"/>
    <w:rsid w:val="00CE25A1"/>
    <w:rsid w:val="00CE46FD"/>
    <w:rsid w:val="00CE4F71"/>
    <w:rsid w:val="00CE7810"/>
    <w:rsid w:val="00CE7BF0"/>
    <w:rsid w:val="00CF109E"/>
    <w:rsid w:val="00CF39ED"/>
    <w:rsid w:val="00CF518F"/>
    <w:rsid w:val="00D0013D"/>
    <w:rsid w:val="00D0199B"/>
    <w:rsid w:val="00D031A9"/>
    <w:rsid w:val="00D11A56"/>
    <w:rsid w:val="00D12E83"/>
    <w:rsid w:val="00D145C8"/>
    <w:rsid w:val="00D15A32"/>
    <w:rsid w:val="00D15C7B"/>
    <w:rsid w:val="00D16CC4"/>
    <w:rsid w:val="00D17E3C"/>
    <w:rsid w:val="00D244DF"/>
    <w:rsid w:val="00D2751D"/>
    <w:rsid w:val="00D3063F"/>
    <w:rsid w:val="00D32157"/>
    <w:rsid w:val="00D32E4C"/>
    <w:rsid w:val="00D35E42"/>
    <w:rsid w:val="00D367DB"/>
    <w:rsid w:val="00D36935"/>
    <w:rsid w:val="00D4072F"/>
    <w:rsid w:val="00D43F62"/>
    <w:rsid w:val="00D45F86"/>
    <w:rsid w:val="00D46DEB"/>
    <w:rsid w:val="00D51DCD"/>
    <w:rsid w:val="00D52FFC"/>
    <w:rsid w:val="00D533DD"/>
    <w:rsid w:val="00D53D37"/>
    <w:rsid w:val="00D5548C"/>
    <w:rsid w:val="00D613E0"/>
    <w:rsid w:val="00D628D8"/>
    <w:rsid w:val="00D707FA"/>
    <w:rsid w:val="00D71ADF"/>
    <w:rsid w:val="00D74CF4"/>
    <w:rsid w:val="00D7546E"/>
    <w:rsid w:val="00D84963"/>
    <w:rsid w:val="00D866F2"/>
    <w:rsid w:val="00D8736F"/>
    <w:rsid w:val="00D94371"/>
    <w:rsid w:val="00D94626"/>
    <w:rsid w:val="00D95543"/>
    <w:rsid w:val="00D9728B"/>
    <w:rsid w:val="00DA0B9B"/>
    <w:rsid w:val="00DA7E71"/>
    <w:rsid w:val="00DB2873"/>
    <w:rsid w:val="00DB3B7E"/>
    <w:rsid w:val="00DB4A8E"/>
    <w:rsid w:val="00DB55BE"/>
    <w:rsid w:val="00DB5F04"/>
    <w:rsid w:val="00DC04E0"/>
    <w:rsid w:val="00DC0F43"/>
    <w:rsid w:val="00DC1507"/>
    <w:rsid w:val="00DC41B2"/>
    <w:rsid w:val="00DD2460"/>
    <w:rsid w:val="00DD3F2E"/>
    <w:rsid w:val="00DD4272"/>
    <w:rsid w:val="00DE06D5"/>
    <w:rsid w:val="00DE13FD"/>
    <w:rsid w:val="00DE27F9"/>
    <w:rsid w:val="00DF28D6"/>
    <w:rsid w:val="00DF2C6B"/>
    <w:rsid w:val="00DF2F87"/>
    <w:rsid w:val="00DF397D"/>
    <w:rsid w:val="00DF3CCE"/>
    <w:rsid w:val="00DF4707"/>
    <w:rsid w:val="00DF4B32"/>
    <w:rsid w:val="00DF4DDC"/>
    <w:rsid w:val="00DF6AC4"/>
    <w:rsid w:val="00DF79BE"/>
    <w:rsid w:val="00E024F9"/>
    <w:rsid w:val="00E03019"/>
    <w:rsid w:val="00E033A3"/>
    <w:rsid w:val="00E104A4"/>
    <w:rsid w:val="00E10503"/>
    <w:rsid w:val="00E10600"/>
    <w:rsid w:val="00E110EF"/>
    <w:rsid w:val="00E132F9"/>
    <w:rsid w:val="00E15BB0"/>
    <w:rsid w:val="00E213B5"/>
    <w:rsid w:val="00E218BD"/>
    <w:rsid w:val="00E21EB5"/>
    <w:rsid w:val="00E270C5"/>
    <w:rsid w:val="00E3570A"/>
    <w:rsid w:val="00E445CA"/>
    <w:rsid w:val="00E45BE4"/>
    <w:rsid w:val="00E505E5"/>
    <w:rsid w:val="00E5367E"/>
    <w:rsid w:val="00E54B90"/>
    <w:rsid w:val="00E54D46"/>
    <w:rsid w:val="00E56575"/>
    <w:rsid w:val="00E63DDB"/>
    <w:rsid w:val="00E65AB4"/>
    <w:rsid w:val="00E664CE"/>
    <w:rsid w:val="00E67213"/>
    <w:rsid w:val="00E672C6"/>
    <w:rsid w:val="00E720ED"/>
    <w:rsid w:val="00E7238C"/>
    <w:rsid w:val="00E7384B"/>
    <w:rsid w:val="00E80050"/>
    <w:rsid w:val="00E80DF6"/>
    <w:rsid w:val="00E83714"/>
    <w:rsid w:val="00E935E6"/>
    <w:rsid w:val="00E968DC"/>
    <w:rsid w:val="00EA1C4D"/>
    <w:rsid w:val="00EA60EB"/>
    <w:rsid w:val="00EA7D7C"/>
    <w:rsid w:val="00EB02D3"/>
    <w:rsid w:val="00EB169B"/>
    <w:rsid w:val="00EB1DD3"/>
    <w:rsid w:val="00EB30C4"/>
    <w:rsid w:val="00EB3532"/>
    <w:rsid w:val="00EB3C38"/>
    <w:rsid w:val="00EB5306"/>
    <w:rsid w:val="00EB56C5"/>
    <w:rsid w:val="00EB5721"/>
    <w:rsid w:val="00EB6446"/>
    <w:rsid w:val="00EB72E8"/>
    <w:rsid w:val="00EB7952"/>
    <w:rsid w:val="00EC2301"/>
    <w:rsid w:val="00EC3756"/>
    <w:rsid w:val="00EC4682"/>
    <w:rsid w:val="00EC5098"/>
    <w:rsid w:val="00EC533F"/>
    <w:rsid w:val="00EC6EA4"/>
    <w:rsid w:val="00EC75B5"/>
    <w:rsid w:val="00EC7A53"/>
    <w:rsid w:val="00ED06BE"/>
    <w:rsid w:val="00ED40DC"/>
    <w:rsid w:val="00ED7A4E"/>
    <w:rsid w:val="00EE5D5E"/>
    <w:rsid w:val="00EE5F05"/>
    <w:rsid w:val="00EE6AFF"/>
    <w:rsid w:val="00EE779D"/>
    <w:rsid w:val="00EF0B88"/>
    <w:rsid w:val="00EF11CF"/>
    <w:rsid w:val="00EF6DBD"/>
    <w:rsid w:val="00F020DF"/>
    <w:rsid w:val="00F02466"/>
    <w:rsid w:val="00F03B1D"/>
    <w:rsid w:val="00F046F0"/>
    <w:rsid w:val="00F07F5C"/>
    <w:rsid w:val="00F136D5"/>
    <w:rsid w:val="00F13956"/>
    <w:rsid w:val="00F20285"/>
    <w:rsid w:val="00F219DC"/>
    <w:rsid w:val="00F22115"/>
    <w:rsid w:val="00F33AF9"/>
    <w:rsid w:val="00F35DB7"/>
    <w:rsid w:val="00F3760A"/>
    <w:rsid w:val="00F423AC"/>
    <w:rsid w:val="00F425CB"/>
    <w:rsid w:val="00F44577"/>
    <w:rsid w:val="00F5025D"/>
    <w:rsid w:val="00F51133"/>
    <w:rsid w:val="00F52C94"/>
    <w:rsid w:val="00F53CB1"/>
    <w:rsid w:val="00F555F4"/>
    <w:rsid w:val="00F606B5"/>
    <w:rsid w:val="00F6156F"/>
    <w:rsid w:val="00F63674"/>
    <w:rsid w:val="00F77DC9"/>
    <w:rsid w:val="00F82FFE"/>
    <w:rsid w:val="00F83309"/>
    <w:rsid w:val="00F84BC0"/>
    <w:rsid w:val="00F87299"/>
    <w:rsid w:val="00F90CB1"/>
    <w:rsid w:val="00F911C8"/>
    <w:rsid w:val="00F91C60"/>
    <w:rsid w:val="00F92C4C"/>
    <w:rsid w:val="00F95D71"/>
    <w:rsid w:val="00FA0BFA"/>
    <w:rsid w:val="00FA10AB"/>
    <w:rsid w:val="00FA35EC"/>
    <w:rsid w:val="00FA3742"/>
    <w:rsid w:val="00FA51BD"/>
    <w:rsid w:val="00FA6799"/>
    <w:rsid w:val="00FB3203"/>
    <w:rsid w:val="00FB475B"/>
    <w:rsid w:val="00FB7A1A"/>
    <w:rsid w:val="00FC50AC"/>
    <w:rsid w:val="00FC5575"/>
    <w:rsid w:val="00FC69D7"/>
    <w:rsid w:val="00FD043A"/>
    <w:rsid w:val="00FD21CA"/>
    <w:rsid w:val="00FD6022"/>
    <w:rsid w:val="00FD6D9B"/>
    <w:rsid w:val="00FE2F10"/>
    <w:rsid w:val="00FE5CF8"/>
    <w:rsid w:val="00FF17F9"/>
    <w:rsid w:val="00FF2F8B"/>
    <w:rsid w:val="00FF5C8B"/>
    <w:rsid w:val="00FF6150"/>
    <w:rsid w:val="00FF69F4"/>
    <w:rsid w:val="06A433DD"/>
    <w:rsid w:val="06E23AB3"/>
    <w:rsid w:val="07E0402E"/>
    <w:rsid w:val="08114650"/>
    <w:rsid w:val="091837BC"/>
    <w:rsid w:val="0BE669F2"/>
    <w:rsid w:val="0C476893"/>
    <w:rsid w:val="0DB8042D"/>
    <w:rsid w:val="10A5627E"/>
    <w:rsid w:val="123D6042"/>
    <w:rsid w:val="12F20174"/>
    <w:rsid w:val="13673B1E"/>
    <w:rsid w:val="13AD6967"/>
    <w:rsid w:val="14135FA8"/>
    <w:rsid w:val="146D4B03"/>
    <w:rsid w:val="15746707"/>
    <w:rsid w:val="174F2A9F"/>
    <w:rsid w:val="197F10A2"/>
    <w:rsid w:val="19903293"/>
    <w:rsid w:val="1B0E496A"/>
    <w:rsid w:val="1EAA4A5F"/>
    <w:rsid w:val="1F387521"/>
    <w:rsid w:val="1FD53D5E"/>
    <w:rsid w:val="1FE50F5E"/>
    <w:rsid w:val="20FA6A45"/>
    <w:rsid w:val="224A458F"/>
    <w:rsid w:val="22CA3153"/>
    <w:rsid w:val="22D537B8"/>
    <w:rsid w:val="22F365CE"/>
    <w:rsid w:val="237607F8"/>
    <w:rsid w:val="254E2272"/>
    <w:rsid w:val="25C30F87"/>
    <w:rsid w:val="26695200"/>
    <w:rsid w:val="28B470E3"/>
    <w:rsid w:val="29BB4940"/>
    <w:rsid w:val="2AC46EA9"/>
    <w:rsid w:val="2BB4374E"/>
    <w:rsid w:val="2C033176"/>
    <w:rsid w:val="2DD97A5B"/>
    <w:rsid w:val="300119A1"/>
    <w:rsid w:val="31994C64"/>
    <w:rsid w:val="32C72628"/>
    <w:rsid w:val="33A45AC9"/>
    <w:rsid w:val="3A8D5509"/>
    <w:rsid w:val="3C447867"/>
    <w:rsid w:val="3CDF6A29"/>
    <w:rsid w:val="3E063608"/>
    <w:rsid w:val="412D13FC"/>
    <w:rsid w:val="42310E70"/>
    <w:rsid w:val="4404683C"/>
    <w:rsid w:val="45F66658"/>
    <w:rsid w:val="48F66061"/>
    <w:rsid w:val="49862820"/>
    <w:rsid w:val="4AE01685"/>
    <w:rsid w:val="4C305B0A"/>
    <w:rsid w:val="4D940450"/>
    <w:rsid w:val="4EED5944"/>
    <w:rsid w:val="4F082F58"/>
    <w:rsid w:val="50707047"/>
    <w:rsid w:val="5156444F"/>
    <w:rsid w:val="57C714AE"/>
    <w:rsid w:val="59A50106"/>
    <w:rsid w:val="59B31E9B"/>
    <w:rsid w:val="5C6E060C"/>
    <w:rsid w:val="5C974299"/>
    <w:rsid w:val="5D8C64C8"/>
    <w:rsid w:val="5D981B49"/>
    <w:rsid w:val="5F5B19A6"/>
    <w:rsid w:val="61D733D8"/>
    <w:rsid w:val="66B71094"/>
    <w:rsid w:val="68662D72"/>
    <w:rsid w:val="69C62F65"/>
    <w:rsid w:val="6CA36342"/>
    <w:rsid w:val="6EB4323A"/>
    <w:rsid w:val="6FDE2304"/>
    <w:rsid w:val="72065C96"/>
    <w:rsid w:val="725B0A38"/>
    <w:rsid w:val="73C31078"/>
    <w:rsid w:val="76513987"/>
    <w:rsid w:val="7774670A"/>
    <w:rsid w:val="7963751A"/>
    <w:rsid w:val="797B2A6C"/>
    <w:rsid w:val="799A287B"/>
    <w:rsid w:val="7AB42B29"/>
    <w:rsid w:val="7BE43041"/>
    <w:rsid w:val="7C815F74"/>
    <w:rsid w:val="7D2B345D"/>
    <w:rsid w:val="7D3A3FFF"/>
    <w:rsid w:val="7D564CF1"/>
    <w:rsid w:val="7DD10836"/>
    <w:rsid w:val="7E53633E"/>
    <w:rsid w:val="7F3379FA"/>
    <w:rsid w:val="7F923F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0" w:semiHidden="0" w:name="heading 4"/>
    <w:lsdException w:qFormat="1" w:unhideWhenUsed="0" w:uiPriority="1"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qFormat="1" w:unhideWhenUsed="0" w:uiPriority="99" w:semiHidden="0"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cs="Times New Roman" w:asciiTheme="minorEastAsia" w:hAnsiTheme="minorEastAsia" w:eastAsiaTheme="minorEastAsia"/>
      <w:kern w:val="2"/>
      <w:sz w:val="28"/>
      <w:szCs w:val="28"/>
      <w:lang w:val="en-US" w:eastAsia="zh-CN" w:bidi="ar-SA"/>
    </w:rPr>
  </w:style>
  <w:style w:type="paragraph" w:styleId="2">
    <w:name w:val="heading 1"/>
    <w:basedOn w:val="1"/>
    <w:next w:val="1"/>
    <w:link w:val="58"/>
    <w:autoRedefine/>
    <w:qFormat/>
    <w:uiPriority w:val="1"/>
    <w:pPr>
      <w:keepNext/>
      <w:keepLines/>
      <w:spacing w:before="340" w:after="330" w:line="576" w:lineRule="auto"/>
      <w:outlineLvl w:val="0"/>
    </w:pPr>
    <w:rPr>
      <w:b/>
      <w:bCs/>
      <w:kern w:val="44"/>
      <w:sz w:val="44"/>
      <w:szCs w:val="44"/>
    </w:rPr>
  </w:style>
  <w:style w:type="paragraph" w:styleId="3">
    <w:name w:val="heading 2"/>
    <w:basedOn w:val="1"/>
    <w:next w:val="1"/>
    <w:link w:val="59"/>
    <w:autoRedefine/>
    <w:qFormat/>
    <w:uiPriority w:val="1"/>
    <w:pPr>
      <w:keepNext/>
      <w:keepLines/>
      <w:spacing w:before="260" w:after="260" w:line="416" w:lineRule="auto"/>
      <w:outlineLvl w:val="1"/>
    </w:pPr>
    <w:rPr>
      <w:rFonts w:ascii="Cambria" w:hAnsi="Cambria"/>
      <w:b/>
      <w:bCs/>
      <w:sz w:val="32"/>
      <w:szCs w:val="32"/>
    </w:rPr>
  </w:style>
  <w:style w:type="paragraph" w:styleId="4">
    <w:name w:val="heading 3"/>
    <w:basedOn w:val="1"/>
    <w:next w:val="1"/>
    <w:link w:val="60"/>
    <w:autoRedefine/>
    <w:qFormat/>
    <w:uiPriority w:val="1"/>
    <w:pPr>
      <w:keepNext/>
      <w:keepLines/>
      <w:spacing w:before="260" w:after="260" w:line="416" w:lineRule="auto"/>
      <w:outlineLvl w:val="2"/>
    </w:pPr>
    <w:rPr>
      <w:rFonts w:ascii="Calibri" w:hAnsi="Calibri"/>
      <w:b/>
      <w:bCs/>
      <w:sz w:val="32"/>
      <w:szCs w:val="32"/>
    </w:rPr>
  </w:style>
  <w:style w:type="paragraph" w:styleId="5">
    <w:name w:val="heading 4"/>
    <w:basedOn w:val="1"/>
    <w:next w:val="1"/>
    <w:link w:val="61"/>
    <w:autoRedefine/>
    <w:qFormat/>
    <w:uiPriority w:val="0"/>
    <w:pPr>
      <w:keepNext/>
      <w:spacing w:line="440" w:lineRule="exact"/>
      <w:outlineLvl w:val="3"/>
    </w:pPr>
    <w:rPr>
      <w:rFonts w:ascii="CG Times" w:hAnsi="CG Times"/>
      <w:b/>
      <w:bCs/>
      <w:spacing w:val="2"/>
      <w:sz w:val="24"/>
    </w:rPr>
  </w:style>
  <w:style w:type="paragraph" w:styleId="6">
    <w:name w:val="heading 5"/>
    <w:basedOn w:val="1"/>
    <w:next w:val="1"/>
    <w:link w:val="62"/>
    <w:autoRedefine/>
    <w:qFormat/>
    <w:uiPriority w:val="1"/>
    <w:pPr>
      <w:keepNext/>
      <w:spacing w:line="0" w:lineRule="atLeast"/>
      <w:outlineLvl w:val="4"/>
    </w:pPr>
    <w:rPr>
      <w:rFonts w:ascii="CG Times" w:hAnsi="CG Times"/>
      <w:b/>
      <w:bCs/>
      <w:color w:val="000000"/>
      <w:spacing w:val="2"/>
      <w:sz w:val="24"/>
    </w:rPr>
  </w:style>
  <w:style w:type="paragraph" w:styleId="7">
    <w:name w:val="heading 6"/>
    <w:basedOn w:val="1"/>
    <w:next w:val="8"/>
    <w:link w:val="64"/>
    <w:autoRedefine/>
    <w:qFormat/>
    <w:uiPriority w:val="0"/>
    <w:pPr>
      <w:keepNext/>
      <w:spacing w:line="440" w:lineRule="exact"/>
      <w:ind w:left="360"/>
      <w:outlineLvl w:val="5"/>
    </w:pPr>
    <w:rPr>
      <w:b/>
      <w:spacing w:val="2"/>
      <w:sz w:val="22"/>
    </w:rPr>
  </w:style>
  <w:style w:type="paragraph" w:styleId="9">
    <w:name w:val="heading 7"/>
    <w:basedOn w:val="1"/>
    <w:link w:val="65"/>
    <w:qFormat/>
    <w:uiPriority w:val="0"/>
    <w:pPr>
      <w:keepNext/>
      <w:keepLines/>
      <w:widowControl/>
      <w:tabs>
        <w:tab w:val="left" w:pos="2520"/>
      </w:tabs>
      <w:spacing w:before="240" w:after="64" w:line="319" w:lineRule="auto"/>
      <w:ind w:left="1296" w:hanging="1296" w:firstLineChars="200"/>
      <w:jc w:val="left"/>
      <w:outlineLvl w:val="6"/>
    </w:pPr>
    <w:rPr>
      <w:rFonts w:ascii="Times New Roman" w:hAnsi="Times New Roman" w:eastAsia="宋体"/>
      <w:b/>
      <w:bCs/>
      <w:kern w:val="0"/>
      <w:sz w:val="24"/>
      <w:szCs w:val="24"/>
    </w:rPr>
  </w:style>
  <w:style w:type="paragraph" w:styleId="10">
    <w:name w:val="heading 8"/>
    <w:basedOn w:val="1"/>
    <w:next w:val="1"/>
    <w:link w:val="66"/>
    <w:qFormat/>
    <w:uiPriority w:val="0"/>
    <w:pPr>
      <w:keepNext/>
      <w:keepLines/>
      <w:widowControl/>
      <w:tabs>
        <w:tab w:val="left" w:pos="1440"/>
      </w:tabs>
      <w:spacing w:before="240" w:after="64" w:line="319" w:lineRule="auto"/>
      <w:ind w:left="1440" w:hanging="1440" w:firstLineChars="200"/>
      <w:jc w:val="left"/>
      <w:outlineLvl w:val="7"/>
    </w:pPr>
    <w:rPr>
      <w:rFonts w:ascii="Arial" w:hAnsi="Arial" w:eastAsia="黑体"/>
      <w:kern w:val="0"/>
      <w:sz w:val="24"/>
      <w:szCs w:val="24"/>
    </w:rPr>
  </w:style>
  <w:style w:type="paragraph" w:styleId="11">
    <w:name w:val="heading 9"/>
    <w:basedOn w:val="1"/>
    <w:next w:val="1"/>
    <w:link w:val="67"/>
    <w:unhideWhenUsed/>
    <w:qFormat/>
    <w:uiPriority w:val="0"/>
    <w:pPr>
      <w:keepNext/>
      <w:keepLines/>
      <w:spacing w:before="240" w:after="64" w:line="320" w:lineRule="auto"/>
      <w:outlineLvl w:val="8"/>
    </w:pPr>
    <w:rPr>
      <w:rFonts w:asciiTheme="majorHAnsi" w:hAnsiTheme="majorHAnsi" w:eastAsiaTheme="majorEastAsia" w:cstheme="majorBidi"/>
      <w:sz w:val="21"/>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63"/>
    <w:autoRedefine/>
    <w:qFormat/>
    <w:uiPriority w:val="0"/>
    <w:pPr>
      <w:ind w:firstLine="420" w:firstLineChars="200"/>
    </w:pPr>
  </w:style>
  <w:style w:type="paragraph" w:styleId="12">
    <w:name w:val="toc 7"/>
    <w:basedOn w:val="1"/>
    <w:next w:val="1"/>
    <w:qFormat/>
    <w:uiPriority w:val="39"/>
    <w:pPr>
      <w:spacing w:line="400" w:lineRule="exact"/>
      <w:ind w:left="1260" w:firstLine="420" w:firstLineChars="200"/>
      <w:jc w:val="left"/>
    </w:pPr>
    <w:rPr>
      <w:rFonts w:ascii="Times New Roman" w:hAnsi="Times New Roman" w:eastAsia="宋体"/>
      <w:sz w:val="18"/>
      <w:szCs w:val="18"/>
    </w:rPr>
  </w:style>
  <w:style w:type="paragraph" w:styleId="13">
    <w:name w:val="caption"/>
    <w:basedOn w:val="1"/>
    <w:next w:val="1"/>
    <w:qFormat/>
    <w:uiPriority w:val="35"/>
    <w:rPr>
      <w:rFonts w:ascii="Cambria" w:hAnsi="Cambria" w:eastAsia="黑体"/>
      <w:sz w:val="20"/>
      <w:szCs w:val="20"/>
    </w:rPr>
  </w:style>
  <w:style w:type="paragraph" w:styleId="14">
    <w:name w:val="Document Map"/>
    <w:basedOn w:val="1"/>
    <w:link w:val="95"/>
    <w:qFormat/>
    <w:uiPriority w:val="99"/>
    <w:pPr>
      <w:shd w:val="clear" w:color="auto" w:fill="000080"/>
      <w:spacing w:line="400" w:lineRule="exact"/>
      <w:ind w:firstLine="420" w:firstLineChars="200"/>
    </w:pPr>
    <w:rPr>
      <w:rFonts w:ascii="Times New Roman" w:hAnsi="Times New Roman" w:eastAsia="宋体"/>
      <w:sz w:val="21"/>
      <w:szCs w:val="24"/>
    </w:rPr>
  </w:style>
  <w:style w:type="paragraph" w:styleId="15">
    <w:name w:val="annotation text"/>
    <w:basedOn w:val="1"/>
    <w:link w:val="68"/>
    <w:autoRedefine/>
    <w:qFormat/>
    <w:uiPriority w:val="99"/>
    <w:pPr>
      <w:jc w:val="left"/>
    </w:pPr>
  </w:style>
  <w:style w:type="paragraph" w:styleId="16">
    <w:name w:val="Body Text 3"/>
    <w:basedOn w:val="1"/>
    <w:link w:val="97"/>
    <w:qFormat/>
    <w:uiPriority w:val="99"/>
    <w:pPr>
      <w:spacing w:line="400" w:lineRule="exact"/>
      <w:ind w:firstLine="420" w:firstLineChars="200"/>
    </w:pPr>
    <w:rPr>
      <w:rFonts w:ascii="宋体" w:hAnsi="Times New Roman" w:eastAsia="宋体"/>
      <w:sz w:val="24"/>
      <w:szCs w:val="20"/>
    </w:rPr>
  </w:style>
  <w:style w:type="paragraph" w:styleId="17">
    <w:name w:val="Body Text"/>
    <w:basedOn w:val="1"/>
    <w:link w:val="69"/>
    <w:autoRedefine/>
    <w:unhideWhenUsed/>
    <w:qFormat/>
    <w:uiPriority w:val="99"/>
    <w:pPr>
      <w:spacing w:after="120"/>
    </w:pPr>
  </w:style>
  <w:style w:type="paragraph" w:styleId="18">
    <w:name w:val="Body Text Indent"/>
    <w:basedOn w:val="1"/>
    <w:link w:val="98"/>
    <w:qFormat/>
    <w:uiPriority w:val="0"/>
    <w:pPr>
      <w:spacing w:after="120" w:line="400" w:lineRule="exact"/>
      <w:ind w:left="420" w:leftChars="200" w:firstLine="420" w:firstLineChars="200"/>
    </w:pPr>
    <w:rPr>
      <w:rFonts w:ascii="Times New Roman" w:hAnsi="Times New Roman" w:eastAsia="宋体"/>
      <w:sz w:val="21"/>
      <w:szCs w:val="24"/>
    </w:rPr>
  </w:style>
  <w:style w:type="paragraph" w:styleId="19">
    <w:name w:val="Block Text"/>
    <w:basedOn w:val="1"/>
    <w:qFormat/>
    <w:uiPriority w:val="99"/>
    <w:pPr>
      <w:spacing w:line="400" w:lineRule="exact"/>
      <w:ind w:left="1440" w:leftChars="700" w:right="700" w:rightChars="700" w:firstLine="420" w:firstLineChars="200"/>
    </w:pPr>
    <w:rPr>
      <w:rFonts w:ascii="Times New Roman" w:hAnsi="Times New Roman" w:eastAsia="宋体"/>
      <w:sz w:val="21"/>
      <w:szCs w:val="24"/>
    </w:rPr>
  </w:style>
  <w:style w:type="paragraph" w:styleId="20">
    <w:name w:val="HTML Address"/>
    <w:basedOn w:val="19"/>
    <w:link w:val="99"/>
    <w:qFormat/>
    <w:uiPriority w:val="99"/>
    <w:rPr>
      <w:i/>
    </w:rPr>
  </w:style>
  <w:style w:type="paragraph" w:styleId="21">
    <w:name w:val="index 4"/>
    <w:basedOn w:val="1"/>
    <w:next w:val="1"/>
    <w:qFormat/>
    <w:uiPriority w:val="99"/>
    <w:pPr>
      <w:ind w:left="600" w:leftChars="600"/>
    </w:pPr>
    <w:rPr>
      <w:rFonts w:ascii="Times New Roman" w:hAnsi="Times New Roman" w:eastAsia="宋体"/>
      <w:sz w:val="21"/>
      <w:szCs w:val="24"/>
    </w:rPr>
  </w:style>
  <w:style w:type="paragraph" w:styleId="22">
    <w:name w:val="toc 5"/>
    <w:basedOn w:val="1"/>
    <w:next w:val="1"/>
    <w:qFormat/>
    <w:uiPriority w:val="39"/>
    <w:pPr>
      <w:spacing w:line="400" w:lineRule="exact"/>
      <w:ind w:left="840" w:firstLine="420" w:firstLineChars="200"/>
      <w:jc w:val="left"/>
    </w:pPr>
    <w:rPr>
      <w:rFonts w:ascii="Times New Roman" w:hAnsi="Times New Roman" w:eastAsia="宋体"/>
      <w:sz w:val="18"/>
      <w:szCs w:val="18"/>
    </w:rPr>
  </w:style>
  <w:style w:type="paragraph" w:styleId="23">
    <w:name w:val="toc 3"/>
    <w:basedOn w:val="1"/>
    <w:next w:val="1"/>
    <w:qFormat/>
    <w:uiPriority w:val="39"/>
    <w:pPr>
      <w:spacing w:line="400" w:lineRule="exact"/>
      <w:ind w:left="420" w:firstLine="420" w:firstLineChars="200"/>
      <w:jc w:val="left"/>
    </w:pPr>
    <w:rPr>
      <w:rFonts w:ascii="Times New Roman" w:hAnsi="Times New Roman" w:eastAsia="宋体"/>
      <w:iCs/>
      <w:sz w:val="20"/>
      <w:szCs w:val="20"/>
    </w:rPr>
  </w:style>
  <w:style w:type="paragraph" w:styleId="24">
    <w:name w:val="Plain Text"/>
    <w:basedOn w:val="1"/>
    <w:link w:val="70"/>
    <w:autoRedefine/>
    <w:qFormat/>
    <w:uiPriority w:val="0"/>
    <w:pPr>
      <w:spacing w:line="560" w:lineRule="exact"/>
    </w:pPr>
    <w:rPr>
      <w:rFonts w:ascii="仿宋_GB2312" w:eastAsia="仿宋_GB2312"/>
      <w:b/>
      <w:sz w:val="32"/>
      <w:szCs w:val="32"/>
    </w:rPr>
  </w:style>
  <w:style w:type="paragraph" w:styleId="25">
    <w:name w:val="List Bullet 5"/>
    <w:basedOn w:val="1"/>
    <w:qFormat/>
    <w:uiPriority w:val="0"/>
    <w:pPr>
      <w:numPr>
        <w:ilvl w:val="0"/>
        <w:numId w:val="1"/>
      </w:numPr>
      <w:tabs>
        <w:tab w:val="left" w:pos="2040"/>
      </w:tabs>
      <w:ind w:firstLine="0"/>
    </w:pPr>
    <w:rPr>
      <w:rFonts w:ascii="Abadi MT Condensed Light" w:hAnsi="Abadi MT Condensed Light" w:eastAsia="仿宋_GB2312"/>
      <w:sz w:val="10"/>
      <w:szCs w:val="20"/>
    </w:rPr>
  </w:style>
  <w:style w:type="paragraph" w:styleId="26">
    <w:name w:val="toc 8"/>
    <w:basedOn w:val="1"/>
    <w:next w:val="1"/>
    <w:qFormat/>
    <w:uiPriority w:val="39"/>
    <w:pPr>
      <w:spacing w:line="400" w:lineRule="exact"/>
      <w:ind w:left="1470" w:firstLine="420" w:firstLineChars="200"/>
      <w:jc w:val="left"/>
    </w:pPr>
    <w:rPr>
      <w:rFonts w:ascii="Times New Roman" w:hAnsi="Times New Roman" w:eastAsia="宋体"/>
      <w:sz w:val="18"/>
      <w:szCs w:val="18"/>
    </w:rPr>
  </w:style>
  <w:style w:type="paragraph" w:styleId="27">
    <w:name w:val="Date"/>
    <w:basedOn w:val="1"/>
    <w:next w:val="1"/>
    <w:link w:val="71"/>
    <w:autoRedefine/>
    <w:unhideWhenUsed/>
    <w:qFormat/>
    <w:uiPriority w:val="0"/>
    <w:pPr>
      <w:ind w:left="100" w:leftChars="2500"/>
    </w:pPr>
  </w:style>
  <w:style w:type="paragraph" w:styleId="28">
    <w:name w:val="Body Text Indent 2"/>
    <w:basedOn w:val="1"/>
    <w:link w:val="72"/>
    <w:autoRedefine/>
    <w:qFormat/>
    <w:uiPriority w:val="99"/>
    <w:pPr>
      <w:spacing w:line="440" w:lineRule="exact"/>
      <w:ind w:left="360"/>
    </w:pPr>
    <w:rPr>
      <w:color w:val="000000"/>
      <w:spacing w:val="2"/>
      <w:sz w:val="22"/>
    </w:rPr>
  </w:style>
  <w:style w:type="paragraph" w:styleId="29">
    <w:name w:val="Balloon Text"/>
    <w:basedOn w:val="1"/>
    <w:link w:val="73"/>
    <w:autoRedefine/>
    <w:unhideWhenUsed/>
    <w:qFormat/>
    <w:uiPriority w:val="99"/>
    <w:rPr>
      <w:sz w:val="18"/>
      <w:szCs w:val="18"/>
    </w:rPr>
  </w:style>
  <w:style w:type="paragraph" w:styleId="30">
    <w:name w:val="footer"/>
    <w:basedOn w:val="1"/>
    <w:link w:val="74"/>
    <w:autoRedefine/>
    <w:qFormat/>
    <w:uiPriority w:val="99"/>
    <w:pPr>
      <w:tabs>
        <w:tab w:val="center" w:pos="4153"/>
        <w:tab w:val="right" w:pos="8306"/>
      </w:tabs>
      <w:snapToGrid w:val="0"/>
      <w:jc w:val="left"/>
    </w:pPr>
    <w:rPr>
      <w:sz w:val="18"/>
    </w:rPr>
  </w:style>
  <w:style w:type="paragraph" w:styleId="31">
    <w:name w:val="header"/>
    <w:basedOn w:val="1"/>
    <w:link w:val="75"/>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2">
    <w:name w:val="toc 1"/>
    <w:basedOn w:val="1"/>
    <w:next w:val="1"/>
    <w:autoRedefine/>
    <w:qFormat/>
    <w:uiPriority w:val="39"/>
  </w:style>
  <w:style w:type="paragraph" w:styleId="33">
    <w:name w:val="toc 4"/>
    <w:basedOn w:val="1"/>
    <w:next w:val="1"/>
    <w:qFormat/>
    <w:uiPriority w:val="39"/>
    <w:pPr>
      <w:spacing w:line="400" w:lineRule="exact"/>
      <w:ind w:left="630" w:firstLine="420" w:firstLineChars="200"/>
      <w:jc w:val="left"/>
    </w:pPr>
    <w:rPr>
      <w:rFonts w:ascii="Times New Roman" w:hAnsi="Times New Roman" w:eastAsia="宋体"/>
      <w:sz w:val="18"/>
      <w:szCs w:val="18"/>
    </w:rPr>
  </w:style>
  <w:style w:type="paragraph" w:styleId="34">
    <w:name w:val="Subtitle"/>
    <w:basedOn w:val="1"/>
    <w:next w:val="1"/>
    <w:link w:val="100"/>
    <w:qFormat/>
    <w:uiPriority w:val="11"/>
    <w:pPr>
      <w:spacing w:before="240" w:after="60" w:line="312" w:lineRule="auto"/>
      <w:jc w:val="center"/>
      <w:outlineLvl w:val="1"/>
    </w:pPr>
    <w:rPr>
      <w:rFonts w:ascii="Cambria" w:hAnsi="Cambria" w:eastAsia="宋体"/>
      <w:b/>
      <w:bCs/>
      <w:kern w:val="28"/>
      <w:sz w:val="32"/>
      <w:szCs w:val="32"/>
    </w:rPr>
  </w:style>
  <w:style w:type="paragraph" w:styleId="35">
    <w:name w:val="footnote text"/>
    <w:basedOn w:val="1"/>
    <w:link w:val="101"/>
    <w:qFormat/>
    <w:uiPriority w:val="0"/>
    <w:pPr>
      <w:snapToGrid w:val="0"/>
      <w:spacing w:line="400" w:lineRule="exact"/>
      <w:ind w:firstLine="420" w:firstLineChars="200"/>
      <w:jc w:val="left"/>
    </w:pPr>
    <w:rPr>
      <w:rFonts w:ascii="Times New Roman" w:hAnsi="Times New Roman" w:eastAsia="宋体"/>
      <w:sz w:val="18"/>
      <w:szCs w:val="24"/>
    </w:rPr>
  </w:style>
  <w:style w:type="paragraph" w:styleId="36">
    <w:name w:val="toc 6"/>
    <w:basedOn w:val="1"/>
    <w:next w:val="1"/>
    <w:qFormat/>
    <w:uiPriority w:val="39"/>
    <w:pPr>
      <w:spacing w:line="400" w:lineRule="exact"/>
      <w:ind w:left="1050" w:firstLine="420" w:firstLineChars="200"/>
      <w:jc w:val="left"/>
    </w:pPr>
    <w:rPr>
      <w:rFonts w:ascii="Times New Roman" w:hAnsi="Times New Roman" w:eastAsia="宋体"/>
      <w:sz w:val="18"/>
      <w:szCs w:val="18"/>
    </w:rPr>
  </w:style>
  <w:style w:type="paragraph" w:styleId="37">
    <w:name w:val="Body Text Indent 3"/>
    <w:basedOn w:val="1"/>
    <w:link w:val="102"/>
    <w:qFormat/>
    <w:uiPriority w:val="0"/>
    <w:pPr>
      <w:spacing w:after="120" w:line="400" w:lineRule="exact"/>
      <w:ind w:left="420" w:leftChars="200" w:firstLine="420" w:firstLineChars="200"/>
    </w:pPr>
    <w:rPr>
      <w:rFonts w:ascii="Times New Roman" w:hAnsi="Times New Roman" w:eastAsia="宋体"/>
      <w:sz w:val="16"/>
      <w:szCs w:val="16"/>
    </w:rPr>
  </w:style>
  <w:style w:type="paragraph" w:styleId="38">
    <w:name w:val="toc 2"/>
    <w:basedOn w:val="1"/>
    <w:next w:val="1"/>
    <w:qFormat/>
    <w:uiPriority w:val="39"/>
    <w:pPr>
      <w:spacing w:line="400" w:lineRule="exact"/>
      <w:ind w:left="210" w:firstLine="420" w:firstLineChars="200"/>
      <w:jc w:val="left"/>
    </w:pPr>
    <w:rPr>
      <w:rFonts w:ascii="Times New Roman" w:hAnsi="Times New Roman" w:eastAsia="宋体"/>
      <w:smallCaps/>
      <w:sz w:val="20"/>
      <w:szCs w:val="20"/>
    </w:rPr>
  </w:style>
  <w:style w:type="paragraph" w:styleId="39">
    <w:name w:val="toc 9"/>
    <w:basedOn w:val="1"/>
    <w:next w:val="1"/>
    <w:qFormat/>
    <w:uiPriority w:val="39"/>
    <w:pPr>
      <w:spacing w:line="400" w:lineRule="exact"/>
      <w:ind w:left="1680" w:firstLine="420" w:firstLineChars="200"/>
      <w:jc w:val="left"/>
    </w:pPr>
    <w:rPr>
      <w:rFonts w:ascii="Times New Roman" w:hAnsi="Times New Roman" w:eastAsia="宋体"/>
      <w:sz w:val="18"/>
      <w:szCs w:val="18"/>
    </w:rPr>
  </w:style>
  <w:style w:type="paragraph" w:styleId="40">
    <w:name w:val="Body Text 2"/>
    <w:basedOn w:val="1"/>
    <w:link w:val="76"/>
    <w:autoRedefine/>
    <w:qFormat/>
    <w:uiPriority w:val="99"/>
    <w:pPr>
      <w:spacing w:line="440" w:lineRule="exact"/>
    </w:pPr>
    <w:rPr>
      <w:rFonts w:ascii="CG Times" w:hAnsi="CG Times"/>
      <w:b/>
      <w:spacing w:val="2"/>
    </w:rPr>
  </w:style>
  <w:style w:type="paragraph" w:styleId="41">
    <w:name w:val="HTML Preformatted"/>
    <w:basedOn w:val="1"/>
    <w:link w:val="103"/>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42">
    <w:name w:val="Normal (Web)"/>
    <w:basedOn w:val="1"/>
    <w:link w:val="104"/>
    <w:unhideWhenUsed/>
    <w:qFormat/>
    <w:uiPriority w:val="99"/>
    <w:pPr>
      <w:widowControl/>
      <w:spacing w:before="100" w:beforeAutospacing="1" w:after="100" w:afterAutospacing="1"/>
      <w:jc w:val="left"/>
    </w:pPr>
    <w:rPr>
      <w:rFonts w:ascii="宋体" w:hAnsi="宋体" w:eastAsia="宋体"/>
      <w:kern w:val="0"/>
      <w:sz w:val="24"/>
      <w:szCs w:val="24"/>
    </w:rPr>
  </w:style>
  <w:style w:type="paragraph" w:styleId="43">
    <w:name w:val="index 1"/>
    <w:basedOn w:val="1"/>
    <w:next w:val="1"/>
    <w:qFormat/>
    <w:uiPriority w:val="0"/>
    <w:pPr>
      <w:spacing w:line="220" w:lineRule="exact"/>
      <w:ind w:firstLine="420" w:firstLineChars="200"/>
      <w:jc w:val="center"/>
    </w:pPr>
    <w:rPr>
      <w:rFonts w:ascii="仿宋_GB2312" w:hAnsi="Times New Roman" w:eastAsia="仿宋_GB2312"/>
      <w:sz w:val="21"/>
      <w:szCs w:val="21"/>
    </w:rPr>
  </w:style>
  <w:style w:type="paragraph" w:styleId="44">
    <w:name w:val="Title"/>
    <w:basedOn w:val="1"/>
    <w:link w:val="105"/>
    <w:autoRedefine/>
    <w:qFormat/>
    <w:uiPriority w:val="0"/>
    <w:pPr>
      <w:adjustRightInd w:val="0"/>
      <w:spacing w:before="240" w:after="60" w:line="420" w:lineRule="atLeast"/>
      <w:ind w:firstLine="420" w:firstLineChars="200"/>
      <w:jc w:val="center"/>
      <w:textAlignment w:val="baseline"/>
      <w:outlineLvl w:val="0"/>
    </w:pPr>
    <w:rPr>
      <w:rFonts w:ascii="Arial" w:hAnsi="Arial" w:eastAsia="宋体"/>
      <w:b/>
      <w:kern w:val="0"/>
      <w:sz w:val="32"/>
      <w:szCs w:val="20"/>
    </w:rPr>
  </w:style>
  <w:style w:type="paragraph" w:styleId="45">
    <w:name w:val="annotation subject"/>
    <w:basedOn w:val="15"/>
    <w:next w:val="15"/>
    <w:link w:val="77"/>
    <w:autoRedefine/>
    <w:unhideWhenUsed/>
    <w:qFormat/>
    <w:uiPriority w:val="0"/>
    <w:rPr>
      <w:b/>
      <w:bCs/>
      <w:szCs w:val="22"/>
    </w:rPr>
  </w:style>
  <w:style w:type="paragraph" w:styleId="46">
    <w:name w:val="Body Text First Indent"/>
    <w:basedOn w:val="17"/>
    <w:next w:val="20"/>
    <w:link w:val="107"/>
    <w:autoRedefine/>
    <w:qFormat/>
    <w:uiPriority w:val="0"/>
    <w:pPr>
      <w:spacing w:line="312" w:lineRule="auto"/>
      <w:ind w:firstLine="420" w:firstLineChars="200"/>
    </w:pPr>
    <w:rPr>
      <w:rFonts w:ascii="Times New Roman" w:hAnsi="Times New Roman" w:eastAsia="宋体"/>
      <w:kern w:val="0"/>
      <w:sz w:val="20"/>
      <w:szCs w:val="20"/>
    </w:rPr>
  </w:style>
  <w:style w:type="paragraph" w:styleId="47">
    <w:name w:val="Body Text First Indent 2"/>
    <w:basedOn w:val="18"/>
    <w:next w:val="1"/>
    <w:link w:val="109"/>
    <w:autoRedefine/>
    <w:qFormat/>
    <w:uiPriority w:val="99"/>
  </w:style>
  <w:style w:type="table" w:styleId="49">
    <w:name w:val="Table Grid"/>
    <w:basedOn w:val="48"/>
    <w:autoRedefine/>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autoRedefine/>
    <w:qFormat/>
    <w:uiPriority w:val="22"/>
    <w:rPr>
      <w:b/>
    </w:rPr>
  </w:style>
  <w:style w:type="character" w:styleId="52">
    <w:name w:val="page number"/>
    <w:basedOn w:val="50"/>
    <w:autoRedefine/>
    <w:qFormat/>
    <w:uiPriority w:val="99"/>
  </w:style>
  <w:style w:type="character" w:styleId="53">
    <w:name w:val="FollowedHyperlink"/>
    <w:autoRedefine/>
    <w:qFormat/>
    <w:uiPriority w:val="99"/>
    <w:rPr>
      <w:color w:val="666666"/>
      <w:u w:val="none"/>
    </w:rPr>
  </w:style>
  <w:style w:type="character" w:styleId="54">
    <w:name w:val="Emphasis"/>
    <w:autoRedefine/>
    <w:qFormat/>
    <w:uiPriority w:val="20"/>
    <w:rPr>
      <w:i/>
      <w:iCs/>
    </w:rPr>
  </w:style>
  <w:style w:type="character" w:styleId="55">
    <w:name w:val="Hyperlink"/>
    <w:autoRedefine/>
    <w:qFormat/>
    <w:uiPriority w:val="99"/>
    <w:rPr>
      <w:color w:val="0000FF"/>
      <w:u w:val="single"/>
    </w:rPr>
  </w:style>
  <w:style w:type="character" w:styleId="56">
    <w:name w:val="annotation reference"/>
    <w:autoRedefine/>
    <w:qFormat/>
    <w:uiPriority w:val="99"/>
    <w:rPr>
      <w:sz w:val="21"/>
      <w:szCs w:val="21"/>
    </w:rPr>
  </w:style>
  <w:style w:type="character" w:styleId="57">
    <w:name w:val="footnote reference"/>
    <w:autoRedefine/>
    <w:qFormat/>
    <w:uiPriority w:val="0"/>
    <w:rPr>
      <w:vertAlign w:val="superscript"/>
    </w:rPr>
  </w:style>
  <w:style w:type="character" w:customStyle="1" w:styleId="58">
    <w:name w:val="标题 1 Char"/>
    <w:link w:val="2"/>
    <w:autoRedefine/>
    <w:qFormat/>
    <w:uiPriority w:val="9"/>
    <w:rPr>
      <w:b/>
      <w:bCs/>
      <w:kern w:val="44"/>
      <w:sz w:val="44"/>
      <w:szCs w:val="44"/>
    </w:rPr>
  </w:style>
  <w:style w:type="character" w:customStyle="1" w:styleId="59">
    <w:name w:val="标题 2 Char"/>
    <w:basedOn w:val="50"/>
    <w:link w:val="3"/>
    <w:autoRedefine/>
    <w:qFormat/>
    <w:uiPriority w:val="9"/>
    <w:rPr>
      <w:rFonts w:ascii="Cambria" w:hAnsi="Cambria"/>
      <w:b/>
      <w:bCs/>
      <w:kern w:val="2"/>
      <w:sz w:val="32"/>
      <w:szCs w:val="32"/>
    </w:rPr>
  </w:style>
  <w:style w:type="character" w:customStyle="1" w:styleId="60">
    <w:name w:val="标题 3 Char"/>
    <w:basedOn w:val="50"/>
    <w:link w:val="4"/>
    <w:autoRedefine/>
    <w:qFormat/>
    <w:uiPriority w:val="9"/>
    <w:rPr>
      <w:rFonts w:ascii="Calibri" w:hAnsi="Calibri"/>
      <w:b/>
      <w:bCs/>
      <w:kern w:val="2"/>
      <w:sz w:val="32"/>
      <w:szCs w:val="32"/>
    </w:rPr>
  </w:style>
  <w:style w:type="character" w:customStyle="1" w:styleId="61">
    <w:name w:val="标题 4 Char"/>
    <w:basedOn w:val="50"/>
    <w:link w:val="5"/>
    <w:autoRedefine/>
    <w:qFormat/>
    <w:uiPriority w:val="9"/>
    <w:rPr>
      <w:rFonts w:ascii="CG Times" w:hAnsi="CG Times"/>
      <w:b/>
      <w:bCs/>
      <w:spacing w:val="2"/>
      <w:kern w:val="2"/>
      <w:sz w:val="24"/>
      <w:szCs w:val="24"/>
    </w:rPr>
  </w:style>
  <w:style w:type="character" w:customStyle="1" w:styleId="62">
    <w:name w:val="标题 5 Char"/>
    <w:basedOn w:val="50"/>
    <w:link w:val="6"/>
    <w:autoRedefine/>
    <w:qFormat/>
    <w:uiPriority w:val="1"/>
    <w:rPr>
      <w:rFonts w:ascii="CG Times" w:hAnsi="CG Times"/>
      <w:b/>
      <w:bCs/>
      <w:color w:val="000000"/>
      <w:spacing w:val="2"/>
      <w:kern w:val="2"/>
      <w:sz w:val="24"/>
      <w:szCs w:val="24"/>
    </w:rPr>
  </w:style>
  <w:style w:type="character" w:customStyle="1" w:styleId="63">
    <w:name w:val="正文缩进 Char"/>
    <w:link w:val="8"/>
    <w:autoRedefine/>
    <w:qFormat/>
    <w:locked/>
    <w:uiPriority w:val="0"/>
    <w:rPr>
      <w:rFonts w:asciiTheme="minorEastAsia" w:hAnsiTheme="minorEastAsia" w:eastAsiaTheme="minorEastAsia"/>
      <w:kern w:val="2"/>
      <w:sz w:val="28"/>
      <w:szCs w:val="28"/>
    </w:rPr>
  </w:style>
  <w:style w:type="character" w:customStyle="1" w:styleId="64">
    <w:name w:val="标题 6 Char"/>
    <w:basedOn w:val="50"/>
    <w:link w:val="7"/>
    <w:autoRedefine/>
    <w:qFormat/>
    <w:uiPriority w:val="0"/>
    <w:rPr>
      <w:b/>
      <w:spacing w:val="2"/>
      <w:kern w:val="2"/>
      <w:sz w:val="22"/>
      <w:szCs w:val="24"/>
    </w:rPr>
  </w:style>
  <w:style w:type="character" w:customStyle="1" w:styleId="65">
    <w:name w:val="标题 7 Char"/>
    <w:basedOn w:val="50"/>
    <w:link w:val="9"/>
    <w:qFormat/>
    <w:uiPriority w:val="0"/>
    <w:rPr>
      <w:b/>
      <w:bCs/>
      <w:sz w:val="24"/>
      <w:szCs w:val="24"/>
    </w:rPr>
  </w:style>
  <w:style w:type="character" w:customStyle="1" w:styleId="66">
    <w:name w:val="标题 8 Char"/>
    <w:basedOn w:val="50"/>
    <w:link w:val="10"/>
    <w:qFormat/>
    <w:uiPriority w:val="0"/>
    <w:rPr>
      <w:rFonts w:ascii="Arial" w:hAnsi="Arial" w:eastAsia="黑体"/>
      <w:sz w:val="24"/>
      <w:szCs w:val="24"/>
    </w:rPr>
  </w:style>
  <w:style w:type="character" w:customStyle="1" w:styleId="67">
    <w:name w:val="标题 9 Char"/>
    <w:basedOn w:val="50"/>
    <w:link w:val="11"/>
    <w:qFormat/>
    <w:uiPriority w:val="0"/>
    <w:rPr>
      <w:rFonts w:asciiTheme="majorHAnsi" w:hAnsiTheme="majorHAnsi" w:eastAsiaTheme="majorEastAsia" w:cstheme="majorBidi"/>
      <w:kern w:val="2"/>
      <w:sz w:val="21"/>
      <w:szCs w:val="21"/>
    </w:rPr>
  </w:style>
  <w:style w:type="character" w:customStyle="1" w:styleId="68">
    <w:name w:val="批注文字 Char"/>
    <w:link w:val="15"/>
    <w:autoRedefine/>
    <w:qFormat/>
    <w:uiPriority w:val="99"/>
    <w:rPr>
      <w:kern w:val="2"/>
      <w:sz w:val="21"/>
      <w:szCs w:val="24"/>
    </w:rPr>
  </w:style>
  <w:style w:type="character" w:customStyle="1" w:styleId="69">
    <w:name w:val="正文文本 Char"/>
    <w:basedOn w:val="50"/>
    <w:link w:val="17"/>
    <w:autoRedefine/>
    <w:qFormat/>
    <w:uiPriority w:val="99"/>
    <w:rPr>
      <w:kern w:val="2"/>
      <w:sz w:val="21"/>
      <w:szCs w:val="24"/>
    </w:rPr>
  </w:style>
  <w:style w:type="character" w:customStyle="1" w:styleId="70">
    <w:name w:val="纯文本 Char"/>
    <w:link w:val="24"/>
    <w:autoRedefine/>
    <w:qFormat/>
    <w:uiPriority w:val="0"/>
    <w:rPr>
      <w:rFonts w:ascii="仿宋_GB2312" w:eastAsia="仿宋_GB2312" w:hAnsiTheme="minorEastAsia"/>
      <w:b/>
      <w:kern w:val="2"/>
      <w:sz w:val="32"/>
      <w:szCs w:val="32"/>
    </w:rPr>
  </w:style>
  <w:style w:type="character" w:customStyle="1" w:styleId="71">
    <w:name w:val="日期 Char"/>
    <w:basedOn w:val="50"/>
    <w:link w:val="27"/>
    <w:autoRedefine/>
    <w:qFormat/>
    <w:uiPriority w:val="0"/>
    <w:rPr>
      <w:kern w:val="2"/>
      <w:sz w:val="21"/>
      <w:szCs w:val="24"/>
    </w:rPr>
  </w:style>
  <w:style w:type="character" w:customStyle="1" w:styleId="72">
    <w:name w:val="正文文本缩进 2 Char"/>
    <w:basedOn w:val="50"/>
    <w:link w:val="28"/>
    <w:autoRedefine/>
    <w:qFormat/>
    <w:uiPriority w:val="99"/>
    <w:rPr>
      <w:color w:val="000000"/>
      <w:spacing w:val="2"/>
      <w:kern w:val="2"/>
      <w:sz w:val="22"/>
      <w:szCs w:val="24"/>
    </w:rPr>
  </w:style>
  <w:style w:type="character" w:customStyle="1" w:styleId="73">
    <w:name w:val="批注框文本 Char"/>
    <w:basedOn w:val="50"/>
    <w:link w:val="29"/>
    <w:autoRedefine/>
    <w:semiHidden/>
    <w:qFormat/>
    <w:uiPriority w:val="99"/>
    <w:rPr>
      <w:kern w:val="2"/>
      <w:sz w:val="18"/>
      <w:szCs w:val="18"/>
    </w:rPr>
  </w:style>
  <w:style w:type="character" w:customStyle="1" w:styleId="74">
    <w:name w:val="页脚 Char"/>
    <w:link w:val="30"/>
    <w:autoRedefine/>
    <w:qFormat/>
    <w:uiPriority w:val="99"/>
    <w:rPr>
      <w:kern w:val="2"/>
      <w:sz w:val="18"/>
      <w:szCs w:val="24"/>
    </w:rPr>
  </w:style>
  <w:style w:type="character" w:customStyle="1" w:styleId="75">
    <w:name w:val="页眉 Char"/>
    <w:link w:val="31"/>
    <w:autoRedefine/>
    <w:qFormat/>
    <w:uiPriority w:val="99"/>
    <w:rPr>
      <w:kern w:val="2"/>
      <w:sz w:val="18"/>
      <w:szCs w:val="24"/>
    </w:rPr>
  </w:style>
  <w:style w:type="character" w:customStyle="1" w:styleId="76">
    <w:name w:val="正文文本 2 Char"/>
    <w:basedOn w:val="50"/>
    <w:link w:val="40"/>
    <w:autoRedefine/>
    <w:qFormat/>
    <w:uiPriority w:val="99"/>
    <w:rPr>
      <w:rFonts w:ascii="CG Times" w:hAnsi="CG Times"/>
      <w:b/>
      <w:spacing w:val="2"/>
      <w:kern w:val="2"/>
      <w:sz w:val="21"/>
      <w:szCs w:val="24"/>
    </w:rPr>
  </w:style>
  <w:style w:type="character" w:customStyle="1" w:styleId="77">
    <w:name w:val="批注主题 Char"/>
    <w:link w:val="45"/>
    <w:autoRedefine/>
    <w:qFormat/>
    <w:uiPriority w:val="99"/>
    <w:rPr>
      <w:b/>
      <w:bCs/>
      <w:kern w:val="2"/>
      <w:sz w:val="21"/>
      <w:szCs w:val="22"/>
    </w:rPr>
  </w:style>
  <w:style w:type="character" w:customStyle="1" w:styleId="78">
    <w:name w:val="apple-style-span"/>
    <w:basedOn w:val="50"/>
    <w:autoRedefine/>
    <w:qFormat/>
    <w:uiPriority w:val="0"/>
  </w:style>
  <w:style w:type="paragraph" w:customStyle="1" w:styleId="79">
    <w:name w:val="列出段落1"/>
    <w:basedOn w:val="1"/>
    <w:autoRedefine/>
    <w:qFormat/>
    <w:uiPriority w:val="0"/>
    <w:pPr>
      <w:ind w:firstLine="420" w:firstLineChars="200"/>
    </w:pPr>
  </w:style>
  <w:style w:type="paragraph" w:customStyle="1" w:styleId="80">
    <w:name w:val="Char"/>
    <w:basedOn w:val="1"/>
    <w:autoRedefine/>
    <w:qFormat/>
    <w:uiPriority w:val="99"/>
    <w:pPr>
      <w:snapToGrid w:val="0"/>
      <w:spacing w:line="360" w:lineRule="auto"/>
      <w:ind w:firstLine="200" w:firstLineChars="200"/>
    </w:pPr>
  </w:style>
  <w:style w:type="character" w:customStyle="1" w:styleId="81">
    <w:name w:val="纯文本 Char1"/>
    <w:basedOn w:val="50"/>
    <w:autoRedefine/>
    <w:qFormat/>
    <w:uiPriority w:val="99"/>
    <w:rPr>
      <w:rFonts w:ascii="宋体" w:hAnsi="Courier New" w:cs="Courier New"/>
      <w:kern w:val="2"/>
      <w:sz w:val="21"/>
      <w:szCs w:val="21"/>
    </w:rPr>
  </w:style>
  <w:style w:type="character" w:customStyle="1" w:styleId="82">
    <w:name w:val="批注文字 Char1"/>
    <w:basedOn w:val="50"/>
    <w:autoRedefine/>
    <w:qFormat/>
    <w:uiPriority w:val="99"/>
    <w:rPr>
      <w:kern w:val="2"/>
      <w:sz w:val="21"/>
      <w:szCs w:val="24"/>
    </w:rPr>
  </w:style>
  <w:style w:type="table" w:customStyle="1" w:styleId="83">
    <w:name w:val="网格型1"/>
    <w:basedOn w:val="48"/>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84">
    <w:name w:val="List Paragraph"/>
    <w:basedOn w:val="1"/>
    <w:autoRedefine/>
    <w:qFormat/>
    <w:uiPriority w:val="34"/>
    <w:pPr>
      <w:ind w:left="420"/>
      <w:jc w:val="center"/>
    </w:pPr>
    <w:rPr>
      <w:rFonts w:ascii="黑体" w:hAnsi="黑体" w:eastAsia="黑体"/>
      <w:sz w:val="36"/>
      <w:szCs w:val="36"/>
    </w:rPr>
  </w:style>
  <w:style w:type="character" w:customStyle="1" w:styleId="85">
    <w:name w:val="样式 标题 2 + Times New Roman 四号 非加粗 段前: 5 磅 段后: 0 磅 行距: 固定值 20... Char"/>
    <w:link w:val="86"/>
    <w:autoRedefine/>
    <w:qFormat/>
    <w:locked/>
    <w:uiPriority w:val="0"/>
    <w:rPr>
      <w:rFonts w:eastAsia="黑体"/>
      <w:sz w:val="28"/>
    </w:rPr>
  </w:style>
  <w:style w:type="paragraph" w:customStyle="1" w:styleId="86">
    <w:name w:val="样式 标题 2 + Times New Roman 四号 非加粗 段前: 5 磅 段后: 0 磅 行距: 固定值 20..."/>
    <w:basedOn w:val="3"/>
    <w:link w:val="85"/>
    <w:autoRedefine/>
    <w:qFormat/>
    <w:uiPriority w:val="99"/>
    <w:pPr>
      <w:spacing w:before="100" w:after="0" w:line="400" w:lineRule="exact"/>
    </w:pPr>
    <w:rPr>
      <w:rFonts w:ascii="Times New Roman" w:hAnsi="Times New Roman" w:eastAsia="黑体"/>
      <w:b w:val="0"/>
      <w:bCs w:val="0"/>
      <w:kern w:val="0"/>
      <w:sz w:val="28"/>
      <w:szCs w:val="20"/>
    </w:rPr>
  </w:style>
  <w:style w:type="character" w:customStyle="1" w:styleId="87">
    <w:name w:val="批注主题 Char1"/>
    <w:basedOn w:val="68"/>
    <w:autoRedefine/>
    <w:qFormat/>
    <w:uiPriority w:val="0"/>
    <w:rPr>
      <w:b/>
      <w:bCs/>
      <w:kern w:val="2"/>
      <w:sz w:val="21"/>
      <w:szCs w:val="24"/>
    </w:rPr>
  </w:style>
  <w:style w:type="paragraph" w:customStyle="1" w:styleId="88">
    <w:name w:val="样式 标题 3 + (中文) 黑体 小四 非加粗 段前: 7.8 磅 段后: 0 磅 行距: 固定值 20 磅"/>
    <w:basedOn w:val="4"/>
    <w:autoRedefine/>
    <w:qFormat/>
    <w:uiPriority w:val="99"/>
    <w:pPr>
      <w:spacing w:before="0" w:after="0" w:line="400" w:lineRule="exact"/>
    </w:pPr>
    <w:rPr>
      <w:rFonts w:ascii="Times New Roman" w:hAnsi="Times New Roman" w:eastAsia="黑体" w:cs="宋体"/>
      <w:b w:val="0"/>
      <w:bCs w:val="0"/>
      <w:sz w:val="24"/>
      <w:szCs w:val="20"/>
    </w:rPr>
  </w:style>
  <w:style w:type="table" w:customStyle="1" w:styleId="89">
    <w:name w:val="网格型浅色1"/>
    <w:basedOn w:val="48"/>
    <w:autoRedefine/>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paragraph" w:styleId="90">
    <w:name w:val="No Spacing"/>
    <w:basedOn w:val="1"/>
    <w:autoRedefine/>
    <w:qFormat/>
    <w:uiPriority w:val="0"/>
    <w:pPr>
      <w:ind w:left="59" w:right="23" w:hanging="59" w:hangingChars="59"/>
    </w:pPr>
  </w:style>
  <w:style w:type="character" w:customStyle="1" w:styleId="91">
    <w:name w:val="font61"/>
    <w:basedOn w:val="50"/>
    <w:autoRedefine/>
    <w:qFormat/>
    <w:uiPriority w:val="0"/>
    <w:rPr>
      <w:rFonts w:hint="eastAsia" w:ascii="宋体" w:hAnsi="宋体" w:eastAsia="宋体" w:cs="宋体"/>
      <w:b/>
      <w:color w:val="000000"/>
      <w:sz w:val="21"/>
      <w:szCs w:val="21"/>
      <w:u w:val="none"/>
    </w:rPr>
  </w:style>
  <w:style w:type="paragraph" w:customStyle="1" w:styleId="92">
    <w:name w:val="Table Paragraph"/>
    <w:basedOn w:val="1"/>
    <w:autoRedefine/>
    <w:qFormat/>
    <w:uiPriority w:val="1"/>
    <w:pPr>
      <w:spacing w:line="300" w:lineRule="auto"/>
    </w:pPr>
    <w:rPr>
      <w:rFonts w:ascii="宋体" w:hAnsi="Courier New"/>
      <w:sz w:val="24"/>
      <w:szCs w:val="20"/>
    </w:rPr>
  </w:style>
  <w:style w:type="paragraph" w:customStyle="1" w:styleId="93">
    <w:name w:val="reader-word-layer"/>
    <w:basedOn w:val="1"/>
    <w:autoRedefine/>
    <w:qFormat/>
    <w:uiPriority w:val="0"/>
    <w:pPr>
      <w:widowControl/>
      <w:snapToGrid w:val="0"/>
      <w:spacing w:line="300" w:lineRule="exact"/>
      <w:ind w:firstLine="480" w:firstLineChars="200"/>
      <w:jc w:val="left"/>
    </w:pPr>
    <w:rPr>
      <w:rFonts w:ascii="宋体" w:cs="宋体"/>
      <w:kern w:val="0"/>
      <w:sz w:val="24"/>
    </w:rPr>
  </w:style>
  <w:style w:type="paragraph" w:customStyle="1" w:styleId="94">
    <w:name w:val="列出段落2"/>
    <w:basedOn w:val="1"/>
    <w:qFormat/>
    <w:uiPriority w:val="34"/>
    <w:pPr>
      <w:ind w:firstLine="420" w:firstLineChars="200"/>
    </w:pPr>
    <w:rPr>
      <w:rFonts w:ascii="Calibri" w:hAnsi="Calibri" w:eastAsia="宋体"/>
      <w:sz w:val="21"/>
      <w:szCs w:val="22"/>
    </w:rPr>
  </w:style>
  <w:style w:type="character" w:customStyle="1" w:styleId="95">
    <w:name w:val="文档结构图 Char1"/>
    <w:link w:val="14"/>
    <w:autoRedefine/>
    <w:qFormat/>
    <w:uiPriority w:val="99"/>
    <w:rPr>
      <w:kern w:val="2"/>
      <w:sz w:val="21"/>
      <w:szCs w:val="24"/>
      <w:shd w:val="clear" w:color="auto" w:fill="000080"/>
    </w:rPr>
  </w:style>
  <w:style w:type="character" w:customStyle="1" w:styleId="96">
    <w:name w:val="文档结构图 Char"/>
    <w:basedOn w:val="50"/>
    <w:semiHidden/>
    <w:qFormat/>
    <w:uiPriority w:val="99"/>
    <w:rPr>
      <w:rFonts w:ascii="Microsoft YaHei UI" w:eastAsia="Microsoft YaHei UI" w:hAnsiTheme="minorEastAsia"/>
      <w:kern w:val="2"/>
      <w:sz w:val="18"/>
      <w:szCs w:val="18"/>
    </w:rPr>
  </w:style>
  <w:style w:type="character" w:customStyle="1" w:styleId="97">
    <w:name w:val="正文文本 3 Char"/>
    <w:basedOn w:val="50"/>
    <w:link w:val="16"/>
    <w:qFormat/>
    <w:uiPriority w:val="99"/>
    <w:rPr>
      <w:rFonts w:ascii="宋体"/>
      <w:kern w:val="2"/>
      <w:sz w:val="24"/>
    </w:rPr>
  </w:style>
  <w:style w:type="character" w:customStyle="1" w:styleId="98">
    <w:name w:val="正文文本缩进 Char"/>
    <w:basedOn w:val="50"/>
    <w:link w:val="18"/>
    <w:qFormat/>
    <w:uiPriority w:val="0"/>
    <w:rPr>
      <w:kern w:val="2"/>
      <w:sz w:val="21"/>
      <w:szCs w:val="24"/>
    </w:rPr>
  </w:style>
  <w:style w:type="character" w:customStyle="1" w:styleId="99">
    <w:name w:val="HTML 地址 Char"/>
    <w:basedOn w:val="50"/>
    <w:link w:val="20"/>
    <w:qFormat/>
    <w:uiPriority w:val="99"/>
    <w:rPr>
      <w:i/>
      <w:kern w:val="2"/>
      <w:sz w:val="21"/>
      <w:szCs w:val="24"/>
    </w:rPr>
  </w:style>
  <w:style w:type="character" w:customStyle="1" w:styleId="100">
    <w:name w:val="副标题 Char"/>
    <w:basedOn w:val="50"/>
    <w:link w:val="34"/>
    <w:qFormat/>
    <w:uiPriority w:val="11"/>
    <w:rPr>
      <w:rFonts w:ascii="Cambria" w:hAnsi="Cambria"/>
      <w:b/>
      <w:bCs/>
      <w:kern w:val="28"/>
      <w:sz w:val="32"/>
      <w:szCs w:val="32"/>
    </w:rPr>
  </w:style>
  <w:style w:type="character" w:customStyle="1" w:styleId="101">
    <w:name w:val="脚注文本 Char"/>
    <w:basedOn w:val="50"/>
    <w:link w:val="35"/>
    <w:qFormat/>
    <w:uiPriority w:val="0"/>
    <w:rPr>
      <w:kern w:val="2"/>
      <w:sz w:val="18"/>
      <w:szCs w:val="24"/>
    </w:rPr>
  </w:style>
  <w:style w:type="character" w:customStyle="1" w:styleId="102">
    <w:name w:val="正文文本缩进 3 Char"/>
    <w:basedOn w:val="50"/>
    <w:link w:val="37"/>
    <w:qFormat/>
    <w:uiPriority w:val="0"/>
    <w:rPr>
      <w:kern w:val="2"/>
      <w:sz w:val="16"/>
      <w:szCs w:val="16"/>
    </w:rPr>
  </w:style>
  <w:style w:type="character" w:customStyle="1" w:styleId="103">
    <w:name w:val="HTML 预设格式 Char"/>
    <w:basedOn w:val="50"/>
    <w:link w:val="41"/>
    <w:qFormat/>
    <w:uiPriority w:val="0"/>
    <w:rPr>
      <w:rFonts w:ascii="宋体" w:hAnsi="宋体"/>
      <w:sz w:val="24"/>
      <w:szCs w:val="24"/>
    </w:rPr>
  </w:style>
  <w:style w:type="character" w:customStyle="1" w:styleId="104">
    <w:name w:val="普通(网站) Char"/>
    <w:link w:val="42"/>
    <w:qFormat/>
    <w:locked/>
    <w:uiPriority w:val="99"/>
    <w:rPr>
      <w:rFonts w:ascii="宋体" w:hAnsi="宋体"/>
      <w:sz w:val="24"/>
      <w:szCs w:val="24"/>
    </w:rPr>
  </w:style>
  <w:style w:type="character" w:customStyle="1" w:styleId="105">
    <w:name w:val="标题 Char1"/>
    <w:link w:val="44"/>
    <w:qFormat/>
    <w:uiPriority w:val="0"/>
    <w:rPr>
      <w:rFonts w:ascii="Arial" w:hAnsi="Arial"/>
      <w:b/>
      <w:sz w:val="32"/>
    </w:rPr>
  </w:style>
  <w:style w:type="character" w:customStyle="1" w:styleId="106">
    <w:name w:val="标题 Char"/>
    <w:basedOn w:val="50"/>
    <w:qFormat/>
    <w:uiPriority w:val="10"/>
    <w:rPr>
      <w:rFonts w:asciiTheme="majorHAnsi" w:hAnsiTheme="majorHAnsi" w:cstheme="majorBidi"/>
      <w:b/>
      <w:bCs/>
      <w:kern w:val="2"/>
      <w:sz w:val="32"/>
      <w:szCs w:val="32"/>
    </w:rPr>
  </w:style>
  <w:style w:type="character" w:customStyle="1" w:styleId="107">
    <w:name w:val="正文首行缩进 Char1"/>
    <w:link w:val="46"/>
    <w:qFormat/>
    <w:uiPriority w:val="0"/>
  </w:style>
  <w:style w:type="character" w:customStyle="1" w:styleId="108">
    <w:name w:val="正文首行缩进 Char"/>
    <w:basedOn w:val="69"/>
    <w:semiHidden/>
    <w:qFormat/>
    <w:uiPriority w:val="99"/>
    <w:rPr>
      <w:rFonts w:asciiTheme="minorEastAsia" w:hAnsiTheme="minorEastAsia" w:eastAsiaTheme="minorEastAsia"/>
      <w:kern w:val="2"/>
      <w:sz w:val="28"/>
      <w:szCs w:val="28"/>
    </w:rPr>
  </w:style>
  <w:style w:type="character" w:customStyle="1" w:styleId="109">
    <w:name w:val="正文首行缩进 2 Char"/>
    <w:basedOn w:val="98"/>
    <w:link w:val="47"/>
    <w:qFormat/>
    <w:uiPriority w:val="99"/>
    <w:rPr>
      <w:kern w:val="2"/>
      <w:sz w:val="21"/>
      <w:szCs w:val="24"/>
    </w:rPr>
  </w:style>
  <w:style w:type="character" w:customStyle="1" w:styleId="110">
    <w:name w:val="标题 1 Char1"/>
    <w:autoRedefine/>
    <w:qFormat/>
    <w:uiPriority w:val="1"/>
    <w:rPr>
      <w:rFonts w:ascii="Times New Roman" w:hAnsi="Times New Roman" w:eastAsia="宋体"/>
      <w:b/>
      <w:bCs/>
      <w:kern w:val="44"/>
      <w:sz w:val="44"/>
      <w:szCs w:val="44"/>
      <w:lang w:val="en-US" w:eastAsia="zh-CN" w:bidi="ar-SA"/>
    </w:rPr>
  </w:style>
  <w:style w:type="character" w:customStyle="1" w:styleId="111">
    <w:name w:val="标题 2 Char1"/>
    <w:autoRedefine/>
    <w:qFormat/>
    <w:uiPriority w:val="1"/>
    <w:rPr>
      <w:rFonts w:ascii="Arial" w:hAnsi="Arial" w:eastAsia="黑体"/>
      <w:bCs/>
      <w:kern w:val="2"/>
      <w:sz w:val="28"/>
      <w:szCs w:val="32"/>
      <w:lang w:val="en-US" w:eastAsia="zh-CN" w:bidi="ar-SA"/>
    </w:rPr>
  </w:style>
  <w:style w:type="character" w:customStyle="1" w:styleId="112">
    <w:name w:val="标题 3 Char1"/>
    <w:autoRedefine/>
    <w:qFormat/>
    <w:uiPriority w:val="1"/>
    <w:rPr>
      <w:rFonts w:ascii="黑体" w:hAnsi="黑体" w:eastAsia="黑体"/>
      <w:bCs/>
      <w:kern w:val="2"/>
      <w:sz w:val="24"/>
      <w:szCs w:val="28"/>
      <w:lang w:val="en-US" w:eastAsia="zh-CN" w:bidi="ar-SA"/>
    </w:rPr>
  </w:style>
  <w:style w:type="character" w:customStyle="1" w:styleId="113">
    <w:name w:val="标题 4 Char1"/>
    <w:autoRedefine/>
    <w:qFormat/>
    <w:uiPriority w:val="0"/>
    <w:rPr>
      <w:rFonts w:ascii="Arial" w:hAnsi="Arial" w:eastAsia="黑体"/>
      <w:b/>
      <w:bCs/>
      <w:kern w:val="2"/>
      <w:sz w:val="28"/>
      <w:szCs w:val="28"/>
      <w:lang w:val="en-US" w:eastAsia="zh-CN" w:bidi="ar-SA"/>
    </w:rPr>
  </w:style>
  <w:style w:type="character" w:customStyle="1" w:styleId="114">
    <w:name w:val="正文文本 Char1"/>
    <w:autoRedefine/>
    <w:qFormat/>
    <w:uiPriority w:val="99"/>
    <w:rPr>
      <w:rFonts w:eastAsia="宋体"/>
      <w:kern w:val="2"/>
      <w:sz w:val="21"/>
      <w:szCs w:val="24"/>
      <w:lang w:val="en-US" w:eastAsia="zh-CN" w:bidi="ar-SA"/>
    </w:rPr>
  </w:style>
  <w:style w:type="character" w:customStyle="1" w:styleId="115">
    <w:name w:val="批注框文本 Char2"/>
    <w:qFormat/>
    <w:uiPriority w:val="99"/>
    <w:rPr>
      <w:kern w:val="2"/>
      <w:sz w:val="18"/>
      <w:szCs w:val="18"/>
    </w:rPr>
  </w:style>
  <w:style w:type="character" w:customStyle="1" w:styleId="116">
    <w:name w:val="页脚 Char1"/>
    <w:qFormat/>
    <w:uiPriority w:val="99"/>
    <w:rPr>
      <w:rFonts w:eastAsia="宋体"/>
      <w:kern w:val="2"/>
      <w:sz w:val="18"/>
      <w:szCs w:val="18"/>
      <w:lang w:val="en-US" w:eastAsia="zh-CN" w:bidi="ar-SA"/>
    </w:rPr>
  </w:style>
  <w:style w:type="character" w:customStyle="1" w:styleId="117">
    <w:name w:val="正文文本 2 Char1"/>
    <w:qFormat/>
    <w:uiPriority w:val="99"/>
    <w:rPr>
      <w:kern w:val="2"/>
      <w:sz w:val="21"/>
      <w:szCs w:val="24"/>
    </w:rPr>
  </w:style>
  <w:style w:type="character" w:customStyle="1" w:styleId="118">
    <w:name w:val="标题 6 Char1"/>
    <w:qFormat/>
    <w:uiPriority w:val="0"/>
    <w:rPr>
      <w:rFonts w:ascii="Arial" w:hAnsi="Arial" w:eastAsia="黑体"/>
      <w:b/>
      <w:bCs/>
      <w:sz w:val="24"/>
      <w:szCs w:val="24"/>
    </w:rPr>
  </w:style>
  <w:style w:type="paragraph" w:customStyle="1" w:styleId="119">
    <w:name w:val="Default"/>
    <w:next w:val="120"/>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120">
    <w:name w:val="表格文字"/>
    <w:basedOn w:val="1"/>
    <w:qFormat/>
    <w:uiPriority w:val="0"/>
    <w:pPr>
      <w:adjustRightInd w:val="0"/>
      <w:spacing w:line="420" w:lineRule="atLeast"/>
      <w:ind w:firstLine="420" w:firstLineChars="200"/>
      <w:jc w:val="left"/>
      <w:textAlignment w:val="baseline"/>
    </w:pPr>
    <w:rPr>
      <w:rFonts w:ascii="Times New Roman" w:hAnsi="Times New Roman" w:eastAsia="宋体"/>
      <w:kern w:val="0"/>
      <w:sz w:val="21"/>
      <w:szCs w:val="20"/>
    </w:rPr>
  </w:style>
  <w:style w:type="character" w:customStyle="1" w:styleId="121">
    <w:name w:val="font161"/>
    <w:qFormat/>
    <w:uiPriority w:val="0"/>
    <w:rPr>
      <w:b/>
      <w:bCs/>
      <w:sz w:val="32"/>
      <w:szCs w:val="32"/>
    </w:rPr>
  </w:style>
  <w:style w:type="paragraph" w:customStyle="1" w:styleId="122">
    <w:name w:val="样式2"/>
    <w:basedOn w:val="4"/>
    <w:qFormat/>
    <w:uiPriority w:val="0"/>
    <w:pPr>
      <w:spacing w:before="200" w:after="200" w:line="240" w:lineRule="auto"/>
      <w:ind w:firstLine="210" w:firstLineChars="100"/>
    </w:pPr>
    <w:rPr>
      <w:rFonts w:ascii="黑体" w:hAnsi="黑体" w:eastAsia="黑体"/>
      <w:b w:val="0"/>
      <w:i/>
      <w:sz w:val="24"/>
      <w:szCs w:val="28"/>
    </w:rPr>
  </w:style>
  <w:style w:type="paragraph" w:customStyle="1" w:styleId="123">
    <w:name w:val="表格"/>
    <w:basedOn w:val="1"/>
    <w:qFormat/>
    <w:uiPriority w:val="0"/>
    <w:pPr>
      <w:spacing w:line="400" w:lineRule="exact"/>
      <w:ind w:firstLine="420" w:firstLineChars="200"/>
      <w:jc w:val="center"/>
      <w:textAlignment w:val="center"/>
    </w:pPr>
    <w:rPr>
      <w:rFonts w:ascii="华文细黑" w:hAnsi="华文细黑" w:eastAsia="宋体"/>
      <w:kern w:val="0"/>
      <w:sz w:val="21"/>
      <w:szCs w:val="20"/>
    </w:rPr>
  </w:style>
  <w:style w:type="paragraph" w:customStyle="1" w:styleId="124">
    <w:name w:val="6'"/>
    <w:basedOn w:val="1"/>
    <w:qFormat/>
    <w:uiPriority w:val="0"/>
    <w:pPr>
      <w:autoSpaceDE w:val="0"/>
      <w:autoSpaceDN w:val="0"/>
      <w:adjustRightInd w:val="0"/>
      <w:snapToGrid w:val="0"/>
      <w:spacing w:line="320" w:lineRule="exact"/>
      <w:ind w:firstLine="420" w:firstLineChars="200"/>
      <w:jc w:val="center"/>
      <w:textAlignment w:val="baseline"/>
    </w:pPr>
    <w:rPr>
      <w:rFonts w:ascii="Times New Roman" w:hAnsi="Times New Roman" w:eastAsia="宋体"/>
      <w:spacing w:val="20"/>
      <w:kern w:val="28"/>
      <w:sz w:val="21"/>
      <w:szCs w:val="20"/>
    </w:rPr>
  </w:style>
  <w:style w:type="paragraph" w:customStyle="1" w:styleId="125">
    <w:name w:val="1"/>
    <w:basedOn w:val="1"/>
    <w:qFormat/>
    <w:uiPriority w:val="99"/>
    <w:pPr>
      <w:spacing w:line="400" w:lineRule="exact"/>
      <w:ind w:firstLine="420" w:firstLineChars="200"/>
    </w:pPr>
    <w:rPr>
      <w:rFonts w:ascii="Times New Roman" w:hAnsi="Times New Roman" w:eastAsia="宋体"/>
      <w:sz w:val="21"/>
      <w:szCs w:val="24"/>
    </w:rPr>
  </w:style>
  <w:style w:type="paragraph" w:customStyle="1" w:styleId="126">
    <w:name w:val="修订1"/>
    <w:qFormat/>
    <w:uiPriority w:val="99"/>
    <w:rPr>
      <w:rFonts w:ascii="Times New Roman" w:hAnsi="Times New Roman" w:eastAsia="宋体" w:cs="Times New Roman"/>
      <w:kern w:val="2"/>
      <w:sz w:val="21"/>
      <w:szCs w:val="24"/>
      <w:lang w:val="en-US" w:eastAsia="zh-CN" w:bidi="ar-SA"/>
    </w:rPr>
  </w:style>
  <w:style w:type="paragraph" w:customStyle="1" w:styleId="127">
    <w:name w:val="样式1"/>
    <w:basedOn w:val="1"/>
    <w:next w:val="5"/>
    <w:link w:val="128"/>
    <w:qFormat/>
    <w:uiPriority w:val="0"/>
    <w:pPr>
      <w:spacing w:line="360" w:lineRule="auto"/>
      <w:ind w:firstLine="420" w:firstLineChars="200"/>
    </w:pPr>
    <w:rPr>
      <w:rFonts w:ascii="宋体" w:hAnsi="宋体" w:eastAsia="宋体"/>
      <w:sz w:val="21"/>
      <w:szCs w:val="21"/>
    </w:rPr>
  </w:style>
  <w:style w:type="character" w:customStyle="1" w:styleId="128">
    <w:name w:val="样式1 Char"/>
    <w:link w:val="127"/>
    <w:qFormat/>
    <w:locked/>
    <w:uiPriority w:val="0"/>
    <w:rPr>
      <w:rFonts w:ascii="宋体" w:hAnsi="宋体"/>
      <w:kern w:val="2"/>
      <w:sz w:val="21"/>
      <w:szCs w:val="21"/>
    </w:rPr>
  </w:style>
  <w:style w:type="paragraph" w:customStyle="1" w:styleId="129">
    <w:name w:val="WPSOffice手动目录 1"/>
    <w:qFormat/>
    <w:uiPriority w:val="0"/>
    <w:rPr>
      <w:rFonts w:ascii="Times New Roman" w:hAnsi="Times New Roman" w:eastAsia="宋体" w:cs="Times New Roman"/>
      <w:lang w:val="en-US" w:eastAsia="zh-CN" w:bidi="ar-SA"/>
    </w:rPr>
  </w:style>
  <w:style w:type="paragraph" w:customStyle="1" w:styleId="130">
    <w:name w:val="样式 标题 1 + 黑体 三号 非加粗 居中 段前: 6 磅 段后: 6 磅 行距: 固定值 20 磅"/>
    <w:basedOn w:val="2"/>
    <w:qFormat/>
    <w:uiPriority w:val="0"/>
    <w:pPr>
      <w:spacing w:before="120" w:after="120" w:line="400" w:lineRule="exact"/>
      <w:ind w:firstLine="420" w:firstLineChars="200"/>
      <w:jc w:val="center"/>
    </w:pPr>
    <w:rPr>
      <w:rFonts w:ascii="黑体" w:hAnsi="黑体" w:eastAsia="黑体" w:cs="宋体"/>
      <w:b w:val="0"/>
      <w:bCs w:val="0"/>
      <w:sz w:val="32"/>
      <w:szCs w:val="20"/>
    </w:rPr>
  </w:style>
  <w:style w:type="paragraph" w:customStyle="1" w:styleId="131">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3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33">
    <w:name w:val="Char1"/>
    <w:basedOn w:val="1"/>
    <w:autoRedefine/>
    <w:qFormat/>
    <w:uiPriority w:val="99"/>
    <w:pPr>
      <w:tabs>
        <w:tab w:val="left" w:pos="360"/>
      </w:tabs>
      <w:spacing w:line="400" w:lineRule="exact"/>
      <w:ind w:firstLine="420" w:firstLineChars="200"/>
    </w:pPr>
    <w:rPr>
      <w:rFonts w:ascii="Times New Roman" w:hAnsi="Times New Roman" w:eastAsia="宋体"/>
      <w:sz w:val="24"/>
      <w:szCs w:val="24"/>
    </w:rPr>
  </w:style>
  <w:style w:type="character" w:customStyle="1" w:styleId="134">
    <w:name w:val="纯文本 字符1"/>
    <w:qFormat/>
    <w:uiPriority w:val="0"/>
    <w:rPr>
      <w:rFonts w:ascii="宋体" w:hAnsi="Courier New" w:cs="Courier New"/>
      <w:kern w:val="2"/>
      <w:sz w:val="21"/>
      <w:szCs w:val="21"/>
    </w:rPr>
  </w:style>
  <w:style w:type="paragraph" w:customStyle="1" w:styleId="135">
    <w:name w:val="_Style 112"/>
    <w:autoRedefine/>
    <w:unhideWhenUsed/>
    <w:qFormat/>
    <w:uiPriority w:val="99"/>
    <w:rPr>
      <w:rFonts w:ascii="Times New Roman" w:hAnsi="Times New Roman" w:eastAsia="宋体" w:cs="Times New Roman"/>
      <w:kern w:val="2"/>
      <w:sz w:val="21"/>
      <w:szCs w:val="24"/>
      <w:lang w:val="en-US" w:eastAsia="zh-CN" w:bidi="ar-SA"/>
    </w:rPr>
  </w:style>
  <w:style w:type="character" w:customStyle="1" w:styleId="136">
    <w:name w:val="_Style 113"/>
    <w:autoRedefine/>
    <w:unhideWhenUsed/>
    <w:qFormat/>
    <w:uiPriority w:val="99"/>
    <w:rPr>
      <w:color w:val="605E5C"/>
      <w:shd w:val="clear" w:color="auto" w:fill="E1DFDD"/>
    </w:rPr>
  </w:style>
  <w:style w:type="character" w:customStyle="1" w:styleId="137">
    <w:name w:val="表格3 Char"/>
    <w:link w:val="138"/>
    <w:qFormat/>
    <w:uiPriority w:val="0"/>
    <w:rPr>
      <w:sz w:val="21"/>
    </w:rPr>
  </w:style>
  <w:style w:type="paragraph" w:customStyle="1" w:styleId="138">
    <w:name w:val="表格3"/>
    <w:basedOn w:val="1"/>
    <w:link w:val="137"/>
    <w:autoRedefine/>
    <w:qFormat/>
    <w:uiPriority w:val="0"/>
    <w:pPr>
      <w:adjustRightInd w:val="0"/>
      <w:spacing w:line="360" w:lineRule="atLeast"/>
      <w:ind w:left="72" w:leftChars="30" w:right="72" w:rightChars="30"/>
      <w:textAlignment w:val="baseline"/>
    </w:pPr>
    <w:rPr>
      <w:rFonts w:ascii="Times New Roman" w:hAnsi="Times New Roman" w:eastAsia="宋体"/>
      <w:kern w:val="0"/>
      <w:sz w:val="21"/>
      <w:szCs w:val="20"/>
    </w:rPr>
  </w:style>
  <w:style w:type="character" w:customStyle="1" w:styleId="139">
    <w:name w:val="正文文本首行缩进 字符"/>
    <w:qFormat/>
    <w:uiPriority w:val="0"/>
  </w:style>
  <w:style w:type="character" w:customStyle="1" w:styleId="140">
    <w:name w:val="页眉 字符1"/>
    <w:qFormat/>
    <w:uiPriority w:val="99"/>
    <w:rPr>
      <w:kern w:val="2"/>
      <w:sz w:val="18"/>
      <w:szCs w:val="18"/>
    </w:rPr>
  </w:style>
  <w:style w:type="character" w:customStyle="1" w:styleId="141">
    <w:name w:val="页脚 字符1"/>
    <w:autoRedefine/>
    <w:qFormat/>
    <w:uiPriority w:val="99"/>
    <w:rPr>
      <w:kern w:val="2"/>
      <w:sz w:val="18"/>
      <w:szCs w:val="18"/>
    </w:rPr>
  </w:style>
  <w:style w:type="paragraph" w:customStyle="1" w:styleId="142">
    <w:name w:val="修订2"/>
    <w:unhideWhenUsed/>
    <w:qFormat/>
    <w:uiPriority w:val="99"/>
    <w:rPr>
      <w:rFonts w:ascii="Times New Roman" w:hAnsi="Times New Roman" w:eastAsia="宋体" w:cs="Times New Roman"/>
      <w:kern w:val="2"/>
      <w:sz w:val="21"/>
      <w:szCs w:val="24"/>
      <w:lang w:val="en-US" w:eastAsia="zh-CN" w:bidi="ar-SA"/>
    </w:rPr>
  </w:style>
  <w:style w:type="character" w:customStyle="1" w:styleId="143">
    <w:name w:val="未处理的提及1"/>
    <w:autoRedefine/>
    <w:unhideWhenUsed/>
    <w:qFormat/>
    <w:uiPriority w:val="99"/>
    <w:rPr>
      <w:color w:val="605E5C"/>
      <w:shd w:val="clear" w:color="auto" w:fill="E1DFDD"/>
    </w:rPr>
  </w:style>
  <w:style w:type="paragraph" w:customStyle="1" w:styleId="144">
    <w:name w:val="修订3"/>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145">
    <w:name w:val="修订4"/>
    <w:unhideWhenUsed/>
    <w:qFormat/>
    <w:uiPriority w:val="99"/>
    <w:rPr>
      <w:rFonts w:ascii="Times New Roman" w:hAnsi="Times New Roman" w:eastAsia="宋体" w:cs="Times New Roman"/>
      <w:kern w:val="2"/>
      <w:sz w:val="21"/>
      <w:szCs w:val="24"/>
      <w:lang w:val="en-US" w:eastAsia="zh-CN" w:bidi="ar-SA"/>
    </w:rPr>
  </w:style>
  <w:style w:type="paragraph" w:customStyle="1" w:styleId="146">
    <w:name w:val="修订5"/>
    <w:autoRedefine/>
    <w:unhideWhenUsed/>
    <w:qFormat/>
    <w:uiPriority w:val="99"/>
    <w:rPr>
      <w:rFonts w:ascii="Times New Roman" w:hAnsi="Times New Roman" w:eastAsia="宋体" w:cs="Times New Roman"/>
      <w:kern w:val="2"/>
      <w:sz w:val="21"/>
      <w:szCs w:val="24"/>
      <w:lang w:val="en-US" w:eastAsia="zh-CN" w:bidi="ar-SA"/>
    </w:rPr>
  </w:style>
  <w:style w:type="character" w:customStyle="1" w:styleId="147">
    <w:name w:val="批注框文本 Char1"/>
    <w:autoRedefine/>
    <w:qFormat/>
    <w:uiPriority w:val="0"/>
    <w:rPr>
      <w:sz w:val="18"/>
      <w:szCs w:val="18"/>
    </w:rPr>
  </w:style>
  <w:style w:type="paragraph" w:customStyle="1" w:styleId="148">
    <w:name w:val="段落"/>
    <w:basedOn w:val="1"/>
    <w:qFormat/>
    <w:uiPriority w:val="0"/>
    <w:pPr>
      <w:snapToGrid w:val="0"/>
      <w:spacing w:line="460" w:lineRule="atLeast"/>
      <w:ind w:firstLine="629"/>
    </w:pPr>
    <w:rPr>
      <w:rFonts w:ascii="Times New Roman" w:hAnsi="Times New Roman" w:eastAsia="宋体"/>
      <w:spacing w:val="10"/>
      <w:sz w:val="24"/>
      <w:szCs w:val="20"/>
    </w:rPr>
  </w:style>
  <w:style w:type="paragraph" w:customStyle="1" w:styleId="149">
    <w:name w:val="样式3"/>
    <w:basedOn w:val="1"/>
    <w:qFormat/>
    <w:uiPriority w:val="0"/>
    <w:pPr>
      <w:snapToGrid w:val="0"/>
      <w:spacing w:line="460" w:lineRule="atLeast"/>
      <w:ind w:left="851" w:hanging="851"/>
    </w:pPr>
    <w:rPr>
      <w:rFonts w:ascii="Times New Roman" w:hAnsi="Times New Roman" w:eastAsia="宋体"/>
      <w:spacing w:val="10"/>
      <w:sz w:val="24"/>
      <w:szCs w:val="20"/>
    </w:rPr>
  </w:style>
  <w:style w:type="character" w:customStyle="1" w:styleId="150">
    <w:name w:val="正文文本 字符"/>
    <w:qFormat/>
    <w:uiPriority w:val="99"/>
    <w:rPr>
      <w:rFonts w:ascii="Abadi MT Condensed Light" w:hAnsi="Abadi MT Condensed Light" w:eastAsia="仿宋_GB2312"/>
      <w:kern w:val="2"/>
      <w:sz w:val="10"/>
    </w:rPr>
  </w:style>
  <w:style w:type="character" w:customStyle="1" w:styleId="151">
    <w:name w:val="标题 1 字符"/>
    <w:qFormat/>
    <w:uiPriority w:val="0"/>
    <w:rPr>
      <w:rFonts w:ascii="楷体_GB2312" w:hAnsi="Abadi MT Condensed Light" w:eastAsia="楷体_GB2312"/>
      <w:b/>
      <w:kern w:val="2"/>
      <w:sz w:val="28"/>
    </w:rPr>
  </w:style>
  <w:style w:type="character" w:customStyle="1" w:styleId="152">
    <w:name w:val="标题 2 字符"/>
    <w:qFormat/>
    <w:uiPriority w:val="9"/>
    <w:rPr>
      <w:rFonts w:ascii="Cambria" w:hAnsi="Cambria" w:eastAsia="宋体" w:cs="Times New Roman"/>
      <w:b/>
      <w:bCs/>
      <w:kern w:val="2"/>
      <w:sz w:val="32"/>
      <w:szCs w:val="32"/>
    </w:rPr>
  </w:style>
  <w:style w:type="character" w:customStyle="1" w:styleId="153">
    <w:name w:val="标题 3 字符"/>
    <w:autoRedefine/>
    <w:qFormat/>
    <w:uiPriority w:val="0"/>
    <w:rPr>
      <w:rFonts w:ascii="Abadi MT Condensed Light" w:hAnsi="Abadi MT Condensed Light" w:eastAsia="仿宋_GB2312"/>
      <w:kern w:val="2"/>
      <w:sz w:val="21"/>
    </w:rPr>
  </w:style>
  <w:style w:type="character" w:customStyle="1" w:styleId="154">
    <w:name w:val="标题 4 字符"/>
    <w:qFormat/>
    <w:uiPriority w:val="9"/>
    <w:rPr>
      <w:rFonts w:ascii="Abadi MT Condensed Light" w:hAnsi="Abadi MT Condensed Light" w:eastAsia="楷体_GB2312"/>
      <w:b/>
      <w:kern w:val="2"/>
      <w:sz w:val="24"/>
    </w:rPr>
  </w:style>
  <w:style w:type="character" w:customStyle="1" w:styleId="155">
    <w:name w:val="标题 5 字符"/>
    <w:qFormat/>
    <w:uiPriority w:val="9"/>
    <w:rPr>
      <w:rFonts w:ascii="Arial Narrow" w:hAnsi="Arial Narrow" w:eastAsia="楷体_GB2312" w:cs="Arial"/>
      <w:kern w:val="2"/>
      <w:sz w:val="24"/>
    </w:rPr>
  </w:style>
  <w:style w:type="character" w:customStyle="1" w:styleId="156">
    <w:name w:val="标题 6 字符"/>
    <w:autoRedefine/>
    <w:qFormat/>
    <w:uiPriority w:val="9"/>
    <w:rPr>
      <w:rFonts w:ascii="Arial Narrow" w:hAnsi="Arial Narrow" w:eastAsia="仿宋_GB2312"/>
      <w:kern w:val="2"/>
      <w:sz w:val="24"/>
    </w:rPr>
  </w:style>
  <w:style w:type="character" w:customStyle="1" w:styleId="157">
    <w:name w:val="标题 7 字符"/>
    <w:autoRedefine/>
    <w:qFormat/>
    <w:uiPriority w:val="9"/>
    <w:rPr>
      <w:rFonts w:ascii="Arial Narrow" w:hAnsi="Arial Narrow" w:eastAsia="楷体_GB2312"/>
      <w:b/>
      <w:kern w:val="2"/>
      <w:sz w:val="36"/>
    </w:rPr>
  </w:style>
  <w:style w:type="character" w:customStyle="1" w:styleId="158">
    <w:name w:val="标题 8 字符"/>
    <w:qFormat/>
    <w:uiPriority w:val="9"/>
    <w:rPr>
      <w:rFonts w:ascii="Arial" w:hAnsi="Arial" w:eastAsia="黑体"/>
      <w:kern w:val="2"/>
      <w:sz w:val="24"/>
      <w:szCs w:val="24"/>
    </w:rPr>
  </w:style>
  <w:style w:type="character" w:customStyle="1" w:styleId="159">
    <w:name w:val="标题 9 字符"/>
    <w:qFormat/>
    <w:uiPriority w:val="9"/>
    <w:rPr>
      <w:rFonts w:ascii="Arial" w:hAnsi="Arial" w:eastAsia="黑体"/>
      <w:kern w:val="2"/>
      <w:sz w:val="21"/>
      <w:szCs w:val="21"/>
    </w:rPr>
  </w:style>
  <w:style w:type="character" w:customStyle="1" w:styleId="160">
    <w:name w:val="文档结构图 字符"/>
    <w:qFormat/>
    <w:uiPriority w:val="99"/>
    <w:rPr>
      <w:rFonts w:ascii="宋体" w:hAnsi="Abadi MT Condensed Light"/>
      <w:kern w:val="2"/>
      <w:sz w:val="18"/>
      <w:szCs w:val="18"/>
    </w:rPr>
  </w:style>
  <w:style w:type="character" w:customStyle="1" w:styleId="161">
    <w:name w:val="批注文字 字符"/>
    <w:qFormat/>
    <w:uiPriority w:val="99"/>
    <w:rPr>
      <w:rFonts w:ascii="Abadi MT Condensed Light" w:hAnsi="Abadi MT Condensed Light" w:eastAsia="仿宋_GB2312"/>
      <w:kern w:val="2"/>
      <w:sz w:val="10"/>
    </w:rPr>
  </w:style>
  <w:style w:type="character" w:customStyle="1" w:styleId="162">
    <w:name w:val="正文文本缩进 字符"/>
    <w:qFormat/>
    <w:uiPriority w:val="99"/>
    <w:rPr>
      <w:rFonts w:ascii="楷体_GB2312" w:hAnsi="Abadi MT Condensed Light" w:eastAsia="楷体_GB2312"/>
      <w:b/>
      <w:kern w:val="2"/>
      <w:sz w:val="28"/>
    </w:rPr>
  </w:style>
  <w:style w:type="character" w:customStyle="1" w:styleId="163">
    <w:name w:val="纯文本 字符"/>
    <w:qFormat/>
    <w:uiPriority w:val="0"/>
    <w:rPr>
      <w:rFonts w:ascii="宋体" w:hAnsi="Courier New"/>
      <w:kern w:val="2"/>
      <w:sz w:val="21"/>
      <w:szCs w:val="21"/>
    </w:rPr>
  </w:style>
  <w:style w:type="character" w:customStyle="1" w:styleId="164">
    <w:name w:val="日期 字符"/>
    <w:qFormat/>
    <w:uiPriority w:val="99"/>
    <w:rPr>
      <w:rFonts w:ascii="楷体_GB2312" w:hAnsi="Abadi MT Condensed Light" w:eastAsia="楷体_GB2312"/>
      <w:kern w:val="2"/>
      <w:sz w:val="28"/>
    </w:rPr>
  </w:style>
  <w:style w:type="character" w:customStyle="1" w:styleId="165">
    <w:name w:val="批注框文本 字符"/>
    <w:qFormat/>
    <w:uiPriority w:val="99"/>
    <w:rPr>
      <w:rFonts w:ascii="Abadi MT Condensed Light" w:hAnsi="Abadi MT Condensed Light" w:eastAsia="仿宋_GB2312"/>
      <w:kern w:val="2"/>
      <w:sz w:val="18"/>
      <w:szCs w:val="18"/>
    </w:rPr>
  </w:style>
  <w:style w:type="character" w:customStyle="1" w:styleId="166">
    <w:name w:val="页脚 字符"/>
    <w:qFormat/>
    <w:uiPriority w:val="99"/>
    <w:rPr>
      <w:rFonts w:ascii="Abadi MT Condensed Light" w:hAnsi="Abadi MT Condensed Light" w:eastAsia="仿宋_GB2312"/>
      <w:kern w:val="2"/>
      <w:sz w:val="18"/>
    </w:rPr>
  </w:style>
  <w:style w:type="character" w:customStyle="1" w:styleId="167">
    <w:name w:val="页眉 字符"/>
    <w:qFormat/>
    <w:uiPriority w:val="99"/>
    <w:rPr>
      <w:rFonts w:ascii="Abadi MT Condensed Light" w:hAnsi="Abadi MT Condensed Light" w:eastAsia="仿宋_GB2312"/>
      <w:kern w:val="2"/>
      <w:sz w:val="18"/>
      <w:szCs w:val="18"/>
    </w:rPr>
  </w:style>
  <w:style w:type="character" w:customStyle="1" w:styleId="168">
    <w:name w:val="脚注文本 字符"/>
    <w:qFormat/>
    <w:uiPriority w:val="0"/>
    <w:rPr>
      <w:kern w:val="2"/>
      <w:sz w:val="18"/>
      <w:szCs w:val="24"/>
    </w:rPr>
  </w:style>
  <w:style w:type="character" w:customStyle="1" w:styleId="169">
    <w:name w:val="正文文本缩进 3 字符"/>
    <w:qFormat/>
    <w:uiPriority w:val="99"/>
    <w:rPr>
      <w:rFonts w:ascii="Abadi MT Condensed Light" w:hAnsi="Abadi MT Condensed Light" w:eastAsia="楷体_GB2312"/>
      <w:kern w:val="2"/>
      <w:sz w:val="24"/>
    </w:rPr>
  </w:style>
  <w:style w:type="character" w:customStyle="1" w:styleId="170">
    <w:name w:val="标题 字符"/>
    <w:qFormat/>
    <w:uiPriority w:val="10"/>
    <w:rPr>
      <w:rFonts w:ascii="Cambria" w:hAnsi="Cambria"/>
      <w:b/>
      <w:bCs/>
      <w:kern w:val="2"/>
      <w:sz w:val="32"/>
      <w:szCs w:val="32"/>
    </w:rPr>
  </w:style>
  <w:style w:type="character" w:customStyle="1" w:styleId="171">
    <w:name w:val="批注主题 字符"/>
    <w:qFormat/>
    <w:uiPriority w:val="99"/>
    <w:rPr>
      <w:rFonts w:ascii="Abadi MT Condensed Light" w:hAnsi="Abadi MT Condensed Light" w:eastAsia="仿宋_GB2312"/>
      <w:b/>
      <w:bCs/>
      <w:kern w:val="2"/>
      <w:sz w:val="10"/>
    </w:rPr>
  </w:style>
  <w:style w:type="character" w:customStyle="1" w:styleId="172">
    <w:name w:val="批注文字 字符1"/>
    <w:qFormat/>
    <w:uiPriority w:val="99"/>
    <w:rPr>
      <w:kern w:val="2"/>
      <w:sz w:val="21"/>
      <w:szCs w:val="24"/>
    </w:rPr>
  </w:style>
  <w:style w:type="paragraph" w:customStyle="1" w:styleId="173">
    <w:name w:val="_Style 27"/>
    <w:basedOn w:val="1"/>
    <w:qFormat/>
    <w:uiPriority w:val="0"/>
    <w:rPr>
      <w:rFonts w:ascii="Tahoma" w:hAnsi="Tahoma" w:eastAsia="宋体"/>
      <w:sz w:val="24"/>
      <w:szCs w:val="20"/>
    </w:rPr>
  </w:style>
  <w:style w:type="paragraph" w:customStyle="1" w:styleId="174">
    <w:name w:val="样式 样式 宋体 小四 黑色 两端对齐 段前: 1.2 磅 段后: 1.2 磅 行距: 1.5 倍行距 + 首行缩进:  2 字符"/>
    <w:basedOn w:val="1"/>
    <w:qFormat/>
    <w:uiPriority w:val="0"/>
    <w:pPr>
      <w:widowControl/>
      <w:overflowPunct w:val="0"/>
      <w:autoSpaceDE w:val="0"/>
      <w:autoSpaceDN w:val="0"/>
      <w:adjustRightInd w:val="0"/>
      <w:spacing w:after="120" w:line="400" w:lineRule="exact"/>
      <w:ind w:firstLine="480" w:firstLineChars="200"/>
      <w:textAlignment w:val="baseline"/>
    </w:pPr>
    <w:rPr>
      <w:rFonts w:ascii="楷体_GB2312" w:hAnsi="Arial" w:eastAsia="楷体_GB2312"/>
      <w:kern w:val="0"/>
      <w:sz w:val="24"/>
      <w:szCs w:val="24"/>
    </w:rPr>
  </w:style>
  <w:style w:type="paragraph" w:customStyle="1" w:styleId="175">
    <w:name w:val="题1.1.1"/>
    <w:basedOn w:val="1"/>
    <w:qFormat/>
    <w:uiPriority w:val="0"/>
    <w:pPr>
      <w:adjustRightInd w:val="0"/>
      <w:ind w:left="964" w:firstLine="454"/>
      <w:textAlignment w:val="baseline"/>
    </w:pPr>
    <w:rPr>
      <w:rFonts w:ascii="楷体_GB2312" w:hAnsi="Times New Roman" w:eastAsia="楷体_GB2312"/>
      <w:spacing w:val="5"/>
      <w:kern w:val="0"/>
      <w:sz w:val="21"/>
      <w:szCs w:val="20"/>
    </w:rPr>
  </w:style>
  <w:style w:type="paragraph" w:customStyle="1" w:styleId="176">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16"/>
      <w:szCs w:val="16"/>
    </w:rPr>
  </w:style>
  <w:style w:type="paragraph" w:customStyle="1" w:styleId="177">
    <w:name w:val="Char5 Char Char Char Char Char Char"/>
    <w:basedOn w:val="1"/>
    <w:qFormat/>
    <w:uiPriority w:val="0"/>
    <w:rPr>
      <w:rFonts w:ascii="Tahoma" w:hAnsi="Tahoma" w:eastAsia="宋体"/>
      <w:sz w:val="24"/>
      <w:szCs w:val="20"/>
    </w:rPr>
  </w:style>
  <w:style w:type="paragraph" w:customStyle="1" w:styleId="178">
    <w:name w:val="列表段落1"/>
    <w:basedOn w:val="1"/>
    <w:qFormat/>
    <w:uiPriority w:val="34"/>
    <w:pPr>
      <w:ind w:firstLine="420" w:firstLineChars="200"/>
    </w:pPr>
    <w:rPr>
      <w:rFonts w:ascii="Calibri" w:hAnsi="Calibri" w:eastAsia="宋体"/>
      <w:sz w:val="21"/>
      <w:szCs w:val="22"/>
    </w:rPr>
  </w:style>
  <w:style w:type="paragraph" w:customStyle="1" w:styleId="179">
    <w:name w:val="Char5 Char Char Char Char Char Char1"/>
    <w:basedOn w:val="1"/>
    <w:qFormat/>
    <w:uiPriority w:val="0"/>
    <w:rPr>
      <w:rFonts w:ascii="Tahoma" w:hAnsi="Tahoma" w:eastAsia="宋体"/>
      <w:sz w:val="24"/>
      <w:szCs w:val="20"/>
    </w:rPr>
  </w:style>
  <w:style w:type="paragraph" w:customStyle="1" w:styleId="180">
    <w:name w:val="expndtw5lochaf16hichaf0d"/>
    <w:qFormat/>
    <w:uiPriority w:val="0"/>
    <w:pPr>
      <w:keepNext/>
      <w:keepLines/>
      <w:widowControl w:val="0"/>
      <w:adjustRightInd w:val="0"/>
      <w:spacing w:before="260" w:after="260" w:line="416" w:lineRule="atLeast"/>
      <w:jc w:val="center"/>
      <w:textAlignment w:val="baseline"/>
    </w:pPr>
    <w:rPr>
      <w:rFonts w:ascii="宋体" w:hAnsi="Times New Roman" w:eastAsia="宋体" w:cs="Times New Roman"/>
      <w:b/>
      <w:spacing w:val="5"/>
      <w:sz w:val="32"/>
      <w:lang w:val="en-US" w:eastAsia="zh-CN" w:bidi="ar-SA"/>
    </w:rPr>
  </w:style>
  <w:style w:type="paragraph" w:customStyle="1" w:styleId="181">
    <w:name w:val="Char Char Char Char"/>
    <w:basedOn w:val="1"/>
    <w:qFormat/>
    <w:uiPriority w:val="99"/>
    <w:rPr>
      <w:rFonts w:ascii="Tahoma" w:hAnsi="Tahoma" w:eastAsia="宋体"/>
      <w:sz w:val="24"/>
      <w:szCs w:val="20"/>
    </w:rPr>
  </w:style>
  <w:style w:type="paragraph" w:customStyle="1" w:styleId="182">
    <w:name w:val="题1.1"/>
    <w:basedOn w:val="1"/>
    <w:qFormat/>
    <w:uiPriority w:val="0"/>
    <w:pPr>
      <w:adjustRightInd w:val="0"/>
      <w:spacing w:after="60"/>
      <w:ind w:left="454" w:firstLine="454"/>
      <w:textAlignment w:val="baseline"/>
    </w:pPr>
    <w:rPr>
      <w:rFonts w:ascii="楷体_GB2312" w:hAnsi="Times New Roman" w:eastAsia="楷体_GB2312"/>
      <w:spacing w:val="15"/>
      <w:kern w:val="0"/>
      <w:sz w:val="21"/>
      <w:szCs w:val="20"/>
    </w:rPr>
  </w:style>
  <w:style w:type="paragraph" w:customStyle="1" w:styleId="183">
    <w:name w:val="纯文本1"/>
    <w:basedOn w:val="1"/>
    <w:qFormat/>
    <w:uiPriority w:val="0"/>
    <w:pPr>
      <w:adjustRightInd w:val="0"/>
      <w:textAlignment w:val="baseline"/>
    </w:pPr>
    <w:rPr>
      <w:rFonts w:ascii="宋体" w:hAnsi="Courier New" w:eastAsia="宋体"/>
      <w:sz w:val="21"/>
      <w:szCs w:val="20"/>
    </w:rPr>
  </w:style>
  <w:style w:type="character" w:customStyle="1" w:styleId="184">
    <w:name w:val="正文文本 (2)_"/>
    <w:link w:val="185"/>
    <w:qFormat/>
    <w:uiPriority w:val="0"/>
    <w:rPr>
      <w:rFonts w:ascii="MingLiU" w:hAnsi="MingLiU" w:eastAsia="MingLiU" w:cs="MingLiU"/>
      <w:shd w:val="clear" w:color="auto" w:fill="FFFFFF"/>
    </w:rPr>
  </w:style>
  <w:style w:type="paragraph" w:customStyle="1" w:styleId="185">
    <w:name w:val="正文文本 (2)"/>
    <w:basedOn w:val="1"/>
    <w:link w:val="184"/>
    <w:qFormat/>
    <w:uiPriority w:val="0"/>
    <w:pPr>
      <w:shd w:val="clear" w:color="auto" w:fill="FFFFFF"/>
      <w:spacing w:before="480" w:line="408" w:lineRule="exact"/>
      <w:ind w:hanging="660"/>
      <w:jc w:val="left"/>
    </w:pPr>
    <w:rPr>
      <w:rFonts w:ascii="MingLiU" w:hAnsi="MingLiU" w:eastAsia="MingLiU" w:cs="MingLiU"/>
      <w:kern w:val="0"/>
      <w:sz w:val="20"/>
      <w:szCs w:val="20"/>
    </w:rPr>
  </w:style>
  <w:style w:type="character" w:customStyle="1" w:styleId="186">
    <w:name w:val="正文文本 (2) + Courier New"/>
    <w:qFormat/>
    <w:uiPriority w:val="0"/>
    <w:rPr>
      <w:rFonts w:ascii="Courier New" w:hAnsi="Courier New" w:eastAsia="Courier New" w:cs="Courier New"/>
      <w:color w:val="000000"/>
      <w:spacing w:val="-10"/>
      <w:w w:val="100"/>
      <w:position w:val="0"/>
      <w:sz w:val="23"/>
      <w:szCs w:val="23"/>
      <w:u w:val="none"/>
      <w:shd w:val="clear" w:color="auto" w:fill="FFFFFF"/>
      <w:lang w:val="en-US" w:eastAsia="en-US" w:bidi="en-US"/>
    </w:rPr>
  </w:style>
  <w:style w:type="paragraph" w:customStyle="1" w:styleId="187">
    <w:name w:val="List Paragraph_e92a7c97-5d1e-4f38-be85-67f3a32334a9"/>
    <w:basedOn w:val="1"/>
    <w:qFormat/>
    <w:uiPriority w:val="34"/>
    <w:pPr>
      <w:ind w:firstLine="420" w:firstLineChars="200"/>
    </w:pPr>
    <w:rPr>
      <w:rFonts w:ascii="Times New Roman" w:hAnsi="Times New Roman" w:eastAsia="宋体"/>
      <w:sz w:val="21"/>
      <w:szCs w:val="20"/>
    </w:rPr>
  </w:style>
  <w:style w:type="character" w:customStyle="1" w:styleId="188">
    <w:name w:val="正文缩进 字符"/>
    <w:qFormat/>
    <w:locked/>
    <w:uiPriority w:val="0"/>
    <w:rPr>
      <w:rFonts w:ascii="Abadi MT Condensed Light" w:hAnsi="Abadi MT Condensed Light" w:eastAsia="仿宋_GB2312"/>
      <w:kern w:val="2"/>
      <w:sz w:val="10"/>
    </w:rPr>
  </w:style>
  <w:style w:type="character" w:customStyle="1" w:styleId="189">
    <w:name w:val="flNote Char"/>
    <w:link w:val="190"/>
    <w:autoRedefine/>
    <w:qFormat/>
    <w:locked/>
    <w:uiPriority w:val="0"/>
    <w:rPr>
      <w:rFonts w:ascii="Arial" w:hAnsi="Arial" w:eastAsia="黑体" w:cs="Arial"/>
      <w:sz w:val="30"/>
    </w:rPr>
  </w:style>
  <w:style w:type="paragraph" w:customStyle="1" w:styleId="190">
    <w:name w:val="flNote"/>
    <w:basedOn w:val="1"/>
    <w:link w:val="189"/>
    <w:qFormat/>
    <w:uiPriority w:val="0"/>
    <w:pPr>
      <w:adjustRightInd w:val="0"/>
      <w:spacing w:before="320" w:after="160" w:line="360" w:lineRule="atLeast"/>
      <w:jc w:val="center"/>
    </w:pPr>
    <w:rPr>
      <w:rFonts w:ascii="Arial" w:hAnsi="Arial" w:eastAsia="黑体" w:cs="Arial"/>
      <w:kern w:val="0"/>
      <w:sz w:val="30"/>
      <w:szCs w:val="20"/>
    </w:rPr>
  </w:style>
  <w:style w:type="character" w:customStyle="1" w:styleId="191">
    <w:name w:val="注 Char"/>
    <w:link w:val="192"/>
    <w:qFormat/>
    <w:uiPriority w:val="0"/>
    <w:rPr>
      <w:sz w:val="21"/>
    </w:rPr>
  </w:style>
  <w:style w:type="paragraph" w:customStyle="1" w:styleId="192">
    <w:name w:val="注"/>
    <w:basedOn w:val="1"/>
    <w:link w:val="191"/>
    <w:qFormat/>
    <w:uiPriority w:val="0"/>
    <w:pPr>
      <w:adjustRightInd w:val="0"/>
      <w:spacing w:line="360" w:lineRule="atLeast"/>
      <w:ind w:left="840" w:hanging="420"/>
      <w:textAlignment w:val="baseline"/>
    </w:pPr>
    <w:rPr>
      <w:rFonts w:ascii="Times New Roman" w:hAnsi="Times New Roman" w:eastAsia="宋体"/>
      <w:kern w:val="0"/>
      <w:sz w:val="21"/>
      <w:szCs w:val="20"/>
    </w:rPr>
  </w:style>
  <w:style w:type="character" w:customStyle="1" w:styleId="193">
    <w:name w:val="表格2 Char"/>
    <w:link w:val="194"/>
    <w:qFormat/>
    <w:uiPriority w:val="0"/>
    <w:rPr>
      <w:rFonts w:ascii="Arial" w:eastAsia="黑体"/>
    </w:rPr>
  </w:style>
  <w:style w:type="paragraph" w:customStyle="1" w:styleId="194">
    <w:name w:val="表格2"/>
    <w:basedOn w:val="1"/>
    <w:link w:val="193"/>
    <w:qFormat/>
    <w:uiPriority w:val="0"/>
    <w:pPr>
      <w:adjustRightInd w:val="0"/>
      <w:spacing w:after="60" w:line="360" w:lineRule="atLeast"/>
      <w:ind w:left="72" w:leftChars="30" w:right="72" w:rightChars="30"/>
      <w:jc w:val="center"/>
      <w:textAlignment w:val="baseline"/>
    </w:pPr>
    <w:rPr>
      <w:rFonts w:ascii="Arial" w:hAnsi="Times New Roman" w:eastAsia="黑体"/>
      <w:kern w:val="0"/>
      <w:sz w:val="20"/>
      <w:szCs w:val="20"/>
    </w:rPr>
  </w:style>
  <w:style w:type="paragraph" w:customStyle="1" w:styleId="195">
    <w:name w:val="空半行"/>
    <w:basedOn w:val="1"/>
    <w:autoRedefine/>
    <w:qFormat/>
    <w:uiPriority w:val="99"/>
    <w:pPr>
      <w:adjustRightInd w:val="0"/>
      <w:spacing w:line="120" w:lineRule="exact"/>
      <w:textAlignment w:val="baseline"/>
    </w:pPr>
    <w:rPr>
      <w:rFonts w:ascii="Times New Roman" w:hAnsi="Times New Roman" w:eastAsia="仿宋_GB2312"/>
      <w:color w:val="FFFFFF"/>
      <w:kern w:val="0"/>
      <w:sz w:val="30"/>
      <w:szCs w:val="22"/>
    </w:rPr>
  </w:style>
  <w:style w:type="paragraph" w:customStyle="1" w:styleId="196">
    <w:name w:val="List Paragraph1"/>
    <w:basedOn w:val="1"/>
    <w:qFormat/>
    <w:uiPriority w:val="34"/>
    <w:pPr>
      <w:ind w:firstLine="420" w:firstLineChars="200"/>
    </w:pPr>
    <w:rPr>
      <w:rFonts w:ascii="Times New Roman" w:hAnsi="Times New Roman" w:eastAsia="宋体"/>
      <w:sz w:val="21"/>
      <w:szCs w:val="24"/>
    </w:rPr>
  </w:style>
  <w:style w:type="character" w:customStyle="1" w:styleId="197">
    <w:name w:val="标题 2 字符2"/>
    <w:autoRedefine/>
    <w:qFormat/>
    <w:uiPriority w:val="9"/>
    <w:rPr>
      <w:rFonts w:ascii="仿宋_GB2312" w:hAnsi="Abadi MT Condensed Light" w:eastAsia="仿宋_GB2312"/>
      <w:kern w:val="2"/>
      <w:sz w:val="21"/>
    </w:rPr>
  </w:style>
  <w:style w:type="paragraph" w:customStyle="1" w:styleId="198">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99">
    <w:name w:val="font41"/>
    <w:qFormat/>
    <w:uiPriority w:val="0"/>
    <w:rPr>
      <w:rFonts w:hint="eastAsia" w:ascii="宋体" w:hAnsi="宋体" w:eastAsia="宋体" w:cs="宋体"/>
      <w:color w:val="000000"/>
      <w:sz w:val="22"/>
      <w:szCs w:val="22"/>
      <w:u w:val="none"/>
    </w:rPr>
  </w:style>
  <w:style w:type="character" w:customStyle="1" w:styleId="200">
    <w:name w:val="font71"/>
    <w:qFormat/>
    <w:uiPriority w:val="0"/>
    <w:rPr>
      <w:rFonts w:hint="eastAsia" w:ascii="宋体" w:hAnsi="宋体" w:eastAsia="宋体" w:cs="宋体"/>
      <w:color w:val="0070C0"/>
      <w:sz w:val="22"/>
      <w:szCs w:val="22"/>
      <w:u w:val="none"/>
    </w:rPr>
  </w:style>
  <w:style w:type="character" w:customStyle="1" w:styleId="201">
    <w:name w:val="font01"/>
    <w:qFormat/>
    <w:uiPriority w:val="0"/>
    <w:rPr>
      <w:rFonts w:hint="eastAsia" w:ascii="宋体" w:hAnsi="宋体" w:eastAsia="宋体" w:cs="宋体"/>
      <w:color w:val="000000"/>
      <w:sz w:val="22"/>
      <w:szCs w:val="22"/>
      <w:u w:val="none"/>
    </w:rPr>
  </w:style>
  <w:style w:type="paragraph" w:customStyle="1" w:styleId="202">
    <w:name w:val="烟草附件大标题"/>
    <w:basedOn w:val="1"/>
    <w:link w:val="203"/>
    <w:qFormat/>
    <w:uiPriority w:val="0"/>
    <w:pPr>
      <w:adjustRightInd w:val="0"/>
      <w:spacing w:before="320" w:afterLines="120" w:line="360" w:lineRule="atLeast"/>
      <w:ind w:left="72" w:right="72"/>
      <w:jc w:val="center"/>
      <w:textAlignment w:val="baseline"/>
    </w:pPr>
    <w:rPr>
      <w:rFonts w:ascii="Arial" w:hAnsi="Times New Roman" w:eastAsia="黑体"/>
      <w:kern w:val="0"/>
      <w:sz w:val="32"/>
      <w:szCs w:val="20"/>
    </w:rPr>
  </w:style>
  <w:style w:type="character" w:customStyle="1" w:styleId="203">
    <w:name w:val="烟草附件大标题 Char"/>
    <w:link w:val="202"/>
    <w:autoRedefine/>
    <w:qFormat/>
    <w:uiPriority w:val="0"/>
    <w:rPr>
      <w:rFonts w:ascii="Arial" w:eastAsia="黑体"/>
      <w:sz w:val="32"/>
    </w:rPr>
  </w:style>
  <w:style w:type="character" w:customStyle="1" w:styleId="204">
    <w:name w:val="正文缩进 Char2"/>
    <w:qFormat/>
    <w:uiPriority w:val="0"/>
    <w:rPr>
      <w:kern w:val="2"/>
      <w:sz w:val="21"/>
    </w:rPr>
  </w:style>
  <w:style w:type="paragraph" w:customStyle="1" w:styleId="205">
    <w:name w:val="首行缩进"/>
    <w:basedOn w:val="1"/>
    <w:qFormat/>
    <w:uiPriority w:val="99"/>
    <w:pPr>
      <w:spacing w:line="360" w:lineRule="auto"/>
      <w:ind w:firstLine="480" w:firstLineChars="200"/>
    </w:pPr>
    <w:rPr>
      <w:rFonts w:ascii="宋体" w:hAnsi="宋体" w:eastAsia="宋体" w:cs="宋体"/>
      <w:kern w:val="0"/>
      <w:sz w:val="24"/>
      <w:szCs w:val="22"/>
    </w:rPr>
  </w:style>
  <w:style w:type="paragraph" w:customStyle="1" w:styleId="206">
    <w:name w:val="UserStyle_2"/>
    <w:basedOn w:val="1"/>
    <w:qFormat/>
    <w:uiPriority w:val="0"/>
    <w:pPr>
      <w:spacing w:line="560" w:lineRule="exact"/>
      <w:ind w:firstLine="200" w:firstLineChars="200"/>
      <w:textAlignment w:val="baseline"/>
    </w:pPr>
    <w:rPr>
      <w:rFonts w:ascii="等线" w:hAnsi="等线" w:eastAsia="方正仿宋_GBK"/>
      <w:sz w:val="32"/>
      <w:szCs w:val="22"/>
    </w:rPr>
  </w:style>
  <w:style w:type="character" w:customStyle="1" w:styleId="207">
    <w:name w:val="UserStyle_1"/>
    <w:link w:val="208"/>
    <w:qFormat/>
    <w:uiPriority w:val="0"/>
    <w:rPr>
      <w:kern w:val="2"/>
      <w:sz w:val="21"/>
      <w:szCs w:val="24"/>
    </w:rPr>
  </w:style>
  <w:style w:type="paragraph" w:customStyle="1" w:styleId="208">
    <w:name w:val="AnnotationText"/>
    <w:basedOn w:val="1"/>
    <w:link w:val="207"/>
    <w:qFormat/>
    <w:uiPriority w:val="0"/>
    <w:pPr>
      <w:widowControl/>
      <w:jc w:val="left"/>
    </w:pPr>
    <w:rPr>
      <w:rFonts w:ascii="Times New Roman" w:hAnsi="Times New Roman" w:eastAsia="宋体"/>
      <w:sz w:val="21"/>
      <w:szCs w:val="24"/>
    </w:rPr>
  </w:style>
  <w:style w:type="paragraph" w:customStyle="1" w:styleId="209">
    <w:name w:val="Char Char Char 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210">
    <w:name w:val="正文1"/>
    <w:qFormat/>
    <w:uiPriority w:val="0"/>
    <w:pPr>
      <w:jc w:val="both"/>
    </w:pPr>
    <w:rPr>
      <w:rFonts w:ascii="Calibri" w:hAnsi="Calibri" w:eastAsia="宋体" w:cs="Calibri"/>
      <w:kern w:val="2"/>
      <w:sz w:val="21"/>
      <w:szCs w:val="21"/>
      <w:lang w:val="en-US" w:eastAsia="zh-CN" w:bidi="ar-SA"/>
    </w:rPr>
  </w:style>
  <w:style w:type="character" w:customStyle="1" w:styleId="211">
    <w:name w:val="正文文本 Char2"/>
    <w:qFormat/>
    <w:uiPriority w:val="99"/>
    <w:rPr>
      <w:rFonts w:ascii="宋体" w:hAnsi="宋体" w:eastAsia="宋体" w:cs="宋体"/>
      <w:sz w:val="20"/>
      <w:szCs w:val="20"/>
    </w:rPr>
  </w:style>
  <w:style w:type="character" w:customStyle="1" w:styleId="212">
    <w:name w:val="页眉 Char1"/>
    <w:autoRedefine/>
    <w:qFormat/>
    <w:uiPriority w:val="99"/>
    <w:rPr>
      <w:rFonts w:ascii="宋体" w:hAnsi="宋体" w:eastAsia="宋体" w:cs="宋体"/>
      <w:sz w:val="18"/>
      <w:szCs w:val="18"/>
    </w:rPr>
  </w:style>
  <w:style w:type="character" w:customStyle="1" w:styleId="213">
    <w:name w:val="明显引用 Char"/>
    <w:qFormat/>
    <w:uiPriority w:val="0"/>
    <w:rPr>
      <w:b/>
      <w:bCs/>
      <w:i/>
      <w:iCs/>
      <w:color w:val="4F81BD"/>
      <w:kern w:val="2"/>
      <w:sz w:val="21"/>
    </w:rPr>
  </w:style>
  <w:style w:type="paragraph" w:styleId="214">
    <w:name w:val="Intense Quote"/>
    <w:basedOn w:val="1"/>
    <w:next w:val="1"/>
    <w:link w:val="215"/>
    <w:qFormat/>
    <w:uiPriority w:val="0"/>
    <w:pPr>
      <w:pBdr>
        <w:bottom w:val="single" w:color="4F81BD" w:sz="4" w:space="4"/>
      </w:pBdr>
      <w:spacing w:before="200" w:after="280"/>
      <w:ind w:left="936" w:right="936"/>
    </w:pPr>
    <w:rPr>
      <w:rFonts w:ascii="Times New Roman" w:hAnsi="Times New Roman" w:eastAsia="宋体"/>
      <w:b/>
      <w:bCs/>
      <w:i/>
      <w:iCs/>
      <w:color w:val="4F81BD"/>
      <w:sz w:val="21"/>
      <w:szCs w:val="20"/>
    </w:rPr>
  </w:style>
  <w:style w:type="character" w:customStyle="1" w:styleId="215">
    <w:name w:val="明显引用 Char1"/>
    <w:basedOn w:val="50"/>
    <w:link w:val="214"/>
    <w:qFormat/>
    <w:uiPriority w:val="0"/>
    <w:rPr>
      <w:b/>
      <w:bCs/>
      <w:i/>
      <w:iCs/>
      <w:color w:val="4F81BD"/>
      <w:kern w:val="2"/>
      <w:sz w:val="21"/>
    </w:rPr>
  </w:style>
  <w:style w:type="character" w:customStyle="1" w:styleId="216">
    <w:name w:val="不明显强调1"/>
    <w:qFormat/>
    <w:uiPriority w:val="0"/>
    <w:rPr>
      <w:i/>
      <w:iCs/>
      <w:color w:val="808080"/>
    </w:rPr>
  </w:style>
  <w:style w:type="character" w:customStyle="1" w:styleId="217">
    <w:name w:val="标题4 Char Char"/>
    <w:link w:val="218"/>
    <w:qFormat/>
    <w:uiPriority w:val="0"/>
    <w:rPr>
      <w:rFonts w:ascii="Arial" w:hAnsi="Arial"/>
      <w:b/>
      <w:bCs/>
      <w:sz w:val="24"/>
      <w:szCs w:val="32"/>
    </w:rPr>
  </w:style>
  <w:style w:type="paragraph" w:customStyle="1" w:styleId="218">
    <w:name w:val="标题4"/>
    <w:basedOn w:val="3"/>
    <w:next w:val="21"/>
    <w:link w:val="217"/>
    <w:qFormat/>
    <w:uiPriority w:val="0"/>
    <w:pPr>
      <w:spacing w:line="413" w:lineRule="auto"/>
    </w:pPr>
    <w:rPr>
      <w:rFonts w:ascii="Arial" w:hAnsi="Arial" w:eastAsia="宋体"/>
      <w:kern w:val="0"/>
      <w:sz w:val="24"/>
    </w:rPr>
  </w:style>
  <w:style w:type="character" w:customStyle="1" w:styleId="219">
    <w:name w:val="标题5 Char Char"/>
    <w:link w:val="220"/>
    <w:qFormat/>
    <w:uiPriority w:val="0"/>
    <w:rPr>
      <w:rFonts w:ascii="Arial" w:hAnsi="Arial"/>
      <w:b/>
      <w:bCs/>
      <w:sz w:val="24"/>
      <w:szCs w:val="32"/>
    </w:rPr>
  </w:style>
  <w:style w:type="paragraph" w:customStyle="1" w:styleId="220">
    <w:name w:val="标题5"/>
    <w:basedOn w:val="4"/>
    <w:link w:val="219"/>
    <w:qFormat/>
    <w:uiPriority w:val="0"/>
    <w:pPr>
      <w:spacing w:line="413" w:lineRule="auto"/>
    </w:pPr>
    <w:rPr>
      <w:rFonts w:ascii="Arial" w:hAnsi="Arial" w:eastAsia="宋体"/>
      <w:kern w:val="0"/>
      <w:sz w:val="24"/>
    </w:rPr>
  </w:style>
  <w:style w:type="character" w:customStyle="1" w:styleId="221">
    <w:name w:val="日期 Char2"/>
    <w:qFormat/>
    <w:uiPriority w:val="99"/>
    <w:rPr>
      <w:rFonts w:ascii="宋体" w:hAnsi="Times New Roman"/>
      <w:sz w:val="28"/>
    </w:rPr>
  </w:style>
  <w:style w:type="character" w:customStyle="1" w:styleId="222">
    <w:name w:val="明显参考1"/>
    <w:qFormat/>
    <w:uiPriority w:val="0"/>
    <w:rPr>
      <w:b/>
      <w:bCs/>
      <w:smallCaps/>
      <w:color w:val="C0504D"/>
      <w:spacing w:val="5"/>
      <w:u w:val="single"/>
    </w:rPr>
  </w:style>
  <w:style w:type="character" w:customStyle="1" w:styleId="223">
    <w:name w:val="书籍标题1"/>
    <w:qFormat/>
    <w:uiPriority w:val="0"/>
    <w:rPr>
      <w:b/>
      <w:bCs/>
      <w:smallCaps/>
      <w:spacing w:val="5"/>
    </w:rPr>
  </w:style>
  <w:style w:type="character" w:customStyle="1" w:styleId="224">
    <w:name w:val="文档结构图 Char2"/>
    <w:qFormat/>
    <w:uiPriority w:val="99"/>
    <w:rPr>
      <w:rFonts w:ascii="Times New Roman" w:hAnsi="Times New Roman"/>
      <w:szCs w:val="24"/>
      <w:shd w:val="clear" w:color="auto" w:fill="000080"/>
    </w:rPr>
  </w:style>
  <w:style w:type="character" w:customStyle="1" w:styleId="225">
    <w:name w:val="引用 Char"/>
    <w:qFormat/>
    <w:uiPriority w:val="0"/>
    <w:rPr>
      <w:i/>
      <w:iCs/>
      <w:color w:val="000000"/>
      <w:kern w:val="2"/>
      <w:sz w:val="21"/>
    </w:rPr>
  </w:style>
  <w:style w:type="paragraph" w:styleId="226">
    <w:name w:val="Quote"/>
    <w:basedOn w:val="1"/>
    <w:next w:val="1"/>
    <w:link w:val="227"/>
    <w:qFormat/>
    <w:uiPriority w:val="0"/>
    <w:rPr>
      <w:rFonts w:ascii="Times New Roman" w:hAnsi="Times New Roman" w:eastAsia="宋体"/>
      <w:i/>
      <w:iCs/>
      <w:color w:val="000000"/>
      <w:sz w:val="21"/>
      <w:szCs w:val="20"/>
    </w:rPr>
  </w:style>
  <w:style w:type="character" w:customStyle="1" w:styleId="227">
    <w:name w:val="引用 Char1"/>
    <w:basedOn w:val="50"/>
    <w:link w:val="226"/>
    <w:qFormat/>
    <w:uiPriority w:val="0"/>
    <w:rPr>
      <w:i/>
      <w:iCs/>
      <w:color w:val="000000"/>
      <w:kern w:val="2"/>
      <w:sz w:val="21"/>
    </w:rPr>
  </w:style>
  <w:style w:type="character" w:customStyle="1" w:styleId="228">
    <w:name w:val="批注主题 Char2"/>
    <w:qFormat/>
    <w:uiPriority w:val="99"/>
    <w:rPr>
      <w:rFonts w:ascii="宋体" w:hAnsi="Times New Roman"/>
      <w:b/>
      <w:bCs/>
      <w:sz w:val="28"/>
    </w:rPr>
  </w:style>
  <w:style w:type="character" w:customStyle="1" w:styleId="229">
    <w:name w:val="日期 Char1"/>
    <w:qFormat/>
    <w:uiPriority w:val="0"/>
    <w:rPr>
      <w:kern w:val="2"/>
      <w:sz w:val="21"/>
      <w:szCs w:val="22"/>
    </w:rPr>
  </w:style>
  <w:style w:type="character" w:customStyle="1" w:styleId="230">
    <w:name w:val="明显强调1"/>
    <w:qFormat/>
    <w:uiPriority w:val="0"/>
    <w:rPr>
      <w:b/>
      <w:bCs/>
      <w:i/>
      <w:iCs/>
      <w:color w:val="4F81BD"/>
    </w:rPr>
  </w:style>
  <w:style w:type="character" w:customStyle="1" w:styleId="231">
    <w:name w:val="textcontents"/>
    <w:qFormat/>
    <w:uiPriority w:val="0"/>
    <w:rPr>
      <w:rFonts w:cs="Times New Roman"/>
    </w:rPr>
  </w:style>
  <w:style w:type="character" w:customStyle="1" w:styleId="232">
    <w:name w:val="不明显参考1"/>
    <w:qFormat/>
    <w:uiPriority w:val="0"/>
    <w:rPr>
      <w:smallCaps/>
      <w:color w:val="C0504D"/>
      <w:u w:val="single"/>
    </w:rPr>
  </w:style>
  <w:style w:type="character" w:customStyle="1" w:styleId="233">
    <w:name w:val="批注文字 Char Char"/>
    <w:autoRedefine/>
    <w:qFormat/>
    <w:uiPriority w:val="0"/>
    <w:rPr>
      <w:rFonts w:ascii="宋体" w:hAnsi="Times New Roman" w:eastAsia="宋体" w:cs="Times New Roman"/>
      <w:sz w:val="28"/>
      <w:szCs w:val="20"/>
    </w:rPr>
  </w:style>
  <w:style w:type="character" w:customStyle="1" w:styleId="234">
    <w:name w:val="标题 Char2"/>
    <w:qFormat/>
    <w:uiPriority w:val="10"/>
    <w:rPr>
      <w:rFonts w:ascii="Cambria" w:hAnsi="Cambria"/>
      <w:b/>
      <w:bCs/>
      <w:kern w:val="2"/>
      <w:sz w:val="32"/>
      <w:szCs w:val="32"/>
    </w:rPr>
  </w:style>
  <w:style w:type="character" w:customStyle="1" w:styleId="235">
    <w:name w:val="副标题 Char2"/>
    <w:qFormat/>
    <w:uiPriority w:val="11"/>
    <w:rPr>
      <w:rFonts w:ascii="Cambria" w:hAnsi="Cambria"/>
      <w:b/>
      <w:bCs/>
      <w:kern w:val="28"/>
      <w:sz w:val="32"/>
      <w:szCs w:val="32"/>
    </w:rPr>
  </w:style>
  <w:style w:type="paragraph" w:customStyle="1" w:styleId="236">
    <w:name w:val="修订7"/>
    <w:qFormat/>
    <w:uiPriority w:val="0"/>
    <w:rPr>
      <w:rFonts w:ascii="Times New Roman" w:hAnsi="Times New Roman" w:eastAsia="宋体" w:cs="Times New Roman"/>
      <w:kern w:val="2"/>
      <w:sz w:val="21"/>
      <w:szCs w:val="24"/>
      <w:lang w:val="en-US" w:eastAsia="zh-CN" w:bidi="ar-SA"/>
    </w:rPr>
  </w:style>
  <w:style w:type="character" w:customStyle="1" w:styleId="237">
    <w:name w:val="标题 字符1"/>
    <w:qFormat/>
    <w:uiPriority w:val="10"/>
    <w:rPr>
      <w:rFonts w:ascii="Cambria" w:hAnsi="Cambria" w:eastAsia="宋体" w:cs="Times New Roman"/>
      <w:b/>
      <w:bCs/>
      <w:sz w:val="32"/>
      <w:szCs w:val="32"/>
    </w:rPr>
  </w:style>
  <w:style w:type="paragraph" w:customStyle="1" w:styleId="238">
    <w:name w:val="TOC 标题1"/>
    <w:basedOn w:val="2"/>
    <w:next w:val="1"/>
    <w:qFormat/>
    <w:uiPriority w:val="39"/>
    <w:pPr>
      <w:outlineLvl w:val="9"/>
    </w:pPr>
    <w:rPr>
      <w:rFonts w:ascii="Calibri" w:hAnsi="Calibri" w:eastAsia="宋体"/>
    </w:rPr>
  </w:style>
  <w:style w:type="character" w:customStyle="1" w:styleId="239">
    <w:name w:val="副标题 字符1"/>
    <w:qFormat/>
    <w:uiPriority w:val="11"/>
    <w:rPr>
      <w:b/>
      <w:bCs/>
      <w:kern w:val="28"/>
      <w:sz w:val="32"/>
      <w:szCs w:val="32"/>
    </w:rPr>
  </w:style>
  <w:style w:type="character" w:customStyle="1" w:styleId="240">
    <w:name w:val="明显引用 字符1"/>
    <w:qFormat/>
    <w:uiPriority w:val="30"/>
    <w:rPr>
      <w:rFonts w:ascii="宋体" w:hAnsi="宋体" w:eastAsia="宋体" w:cs="宋体"/>
      <w:i/>
      <w:iCs/>
      <w:color w:val="4F81BD"/>
    </w:rPr>
  </w:style>
  <w:style w:type="character" w:customStyle="1" w:styleId="241">
    <w:name w:val="引用 字符1"/>
    <w:qFormat/>
    <w:uiPriority w:val="29"/>
    <w:rPr>
      <w:rFonts w:ascii="宋体" w:hAnsi="宋体" w:eastAsia="宋体" w:cs="宋体"/>
      <w:i/>
      <w:iCs/>
      <w:color w:val="404040"/>
    </w:rPr>
  </w:style>
  <w:style w:type="paragraph" w:customStyle="1" w:styleId="242">
    <w:name w:val="[Normal]"/>
    <w:qFormat/>
    <w:uiPriority w:val="0"/>
    <w:pPr>
      <w:widowControl w:val="0"/>
    </w:pPr>
    <w:rPr>
      <w:rFonts w:ascii="宋体" w:hAnsi="宋体" w:eastAsia="宋体" w:cs="Times New Roman"/>
      <w:sz w:val="24"/>
      <w:szCs w:val="24"/>
      <w:lang w:val="en-US" w:eastAsia="zh-CN" w:bidi="ar-SA"/>
    </w:rPr>
  </w:style>
  <w:style w:type="paragraph" w:customStyle="1" w:styleId="243">
    <w:name w:val="标题1"/>
    <w:basedOn w:val="242"/>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340" w:after="340" w:line="360" w:lineRule="auto"/>
    </w:pPr>
    <w:rPr>
      <w:rFonts w:ascii="黑体" w:hAnsi="黑体" w:eastAsia="黑体" w:cs="黑体"/>
      <w:b/>
      <w:bCs/>
      <w:sz w:val="44"/>
      <w:szCs w:val="44"/>
    </w:rPr>
  </w:style>
  <w:style w:type="paragraph" w:customStyle="1" w:styleId="244">
    <w:name w:val="标题2"/>
    <w:basedOn w:val="243"/>
    <w:qFormat/>
    <w:uiPriority w:val="0"/>
    <w:pPr>
      <w:spacing w:before="0" w:after="0"/>
    </w:pPr>
    <w:rPr>
      <w:sz w:val="30"/>
      <w:szCs w:val="30"/>
    </w:rPr>
  </w:style>
  <w:style w:type="paragraph" w:customStyle="1" w:styleId="245">
    <w:name w:val="标题3"/>
    <w:basedOn w:val="244"/>
    <w:qFormat/>
    <w:uiPriority w:val="0"/>
    <w:rPr>
      <w:rFonts w:ascii="宋体" w:hAnsi="宋体" w:eastAsia="宋体" w:cs="宋体"/>
      <w:sz w:val="21"/>
      <w:szCs w:val="21"/>
    </w:rPr>
  </w:style>
  <w:style w:type="paragraph" w:customStyle="1" w:styleId="246">
    <w:name w:val="±êÌâ2"/>
    <w:basedOn w:val="1"/>
    <w:autoRedefine/>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pPr>
    <w:rPr>
      <w:rFonts w:ascii="黑体" w:hAnsi="黑体" w:eastAsia="黑体" w:cs="黑体"/>
      <w:b/>
      <w:bCs/>
      <w:kern w:val="0"/>
      <w:sz w:val="30"/>
      <w:szCs w:val="30"/>
    </w:rPr>
  </w:style>
  <w:style w:type="paragraph" w:customStyle="1" w:styleId="247">
    <w:name w:val="标题 51"/>
    <w:basedOn w:val="1"/>
    <w:next w:val="246"/>
    <w:qFormat/>
    <w:uiPriority w:val="0"/>
    <w:pPr>
      <w:keepNext/>
      <w:keepLines/>
      <w:spacing w:before="280" w:after="290" w:line="372" w:lineRule="auto"/>
    </w:pPr>
    <w:rPr>
      <w:rFonts w:ascii="宋体" w:hAnsi="宋体" w:eastAsia="宋体"/>
      <w:b/>
      <w:bCs/>
      <w:kern w:val="0"/>
    </w:rPr>
  </w:style>
  <w:style w:type="paragraph" w:customStyle="1" w:styleId="248">
    <w:name w:val="标题 41"/>
    <w:basedOn w:val="1"/>
    <w:qFormat/>
    <w:uiPriority w:val="0"/>
    <w:pPr>
      <w:keepNext/>
      <w:keepLines/>
      <w:spacing w:line="500" w:lineRule="exact"/>
      <w:ind w:left="1080"/>
    </w:pPr>
    <w:rPr>
      <w:rFonts w:ascii="宋体" w:hAnsi="宋体" w:eastAsia="宋体"/>
      <w:kern w:val="0"/>
    </w:rPr>
  </w:style>
  <w:style w:type="paragraph" w:customStyle="1" w:styleId="249">
    <w:name w:val="标题 61"/>
    <w:basedOn w:val="1"/>
    <w:next w:val="246"/>
    <w:qFormat/>
    <w:uiPriority w:val="0"/>
    <w:pPr>
      <w:keepNext/>
      <w:keepLines/>
      <w:spacing w:before="240" w:after="64" w:line="317" w:lineRule="auto"/>
    </w:pPr>
    <w:rPr>
      <w:rFonts w:ascii="宋体" w:hAnsi="宋体" w:eastAsia="宋体"/>
      <w:b/>
      <w:bCs/>
      <w:kern w:val="0"/>
      <w:sz w:val="24"/>
      <w:szCs w:val="24"/>
    </w:rPr>
  </w:style>
  <w:style w:type="paragraph" w:customStyle="1" w:styleId="250">
    <w:name w:val="ÑùÊ½1"/>
    <w:basedOn w:val="1"/>
    <w:qFormat/>
    <w:uiPriority w:val="0"/>
    <w:pPr>
      <w:spacing w:line="360" w:lineRule="auto"/>
    </w:pPr>
    <w:rPr>
      <w:rFonts w:ascii="宋体" w:hAnsi="宋体" w:eastAsia="宋体"/>
      <w:kern w:val="0"/>
      <w:sz w:val="21"/>
      <w:szCs w:val="21"/>
    </w:rPr>
  </w:style>
  <w:style w:type="paragraph" w:customStyle="1" w:styleId="251">
    <w:name w:val="页眉1"/>
    <w:basedOn w:val="1"/>
    <w:qFormat/>
    <w:uiPriority w:val="0"/>
    <w:pPr>
      <w:pBdr>
        <w:bottom w:val="single" w:color="auto" w:sz="6" w:space="1"/>
        <w:between w:val="single" w:color="auto" w:sz="6" w:space="1"/>
      </w:pBdr>
      <w:tabs>
        <w:tab w:val="center" w:pos="4153"/>
        <w:tab w:val="right" w:pos="8306"/>
      </w:tabs>
      <w:ind w:firstLine="200"/>
      <w:jc w:val="center"/>
    </w:pPr>
    <w:rPr>
      <w:rFonts w:ascii="宋体" w:hAnsi="宋体" w:eastAsia="宋体"/>
      <w:kern w:val="0"/>
      <w:sz w:val="18"/>
      <w:szCs w:val="18"/>
    </w:rPr>
  </w:style>
  <w:style w:type="paragraph" w:customStyle="1" w:styleId="252">
    <w:name w:val="页脚1"/>
    <w:basedOn w:val="1"/>
    <w:qFormat/>
    <w:uiPriority w:val="0"/>
    <w:pPr>
      <w:tabs>
        <w:tab w:val="center" w:pos="4153"/>
        <w:tab w:val="right" w:pos="8306"/>
      </w:tabs>
      <w:ind w:firstLine="200"/>
      <w:jc w:val="left"/>
    </w:pPr>
    <w:rPr>
      <w:rFonts w:ascii="宋体" w:hAnsi="宋体" w:eastAsia="宋体"/>
      <w:kern w:val="0"/>
      <w:sz w:val="18"/>
      <w:szCs w:val="18"/>
    </w:rPr>
  </w:style>
  <w:style w:type="paragraph" w:customStyle="1" w:styleId="253">
    <w:name w:val="标题 11"/>
    <w:basedOn w:val="1"/>
    <w:autoRedefine/>
    <w:qFormat/>
    <w:uiPriority w:val="0"/>
    <w:pPr>
      <w:widowControl/>
      <w:spacing w:before="100" w:after="100"/>
      <w:jc w:val="left"/>
    </w:pPr>
    <w:rPr>
      <w:rFonts w:ascii="宋体" w:hAnsi="宋体" w:eastAsia="宋体"/>
      <w:b/>
      <w:bCs/>
      <w:kern w:val="0"/>
      <w:sz w:val="48"/>
      <w:szCs w:val="48"/>
    </w:rPr>
  </w:style>
  <w:style w:type="character" w:customStyle="1" w:styleId="254">
    <w:name w:val="±êÌâ 2 Char"/>
    <w:qFormat/>
    <w:uiPriority w:val="0"/>
    <w:rPr>
      <w:rFonts w:ascii="宋体" w:hAnsi="宋体" w:eastAsia="宋体" w:cs="宋体"/>
      <w:sz w:val="28"/>
      <w:szCs w:val="28"/>
    </w:rPr>
  </w:style>
  <w:style w:type="paragraph" w:customStyle="1" w:styleId="255">
    <w:name w:val="BODY"/>
    <w:basedOn w:val="242"/>
    <w:qFormat/>
    <w:uiPriority w:val="0"/>
    <w:pPr>
      <w:widowControl/>
    </w:pPr>
    <w:rPr>
      <w:rFonts w:cs="宋体"/>
    </w:rPr>
  </w:style>
  <w:style w:type="paragraph" w:customStyle="1" w:styleId="256">
    <w:name w:val="样式1.2.3."/>
    <w:basedOn w:val="242"/>
    <w:next w:val="210"/>
    <w:autoRedefine/>
    <w:qFormat/>
    <w:uiPriority w:val="0"/>
    <w:pPr>
      <w:numPr>
        <w:ilvl w:val="4"/>
        <w:numId w:val="2"/>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ind w:left="360"/>
    </w:pPr>
    <w:rPr>
      <w:sz w:val="21"/>
      <w:szCs w:val="21"/>
    </w:rPr>
  </w:style>
  <w:style w:type="paragraph" w:customStyle="1" w:styleId="257">
    <w:name w:val="样式（1）（2）（3）"/>
    <w:basedOn w:val="256"/>
    <w:qFormat/>
    <w:uiPriority w:val="0"/>
    <w:pPr>
      <w:numPr>
        <w:ilvl w:val="5"/>
        <w:numId w:val="3"/>
      </w:numPr>
      <w:ind w:left="1800"/>
    </w:pPr>
  </w:style>
  <w:style w:type="paragraph" w:customStyle="1" w:styleId="258">
    <w:name w:val="样式1）2）3）"/>
    <w:basedOn w:val="257"/>
    <w:qFormat/>
    <w:uiPriority w:val="0"/>
    <w:pPr>
      <w:numPr>
        <w:ilvl w:val="6"/>
        <w:numId w:val="4"/>
      </w:numPr>
      <w:ind w:left="2160"/>
    </w:pPr>
  </w:style>
  <w:style w:type="character" w:customStyle="1" w:styleId="259">
    <w:name w:val="未处理的提及2"/>
    <w:unhideWhenUsed/>
    <w:qFormat/>
    <w:uiPriority w:val="99"/>
    <w:rPr>
      <w:color w:val="605E5C"/>
      <w:shd w:val="clear" w:color="auto" w:fill="E1DFDD"/>
    </w:rPr>
  </w:style>
  <w:style w:type="paragraph" w:customStyle="1" w:styleId="260">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61">
    <w:name w:val="Intense Quote Char1"/>
    <w:link w:val="262"/>
    <w:qFormat/>
    <w:locked/>
    <w:uiPriority w:val="30"/>
    <w:rPr>
      <w:b/>
      <w:bCs/>
      <w:i/>
      <w:iCs/>
      <w:color w:val="4F81BD"/>
      <w:kern w:val="2"/>
      <w:sz w:val="21"/>
      <w:szCs w:val="24"/>
    </w:rPr>
  </w:style>
  <w:style w:type="paragraph" w:customStyle="1" w:styleId="262">
    <w:name w:val="明显引用1"/>
    <w:basedOn w:val="1"/>
    <w:next w:val="1"/>
    <w:link w:val="261"/>
    <w:qFormat/>
    <w:uiPriority w:val="30"/>
    <w:pPr>
      <w:pBdr>
        <w:bottom w:val="single" w:color="4F81BD" w:sz="4" w:space="4"/>
      </w:pBdr>
      <w:spacing w:before="200" w:after="280"/>
      <w:ind w:left="936" w:right="936"/>
    </w:pPr>
    <w:rPr>
      <w:rFonts w:ascii="Times New Roman" w:hAnsi="Times New Roman" w:eastAsia="宋体"/>
      <w:b/>
      <w:bCs/>
      <w:i/>
      <w:iCs/>
      <w:color w:val="4F81BD"/>
      <w:sz w:val="21"/>
      <w:szCs w:val="24"/>
    </w:rPr>
  </w:style>
  <w:style w:type="paragraph" w:customStyle="1" w:styleId="263">
    <w:name w:val="Char2"/>
    <w:basedOn w:val="1"/>
    <w:qFormat/>
    <w:uiPriority w:val="99"/>
    <w:rPr>
      <w:rFonts w:ascii="Tahoma" w:hAnsi="Tahoma" w:eastAsia="宋体"/>
      <w:sz w:val="24"/>
      <w:szCs w:val="20"/>
    </w:rPr>
  </w:style>
  <w:style w:type="paragraph" w:customStyle="1" w:styleId="264">
    <w:name w:val="Char Char1 Char Char Char Char Char Char Char Char"/>
    <w:basedOn w:val="1"/>
    <w:qFormat/>
    <w:uiPriority w:val="99"/>
    <w:pPr>
      <w:widowControl/>
      <w:spacing w:after="160" w:line="240" w:lineRule="exact"/>
      <w:jc w:val="left"/>
    </w:pPr>
    <w:rPr>
      <w:rFonts w:ascii="Times New Roman" w:hAnsi="Times New Roman" w:eastAsia="宋体"/>
      <w:sz w:val="21"/>
      <w:szCs w:val="20"/>
    </w:rPr>
  </w:style>
  <w:style w:type="paragraph" w:customStyle="1" w:styleId="265">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66">
    <w:name w:val="样式X"/>
    <w:basedOn w:val="1"/>
    <w:qFormat/>
    <w:uiPriority w:val="99"/>
    <w:pPr>
      <w:tabs>
        <w:tab w:val="left" w:pos="1020"/>
      </w:tabs>
      <w:adjustRightInd w:val="0"/>
      <w:spacing w:after="460" w:line="360" w:lineRule="auto"/>
      <w:ind w:left="1020" w:hanging="540"/>
    </w:pPr>
    <w:rPr>
      <w:rFonts w:ascii="Times New Roman" w:hAnsi="Times New Roman" w:eastAsia="宋体"/>
      <w:kern w:val="0"/>
      <w:sz w:val="21"/>
      <w:szCs w:val="20"/>
    </w:rPr>
  </w:style>
  <w:style w:type="paragraph" w:customStyle="1" w:styleId="267">
    <w:name w:val="reader-word-layer reader-word-s4-12"/>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68">
    <w:name w:val="样式7"/>
    <w:basedOn w:val="1"/>
    <w:qFormat/>
    <w:uiPriority w:val="99"/>
    <w:pPr>
      <w:spacing w:line="500" w:lineRule="exact"/>
      <w:jc w:val="center"/>
    </w:pPr>
    <w:rPr>
      <w:rFonts w:ascii="宋体" w:hAnsi="Times New Roman" w:eastAsia="宋体"/>
      <w:b/>
      <w:sz w:val="32"/>
      <w:szCs w:val="20"/>
    </w:rPr>
  </w:style>
  <w:style w:type="paragraph" w:customStyle="1" w:styleId="269">
    <w:name w:val="默认段落字体 Para Char Char Char Char"/>
    <w:basedOn w:val="1"/>
    <w:qFormat/>
    <w:uiPriority w:val="99"/>
    <w:rPr>
      <w:rFonts w:ascii="Times New Roman" w:hAnsi="Times New Roman" w:eastAsia="宋体"/>
      <w:szCs w:val="24"/>
    </w:rPr>
  </w:style>
  <w:style w:type="paragraph" w:customStyle="1" w:styleId="270">
    <w:name w:val="aa"/>
    <w:basedOn w:val="1"/>
    <w:qFormat/>
    <w:uiPriority w:val="99"/>
    <w:pPr>
      <w:widowControl/>
      <w:spacing w:before="100" w:beforeAutospacing="1" w:after="100" w:afterAutospacing="1"/>
      <w:jc w:val="left"/>
    </w:pPr>
    <w:rPr>
      <w:rFonts w:ascii="宋体" w:hAnsi="宋体" w:eastAsia="宋体" w:cs="宋体"/>
      <w:kern w:val="0"/>
      <w:sz w:val="15"/>
      <w:szCs w:val="15"/>
    </w:rPr>
  </w:style>
  <w:style w:type="paragraph" w:customStyle="1" w:styleId="271">
    <w:name w:val="p0"/>
    <w:basedOn w:val="1"/>
    <w:qFormat/>
    <w:uiPriority w:val="99"/>
    <w:pPr>
      <w:widowControl/>
    </w:pPr>
    <w:rPr>
      <w:rFonts w:ascii="Times New Roman" w:hAnsi="Times New Roman" w:eastAsia="宋体"/>
      <w:kern w:val="0"/>
      <w:sz w:val="21"/>
      <w:szCs w:val="21"/>
    </w:rPr>
  </w:style>
  <w:style w:type="paragraph" w:customStyle="1" w:styleId="272">
    <w:name w:val="TOC 标题11"/>
    <w:basedOn w:val="2"/>
    <w:next w:val="1"/>
    <w:qFormat/>
    <w:uiPriority w:val="39"/>
    <w:pPr>
      <w:outlineLvl w:val="9"/>
    </w:pPr>
    <w:rPr>
      <w:rFonts w:ascii="Calibri" w:hAnsi="Calibri" w:eastAsia="宋体"/>
    </w:rPr>
  </w:style>
  <w:style w:type="paragraph" w:customStyle="1" w:styleId="273">
    <w:name w:val="样式 标题 4 +"/>
    <w:basedOn w:val="5"/>
    <w:qFormat/>
    <w:uiPriority w:val="99"/>
    <w:pPr>
      <w:keepNext w:val="0"/>
      <w:adjustRightInd w:val="0"/>
      <w:spacing w:beforeLines="50" w:afterLines="50" w:line="360" w:lineRule="auto"/>
      <w:ind w:left="1080"/>
      <w:jc w:val="left"/>
    </w:pPr>
    <w:rPr>
      <w:rFonts w:ascii="Times New Roman" w:hAnsi="Times New Roman" w:eastAsia="宋体" w:cs="宋体"/>
      <w:bCs w:val="0"/>
      <w:spacing w:val="0"/>
      <w:kern w:val="0"/>
      <w:sz w:val="28"/>
      <w:szCs w:val="20"/>
    </w:rPr>
  </w:style>
  <w:style w:type="paragraph" w:customStyle="1" w:styleId="274">
    <w:name w:val="_Style 26"/>
    <w:basedOn w:val="1"/>
    <w:next w:val="24"/>
    <w:qFormat/>
    <w:uiPriority w:val="99"/>
    <w:rPr>
      <w:rFonts w:ascii="宋体" w:hAnsi="Courier New" w:eastAsia="宋体"/>
      <w:sz w:val="21"/>
      <w:szCs w:val="20"/>
    </w:rPr>
  </w:style>
  <w:style w:type="character" w:customStyle="1" w:styleId="275">
    <w:name w:val="Quote Char1"/>
    <w:link w:val="276"/>
    <w:qFormat/>
    <w:locked/>
    <w:uiPriority w:val="29"/>
    <w:rPr>
      <w:i/>
      <w:iCs/>
      <w:color w:val="000000"/>
      <w:kern w:val="2"/>
      <w:sz w:val="21"/>
      <w:szCs w:val="24"/>
    </w:rPr>
  </w:style>
  <w:style w:type="paragraph" w:customStyle="1" w:styleId="276">
    <w:name w:val="引用1"/>
    <w:basedOn w:val="1"/>
    <w:next w:val="1"/>
    <w:link w:val="275"/>
    <w:qFormat/>
    <w:uiPriority w:val="29"/>
    <w:rPr>
      <w:rFonts w:ascii="Times New Roman" w:hAnsi="Times New Roman" w:eastAsia="宋体"/>
      <w:i/>
      <w:iCs/>
      <w:color w:val="000000"/>
      <w:sz w:val="21"/>
      <w:szCs w:val="24"/>
    </w:rPr>
  </w:style>
  <w:style w:type="paragraph" w:customStyle="1" w:styleId="277">
    <w:name w:val="bb"/>
    <w:basedOn w:val="1"/>
    <w:qFormat/>
    <w:uiPriority w:val="99"/>
    <w:pPr>
      <w:widowControl/>
      <w:spacing w:before="100" w:beforeAutospacing="1" w:after="100" w:afterAutospacing="1"/>
      <w:jc w:val="left"/>
    </w:pPr>
    <w:rPr>
      <w:rFonts w:ascii="宋体" w:hAnsi="宋体" w:eastAsia="宋体" w:cs="宋体"/>
      <w:b/>
      <w:bCs/>
      <w:color w:val="990000"/>
      <w:kern w:val="0"/>
      <w:sz w:val="18"/>
      <w:szCs w:val="18"/>
    </w:rPr>
  </w:style>
  <w:style w:type="character" w:customStyle="1" w:styleId="278">
    <w:name w:val="标题 1 字符1"/>
    <w:qFormat/>
    <w:locked/>
    <w:uiPriority w:val="0"/>
    <w:rPr>
      <w:rFonts w:ascii="Calibri" w:hAnsi="Calibri" w:eastAsia="仿宋" w:cs="Times New Roman"/>
      <w:b/>
      <w:kern w:val="44"/>
      <w:sz w:val="32"/>
      <w:szCs w:val="20"/>
    </w:rPr>
  </w:style>
  <w:style w:type="character" w:customStyle="1" w:styleId="279">
    <w:name w:val="Document Map Char"/>
    <w:qFormat/>
    <w:locked/>
    <w:uiPriority w:val="0"/>
    <w:rPr>
      <w:kern w:val="2"/>
      <w:sz w:val="24"/>
      <w:shd w:val="clear" w:color="auto" w:fill="000080"/>
    </w:rPr>
  </w:style>
  <w:style w:type="character" w:customStyle="1" w:styleId="280">
    <w:name w:val="副标题 Char1"/>
    <w:qFormat/>
    <w:uiPriority w:val="0"/>
    <w:rPr>
      <w:rFonts w:hint="default" w:ascii="Cambria" w:hAnsi="Cambria"/>
      <w:b/>
      <w:kern w:val="28"/>
      <w:sz w:val="32"/>
    </w:rPr>
  </w:style>
  <w:style w:type="character" w:customStyle="1" w:styleId="281">
    <w:name w:val="Body Text Indent 3 Char"/>
    <w:qFormat/>
    <w:locked/>
    <w:uiPriority w:val="0"/>
    <w:rPr>
      <w:kern w:val="2"/>
      <w:sz w:val="16"/>
    </w:rPr>
  </w:style>
  <w:style w:type="character" w:customStyle="1" w:styleId="282">
    <w:name w:val="Header Char"/>
    <w:qFormat/>
    <w:locked/>
    <w:uiPriority w:val="0"/>
    <w:rPr>
      <w:rFonts w:hint="eastAsia" w:ascii="宋体" w:hAnsi="宋体" w:eastAsia="宋体"/>
      <w:kern w:val="2"/>
      <w:sz w:val="18"/>
      <w:lang w:val="en-US" w:eastAsia="zh-CN"/>
    </w:rPr>
  </w:style>
  <w:style w:type="character" w:customStyle="1" w:styleId="283">
    <w:name w:val="aspnetdisabled"/>
    <w:qFormat/>
    <w:uiPriority w:val="0"/>
  </w:style>
  <w:style w:type="character" w:customStyle="1" w:styleId="284">
    <w:name w:val="Footer Char"/>
    <w:qFormat/>
    <w:locked/>
    <w:uiPriority w:val="99"/>
    <w:rPr>
      <w:kern w:val="2"/>
      <w:sz w:val="18"/>
    </w:rPr>
  </w:style>
  <w:style w:type="character" w:customStyle="1" w:styleId="285">
    <w:name w:val="Plain Text Char"/>
    <w:qFormat/>
    <w:locked/>
    <w:uiPriority w:val="0"/>
    <w:rPr>
      <w:rFonts w:hint="eastAsia" w:ascii="宋体" w:hAnsi="Courier New" w:eastAsia="宋体"/>
      <w:kern w:val="2"/>
      <w:sz w:val="21"/>
    </w:rPr>
  </w:style>
  <w:style w:type="character" w:customStyle="1" w:styleId="286">
    <w:name w:val="明显参考11"/>
    <w:qFormat/>
    <w:uiPriority w:val="32"/>
    <w:rPr>
      <w:b/>
      <w:smallCaps/>
      <w:color w:val="C0504D"/>
      <w:spacing w:val="5"/>
      <w:u w:val="single"/>
    </w:rPr>
  </w:style>
  <w:style w:type="character" w:customStyle="1" w:styleId="287">
    <w:name w:val="明显强调11"/>
    <w:qFormat/>
    <w:uiPriority w:val="21"/>
    <w:rPr>
      <w:b/>
      <w:i/>
      <w:color w:val="4F81BD"/>
    </w:rPr>
  </w:style>
  <w:style w:type="character" w:customStyle="1" w:styleId="288">
    <w:name w:val="Comment Text Char1"/>
    <w:qFormat/>
    <w:locked/>
    <w:uiPriority w:val="0"/>
    <w:rPr>
      <w:kern w:val="2"/>
      <w:sz w:val="24"/>
    </w:rPr>
  </w:style>
  <w:style w:type="character" w:customStyle="1" w:styleId="289">
    <w:name w:val="Date Char"/>
    <w:qFormat/>
    <w:locked/>
    <w:uiPriority w:val="0"/>
    <w:rPr>
      <w:kern w:val="2"/>
      <w:sz w:val="24"/>
    </w:rPr>
  </w:style>
  <w:style w:type="character" w:customStyle="1" w:styleId="290">
    <w:name w:val="Subtitle Char"/>
    <w:qFormat/>
    <w:locked/>
    <w:uiPriority w:val="0"/>
    <w:rPr>
      <w:rFonts w:hint="default" w:ascii="Cambria" w:hAnsi="Cambria"/>
      <w:b/>
      <w:kern w:val="28"/>
      <w:sz w:val="32"/>
    </w:rPr>
  </w:style>
  <w:style w:type="character" w:customStyle="1" w:styleId="291">
    <w:name w:val="Body Text 3 Char"/>
    <w:qFormat/>
    <w:locked/>
    <w:uiPriority w:val="0"/>
    <w:rPr>
      <w:rFonts w:hint="eastAsia" w:ascii="宋体" w:hAnsi="宋体" w:eastAsia="宋体"/>
      <w:sz w:val="24"/>
    </w:rPr>
  </w:style>
  <w:style w:type="character" w:customStyle="1" w:styleId="292">
    <w:name w:val="不明显参考11"/>
    <w:qFormat/>
    <w:uiPriority w:val="31"/>
    <w:rPr>
      <w:smallCaps/>
      <w:color w:val="C0504D"/>
      <w:u w:val="single"/>
    </w:rPr>
  </w:style>
  <w:style w:type="character" w:customStyle="1" w:styleId="293">
    <w:name w:val="Body Text 2 Char"/>
    <w:qFormat/>
    <w:locked/>
    <w:uiPriority w:val="0"/>
    <w:rPr>
      <w:rFonts w:hint="eastAsia" w:ascii="宋体" w:hAnsi="宋体" w:eastAsia="宋体"/>
      <w:sz w:val="24"/>
    </w:rPr>
  </w:style>
  <w:style w:type="character" w:customStyle="1" w:styleId="294">
    <w:name w:val="书籍标题11"/>
    <w:qFormat/>
    <w:uiPriority w:val="33"/>
    <w:rPr>
      <w:b/>
      <w:smallCaps/>
      <w:spacing w:val="5"/>
    </w:rPr>
  </w:style>
  <w:style w:type="character" w:customStyle="1" w:styleId="295">
    <w:name w:val="Body Text Char"/>
    <w:qFormat/>
    <w:locked/>
    <w:uiPriority w:val="0"/>
    <w:rPr>
      <w:kern w:val="2"/>
      <w:sz w:val="24"/>
    </w:rPr>
  </w:style>
  <w:style w:type="character" w:customStyle="1" w:styleId="296">
    <w:name w:val="Title Char"/>
    <w:qFormat/>
    <w:locked/>
    <w:uiPriority w:val="0"/>
    <w:rPr>
      <w:rFonts w:hint="default" w:ascii="Cambria" w:hAnsi="Cambria"/>
      <w:b/>
      <w:kern w:val="2"/>
      <w:sz w:val="32"/>
    </w:rPr>
  </w:style>
  <w:style w:type="character" w:customStyle="1" w:styleId="297">
    <w:name w:val="text1"/>
    <w:qFormat/>
    <w:uiPriority w:val="0"/>
    <w:rPr>
      <w:spacing w:val="8"/>
      <w:sz w:val="21"/>
    </w:rPr>
  </w:style>
  <w:style w:type="character" w:customStyle="1" w:styleId="298">
    <w:name w:val="Body Text Indent 2 Char"/>
    <w:qFormat/>
    <w:locked/>
    <w:uiPriority w:val="0"/>
    <w:rPr>
      <w:rFonts w:hint="eastAsia" w:ascii="宋体" w:hAnsi="宋体" w:eastAsia="宋体"/>
      <w:kern w:val="2"/>
      <w:sz w:val="30"/>
    </w:rPr>
  </w:style>
  <w:style w:type="character" w:customStyle="1" w:styleId="299">
    <w:name w:val="Intense Quote Char"/>
    <w:qFormat/>
    <w:locked/>
    <w:uiPriority w:val="0"/>
    <w:rPr>
      <w:b/>
      <w:i/>
      <w:color w:val="4F81BD"/>
      <w:kern w:val="2"/>
      <w:sz w:val="22"/>
    </w:rPr>
  </w:style>
  <w:style w:type="character" w:customStyle="1" w:styleId="300">
    <w:name w:val="Balloon Text Char"/>
    <w:qFormat/>
    <w:locked/>
    <w:uiPriority w:val="0"/>
    <w:rPr>
      <w:rFonts w:hint="eastAsia" w:ascii="宋体" w:hAnsi="宋体" w:eastAsia="宋体"/>
      <w:kern w:val="2"/>
      <w:sz w:val="18"/>
      <w:lang w:val="en-US" w:eastAsia="zh-CN"/>
    </w:rPr>
  </w:style>
  <w:style w:type="character" w:customStyle="1" w:styleId="301">
    <w:name w:val="Quote Char"/>
    <w:qFormat/>
    <w:locked/>
    <w:uiPriority w:val="0"/>
    <w:rPr>
      <w:i/>
      <w:color w:val="000000"/>
      <w:kern w:val="2"/>
      <w:sz w:val="22"/>
    </w:rPr>
  </w:style>
  <w:style w:type="character" w:customStyle="1" w:styleId="302">
    <w:name w:val="Comment Subject Char"/>
    <w:qFormat/>
    <w:locked/>
    <w:uiPriority w:val="0"/>
    <w:rPr>
      <w:b/>
      <w:kern w:val="2"/>
      <w:sz w:val="24"/>
    </w:rPr>
  </w:style>
  <w:style w:type="character" w:customStyle="1" w:styleId="303">
    <w:name w:val="Heading 3 Char"/>
    <w:qFormat/>
    <w:locked/>
    <w:uiPriority w:val="9"/>
    <w:rPr>
      <w:rFonts w:hint="eastAsia" w:ascii="宋体" w:hAnsi="宋体" w:eastAsia="宋体"/>
      <w:b/>
      <w:kern w:val="2"/>
      <w:sz w:val="32"/>
      <w:lang w:val="en-US" w:eastAsia="zh-CN"/>
    </w:rPr>
  </w:style>
  <w:style w:type="character" w:customStyle="1" w:styleId="304">
    <w:name w:val="Comment Text Char"/>
    <w:qFormat/>
    <w:locked/>
    <w:uiPriority w:val="0"/>
    <w:rPr>
      <w:kern w:val="2"/>
      <w:sz w:val="24"/>
    </w:rPr>
  </w:style>
  <w:style w:type="character" w:customStyle="1" w:styleId="305">
    <w:name w:val="Body Text Indent Char"/>
    <w:qFormat/>
    <w:locked/>
    <w:uiPriority w:val="0"/>
    <w:rPr>
      <w:kern w:val="2"/>
      <w:sz w:val="24"/>
    </w:rPr>
  </w:style>
  <w:style w:type="character" w:customStyle="1" w:styleId="306">
    <w:name w:val="不明显强调11"/>
    <w:qFormat/>
    <w:uiPriority w:val="19"/>
    <w:rPr>
      <w:i/>
      <w:color w:val="808080"/>
    </w:rPr>
  </w:style>
  <w:style w:type="character" w:customStyle="1" w:styleId="307">
    <w:name w:val="标题4 Char"/>
    <w:qFormat/>
    <w:uiPriority w:val="0"/>
    <w:rPr>
      <w:rFonts w:hint="default" w:ascii="Calibri Light" w:hAnsi="Calibri Light" w:eastAsia="Times New Roman" w:cs="Calibri Light"/>
      <w:b/>
      <w:kern w:val="44"/>
      <w:sz w:val="44"/>
      <w:szCs w:val="44"/>
    </w:rPr>
  </w:style>
  <w:style w:type="character" w:customStyle="1" w:styleId="308">
    <w:name w:val="Heading 1 Char"/>
    <w:qFormat/>
    <w:locked/>
    <w:uiPriority w:val="9"/>
    <w:rPr>
      <w:rFonts w:hint="eastAsia" w:ascii="黑体" w:hAnsi="黑体" w:eastAsia="黑体"/>
      <w:b/>
      <w:kern w:val="44"/>
      <w:sz w:val="32"/>
    </w:rPr>
  </w:style>
  <w:style w:type="paragraph" w:customStyle="1" w:styleId="309">
    <w:name w:val="样式Y"/>
    <w:basedOn w:val="266"/>
    <w:next w:val="266"/>
    <w:qFormat/>
    <w:uiPriority w:val="0"/>
    <w:pPr>
      <w:numPr>
        <w:ilvl w:val="1"/>
        <w:numId w:val="3"/>
      </w:numPr>
      <w:tabs>
        <w:tab w:val="left" w:pos="1134"/>
      </w:tabs>
    </w:pPr>
    <w:rPr>
      <w:b/>
    </w:rPr>
  </w:style>
  <w:style w:type="paragraph" w:customStyle="1" w:styleId="310">
    <w:name w:val="2"/>
    <w:basedOn w:val="1"/>
    <w:next w:val="1"/>
    <w:qFormat/>
    <w:uiPriority w:val="39"/>
    <w:pPr>
      <w:ind w:left="2100" w:leftChars="1000"/>
    </w:pPr>
    <w:rPr>
      <w:rFonts w:ascii="Times New Roman" w:hAnsi="Times New Roman" w:eastAsia="宋体"/>
      <w:szCs w:val="20"/>
    </w:rPr>
  </w:style>
  <w:style w:type="paragraph" w:customStyle="1" w:styleId="311">
    <w:name w:val="1ji"/>
    <w:basedOn w:val="2"/>
    <w:qFormat/>
    <w:uiPriority w:val="0"/>
    <w:pPr>
      <w:keepLines w:val="0"/>
      <w:widowControl/>
      <w:tabs>
        <w:tab w:val="left" w:pos="720"/>
      </w:tabs>
      <w:spacing w:before="0" w:after="0" w:line="240" w:lineRule="auto"/>
      <w:ind w:left="720" w:hanging="720"/>
      <w:jc w:val="center"/>
    </w:pPr>
    <w:rPr>
      <w:rFonts w:ascii="宋体" w:hAnsi="宋体" w:eastAsia="楷体_GB2312"/>
      <w:bCs w:val="0"/>
      <w:kern w:val="2"/>
      <w:sz w:val="36"/>
      <w:szCs w:val="20"/>
    </w:rPr>
  </w:style>
  <w:style w:type="character" w:customStyle="1" w:styleId="312">
    <w:name w:val="批注文字 字符2"/>
    <w:qFormat/>
    <w:uiPriority w:val="99"/>
    <w:rPr>
      <w:kern w:val="2"/>
      <w:sz w:val="21"/>
      <w:szCs w:val="24"/>
    </w:rPr>
  </w:style>
  <w:style w:type="paragraph" w:customStyle="1" w:styleId="313">
    <w:name w:val="_Style 270"/>
    <w:basedOn w:val="1"/>
    <w:next w:val="1"/>
    <w:qFormat/>
    <w:uiPriority w:val="39"/>
    <w:pPr>
      <w:ind w:left="2100" w:leftChars="1000"/>
    </w:pPr>
    <w:rPr>
      <w:rFonts w:ascii="Times New Roman" w:hAnsi="Times New Roman" w:eastAsia="宋体"/>
      <w:szCs w:val="20"/>
    </w:rPr>
  </w:style>
  <w:style w:type="character" w:customStyle="1" w:styleId="314">
    <w:name w:val="cf01"/>
    <w:qFormat/>
    <w:uiPriority w:val="0"/>
    <w:rPr>
      <w:rFonts w:hint="eastAsia" w:ascii="Microsoft YaHei UI" w:hAnsi="Microsoft YaHei UI" w:eastAsia="Microsoft YaHei UI"/>
      <w:sz w:val="18"/>
      <w:szCs w:val="18"/>
    </w:rPr>
  </w:style>
  <w:style w:type="character" w:customStyle="1" w:styleId="315">
    <w:name w:val="fontstyle01"/>
    <w:qFormat/>
    <w:uiPriority w:val="0"/>
    <w:rPr>
      <w:rFonts w:hint="eastAsia" w:ascii="仿宋" w:hAnsi="仿宋" w:eastAsia="仿宋"/>
      <w:color w:val="000000"/>
      <w:sz w:val="24"/>
      <w:szCs w:val="24"/>
    </w:rPr>
  </w:style>
  <w:style w:type="paragraph" w:customStyle="1" w:styleId="316">
    <w:name w:val="xl65"/>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317">
    <w:name w:val="xl66"/>
    <w:basedOn w:val="1"/>
    <w:qFormat/>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31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19">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E8E8E8"/>
      <w:spacing w:before="100" w:beforeAutospacing="1" w:after="100" w:afterAutospacing="1"/>
      <w:jc w:val="center"/>
      <w:textAlignment w:val="center"/>
    </w:pPr>
    <w:rPr>
      <w:rFonts w:ascii="宋体" w:hAnsi="宋体" w:eastAsia="宋体" w:cs="宋体"/>
      <w:kern w:val="0"/>
      <w:sz w:val="18"/>
      <w:szCs w:val="18"/>
    </w:rPr>
  </w:style>
  <w:style w:type="paragraph" w:customStyle="1" w:styleId="32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32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18"/>
      <w:szCs w:val="18"/>
    </w:rPr>
  </w:style>
  <w:style w:type="paragraph" w:customStyle="1" w:styleId="322">
    <w:name w:val="正文空俩格"/>
    <w:basedOn w:val="1"/>
    <w:qFormat/>
    <w:uiPriority w:val="99"/>
    <w:pPr>
      <w:spacing w:line="360" w:lineRule="auto"/>
      <w:ind w:firstLine="640" w:firstLineChars="200"/>
      <w:jc w:val="left"/>
    </w:pPr>
    <w:rPr>
      <w:rFonts w:ascii="Times New Roman" w:hAnsi="Times New Roman" w:eastAsia="宋体"/>
      <w:sz w:val="24"/>
      <w:szCs w:val="24"/>
    </w:rPr>
  </w:style>
  <w:style w:type="paragraph" w:customStyle="1" w:styleId="323">
    <w:name w:val="Char Char Char Char Char Char Char Char Char Char Char Char"/>
    <w:basedOn w:val="1"/>
    <w:qFormat/>
    <w:uiPriority w:val="0"/>
    <w:pPr>
      <w:spacing w:line="300" w:lineRule="auto"/>
      <w:ind w:firstLine="420" w:firstLineChars="200"/>
    </w:pPr>
    <w:rPr>
      <w:rFonts w:ascii="宋体" w:hAnsi="宋体" w:eastAsia="宋体"/>
      <w:b/>
      <w:bCs/>
      <w:color w:val="000000"/>
      <w:spacing w:val="8"/>
      <w:kern w:val="0"/>
      <w:sz w:val="24"/>
      <w:szCs w:val="24"/>
    </w:rPr>
  </w:style>
  <w:style w:type="paragraph" w:customStyle="1" w:styleId="324">
    <w:name w:val="font14"/>
    <w:basedOn w:val="1"/>
    <w:qFormat/>
    <w:uiPriority w:val="0"/>
    <w:pPr>
      <w:widowControl/>
      <w:spacing w:before="100" w:beforeAutospacing="1" w:after="100" w:afterAutospacing="1" w:line="400" w:lineRule="exact"/>
      <w:ind w:firstLine="420" w:firstLineChars="200"/>
      <w:jc w:val="left"/>
    </w:pPr>
    <w:rPr>
      <w:rFonts w:ascii="宋体" w:hAnsi="宋体" w:eastAsia="宋体"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D6A4F6-3B7F-4A14-AE43-BC4248EE8246}">
  <ds:schemaRefs/>
</ds:datastoreItem>
</file>

<file path=docProps/app.xml><?xml version="1.0" encoding="utf-8"?>
<Properties xmlns="http://schemas.openxmlformats.org/officeDocument/2006/extended-properties" xmlns:vt="http://schemas.openxmlformats.org/officeDocument/2006/docPropsVTypes">
  <Template>Normal</Template>
  <Company>COFCO</Company>
  <Pages>27</Pages>
  <Words>9479</Words>
  <Characters>10251</Characters>
  <Lines>54</Lines>
  <Paragraphs>15</Paragraphs>
  <TotalTime>66</TotalTime>
  <ScaleCrop>false</ScaleCrop>
  <LinksUpToDate>false</LinksUpToDate>
  <CharactersWithSpaces>11743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2020-10-15T01:39:00Z</dcterms:created>
  <dc:creator>Owner</dc:creator>
  <cp:lastModifiedBy>李雪婷</cp:lastModifiedBy>
  <cp:lastPrinted>2018-03-23T04:20:00Z</cp:lastPrinted>
  <dcterms:modified xsi:type="dcterms:W3CDTF">2024-06-25T03:00:32Z</dcterms:modified>
  <dc:title>水投公司内控建设招标咨询单位</dc:title>
  <cp:revision>565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C0FF1A217A074BD481902EE49BF08079_13</vt:lpwstr>
  </property>
</Properties>
</file>