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0DD" w:rsidRPr="00F526D4" w:rsidRDefault="00163F0E">
      <w:pPr>
        <w:jc w:val="center"/>
        <w:rPr>
          <w:rFonts w:ascii="黑体" w:eastAsia="黑体" w:hAnsi="黑体"/>
          <w:sz w:val="32"/>
          <w:szCs w:val="32"/>
        </w:rPr>
      </w:pPr>
      <w:r w:rsidRPr="00163F0E">
        <w:rPr>
          <w:rFonts w:ascii="黑体" w:eastAsia="黑体" w:hAnsi="黑体" w:hint="eastAsia"/>
          <w:sz w:val="32"/>
          <w:szCs w:val="32"/>
        </w:rPr>
        <w:t>板式扩展器配套平衡罐</w:t>
      </w:r>
      <w:r w:rsidR="00F526D4" w:rsidRPr="00F526D4">
        <w:rPr>
          <w:rFonts w:ascii="黑体" w:eastAsia="黑体" w:hAnsi="黑体" w:hint="eastAsia"/>
          <w:sz w:val="32"/>
          <w:szCs w:val="32"/>
        </w:rPr>
        <w:t>采购</w:t>
      </w:r>
      <w:r w:rsidR="00985DB3" w:rsidRPr="00F526D4">
        <w:rPr>
          <w:rFonts w:ascii="黑体" w:eastAsia="黑体" w:hAnsi="黑体" w:hint="eastAsia"/>
          <w:sz w:val="32"/>
          <w:szCs w:val="32"/>
        </w:rPr>
        <w:t>项目</w:t>
      </w:r>
      <w:proofErr w:type="gramStart"/>
      <w:r w:rsidR="00985DB3" w:rsidRPr="00F526D4">
        <w:rPr>
          <w:rFonts w:ascii="黑体" w:eastAsia="黑体" w:hAnsi="黑体" w:hint="eastAsia"/>
          <w:sz w:val="32"/>
          <w:szCs w:val="32"/>
        </w:rPr>
        <w:t>询</w:t>
      </w:r>
      <w:proofErr w:type="gramEnd"/>
      <w:r w:rsidR="00985DB3" w:rsidRPr="00F526D4">
        <w:rPr>
          <w:rFonts w:ascii="黑体" w:eastAsia="黑体" w:hAnsi="黑体" w:hint="eastAsia"/>
          <w:sz w:val="32"/>
          <w:szCs w:val="32"/>
        </w:rPr>
        <w:t>比文件</w:t>
      </w:r>
      <w:bookmarkStart w:id="0" w:name="_Toc271905052"/>
      <w:bookmarkStart w:id="1" w:name="_Toc152042288"/>
      <w:bookmarkStart w:id="2" w:name="_Toc152045512"/>
      <w:bookmarkStart w:id="3" w:name="_Toc18564"/>
      <w:bookmarkStart w:id="4" w:name="_Toc144974480"/>
    </w:p>
    <w:p w:rsidR="00CD60DD" w:rsidRDefault="00985DB3">
      <w:pPr>
        <w:jc w:val="left"/>
        <w:rPr>
          <w:rFonts w:ascii="华文仿宋" w:eastAsia="华文仿宋" w:hAnsi="华文仿宋"/>
          <w:sz w:val="28"/>
          <w:szCs w:val="28"/>
        </w:rPr>
      </w:pPr>
      <w:r>
        <w:rPr>
          <w:rFonts w:ascii="华文仿宋" w:eastAsia="华文仿宋" w:hAnsi="华文仿宋" w:hint="eastAsia"/>
          <w:sz w:val="28"/>
          <w:szCs w:val="28"/>
        </w:rPr>
        <w:t>1、招标条件</w:t>
      </w:r>
      <w:bookmarkEnd w:id="0"/>
      <w:bookmarkEnd w:id="1"/>
      <w:bookmarkEnd w:id="2"/>
      <w:bookmarkEnd w:id="3"/>
      <w:bookmarkEnd w:id="4"/>
      <w:r>
        <w:rPr>
          <w:rFonts w:ascii="华文仿宋" w:eastAsia="华文仿宋" w:hAnsi="华文仿宋" w:hint="eastAsia"/>
          <w:sz w:val="28"/>
          <w:szCs w:val="28"/>
        </w:rPr>
        <w:t>/邀请</w:t>
      </w:r>
    </w:p>
    <w:p w:rsidR="00CD60DD" w:rsidRDefault="00985DB3">
      <w:pPr>
        <w:snapToGrid w:val="0"/>
        <w:spacing w:line="360" w:lineRule="auto"/>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本项目已获批准建设，项目业主为额敏糖业分公司，项目已具备采购条件，邀请合格的投标单位参加项目投标。</w:t>
      </w:r>
    </w:p>
    <w:p w:rsidR="00CD60DD" w:rsidRDefault="00985DB3">
      <w:pPr>
        <w:snapToGrid w:val="0"/>
        <w:spacing w:line="360" w:lineRule="auto"/>
        <w:jc w:val="left"/>
        <w:rPr>
          <w:rFonts w:ascii="华文仿宋" w:eastAsia="华文仿宋" w:hAnsi="华文仿宋" w:cs="宋体"/>
          <w:sz w:val="28"/>
          <w:szCs w:val="28"/>
        </w:rPr>
      </w:pPr>
      <w:r>
        <w:rPr>
          <w:rFonts w:ascii="华文仿宋" w:eastAsia="华文仿宋" w:hAnsi="华文仿宋" w:hint="eastAsia"/>
          <w:sz w:val="28"/>
          <w:szCs w:val="28"/>
        </w:rPr>
        <w:t>2、</w:t>
      </w:r>
      <w:r>
        <w:rPr>
          <w:rFonts w:ascii="华文仿宋" w:eastAsia="华文仿宋" w:hAnsi="华文仿宋" w:cs="宋体" w:hint="eastAsia"/>
          <w:sz w:val="28"/>
          <w:szCs w:val="28"/>
        </w:rPr>
        <w:t>资质要求：</w:t>
      </w:r>
    </w:p>
    <w:p w:rsidR="00CD60DD" w:rsidRDefault="00985DB3">
      <w:pPr>
        <w:snapToGrid w:val="0"/>
        <w:spacing w:line="360" w:lineRule="auto"/>
        <w:ind w:firstLineChars="200" w:firstLine="560"/>
        <w:jc w:val="left"/>
        <w:rPr>
          <w:rFonts w:ascii="华文仿宋" w:eastAsia="华文仿宋" w:hAnsi="华文仿宋" w:cs="宋体"/>
          <w:sz w:val="28"/>
          <w:szCs w:val="28"/>
        </w:rPr>
      </w:pPr>
      <w:r>
        <w:rPr>
          <w:rFonts w:ascii="华文仿宋" w:eastAsia="华文仿宋" w:hAnsi="华文仿宋" w:cs="宋体"/>
          <w:sz w:val="28"/>
          <w:szCs w:val="28"/>
        </w:rPr>
        <w:t>本次</w:t>
      </w:r>
      <w:r>
        <w:rPr>
          <w:rFonts w:ascii="华文仿宋" w:eastAsia="华文仿宋" w:hAnsi="华文仿宋" w:cs="宋体" w:hint="eastAsia"/>
          <w:sz w:val="28"/>
          <w:szCs w:val="28"/>
        </w:rPr>
        <w:t>采购</w:t>
      </w:r>
      <w:r>
        <w:rPr>
          <w:rFonts w:ascii="华文仿宋" w:eastAsia="华文仿宋" w:hAnsi="华文仿宋" w:cs="宋体"/>
          <w:sz w:val="28"/>
          <w:szCs w:val="28"/>
        </w:rPr>
        <w:t>要求投标人须具备以下资质及业绩，并在人员、设备、资金等方面具有相应的施工能力。</w:t>
      </w:r>
    </w:p>
    <w:p w:rsidR="00CD60DD" w:rsidRDefault="00985DB3">
      <w:pPr>
        <w:snapToGrid w:val="0"/>
        <w:spacing w:line="360" w:lineRule="auto"/>
        <w:ind w:firstLineChars="200" w:firstLine="560"/>
        <w:jc w:val="left"/>
        <w:rPr>
          <w:rFonts w:ascii="华文仿宋" w:eastAsia="华文仿宋" w:hAnsi="华文仿宋" w:cs="宋体"/>
          <w:sz w:val="28"/>
          <w:szCs w:val="28"/>
        </w:rPr>
      </w:pPr>
      <w:r>
        <w:rPr>
          <w:rFonts w:ascii="华文仿宋" w:eastAsia="华文仿宋" w:hAnsi="华文仿宋" w:cs="宋体"/>
          <w:sz w:val="28"/>
          <w:szCs w:val="28"/>
        </w:rPr>
        <w:t>1)</w:t>
      </w:r>
      <w:r>
        <w:rPr>
          <w:rFonts w:ascii="华文仿宋" w:eastAsia="华文仿宋" w:hAnsi="华文仿宋" w:cs="宋体"/>
          <w:sz w:val="28"/>
          <w:szCs w:val="28"/>
        </w:rPr>
        <w:tab/>
        <w:t>投标人应遵守《中华人民共和国招标投标法》及其它有关的中国法律和法规；</w:t>
      </w:r>
    </w:p>
    <w:p w:rsidR="00CD60DD" w:rsidRDefault="00985DB3">
      <w:pPr>
        <w:snapToGrid w:val="0"/>
        <w:spacing w:line="360" w:lineRule="auto"/>
        <w:ind w:firstLineChars="200" w:firstLine="560"/>
        <w:jc w:val="left"/>
        <w:rPr>
          <w:rFonts w:ascii="华文仿宋" w:eastAsia="华文仿宋" w:hAnsi="华文仿宋" w:cs="宋体"/>
          <w:sz w:val="28"/>
          <w:szCs w:val="28"/>
        </w:rPr>
      </w:pPr>
      <w:r>
        <w:rPr>
          <w:rFonts w:ascii="华文仿宋" w:eastAsia="华文仿宋" w:hAnsi="华文仿宋" w:cs="宋体" w:hint="eastAsia"/>
          <w:sz w:val="28"/>
          <w:szCs w:val="28"/>
        </w:rPr>
        <w:t>2</w:t>
      </w:r>
      <w:r>
        <w:rPr>
          <w:rFonts w:ascii="华文仿宋" w:eastAsia="华文仿宋" w:hAnsi="华文仿宋" w:cs="宋体"/>
          <w:sz w:val="28"/>
          <w:szCs w:val="28"/>
        </w:rPr>
        <w:t>)</w:t>
      </w:r>
      <w:r>
        <w:rPr>
          <w:rFonts w:ascii="华文仿宋" w:eastAsia="华文仿宋" w:hAnsi="华文仿宋" w:cs="宋体"/>
          <w:sz w:val="28"/>
          <w:szCs w:val="28"/>
        </w:rPr>
        <w:tab/>
        <w:t>具备合格投标人资格的公司不能将其资格授予下属公司使用参与投标，本次招标不允许联合体参与投标；</w:t>
      </w:r>
    </w:p>
    <w:p w:rsidR="00CD60DD" w:rsidRDefault="00985DB3">
      <w:pPr>
        <w:snapToGrid w:val="0"/>
        <w:spacing w:line="360" w:lineRule="auto"/>
        <w:ind w:firstLineChars="200" w:firstLine="560"/>
        <w:jc w:val="left"/>
        <w:rPr>
          <w:rFonts w:ascii="华文仿宋" w:eastAsia="华文仿宋" w:hAnsi="华文仿宋" w:cs="宋体"/>
          <w:sz w:val="28"/>
          <w:szCs w:val="28"/>
        </w:rPr>
      </w:pPr>
      <w:r>
        <w:rPr>
          <w:rFonts w:ascii="华文仿宋" w:eastAsia="华文仿宋" w:hAnsi="华文仿宋" w:cs="宋体" w:hint="eastAsia"/>
          <w:sz w:val="28"/>
          <w:szCs w:val="28"/>
        </w:rPr>
        <w:t>3</w:t>
      </w:r>
      <w:r>
        <w:rPr>
          <w:rFonts w:ascii="华文仿宋" w:eastAsia="华文仿宋" w:hAnsi="华文仿宋" w:cs="宋体"/>
          <w:sz w:val="28"/>
          <w:szCs w:val="28"/>
        </w:rPr>
        <w:t>)</w:t>
      </w:r>
      <w:r>
        <w:rPr>
          <w:rFonts w:ascii="华文仿宋" w:eastAsia="华文仿宋" w:hAnsi="华文仿宋" w:cs="宋体"/>
          <w:sz w:val="28"/>
          <w:szCs w:val="28"/>
        </w:rPr>
        <w:tab/>
        <w:t>在中国境内注册的独立法人，具有独立法人资格，具有有效的营业执照；</w:t>
      </w:r>
    </w:p>
    <w:p w:rsidR="00CD60DD" w:rsidRDefault="00985DB3">
      <w:pPr>
        <w:snapToGrid w:val="0"/>
        <w:spacing w:line="360" w:lineRule="auto"/>
        <w:ind w:firstLineChars="200" w:firstLine="560"/>
        <w:jc w:val="left"/>
        <w:rPr>
          <w:rFonts w:ascii="华文仿宋" w:eastAsia="华文仿宋" w:hAnsi="华文仿宋" w:cs="宋体"/>
          <w:sz w:val="28"/>
          <w:szCs w:val="28"/>
        </w:rPr>
      </w:pPr>
      <w:r>
        <w:rPr>
          <w:rFonts w:ascii="华文仿宋" w:eastAsia="华文仿宋" w:hAnsi="华文仿宋" w:cs="宋体" w:hint="eastAsia"/>
          <w:sz w:val="28"/>
          <w:szCs w:val="28"/>
        </w:rPr>
        <w:t>4</w:t>
      </w:r>
      <w:r>
        <w:rPr>
          <w:rFonts w:ascii="华文仿宋" w:eastAsia="华文仿宋" w:hAnsi="华文仿宋" w:cs="宋体"/>
          <w:sz w:val="28"/>
          <w:szCs w:val="28"/>
        </w:rPr>
        <w:t>)</w:t>
      </w:r>
      <w:r>
        <w:rPr>
          <w:rFonts w:ascii="华文仿宋" w:eastAsia="华文仿宋" w:hAnsi="华文仿宋" w:cs="宋体"/>
          <w:sz w:val="28"/>
          <w:szCs w:val="28"/>
        </w:rPr>
        <w:tab/>
        <w:t>没有处于被责令停业，投标资格被取消，财产被接管、冻结，破产状态；</w:t>
      </w:r>
    </w:p>
    <w:p w:rsidR="00CD60DD" w:rsidRDefault="00985DB3">
      <w:pPr>
        <w:snapToGrid w:val="0"/>
        <w:spacing w:line="360" w:lineRule="auto"/>
        <w:ind w:firstLineChars="200" w:firstLine="560"/>
        <w:jc w:val="left"/>
        <w:rPr>
          <w:rFonts w:ascii="华文仿宋" w:eastAsia="华文仿宋" w:hAnsi="华文仿宋" w:cs="宋体"/>
          <w:sz w:val="28"/>
          <w:szCs w:val="28"/>
        </w:rPr>
      </w:pPr>
      <w:r>
        <w:rPr>
          <w:rFonts w:ascii="华文仿宋" w:eastAsia="华文仿宋" w:hAnsi="华文仿宋" w:cs="宋体" w:hint="eastAsia"/>
          <w:sz w:val="28"/>
          <w:szCs w:val="28"/>
        </w:rPr>
        <w:t>5</w:t>
      </w:r>
      <w:r>
        <w:rPr>
          <w:rFonts w:ascii="华文仿宋" w:eastAsia="华文仿宋" w:hAnsi="华文仿宋" w:cs="宋体"/>
          <w:sz w:val="28"/>
          <w:szCs w:val="28"/>
        </w:rPr>
        <w:t>)</w:t>
      </w:r>
      <w:r>
        <w:rPr>
          <w:rFonts w:ascii="华文仿宋" w:eastAsia="华文仿宋" w:hAnsi="华文仿宋" w:cs="宋体"/>
          <w:sz w:val="28"/>
          <w:szCs w:val="28"/>
        </w:rPr>
        <w:tab/>
        <w:t>最近三年内没有骗取中标和严重违约及重大工程质量和安全问题；</w:t>
      </w:r>
    </w:p>
    <w:p w:rsidR="00CD60DD" w:rsidRDefault="00985DB3">
      <w:pPr>
        <w:snapToGrid w:val="0"/>
        <w:spacing w:line="360" w:lineRule="auto"/>
        <w:ind w:firstLineChars="200" w:firstLine="560"/>
        <w:jc w:val="left"/>
        <w:rPr>
          <w:rFonts w:ascii="华文仿宋" w:eastAsia="华文仿宋" w:hAnsi="华文仿宋" w:cs="宋体"/>
          <w:sz w:val="28"/>
          <w:szCs w:val="28"/>
        </w:rPr>
      </w:pPr>
      <w:r>
        <w:rPr>
          <w:rFonts w:ascii="华文仿宋" w:eastAsia="华文仿宋" w:hAnsi="华文仿宋" w:cs="宋体" w:hint="eastAsia"/>
          <w:sz w:val="28"/>
          <w:szCs w:val="28"/>
        </w:rPr>
        <w:t>6</w:t>
      </w:r>
      <w:r>
        <w:rPr>
          <w:rFonts w:ascii="华文仿宋" w:eastAsia="华文仿宋" w:hAnsi="华文仿宋" w:cs="宋体"/>
          <w:sz w:val="28"/>
          <w:szCs w:val="28"/>
        </w:rPr>
        <w:t>) 法定代表人为同一个人的两个及两个以上法人，母公司、全资子公司及其控股公司，都不得同时投标。</w:t>
      </w:r>
    </w:p>
    <w:p w:rsidR="00CD60DD" w:rsidRDefault="00985DB3">
      <w:pPr>
        <w:snapToGrid w:val="0"/>
        <w:spacing w:line="360" w:lineRule="auto"/>
        <w:ind w:firstLineChars="200" w:firstLine="560"/>
        <w:jc w:val="left"/>
        <w:rPr>
          <w:rFonts w:ascii="华文仿宋" w:eastAsia="华文仿宋" w:hAnsi="华文仿宋" w:cs="宋体"/>
          <w:sz w:val="28"/>
          <w:szCs w:val="28"/>
        </w:rPr>
      </w:pPr>
      <w:r>
        <w:rPr>
          <w:rFonts w:ascii="华文仿宋" w:eastAsia="华文仿宋" w:hAnsi="华文仿宋" w:cs="宋体" w:hint="eastAsia"/>
          <w:sz w:val="28"/>
          <w:szCs w:val="28"/>
        </w:rPr>
        <w:t>7）上</w:t>
      </w:r>
      <w:proofErr w:type="gramStart"/>
      <w:r>
        <w:rPr>
          <w:rFonts w:ascii="华文仿宋" w:eastAsia="华文仿宋" w:hAnsi="华文仿宋" w:cs="宋体" w:hint="eastAsia"/>
          <w:sz w:val="28"/>
          <w:szCs w:val="28"/>
        </w:rPr>
        <w:t>传系统</w:t>
      </w:r>
      <w:proofErr w:type="gramEnd"/>
      <w:r>
        <w:rPr>
          <w:rFonts w:ascii="华文仿宋" w:eastAsia="华文仿宋" w:hAnsi="华文仿宋" w:cs="宋体" w:hint="eastAsia"/>
          <w:sz w:val="28"/>
          <w:szCs w:val="28"/>
        </w:rPr>
        <w:t>要求的廉洁承诺书及质量承诺书及其他资质文件。</w:t>
      </w:r>
    </w:p>
    <w:p w:rsidR="00CD60DD" w:rsidRDefault="00985DB3">
      <w:pPr>
        <w:snapToGrid w:val="0"/>
        <w:spacing w:line="360" w:lineRule="auto"/>
        <w:jc w:val="left"/>
        <w:rPr>
          <w:rFonts w:ascii="华文仿宋" w:eastAsia="华文仿宋" w:hAnsi="华文仿宋"/>
          <w:sz w:val="28"/>
          <w:szCs w:val="28"/>
        </w:rPr>
      </w:pPr>
      <w:r>
        <w:rPr>
          <w:rFonts w:ascii="华文仿宋" w:eastAsia="华文仿宋" w:hAnsi="华文仿宋" w:hint="eastAsia"/>
          <w:sz w:val="28"/>
          <w:szCs w:val="28"/>
        </w:rPr>
        <w:t>3、项目概况与</w:t>
      </w:r>
      <w:proofErr w:type="gramStart"/>
      <w:r>
        <w:rPr>
          <w:rFonts w:ascii="华文仿宋" w:eastAsia="华文仿宋" w:hAnsi="华文仿宋" w:hint="eastAsia"/>
          <w:sz w:val="28"/>
          <w:szCs w:val="28"/>
        </w:rPr>
        <w:t>询</w:t>
      </w:r>
      <w:proofErr w:type="gramEnd"/>
      <w:r>
        <w:rPr>
          <w:rFonts w:ascii="华文仿宋" w:eastAsia="华文仿宋" w:hAnsi="华文仿宋" w:hint="eastAsia"/>
          <w:sz w:val="28"/>
          <w:szCs w:val="28"/>
        </w:rPr>
        <w:t>比范围</w:t>
      </w:r>
    </w:p>
    <w:p w:rsidR="00BC029C" w:rsidRPr="00BC029C" w:rsidRDefault="00985DB3" w:rsidP="00BC029C">
      <w:pPr>
        <w:spacing w:line="360" w:lineRule="auto"/>
        <w:ind w:firstLineChars="200" w:firstLine="560"/>
        <w:rPr>
          <w:rFonts w:ascii="华文仿宋" w:eastAsia="华文仿宋" w:hAnsi="华文仿宋" w:cs="宋体"/>
          <w:sz w:val="28"/>
          <w:szCs w:val="28"/>
        </w:rPr>
      </w:pPr>
      <w:r>
        <w:rPr>
          <w:rFonts w:ascii="华文仿宋" w:eastAsia="华文仿宋" w:hAnsi="华文仿宋" w:hint="eastAsia"/>
          <w:color w:val="FF0000"/>
          <w:sz w:val="28"/>
          <w:szCs w:val="28"/>
        </w:rPr>
        <w:t>3.1项目名称：</w:t>
      </w:r>
      <w:r w:rsidR="00163F0E" w:rsidRPr="00163F0E">
        <w:rPr>
          <w:rFonts w:ascii="华文仿宋" w:eastAsia="华文仿宋" w:hAnsi="华文仿宋" w:cs="宋体" w:hint="eastAsia"/>
          <w:sz w:val="28"/>
          <w:szCs w:val="28"/>
        </w:rPr>
        <w:t>板式扩展器配套平衡罐</w:t>
      </w:r>
      <w:r w:rsidR="00BC029C" w:rsidRPr="00BC029C">
        <w:rPr>
          <w:rFonts w:ascii="华文仿宋" w:eastAsia="华文仿宋" w:hAnsi="华文仿宋" w:cs="宋体" w:hint="eastAsia"/>
          <w:sz w:val="28"/>
          <w:szCs w:val="28"/>
        </w:rPr>
        <w:t>采购</w:t>
      </w:r>
    </w:p>
    <w:p w:rsidR="00CD60DD" w:rsidRPr="00E116C8" w:rsidRDefault="00985DB3" w:rsidP="00BC029C">
      <w:pPr>
        <w:spacing w:line="360" w:lineRule="auto"/>
        <w:ind w:firstLineChars="200" w:firstLine="560"/>
        <w:rPr>
          <w:rFonts w:ascii="华文仿宋" w:eastAsia="华文仿宋" w:hAnsi="华文仿宋" w:cs="宋体"/>
          <w:sz w:val="28"/>
          <w:szCs w:val="28"/>
        </w:rPr>
      </w:pPr>
      <w:r w:rsidRPr="00E116C8">
        <w:rPr>
          <w:rFonts w:ascii="华文仿宋" w:eastAsia="华文仿宋" w:hAnsi="华文仿宋" w:cs="宋体" w:hint="eastAsia"/>
          <w:sz w:val="28"/>
          <w:szCs w:val="28"/>
        </w:rPr>
        <w:lastRenderedPageBreak/>
        <w:t>3.2招标范围、清单、图纸、技术要求：</w:t>
      </w:r>
    </w:p>
    <w:p w:rsidR="009B6535" w:rsidRPr="00BB2D36" w:rsidRDefault="009B6535" w:rsidP="009B6535">
      <w:pPr>
        <w:jc w:val="center"/>
        <w:rPr>
          <w:rFonts w:ascii="黑体" w:eastAsia="黑体" w:hAnsi="黑体"/>
          <w:sz w:val="24"/>
          <w:szCs w:val="24"/>
        </w:rPr>
      </w:pPr>
      <w:r>
        <w:rPr>
          <w:rFonts w:ascii="黑体" w:eastAsia="黑体" w:hAnsi="黑体" w:hint="eastAsia"/>
          <w:sz w:val="24"/>
          <w:szCs w:val="24"/>
        </w:rPr>
        <w:t>扩展器配套平衡</w:t>
      </w:r>
      <w:proofErr w:type="gramStart"/>
      <w:r>
        <w:rPr>
          <w:rFonts w:ascii="黑体" w:eastAsia="黑体" w:hAnsi="黑体" w:hint="eastAsia"/>
          <w:sz w:val="24"/>
          <w:szCs w:val="24"/>
        </w:rPr>
        <w:t>罐</w:t>
      </w:r>
      <w:r w:rsidRPr="00BB2D36">
        <w:rPr>
          <w:rFonts w:ascii="黑体" w:eastAsia="黑体" w:hAnsi="黑体" w:hint="eastAsia"/>
          <w:sz w:val="24"/>
          <w:szCs w:val="24"/>
        </w:rPr>
        <w:t>项目</w:t>
      </w:r>
      <w:proofErr w:type="gramEnd"/>
      <w:r>
        <w:rPr>
          <w:rFonts w:ascii="黑体" w:eastAsia="黑体" w:hAnsi="黑体" w:hint="eastAsia"/>
          <w:sz w:val="24"/>
          <w:szCs w:val="24"/>
        </w:rPr>
        <w:t>采购清单</w:t>
      </w:r>
      <w:r w:rsidRPr="00BB2D36">
        <w:rPr>
          <w:rFonts w:ascii="黑体" w:eastAsia="黑体" w:hAnsi="黑体" w:hint="eastAsia"/>
          <w:sz w:val="24"/>
          <w:szCs w:val="24"/>
        </w:rPr>
        <w:t>及要求</w:t>
      </w:r>
    </w:p>
    <w:tbl>
      <w:tblPr>
        <w:tblW w:w="9202" w:type="dxa"/>
        <w:tblCellMar>
          <w:left w:w="0" w:type="dxa"/>
          <w:right w:w="0" w:type="dxa"/>
        </w:tblCellMar>
        <w:tblLook w:val="04A0"/>
      </w:tblPr>
      <w:tblGrid>
        <w:gridCol w:w="627"/>
        <w:gridCol w:w="627"/>
        <w:gridCol w:w="1171"/>
        <w:gridCol w:w="1206"/>
        <w:gridCol w:w="627"/>
        <w:gridCol w:w="627"/>
        <w:gridCol w:w="627"/>
        <w:gridCol w:w="627"/>
        <w:gridCol w:w="651"/>
        <w:gridCol w:w="631"/>
        <w:gridCol w:w="627"/>
        <w:gridCol w:w="1039"/>
        <w:gridCol w:w="91"/>
        <w:gridCol w:w="24"/>
      </w:tblGrid>
      <w:tr w:rsidR="009B6535" w:rsidTr="006A10E5">
        <w:trPr>
          <w:gridAfter w:val="1"/>
          <w:wAfter w:w="24" w:type="dxa"/>
          <w:trHeight w:val="1038"/>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Default="009B6535" w:rsidP="006A10E5">
            <w:pPr>
              <w:jc w:val="center"/>
            </w:pPr>
            <w:r>
              <w:rPr>
                <w:rFonts w:hint="eastAsia"/>
              </w:rPr>
              <w:t>序号</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Default="009B6535" w:rsidP="006A10E5">
            <w:pPr>
              <w:jc w:val="center"/>
            </w:pPr>
            <w:r>
              <w:rPr>
                <w:rFonts w:hint="eastAsia"/>
              </w:rPr>
              <w:t>物料名称</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Default="009B6535" w:rsidP="006A10E5">
            <w:pPr>
              <w:jc w:val="center"/>
            </w:pPr>
            <w:r>
              <w:rPr>
                <w:rFonts w:hint="eastAsia"/>
              </w:rPr>
              <w:t>规格型号</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Default="009B6535" w:rsidP="006A10E5">
            <w:pPr>
              <w:jc w:val="center"/>
            </w:pPr>
            <w:r>
              <w:rPr>
                <w:rFonts w:hint="eastAsia"/>
              </w:rPr>
              <w:t>材质</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Default="009B6535" w:rsidP="006A10E5">
            <w:pPr>
              <w:jc w:val="center"/>
            </w:pPr>
            <w:r>
              <w:rPr>
                <w:rFonts w:hint="eastAsia"/>
              </w:rPr>
              <w:t>数量</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Default="009B6535" w:rsidP="006A10E5">
            <w:pPr>
              <w:jc w:val="center"/>
            </w:pPr>
            <w:r>
              <w:rPr>
                <w:rFonts w:hint="eastAsia"/>
              </w:rPr>
              <w:t>单位</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Default="009B6535" w:rsidP="006A10E5">
            <w:pPr>
              <w:jc w:val="center"/>
            </w:pPr>
            <w:r>
              <w:rPr>
                <w:rFonts w:hint="eastAsia"/>
              </w:rPr>
              <w:t>单价</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Default="009B6535" w:rsidP="006A10E5">
            <w:pPr>
              <w:jc w:val="center"/>
            </w:pPr>
            <w:r>
              <w:rPr>
                <w:rFonts w:hint="eastAsia"/>
              </w:rPr>
              <w:t>总价</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Default="009B6535" w:rsidP="006A10E5">
            <w:pPr>
              <w:jc w:val="center"/>
            </w:pPr>
            <w:r>
              <w:rPr>
                <w:rFonts w:hint="eastAsia"/>
              </w:rPr>
              <w:t>税率</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Default="009B6535" w:rsidP="006A10E5">
            <w:pPr>
              <w:jc w:val="center"/>
            </w:pPr>
            <w:r>
              <w:rPr>
                <w:rFonts w:hint="eastAsia"/>
              </w:rPr>
              <w:t>交货日期</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Default="009B6535" w:rsidP="006A10E5">
            <w:pPr>
              <w:jc w:val="center"/>
            </w:pPr>
            <w:r>
              <w:rPr>
                <w:rFonts w:hint="eastAsia"/>
              </w:rPr>
              <w:t>验收标准</w:t>
            </w: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Default="009B6535" w:rsidP="006A10E5">
            <w:pPr>
              <w:jc w:val="center"/>
            </w:pPr>
            <w:r>
              <w:rPr>
                <w:rFonts w:hint="eastAsia"/>
              </w:rPr>
              <w:t>备注</w:t>
            </w:r>
          </w:p>
        </w:tc>
      </w:tr>
      <w:tr w:rsidR="009B6535" w:rsidTr="006A10E5">
        <w:trPr>
          <w:gridAfter w:val="1"/>
          <w:wAfter w:w="24" w:type="dxa"/>
          <w:trHeight w:val="52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Default="009B6535" w:rsidP="006A10E5">
            <w:pPr>
              <w:jc w:val="center"/>
            </w:pPr>
            <w:r>
              <w:rPr>
                <w:rFonts w:hint="eastAsia"/>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Pr="00E76B99" w:rsidRDefault="009B6535" w:rsidP="006A10E5">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平衡罐</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Pr="00E76B99" w:rsidRDefault="009B6535" w:rsidP="006A10E5">
            <w:pPr>
              <w:jc w:val="center"/>
              <w:rPr>
                <w:rFonts w:asciiTheme="minorEastAsia" w:hAnsiTheme="minorEastAsia" w:cs="宋体"/>
                <w:color w:val="000000"/>
                <w:kern w:val="0"/>
                <w:szCs w:val="21"/>
              </w:rPr>
            </w:pPr>
            <w:r w:rsidRPr="00E76B99">
              <w:rPr>
                <w:rFonts w:asciiTheme="minorEastAsia" w:hAnsiTheme="minorEastAsia" w:cs="宋体" w:hint="eastAsia"/>
                <w:color w:val="000000"/>
                <w:kern w:val="0"/>
                <w:szCs w:val="21"/>
              </w:rPr>
              <w:t>容积1.5m³ ，φ1200*1500</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Pr="00E76B99" w:rsidRDefault="009B6535" w:rsidP="006A10E5">
            <w:pPr>
              <w:jc w:val="center"/>
              <w:rPr>
                <w:rFonts w:asciiTheme="minorEastAsia" w:hAnsiTheme="minorEastAsia" w:cs="宋体"/>
                <w:color w:val="000000"/>
                <w:kern w:val="0"/>
                <w:szCs w:val="21"/>
              </w:rPr>
            </w:pPr>
            <w:bookmarkStart w:id="5" w:name="_GoBack"/>
            <w:bookmarkEnd w:id="5"/>
            <w:r w:rsidRPr="00603EFB">
              <w:rPr>
                <w:rFonts w:asciiTheme="minorEastAsia" w:hAnsiTheme="minorEastAsia" w:cs="宋体" w:hint="eastAsia"/>
                <w:color w:val="000000"/>
                <w:kern w:val="0"/>
                <w:szCs w:val="21"/>
              </w:rPr>
              <w:t>主体材质</w:t>
            </w:r>
            <w:r w:rsidRPr="00603EFB">
              <w:rPr>
                <w:rFonts w:asciiTheme="minorEastAsia" w:hAnsiTheme="minorEastAsia" w:cs="宋体"/>
                <w:color w:val="000000"/>
                <w:kern w:val="0"/>
                <w:szCs w:val="21"/>
              </w:rPr>
              <w:t>201</w:t>
            </w:r>
            <w:r>
              <w:rPr>
                <w:rFonts w:asciiTheme="minorEastAsia" w:hAnsiTheme="minorEastAsia" w:cs="宋体"/>
                <w:color w:val="000000"/>
                <w:kern w:val="0"/>
                <w:szCs w:val="21"/>
              </w:rPr>
              <w:t>，</w:t>
            </w:r>
            <w:r w:rsidRPr="00603EFB">
              <w:rPr>
                <w:rFonts w:asciiTheme="minorEastAsia" w:hAnsiTheme="minorEastAsia" w:cs="宋体"/>
                <w:color w:val="000000"/>
                <w:kern w:val="0"/>
                <w:szCs w:val="21"/>
              </w:rPr>
              <w:t>厚度</w:t>
            </w:r>
            <w:r>
              <w:rPr>
                <w:rFonts w:asciiTheme="minorEastAsia" w:hAnsiTheme="minorEastAsia" w:cs="宋体" w:hint="eastAsia"/>
                <w:color w:val="000000"/>
                <w:kern w:val="0"/>
                <w:szCs w:val="21"/>
              </w:rPr>
              <w:t>6</w:t>
            </w:r>
            <w:r w:rsidRPr="00603EFB">
              <w:rPr>
                <w:rFonts w:asciiTheme="minorEastAsia" w:hAnsiTheme="minorEastAsia" w:cs="宋体"/>
                <w:color w:val="000000"/>
                <w:kern w:val="0"/>
                <w:szCs w:val="21"/>
              </w:rPr>
              <w:t xml:space="preserve"> mm,封头304</w:t>
            </w:r>
            <w:r>
              <w:rPr>
                <w:rFonts w:asciiTheme="minorEastAsia" w:hAnsiTheme="minorEastAsia" w:cs="宋体"/>
                <w:color w:val="000000"/>
                <w:kern w:val="0"/>
                <w:szCs w:val="21"/>
              </w:rPr>
              <w:t>，</w:t>
            </w:r>
            <w:r w:rsidRPr="00E76B99">
              <w:rPr>
                <w:rFonts w:asciiTheme="minorEastAsia" w:hAnsiTheme="minorEastAsia" w:cs="宋体"/>
                <w:color w:val="000000"/>
                <w:kern w:val="0"/>
                <w:szCs w:val="21"/>
              </w:rPr>
              <w:t xml:space="preserve"> </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Pr="00E76B99" w:rsidRDefault="009B6535" w:rsidP="006A10E5">
            <w:pPr>
              <w:jc w:val="center"/>
              <w:rPr>
                <w:rFonts w:asciiTheme="minorEastAsia" w:hAnsiTheme="minorEastAsia" w:cs="宋体"/>
                <w:color w:val="000000"/>
                <w:kern w:val="0"/>
                <w:szCs w:val="21"/>
              </w:rPr>
            </w:pPr>
            <w:r w:rsidRPr="00E76B99">
              <w:rPr>
                <w:rFonts w:asciiTheme="minorEastAsia" w:hAnsiTheme="minorEastAsia" w:cs="宋体" w:hint="eastAsia"/>
                <w:color w:val="000000"/>
                <w:kern w:val="0"/>
                <w:szCs w:val="21"/>
              </w:rPr>
              <w:t>1</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Pr="00E76B99" w:rsidRDefault="009B6535" w:rsidP="006A10E5">
            <w:pPr>
              <w:jc w:val="center"/>
              <w:rPr>
                <w:rFonts w:asciiTheme="minorEastAsia" w:hAnsiTheme="minorEastAsia" w:cs="宋体"/>
                <w:color w:val="000000"/>
                <w:kern w:val="0"/>
                <w:szCs w:val="21"/>
              </w:rPr>
            </w:pPr>
            <w:r w:rsidRPr="00E76B99">
              <w:rPr>
                <w:rFonts w:asciiTheme="minorEastAsia" w:hAnsiTheme="minorEastAsia" w:cs="宋体" w:hint="eastAsia"/>
                <w:color w:val="000000"/>
                <w:kern w:val="0"/>
                <w:szCs w:val="21"/>
              </w:rPr>
              <w:t>台</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Pr="00E76B99" w:rsidRDefault="009B6535" w:rsidP="006A10E5">
            <w:pPr>
              <w:jc w:val="center"/>
              <w:rPr>
                <w:rFonts w:asciiTheme="minorEastAsia" w:hAnsiTheme="minorEastAsia" w:cs="宋体"/>
                <w:color w:val="000000"/>
                <w:kern w:val="0"/>
                <w:szCs w:val="21"/>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Pr="00E76B99" w:rsidRDefault="009B6535" w:rsidP="006A10E5">
            <w:pPr>
              <w:jc w:val="center"/>
              <w:rPr>
                <w:rFonts w:asciiTheme="minorEastAsia" w:hAnsiTheme="minorEastAsia" w:cs="宋体"/>
                <w:color w:val="000000"/>
                <w:kern w:val="0"/>
                <w:szCs w:val="21"/>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Pr="00E76B99" w:rsidRDefault="009B6535" w:rsidP="006A10E5">
            <w:pPr>
              <w:jc w:val="center"/>
              <w:rPr>
                <w:rFonts w:asciiTheme="minorEastAsia" w:hAnsiTheme="minorEastAsia" w:cs="宋体"/>
                <w:color w:val="000000"/>
                <w:kern w:val="0"/>
                <w:szCs w:val="21"/>
              </w:rPr>
            </w:pPr>
            <w:r w:rsidRPr="00E76B99">
              <w:rPr>
                <w:rFonts w:asciiTheme="minorEastAsia" w:hAnsiTheme="minorEastAsia" w:cs="宋体" w:hint="eastAsia"/>
                <w:color w:val="000000"/>
                <w:kern w:val="0"/>
                <w:szCs w:val="21"/>
              </w:rPr>
              <w:t>13%</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Pr="00F5760D" w:rsidRDefault="009B6535" w:rsidP="00F5760D">
            <w:pPr>
              <w:jc w:val="center"/>
              <w:rPr>
                <w:rFonts w:asciiTheme="minorEastAsia" w:hAnsiTheme="minorEastAsia" w:cs="宋体"/>
                <w:color w:val="000000"/>
                <w:kern w:val="0"/>
                <w:szCs w:val="21"/>
              </w:rPr>
            </w:pPr>
            <w:r w:rsidRPr="00F5760D">
              <w:rPr>
                <w:rFonts w:asciiTheme="minorEastAsia" w:hAnsiTheme="minorEastAsia" w:cs="宋体" w:hint="eastAsia"/>
                <w:color w:val="000000"/>
                <w:kern w:val="0"/>
                <w:szCs w:val="21"/>
              </w:rPr>
              <w:t>7月2</w:t>
            </w:r>
            <w:r w:rsidR="00F5760D" w:rsidRPr="00F5760D">
              <w:rPr>
                <w:rFonts w:asciiTheme="minorEastAsia" w:hAnsiTheme="minorEastAsia" w:cs="宋体" w:hint="eastAsia"/>
                <w:color w:val="000000"/>
                <w:kern w:val="0"/>
                <w:szCs w:val="21"/>
              </w:rPr>
              <w:t>5</w:t>
            </w:r>
            <w:r w:rsidRPr="00F5760D">
              <w:rPr>
                <w:rFonts w:asciiTheme="minorEastAsia" w:hAnsiTheme="minorEastAsia" w:cs="宋体" w:hint="eastAsia"/>
                <w:color w:val="000000"/>
                <w:kern w:val="0"/>
                <w:szCs w:val="21"/>
              </w:rPr>
              <w:t>日</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Pr="00E76B99" w:rsidRDefault="009B6535" w:rsidP="006A10E5">
            <w:pPr>
              <w:jc w:val="center"/>
              <w:rPr>
                <w:rFonts w:asciiTheme="minorEastAsia" w:hAnsiTheme="minorEastAsia" w:cs="宋体"/>
                <w:color w:val="000000"/>
                <w:kern w:val="0"/>
                <w:szCs w:val="21"/>
              </w:rP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Default="009B6535" w:rsidP="006A10E5">
            <w:pPr>
              <w:jc w:val="center"/>
            </w:pPr>
            <w:r w:rsidRPr="00FB055B">
              <w:rPr>
                <w:rFonts w:asciiTheme="minorEastAsia" w:hAnsiTheme="minorEastAsia" w:cs="宋体" w:hint="eastAsia"/>
                <w:color w:val="000000"/>
                <w:kern w:val="0"/>
                <w:szCs w:val="21"/>
              </w:rPr>
              <w:t>详见技术要求</w:t>
            </w:r>
            <w:r>
              <w:rPr>
                <w:rFonts w:asciiTheme="minorEastAsia" w:hAnsiTheme="minorEastAsia" w:cs="宋体"/>
                <w:color w:val="000000"/>
                <w:kern w:val="0"/>
                <w:szCs w:val="21"/>
              </w:rPr>
              <w:t>及附图</w:t>
            </w:r>
          </w:p>
        </w:tc>
      </w:tr>
      <w:tr w:rsidR="009B6535" w:rsidTr="006A10E5">
        <w:trPr>
          <w:gridAfter w:val="1"/>
          <w:wAfter w:w="24" w:type="dxa"/>
          <w:trHeight w:val="52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Default="009B6535" w:rsidP="006A10E5">
            <w:pPr>
              <w:jc w:val="center"/>
            </w:pPr>
            <w:r>
              <w:rPr>
                <w:rFonts w:hint="eastAsia"/>
              </w:rPr>
              <w:t>合计</w:t>
            </w: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Default="009B6535" w:rsidP="006A10E5">
            <w:pPr>
              <w:jc w:val="center"/>
              <w:rPr>
                <w:rFonts w:asciiTheme="minorEastAsia" w:hAnsiTheme="minorEastAsia" w:cs="宋体"/>
                <w:color w:val="000000"/>
                <w:kern w:val="0"/>
                <w:szCs w:val="21"/>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Default="009B6535" w:rsidP="006A10E5">
            <w:pPr>
              <w:jc w:val="center"/>
              <w:rPr>
                <w:rFonts w:ascii="仿宋_GB2312" w:eastAsia="仿宋_GB2312" w:hAnsi="宋体" w:cs="宋体"/>
                <w:kern w:val="0"/>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Default="009B6535" w:rsidP="006A10E5">
            <w:pPr>
              <w:jc w:val="cente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Default="009B6535" w:rsidP="006A10E5">
            <w:pPr>
              <w:jc w:val="cente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Default="009B6535" w:rsidP="006A10E5">
            <w:pPr>
              <w:jc w:val="cente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Default="009B6535" w:rsidP="006A10E5">
            <w:pPr>
              <w:jc w:val="cente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Default="009B6535" w:rsidP="006A10E5">
            <w:pPr>
              <w:jc w:val="cente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Default="009B6535" w:rsidP="006A10E5">
            <w:pPr>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Default="009B6535" w:rsidP="006A10E5">
            <w:pPr>
              <w:jc w:val="center"/>
            </w:pPr>
          </w:p>
        </w:tc>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Default="009B6535" w:rsidP="006A10E5">
            <w:pPr>
              <w:jc w:val="center"/>
            </w:pP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Default="009B6535" w:rsidP="006A10E5">
            <w:pPr>
              <w:jc w:val="center"/>
              <w:rPr>
                <w:rFonts w:ascii="仿宋_GB2312" w:eastAsia="仿宋_GB2312" w:hAnsi="宋体" w:cs="宋体"/>
                <w:kern w:val="0"/>
                <w:sz w:val="20"/>
                <w:szCs w:val="20"/>
              </w:rPr>
            </w:pPr>
          </w:p>
        </w:tc>
      </w:tr>
      <w:tr w:rsidR="009B6535" w:rsidRPr="00E76B99" w:rsidTr="006A10E5">
        <w:trPr>
          <w:trHeight w:val="2143"/>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Default="009B6535" w:rsidP="006A10E5">
            <w:r>
              <w:rPr>
                <w:rFonts w:hint="eastAsia"/>
              </w:rPr>
              <w:t>项目说明</w:t>
            </w:r>
          </w:p>
        </w:tc>
        <w:tc>
          <w:tcPr>
            <w:tcW w:w="8460"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Default="009B6535" w:rsidP="006A10E5">
            <w:pPr>
              <w:pStyle w:val="a6"/>
              <w:numPr>
                <w:ilvl w:val="0"/>
                <w:numId w:val="1"/>
              </w:numPr>
              <w:ind w:firstLineChars="0"/>
            </w:pPr>
            <w:r>
              <w:rPr>
                <w:rFonts w:hint="eastAsia"/>
              </w:rPr>
              <w:t>报价范围:含设备费用、运费、13%增值税专用发票。</w:t>
            </w:r>
          </w:p>
          <w:p w:rsidR="009B6535" w:rsidRDefault="009B6535" w:rsidP="006A10E5">
            <w:pPr>
              <w:pStyle w:val="a6"/>
              <w:spacing w:line="360" w:lineRule="auto"/>
              <w:ind w:firstLineChars="0" w:firstLine="0"/>
              <w:rPr>
                <w:rFonts w:hint="eastAsia"/>
              </w:rPr>
            </w:pPr>
            <w:r>
              <w:rPr>
                <w:rFonts w:hint="eastAsia"/>
              </w:rPr>
              <w:t>2、技术要求：</w:t>
            </w:r>
          </w:p>
          <w:p w:rsidR="009B6535" w:rsidRDefault="009B6535" w:rsidP="006A10E5">
            <w:pPr>
              <w:pStyle w:val="a6"/>
              <w:spacing w:line="360" w:lineRule="auto"/>
              <w:ind w:firstLineChars="0" w:firstLine="0"/>
            </w:pPr>
            <w:r>
              <w:rPr>
                <w:rFonts w:hint="eastAsia"/>
              </w:rPr>
              <w:t>1）平衡罐（</w:t>
            </w:r>
            <w:proofErr w:type="gramStart"/>
            <w:r>
              <w:rPr>
                <w:rFonts w:hint="eastAsia"/>
              </w:rPr>
              <w:t>板蒸进料</w:t>
            </w:r>
            <w:proofErr w:type="gramEnd"/>
            <w:r>
              <w:rPr>
                <w:rFonts w:hint="eastAsia"/>
              </w:rPr>
              <w:t>前）。按照500M2板式扩展器附属配置.。</w:t>
            </w:r>
          </w:p>
          <w:p w:rsidR="009B6535" w:rsidRPr="0088261A" w:rsidRDefault="009B6535" w:rsidP="006A10E5">
            <w:pPr>
              <w:pStyle w:val="a6"/>
              <w:spacing w:line="360" w:lineRule="auto"/>
              <w:ind w:firstLineChars="0" w:firstLine="0"/>
            </w:pPr>
            <w:r>
              <w:rPr>
                <w:rFonts w:hint="eastAsia"/>
              </w:rPr>
              <w:t>2）</w:t>
            </w:r>
            <w:r w:rsidRPr="00603EFB">
              <w:rPr>
                <w:rFonts w:asciiTheme="minorEastAsia" w:hAnsiTheme="minorEastAsia" w:cs="宋体" w:hint="eastAsia"/>
                <w:color w:val="000000"/>
                <w:kern w:val="0"/>
                <w:szCs w:val="21"/>
              </w:rPr>
              <w:t>主体材质</w:t>
            </w:r>
            <w:r w:rsidRPr="00603EFB">
              <w:rPr>
                <w:rFonts w:asciiTheme="minorEastAsia" w:hAnsiTheme="minorEastAsia" w:cs="宋体"/>
                <w:color w:val="000000"/>
                <w:kern w:val="0"/>
                <w:szCs w:val="21"/>
              </w:rPr>
              <w:t>201</w:t>
            </w:r>
            <w:r>
              <w:rPr>
                <w:rFonts w:asciiTheme="minorEastAsia" w:hAnsiTheme="minorEastAsia" w:cs="宋体"/>
                <w:color w:val="000000"/>
                <w:kern w:val="0"/>
                <w:szCs w:val="21"/>
              </w:rPr>
              <w:t>，</w:t>
            </w:r>
            <w:r w:rsidRPr="00603EFB">
              <w:rPr>
                <w:rFonts w:asciiTheme="minorEastAsia" w:hAnsiTheme="minorEastAsia" w:cs="宋体"/>
                <w:color w:val="000000"/>
                <w:kern w:val="0"/>
                <w:szCs w:val="21"/>
              </w:rPr>
              <w:t>厚度</w:t>
            </w:r>
            <w:r>
              <w:rPr>
                <w:rFonts w:asciiTheme="minorEastAsia" w:hAnsiTheme="minorEastAsia" w:cs="宋体" w:hint="eastAsia"/>
                <w:color w:val="000000"/>
                <w:kern w:val="0"/>
                <w:szCs w:val="21"/>
              </w:rPr>
              <w:t>6</w:t>
            </w:r>
            <w:r w:rsidRPr="00603EFB">
              <w:rPr>
                <w:rFonts w:asciiTheme="minorEastAsia" w:hAnsiTheme="minorEastAsia" w:cs="宋体"/>
                <w:color w:val="000000"/>
                <w:kern w:val="0"/>
                <w:szCs w:val="21"/>
              </w:rPr>
              <w:t xml:space="preserve"> mm,封头304</w:t>
            </w:r>
            <w:r>
              <w:rPr>
                <w:rFonts w:asciiTheme="minorEastAsia" w:hAnsiTheme="minorEastAsia" w:cs="宋体" w:hint="eastAsia"/>
                <w:color w:val="000000"/>
                <w:kern w:val="0"/>
                <w:szCs w:val="21"/>
              </w:rPr>
              <w:t>，</w:t>
            </w:r>
            <w:r>
              <w:rPr>
                <w:rFonts w:hint="eastAsia"/>
              </w:rPr>
              <w:t>底部设人孔DN500</w:t>
            </w:r>
            <w:r>
              <w:rPr>
                <w:rFonts w:asciiTheme="minorEastAsia" w:hAnsiTheme="minorEastAsia" w:cs="宋体"/>
                <w:color w:val="000000"/>
                <w:kern w:val="0"/>
                <w:szCs w:val="21"/>
              </w:rPr>
              <w:t>。</w:t>
            </w:r>
            <w:r w:rsidRPr="0088261A">
              <w:rPr>
                <w:rFonts w:hint="eastAsia"/>
              </w:rPr>
              <w:t>按国标（行标）制作，设计压力4KG以上。</w:t>
            </w:r>
          </w:p>
          <w:p w:rsidR="009B6535" w:rsidRDefault="009B6535" w:rsidP="006A10E5">
            <w:pPr>
              <w:pStyle w:val="a6"/>
              <w:spacing w:line="360" w:lineRule="auto"/>
              <w:ind w:firstLineChars="0" w:firstLine="0"/>
            </w:pPr>
            <w:r>
              <w:rPr>
                <w:rFonts w:hint="eastAsia"/>
              </w:rPr>
              <w:t>3）</w:t>
            </w:r>
            <w:r w:rsidRPr="0088261A">
              <w:rPr>
                <w:rFonts w:hint="eastAsia"/>
              </w:rPr>
              <w:t>筒体内外双面焊接，封头厚度大于筒体厚度，管道接口增加加强板与法兰。附带筒体支架。</w:t>
            </w:r>
          </w:p>
          <w:p w:rsidR="009B6535" w:rsidRDefault="009B6535" w:rsidP="006A10E5">
            <w:pPr>
              <w:pStyle w:val="a6"/>
              <w:spacing w:line="360" w:lineRule="auto"/>
              <w:ind w:firstLineChars="0" w:firstLine="0"/>
              <w:rPr>
                <w:rFonts w:hint="eastAsia"/>
              </w:rPr>
            </w:pPr>
            <w:r>
              <w:rPr>
                <w:rFonts w:hint="eastAsia"/>
              </w:rPr>
              <w:t>4）接管：进料管DN200, 出料管DN200，等压管DN80,循环管DN80。 除进料接管提供由甲方现场开口安装，其他接管及视</w:t>
            </w:r>
            <w:proofErr w:type="gramStart"/>
            <w:r>
              <w:rPr>
                <w:rFonts w:hint="eastAsia"/>
              </w:rPr>
              <w:t>镜制作</w:t>
            </w:r>
            <w:proofErr w:type="gramEnd"/>
            <w:r>
              <w:rPr>
                <w:rFonts w:hint="eastAsia"/>
              </w:rPr>
              <w:t>整齐。（见附图）。</w:t>
            </w:r>
          </w:p>
          <w:p w:rsidR="009B6535" w:rsidRDefault="009B6535" w:rsidP="006A10E5">
            <w:pPr>
              <w:pStyle w:val="a6"/>
              <w:spacing w:line="360" w:lineRule="auto"/>
              <w:ind w:firstLineChars="0" w:firstLine="0"/>
            </w:pPr>
            <w:r>
              <w:rPr>
                <w:rFonts w:hint="eastAsia"/>
              </w:rPr>
              <w:t>5）</w:t>
            </w:r>
            <w:r w:rsidRPr="00556A32">
              <w:rPr>
                <w:rFonts w:hint="eastAsia"/>
              </w:rPr>
              <w:t>提供材质报告及合格证</w:t>
            </w:r>
            <w:r>
              <w:rPr>
                <w:rFonts w:hint="eastAsia"/>
              </w:rPr>
              <w:t>。</w:t>
            </w:r>
          </w:p>
          <w:p w:rsidR="009B6535" w:rsidRDefault="009B6535" w:rsidP="006A10E5">
            <w:pPr>
              <w:pStyle w:val="a6"/>
              <w:ind w:firstLineChars="0" w:firstLine="0"/>
            </w:pPr>
            <w:r>
              <w:rPr>
                <w:rFonts w:hint="eastAsia"/>
              </w:rPr>
              <w:t>3、付款方式：到货验收合格后，支付合同总金额30%（电汇）；正常使用一个月后，提供13%增值税专用发票，支付合同总额的30%（电汇）；生产期结束支付合同总额的30%（电汇）；剩余合同总额的10%作为质保金，无质量问题质保期结束支付完毕（电汇）</w:t>
            </w:r>
          </w:p>
          <w:p w:rsidR="009B6535" w:rsidRDefault="009B6535" w:rsidP="006A10E5">
            <w:pPr>
              <w:pStyle w:val="a6"/>
              <w:ind w:firstLineChars="0" w:firstLine="0"/>
            </w:pPr>
          </w:p>
        </w:tc>
        <w:tc>
          <w:tcPr>
            <w:tcW w:w="1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B6535" w:rsidRDefault="009B6535" w:rsidP="006A10E5">
            <w:pPr>
              <w:pStyle w:val="a6"/>
              <w:ind w:firstLineChars="0" w:firstLine="0"/>
            </w:pPr>
          </w:p>
        </w:tc>
      </w:tr>
    </w:tbl>
    <w:p w:rsidR="009B6535" w:rsidRDefault="009B6535" w:rsidP="009B6535"/>
    <w:p w:rsidR="009B6535" w:rsidRDefault="009B6535" w:rsidP="00942E40">
      <w:r>
        <w:t>附件：平衡</w:t>
      </w:r>
      <w:proofErr w:type="gramStart"/>
      <w:r>
        <w:t>罐设备</w:t>
      </w:r>
      <w:proofErr w:type="gramEnd"/>
      <w:r w:rsidR="00F5760D">
        <w:t>制作</w:t>
      </w:r>
      <w:r>
        <w:rPr>
          <w:rFonts w:hint="eastAsia"/>
        </w:rPr>
        <w:t>图</w:t>
      </w:r>
      <w:r>
        <w:rPr>
          <w:noProof/>
        </w:rPr>
        <w:drawing>
          <wp:inline distT="0" distB="0" distL="0" distR="0">
            <wp:extent cx="2295525" cy="2609122"/>
            <wp:effectExtent l="19050" t="0" r="9525" b="0"/>
            <wp:docPr id="10" name="图片 1" descr="C:\Users\lenovo\Desktop\微信截图_20240703122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微信截图_20240703122125.png"/>
                    <pic:cNvPicPr>
                      <a:picLocks noChangeAspect="1" noChangeArrowheads="1"/>
                    </pic:cNvPicPr>
                  </pic:nvPicPr>
                  <pic:blipFill>
                    <a:blip r:embed="rId7" cstate="print"/>
                    <a:srcRect/>
                    <a:stretch>
                      <a:fillRect/>
                    </a:stretch>
                  </pic:blipFill>
                  <pic:spPr bwMode="auto">
                    <a:xfrm>
                      <a:off x="0" y="0"/>
                      <a:ext cx="2295525" cy="2609122"/>
                    </a:xfrm>
                    <a:prstGeom prst="rect">
                      <a:avLst/>
                    </a:prstGeom>
                    <a:noFill/>
                    <a:ln w="9525">
                      <a:noFill/>
                      <a:miter lim="800000"/>
                      <a:headEnd/>
                      <a:tailEnd/>
                    </a:ln>
                  </pic:spPr>
                </pic:pic>
              </a:graphicData>
            </a:graphic>
          </wp:inline>
        </w:drawing>
      </w:r>
    </w:p>
    <w:p w:rsidR="00CD60DD" w:rsidRDefault="00CD60DD" w:rsidP="009B6535">
      <w:pPr>
        <w:jc w:val="center"/>
        <w:rPr>
          <w:rFonts w:ascii="华文仿宋" w:eastAsia="华文仿宋" w:hAnsi="华文仿宋"/>
          <w:color w:val="FF0000"/>
          <w:sz w:val="28"/>
          <w:szCs w:val="28"/>
        </w:rPr>
      </w:pPr>
    </w:p>
    <w:p w:rsidR="00CD60DD" w:rsidRDefault="00985DB3">
      <w:pPr>
        <w:spacing w:line="360" w:lineRule="auto"/>
        <w:jc w:val="left"/>
        <w:rPr>
          <w:rFonts w:ascii="华文仿宋" w:eastAsia="华文仿宋" w:hAnsi="华文仿宋"/>
          <w:color w:val="FF0000"/>
          <w:sz w:val="28"/>
          <w:szCs w:val="28"/>
        </w:rPr>
      </w:pPr>
      <w:r>
        <w:rPr>
          <w:rFonts w:ascii="华文仿宋" w:eastAsia="华文仿宋" w:hAnsi="华文仿宋" w:hint="eastAsia"/>
          <w:color w:val="FF0000"/>
          <w:sz w:val="28"/>
          <w:szCs w:val="28"/>
        </w:rPr>
        <w:t>3.3项目总工期：2024年</w:t>
      </w:r>
      <w:r w:rsidR="009B6535">
        <w:rPr>
          <w:rFonts w:ascii="华文仿宋" w:eastAsia="华文仿宋" w:hAnsi="华文仿宋" w:hint="eastAsia"/>
          <w:color w:val="FF0000"/>
          <w:sz w:val="28"/>
          <w:szCs w:val="28"/>
        </w:rPr>
        <w:t>7</w:t>
      </w:r>
      <w:r>
        <w:rPr>
          <w:rFonts w:ascii="华文仿宋" w:eastAsia="华文仿宋" w:hAnsi="华文仿宋" w:hint="eastAsia"/>
          <w:color w:val="FF0000"/>
          <w:sz w:val="28"/>
          <w:szCs w:val="28"/>
        </w:rPr>
        <w:t>月</w:t>
      </w:r>
      <w:r w:rsidR="009B6535">
        <w:rPr>
          <w:rFonts w:ascii="华文仿宋" w:eastAsia="华文仿宋" w:hAnsi="华文仿宋" w:hint="eastAsia"/>
          <w:color w:val="FF0000"/>
          <w:sz w:val="28"/>
          <w:szCs w:val="28"/>
        </w:rPr>
        <w:t>2</w:t>
      </w:r>
      <w:r w:rsidR="00F5760D">
        <w:rPr>
          <w:rFonts w:ascii="华文仿宋" w:eastAsia="华文仿宋" w:hAnsi="华文仿宋" w:hint="eastAsia"/>
          <w:color w:val="FF0000"/>
          <w:sz w:val="28"/>
          <w:szCs w:val="28"/>
        </w:rPr>
        <w:t>5</w:t>
      </w:r>
      <w:r>
        <w:rPr>
          <w:rFonts w:ascii="华文仿宋" w:eastAsia="华文仿宋" w:hAnsi="华文仿宋" w:hint="eastAsia"/>
          <w:color w:val="FF0000"/>
          <w:sz w:val="28"/>
          <w:szCs w:val="28"/>
        </w:rPr>
        <w:t>日</w:t>
      </w:r>
    </w:p>
    <w:p w:rsidR="00CD60DD" w:rsidRPr="00E116C8" w:rsidRDefault="00985DB3">
      <w:pPr>
        <w:spacing w:line="360" w:lineRule="auto"/>
        <w:jc w:val="left"/>
        <w:rPr>
          <w:rFonts w:ascii="华文仿宋" w:eastAsia="华文仿宋" w:hAnsi="华文仿宋"/>
          <w:sz w:val="28"/>
          <w:szCs w:val="28"/>
        </w:rPr>
      </w:pPr>
      <w:r>
        <w:rPr>
          <w:rFonts w:ascii="华文仿宋" w:eastAsia="华文仿宋" w:hAnsi="华文仿宋" w:hint="eastAsia"/>
          <w:color w:val="FF0000"/>
          <w:sz w:val="28"/>
          <w:szCs w:val="28"/>
        </w:rPr>
        <w:t>3.4</w:t>
      </w:r>
      <w:r w:rsidRPr="00E116C8">
        <w:rPr>
          <w:rFonts w:ascii="华文仿宋" w:eastAsia="华文仿宋" w:hAnsi="华文仿宋" w:hint="eastAsia"/>
          <w:sz w:val="28"/>
          <w:szCs w:val="28"/>
        </w:rPr>
        <w:t>施工地点：额敏糖业分公司</w:t>
      </w:r>
    </w:p>
    <w:p w:rsidR="00CD60DD" w:rsidRPr="00E116C8" w:rsidRDefault="00985DB3">
      <w:pPr>
        <w:spacing w:line="360" w:lineRule="auto"/>
        <w:jc w:val="left"/>
        <w:rPr>
          <w:rFonts w:ascii="华文仿宋" w:eastAsia="华文仿宋" w:hAnsi="华文仿宋"/>
          <w:sz w:val="28"/>
          <w:szCs w:val="28"/>
        </w:rPr>
      </w:pPr>
      <w:r w:rsidRPr="00E116C8">
        <w:rPr>
          <w:rFonts w:ascii="华文仿宋" w:eastAsia="华文仿宋" w:hAnsi="华文仿宋" w:hint="eastAsia"/>
          <w:sz w:val="28"/>
          <w:szCs w:val="28"/>
        </w:rPr>
        <w:t>3.5联系人：</w:t>
      </w:r>
      <w:r w:rsidR="00BC029C" w:rsidRPr="00E116C8">
        <w:rPr>
          <w:rFonts w:ascii="华文仿宋" w:eastAsia="华文仿宋" w:hAnsi="华文仿宋" w:hint="eastAsia"/>
          <w:sz w:val="28"/>
          <w:szCs w:val="28"/>
        </w:rPr>
        <w:t>甄伟</w:t>
      </w:r>
    </w:p>
    <w:p w:rsidR="00CD60DD" w:rsidRDefault="00985DB3">
      <w:pPr>
        <w:spacing w:line="360" w:lineRule="auto"/>
        <w:jc w:val="left"/>
        <w:rPr>
          <w:rFonts w:ascii="华文仿宋" w:eastAsia="华文仿宋" w:hAnsi="华文仿宋"/>
          <w:sz w:val="28"/>
          <w:szCs w:val="28"/>
        </w:rPr>
      </w:pPr>
      <w:r>
        <w:rPr>
          <w:rFonts w:ascii="华文仿宋" w:eastAsia="华文仿宋" w:hAnsi="华文仿宋" w:hint="eastAsia"/>
          <w:sz w:val="28"/>
          <w:szCs w:val="28"/>
        </w:rPr>
        <w:t>4、采购方式：</w:t>
      </w:r>
      <w:proofErr w:type="gramStart"/>
      <w:r>
        <w:rPr>
          <w:rFonts w:ascii="华文仿宋" w:eastAsia="华文仿宋" w:hAnsi="华文仿宋" w:hint="eastAsia"/>
          <w:sz w:val="28"/>
          <w:szCs w:val="28"/>
        </w:rPr>
        <w:t>询</w:t>
      </w:r>
      <w:proofErr w:type="gramEnd"/>
      <w:r>
        <w:rPr>
          <w:rFonts w:ascii="华文仿宋" w:eastAsia="华文仿宋" w:hAnsi="华文仿宋" w:hint="eastAsia"/>
          <w:sz w:val="28"/>
          <w:szCs w:val="28"/>
        </w:rPr>
        <w:t>比</w:t>
      </w:r>
    </w:p>
    <w:p w:rsidR="00CD60DD" w:rsidRDefault="00985DB3">
      <w:pPr>
        <w:snapToGrid w:val="0"/>
        <w:spacing w:line="360" w:lineRule="auto"/>
        <w:jc w:val="left"/>
        <w:rPr>
          <w:rFonts w:ascii="华文仿宋" w:eastAsia="华文仿宋" w:hAnsi="华文仿宋" w:cs="宋体"/>
          <w:color w:val="FF0000"/>
          <w:sz w:val="28"/>
          <w:szCs w:val="28"/>
        </w:rPr>
      </w:pPr>
      <w:r>
        <w:rPr>
          <w:rFonts w:ascii="华文仿宋" w:eastAsia="华文仿宋" w:hAnsi="华文仿宋" w:cs="宋体" w:hint="eastAsia"/>
          <w:sz w:val="28"/>
          <w:szCs w:val="28"/>
        </w:rPr>
        <w:t>5、定价方式：</w:t>
      </w:r>
      <w:r>
        <w:rPr>
          <w:rFonts w:ascii="华文仿宋" w:eastAsia="华文仿宋" w:hAnsi="华文仿宋" w:hint="eastAsia"/>
          <w:sz w:val="28"/>
          <w:szCs w:val="28"/>
        </w:rPr>
        <w:t>低价中标</w:t>
      </w:r>
    </w:p>
    <w:p w:rsidR="00CD60DD" w:rsidRDefault="00985DB3">
      <w:pPr>
        <w:snapToGrid w:val="0"/>
        <w:spacing w:line="360" w:lineRule="auto"/>
        <w:jc w:val="left"/>
        <w:rPr>
          <w:rFonts w:ascii="华文仿宋" w:eastAsia="华文仿宋" w:hAnsi="华文仿宋" w:cs="宋体"/>
          <w:color w:val="FF0000"/>
          <w:sz w:val="28"/>
          <w:szCs w:val="28"/>
        </w:rPr>
      </w:pPr>
      <w:r>
        <w:rPr>
          <w:rFonts w:ascii="华文仿宋" w:eastAsia="华文仿宋" w:hAnsi="华文仿宋" w:cs="宋体" w:hint="eastAsia"/>
          <w:color w:val="000000" w:themeColor="text1"/>
          <w:sz w:val="28"/>
          <w:szCs w:val="28"/>
        </w:rPr>
        <w:t>6、投标保证金：无</w:t>
      </w:r>
    </w:p>
    <w:p w:rsidR="00CD60DD" w:rsidRDefault="00985DB3">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7、采购程序：（EPS平台程序）项目审核后发布、供应商编制响应文件、报价响应、谈判</w:t>
      </w:r>
      <w:r>
        <w:rPr>
          <w:rFonts w:ascii="华文仿宋" w:eastAsia="华文仿宋" w:hAnsi="华文仿宋" w:cs="宋体"/>
          <w:sz w:val="28"/>
          <w:szCs w:val="28"/>
        </w:rPr>
        <w:t>/比价、评标、定标、中标通知、履约保证、合同签订、响应不足两家</w:t>
      </w:r>
      <w:r>
        <w:rPr>
          <w:rFonts w:ascii="华文仿宋" w:eastAsia="华文仿宋" w:hAnsi="华文仿宋" w:cs="宋体" w:hint="eastAsia"/>
          <w:sz w:val="28"/>
          <w:szCs w:val="28"/>
        </w:rPr>
        <w:t>的取得响应审批后执行响应操作。</w:t>
      </w:r>
    </w:p>
    <w:p w:rsidR="00CD60DD" w:rsidRDefault="00985DB3">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8、报名截止时间：根据EPS时间</w:t>
      </w:r>
    </w:p>
    <w:p w:rsidR="00CD60DD" w:rsidRDefault="00985DB3">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9、报名地点：EPS</w:t>
      </w:r>
    </w:p>
    <w:p w:rsidR="00CD60DD" w:rsidRDefault="00985DB3">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10、监督方式：附件1</w:t>
      </w:r>
    </w:p>
    <w:p w:rsidR="00CD60DD" w:rsidRDefault="00985DB3">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11、合同草案：附件2（含付款方式）</w:t>
      </w:r>
    </w:p>
    <w:p w:rsidR="00CD60DD" w:rsidRDefault="00CD60DD">
      <w:pPr>
        <w:snapToGrid w:val="0"/>
        <w:spacing w:line="360" w:lineRule="auto"/>
        <w:jc w:val="left"/>
        <w:rPr>
          <w:rFonts w:ascii="华文仿宋" w:eastAsia="华文仿宋" w:hAnsi="华文仿宋" w:cs="宋体"/>
          <w:sz w:val="28"/>
          <w:szCs w:val="28"/>
        </w:rPr>
      </w:pPr>
    </w:p>
    <w:p w:rsidR="00CD60DD" w:rsidRDefault="00985DB3">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附件1：中粮糖业采购监督联系方式</w:t>
      </w:r>
    </w:p>
    <w:p w:rsidR="00CD60DD" w:rsidRDefault="00985DB3">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一、中粮糖业纪检监督联系方式</w:t>
      </w:r>
    </w:p>
    <w:p w:rsidR="00CD60DD" w:rsidRDefault="00985DB3">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一、寄信</w:t>
      </w:r>
      <w:r>
        <w:rPr>
          <w:rFonts w:ascii="华文仿宋" w:eastAsia="华文仿宋" w:hAnsi="华文仿宋" w:cs="宋体"/>
          <w:sz w:val="28"/>
          <w:szCs w:val="28"/>
        </w:rPr>
        <w:t xml:space="preserve"> 通信地址：北京市朝阳区朝阳门南大街8号中粮福临</w:t>
      </w:r>
      <w:proofErr w:type="gramStart"/>
      <w:r>
        <w:rPr>
          <w:rFonts w:ascii="华文仿宋" w:eastAsia="华文仿宋" w:hAnsi="华文仿宋" w:cs="宋体"/>
          <w:sz w:val="28"/>
          <w:szCs w:val="28"/>
        </w:rPr>
        <w:t>门大厦</w:t>
      </w:r>
      <w:proofErr w:type="gramEnd"/>
      <w:r>
        <w:rPr>
          <w:rFonts w:ascii="华文仿宋" w:eastAsia="华文仿宋" w:hAnsi="华文仿宋" w:cs="宋体"/>
          <w:sz w:val="28"/>
          <w:szCs w:val="28"/>
        </w:rPr>
        <w:t>9层905房间，中粮糖业纪委办公室收，邮编100020</w:t>
      </w:r>
    </w:p>
    <w:p w:rsidR="00CD60DD" w:rsidRDefault="00985DB3">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二、致电</w:t>
      </w:r>
      <w:r>
        <w:rPr>
          <w:rFonts w:ascii="华文仿宋" w:eastAsia="华文仿宋" w:hAnsi="华文仿宋" w:cs="宋体"/>
          <w:sz w:val="28"/>
          <w:szCs w:val="28"/>
        </w:rPr>
        <w:t xml:space="preserve"> 举报电话：010-85017235。</w:t>
      </w:r>
    </w:p>
    <w:p w:rsidR="00CD60DD" w:rsidRDefault="00985DB3">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三、采购项目监督人员联系方式</w:t>
      </w:r>
    </w:p>
    <w:p w:rsidR="00CD60DD" w:rsidRDefault="00985DB3">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姓名：张翠云</w:t>
      </w:r>
      <w:r>
        <w:rPr>
          <w:rFonts w:ascii="华文仿宋" w:eastAsia="华文仿宋" w:hAnsi="华文仿宋" w:cs="宋体"/>
          <w:sz w:val="28"/>
          <w:szCs w:val="28"/>
        </w:rPr>
        <w:t xml:space="preserve"> </w:t>
      </w:r>
    </w:p>
    <w:p w:rsidR="00CD60DD" w:rsidRDefault="00985DB3">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联系电话：</w:t>
      </w:r>
      <w:r>
        <w:rPr>
          <w:rFonts w:ascii="华文仿宋" w:eastAsia="华文仿宋" w:hAnsi="华文仿宋" w:cs="宋体"/>
          <w:sz w:val="28"/>
          <w:szCs w:val="28"/>
        </w:rPr>
        <w:t xml:space="preserve"> 18999759840</w:t>
      </w:r>
    </w:p>
    <w:p w:rsidR="00CD60DD" w:rsidRDefault="00985DB3">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lastRenderedPageBreak/>
        <w:t>电子邮箱：</w:t>
      </w:r>
      <w:r>
        <w:rPr>
          <w:rFonts w:ascii="华文仿宋" w:eastAsia="华文仿宋" w:hAnsi="华文仿宋" w:cs="宋体"/>
          <w:sz w:val="28"/>
          <w:szCs w:val="28"/>
        </w:rPr>
        <w:t>zhangcuiyun@cofco.com</w:t>
      </w:r>
    </w:p>
    <w:p w:rsidR="00CD60DD" w:rsidRDefault="00CD60DD"/>
    <w:p w:rsidR="00CD60DD" w:rsidRDefault="007A7787">
      <w:r>
        <w:rPr>
          <w:rFonts w:ascii="华文仿宋" w:eastAsia="华文仿宋" w:hAnsi="华文仿宋" w:cs="宋体" w:hint="eastAsia"/>
          <w:sz w:val="28"/>
          <w:szCs w:val="28"/>
        </w:rPr>
        <w:t>附件2</w:t>
      </w:r>
    </w:p>
    <w:p w:rsidR="007A7787" w:rsidRDefault="007A7787" w:rsidP="007A7787">
      <w:pPr>
        <w:spacing w:line="540" w:lineRule="exact"/>
        <w:jc w:val="center"/>
        <w:rPr>
          <w:rFonts w:ascii="方正小标宋_GBK" w:eastAsia="方正小标宋_GBK" w:hAnsi="黑体"/>
          <w:bCs/>
          <w:sz w:val="36"/>
          <w:szCs w:val="32"/>
        </w:rPr>
      </w:pPr>
      <w:r>
        <w:rPr>
          <w:rFonts w:ascii="方正小标宋_GBK" w:eastAsia="方正小标宋_GBK" w:hAnsi="黑体" w:hint="eastAsia"/>
          <w:bCs/>
          <w:sz w:val="36"/>
          <w:szCs w:val="32"/>
        </w:rPr>
        <w:t>采购合同</w:t>
      </w:r>
    </w:p>
    <w:p w:rsidR="007A7787" w:rsidRDefault="007A7787" w:rsidP="007A7787">
      <w:pPr>
        <w:spacing w:line="540" w:lineRule="exact"/>
        <w:jc w:val="left"/>
        <w:rPr>
          <w:rFonts w:ascii="仿宋_GB2312" w:eastAsia="仿宋_GB2312" w:hAnsi="仿宋"/>
          <w:sz w:val="28"/>
          <w:szCs w:val="28"/>
        </w:rPr>
      </w:pPr>
      <w:r>
        <w:rPr>
          <w:rFonts w:ascii="仿宋_GB2312" w:eastAsia="仿宋_GB2312" w:hAnsi="仿宋" w:hint="eastAsia"/>
          <w:sz w:val="28"/>
          <w:szCs w:val="28"/>
        </w:rPr>
        <w:t xml:space="preserve">                                               </w:t>
      </w:r>
    </w:p>
    <w:p w:rsidR="007A7787" w:rsidRDefault="007A7787" w:rsidP="007A7787">
      <w:pPr>
        <w:spacing w:line="540" w:lineRule="exact"/>
        <w:ind w:firstLineChars="1850" w:firstLine="5180"/>
        <w:jc w:val="left"/>
        <w:rPr>
          <w:rFonts w:ascii="仿宋_GB2312" w:eastAsia="仿宋_GB2312" w:hAnsi="仿宋"/>
          <w:sz w:val="28"/>
          <w:szCs w:val="28"/>
        </w:rPr>
      </w:pPr>
      <w:r>
        <w:rPr>
          <w:rFonts w:ascii="仿宋_GB2312" w:eastAsia="仿宋_GB2312" w:hAnsi="仿宋" w:hint="eastAsia"/>
          <w:sz w:val="28"/>
          <w:szCs w:val="28"/>
        </w:rPr>
        <w:t>合同编号：</w:t>
      </w:r>
    </w:p>
    <w:p w:rsidR="007A7787" w:rsidRDefault="007A7787" w:rsidP="007A7787">
      <w:pPr>
        <w:spacing w:line="540" w:lineRule="exact"/>
        <w:ind w:firstLineChars="1850" w:firstLine="5180"/>
        <w:jc w:val="left"/>
        <w:rPr>
          <w:rFonts w:ascii="仿宋_GB2312" w:eastAsia="仿宋_GB2312" w:hAnsi="仿宋"/>
          <w:sz w:val="28"/>
          <w:szCs w:val="28"/>
        </w:rPr>
      </w:pPr>
      <w:r>
        <w:rPr>
          <w:rFonts w:ascii="仿宋_GB2312" w:eastAsia="仿宋_GB2312" w:hAnsi="仿宋" w:hint="eastAsia"/>
          <w:sz w:val="28"/>
          <w:szCs w:val="28"/>
        </w:rPr>
        <w:t>签约地点：</w:t>
      </w:r>
    </w:p>
    <w:p w:rsidR="007A7787" w:rsidRDefault="007A7787" w:rsidP="007A7787">
      <w:pPr>
        <w:spacing w:line="540" w:lineRule="exact"/>
        <w:jc w:val="left"/>
        <w:rPr>
          <w:rFonts w:ascii="仿宋_GB2312" w:eastAsia="仿宋_GB2312" w:hAnsi="仿宋"/>
          <w:sz w:val="28"/>
          <w:szCs w:val="28"/>
        </w:rPr>
      </w:pPr>
      <w:r>
        <w:rPr>
          <w:rFonts w:ascii="仿宋_GB2312" w:eastAsia="仿宋_GB2312" w:hAnsi="仿宋" w:hint="eastAsia"/>
          <w:sz w:val="28"/>
          <w:szCs w:val="28"/>
        </w:rPr>
        <w:t>供方：</w:t>
      </w:r>
    </w:p>
    <w:p w:rsidR="007A7787" w:rsidRDefault="007A7787" w:rsidP="007A7787">
      <w:pPr>
        <w:spacing w:line="540" w:lineRule="exact"/>
        <w:jc w:val="left"/>
        <w:rPr>
          <w:rFonts w:ascii="仿宋_GB2312" w:eastAsia="仿宋_GB2312" w:hAnsi="仿宋"/>
          <w:sz w:val="28"/>
          <w:szCs w:val="28"/>
          <w:u w:val="single"/>
        </w:rPr>
      </w:pPr>
      <w:r>
        <w:rPr>
          <w:rFonts w:ascii="仿宋_GB2312" w:eastAsia="仿宋_GB2312" w:hAnsi="仿宋" w:hint="eastAsia"/>
          <w:sz w:val="28"/>
          <w:szCs w:val="28"/>
        </w:rPr>
        <w:t>需方：</w:t>
      </w:r>
    </w:p>
    <w:p w:rsidR="007A7787" w:rsidRDefault="007A7787" w:rsidP="007A7787">
      <w:pPr>
        <w:spacing w:line="540" w:lineRule="exact"/>
        <w:rPr>
          <w:rFonts w:ascii="楷体" w:eastAsia="楷体" w:hAnsi="楷体"/>
          <w:b/>
          <w:sz w:val="28"/>
          <w:szCs w:val="28"/>
        </w:rPr>
      </w:pPr>
      <w:r>
        <w:rPr>
          <w:rFonts w:ascii="楷体" w:eastAsia="楷体" w:hAnsi="楷体" w:hint="eastAsia"/>
          <w:b/>
          <w:sz w:val="28"/>
          <w:szCs w:val="28"/>
        </w:rPr>
        <w:t>一、产品名称、规格、数量、金额、交货期</w:t>
      </w:r>
    </w:p>
    <w:p w:rsidR="007A7787" w:rsidRDefault="007A7787" w:rsidP="007A7787">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□√本合同为闭口合同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3"/>
        <w:gridCol w:w="1696"/>
        <w:gridCol w:w="1233"/>
        <w:gridCol w:w="890"/>
        <w:gridCol w:w="1366"/>
        <w:gridCol w:w="1188"/>
        <w:gridCol w:w="946"/>
      </w:tblGrid>
      <w:tr w:rsidR="007A7787" w:rsidTr="006A10E5">
        <w:trPr>
          <w:jc w:val="center"/>
        </w:trPr>
        <w:tc>
          <w:tcPr>
            <w:tcW w:w="1293" w:type="dxa"/>
            <w:shd w:val="clear" w:color="auto" w:fill="auto"/>
          </w:tcPr>
          <w:p w:rsidR="007A7787" w:rsidRDefault="007A7787" w:rsidP="006A10E5">
            <w:pPr>
              <w:spacing w:line="540" w:lineRule="exact"/>
              <w:jc w:val="center"/>
              <w:rPr>
                <w:rFonts w:ascii="仿宋_GB2312" w:eastAsia="仿宋_GB2312" w:hAnsi="仿宋"/>
                <w:sz w:val="24"/>
                <w:szCs w:val="28"/>
              </w:rPr>
            </w:pPr>
            <w:r>
              <w:rPr>
                <w:rFonts w:ascii="仿宋_GB2312" w:eastAsia="仿宋_GB2312" w:hAnsi="仿宋" w:hint="eastAsia"/>
                <w:sz w:val="24"/>
                <w:szCs w:val="28"/>
              </w:rPr>
              <w:t>产品名称</w:t>
            </w:r>
          </w:p>
        </w:tc>
        <w:tc>
          <w:tcPr>
            <w:tcW w:w="1845" w:type="dxa"/>
            <w:shd w:val="clear" w:color="auto" w:fill="auto"/>
          </w:tcPr>
          <w:p w:rsidR="007A7787" w:rsidRDefault="007A7787" w:rsidP="006A10E5">
            <w:pPr>
              <w:spacing w:line="540" w:lineRule="exact"/>
              <w:jc w:val="center"/>
              <w:rPr>
                <w:rFonts w:ascii="仿宋_GB2312" w:eastAsia="仿宋_GB2312" w:hAnsi="仿宋"/>
                <w:sz w:val="24"/>
                <w:szCs w:val="28"/>
              </w:rPr>
            </w:pPr>
            <w:r>
              <w:rPr>
                <w:rFonts w:ascii="仿宋_GB2312" w:eastAsia="仿宋_GB2312" w:hAnsi="仿宋" w:hint="eastAsia"/>
                <w:sz w:val="24"/>
                <w:szCs w:val="28"/>
              </w:rPr>
              <w:t>规格</w:t>
            </w:r>
          </w:p>
        </w:tc>
        <w:tc>
          <w:tcPr>
            <w:tcW w:w="1326" w:type="dxa"/>
            <w:shd w:val="clear" w:color="auto" w:fill="auto"/>
          </w:tcPr>
          <w:p w:rsidR="007A7787" w:rsidRDefault="007A7787" w:rsidP="006A10E5">
            <w:pPr>
              <w:spacing w:line="540" w:lineRule="exact"/>
              <w:jc w:val="center"/>
              <w:rPr>
                <w:rFonts w:ascii="仿宋_GB2312" w:eastAsia="仿宋_GB2312" w:hAnsi="仿宋"/>
                <w:sz w:val="24"/>
                <w:szCs w:val="28"/>
              </w:rPr>
            </w:pPr>
            <w:r>
              <w:rPr>
                <w:rFonts w:ascii="仿宋_GB2312" w:eastAsia="仿宋_GB2312" w:hAnsi="仿宋" w:hint="eastAsia"/>
                <w:sz w:val="24"/>
                <w:szCs w:val="28"/>
              </w:rPr>
              <w:t>数量</w:t>
            </w:r>
          </w:p>
          <w:p w:rsidR="007A7787" w:rsidRDefault="007A7787" w:rsidP="006A10E5">
            <w:pPr>
              <w:spacing w:line="540" w:lineRule="exact"/>
              <w:jc w:val="center"/>
              <w:rPr>
                <w:rFonts w:ascii="楷体" w:eastAsia="楷体" w:hAnsi="楷体"/>
                <w:b/>
                <w:sz w:val="24"/>
                <w:szCs w:val="28"/>
              </w:rPr>
            </w:pPr>
          </w:p>
        </w:tc>
        <w:tc>
          <w:tcPr>
            <w:tcW w:w="942" w:type="dxa"/>
            <w:shd w:val="clear" w:color="auto" w:fill="auto"/>
          </w:tcPr>
          <w:p w:rsidR="007A7787" w:rsidRDefault="007A7787" w:rsidP="006A10E5">
            <w:pPr>
              <w:spacing w:line="540" w:lineRule="exact"/>
              <w:jc w:val="center"/>
              <w:rPr>
                <w:rFonts w:ascii="仿宋_GB2312" w:eastAsia="仿宋_GB2312" w:hAnsi="仿宋"/>
                <w:sz w:val="24"/>
                <w:szCs w:val="28"/>
              </w:rPr>
            </w:pPr>
            <w:r>
              <w:rPr>
                <w:rFonts w:ascii="仿宋_GB2312" w:eastAsia="仿宋_GB2312" w:hAnsi="仿宋" w:hint="eastAsia"/>
                <w:sz w:val="24"/>
                <w:szCs w:val="28"/>
              </w:rPr>
              <w:t>单位</w:t>
            </w:r>
          </w:p>
        </w:tc>
        <w:tc>
          <w:tcPr>
            <w:tcW w:w="1418" w:type="dxa"/>
            <w:shd w:val="clear" w:color="auto" w:fill="auto"/>
          </w:tcPr>
          <w:p w:rsidR="007A7787" w:rsidRDefault="007A7787" w:rsidP="006A10E5">
            <w:pPr>
              <w:spacing w:line="540" w:lineRule="exact"/>
              <w:jc w:val="center"/>
              <w:rPr>
                <w:rFonts w:ascii="仿宋_GB2312" w:eastAsia="仿宋_GB2312" w:hAnsi="仿宋"/>
                <w:sz w:val="24"/>
                <w:szCs w:val="28"/>
              </w:rPr>
            </w:pPr>
            <w:r>
              <w:rPr>
                <w:rFonts w:ascii="仿宋_GB2312" w:eastAsia="仿宋_GB2312" w:hAnsi="仿宋" w:hint="eastAsia"/>
                <w:sz w:val="24"/>
                <w:szCs w:val="28"/>
              </w:rPr>
              <w:t>单价</w:t>
            </w:r>
          </w:p>
          <w:p w:rsidR="007A7787" w:rsidRDefault="007A7787" w:rsidP="006A10E5">
            <w:pPr>
              <w:spacing w:line="540" w:lineRule="exact"/>
              <w:jc w:val="center"/>
              <w:rPr>
                <w:rFonts w:ascii="仿宋_GB2312" w:eastAsia="仿宋_GB2312" w:hAnsi="仿宋"/>
                <w:sz w:val="24"/>
                <w:szCs w:val="28"/>
              </w:rPr>
            </w:pPr>
            <w:r>
              <w:rPr>
                <w:rFonts w:ascii="仿宋_GB2312" w:eastAsia="仿宋_GB2312" w:hAnsi="仿宋" w:hint="eastAsia"/>
                <w:sz w:val="24"/>
                <w:szCs w:val="28"/>
              </w:rPr>
              <w:t>（元）</w:t>
            </w:r>
          </w:p>
        </w:tc>
        <w:tc>
          <w:tcPr>
            <w:tcW w:w="1276" w:type="dxa"/>
            <w:shd w:val="clear" w:color="auto" w:fill="auto"/>
          </w:tcPr>
          <w:p w:rsidR="007A7787" w:rsidRDefault="007A7787" w:rsidP="006A10E5">
            <w:pPr>
              <w:spacing w:line="540" w:lineRule="exact"/>
              <w:jc w:val="center"/>
              <w:rPr>
                <w:rFonts w:ascii="仿宋_GB2312" w:eastAsia="仿宋_GB2312" w:hAnsi="仿宋"/>
                <w:sz w:val="24"/>
                <w:szCs w:val="28"/>
              </w:rPr>
            </w:pPr>
            <w:r>
              <w:rPr>
                <w:rFonts w:ascii="仿宋_GB2312" w:eastAsia="仿宋_GB2312" w:hAnsi="仿宋" w:hint="eastAsia"/>
                <w:sz w:val="24"/>
                <w:szCs w:val="28"/>
              </w:rPr>
              <w:t>交货时间</w:t>
            </w:r>
          </w:p>
          <w:p w:rsidR="007A7787" w:rsidRDefault="007A7787" w:rsidP="006A10E5">
            <w:pPr>
              <w:spacing w:line="540" w:lineRule="exact"/>
              <w:jc w:val="center"/>
              <w:rPr>
                <w:rFonts w:ascii="楷体" w:eastAsia="楷体" w:hAnsi="楷体"/>
                <w:b/>
                <w:color w:val="C00000"/>
                <w:sz w:val="24"/>
                <w:szCs w:val="28"/>
              </w:rPr>
            </w:pPr>
          </w:p>
        </w:tc>
        <w:tc>
          <w:tcPr>
            <w:tcW w:w="1005" w:type="dxa"/>
            <w:shd w:val="clear" w:color="auto" w:fill="auto"/>
          </w:tcPr>
          <w:p w:rsidR="007A7787" w:rsidRDefault="007A7787" w:rsidP="006A10E5">
            <w:pPr>
              <w:spacing w:line="540" w:lineRule="exact"/>
              <w:jc w:val="center"/>
              <w:rPr>
                <w:rFonts w:ascii="仿宋_GB2312" w:eastAsia="仿宋_GB2312" w:hAnsi="仿宋"/>
                <w:sz w:val="24"/>
                <w:szCs w:val="28"/>
              </w:rPr>
            </w:pPr>
            <w:r>
              <w:rPr>
                <w:rFonts w:ascii="仿宋_GB2312" w:eastAsia="仿宋_GB2312" w:hAnsi="仿宋" w:hint="eastAsia"/>
                <w:sz w:val="24"/>
                <w:szCs w:val="28"/>
              </w:rPr>
              <w:t>备注</w:t>
            </w:r>
          </w:p>
        </w:tc>
      </w:tr>
      <w:tr w:rsidR="007A7787" w:rsidTr="006A10E5">
        <w:trPr>
          <w:jc w:val="center"/>
        </w:trPr>
        <w:tc>
          <w:tcPr>
            <w:tcW w:w="1293" w:type="dxa"/>
            <w:shd w:val="clear" w:color="auto" w:fill="auto"/>
          </w:tcPr>
          <w:p w:rsidR="007A7787" w:rsidRDefault="007A7787" w:rsidP="006A10E5">
            <w:pPr>
              <w:spacing w:line="540" w:lineRule="exact"/>
              <w:rPr>
                <w:rFonts w:ascii="仿宋_GB2312" w:eastAsia="仿宋_GB2312" w:hAnsi="仿宋"/>
                <w:sz w:val="24"/>
                <w:szCs w:val="28"/>
              </w:rPr>
            </w:pPr>
          </w:p>
        </w:tc>
        <w:tc>
          <w:tcPr>
            <w:tcW w:w="1845" w:type="dxa"/>
            <w:shd w:val="clear" w:color="auto" w:fill="auto"/>
            <w:vAlign w:val="center"/>
          </w:tcPr>
          <w:p w:rsidR="007A7787" w:rsidRDefault="007A7787" w:rsidP="006A10E5">
            <w:pPr>
              <w:rPr>
                <w:rFonts w:ascii="宋体" w:hAnsi="宋体" w:cs="宋体"/>
                <w:color w:val="000000"/>
                <w:sz w:val="18"/>
                <w:szCs w:val="18"/>
              </w:rPr>
            </w:pPr>
          </w:p>
        </w:tc>
        <w:tc>
          <w:tcPr>
            <w:tcW w:w="1326" w:type="dxa"/>
            <w:shd w:val="clear" w:color="auto" w:fill="auto"/>
            <w:vAlign w:val="center"/>
          </w:tcPr>
          <w:p w:rsidR="007A7787" w:rsidRDefault="007A7787" w:rsidP="006A10E5">
            <w:pPr>
              <w:spacing w:line="540" w:lineRule="exact"/>
              <w:jc w:val="center"/>
              <w:rPr>
                <w:rFonts w:ascii="仿宋_GB2312" w:eastAsia="仿宋_GB2312" w:hAnsi="仿宋"/>
                <w:sz w:val="24"/>
                <w:szCs w:val="28"/>
              </w:rPr>
            </w:pPr>
          </w:p>
        </w:tc>
        <w:tc>
          <w:tcPr>
            <w:tcW w:w="942" w:type="dxa"/>
            <w:shd w:val="clear" w:color="auto" w:fill="auto"/>
            <w:vAlign w:val="center"/>
          </w:tcPr>
          <w:p w:rsidR="007A7787" w:rsidRDefault="007A7787" w:rsidP="006A10E5">
            <w:pPr>
              <w:tabs>
                <w:tab w:val="left" w:pos="480"/>
              </w:tabs>
              <w:spacing w:line="540" w:lineRule="exact"/>
              <w:jc w:val="center"/>
              <w:rPr>
                <w:rFonts w:ascii="仿宋_GB2312" w:eastAsia="仿宋_GB2312" w:hAnsi="仿宋"/>
                <w:sz w:val="24"/>
                <w:szCs w:val="28"/>
              </w:rPr>
            </w:pPr>
          </w:p>
        </w:tc>
        <w:tc>
          <w:tcPr>
            <w:tcW w:w="1418" w:type="dxa"/>
            <w:shd w:val="clear" w:color="auto" w:fill="auto"/>
            <w:vAlign w:val="center"/>
          </w:tcPr>
          <w:p w:rsidR="007A7787" w:rsidRDefault="007A7787" w:rsidP="006A10E5">
            <w:pPr>
              <w:spacing w:line="540" w:lineRule="exact"/>
              <w:jc w:val="center"/>
              <w:rPr>
                <w:rFonts w:ascii="仿宋_GB2312" w:eastAsia="仿宋_GB2312" w:hAnsi="仿宋"/>
                <w:sz w:val="24"/>
                <w:szCs w:val="28"/>
              </w:rPr>
            </w:pPr>
          </w:p>
        </w:tc>
        <w:tc>
          <w:tcPr>
            <w:tcW w:w="1276" w:type="dxa"/>
            <w:shd w:val="clear" w:color="auto" w:fill="auto"/>
            <w:vAlign w:val="center"/>
          </w:tcPr>
          <w:p w:rsidR="007A7787" w:rsidRDefault="007A7787" w:rsidP="006A10E5">
            <w:pPr>
              <w:spacing w:line="540" w:lineRule="exact"/>
              <w:jc w:val="center"/>
              <w:rPr>
                <w:rFonts w:ascii="仿宋_GB2312" w:eastAsia="仿宋_GB2312" w:hAnsi="仿宋"/>
                <w:sz w:val="24"/>
                <w:szCs w:val="28"/>
              </w:rPr>
            </w:pPr>
          </w:p>
        </w:tc>
        <w:tc>
          <w:tcPr>
            <w:tcW w:w="1005" w:type="dxa"/>
            <w:shd w:val="clear" w:color="auto" w:fill="auto"/>
            <w:vAlign w:val="center"/>
          </w:tcPr>
          <w:p w:rsidR="007A7787" w:rsidRDefault="007A7787" w:rsidP="006A10E5">
            <w:pPr>
              <w:rPr>
                <w:rFonts w:ascii="宋体" w:hAnsi="宋体" w:cs="宋体"/>
                <w:color w:val="000000"/>
                <w:sz w:val="18"/>
                <w:szCs w:val="18"/>
              </w:rPr>
            </w:pPr>
          </w:p>
        </w:tc>
      </w:tr>
      <w:tr w:rsidR="007A7787" w:rsidTr="006A10E5">
        <w:trPr>
          <w:jc w:val="center"/>
        </w:trPr>
        <w:tc>
          <w:tcPr>
            <w:tcW w:w="1293" w:type="dxa"/>
            <w:shd w:val="clear" w:color="auto" w:fill="auto"/>
          </w:tcPr>
          <w:p w:rsidR="007A7787" w:rsidRDefault="007A7787" w:rsidP="006A10E5">
            <w:pPr>
              <w:spacing w:line="540" w:lineRule="exact"/>
              <w:rPr>
                <w:rFonts w:ascii="仿宋_GB2312" w:eastAsia="仿宋_GB2312" w:hAnsi="仿宋"/>
                <w:sz w:val="24"/>
                <w:szCs w:val="28"/>
              </w:rPr>
            </w:pPr>
          </w:p>
        </w:tc>
        <w:tc>
          <w:tcPr>
            <w:tcW w:w="1845" w:type="dxa"/>
            <w:shd w:val="clear" w:color="auto" w:fill="auto"/>
            <w:vAlign w:val="center"/>
          </w:tcPr>
          <w:p w:rsidR="007A7787" w:rsidRDefault="007A7787" w:rsidP="006A10E5">
            <w:pPr>
              <w:rPr>
                <w:rFonts w:ascii="宋体" w:hAnsi="宋体" w:cs="宋体"/>
                <w:color w:val="000000"/>
                <w:sz w:val="18"/>
                <w:szCs w:val="18"/>
              </w:rPr>
            </w:pPr>
          </w:p>
        </w:tc>
        <w:tc>
          <w:tcPr>
            <w:tcW w:w="1326" w:type="dxa"/>
            <w:shd w:val="clear" w:color="auto" w:fill="auto"/>
            <w:vAlign w:val="center"/>
          </w:tcPr>
          <w:p w:rsidR="007A7787" w:rsidRDefault="007A7787" w:rsidP="006A10E5">
            <w:pPr>
              <w:spacing w:line="540" w:lineRule="exact"/>
              <w:jc w:val="center"/>
              <w:rPr>
                <w:rFonts w:ascii="仿宋_GB2312" w:eastAsia="仿宋_GB2312" w:hAnsi="仿宋"/>
                <w:sz w:val="24"/>
                <w:szCs w:val="28"/>
              </w:rPr>
            </w:pPr>
          </w:p>
        </w:tc>
        <w:tc>
          <w:tcPr>
            <w:tcW w:w="942" w:type="dxa"/>
            <w:shd w:val="clear" w:color="auto" w:fill="auto"/>
            <w:vAlign w:val="center"/>
          </w:tcPr>
          <w:p w:rsidR="007A7787" w:rsidRDefault="007A7787" w:rsidP="006A10E5">
            <w:pPr>
              <w:tabs>
                <w:tab w:val="left" w:pos="480"/>
              </w:tabs>
              <w:spacing w:line="540" w:lineRule="exact"/>
              <w:jc w:val="center"/>
              <w:rPr>
                <w:rFonts w:ascii="仿宋_GB2312" w:eastAsia="仿宋_GB2312" w:hAnsi="仿宋"/>
                <w:sz w:val="24"/>
                <w:szCs w:val="28"/>
              </w:rPr>
            </w:pPr>
          </w:p>
        </w:tc>
        <w:tc>
          <w:tcPr>
            <w:tcW w:w="1418" w:type="dxa"/>
            <w:shd w:val="clear" w:color="auto" w:fill="auto"/>
            <w:vAlign w:val="center"/>
          </w:tcPr>
          <w:p w:rsidR="007A7787" w:rsidRDefault="007A7787" w:rsidP="006A10E5">
            <w:pPr>
              <w:spacing w:line="540" w:lineRule="exact"/>
              <w:jc w:val="center"/>
              <w:rPr>
                <w:rFonts w:ascii="仿宋_GB2312" w:eastAsia="仿宋_GB2312" w:hAnsi="仿宋"/>
                <w:sz w:val="24"/>
                <w:szCs w:val="28"/>
              </w:rPr>
            </w:pPr>
          </w:p>
        </w:tc>
        <w:tc>
          <w:tcPr>
            <w:tcW w:w="1276" w:type="dxa"/>
            <w:shd w:val="clear" w:color="auto" w:fill="auto"/>
            <w:vAlign w:val="center"/>
          </w:tcPr>
          <w:p w:rsidR="007A7787" w:rsidRDefault="007A7787" w:rsidP="006A10E5">
            <w:pPr>
              <w:spacing w:line="540" w:lineRule="exact"/>
              <w:jc w:val="center"/>
              <w:rPr>
                <w:rFonts w:ascii="仿宋_GB2312" w:eastAsia="仿宋_GB2312" w:hAnsi="仿宋"/>
                <w:sz w:val="24"/>
                <w:szCs w:val="28"/>
              </w:rPr>
            </w:pPr>
          </w:p>
        </w:tc>
        <w:tc>
          <w:tcPr>
            <w:tcW w:w="1005" w:type="dxa"/>
            <w:shd w:val="clear" w:color="auto" w:fill="auto"/>
            <w:vAlign w:val="center"/>
          </w:tcPr>
          <w:p w:rsidR="007A7787" w:rsidRDefault="007A7787" w:rsidP="006A10E5">
            <w:pPr>
              <w:rPr>
                <w:rFonts w:ascii="宋体" w:hAnsi="宋体" w:cs="宋体"/>
                <w:color w:val="000000"/>
                <w:sz w:val="18"/>
                <w:szCs w:val="18"/>
              </w:rPr>
            </w:pPr>
          </w:p>
        </w:tc>
      </w:tr>
      <w:tr w:rsidR="007A7787" w:rsidTr="006A10E5">
        <w:trPr>
          <w:jc w:val="center"/>
        </w:trPr>
        <w:tc>
          <w:tcPr>
            <w:tcW w:w="1293" w:type="dxa"/>
            <w:shd w:val="clear" w:color="auto" w:fill="auto"/>
          </w:tcPr>
          <w:p w:rsidR="007A7787" w:rsidRDefault="007A7787" w:rsidP="006A10E5">
            <w:pPr>
              <w:spacing w:line="540" w:lineRule="exact"/>
              <w:rPr>
                <w:rFonts w:ascii="仿宋_GB2312" w:eastAsia="仿宋_GB2312" w:hAnsi="仿宋"/>
                <w:sz w:val="24"/>
                <w:szCs w:val="28"/>
              </w:rPr>
            </w:pPr>
          </w:p>
        </w:tc>
        <w:tc>
          <w:tcPr>
            <w:tcW w:w="1845" w:type="dxa"/>
            <w:shd w:val="clear" w:color="auto" w:fill="auto"/>
            <w:vAlign w:val="center"/>
          </w:tcPr>
          <w:p w:rsidR="007A7787" w:rsidRDefault="007A7787" w:rsidP="006A10E5">
            <w:pPr>
              <w:rPr>
                <w:rFonts w:ascii="宋体" w:hAnsi="宋体" w:cs="宋体"/>
                <w:color w:val="000000"/>
                <w:sz w:val="18"/>
                <w:szCs w:val="18"/>
              </w:rPr>
            </w:pPr>
          </w:p>
        </w:tc>
        <w:tc>
          <w:tcPr>
            <w:tcW w:w="1326" w:type="dxa"/>
            <w:shd w:val="clear" w:color="auto" w:fill="auto"/>
            <w:vAlign w:val="center"/>
          </w:tcPr>
          <w:p w:rsidR="007A7787" w:rsidRDefault="007A7787" w:rsidP="006A10E5">
            <w:pPr>
              <w:spacing w:line="540" w:lineRule="exact"/>
              <w:jc w:val="center"/>
              <w:rPr>
                <w:rFonts w:ascii="仿宋_GB2312" w:eastAsia="仿宋_GB2312" w:hAnsi="仿宋"/>
                <w:sz w:val="24"/>
                <w:szCs w:val="28"/>
              </w:rPr>
            </w:pPr>
          </w:p>
        </w:tc>
        <w:tc>
          <w:tcPr>
            <w:tcW w:w="942" w:type="dxa"/>
            <w:shd w:val="clear" w:color="auto" w:fill="auto"/>
            <w:vAlign w:val="center"/>
          </w:tcPr>
          <w:p w:rsidR="007A7787" w:rsidRDefault="007A7787" w:rsidP="006A10E5">
            <w:pPr>
              <w:tabs>
                <w:tab w:val="left" w:pos="480"/>
              </w:tabs>
              <w:spacing w:line="540" w:lineRule="exact"/>
              <w:jc w:val="center"/>
              <w:rPr>
                <w:rFonts w:ascii="仿宋_GB2312" w:eastAsia="仿宋_GB2312" w:hAnsi="仿宋"/>
                <w:sz w:val="24"/>
                <w:szCs w:val="28"/>
              </w:rPr>
            </w:pPr>
          </w:p>
        </w:tc>
        <w:tc>
          <w:tcPr>
            <w:tcW w:w="1418" w:type="dxa"/>
            <w:shd w:val="clear" w:color="auto" w:fill="auto"/>
            <w:vAlign w:val="center"/>
          </w:tcPr>
          <w:p w:rsidR="007A7787" w:rsidRDefault="007A7787" w:rsidP="006A10E5">
            <w:pPr>
              <w:spacing w:line="540" w:lineRule="exact"/>
              <w:jc w:val="center"/>
              <w:rPr>
                <w:rFonts w:ascii="仿宋_GB2312" w:eastAsia="仿宋_GB2312" w:hAnsi="仿宋"/>
                <w:sz w:val="24"/>
                <w:szCs w:val="28"/>
              </w:rPr>
            </w:pPr>
          </w:p>
        </w:tc>
        <w:tc>
          <w:tcPr>
            <w:tcW w:w="1276" w:type="dxa"/>
            <w:shd w:val="clear" w:color="auto" w:fill="auto"/>
            <w:vAlign w:val="center"/>
          </w:tcPr>
          <w:p w:rsidR="007A7787" w:rsidRDefault="007A7787" w:rsidP="006A10E5">
            <w:pPr>
              <w:spacing w:line="540" w:lineRule="exact"/>
              <w:jc w:val="center"/>
              <w:rPr>
                <w:rFonts w:ascii="仿宋_GB2312" w:eastAsia="仿宋_GB2312" w:hAnsi="仿宋"/>
                <w:sz w:val="24"/>
                <w:szCs w:val="28"/>
              </w:rPr>
            </w:pPr>
          </w:p>
        </w:tc>
        <w:tc>
          <w:tcPr>
            <w:tcW w:w="1005" w:type="dxa"/>
            <w:shd w:val="clear" w:color="auto" w:fill="auto"/>
            <w:vAlign w:val="center"/>
          </w:tcPr>
          <w:p w:rsidR="007A7787" w:rsidRDefault="007A7787" w:rsidP="006A10E5">
            <w:pPr>
              <w:rPr>
                <w:rFonts w:ascii="宋体" w:hAnsi="宋体" w:cs="宋体"/>
                <w:color w:val="000000"/>
                <w:sz w:val="18"/>
                <w:szCs w:val="18"/>
              </w:rPr>
            </w:pPr>
          </w:p>
        </w:tc>
      </w:tr>
      <w:tr w:rsidR="007A7787" w:rsidTr="006A10E5">
        <w:trPr>
          <w:jc w:val="center"/>
        </w:trPr>
        <w:tc>
          <w:tcPr>
            <w:tcW w:w="3138" w:type="dxa"/>
            <w:gridSpan w:val="2"/>
            <w:shd w:val="clear" w:color="auto" w:fill="auto"/>
          </w:tcPr>
          <w:p w:rsidR="007A7787" w:rsidRDefault="007A7787" w:rsidP="006A10E5">
            <w:pPr>
              <w:spacing w:line="540" w:lineRule="exact"/>
              <w:rPr>
                <w:rFonts w:ascii="仿宋_GB2312" w:eastAsia="仿宋_GB2312" w:hAnsi="仿宋"/>
                <w:sz w:val="24"/>
                <w:szCs w:val="28"/>
              </w:rPr>
            </w:pPr>
            <w:r>
              <w:rPr>
                <w:rFonts w:ascii="仿宋_GB2312" w:eastAsia="仿宋_GB2312" w:hAnsi="仿宋" w:hint="eastAsia"/>
                <w:sz w:val="24"/>
                <w:szCs w:val="28"/>
              </w:rPr>
              <w:t>含税</w:t>
            </w:r>
            <w:r>
              <w:rPr>
                <w:rFonts w:ascii="仿宋_GB2312" w:eastAsia="仿宋_GB2312" w:hAnsi="仿宋"/>
                <w:sz w:val="24"/>
                <w:szCs w:val="28"/>
              </w:rPr>
              <w:t>合计金额</w:t>
            </w:r>
          </w:p>
        </w:tc>
        <w:tc>
          <w:tcPr>
            <w:tcW w:w="2268" w:type="dxa"/>
            <w:gridSpan w:val="2"/>
            <w:shd w:val="clear" w:color="auto" w:fill="auto"/>
          </w:tcPr>
          <w:p w:rsidR="007A7787" w:rsidRDefault="007A7787" w:rsidP="006A10E5">
            <w:pPr>
              <w:spacing w:line="540" w:lineRule="exact"/>
              <w:rPr>
                <w:rFonts w:ascii="仿宋_GB2312" w:eastAsia="仿宋_GB2312" w:hAnsi="仿宋"/>
                <w:sz w:val="24"/>
                <w:szCs w:val="28"/>
              </w:rPr>
            </w:pPr>
          </w:p>
        </w:tc>
        <w:tc>
          <w:tcPr>
            <w:tcW w:w="1418" w:type="dxa"/>
            <w:shd w:val="clear" w:color="auto" w:fill="auto"/>
          </w:tcPr>
          <w:p w:rsidR="007A7787" w:rsidRDefault="007A7787" w:rsidP="006A10E5">
            <w:pPr>
              <w:spacing w:line="540" w:lineRule="exact"/>
              <w:rPr>
                <w:rFonts w:ascii="仿宋_GB2312" w:eastAsia="仿宋_GB2312" w:hAnsi="仿宋"/>
                <w:sz w:val="24"/>
                <w:szCs w:val="28"/>
              </w:rPr>
            </w:pPr>
            <w:r>
              <w:rPr>
                <w:rFonts w:ascii="仿宋_GB2312" w:eastAsia="仿宋_GB2312" w:hAnsi="仿宋" w:hint="eastAsia"/>
                <w:sz w:val="24"/>
                <w:szCs w:val="28"/>
              </w:rPr>
              <w:t>含税</w:t>
            </w:r>
            <w:r>
              <w:rPr>
                <w:rFonts w:ascii="仿宋_GB2312" w:eastAsia="仿宋_GB2312" w:hAnsi="仿宋"/>
                <w:sz w:val="24"/>
                <w:szCs w:val="28"/>
              </w:rPr>
              <w:t>合计金额（大写）</w:t>
            </w:r>
          </w:p>
        </w:tc>
        <w:tc>
          <w:tcPr>
            <w:tcW w:w="2281" w:type="dxa"/>
            <w:gridSpan w:val="2"/>
            <w:shd w:val="clear" w:color="auto" w:fill="auto"/>
          </w:tcPr>
          <w:p w:rsidR="007A7787" w:rsidRDefault="007A7787" w:rsidP="006A10E5">
            <w:pPr>
              <w:spacing w:line="540" w:lineRule="exact"/>
              <w:jc w:val="center"/>
              <w:rPr>
                <w:rFonts w:ascii="仿宋_GB2312" w:eastAsia="仿宋_GB2312" w:hAnsi="仿宋"/>
                <w:sz w:val="24"/>
                <w:szCs w:val="28"/>
              </w:rPr>
            </w:pPr>
          </w:p>
        </w:tc>
      </w:tr>
      <w:tr w:rsidR="007A7787" w:rsidTr="006A10E5">
        <w:trPr>
          <w:jc w:val="center"/>
        </w:trPr>
        <w:tc>
          <w:tcPr>
            <w:tcW w:w="3138" w:type="dxa"/>
            <w:gridSpan w:val="2"/>
            <w:shd w:val="clear" w:color="auto" w:fill="auto"/>
          </w:tcPr>
          <w:p w:rsidR="007A7787" w:rsidRDefault="007A7787" w:rsidP="006A10E5">
            <w:pPr>
              <w:spacing w:line="540" w:lineRule="exact"/>
              <w:rPr>
                <w:rFonts w:ascii="仿宋_GB2312" w:eastAsia="仿宋_GB2312" w:hAnsi="仿宋"/>
                <w:sz w:val="24"/>
                <w:szCs w:val="28"/>
              </w:rPr>
            </w:pPr>
            <w:r>
              <w:rPr>
                <w:rFonts w:ascii="仿宋_GB2312" w:eastAsia="仿宋_GB2312" w:hAnsi="仿宋" w:hint="eastAsia"/>
                <w:sz w:val="24"/>
                <w:szCs w:val="28"/>
              </w:rPr>
              <w:t>不含税合计金额</w:t>
            </w:r>
          </w:p>
        </w:tc>
        <w:tc>
          <w:tcPr>
            <w:tcW w:w="2268" w:type="dxa"/>
            <w:gridSpan w:val="2"/>
            <w:shd w:val="clear" w:color="auto" w:fill="auto"/>
          </w:tcPr>
          <w:p w:rsidR="007A7787" w:rsidRDefault="007A7787" w:rsidP="006A10E5">
            <w:pPr>
              <w:spacing w:line="540" w:lineRule="exact"/>
              <w:rPr>
                <w:rFonts w:ascii="仿宋_GB2312" w:eastAsia="仿宋_GB2312" w:hAnsi="仿宋"/>
                <w:sz w:val="24"/>
                <w:szCs w:val="28"/>
              </w:rPr>
            </w:pPr>
          </w:p>
        </w:tc>
        <w:tc>
          <w:tcPr>
            <w:tcW w:w="1418" w:type="dxa"/>
            <w:shd w:val="clear" w:color="auto" w:fill="auto"/>
          </w:tcPr>
          <w:p w:rsidR="007A7787" w:rsidRDefault="007A7787" w:rsidP="006A10E5">
            <w:pPr>
              <w:spacing w:line="540" w:lineRule="exact"/>
              <w:rPr>
                <w:rFonts w:ascii="仿宋_GB2312" w:eastAsia="仿宋_GB2312" w:hAnsi="仿宋"/>
                <w:sz w:val="24"/>
                <w:szCs w:val="28"/>
              </w:rPr>
            </w:pPr>
            <w:r>
              <w:rPr>
                <w:rFonts w:ascii="仿宋_GB2312" w:eastAsia="仿宋_GB2312" w:hAnsi="仿宋" w:hint="eastAsia"/>
                <w:sz w:val="24"/>
                <w:szCs w:val="28"/>
              </w:rPr>
              <w:t>不含税合计（大写）</w:t>
            </w:r>
          </w:p>
        </w:tc>
        <w:tc>
          <w:tcPr>
            <w:tcW w:w="2281" w:type="dxa"/>
            <w:gridSpan w:val="2"/>
            <w:shd w:val="clear" w:color="auto" w:fill="auto"/>
          </w:tcPr>
          <w:p w:rsidR="007A7787" w:rsidRDefault="007A7787" w:rsidP="006A10E5">
            <w:pPr>
              <w:spacing w:line="540" w:lineRule="exact"/>
              <w:rPr>
                <w:rFonts w:ascii="仿宋_GB2312" w:eastAsia="仿宋_GB2312" w:hAnsi="仿宋"/>
                <w:sz w:val="24"/>
                <w:szCs w:val="28"/>
              </w:rPr>
            </w:pPr>
          </w:p>
        </w:tc>
      </w:tr>
    </w:tbl>
    <w:p w:rsidR="007A7787" w:rsidRDefault="007A7787" w:rsidP="007A7787">
      <w:pPr>
        <w:spacing w:line="540" w:lineRule="exact"/>
        <w:rPr>
          <w:rFonts w:ascii="仿宋_GB2312" w:eastAsia="仿宋_GB2312" w:hAnsi="仿宋"/>
          <w:sz w:val="28"/>
          <w:szCs w:val="28"/>
        </w:rPr>
      </w:pPr>
      <w:r>
        <w:rPr>
          <w:rFonts w:ascii="仿宋_GB2312" w:eastAsia="仿宋_GB2312" w:hAnsi="仿宋" w:hint="eastAsia"/>
          <w:sz w:val="28"/>
          <w:szCs w:val="28"/>
        </w:rPr>
        <w:t>注：单价为含税价√□不含税价□。</w:t>
      </w:r>
    </w:p>
    <w:p w:rsidR="007A7787" w:rsidRDefault="007A7787" w:rsidP="007A7787">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□本合同为开口合同，最终供货量、交货时间以需方实际需求为准，经双方确认的数量作为结算依据。溢短量在合同量的【 】%以内不再签订补充协议，按合同条款执行即可，大于合同量【 】%时需签</w:t>
      </w:r>
      <w:r>
        <w:rPr>
          <w:rFonts w:ascii="仿宋_GB2312" w:eastAsia="仿宋_GB2312" w:hAnsi="仿宋" w:hint="eastAsia"/>
          <w:sz w:val="28"/>
          <w:szCs w:val="28"/>
        </w:rPr>
        <w:lastRenderedPageBreak/>
        <w:t>订补充协议，小于合同量【 】%时需方应书面通知供方。</w:t>
      </w:r>
    </w:p>
    <w:p w:rsidR="007A7787" w:rsidRDefault="007A7787" w:rsidP="007A7787">
      <w:pPr>
        <w:spacing w:line="360" w:lineRule="auto"/>
        <w:rPr>
          <w:rFonts w:ascii="楷体" w:eastAsia="楷体" w:hAnsi="楷体"/>
          <w:sz w:val="28"/>
          <w:szCs w:val="28"/>
        </w:rPr>
      </w:pPr>
      <w:r>
        <w:rPr>
          <w:rFonts w:ascii="楷体" w:eastAsia="楷体" w:hAnsi="楷体" w:hint="eastAsia"/>
          <w:b/>
          <w:sz w:val="28"/>
          <w:szCs w:val="28"/>
        </w:rPr>
        <w:t>二、产品质量验收标准（文号）</w:t>
      </w:r>
      <w:r>
        <w:rPr>
          <w:rFonts w:ascii="楷体" w:eastAsia="楷体" w:hAnsi="楷体" w:hint="eastAsia"/>
          <w:sz w:val="28"/>
          <w:szCs w:val="28"/>
        </w:rPr>
        <w:t>：</w:t>
      </w:r>
    </w:p>
    <w:p w:rsidR="007A7787" w:rsidRDefault="007A7787" w:rsidP="007A7787">
      <w:pPr>
        <w:spacing w:line="360" w:lineRule="auto"/>
        <w:ind w:firstLineChars="200" w:firstLine="560"/>
        <w:jc w:val="left"/>
        <w:rPr>
          <w:rFonts w:ascii="华文仿宋" w:eastAsia="华文仿宋" w:hAnsi="华文仿宋"/>
          <w:color w:val="FF0000"/>
          <w:sz w:val="28"/>
          <w:szCs w:val="28"/>
        </w:rPr>
      </w:pPr>
      <w:r>
        <w:rPr>
          <w:rFonts w:ascii="华文仿宋" w:eastAsia="华文仿宋" w:hAnsi="华文仿宋" w:hint="eastAsia"/>
          <w:color w:val="FF0000"/>
          <w:sz w:val="28"/>
          <w:szCs w:val="28"/>
        </w:rPr>
        <w:t xml:space="preserve">见3.2采购清单及技术要求 </w:t>
      </w:r>
    </w:p>
    <w:p w:rsidR="007A7787" w:rsidRDefault="007A7787" w:rsidP="007A7787">
      <w:pPr>
        <w:spacing w:line="360" w:lineRule="auto"/>
        <w:ind w:firstLineChars="200" w:firstLine="560"/>
        <w:jc w:val="left"/>
        <w:rPr>
          <w:rFonts w:ascii="楷体" w:eastAsia="楷体" w:hAnsi="楷体"/>
          <w:sz w:val="28"/>
          <w:szCs w:val="28"/>
        </w:rPr>
      </w:pPr>
    </w:p>
    <w:p w:rsidR="007A7787" w:rsidRDefault="007A7787" w:rsidP="007A7787">
      <w:pPr>
        <w:spacing w:line="540" w:lineRule="exact"/>
        <w:ind w:left="560"/>
        <w:rPr>
          <w:rFonts w:ascii="仿宋_GB2312" w:eastAsia="仿宋_GB2312" w:hAnsi="仿宋"/>
          <w:sz w:val="28"/>
          <w:szCs w:val="28"/>
        </w:rPr>
      </w:pPr>
      <w:r>
        <w:rPr>
          <w:rFonts w:ascii="仿宋_GB2312" w:eastAsia="仿宋_GB2312" w:hAnsi="仿宋" w:hint="eastAsia"/>
          <w:sz w:val="28"/>
          <w:szCs w:val="28"/>
        </w:rPr>
        <w:t>质量验收标准作为本合同附件，为本合同不可或缺的组成部分。需方提供的版面图和样品是质量验收标准的组成部分，也是本合同质量条款的有效组成部分。</w:t>
      </w:r>
    </w:p>
    <w:p w:rsidR="007A7787" w:rsidRDefault="007A7787" w:rsidP="007A7787">
      <w:pPr>
        <w:spacing w:line="540" w:lineRule="exact"/>
        <w:rPr>
          <w:rFonts w:ascii="楷体" w:eastAsia="楷体" w:hAnsi="楷体"/>
          <w:b/>
          <w:sz w:val="28"/>
          <w:szCs w:val="28"/>
        </w:rPr>
      </w:pPr>
      <w:r>
        <w:rPr>
          <w:rFonts w:ascii="楷体" w:eastAsia="楷体" w:hAnsi="楷体" w:hint="eastAsia"/>
          <w:b/>
          <w:sz w:val="28"/>
          <w:szCs w:val="28"/>
        </w:rPr>
        <w:t>三、包装标准、包装物的供应与回收</w:t>
      </w:r>
    </w:p>
    <w:p w:rsidR="007A7787" w:rsidRDefault="007A7787" w:rsidP="007A7787">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包装物由【供方 】方提供，随货物所有权一并转移□供方进行回收□。</w:t>
      </w:r>
    </w:p>
    <w:p w:rsidR="007A7787" w:rsidRDefault="007A7787" w:rsidP="007A7787">
      <w:pPr>
        <w:spacing w:line="540" w:lineRule="exact"/>
        <w:rPr>
          <w:rFonts w:ascii="楷体" w:eastAsia="楷体" w:hAnsi="楷体"/>
          <w:b/>
          <w:sz w:val="28"/>
          <w:szCs w:val="28"/>
        </w:rPr>
      </w:pPr>
      <w:r>
        <w:rPr>
          <w:rFonts w:ascii="楷体" w:eastAsia="楷体" w:hAnsi="楷体" w:hint="eastAsia"/>
          <w:b/>
          <w:sz w:val="28"/>
          <w:szCs w:val="28"/>
        </w:rPr>
        <w:t>四、验收方式及质保期</w:t>
      </w:r>
    </w:p>
    <w:p w:rsidR="007A7787" w:rsidRDefault="007A7787" w:rsidP="007A7787">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1.数量、外观验收</w:t>
      </w:r>
    </w:p>
    <w:p w:rsidR="007A7787" w:rsidRDefault="007A7787" w:rsidP="007A7787">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需方应在收到货物后【7 】</w:t>
      </w:r>
      <w:proofErr w:type="gramStart"/>
      <w:r>
        <w:rPr>
          <w:rFonts w:ascii="仿宋_GB2312" w:eastAsia="仿宋_GB2312" w:hAnsi="仿宋" w:hint="eastAsia"/>
          <w:sz w:val="28"/>
          <w:szCs w:val="28"/>
        </w:rPr>
        <w:t>个</w:t>
      </w:r>
      <w:proofErr w:type="gramEnd"/>
      <w:r>
        <w:rPr>
          <w:rFonts w:ascii="仿宋_GB2312" w:eastAsia="仿宋_GB2312" w:hAnsi="仿宋" w:hint="eastAsia"/>
          <w:sz w:val="28"/>
          <w:szCs w:val="28"/>
        </w:rPr>
        <w:t>工作日内对货物的数量、外观进行验收并提出异议。</w:t>
      </w:r>
    </w:p>
    <w:p w:rsidR="007A7787" w:rsidRDefault="007A7787" w:rsidP="007A7787">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2.质量验收</w:t>
      </w:r>
    </w:p>
    <w:p w:rsidR="007A7787" w:rsidRDefault="007A7787" w:rsidP="007A7787">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需方按质量验收标准中的验收办法进行验收，需要退货的，所产生的一切费用由供方承担。以抽检方式验收的货物，在使用过程中挑选出的不合格，供方须在【20 】日内进行免费退换。在经需方验收入库前，如发生损坏的，需方有权拒收并退回，并在回单上注明损坏数量及实收数量，供方须在【20 】日内补足货物，退换产生的运费由供方承担。</w:t>
      </w:r>
    </w:p>
    <w:p w:rsidR="007A7787" w:rsidRDefault="007A7787" w:rsidP="007A7787">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3.质保期</w:t>
      </w:r>
    </w:p>
    <w:p w:rsidR="007A7787" w:rsidRDefault="007A7787" w:rsidP="007A7787">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质保期为验收合格之日起【2】</w:t>
      </w:r>
      <w:proofErr w:type="gramStart"/>
      <w:r>
        <w:rPr>
          <w:rFonts w:ascii="仿宋_GB2312" w:eastAsia="仿宋_GB2312" w:hAnsi="仿宋" w:hint="eastAsia"/>
          <w:sz w:val="28"/>
          <w:szCs w:val="28"/>
        </w:rPr>
        <w:t>个</w:t>
      </w:r>
      <w:proofErr w:type="gramEnd"/>
      <w:r>
        <w:rPr>
          <w:rFonts w:ascii="仿宋_GB2312" w:eastAsia="仿宋_GB2312" w:hAnsi="仿宋" w:hint="eastAsia"/>
          <w:sz w:val="28"/>
          <w:szCs w:val="28"/>
        </w:rPr>
        <w:t>生产期内，质保期内非人为原因出现质量问题，由供方负责免费调换。</w:t>
      </w:r>
    </w:p>
    <w:p w:rsidR="007A7787" w:rsidRDefault="007A7787" w:rsidP="007A7787">
      <w:pPr>
        <w:spacing w:line="540" w:lineRule="exact"/>
        <w:rPr>
          <w:rFonts w:ascii="楷体" w:eastAsia="楷体" w:hAnsi="楷体"/>
          <w:b/>
          <w:sz w:val="28"/>
          <w:szCs w:val="28"/>
        </w:rPr>
      </w:pPr>
      <w:r>
        <w:rPr>
          <w:rFonts w:ascii="楷体" w:eastAsia="楷体" w:hAnsi="楷体" w:hint="eastAsia"/>
          <w:b/>
          <w:sz w:val="28"/>
          <w:szCs w:val="28"/>
        </w:rPr>
        <w:t>五、结算方式及期限</w:t>
      </w:r>
    </w:p>
    <w:p w:rsidR="007A7787" w:rsidRDefault="007A7787" w:rsidP="007A7787">
      <w:pPr>
        <w:spacing w:line="540" w:lineRule="exact"/>
        <w:ind w:firstLineChars="200" w:firstLine="562"/>
        <w:rPr>
          <w:rFonts w:ascii="楷体" w:eastAsia="楷体" w:hAnsi="楷体"/>
          <w:b/>
          <w:sz w:val="28"/>
          <w:szCs w:val="28"/>
        </w:rPr>
      </w:pPr>
      <w:r>
        <w:rPr>
          <w:rFonts w:ascii="楷体" w:eastAsia="楷体" w:hAnsi="楷体" w:hint="eastAsia"/>
          <w:b/>
          <w:sz w:val="28"/>
          <w:szCs w:val="28"/>
        </w:rPr>
        <w:lastRenderedPageBreak/>
        <w:t>配件到货</w:t>
      </w:r>
      <w:r>
        <w:rPr>
          <w:rFonts w:ascii="楷体" w:eastAsia="楷体" w:hAnsi="楷体"/>
          <w:b/>
          <w:sz w:val="28"/>
          <w:szCs w:val="28"/>
        </w:rPr>
        <w:t>验收合格后，支付合同总金额</w:t>
      </w:r>
      <w:r>
        <w:rPr>
          <w:rFonts w:ascii="楷体" w:eastAsia="楷体" w:hAnsi="楷体" w:hint="eastAsia"/>
          <w:b/>
          <w:sz w:val="28"/>
          <w:szCs w:val="28"/>
        </w:rPr>
        <w:t>30%（电汇）</w:t>
      </w:r>
      <w:r>
        <w:rPr>
          <w:rFonts w:ascii="楷体" w:eastAsia="楷体" w:hAnsi="楷体"/>
          <w:b/>
          <w:sz w:val="28"/>
          <w:szCs w:val="28"/>
        </w:rPr>
        <w:t>；正常使用一个月后，</w:t>
      </w:r>
      <w:r>
        <w:rPr>
          <w:rFonts w:ascii="楷体" w:eastAsia="楷体" w:hAnsi="楷体" w:hint="eastAsia"/>
          <w:b/>
          <w:sz w:val="28"/>
          <w:szCs w:val="28"/>
        </w:rPr>
        <w:t>提供13%增值税专用发票，</w:t>
      </w:r>
      <w:r>
        <w:rPr>
          <w:rFonts w:ascii="楷体" w:eastAsia="楷体" w:hAnsi="楷体"/>
          <w:b/>
          <w:sz w:val="28"/>
          <w:szCs w:val="28"/>
        </w:rPr>
        <w:t>支付</w:t>
      </w:r>
      <w:r>
        <w:rPr>
          <w:rFonts w:ascii="楷体" w:eastAsia="楷体" w:hAnsi="楷体" w:hint="eastAsia"/>
          <w:b/>
          <w:sz w:val="28"/>
          <w:szCs w:val="28"/>
        </w:rPr>
        <w:t>合同总额的30%（电汇）</w:t>
      </w:r>
      <w:r>
        <w:rPr>
          <w:rFonts w:ascii="楷体" w:eastAsia="楷体" w:hAnsi="楷体"/>
          <w:b/>
          <w:sz w:val="28"/>
          <w:szCs w:val="28"/>
        </w:rPr>
        <w:t>；生产期结束支付</w:t>
      </w:r>
      <w:r>
        <w:rPr>
          <w:rFonts w:ascii="楷体" w:eastAsia="楷体" w:hAnsi="楷体" w:hint="eastAsia"/>
          <w:b/>
          <w:sz w:val="28"/>
          <w:szCs w:val="28"/>
        </w:rPr>
        <w:t>合同总额的30%（电汇）</w:t>
      </w:r>
      <w:r>
        <w:rPr>
          <w:rFonts w:ascii="楷体" w:eastAsia="楷体" w:hAnsi="楷体"/>
          <w:b/>
          <w:sz w:val="28"/>
          <w:szCs w:val="28"/>
        </w:rPr>
        <w:t>；剩余</w:t>
      </w:r>
      <w:r>
        <w:rPr>
          <w:rFonts w:ascii="楷体" w:eastAsia="楷体" w:hAnsi="楷体" w:hint="eastAsia"/>
          <w:b/>
          <w:sz w:val="28"/>
          <w:szCs w:val="28"/>
        </w:rPr>
        <w:t>合同总额的10%</w:t>
      </w:r>
      <w:r>
        <w:rPr>
          <w:rFonts w:ascii="楷体" w:eastAsia="楷体" w:hAnsi="楷体"/>
          <w:b/>
          <w:sz w:val="28"/>
          <w:szCs w:val="28"/>
        </w:rPr>
        <w:t>作为质保金，</w:t>
      </w:r>
      <w:r>
        <w:rPr>
          <w:rFonts w:ascii="楷体" w:eastAsia="楷体" w:hAnsi="楷体" w:hint="eastAsia"/>
          <w:b/>
          <w:sz w:val="28"/>
          <w:szCs w:val="28"/>
        </w:rPr>
        <w:t>无质量问题质保期结束</w:t>
      </w:r>
      <w:r>
        <w:rPr>
          <w:rFonts w:ascii="楷体" w:eastAsia="楷体" w:hAnsi="楷体"/>
          <w:b/>
          <w:sz w:val="28"/>
          <w:szCs w:val="28"/>
        </w:rPr>
        <w:t>支付完毕</w:t>
      </w:r>
      <w:r>
        <w:rPr>
          <w:rFonts w:ascii="楷体" w:eastAsia="楷体" w:hAnsi="楷体" w:hint="eastAsia"/>
          <w:b/>
          <w:sz w:val="28"/>
          <w:szCs w:val="28"/>
        </w:rPr>
        <w:t>（电汇）</w:t>
      </w:r>
      <w:r>
        <w:rPr>
          <w:rFonts w:ascii="楷体" w:eastAsia="楷体" w:hAnsi="楷体"/>
          <w:b/>
          <w:sz w:val="28"/>
          <w:szCs w:val="28"/>
        </w:rPr>
        <w:t>。</w:t>
      </w:r>
    </w:p>
    <w:p w:rsidR="007A7787" w:rsidRDefault="007A7787" w:rsidP="007A7787">
      <w:pPr>
        <w:spacing w:line="540" w:lineRule="exact"/>
        <w:ind w:firstLineChars="200" w:firstLine="560"/>
        <w:rPr>
          <w:rFonts w:ascii="仿宋_GB2312" w:eastAsia="仿宋_GB2312" w:hAnsi="仿宋" w:cs="Times New Roman"/>
          <w:sz w:val="28"/>
          <w:szCs w:val="28"/>
        </w:rPr>
      </w:pPr>
      <w:r>
        <w:rPr>
          <w:rFonts w:ascii="仿宋_GB2312" w:eastAsia="仿宋_GB2312" w:hAnsi="仿宋" w:cs="Times New Roman"/>
          <w:sz w:val="28"/>
          <w:szCs w:val="28"/>
        </w:rPr>
        <w:t>供方收款账户信息</w:t>
      </w:r>
    </w:p>
    <w:p w:rsidR="007A7787" w:rsidRDefault="007A7787" w:rsidP="007A7787">
      <w:pPr>
        <w:rPr>
          <w:rFonts w:ascii="仿宋_GB2312" w:eastAsia="仿宋_GB2312" w:hAnsi="仿宋"/>
          <w:sz w:val="28"/>
          <w:szCs w:val="28"/>
        </w:rPr>
      </w:pPr>
      <w:r>
        <w:rPr>
          <w:rFonts w:ascii="仿宋_GB2312" w:eastAsia="仿宋_GB2312" w:hAnsi="仿宋"/>
          <w:sz w:val="28"/>
          <w:szCs w:val="28"/>
        </w:rPr>
        <w:t>户名：</w:t>
      </w:r>
    </w:p>
    <w:p w:rsidR="007A7787" w:rsidRDefault="007A7787" w:rsidP="007A7787">
      <w:pPr>
        <w:rPr>
          <w:rFonts w:ascii="仿宋_GB2312" w:eastAsia="仿宋_GB2312" w:hAnsi="仿宋" w:cs="宋体"/>
          <w:b/>
          <w:bCs/>
          <w:kern w:val="0"/>
          <w:sz w:val="28"/>
          <w:szCs w:val="28"/>
          <w:u w:val="single"/>
        </w:rPr>
      </w:pPr>
      <w:r>
        <w:rPr>
          <w:rFonts w:ascii="仿宋_GB2312" w:eastAsia="仿宋_GB2312" w:hAnsi="仿宋"/>
          <w:sz w:val="28"/>
          <w:szCs w:val="28"/>
        </w:rPr>
        <w:t>账号：</w:t>
      </w:r>
    </w:p>
    <w:p w:rsidR="007A7787" w:rsidRDefault="007A7787" w:rsidP="007A7787">
      <w:pPr>
        <w:widowControl/>
        <w:spacing w:line="300" w:lineRule="atLeast"/>
        <w:jc w:val="left"/>
        <w:rPr>
          <w:rFonts w:ascii="仿宋_GB2312" w:eastAsia="仿宋_GB2312" w:hAnsi="仿宋"/>
          <w:sz w:val="28"/>
          <w:szCs w:val="28"/>
        </w:rPr>
      </w:pPr>
      <w:r>
        <w:rPr>
          <w:rFonts w:ascii="仿宋_GB2312" w:eastAsia="仿宋_GB2312" w:hAnsi="仿宋"/>
          <w:sz w:val="28"/>
          <w:szCs w:val="28"/>
        </w:rPr>
        <w:t>开户行：</w:t>
      </w:r>
    </w:p>
    <w:p w:rsidR="007A7787" w:rsidRDefault="007A7787" w:rsidP="007A7787">
      <w:pPr>
        <w:widowControl/>
        <w:spacing w:line="300" w:lineRule="atLeast"/>
        <w:jc w:val="left"/>
        <w:rPr>
          <w:rFonts w:ascii="仿宋_GB2312" w:eastAsia="仿宋_GB2312" w:hAnsi="仿宋"/>
          <w:sz w:val="28"/>
          <w:szCs w:val="28"/>
        </w:rPr>
      </w:pPr>
      <w:r>
        <w:rPr>
          <w:rFonts w:ascii="楷体" w:eastAsia="楷体" w:hAnsi="楷体" w:hint="eastAsia"/>
          <w:b/>
          <w:sz w:val="28"/>
          <w:szCs w:val="28"/>
        </w:rPr>
        <w:t>六、交（提）货地点、方式</w:t>
      </w:r>
      <w:r>
        <w:rPr>
          <w:rFonts w:ascii="仿宋_GB2312" w:eastAsia="仿宋_GB2312" w:hAnsi="仿宋" w:hint="eastAsia"/>
          <w:sz w:val="28"/>
          <w:szCs w:val="28"/>
        </w:rPr>
        <w:t>：</w:t>
      </w:r>
    </w:p>
    <w:p w:rsidR="007A7787" w:rsidRDefault="007A7787" w:rsidP="007A7787">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sz w:val="28"/>
          <w:szCs w:val="28"/>
        </w:rPr>
        <w:t>交（提）货地点：</w:t>
      </w:r>
      <w:r>
        <w:rPr>
          <w:rFonts w:ascii="仿宋_GB2312" w:eastAsia="仿宋_GB2312" w:hAnsi="仿宋" w:hint="eastAsia"/>
          <w:sz w:val="28"/>
          <w:szCs w:val="28"/>
        </w:rPr>
        <w:t>中粮屯河股份有限公司额敏糖业分公司</w:t>
      </w:r>
    </w:p>
    <w:p w:rsidR="007A7787" w:rsidRDefault="007A7787" w:rsidP="007A7787">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2.交（提）</w:t>
      </w:r>
      <w:proofErr w:type="gramStart"/>
      <w:r>
        <w:rPr>
          <w:rFonts w:ascii="仿宋_GB2312" w:eastAsia="仿宋_GB2312" w:hAnsi="仿宋" w:hint="eastAsia"/>
          <w:sz w:val="28"/>
          <w:szCs w:val="28"/>
        </w:rPr>
        <w:t>货方</w:t>
      </w:r>
      <w:proofErr w:type="gramEnd"/>
      <w:r>
        <w:rPr>
          <w:rFonts w:ascii="仿宋_GB2312" w:eastAsia="仿宋_GB2312" w:hAnsi="仿宋" w:hint="eastAsia"/>
          <w:sz w:val="28"/>
          <w:szCs w:val="28"/>
        </w:rPr>
        <w:t>式（根据实际情况勾选）：</w:t>
      </w:r>
    </w:p>
    <w:p w:rsidR="007A7787" w:rsidRDefault="007A7787" w:rsidP="007A7787">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□√在需方进行交货验收的货物，由供方负责卸货的，在到达库位之前的损耗及风险由供方承担；由需方负责卸货的，在货物落地之前损耗及风险由供方承但。</w:t>
      </w:r>
    </w:p>
    <w:p w:rsidR="007A7787" w:rsidRDefault="007A7787" w:rsidP="007A7787">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□需方自提货物，由供方负责转运装车的，在货物进入车箱摆放到位之前的损耗及风险由供方承但；由需方负责转运装车的，货物离开</w:t>
      </w:r>
      <w:proofErr w:type="gramStart"/>
      <w:r>
        <w:rPr>
          <w:rFonts w:ascii="仿宋_GB2312" w:eastAsia="仿宋_GB2312" w:hAnsi="仿宋" w:hint="eastAsia"/>
          <w:sz w:val="28"/>
          <w:szCs w:val="28"/>
        </w:rPr>
        <w:t>仓位</w:t>
      </w:r>
      <w:proofErr w:type="gramEnd"/>
      <w:r>
        <w:rPr>
          <w:rFonts w:ascii="仿宋_GB2312" w:eastAsia="仿宋_GB2312" w:hAnsi="仿宋" w:hint="eastAsia"/>
          <w:sz w:val="28"/>
          <w:szCs w:val="28"/>
        </w:rPr>
        <w:t>之前的损耗及风险由供方承但。</w:t>
      </w:r>
    </w:p>
    <w:p w:rsidR="007A7787" w:rsidRDefault="007A7787" w:rsidP="007A7787">
      <w:pPr>
        <w:spacing w:line="540" w:lineRule="exact"/>
        <w:rPr>
          <w:rFonts w:ascii="楷体" w:eastAsia="楷体" w:hAnsi="楷体"/>
          <w:b/>
          <w:sz w:val="28"/>
          <w:szCs w:val="28"/>
        </w:rPr>
      </w:pPr>
      <w:r>
        <w:rPr>
          <w:rFonts w:ascii="楷体" w:eastAsia="楷体" w:hAnsi="楷体" w:hint="eastAsia"/>
          <w:b/>
          <w:sz w:val="28"/>
          <w:szCs w:val="28"/>
        </w:rPr>
        <w:t>七、运输方式及费用负担</w:t>
      </w:r>
    </w:p>
    <w:p w:rsidR="007A7787" w:rsidRDefault="007A7787" w:rsidP="007A7787">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汽运□√铁路运输□空运□海运□；供方□需方□负担运费。</w:t>
      </w:r>
    </w:p>
    <w:p w:rsidR="007A7787" w:rsidRDefault="007A7787" w:rsidP="007A7787">
      <w:pPr>
        <w:spacing w:line="540" w:lineRule="exact"/>
        <w:rPr>
          <w:rFonts w:ascii="楷体" w:eastAsia="楷体" w:hAnsi="楷体"/>
          <w:b/>
          <w:sz w:val="28"/>
          <w:szCs w:val="28"/>
        </w:rPr>
      </w:pPr>
      <w:r>
        <w:rPr>
          <w:rFonts w:ascii="楷体" w:eastAsia="楷体" w:hAnsi="楷体" w:hint="eastAsia"/>
          <w:b/>
          <w:sz w:val="28"/>
          <w:szCs w:val="28"/>
        </w:rPr>
        <w:t>八、违约责任</w:t>
      </w:r>
    </w:p>
    <w:p w:rsidR="007A7787" w:rsidRDefault="007A7787" w:rsidP="007A7787">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 xml:space="preserve"> 1、如供方未能按照合同约定时间提供合格产品，每逾期一日，供方须依照约定向需方支付（逾期交付货物价款□合同总价款√□）【1】%的迟延履行金，逾期交付超过【20】日，需方有权单方解除本合同或中止合同，解除本合同并不妨碍需方主张违约责任。</w:t>
      </w:r>
    </w:p>
    <w:p w:rsidR="007A7787" w:rsidRDefault="007A7787" w:rsidP="007A7787">
      <w:pPr>
        <w:spacing w:line="540" w:lineRule="exact"/>
        <w:ind w:firstLineChars="200" w:firstLine="560"/>
        <w:rPr>
          <w:rFonts w:ascii="楷体" w:eastAsia="楷体" w:hAnsi="楷体"/>
          <w:b/>
          <w:sz w:val="28"/>
          <w:szCs w:val="28"/>
        </w:rPr>
      </w:pPr>
      <w:r>
        <w:rPr>
          <w:rFonts w:ascii="仿宋_GB2312" w:eastAsia="仿宋_GB2312" w:hAnsi="仿宋" w:hint="eastAsia"/>
          <w:sz w:val="28"/>
          <w:szCs w:val="28"/>
        </w:rPr>
        <w:t>2、供方交付的货物中存在不符合合同约定产品质量标准的情形，</w:t>
      </w:r>
      <w:r>
        <w:rPr>
          <w:rFonts w:ascii="仿宋_GB2312" w:eastAsia="仿宋_GB2312" w:hAnsi="仿宋" w:hint="eastAsia"/>
          <w:sz w:val="28"/>
          <w:szCs w:val="28"/>
        </w:rPr>
        <w:lastRenderedPageBreak/>
        <w:t>供方应按照合同总金额□该批货物总金额的【20 】%向需方支付瑕疵履行违约金，且需方有权单方解除本合同或中止合同，解除本合同并不妨碍需方主张违约责任。</w:t>
      </w:r>
    </w:p>
    <w:p w:rsidR="007A7787" w:rsidRDefault="007A7787" w:rsidP="007A7787">
      <w:pPr>
        <w:spacing w:line="540" w:lineRule="exact"/>
        <w:rPr>
          <w:rFonts w:ascii="楷体" w:eastAsia="楷体" w:hAnsi="楷体"/>
          <w:b/>
          <w:sz w:val="28"/>
          <w:szCs w:val="28"/>
        </w:rPr>
      </w:pPr>
      <w:r>
        <w:rPr>
          <w:rFonts w:ascii="楷体" w:eastAsia="楷体" w:hAnsi="楷体" w:hint="eastAsia"/>
          <w:b/>
          <w:sz w:val="28"/>
          <w:szCs w:val="28"/>
        </w:rPr>
        <w:t>九、争议解决方式</w:t>
      </w:r>
    </w:p>
    <w:p w:rsidR="007A7787" w:rsidRDefault="007A7787" w:rsidP="007A7787">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产品质量的鉴定，由国家有关质量监测机构检验，发生合同纠纷时，双方共同友好协商解决，协商不成，发生争议各方均有权向需方所在地法院提起诉讼。律师费、交通费和差旅费等相关费用由违约方承担。</w:t>
      </w:r>
    </w:p>
    <w:p w:rsidR="007A7787" w:rsidRDefault="007A7787" w:rsidP="007A7787">
      <w:pPr>
        <w:spacing w:line="540" w:lineRule="exact"/>
        <w:rPr>
          <w:rFonts w:ascii="楷体" w:eastAsia="楷体" w:hAnsi="楷体"/>
          <w:b/>
          <w:sz w:val="28"/>
          <w:szCs w:val="28"/>
        </w:rPr>
      </w:pPr>
      <w:r>
        <w:rPr>
          <w:rFonts w:ascii="楷体" w:eastAsia="楷体" w:hAnsi="楷体" w:hint="eastAsia"/>
          <w:b/>
          <w:sz w:val="28"/>
          <w:szCs w:val="28"/>
        </w:rPr>
        <w:t>十、不可抗力</w:t>
      </w:r>
    </w:p>
    <w:p w:rsidR="007A7787" w:rsidRDefault="007A7787" w:rsidP="007A7787">
      <w:pPr>
        <w:spacing w:line="540" w:lineRule="exact"/>
        <w:ind w:firstLineChars="200" w:firstLine="560"/>
        <w:jc w:val="left"/>
        <w:rPr>
          <w:rFonts w:ascii="仿宋_GB2312" w:eastAsia="仿宋_GB2312"/>
          <w:sz w:val="28"/>
          <w:szCs w:val="28"/>
        </w:rPr>
      </w:pPr>
      <w:r>
        <w:rPr>
          <w:rFonts w:ascii="仿宋_GB2312" w:eastAsia="仿宋_GB2312" w:hint="eastAsia"/>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或当地商会出具的关于发生不可抗力事件的证明或文件。逾期未提供的，因不可抗力而影响其履约的合同一方，须按第十条约定，承担相应违约责任。</w:t>
      </w:r>
    </w:p>
    <w:p w:rsidR="007A7787" w:rsidRDefault="007A7787" w:rsidP="007A7787">
      <w:pPr>
        <w:tabs>
          <w:tab w:val="left" w:pos="9660"/>
        </w:tabs>
        <w:spacing w:line="540" w:lineRule="exact"/>
        <w:ind w:firstLineChars="200" w:firstLine="560"/>
        <w:rPr>
          <w:rFonts w:ascii="仿宋_GB2312" w:eastAsia="仿宋_GB2312" w:hAnsi="仿宋"/>
          <w:sz w:val="28"/>
          <w:szCs w:val="28"/>
        </w:rPr>
      </w:pPr>
      <w:r>
        <w:rPr>
          <w:rFonts w:ascii="仿宋_GB2312" w:eastAsia="仿宋_GB2312" w:hint="eastAsia"/>
          <w:sz w:val="28"/>
          <w:szCs w:val="28"/>
        </w:rPr>
        <w:t>如不可抗力事件持续超过【 20】天，合同双方可协商合同的履行或终止，如不可抗力事件发生后【30 】天内双方不能达成协议，则任何一方有权终止合同。如合同因此终止，则任一方应自行承担各自费用，且不能对于终止合同有关的损失要求赔偿。</w:t>
      </w:r>
    </w:p>
    <w:p w:rsidR="007A7787" w:rsidRDefault="007A7787" w:rsidP="007A7787">
      <w:pPr>
        <w:tabs>
          <w:tab w:val="left" w:pos="9660"/>
        </w:tabs>
        <w:spacing w:line="540" w:lineRule="exact"/>
        <w:rPr>
          <w:rFonts w:ascii="楷体" w:eastAsia="楷体" w:hAnsi="楷体"/>
          <w:b/>
          <w:sz w:val="28"/>
          <w:szCs w:val="28"/>
        </w:rPr>
      </w:pPr>
      <w:r>
        <w:rPr>
          <w:rFonts w:ascii="楷体" w:eastAsia="楷体" w:hAnsi="楷体" w:hint="eastAsia"/>
          <w:b/>
          <w:sz w:val="28"/>
          <w:szCs w:val="28"/>
        </w:rPr>
        <w:t>十一、其它事宜</w:t>
      </w:r>
    </w:p>
    <w:p w:rsidR="007A7787" w:rsidRDefault="007A7787" w:rsidP="007A7787">
      <w:pPr>
        <w:tabs>
          <w:tab w:val="left" w:pos="9660"/>
        </w:tabs>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1.由于供方质量问题产生的后果，由供方负责。如需方同意让步，需方有权扣除合同金额【20 】%作为保证金，【 1】年内未出现客户投诉或其他质量问题的，保证金本金给予返还。</w:t>
      </w:r>
    </w:p>
    <w:p w:rsidR="007A7787" w:rsidRDefault="007A7787" w:rsidP="007A7787">
      <w:pPr>
        <w:tabs>
          <w:tab w:val="left" w:pos="9660"/>
        </w:tabs>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2.本合同双方签字盖章正式生效。</w:t>
      </w:r>
    </w:p>
    <w:p w:rsidR="007A7787" w:rsidRDefault="007A7787" w:rsidP="007A7787">
      <w:pPr>
        <w:tabs>
          <w:tab w:val="left" w:pos="9660"/>
        </w:tabs>
        <w:spacing w:line="54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lastRenderedPageBreak/>
        <w:t>3.合同一式</w:t>
      </w:r>
      <w:r>
        <w:rPr>
          <w:rFonts w:ascii="仿宋_GB2312" w:eastAsia="仿宋_GB2312" w:hAnsi="仿宋" w:hint="eastAsia"/>
          <w:sz w:val="28"/>
          <w:szCs w:val="28"/>
        </w:rPr>
        <w:t>【5 】</w:t>
      </w:r>
      <w:r>
        <w:rPr>
          <w:rFonts w:ascii="仿宋_GB2312" w:eastAsia="仿宋_GB2312" w:hAnsi="仿宋" w:hint="eastAsia"/>
          <w:bCs/>
          <w:sz w:val="28"/>
          <w:szCs w:val="28"/>
        </w:rPr>
        <w:t>份，需方执</w:t>
      </w:r>
      <w:r>
        <w:rPr>
          <w:rFonts w:ascii="仿宋_GB2312" w:eastAsia="仿宋_GB2312" w:hAnsi="仿宋" w:hint="eastAsia"/>
          <w:sz w:val="28"/>
          <w:szCs w:val="28"/>
        </w:rPr>
        <w:t>【 3】</w:t>
      </w:r>
      <w:r>
        <w:rPr>
          <w:rFonts w:ascii="仿宋_GB2312" w:eastAsia="仿宋_GB2312" w:hAnsi="仿宋" w:hint="eastAsia"/>
          <w:bCs/>
          <w:sz w:val="28"/>
          <w:szCs w:val="28"/>
        </w:rPr>
        <w:t>份，供方执</w:t>
      </w:r>
      <w:r>
        <w:rPr>
          <w:rFonts w:ascii="仿宋_GB2312" w:eastAsia="仿宋_GB2312" w:hAnsi="仿宋" w:hint="eastAsia"/>
          <w:sz w:val="28"/>
          <w:szCs w:val="28"/>
        </w:rPr>
        <w:t>【2 】</w:t>
      </w:r>
      <w:r>
        <w:rPr>
          <w:rFonts w:ascii="仿宋_GB2312" w:eastAsia="仿宋_GB2312" w:hAnsi="仿宋" w:hint="eastAsia"/>
          <w:bCs/>
          <w:sz w:val="28"/>
          <w:szCs w:val="28"/>
        </w:rPr>
        <w:t>份，具有同等法律效力，经双方盖章后生效。未</w:t>
      </w:r>
      <w:r>
        <w:rPr>
          <w:rFonts w:ascii="仿宋_GB2312" w:eastAsia="仿宋_GB2312" w:hAnsi="仿宋" w:hint="eastAsia"/>
          <w:sz w:val="28"/>
          <w:szCs w:val="28"/>
        </w:rPr>
        <w:t>经需方书面许可，供方不得将本合</w:t>
      </w:r>
      <w:r>
        <w:rPr>
          <w:rFonts w:ascii="仿宋_GB2312" w:eastAsia="仿宋_GB2312" w:hAnsi="仿宋" w:hint="eastAsia"/>
          <w:bCs/>
          <w:sz w:val="28"/>
          <w:szCs w:val="28"/>
        </w:rPr>
        <w:t>同项下权利、义务转让第三方。</w:t>
      </w:r>
    </w:p>
    <w:p w:rsidR="007A7787" w:rsidRDefault="007A7787" w:rsidP="007A7787">
      <w:pPr>
        <w:spacing w:line="540" w:lineRule="exact"/>
        <w:jc w:val="left"/>
        <w:rPr>
          <w:rFonts w:ascii="仿宋_GB2312" w:eastAsia="仿宋_GB2312" w:hAnsi="仿宋"/>
          <w:sz w:val="28"/>
          <w:szCs w:val="28"/>
        </w:rPr>
      </w:pPr>
      <w:r>
        <w:rPr>
          <w:rFonts w:ascii="仿宋_GB2312" w:eastAsia="仿宋_GB2312" w:hAnsi="仿宋" w:hint="eastAsia"/>
          <w:bCs/>
          <w:sz w:val="28"/>
          <w:szCs w:val="28"/>
        </w:rPr>
        <w:t>4.需方确认其文件送达地址为：   ，受送达人为：  ，联系方式为：</w:t>
      </w:r>
      <w:r>
        <w:rPr>
          <w:rFonts w:ascii="仿宋_GB2312" w:eastAsia="仿宋_GB2312" w:hAnsi="仿宋" w:hint="eastAsia"/>
          <w:sz w:val="28"/>
          <w:szCs w:val="28"/>
          <w:u w:val="single"/>
        </w:rPr>
        <w:t>。</w:t>
      </w:r>
    </w:p>
    <w:p w:rsidR="007A7787" w:rsidRDefault="007A7787" w:rsidP="007A7787">
      <w:pPr>
        <w:pStyle w:val="3"/>
        <w:spacing w:before="0" w:beforeAutospacing="0" w:after="0" w:afterAutospacing="0"/>
        <w:textAlignment w:val="baseline"/>
        <w:rPr>
          <w:rFonts w:ascii="仿宋_GB2312" w:eastAsia="仿宋_GB2312" w:hAnsi="仿宋"/>
          <w:sz w:val="28"/>
          <w:szCs w:val="28"/>
          <w:u w:val="single"/>
        </w:rPr>
      </w:pPr>
      <w:r>
        <w:rPr>
          <w:rFonts w:ascii="仿宋_GB2312" w:eastAsia="仿宋_GB2312" w:hAnsi="仿宋" w:hint="eastAsia"/>
          <w:sz w:val="28"/>
          <w:szCs w:val="28"/>
        </w:rPr>
        <w:t xml:space="preserve">供方确认其文件送达地址为：  ，受送达人为：  ，联系方式为： </w:t>
      </w:r>
    </w:p>
    <w:p w:rsidR="007A7787" w:rsidRDefault="007A7787" w:rsidP="007A7787">
      <w:pPr>
        <w:tabs>
          <w:tab w:val="left" w:pos="9660"/>
        </w:tabs>
        <w:spacing w:line="540" w:lineRule="exact"/>
        <w:rPr>
          <w:rFonts w:ascii="仿宋_GB2312" w:eastAsia="仿宋_GB2312" w:hAnsi="仿宋"/>
          <w:sz w:val="28"/>
          <w:szCs w:val="28"/>
        </w:rPr>
      </w:pPr>
      <w:r>
        <w:rPr>
          <w:rFonts w:ascii="仿宋_GB2312" w:eastAsia="仿宋_GB2312" w:hAnsi="仿宋" w:hint="eastAsia"/>
          <w:sz w:val="28"/>
          <w:szCs w:val="28"/>
        </w:rPr>
        <w:t>上述送达地址、受送达人、联系方式如有变化，请书面告知对方，否则，以本合同约定为准。本款所指文件包括但不限于：合同变更通知书、合同解除通知书等与本合同相关的一切书面材料。</w:t>
      </w:r>
    </w:p>
    <w:p w:rsidR="007A7787" w:rsidRDefault="007A7787" w:rsidP="007A7787">
      <w:pPr>
        <w:tabs>
          <w:tab w:val="left" w:pos="9660"/>
        </w:tabs>
        <w:spacing w:line="540" w:lineRule="exact"/>
        <w:rPr>
          <w:rFonts w:ascii="仿宋_GB2312" w:eastAsia="仿宋_GB2312" w:hAnsi="仿宋"/>
          <w:sz w:val="28"/>
          <w:szCs w:val="28"/>
        </w:rPr>
      </w:pPr>
      <w:r>
        <w:rPr>
          <w:rFonts w:ascii="仿宋_GB2312" w:eastAsia="仿宋_GB2312" w:hAnsi="仿宋" w:hint="eastAsia"/>
          <w:sz w:val="28"/>
          <w:szCs w:val="28"/>
        </w:rPr>
        <w:t>（以下无正文）</w:t>
      </w:r>
    </w:p>
    <w:p w:rsidR="007A7787" w:rsidRDefault="007A7787" w:rsidP="007A7787">
      <w:pPr>
        <w:tabs>
          <w:tab w:val="left" w:pos="9660"/>
        </w:tabs>
        <w:spacing w:line="540" w:lineRule="exact"/>
        <w:rPr>
          <w:rFonts w:ascii="仿宋_GB2312" w:eastAsia="仿宋_GB2312" w:hAnsi="仿宋"/>
          <w:sz w:val="28"/>
          <w:szCs w:val="28"/>
        </w:rPr>
      </w:pPr>
    </w:p>
    <w:p w:rsidR="007A7787" w:rsidRDefault="007A7787" w:rsidP="007A7787">
      <w:pPr>
        <w:tabs>
          <w:tab w:val="left" w:pos="9660"/>
        </w:tabs>
        <w:spacing w:line="540" w:lineRule="exact"/>
        <w:rPr>
          <w:rFonts w:ascii="仿宋_GB2312" w:eastAsia="仿宋_GB2312" w:hAnsi="仿宋"/>
          <w:sz w:val="28"/>
          <w:szCs w:val="28"/>
        </w:rPr>
      </w:pPr>
      <w:r>
        <w:rPr>
          <w:rFonts w:ascii="仿宋_GB2312" w:eastAsia="仿宋_GB2312" w:hAnsi="仿宋"/>
          <w:sz w:val="28"/>
          <w:szCs w:val="28"/>
        </w:rPr>
        <w:t>需方（签章）：</w:t>
      </w:r>
      <w:r>
        <w:rPr>
          <w:rFonts w:ascii="仿宋_GB2312" w:eastAsia="仿宋_GB2312" w:hAnsi="仿宋" w:hint="eastAsia"/>
          <w:sz w:val="28"/>
          <w:szCs w:val="28"/>
        </w:rPr>
        <w:t xml:space="preserve"> </w:t>
      </w:r>
      <w:r>
        <w:rPr>
          <w:rFonts w:ascii="仿宋_GB2312" w:eastAsia="仿宋_GB2312" w:hAnsi="仿宋"/>
          <w:sz w:val="28"/>
          <w:szCs w:val="28"/>
        </w:rPr>
        <w:t xml:space="preserve">                         供方（签章）：</w:t>
      </w:r>
    </w:p>
    <w:p w:rsidR="007A7787" w:rsidRDefault="007A7787" w:rsidP="007A7787">
      <w:pPr>
        <w:tabs>
          <w:tab w:val="left" w:pos="9660"/>
        </w:tabs>
        <w:spacing w:line="540" w:lineRule="exact"/>
        <w:rPr>
          <w:rFonts w:ascii="仿宋_GB2312" w:eastAsia="仿宋_GB2312" w:hAnsi="仿宋"/>
          <w:sz w:val="28"/>
          <w:szCs w:val="28"/>
        </w:rPr>
      </w:pPr>
    </w:p>
    <w:p w:rsidR="007A7787" w:rsidRDefault="007A7787" w:rsidP="007A7787">
      <w:pPr>
        <w:spacing w:line="540" w:lineRule="exact"/>
        <w:jc w:val="left"/>
        <w:rPr>
          <w:rFonts w:ascii="仿宋_GB2312" w:eastAsia="仿宋_GB2312" w:hAnsi="仿宋"/>
          <w:sz w:val="28"/>
          <w:szCs w:val="28"/>
        </w:rPr>
      </w:pPr>
      <w:r>
        <w:rPr>
          <w:rFonts w:ascii="仿宋_GB2312" w:eastAsia="仿宋_GB2312" w:hAnsi="仿宋" w:hint="eastAsia"/>
          <w:sz w:val="28"/>
          <w:szCs w:val="28"/>
        </w:rPr>
        <w:t>签订时间：</w:t>
      </w:r>
      <w:r>
        <w:rPr>
          <w:rFonts w:ascii="仿宋_GB2312" w:eastAsia="仿宋_GB2312" w:hAnsi="仿宋" w:hint="eastAsia"/>
          <w:sz w:val="28"/>
          <w:szCs w:val="28"/>
          <w:u w:val="single"/>
        </w:rPr>
        <w:t>2024</w:t>
      </w:r>
      <w:r>
        <w:rPr>
          <w:rFonts w:ascii="仿宋_GB2312" w:eastAsia="仿宋_GB2312" w:hAnsi="仿宋" w:hint="eastAsia"/>
          <w:sz w:val="28"/>
          <w:szCs w:val="28"/>
        </w:rPr>
        <w:t>年</w:t>
      </w:r>
      <w:r>
        <w:rPr>
          <w:rFonts w:ascii="仿宋_GB2312" w:eastAsia="仿宋_GB2312" w:hAnsi="仿宋" w:hint="eastAsia"/>
          <w:sz w:val="28"/>
          <w:szCs w:val="28"/>
          <w:u w:val="single"/>
        </w:rPr>
        <w:t xml:space="preserve">  </w:t>
      </w:r>
      <w:r>
        <w:rPr>
          <w:rFonts w:ascii="仿宋_GB2312" w:eastAsia="仿宋_GB2312" w:hAnsi="仿宋"/>
          <w:sz w:val="28"/>
          <w:szCs w:val="28"/>
          <w:u w:val="single"/>
        </w:rPr>
        <w:t xml:space="preserve"> </w:t>
      </w:r>
      <w:r>
        <w:rPr>
          <w:rFonts w:ascii="仿宋_GB2312" w:eastAsia="仿宋_GB2312" w:hAnsi="仿宋" w:hint="eastAsia"/>
          <w:sz w:val="28"/>
          <w:szCs w:val="28"/>
        </w:rPr>
        <w:t>月</w:t>
      </w:r>
      <w:r>
        <w:rPr>
          <w:rFonts w:ascii="仿宋_GB2312" w:eastAsia="仿宋_GB2312" w:hAnsi="仿宋" w:hint="eastAsia"/>
          <w:sz w:val="28"/>
          <w:szCs w:val="28"/>
          <w:u w:val="single"/>
        </w:rPr>
        <w:t xml:space="preserve">  </w:t>
      </w:r>
      <w:r>
        <w:rPr>
          <w:rFonts w:ascii="仿宋_GB2312" w:eastAsia="仿宋_GB2312" w:hAnsi="仿宋"/>
          <w:sz w:val="28"/>
          <w:szCs w:val="28"/>
          <w:u w:val="single"/>
        </w:rPr>
        <w:t xml:space="preserve"> </w:t>
      </w:r>
      <w:r>
        <w:rPr>
          <w:rFonts w:ascii="仿宋_GB2312" w:eastAsia="仿宋_GB2312" w:hAnsi="仿宋" w:hint="eastAsia"/>
          <w:sz w:val="28"/>
          <w:szCs w:val="28"/>
        </w:rPr>
        <w:t>日</w:t>
      </w:r>
    </w:p>
    <w:p w:rsidR="007A7787" w:rsidRDefault="007A7787" w:rsidP="007A7787"/>
    <w:p w:rsidR="00CD60DD" w:rsidRDefault="00CD60DD" w:rsidP="007A7787">
      <w:pPr>
        <w:snapToGrid w:val="0"/>
        <w:spacing w:line="360" w:lineRule="auto"/>
        <w:jc w:val="left"/>
      </w:pPr>
    </w:p>
    <w:sectPr w:rsidR="00CD60DD" w:rsidSect="00CD60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B52" w:rsidRDefault="002E7B52" w:rsidP="00F526D4">
      <w:r>
        <w:separator/>
      </w:r>
    </w:p>
  </w:endnote>
  <w:endnote w:type="continuationSeparator" w:id="0">
    <w:p w:rsidR="002E7B52" w:rsidRDefault="002E7B52" w:rsidP="00F526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B52" w:rsidRDefault="002E7B52" w:rsidP="00F526D4">
      <w:r>
        <w:separator/>
      </w:r>
    </w:p>
  </w:footnote>
  <w:footnote w:type="continuationSeparator" w:id="0">
    <w:p w:rsidR="002E7B52" w:rsidRDefault="002E7B52" w:rsidP="00F526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2D34"/>
    <w:multiLevelType w:val="multilevel"/>
    <w:tmpl w:val="05292D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D6514A9"/>
    <w:multiLevelType w:val="singleLevel"/>
    <w:tmpl w:val="2D6514A9"/>
    <w:lvl w:ilvl="0">
      <w:start w:val="1"/>
      <w:numFmt w:val="chineseCounting"/>
      <w:suff w:val="nothing"/>
      <w:lvlText w:val="%1、"/>
      <w:lvlJc w:val="left"/>
      <w:pPr>
        <w:ind w:left="0" w:firstLine="420"/>
      </w:pPr>
      <w:rPr>
        <w:rFonts w:hint="eastAsia"/>
      </w:rPr>
    </w:lvl>
  </w:abstractNum>
  <w:abstractNum w:abstractNumId="2">
    <w:nsid w:val="36FE623E"/>
    <w:multiLevelType w:val="singleLevel"/>
    <w:tmpl w:val="2D6514A9"/>
    <w:lvl w:ilvl="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BiZTE2YTg3OGRhMzQ5MjYzZjE4NGJiZTk5OWU3ODIifQ=="/>
  </w:docVars>
  <w:rsids>
    <w:rsidRoot w:val="003A308F"/>
    <w:rsid w:val="0002010D"/>
    <w:rsid w:val="000845B6"/>
    <w:rsid w:val="00086847"/>
    <w:rsid w:val="00092D68"/>
    <w:rsid w:val="001253D7"/>
    <w:rsid w:val="00134C2F"/>
    <w:rsid w:val="00163F0E"/>
    <w:rsid w:val="001A5466"/>
    <w:rsid w:val="00237540"/>
    <w:rsid w:val="002A74E5"/>
    <w:rsid w:val="002B6A38"/>
    <w:rsid w:val="002E7B52"/>
    <w:rsid w:val="003565DF"/>
    <w:rsid w:val="003A308F"/>
    <w:rsid w:val="003C3907"/>
    <w:rsid w:val="003D597A"/>
    <w:rsid w:val="004B1675"/>
    <w:rsid w:val="004E5753"/>
    <w:rsid w:val="0052728A"/>
    <w:rsid w:val="00653CAA"/>
    <w:rsid w:val="006B0770"/>
    <w:rsid w:val="00770BA6"/>
    <w:rsid w:val="007A7787"/>
    <w:rsid w:val="00812135"/>
    <w:rsid w:val="008B3454"/>
    <w:rsid w:val="009105C9"/>
    <w:rsid w:val="009136F4"/>
    <w:rsid w:val="00942E40"/>
    <w:rsid w:val="00974B3E"/>
    <w:rsid w:val="00985DB3"/>
    <w:rsid w:val="00994EF0"/>
    <w:rsid w:val="009A6EE9"/>
    <w:rsid w:val="009B32DA"/>
    <w:rsid w:val="009B6535"/>
    <w:rsid w:val="009D594A"/>
    <w:rsid w:val="00A41664"/>
    <w:rsid w:val="00A47F9D"/>
    <w:rsid w:val="00A54B08"/>
    <w:rsid w:val="00A67846"/>
    <w:rsid w:val="00AA3292"/>
    <w:rsid w:val="00B737DB"/>
    <w:rsid w:val="00B7677E"/>
    <w:rsid w:val="00BC029C"/>
    <w:rsid w:val="00C2797C"/>
    <w:rsid w:val="00CD60DD"/>
    <w:rsid w:val="00E116C8"/>
    <w:rsid w:val="00E626EF"/>
    <w:rsid w:val="00E7252C"/>
    <w:rsid w:val="00E73073"/>
    <w:rsid w:val="00EB377E"/>
    <w:rsid w:val="00EC3115"/>
    <w:rsid w:val="00EE157C"/>
    <w:rsid w:val="00EF2887"/>
    <w:rsid w:val="00F526D4"/>
    <w:rsid w:val="00F5760D"/>
    <w:rsid w:val="00F7693C"/>
    <w:rsid w:val="00F83E71"/>
    <w:rsid w:val="00FB2BE2"/>
    <w:rsid w:val="31B7342E"/>
    <w:rsid w:val="60495C27"/>
    <w:rsid w:val="62F158B6"/>
    <w:rsid w:val="63383CC9"/>
    <w:rsid w:val="77CF39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0DD"/>
    <w:pPr>
      <w:widowControl w:val="0"/>
      <w:jc w:val="both"/>
    </w:pPr>
    <w:rPr>
      <w:kern w:val="2"/>
      <w:sz w:val="21"/>
      <w:szCs w:val="22"/>
    </w:rPr>
  </w:style>
  <w:style w:type="paragraph" w:styleId="2">
    <w:name w:val="heading 2"/>
    <w:basedOn w:val="a"/>
    <w:next w:val="a"/>
    <w:link w:val="2Char"/>
    <w:uiPriority w:val="9"/>
    <w:semiHidden/>
    <w:unhideWhenUsed/>
    <w:qFormat/>
    <w:rsid w:val="00CD60D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uiPriority w:val="9"/>
    <w:qFormat/>
    <w:rsid w:val="00CD60D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D60DD"/>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rsid w:val="00CD60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uiPriority w:val="99"/>
    <w:qFormat/>
    <w:rsid w:val="00CD60DD"/>
    <w:rPr>
      <w:sz w:val="18"/>
      <w:szCs w:val="18"/>
    </w:rPr>
  </w:style>
  <w:style w:type="character" w:customStyle="1" w:styleId="Char">
    <w:name w:val="页脚 Char"/>
    <w:basedOn w:val="a0"/>
    <w:link w:val="a3"/>
    <w:autoRedefine/>
    <w:uiPriority w:val="99"/>
    <w:qFormat/>
    <w:rsid w:val="00CD60DD"/>
    <w:rPr>
      <w:sz w:val="18"/>
      <w:szCs w:val="18"/>
    </w:rPr>
  </w:style>
  <w:style w:type="paragraph" w:customStyle="1" w:styleId="2TimesNewRoman5020">
    <w:name w:val="样式 标题 2 + Times New Roman 四号 非加粗 段前: 5 磅 段后: 0 磅 行距: 固定值 20..."/>
    <w:basedOn w:val="2"/>
    <w:autoRedefine/>
    <w:qFormat/>
    <w:rsid w:val="00CD60DD"/>
    <w:pPr>
      <w:spacing w:before="100" w:after="0" w:line="400" w:lineRule="exact"/>
    </w:pPr>
    <w:rPr>
      <w:rFonts w:ascii="Times New Roman" w:eastAsia="黑体" w:hAnsi="Times New Roman" w:cs="宋体"/>
      <w:b w:val="0"/>
      <w:bCs w:val="0"/>
      <w:kern w:val="0"/>
      <w:sz w:val="28"/>
      <w:szCs w:val="20"/>
    </w:rPr>
  </w:style>
  <w:style w:type="character" w:customStyle="1" w:styleId="2Char">
    <w:name w:val="标题 2 Char"/>
    <w:basedOn w:val="a0"/>
    <w:link w:val="2"/>
    <w:autoRedefine/>
    <w:uiPriority w:val="9"/>
    <w:semiHidden/>
    <w:qFormat/>
    <w:rsid w:val="00CD60DD"/>
    <w:rPr>
      <w:rFonts w:asciiTheme="majorHAnsi" w:eastAsiaTheme="majorEastAsia" w:hAnsiTheme="majorHAnsi" w:cstheme="majorBidi"/>
      <w:b/>
      <w:bCs/>
      <w:sz w:val="32"/>
      <w:szCs w:val="32"/>
    </w:rPr>
  </w:style>
  <w:style w:type="character" w:customStyle="1" w:styleId="Char1">
    <w:name w:val="表格文字 Char"/>
    <w:link w:val="a5"/>
    <w:uiPriority w:val="2"/>
    <w:qFormat/>
    <w:rsid w:val="00CD60DD"/>
    <w:rPr>
      <w:szCs w:val="21"/>
    </w:rPr>
  </w:style>
  <w:style w:type="paragraph" w:customStyle="1" w:styleId="a5">
    <w:name w:val="表格文字"/>
    <w:basedOn w:val="a"/>
    <w:link w:val="Char1"/>
    <w:uiPriority w:val="2"/>
    <w:qFormat/>
    <w:rsid w:val="00CD60DD"/>
    <w:rPr>
      <w:szCs w:val="21"/>
    </w:rPr>
  </w:style>
  <w:style w:type="paragraph" w:styleId="a6">
    <w:name w:val="List Paragraph"/>
    <w:basedOn w:val="a"/>
    <w:link w:val="Char2"/>
    <w:autoRedefine/>
    <w:uiPriority w:val="34"/>
    <w:qFormat/>
    <w:rsid w:val="00CD60DD"/>
    <w:pPr>
      <w:ind w:firstLineChars="200" w:firstLine="420"/>
    </w:pPr>
  </w:style>
  <w:style w:type="paragraph" w:styleId="a7">
    <w:name w:val="Normal (Web)"/>
    <w:basedOn w:val="a"/>
    <w:uiPriority w:val="99"/>
    <w:unhideWhenUsed/>
    <w:rsid w:val="00BC029C"/>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3"/>
    <w:uiPriority w:val="99"/>
    <w:semiHidden/>
    <w:unhideWhenUsed/>
    <w:rsid w:val="00BC029C"/>
    <w:rPr>
      <w:sz w:val="18"/>
      <w:szCs w:val="18"/>
    </w:rPr>
  </w:style>
  <w:style w:type="character" w:customStyle="1" w:styleId="Char3">
    <w:name w:val="批注框文本 Char"/>
    <w:basedOn w:val="a0"/>
    <w:link w:val="a8"/>
    <w:uiPriority w:val="99"/>
    <w:semiHidden/>
    <w:rsid w:val="00BC029C"/>
    <w:rPr>
      <w:kern w:val="2"/>
      <w:sz w:val="18"/>
      <w:szCs w:val="18"/>
    </w:rPr>
  </w:style>
  <w:style w:type="paragraph" w:styleId="a9">
    <w:name w:val="Body Text Indent"/>
    <w:basedOn w:val="a"/>
    <w:link w:val="Char4"/>
    <w:rsid w:val="004E5753"/>
    <w:pPr>
      <w:ind w:leftChars="-9" w:left="191" w:hangingChars="200" w:hanging="200"/>
    </w:pPr>
    <w:rPr>
      <w:rFonts w:ascii="Times New Roman" w:eastAsia="宋体" w:hAnsi="Times New Roman" w:cs="Times New Roman"/>
      <w:sz w:val="28"/>
      <w:szCs w:val="24"/>
    </w:rPr>
  </w:style>
  <w:style w:type="character" w:customStyle="1" w:styleId="Char4">
    <w:name w:val="正文文本缩进 Char"/>
    <w:basedOn w:val="a0"/>
    <w:link w:val="a9"/>
    <w:rsid w:val="004E5753"/>
    <w:rPr>
      <w:rFonts w:ascii="Times New Roman" w:eastAsia="宋体" w:hAnsi="Times New Roman" w:cs="Times New Roman"/>
      <w:kern w:val="2"/>
      <w:sz w:val="28"/>
      <w:szCs w:val="24"/>
    </w:rPr>
  </w:style>
  <w:style w:type="character" w:customStyle="1" w:styleId="Char2">
    <w:name w:val="列出段落 Char"/>
    <w:link w:val="a6"/>
    <w:qFormat/>
    <w:rsid w:val="004E5753"/>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26</cp:revision>
  <dcterms:created xsi:type="dcterms:W3CDTF">2021-01-03T15:37:00Z</dcterms:created>
  <dcterms:modified xsi:type="dcterms:W3CDTF">2024-07-04T12:03:00Z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FC51D5F41CEB4877A10542627A807ECA_12</vt:lpwstr>
  </property>
</Properties>
</file>