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01AEAA">
      <w:pPr>
        <w:rPr>
          <w:rFonts w:hint="default" w:ascii="Times New Roman" w:hAnsi="Times New Roman" w:eastAsia="黑体" w:cs="Times New Roman"/>
          <w:sz w:val="32"/>
          <w:lang w:val="en-US" w:eastAsia="zh-CN"/>
        </w:rPr>
      </w:pPr>
      <w:r>
        <w:rPr>
          <w:rFonts w:hint="eastAsia" w:eastAsia="黑体" w:cs="Times New Roman"/>
          <w:sz w:val="32"/>
          <w:lang w:val="en-US" w:eastAsia="zh-CN"/>
        </w:rPr>
        <w:t>英德市粤北</w:t>
      </w:r>
      <w:r>
        <w:rPr>
          <w:rFonts w:hint="default" w:ascii="Times New Roman" w:hAnsi="Times New Roman" w:eastAsia="黑体" w:cs="Times New Roman"/>
          <w:sz w:val="32"/>
        </w:rPr>
        <w:t>糖业</w:t>
      </w:r>
      <w:r>
        <w:rPr>
          <w:rFonts w:hint="eastAsia" w:eastAsia="黑体" w:cs="Times New Roman"/>
          <w:sz w:val="32"/>
          <w:lang w:val="en-US" w:eastAsia="zh-CN"/>
        </w:rPr>
        <w:t>有限公司</w:t>
      </w:r>
    </w:p>
    <w:tbl>
      <w:tblPr>
        <w:tblStyle w:val="12"/>
        <w:tblW w:w="9743" w:type="dxa"/>
        <w:tblInd w:w="108" w:type="dxa"/>
        <w:tblBorders>
          <w:top w:val="single" w:color="auto" w:sz="8"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5063"/>
        <w:gridCol w:w="4680"/>
      </w:tblGrid>
      <w:tr w14:paraId="56C30451">
        <w:tblPrEx>
          <w:tblBorders>
            <w:top w:val="single" w:color="auto" w:sz="8"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389" w:hRule="atLeast"/>
        </w:trPr>
        <w:tc>
          <w:tcPr>
            <w:tcW w:w="5063" w:type="dxa"/>
            <w:vAlign w:val="center"/>
          </w:tcPr>
          <w:p w14:paraId="2CA45285">
            <w:pPr>
              <w:ind w:right="-376" w:rightChars="-179"/>
              <w:rPr>
                <w:rFonts w:hint="default" w:ascii="Times New Roman" w:hAnsi="Times New Roman" w:eastAsia="黑体" w:cs="Times New Roman"/>
                <w:color w:val="000000"/>
                <w:sz w:val="24"/>
                <w:lang w:eastAsia="zh-CN"/>
              </w:rPr>
            </w:pPr>
            <w:r>
              <w:rPr>
                <w:rFonts w:hint="default" w:ascii="Times New Roman" w:hAnsi="Times New Roman" w:eastAsia="黑体" w:cs="Times New Roman"/>
                <w:sz w:val="24"/>
              </w:rPr>
              <w:t>致To:</w:t>
            </w:r>
          </w:p>
        </w:tc>
        <w:tc>
          <w:tcPr>
            <w:tcW w:w="4680" w:type="dxa"/>
            <w:vAlign w:val="center"/>
          </w:tcPr>
          <w:p w14:paraId="5DEBAA5D">
            <w:pPr>
              <w:rPr>
                <w:rFonts w:hint="eastAsia" w:ascii="Times New Roman" w:hAnsi="Times New Roman" w:eastAsia="黑体" w:cs="Times New Roman"/>
                <w:sz w:val="24"/>
                <w:lang w:val="en-US" w:eastAsia="zh-CN"/>
              </w:rPr>
            </w:pPr>
            <w:r>
              <w:rPr>
                <w:rFonts w:hint="default" w:ascii="Times New Roman" w:hAnsi="Times New Roman" w:eastAsia="黑体" w:cs="Times New Roman"/>
                <w:sz w:val="24"/>
              </w:rPr>
              <w:t xml:space="preserve">发件人From: </w:t>
            </w:r>
            <w:r>
              <w:rPr>
                <w:rFonts w:hint="eastAsia" w:eastAsia="黑体" w:cs="Times New Roman"/>
                <w:sz w:val="24"/>
                <w:lang w:val="en-US" w:eastAsia="zh-CN"/>
              </w:rPr>
              <w:t>黄小平</w:t>
            </w:r>
          </w:p>
        </w:tc>
      </w:tr>
      <w:tr w14:paraId="6AE9D3EE">
        <w:tblPrEx>
          <w:tblBorders>
            <w:top w:val="single" w:color="auto" w:sz="8"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409" w:hRule="atLeast"/>
        </w:trPr>
        <w:tc>
          <w:tcPr>
            <w:tcW w:w="5063" w:type="dxa"/>
            <w:vAlign w:val="center"/>
          </w:tcPr>
          <w:p w14:paraId="2928A3C4">
            <w:pPr>
              <w:rPr>
                <w:rFonts w:hint="default" w:ascii="Times New Roman" w:hAnsi="Times New Roman" w:eastAsia="黑体" w:cs="Times New Roman"/>
                <w:sz w:val="24"/>
              </w:rPr>
            </w:pPr>
            <w:r>
              <w:rPr>
                <w:rFonts w:hint="default" w:ascii="Times New Roman" w:hAnsi="Times New Roman" w:eastAsia="黑体" w:cs="Times New Roman"/>
                <w:sz w:val="24"/>
              </w:rPr>
              <w:t xml:space="preserve">传真Fax: </w:t>
            </w:r>
          </w:p>
        </w:tc>
        <w:tc>
          <w:tcPr>
            <w:tcW w:w="4680" w:type="dxa"/>
            <w:vAlign w:val="center"/>
          </w:tcPr>
          <w:p w14:paraId="6E488411">
            <w:pPr>
              <w:rPr>
                <w:rFonts w:hint="default" w:ascii="Times New Roman" w:hAnsi="Times New Roman" w:eastAsia="黑体" w:cs="Times New Roman"/>
                <w:sz w:val="24"/>
                <w:lang w:val="en-US" w:eastAsia="zh-CN"/>
              </w:rPr>
            </w:pPr>
            <w:r>
              <w:rPr>
                <w:rFonts w:hint="default" w:ascii="Times New Roman" w:hAnsi="Times New Roman" w:eastAsia="黑体" w:cs="Times New Roman"/>
                <w:sz w:val="24"/>
              </w:rPr>
              <w:t xml:space="preserve">电话Tel: </w:t>
            </w:r>
            <w:r>
              <w:rPr>
                <w:rFonts w:hint="eastAsia" w:eastAsia="黑体" w:cs="Times New Roman"/>
                <w:sz w:val="24"/>
                <w:lang w:val="en-US" w:eastAsia="zh-CN"/>
              </w:rPr>
              <w:t>15816253032</w:t>
            </w:r>
          </w:p>
        </w:tc>
      </w:tr>
      <w:tr w14:paraId="4316DE1C">
        <w:tblPrEx>
          <w:tblBorders>
            <w:top w:val="single" w:color="auto" w:sz="8"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389" w:hRule="atLeast"/>
        </w:trPr>
        <w:tc>
          <w:tcPr>
            <w:tcW w:w="5063" w:type="dxa"/>
            <w:vAlign w:val="center"/>
          </w:tcPr>
          <w:p w14:paraId="739C69DC">
            <w:pPr>
              <w:rPr>
                <w:rFonts w:hint="default" w:ascii="Times New Roman" w:hAnsi="Times New Roman" w:eastAsia="黑体" w:cs="Times New Roman"/>
                <w:sz w:val="24"/>
                <w:lang w:val="en-US" w:eastAsia="zh-CN"/>
              </w:rPr>
            </w:pPr>
            <w:r>
              <w:rPr>
                <w:rFonts w:hint="default" w:ascii="Times New Roman" w:hAnsi="Times New Roman" w:eastAsia="黑体" w:cs="Times New Roman"/>
                <w:sz w:val="24"/>
              </w:rPr>
              <w:t xml:space="preserve">呈Attn: </w:t>
            </w:r>
          </w:p>
        </w:tc>
        <w:tc>
          <w:tcPr>
            <w:tcW w:w="4680" w:type="dxa"/>
            <w:vAlign w:val="center"/>
          </w:tcPr>
          <w:p w14:paraId="6042512C">
            <w:pPr>
              <w:rPr>
                <w:rFonts w:hint="default" w:ascii="Times New Roman" w:hAnsi="Times New Roman" w:eastAsia="黑体" w:cs="Times New Roman"/>
                <w:sz w:val="24"/>
                <w:lang w:val="en-US" w:eastAsia="zh-CN"/>
              </w:rPr>
            </w:pPr>
            <w:r>
              <w:rPr>
                <w:rFonts w:hint="default" w:ascii="Times New Roman" w:hAnsi="Times New Roman" w:eastAsia="黑体" w:cs="Times New Roman"/>
                <w:sz w:val="24"/>
              </w:rPr>
              <w:t xml:space="preserve">传真Fax: </w:t>
            </w:r>
          </w:p>
        </w:tc>
      </w:tr>
      <w:tr w14:paraId="44A08400">
        <w:tblPrEx>
          <w:tblBorders>
            <w:top w:val="single" w:color="auto" w:sz="8"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389" w:hRule="atLeast"/>
        </w:trPr>
        <w:tc>
          <w:tcPr>
            <w:tcW w:w="5063" w:type="dxa"/>
            <w:vAlign w:val="center"/>
          </w:tcPr>
          <w:p w14:paraId="7ACBE5F3">
            <w:pPr>
              <w:rPr>
                <w:rFonts w:hint="default" w:ascii="Times New Roman" w:hAnsi="Times New Roman" w:eastAsia="黑体" w:cs="Times New Roman"/>
                <w:sz w:val="24"/>
                <w:lang w:eastAsia="zh-CN"/>
              </w:rPr>
            </w:pPr>
            <w:r>
              <w:rPr>
                <w:rFonts w:hint="default" w:ascii="Times New Roman" w:hAnsi="Times New Roman" w:eastAsia="黑体" w:cs="Times New Roman"/>
                <w:sz w:val="24"/>
              </w:rPr>
              <w:t xml:space="preserve">主题Titel: </w:t>
            </w:r>
            <w:r>
              <w:rPr>
                <w:rFonts w:hint="default" w:ascii="Times New Roman" w:hAnsi="Times New Roman" w:eastAsia="黑体" w:cs="Times New Roman"/>
                <w:sz w:val="24"/>
                <w:lang w:eastAsia="zh-CN"/>
              </w:rPr>
              <w:t>询价</w:t>
            </w:r>
            <w:r>
              <w:rPr>
                <w:rFonts w:hint="default" w:ascii="Times New Roman" w:hAnsi="Times New Roman" w:eastAsia="黑体" w:cs="Times New Roman"/>
                <w:sz w:val="24"/>
                <w:lang w:val="en-US" w:eastAsia="zh-CN"/>
              </w:rPr>
              <w:t>文件</w:t>
            </w:r>
          </w:p>
        </w:tc>
        <w:tc>
          <w:tcPr>
            <w:tcW w:w="4680" w:type="dxa"/>
            <w:vAlign w:val="center"/>
          </w:tcPr>
          <w:p w14:paraId="0CFF73DE">
            <w:pPr>
              <w:rPr>
                <w:rFonts w:hint="eastAsia" w:ascii="Times New Roman" w:hAnsi="Times New Roman" w:eastAsia="黑体" w:cs="Times New Roman"/>
                <w:sz w:val="24"/>
                <w:lang w:val="en-US" w:eastAsia="zh-CN"/>
              </w:rPr>
            </w:pPr>
            <w:r>
              <w:rPr>
                <w:rFonts w:hint="default" w:ascii="Times New Roman" w:hAnsi="Times New Roman" w:eastAsia="黑体" w:cs="Times New Roman"/>
                <w:sz w:val="24"/>
              </w:rPr>
              <w:t>页数Page:</w:t>
            </w:r>
            <w:r>
              <w:rPr>
                <w:rFonts w:hint="default" w:ascii="Times New Roman" w:hAnsi="Times New Roman" w:eastAsia="黑体" w:cs="Times New Roman"/>
                <w:sz w:val="24"/>
                <w:lang w:val="en-US" w:eastAsia="zh-CN"/>
              </w:rPr>
              <w:t xml:space="preserve"> </w:t>
            </w:r>
            <w:r>
              <w:rPr>
                <w:rFonts w:hint="eastAsia" w:eastAsia="黑体" w:cs="Times New Roman"/>
                <w:sz w:val="24"/>
                <w:lang w:val="en-US" w:eastAsia="zh-CN"/>
              </w:rPr>
              <w:t xml:space="preserve"> </w:t>
            </w:r>
          </w:p>
        </w:tc>
      </w:tr>
      <w:tr w14:paraId="57C9F7EB">
        <w:tblPrEx>
          <w:tblBorders>
            <w:top w:val="single" w:color="auto" w:sz="8"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409" w:hRule="atLeast"/>
        </w:trPr>
        <w:tc>
          <w:tcPr>
            <w:tcW w:w="5063" w:type="dxa"/>
            <w:vAlign w:val="center"/>
          </w:tcPr>
          <w:p w14:paraId="171BF69E">
            <w:pPr>
              <w:rPr>
                <w:rFonts w:hint="default" w:ascii="Times New Roman" w:hAnsi="Times New Roman" w:eastAsia="黑体" w:cs="Times New Roman"/>
                <w:sz w:val="24"/>
              </w:rPr>
            </w:pPr>
            <w:r>
              <w:rPr>
                <w:rFonts w:hint="default" w:ascii="Times New Roman" w:hAnsi="Times New Roman" w:eastAsia="黑体" w:cs="Times New Roman"/>
                <w:sz w:val="24"/>
              </w:rPr>
              <w:t>编号Number:</w:t>
            </w:r>
          </w:p>
        </w:tc>
        <w:tc>
          <w:tcPr>
            <w:tcW w:w="4680" w:type="dxa"/>
            <w:vAlign w:val="center"/>
          </w:tcPr>
          <w:p w14:paraId="371D7C1E">
            <w:pPr>
              <w:rPr>
                <w:rFonts w:hint="default" w:ascii="Times New Roman" w:hAnsi="Times New Roman" w:eastAsia="黑体" w:cs="Times New Roman"/>
                <w:sz w:val="24"/>
              </w:rPr>
            </w:pPr>
            <w:r>
              <w:rPr>
                <w:rFonts w:hint="default" w:ascii="Times New Roman" w:hAnsi="Times New Roman" w:eastAsia="黑体" w:cs="Times New Roman"/>
                <w:sz w:val="24"/>
              </w:rPr>
              <w:t xml:space="preserve">日期Date: </w:t>
            </w:r>
            <w:r>
              <w:rPr>
                <w:rFonts w:hint="default" w:ascii="Times New Roman" w:hAnsi="Times New Roman" w:eastAsia="黑体" w:cs="Times New Roman"/>
                <w:sz w:val="24"/>
                <w:lang w:eastAsia="zh-CN"/>
              </w:rPr>
              <w:t>20</w:t>
            </w:r>
            <w:r>
              <w:rPr>
                <w:rFonts w:hint="default" w:ascii="Times New Roman" w:hAnsi="Times New Roman" w:eastAsia="黑体" w:cs="Times New Roman"/>
                <w:sz w:val="24"/>
                <w:lang w:val="en-US" w:eastAsia="zh-CN"/>
              </w:rPr>
              <w:t>2</w:t>
            </w:r>
            <w:r>
              <w:rPr>
                <w:rFonts w:hint="eastAsia" w:eastAsia="黑体" w:cs="Times New Roman"/>
                <w:sz w:val="24"/>
                <w:lang w:val="en-US" w:eastAsia="zh-CN"/>
              </w:rPr>
              <w:t>4</w:t>
            </w:r>
            <w:r>
              <w:rPr>
                <w:rFonts w:hint="default" w:ascii="Times New Roman" w:hAnsi="Times New Roman" w:eastAsia="黑体" w:cs="Times New Roman"/>
                <w:sz w:val="24"/>
                <w:lang w:eastAsia="zh-CN"/>
              </w:rPr>
              <w:t>年</w:t>
            </w:r>
            <w:r>
              <w:rPr>
                <w:rFonts w:hint="eastAsia" w:eastAsia="黑体" w:cs="Times New Roman"/>
                <w:sz w:val="24"/>
                <w:lang w:val="en-US" w:eastAsia="zh-CN"/>
              </w:rPr>
              <w:t>7</w:t>
            </w:r>
            <w:r>
              <w:rPr>
                <w:rFonts w:hint="default" w:ascii="Times New Roman" w:hAnsi="Times New Roman" w:eastAsia="黑体" w:cs="Times New Roman"/>
                <w:sz w:val="24"/>
                <w:lang w:eastAsia="zh-CN"/>
              </w:rPr>
              <w:t>月</w:t>
            </w:r>
            <w:r>
              <w:rPr>
                <w:rFonts w:hint="eastAsia" w:eastAsia="黑体" w:cs="Times New Roman"/>
                <w:sz w:val="24"/>
                <w:lang w:val="en-US" w:eastAsia="zh-CN"/>
              </w:rPr>
              <w:t>16</w:t>
            </w:r>
            <w:bookmarkStart w:id="0" w:name="_GoBack"/>
            <w:bookmarkEnd w:id="0"/>
            <w:r>
              <w:rPr>
                <w:rFonts w:hint="default" w:ascii="Times New Roman" w:hAnsi="Times New Roman" w:eastAsia="黑体" w:cs="Times New Roman"/>
                <w:sz w:val="24"/>
                <w:lang w:eastAsia="zh-CN"/>
              </w:rPr>
              <w:t>日</w:t>
            </w:r>
          </w:p>
        </w:tc>
      </w:tr>
      <w:tr w14:paraId="6EF41ABE">
        <w:tblPrEx>
          <w:tblBorders>
            <w:top w:val="single" w:color="auto" w:sz="8"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409" w:hRule="atLeast"/>
        </w:trPr>
        <w:tc>
          <w:tcPr>
            <w:tcW w:w="5063" w:type="dxa"/>
            <w:vAlign w:val="center"/>
          </w:tcPr>
          <w:p w14:paraId="19165F1B">
            <w:pPr>
              <w:rPr>
                <w:rFonts w:hint="default" w:ascii="Times New Roman" w:hAnsi="Times New Roman" w:eastAsia="黑体" w:cs="Times New Roman"/>
                <w:sz w:val="24"/>
              </w:rPr>
            </w:pPr>
            <w:r>
              <w:rPr>
                <w:rFonts w:hint="default" w:ascii="Times New Roman" w:hAnsi="Times New Roman" w:eastAsia="黑体" w:cs="Times New Roman"/>
                <w:sz w:val="24"/>
              </w:rPr>
              <w:t>内容Special Instruction(ifany):</w:t>
            </w:r>
          </w:p>
        </w:tc>
        <w:tc>
          <w:tcPr>
            <w:tcW w:w="4680" w:type="dxa"/>
            <w:vAlign w:val="center"/>
          </w:tcPr>
          <w:p w14:paraId="7A3950B9">
            <w:pPr>
              <w:rPr>
                <w:rFonts w:hint="default" w:ascii="Times New Roman" w:hAnsi="Times New Roman" w:eastAsia="黑体" w:cs="Times New Roman"/>
                <w:sz w:val="24"/>
              </w:rPr>
            </w:pPr>
          </w:p>
        </w:tc>
      </w:tr>
    </w:tbl>
    <w:p w14:paraId="7C99D7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p>
    <w:p w14:paraId="26B0D2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询价</w:t>
      </w:r>
      <w:r>
        <w:rPr>
          <w:rFonts w:hint="default" w:ascii="Times New Roman" w:hAnsi="Times New Roman" w:eastAsia="方正小标宋简体" w:cs="Times New Roman"/>
          <w:sz w:val="44"/>
          <w:szCs w:val="44"/>
          <w:lang w:val="en-US" w:eastAsia="zh-CN"/>
        </w:rPr>
        <w:t>文件</w:t>
      </w:r>
    </w:p>
    <w:p w14:paraId="7E0EF47C">
      <w:pPr>
        <w:spacing w:line="560" w:lineRule="exact"/>
        <w:jc w:val="left"/>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各供应商：</w:t>
      </w:r>
    </w:p>
    <w:p w14:paraId="077D998B">
      <w:pPr>
        <w:numPr>
          <w:ilvl w:val="0"/>
          <w:numId w:val="0"/>
        </w:numPr>
        <w:spacing w:line="560" w:lineRule="exact"/>
        <w:ind w:firstLine="640" w:firstLineChars="200"/>
        <w:jc w:val="left"/>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我公司将对粤北糖业饮用水进行询比采购，请各供应商根据项目要求进行报名报价。具体要求如下：</w:t>
      </w:r>
    </w:p>
    <w:p w14:paraId="7D9EC7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一、供应商须知</w:t>
      </w:r>
    </w:p>
    <w:p w14:paraId="0A453B5B">
      <w:pPr>
        <w:spacing w:line="560" w:lineRule="exact"/>
        <w:ind w:firstLine="602"/>
        <w:jc w:val="left"/>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eastAsia="zh-CN"/>
        </w:rPr>
        <w:t>1.</w:t>
      </w:r>
      <w:r>
        <w:rPr>
          <w:rFonts w:hint="eastAsia" w:eastAsia="仿宋_GB2312" w:cs="Times New Roman"/>
          <w:color w:val="auto"/>
          <w:kern w:val="0"/>
          <w:sz w:val="32"/>
          <w:szCs w:val="32"/>
          <w:lang w:val="en-US" w:eastAsia="zh-CN"/>
        </w:rPr>
        <w:t>供应商</w:t>
      </w:r>
      <w:r>
        <w:rPr>
          <w:rFonts w:hint="default" w:ascii="Times New Roman" w:hAnsi="Times New Roman" w:eastAsia="仿宋_GB2312" w:cs="Times New Roman"/>
          <w:color w:val="auto"/>
          <w:kern w:val="0"/>
          <w:sz w:val="32"/>
          <w:szCs w:val="32"/>
          <w:lang w:eastAsia="zh-CN"/>
        </w:rPr>
        <w:t>应具备独立签订合同能力，为中华人民共和国境内注册的企业法人或其他组织或自然人</w:t>
      </w:r>
      <w:r>
        <w:rPr>
          <w:rFonts w:hint="eastAsia" w:eastAsia="仿宋_GB2312" w:cs="Times New Roman"/>
          <w:color w:val="auto"/>
          <w:kern w:val="0"/>
          <w:sz w:val="32"/>
          <w:szCs w:val="32"/>
          <w:lang w:val="en-US" w:eastAsia="zh-CN"/>
        </w:rPr>
        <w:t>或特殊的民事主体</w:t>
      </w:r>
      <w:r>
        <w:rPr>
          <w:rFonts w:hint="default" w:ascii="Times New Roman" w:hAnsi="Times New Roman" w:eastAsia="仿宋_GB2312" w:cs="Times New Roman"/>
          <w:color w:val="auto"/>
          <w:kern w:val="0"/>
          <w:sz w:val="32"/>
          <w:szCs w:val="32"/>
          <w:lang w:eastAsia="zh-CN"/>
        </w:rPr>
        <w:t>。</w:t>
      </w:r>
    </w:p>
    <w:p w14:paraId="59667578">
      <w:pPr>
        <w:spacing w:line="560" w:lineRule="exact"/>
        <w:ind w:firstLine="602"/>
        <w:jc w:val="left"/>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2.</w:t>
      </w:r>
      <w:r>
        <w:rPr>
          <w:rFonts w:hint="eastAsia" w:eastAsia="仿宋_GB2312" w:cs="Times New Roman"/>
          <w:color w:val="auto"/>
          <w:kern w:val="0"/>
          <w:sz w:val="32"/>
          <w:szCs w:val="32"/>
          <w:lang w:val="en-US" w:eastAsia="zh-CN"/>
        </w:rPr>
        <w:t>供应商</w:t>
      </w:r>
      <w:r>
        <w:rPr>
          <w:rFonts w:hint="default" w:ascii="Times New Roman" w:hAnsi="Times New Roman" w:eastAsia="仿宋_GB2312" w:cs="Times New Roman"/>
          <w:color w:val="auto"/>
          <w:kern w:val="0"/>
          <w:sz w:val="32"/>
          <w:szCs w:val="32"/>
          <w:lang w:eastAsia="zh-CN"/>
        </w:rPr>
        <w:t>在信用中国网站查没有被列入严重失信名单和经营异常的情况；在中国政府采购网站查无严重违法失信行为。</w:t>
      </w:r>
    </w:p>
    <w:p w14:paraId="50AAFA97">
      <w:pPr>
        <w:spacing w:line="560" w:lineRule="exact"/>
        <w:ind w:firstLine="602"/>
        <w:jc w:val="left"/>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3.</w:t>
      </w:r>
      <w:r>
        <w:rPr>
          <w:rFonts w:hint="eastAsia" w:eastAsia="仿宋_GB2312" w:cs="Times New Roman"/>
          <w:color w:val="auto"/>
          <w:kern w:val="0"/>
          <w:sz w:val="32"/>
          <w:szCs w:val="32"/>
          <w:lang w:val="en-US" w:eastAsia="zh-CN"/>
        </w:rPr>
        <w:t>供应商</w:t>
      </w:r>
      <w:r>
        <w:rPr>
          <w:rFonts w:hint="default" w:ascii="Times New Roman" w:hAnsi="Times New Roman" w:eastAsia="仿宋_GB2312" w:cs="Times New Roman"/>
          <w:color w:val="auto"/>
          <w:kern w:val="0"/>
          <w:sz w:val="32"/>
          <w:szCs w:val="32"/>
          <w:lang w:eastAsia="zh-CN"/>
        </w:rPr>
        <w:t>财务况良好，没有处于财产被没收、接管、破产或其他关、停、并 、转状态。</w:t>
      </w:r>
    </w:p>
    <w:p w14:paraId="7D566434">
      <w:pPr>
        <w:spacing w:line="560" w:lineRule="exact"/>
        <w:ind w:firstLine="602"/>
        <w:jc w:val="left"/>
        <w:rPr>
          <w:rFonts w:hint="default"/>
        </w:rPr>
      </w:pPr>
      <w:r>
        <w:rPr>
          <w:rFonts w:hint="default" w:ascii="Times New Roman" w:hAnsi="Times New Roman" w:eastAsia="仿宋_GB2312" w:cs="Times New Roman"/>
          <w:color w:val="auto"/>
          <w:kern w:val="0"/>
          <w:sz w:val="32"/>
          <w:szCs w:val="32"/>
          <w:lang w:eastAsia="zh-CN"/>
        </w:rPr>
        <w:t>4.供应商须登录中粮糖业电子采购平台进行</w:t>
      </w:r>
      <w:r>
        <w:rPr>
          <w:rFonts w:hint="default" w:ascii="Times New Roman" w:hAnsi="Times New Roman" w:eastAsia="仿宋_GB2312" w:cs="Times New Roman"/>
          <w:color w:val="auto"/>
          <w:kern w:val="0"/>
          <w:sz w:val="32"/>
          <w:szCs w:val="32"/>
          <w:lang w:val="en-US" w:eastAsia="zh-CN"/>
        </w:rPr>
        <w:t>项目招标</w:t>
      </w:r>
      <w:r>
        <w:rPr>
          <w:rFonts w:hint="default" w:ascii="Times New Roman" w:hAnsi="Times New Roman" w:eastAsia="仿宋_GB2312" w:cs="Times New Roman"/>
          <w:color w:val="auto"/>
          <w:kern w:val="0"/>
          <w:sz w:val="32"/>
          <w:szCs w:val="32"/>
          <w:lang w:eastAsia="zh-CN"/>
        </w:rPr>
        <w:t>活动。未注册的供应商务必在项目开标前完成注册并获得投标资格，通过审核的供应商才能够在系统内进行查看公告、</w:t>
      </w:r>
      <w:r>
        <w:rPr>
          <w:rFonts w:hint="default" w:ascii="Times New Roman" w:hAnsi="Times New Roman" w:eastAsia="仿宋_GB2312" w:cs="Times New Roman"/>
          <w:color w:val="auto"/>
          <w:kern w:val="0"/>
          <w:sz w:val="32"/>
          <w:szCs w:val="32"/>
          <w:lang w:val="en-US" w:eastAsia="zh-CN"/>
        </w:rPr>
        <w:t>报名、报价</w:t>
      </w:r>
      <w:r>
        <w:rPr>
          <w:rFonts w:hint="default" w:ascii="Times New Roman" w:hAnsi="Times New Roman" w:eastAsia="仿宋_GB2312" w:cs="Times New Roman"/>
          <w:color w:val="auto"/>
          <w:kern w:val="0"/>
          <w:sz w:val="32"/>
          <w:szCs w:val="32"/>
          <w:lang w:eastAsia="zh-CN"/>
        </w:rPr>
        <w:t>等业务操作。采购平台注册网址：</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"https://eps.cofcosugar.com/" </w:instrText>
      </w:r>
      <w:r>
        <w:rPr>
          <w:rFonts w:hint="default" w:ascii="Times New Roman" w:hAnsi="Times New Roman" w:eastAsia="仿宋_GB2312" w:cs="Times New Roman"/>
          <w:sz w:val="28"/>
          <w:szCs w:val="28"/>
        </w:rPr>
        <w:fldChar w:fldCharType="separate"/>
      </w:r>
      <w:r>
        <w:rPr>
          <w:rStyle w:val="15"/>
          <w:rFonts w:hint="default" w:ascii="Times New Roman" w:hAnsi="Times New Roman" w:eastAsia="仿宋_GB2312" w:cs="Times New Roman"/>
          <w:sz w:val="28"/>
          <w:szCs w:val="28"/>
        </w:rPr>
        <w:t>https://eps.cofcosugar.com/</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color w:val="auto"/>
          <w:kern w:val="0"/>
          <w:sz w:val="32"/>
          <w:szCs w:val="32"/>
          <w:lang w:eastAsia="zh-CN"/>
        </w:rPr>
        <w:t>。请</w:t>
      </w:r>
      <w:r>
        <w:rPr>
          <w:rFonts w:hint="default" w:ascii="Times New Roman" w:hAnsi="Times New Roman" w:eastAsia="仿宋_GB2312" w:cs="Times New Roman"/>
          <w:color w:val="auto"/>
          <w:kern w:val="0"/>
          <w:sz w:val="32"/>
          <w:szCs w:val="32"/>
          <w:lang w:val="en-US" w:eastAsia="zh-CN"/>
        </w:rPr>
        <w:t>有</w:t>
      </w:r>
      <w:r>
        <w:rPr>
          <w:rFonts w:hint="eastAsia" w:eastAsia="仿宋_GB2312" w:cs="Times New Roman"/>
          <w:color w:val="auto"/>
          <w:kern w:val="0"/>
          <w:sz w:val="32"/>
          <w:szCs w:val="32"/>
          <w:lang w:val="en-US" w:eastAsia="zh-CN"/>
        </w:rPr>
        <w:t>意向</w:t>
      </w:r>
      <w:r>
        <w:rPr>
          <w:rFonts w:hint="default" w:ascii="Times New Roman" w:hAnsi="Times New Roman" w:eastAsia="仿宋_GB2312" w:cs="Times New Roman"/>
          <w:color w:val="auto"/>
          <w:kern w:val="0"/>
          <w:sz w:val="32"/>
          <w:szCs w:val="32"/>
          <w:lang w:eastAsia="zh-CN"/>
        </w:rPr>
        <w:t>报名</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lang w:eastAsia="zh-CN"/>
        </w:rPr>
        <w:t>供应商主动与项目人员联系，确认平台注册审核结果。</w:t>
      </w:r>
    </w:p>
    <w:p w14:paraId="336554B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eastAsia" w:eastAsia="黑体" w:cs="Times New Roman"/>
          <w:sz w:val="32"/>
          <w:szCs w:val="32"/>
          <w:lang w:val="en-US" w:eastAsia="zh-CN"/>
        </w:rPr>
        <w:t>承包范围</w:t>
      </w:r>
      <w:r>
        <w:rPr>
          <w:rFonts w:hint="default" w:ascii="Times New Roman" w:hAnsi="Times New Roman" w:eastAsia="黑体" w:cs="Times New Roman"/>
          <w:sz w:val="32"/>
          <w:szCs w:val="32"/>
        </w:rPr>
        <w:t>：</w:t>
      </w:r>
    </w:p>
    <w:p w14:paraId="5D9A4A06">
      <w:pPr>
        <w:spacing w:line="560" w:lineRule="exact"/>
        <w:ind w:firstLine="602"/>
        <w:jc w:val="left"/>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承包方需自备运输工具、水</w:t>
      </w:r>
      <w:r>
        <w:rPr>
          <w:rFonts w:hint="default" w:ascii="Times New Roman" w:hAnsi="Times New Roman" w:eastAsia="仿宋_GB2312" w:cs="Times New Roman"/>
          <w:color w:val="auto"/>
          <w:kern w:val="0"/>
          <w:sz w:val="32"/>
          <w:szCs w:val="32"/>
          <w:lang w:val="en-US" w:eastAsia="zh-CN"/>
        </w:rPr>
        <w:t>桶</w:t>
      </w:r>
      <w:r>
        <w:rPr>
          <w:rFonts w:hint="eastAsia" w:ascii="Times New Roman" w:hAnsi="Times New Roman" w:eastAsia="仿宋_GB2312" w:cs="Times New Roman"/>
          <w:color w:val="auto"/>
          <w:kern w:val="0"/>
          <w:sz w:val="32"/>
          <w:szCs w:val="32"/>
          <w:lang w:val="en-US" w:eastAsia="zh-CN"/>
        </w:rPr>
        <w:t>及运输人员、装卸</w:t>
      </w:r>
      <w:r>
        <w:rPr>
          <w:rFonts w:hint="default" w:ascii="Times New Roman" w:hAnsi="Times New Roman" w:eastAsia="仿宋_GB2312" w:cs="Times New Roman"/>
          <w:color w:val="auto"/>
          <w:kern w:val="0"/>
          <w:sz w:val="32"/>
          <w:szCs w:val="32"/>
          <w:lang w:val="en-US" w:eastAsia="zh-CN"/>
        </w:rPr>
        <w:t>货人员</w:t>
      </w:r>
      <w:r>
        <w:rPr>
          <w:rFonts w:hint="eastAsia" w:ascii="Times New Roman" w:hAnsi="Times New Roman" w:eastAsia="仿宋_GB2312" w:cs="Times New Roman"/>
          <w:color w:val="auto"/>
          <w:kern w:val="0"/>
          <w:sz w:val="32"/>
          <w:szCs w:val="32"/>
          <w:lang w:val="en-US" w:eastAsia="zh-CN"/>
        </w:rPr>
        <w:t>，且每桶</w:t>
      </w:r>
      <w:r>
        <w:rPr>
          <w:rFonts w:hint="default" w:ascii="Times New Roman" w:hAnsi="Times New Roman" w:eastAsia="仿宋_GB2312" w:cs="Times New Roman"/>
          <w:color w:val="auto"/>
          <w:kern w:val="0"/>
          <w:sz w:val="32"/>
          <w:szCs w:val="32"/>
          <w:lang w:val="en-US" w:eastAsia="zh-CN"/>
        </w:rPr>
        <w:t>水净含量为</w:t>
      </w:r>
      <w:r>
        <w:rPr>
          <w:rFonts w:hint="eastAsia" w:ascii="Times New Roman" w:hAnsi="Times New Roman" w:eastAsia="仿宋_GB2312" w:cs="Times New Roman"/>
          <w:color w:val="auto"/>
          <w:kern w:val="0"/>
          <w:sz w:val="32"/>
          <w:szCs w:val="32"/>
          <w:lang w:val="en-US" w:eastAsia="zh-CN"/>
        </w:rPr>
        <w:t>18L，支装饮用水</w:t>
      </w:r>
      <w:r>
        <w:rPr>
          <w:rFonts w:hint="default" w:ascii="Times New Roman" w:hAnsi="Times New Roman" w:eastAsia="仿宋_GB2312" w:cs="Times New Roman"/>
          <w:color w:val="auto"/>
          <w:kern w:val="0"/>
          <w:sz w:val="32"/>
          <w:szCs w:val="32"/>
          <w:lang w:val="en-US" w:eastAsia="zh-CN"/>
        </w:rPr>
        <w:t>350/380ml</w:t>
      </w:r>
      <w:r>
        <w:rPr>
          <w:rFonts w:hint="eastAsia" w:ascii="Times New Roman" w:hAnsi="Times New Roman" w:eastAsia="仿宋_GB2312" w:cs="Times New Roman"/>
          <w:color w:val="auto"/>
          <w:kern w:val="0"/>
          <w:sz w:val="32"/>
          <w:szCs w:val="32"/>
          <w:lang w:val="en-US" w:eastAsia="zh-CN"/>
        </w:rPr>
        <w:t>。需要供</w:t>
      </w:r>
      <w:r>
        <w:rPr>
          <w:rFonts w:hint="default" w:ascii="Times New Roman" w:hAnsi="Times New Roman" w:eastAsia="仿宋_GB2312" w:cs="Times New Roman"/>
          <w:color w:val="auto"/>
          <w:kern w:val="0"/>
          <w:sz w:val="32"/>
          <w:szCs w:val="32"/>
          <w:lang w:val="en-US" w:eastAsia="zh-CN"/>
        </w:rPr>
        <w:t>水</w:t>
      </w:r>
      <w:r>
        <w:rPr>
          <w:rFonts w:hint="eastAsia" w:ascii="Times New Roman" w:hAnsi="Times New Roman" w:eastAsia="仿宋_GB2312" w:cs="Times New Roman"/>
          <w:color w:val="auto"/>
          <w:kern w:val="0"/>
          <w:sz w:val="32"/>
          <w:szCs w:val="32"/>
          <w:lang w:val="en-US" w:eastAsia="zh-CN"/>
        </w:rPr>
        <w:t>时，采购方提前一天通知承包方，承包方接到采购方通知后，</w:t>
      </w:r>
      <w:r>
        <w:rPr>
          <w:rFonts w:hint="default" w:ascii="Times New Roman" w:hAnsi="Times New Roman" w:eastAsia="仿宋_GB2312" w:cs="Times New Roman"/>
          <w:color w:val="auto"/>
          <w:kern w:val="0"/>
          <w:sz w:val="32"/>
          <w:szCs w:val="32"/>
          <w:lang w:val="en-US" w:eastAsia="zh-CN"/>
        </w:rPr>
        <w:t>48</w:t>
      </w:r>
      <w:r>
        <w:rPr>
          <w:rFonts w:hint="eastAsia" w:ascii="Times New Roman" w:hAnsi="Times New Roman" w:eastAsia="仿宋_GB2312" w:cs="Times New Roman"/>
          <w:color w:val="auto"/>
          <w:kern w:val="0"/>
          <w:sz w:val="32"/>
          <w:szCs w:val="32"/>
          <w:lang w:val="en-US" w:eastAsia="zh-CN"/>
        </w:rPr>
        <w:t>小时内需安排人员送</w:t>
      </w:r>
      <w:r>
        <w:rPr>
          <w:rFonts w:hint="default" w:ascii="Times New Roman" w:hAnsi="Times New Roman" w:eastAsia="仿宋_GB2312" w:cs="Times New Roman"/>
          <w:color w:val="auto"/>
          <w:kern w:val="0"/>
          <w:sz w:val="32"/>
          <w:szCs w:val="32"/>
          <w:lang w:val="en-US" w:eastAsia="zh-CN"/>
        </w:rPr>
        <w:t>水</w:t>
      </w:r>
      <w:r>
        <w:rPr>
          <w:rFonts w:hint="eastAsia" w:ascii="Times New Roman" w:hAnsi="Times New Roman" w:eastAsia="仿宋_GB2312" w:cs="Times New Roman"/>
          <w:color w:val="auto"/>
          <w:kern w:val="0"/>
          <w:sz w:val="32"/>
          <w:szCs w:val="32"/>
          <w:lang w:val="en-US" w:eastAsia="zh-CN"/>
        </w:rPr>
        <w:t>，每月按实际送水数量进行结算。</w:t>
      </w:r>
    </w:p>
    <w:p w14:paraId="36546AA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三、</w:t>
      </w:r>
      <w:r>
        <w:rPr>
          <w:rFonts w:hint="eastAsia" w:eastAsia="黑体" w:cs="Times New Roman"/>
          <w:sz w:val="32"/>
          <w:szCs w:val="32"/>
          <w:lang w:val="en-US" w:eastAsia="zh-CN"/>
        </w:rPr>
        <w:t>标的</w:t>
      </w:r>
    </w:p>
    <w:tbl>
      <w:tblPr>
        <w:tblStyle w:val="12"/>
        <w:tblW w:w="9755" w:type="dxa"/>
        <w:tblInd w:w="18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7"/>
        <w:gridCol w:w="1866"/>
        <w:gridCol w:w="2106"/>
        <w:gridCol w:w="1195"/>
        <w:gridCol w:w="1800"/>
        <w:gridCol w:w="1941"/>
      </w:tblGrid>
      <w:tr w14:paraId="1F5FD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847" w:type="dxa"/>
            <w:tcBorders>
              <w:top w:val="single" w:color="000000" w:sz="8" w:space="0"/>
              <w:left w:val="single" w:color="000000" w:sz="8" w:space="0"/>
              <w:bottom w:val="single" w:color="000000" w:sz="8" w:space="0"/>
              <w:right w:val="single" w:color="000000" w:sz="8" w:space="0"/>
            </w:tcBorders>
            <w:noWrap w:val="0"/>
            <w:vAlign w:val="center"/>
          </w:tcPr>
          <w:p w14:paraId="4EA89F8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1866" w:type="dxa"/>
            <w:tcBorders>
              <w:top w:val="single" w:color="000000" w:sz="8" w:space="0"/>
              <w:left w:val="single" w:color="000000" w:sz="8" w:space="0"/>
              <w:bottom w:val="single" w:color="000000" w:sz="8" w:space="0"/>
              <w:right w:val="single" w:color="000000" w:sz="8" w:space="0"/>
            </w:tcBorders>
            <w:noWrap w:val="0"/>
            <w:vAlign w:val="center"/>
          </w:tcPr>
          <w:p w14:paraId="2744C83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产品名称</w:t>
            </w:r>
          </w:p>
        </w:tc>
        <w:tc>
          <w:tcPr>
            <w:tcW w:w="2106" w:type="dxa"/>
            <w:tcBorders>
              <w:top w:val="single" w:color="000000" w:sz="8" w:space="0"/>
              <w:left w:val="single" w:color="000000" w:sz="8" w:space="0"/>
              <w:bottom w:val="single" w:color="000000" w:sz="8" w:space="0"/>
              <w:right w:val="single" w:color="000000" w:sz="8" w:space="0"/>
            </w:tcBorders>
            <w:noWrap w:val="0"/>
            <w:vAlign w:val="center"/>
          </w:tcPr>
          <w:p w14:paraId="522C615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型号规格</w:t>
            </w:r>
          </w:p>
        </w:tc>
        <w:tc>
          <w:tcPr>
            <w:tcW w:w="1195" w:type="dxa"/>
            <w:tcBorders>
              <w:top w:val="single" w:color="000000" w:sz="8" w:space="0"/>
              <w:left w:val="single" w:color="000000" w:sz="8" w:space="0"/>
              <w:bottom w:val="single" w:color="000000" w:sz="8" w:space="0"/>
              <w:right w:val="single" w:color="000000" w:sz="8" w:space="0"/>
            </w:tcBorders>
            <w:noWrap w:val="0"/>
            <w:vAlign w:val="center"/>
          </w:tcPr>
          <w:p w14:paraId="556E2DE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单位</w:t>
            </w:r>
          </w:p>
        </w:tc>
        <w:tc>
          <w:tcPr>
            <w:tcW w:w="1800" w:type="dxa"/>
            <w:tcBorders>
              <w:top w:val="single" w:color="000000" w:sz="8" w:space="0"/>
              <w:left w:val="single" w:color="000000" w:sz="8" w:space="0"/>
              <w:bottom w:val="single" w:color="000000" w:sz="8" w:space="0"/>
              <w:right w:val="single" w:color="000000" w:sz="8" w:space="0"/>
            </w:tcBorders>
            <w:noWrap w:val="0"/>
            <w:vAlign w:val="center"/>
          </w:tcPr>
          <w:p w14:paraId="238F108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数量</w:t>
            </w:r>
          </w:p>
        </w:tc>
        <w:tc>
          <w:tcPr>
            <w:tcW w:w="1941" w:type="dxa"/>
            <w:tcBorders>
              <w:top w:val="single" w:color="000000" w:sz="8" w:space="0"/>
              <w:left w:val="single" w:color="000000" w:sz="8" w:space="0"/>
              <w:bottom w:val="single" w:color="000000" w:sz="8" w:space="0"/>
              <w:right w:val="single" w:color="000000" w:sz="8" w:space="0"/>
            </w:tcBorders>
            <w:noWrap w:val="0"/>
            <w:vAlign w:val="center"/>
          </w:tcPr>
          <w:p w14:paraId="6C5F7DD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备注</w:t>
            </w:r>
          </w:p>
        </w:tc>
      </w:tr>
      <w:tr w14:paraId="1FEAF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847"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DAC8F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86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239432F">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桶装饮用水</w:t>
            </w:r>
          </w:p>
        </w:tc>
        <w:tc>
          <w:tcPr>
            <w:tcW w:w="21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140D39">
            <w:pPr>
              <w:keepNext w:val="0"/>
              <w:keepLines w:val="0"/>
              <w:widowControl/>
              <w:suppressLineNumbers w:val="0"/>
              <w:jc w:val="left"/>
              <w:rPr>
                <w:rFonts w:hint="eastAsia" w:ascii="Times New Roman" w:hAnsi="Times New Roman" w:eastAsia="等线" w:cs="Times New Roman"/>
                <w:i w:val="0"/>
                <w:iCs w:val="0"/>
                <w:color w:val="000000"/>
                <w:kern w:val="2"/>
                <w:sz w:val="24"/>
                <w:szCs w:val="24"/>
                <w:u w:val="none"/>
                <w:lang w:val="en-US" w:eastAsia="zh-CN" w:bidi="ar-SA"/>
              </w:rPr>
            </w:pPr>
            <w:r>
              <w:rPr>
                <w:rFonts w:hint="default" w:ascii="仿宋_GB2312" w:hAnsi="等线" w:eastAsia="仿宋_GB2312" w:cs="仿宋_GB2312"/>
                <w:i w:val="0"/>
                <w:iCs w:val="0"/>
                <w:color w:val="000000"/>
                <w:kern w:val="0"/>
                <w:sz w:val="24"/>
                <w:szCs w:val="24"/>
                <w:u w:val="none"/>
                <w:lang w:val="en-US" w:eastAsia="zh-CN" w:bidi="ar"/>
              </w:rPr>
              <w:t>18L</w:t>
            </w:r>
          </w:p>
        </w:tc>
        <w:tc>
          <w:tcPr>
            <w:tcW w:w="1195" w:type="dxa"/>
            <w:tcBorders>
              <w:top w:val="single" w:color="000000" w:sz="8" w:space="0"/>
              <w:left w:val="single" w:color="000000" w:sz="8" w:space="0"/>
              <w:bottom w:val="single" w:color="000000" w:sz="8" w:space="0"/>
              <w:right w:val="single" w:color="000000" w:sz="8" w:space="0"/>
            </w:tcBorders>
            <w:noWrap w:val="0"/>
            <w:vAlign w:val="center"/>
          </w:tcPr>
          <w:p w14:paraId="153650C0">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桶</w:t>
            </w:r>
          </w:p>
        </w:tc>
        <w:tc>
          <w:tcPr>
            <w:tcW w:w="1800" w:type="dxa"/>
            <w:tcBorders>
              <w:top w:val="single" w:color="000000" w:sz="8" w:space="0"/>
              <w:left w:val="single" w:color="000000" w:sz="8" w:space="0"/>
              <w:bottom w:val="single" w:color="000000" w:sz="8" w:space="0"/>
              <w:right w:val="single" w:color="000000" w:sz="8" w:space="0"/>
            </w:tcBorders>
            <w:noWrap w:val="0"/>
            <w:vAlign w:val="center"/>
          </w:tcPr>
          <w:p w14:paraId="6A4C1C64">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3960</w:t>
            </w:r>
          </w:p>
        </w:tc>
        <w:tc>
          <w:tcPr>
            <w:tcW w:w="1941" w:type="dxa"/>
            <w:tcBorders>
              <w:top w:val="single" w:color="000000" w:sz="8" w:space="0"/>
              <w:left w:val="single" w:color="000000" w:sz="8" w:space="0"/>
              <w:bottom w:val="single" w:color="000000" w:sz="8" w:space="0"/>
              <w:right w:val="single" w:color="000000" w:sz="8" w:space="0"/>
            </w:tcBorders>
            <w:noWrap w:val="0"/>
            <w:vAlign w:val="center"/>
          </w:tcPr>
          <w:p w14:paraId="6BA6C2E9">
            <w:pPr>
              <w:jc w:val="center"/>
              <w:rPr>
                <w:rFonts w:hint="eastAsia" w:ascii="Times New Roman" w:hAnsi="Times New Roman" w:eastAsia="等线" w:cs="Times New Roman"/>
                <w:i w:val="0"/>
                <w:iCs w:val="0"/>
                <w:color w:val="000000"/>
                <w:kern w:val="2"/>
                <w:sz w:val="24"/>
                <w:szCs w:val="24"/>
                <w:u w:val="none"/>
                <w:lang w:val="en-US" w:eastAsia="zh-CN" w:bidi="ar-SA"/>
              </w:rPr>
            </w:pPr>
          </w:p>
        </w:tc>
      </w:tr>
      <w:tr w14:paraId="4D246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847"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8B278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86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284EFDD">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支装饮用水</w:t>
            </w:r>
          </w:p>
        </w:tc>
        <w:tc>
          <w:tcPr>
            <w:tcW w:w="21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D9AF04">
            <w:pPr>
              <w:keepNext w:val="0"/>
              <w:keepLines w:val="0"/>
              <w:widowControl/>
              <w:suppressLineNumbers w:val="0"/>
              <w:jc w:val="left"/>
              <w:rPr>
                <w:rFonts w:hint="eastAsia" w:ascii="Times New Roman" w:hAnsi="Times New Roman" w:eastAsia="等线" w:cs="Times New Roman"/>
                <w:i w:val="0"/>
                <w:iCs w:val="0"/>
                <w:color w:val="000000"/>
                <w:kern w:val="2"/>
                <w:sz w:val="24"/>
                <w:szCs w:val="24"/>
                <w:u w:val="none"/>
                <w:lang w:val="en-US" w:eastAsia="zh-CN" w:bidi="ar-SA"/>
              </w:rPr>
            </w:pPr>
            <w:r>
              <w:rPr>
                <w:rFonts w:hint="default" w:ascii="仿宋_GB2312" w:hAnsi="等线" w:eastAsia="仿宋_GB2312" w:cs="仿宋_GB2312"/>
                <w:i w:val="0"/>
                <w:iCs w:val="0"/>
                <w:color w:val="000000"/>
                <w:kern w:val="0"/>
                <w:sz w:val="24"/>
                <w:szCs w:val="24"/>
                <w:u w:val="none"/>
                <w:lang w:val="en-US" w:eastAsia="zh-CN" w:bidi="ar"/>
              </w:rPr>
              <w:t>350/380ml</w:t>
            </w:r>
          </w:p>
        </w:tc>
        <w:tc>
          <w:tcPr>
            <w:tcW w:w="1195" w:type="dxa"/>
            <w:tcBorders>
              <w:top w:val="single" w:color="000000" w:sz="8" w:space="0"/>
              <w:left w:val="single" w:color="000000" w:sz="8" w:space="0"/>
              <w:bottom w:val="single" w:color="000000" w:sz="8" w:space="0"/>
              <w:right w:val="single" w:color="000000" w:sz="8" w:space="0"/>
            </w:tcBorders>
            <w:noWrap w:val="0"/>
            <w:vAlign w:val="center"/>
          </w:tcPr>
          <w:p w14:paraId="3A027961">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箱</w:t>
            </w:r>
          </w:p>
        </w:tc>
        <w:tc>
          <w:tcPr>
            <w:tcW w:w="1800" w:type="dxa"/>
            <w:tcBorders>
              <w:top w:val="single" w:color="000000" w:sz="8" w:space="0"/>
              <w:left w:val="single" w:color="000000" w:sz="8" w:space="0"/>
              <w:bottom w:val="single" w:color="000000" w:sz="8" w:space="0"/>
              <w:right w:val="single" w:color="000000" w:sz="8" w:space="0"/>
            </w:tcBorders>
            <w:noWrap w:val="0"/>
            <w:vAlign w:val="center"/>
          </w:tcPr>
          <w:p w14:paraId="6D75CF05">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120</w:t>
            </w:r>
          </w:p>
        </w:tc>
        <w:tc>
          <w:tcPr>
            <w:tcW w:w="1941" w:type="dxa"/>
            <w:tcBorders>
              <w:top w:val="single" w:color="000000" w:sz="8" w:space="0"/>
              <w:left w:val="single" w:color="000000" w:sz="8" w:space="0"/>
              <w:bottom w:val="single" w:color="000000" w:sz="8" w:space="0"/>
              <w:right w:val="single" w:color="000000" w:sz="8" w:space="0"/>
            </w:tcBorders>
            <w:noWrap w:val="0"/>
            <w:vAlign w:val="center"/>
          </w:tcPr>
          <w:p w14:paraId="78A23607">
            <w:pPr>
              <w:keepNext w:val="0"/>
              <w:keepLines w:val="0"/>
              <w:widowControl/>
              <w:suppressLineNumbers w:val="0"/>
              <w:jc w:val="center"/>
              <w:textAlignment w:val="center"/>
              <w:rPr>
                <w:rFonts w:hint="eastAsia" w:ascii="Times New Roman" w:hAnsi="Times New Roman" w:eastAsia="等线" w:cs="Times New Roman"/>
                <w:i w:val="0"/>
                <w:iCs w:val="0"/>
                <w:color w:val="000000"/>
                <w:kern w:val="2"/>
                <w:sz w:val="24"/>
                <w:szCs w:val="24"/>
                <w:u w:val="none"/>
                <w:lang w:val="en-US" w:eastAsia="zh-CN" w:bidi="ar-SA"/>
              </w:rPr>
            </w:pPr>
          </w:p>
        </w:tc>
      </w:tr>
      <w:tr w14:paraId="4BA27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9755" w:type="dxa"/>
            <w:gridSpan w:val="6"/>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46010CF">
            <w:pPr>
              <w:numPr>
                <w:ilvl w:val="0"/>
                <w:numId w:val="0"/>
              </w:numPr>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color w:val="000000"/>
                <w:kern w:val="0"/>
                <w:sz w:val="24"/>
                <w:szCs w:val="24"/>
                <w:lang w:bidi="ar"/>
              </w:rPr>
              <w:t>注：</w:t>
            </w:r>
            <w:r>
              <w:rPr>
                <w:rFonts w:hint="eastAsia" w:ascii="仿宋_GB2312" w:hAnsi="等线" w:eastAsia="仿宋_GB2312" w:cs="仿宋_GB2312"/>
                <w:i w:val="0"/>
                <w:iCs w:val="0"/>
                <w:color w:val="000000"/>
                <w:kern w:val="0"/>
                <w:sz w:val="24"/>
                <w:szCs w:val="24"/>
                <w:u w:val="none"/>
                <w:lang w:val="en-US" w:eastAsia="zh-CN" w:bidi="ar"/>
              </w:rPr>
              <w:t>具体费用以实际配送数量乘以单价结算。</w:t>
            </w:r>
          </w:p>
        </w:tc>
      </w:tr>
    </w:tbl>
    <w:p w14:paraId="27512DDA">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黑体" w:cs="Times New Roman"/>
          <w:sz w:val="32"/>
          <w:szCs w:val="32"/>
          <w:lang w:val="en-US" w:eastAsia="zh-CN"/>
        </w:rPr>
      </w:pPr>
    </w:p>
    <w:p w14:paraId="0F515617">
      <w:pPr>
        <w:numPr>
          <w:ilvl w:val="0"/>
          <w:numId w:val="1"/>
        </w:numPr>
        <w:spacing w:line="500" w:lineRule="exact"/>
        <w:ind w:right="-105" w:rightChars="-50"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报价要求：</w:t>
      </w:r>
    </w:p>
    <w:p w14:paraId="7086889E">
      <w:pPr>
        <w:spacing w:before="156" w:beforeLines="50" w:after="156" w:afterLines="50" w:line="300" w:lineRule="auto"/>
        <w:ind w:firstLine="640" w:firstLineChars="200"/>
        <w:jc w:val="left"/>
        <w:rPr>
          <w:rFonts w:hint="eastAsia" w:ascii="仿宋_GB2312" w:hAnsi="黑体" w:eastAsia="仿宋_GB2312" w:cs="黑体"/>
          <w:color w:val="FF0000"/>
          <w:sz w:val="32"/>
          <w:szCs w:val="32"/>
          <w:lang w:val="en-US" w:eastAsia="zh-CN"/>
        </w:rPr>
      </w:pPr>
      <w:r>
        <w:rPr>
          <w:rFonts w:hint="eastAsia" w:ascii="仿宋_GB2312" w:hAnsi="黑体" w:eastAsia="仿宋_GB2312" w:cs="黑体"/>
          <w:color w:val="FF0000"/>
          <w:sz w:val="32"/>
          <w:szCs w:val="32"/>
          <w:lang w:val="en-US" w:eastAsia="zh-CN"/>
        </w:rPr>
        <w:t>报价含材料、人工、运输等费用。</w:t>
      </w:r>
    </w:p>
    <w:p w14:paraId="4F4744E1">
      <w:pPr>
        <w:spacing w:before="156" w:beforeLines="50" w:after="156" w:afterLines="50" w:line="300" w:lineRule="auto"/>
        <w:ind w:firstLine="640" w:firstLineChars="200"/>
        <w:jc w:val="left"/>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黑体" w:cs="Times New Roman"/>
          <w:sz w:val="32"/>
          <w:szCs w:val="32"/>
        </w:rPr>
        <w:t>四、交货地址：</w:t>
      </w:r>
      <w:r>
        <w:rPr>
          <w:rFonts w:hint="eastAsia" w:ascii="Times New Roman" w:hAnsi="Times New Roman" w:eastAsia="仿宋_GB2312" w:cs="Times New Roman"/>
          <w:color w:val="auto"/>
          <w:kern w:val="0"/>
          <w:sz w:val="32"/>
          <w:szCs w:val="32"/>
          <w:lang w:val="en-US" w:eastAsia="zh-CN"/>
        </w:rPr>
        <w:t>英德市浛洸镇西郊粤北糖业有限公司</w:t>
      </w:r>
    </w:p>
    <w:p w14:paraId="3C207A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rPr>
      </w:pPr>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w:t>
      </w:r>
      <w:r>
        <w:rPr>
          <w:rFonts w:hint="eastAsia" w:eastAsia="黑体" w:cs="Times New Roman"/>
          <w:sz w:val="32"/>
          <w:szCs w:val="32"/>
          <w:lang w:val="en-US" w:eastAsia="zh-CN"/>
        </w:rPr>
        <w:t>工期</w:t>
      </w:r>
      <w:r>
        <w:rPr>
          <w:rFonts w:hint="default" w:ascii="Times New Roman" w:hAnsi="Times New Roman" w:eastAsia="黑体" w:cs="Times New Roman"/>
          <w:sz w:val="32"/>
          <w:szCs w:val="32"/>
        </w:rPr>
        <w:t>：</w:t>
      </w:r>
      <w:r>
        <w:rPr>
          <w:rFonts w:hint="eastAsia" w:eastAsia="仿宋_GB2312" w:cs="Times New Roman"/>
          <w:color w:val="auto"/>
          <w:kern w:val="0"/>
          <w:sz w:val="32"/>
          <w:szCs w:val="32"/>
          <w:lang w:val="en-US" w:eastAsia="zh-CN"/>
        </w:rPr>
        <w:t xml:space="preserve"> 合同签订后1年</w:t>
      </w:r>
    </w:p>
    <w:p w14:paraId="77D1DD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、评审办法</w:t>
      </w:r>
      <w:r>
        <w:rPr>
          <w:rFonts w:hint="default" w:ascii="Times New Roman" w:hAnsi="Times New Roman" w:eastAsia="仿宋" w:cs="Times New Roman"/>
          <w:sz w:val="32"/>
          <w:szCs w:val="32"/>
        </w:rPr>
        <w:t>：</w:t>
      </w:r>
      <w:r>
        <w:rPr>
          <w:rFonts w:hint="default" w:ascii="Times New Roman" w:hAnsi="Times New Roman" w:eastAsia="仿宋_GB2312" w:cs="Times New Roman"/>
          <w:color w:val="auto"/>
          <w:kern w:val="0"/>
          <w:sz w:val="32"/>
          <w:szCs w:val="32"/>
          <w:lang w:eastAsia="zh-CN"/>
        </w:rPr>
        <w:t>本次采购工作，在满足采购方需求的前提下坚持“同质比价、同价比质、同质同价比服务”。</w:t>
      </w:r>
      <w:r>
        <w:rPr>
          <w:rFonts w:hint="eastAsia" w:eastAsia="仿宋_GB2312" w:cs="Times New Roman"/>
          <w:color w:val="auto"/>
          <w:kern w:val="0"/>
          <w:sz w:val="32"/>
          <w:szCs w:val="32"/>
          <w:lang w:val="en-US" w:eastAsia="zh-CN"/>
        </w:rPr>
        <w:t>不含税单价对比报价。</w:t>
      </w:r>
    </w:p>
    <w:p w14:paraId="3738EA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eastAsia" w:eastAsia="仿宋_GB2312" w:cs="Times New Roman"/>
          <w:color w:val="auto"/>
          <w:kern w:val="0"/>
          <w:sz w:val="32"/>
          <w:szCs w:val="32"/>
          <w:lang w:val="en-US" w:eastAsia="zh-CN"/>
        </w:rPr>
        <w:t>总金额</w:t>
      </w:r>
      <w:r>
        <w:rPr>
          <w:rFonts w:hint="default" w:ascii="Times New Roman" w:hAnsi="Times New Roman" w:eastAsia="仿宋_GB2312" w:cs="Times New Roman"/>
          <w:color w:val="auto"/>
          <w:kern w:val="0"/>
          <w:sz w:val="32"/>
          <w:szCs w:val="32"/>
          <w:lang w:eastAsia="zh-CN"/>
        </w:rPr>
        <w:t>低价授标</w:t>
      </w:r>
      <w:r>
        <w:rPr>
          <w:rFonts w:hint="eastAsia" w:eastAsia="仿宋_GB2312" w:cs="Times New Roman"/>
          <w:color w:val="auto"/>
          <w:kern w:val="0"/>
          <w:sz w:val="32"/>
          <w:szCs w:val="32"/>
          <w:lang w:eastAsia="zh-CN"/>
        </w:rPr>
        <w:t>（</w:t>
      </w:r>
      <w:r>
        <w:rPr>
          <w:rFonts w:hint="eastAsia" w:eastAsia="仿宋_GB2312" w:cs="Times New Roman"/>
          <w:color w:val="auto"/>
          <w:kern w:val="0"/>
          <w:sz w:val="32"/>
          <w:szCs w:val="32"/>
          <w:lang w:val="en-US" w:eastAsia="zh-CN"/>
        </w:rPr>
        <w:t>供应商报价相同的情况下，不做废标处理，允许采购员</w:t>
      </w:r>
      <w:r>
        <w:rPr>
          <w:rFonts w:hint="default" w:ascii="Times New Roman" w:hAnsi="Times New Roman" w:eastAsia="仿宋_GB2312" w:cs="Times New Roman"/>
          <w:color w:val="auto"/>
          <w:kern w:val="0"/>
          <w:sz w:val="32"/>
          <w:szCs w:val="32"/>
          <w:lang w:eastAsia="zh-CN"/>
        </w:rPr>
        <w:t>在所有供应商报价相同的情况下，挑选或随机指定一家作为成交供应商</w:t>
      </w:r>
      <w:r>
        <w:rPr>
          <w:rFonts w:hint="eastAsia" w:eastAsia="仿宋_GB2312" w:cs="Times New Roman"/>
          <w:color w:val="auto"/>
          <w:kern w:val="0"/>
          <w:sz w:val="32"/>
          <w:szCs w:val="32"/>
          <w:lang w:eastAsia="zh-CN"/>
        </w:rPr>
        <w:t>）</w:t>
      </w:r>
    </w:p>
    <w:p w14:paraId="079A4440">
      <w:pPr>
        <w:numPr>
          <w:ilvl w:val="0"/>
          <w:numId w:val="2"/>
        </w:numPr>
        <w:spacing w:line="4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付款方式：</w:t>
      </w:r>
    </w:p>
    <w:p w14:paraId="030604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甲方按月结算，乙方每月末与甲方指定人员核对送水记账本无误后，乙方将结算票据增</w:t>
      </w:r>
      <w:r>
        <w:rPr>
          <w:rFonts w:hint="eastAsia" w:ascii="仿宋_GB2312" w:hAnsi="微软雅黑" w:eastAsia="仿宋_GB2312" w:cs="微软雅黑"/>
          <w:sz w:val="32"/>
          <w:szCs w:val="32"/>
        </w:rPr>
        <w:t>值税专用发票</w:t>
      </w:r>
      <w:r>
        <w:rPr>
          <w:rFonts w:hint="eastAsia" w:ascii="仿宋_GB2312" w:eastAsia="仿宋_GB2312"/>
          <w:sz w:val="32"/>
          <w:szCs w:val="32"/>
        </w:rPr>
        <w:t>（含税发票）及经甲乙双方确认的送货单据交由甲方，甲方于两周内付款给乙方。</w:t>
      </w:r>
    </w:p>
    <w:p w14:paraId="4A0A97B9">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合同草案</w:t>
      </w:r>
      <w:r>
        <w:rPr>
          <w:rFonts w:hint="default" w:ascii="Times New Roman" w:hAnsi="Times New Roman" w:eastAsia="仿宋" w:cs="Times New Roman"/>
          <w:sz w:val="32"/>
          <w:szCs w:val="32"/>
        </w:rPr>
        <w:t>：</w:t>
      </w:r>
    </w:p>
    <w:p w14:paraId="71C413A1">
      <w:pPr>
        <w:spacing w:line="560" w:lineRule="exact"/>
        <w:jc w:val="center"/>
        <w:rPr>
          <w:rFonts w:hint="eastAsia" w:ascii="黑体" w:hAnsi="黑体" w:eastAsia="黑体"/>
          <w:color w:val="auto"/>
          <w:sz w:val="52"/>
          <w:szCs w:val="52"/>
          <w:lang w:val="en-US" w:eastAsia="zh-CN"/>
        </w:rPr>
      </w:pPr>
    </w:p>
    <w:p w14:paraId="211804CE">
      <w:pPr>
        <w:spacing w:line="560" w:lineRule="exact"/>
        <w:jc w:val="center"/>
        <w:rPr>
          <w:rFonts w:hint="eastAsia" w:ascii="黑体" w:hAnsi="黑体" w:eastAsia="黑体"/>
          <w:color w:val="auto"/>
          <w:sz w:val="52"/>
          <w:szCs w:val="52"/>
          <w:lang w:val="en-US" w:eastAsia="zh-CN"/>
        </w:rPr>
      </w:pPr>
    </w:p>
    <w:p w14:paraId="35094330">
      <w:pPr>
        <w:spacing w:line="560" w:lineRule="exact"/>
        <w:jc w:val="center"/>
        <w:rPr>
          <w:rFonts w:hint="eastAsia" w:ascii="黑体" w:hAnsi="黑体" w:eastAsia="黑体"/>
          <w:color w:val="auto"/>
          <w:sz w:val="52"/>
          <w:szCs w:val="52"/>
          <w:lang w:val="en-US" w:eastAsia="zh-CN"/>
        </w:rPr>
      </w:pPr>
    </w:p>
    <w:p w14:paraId="46BDA76C">
      <w:pPr>
        <w:spacing w:line="560" w:lineRule="exact"/>
        <w:jc w:val="center"/>
        <w:rPr>
          <w:rFonts w:hint="eastAsia" w:ascii="黑体" w:hAnsi="黑体" w:eastAsia="黑体"/>
          <w:color w:val="auto"/>
          <w:sz w:val="52"/>
          <w:szCs w:val="52"/>
          <w:lang w:val="en-US" w:eastAsia="zh-CN"/>
        </w:rPr>
      </w:pPr>
    </w:p>
    <w:p w14:paraId="786467A8">
      <w:pPr>
        <w:spacing w:line="560" w:lineRule="exact"/>
        <w:jc w:val="center"/>
        <w:rPr>
          <w:rFonts w:hint="eastAsia" w:ascii="黑体" w:hAnsi="黑体" w:eastAsia="黑体"/>
          <w:color w:val="auto"/>
          <w:sz w:val="52"/>
          <w:szCs w:val="52"/>
          <w:lang w:val="en-US" w:eastAsia="zh-CN"/>
        </w:rPr>
      </w:pPr>
    </w:p>
    <w:p w14:paraId="677A4BCD">
      <w:pPr>
        <w:spacing w:line="560" w:lineRule="exact"/>
        <w:jc w:val="center"/>
        <w:rPr>
          <w:rFonts w:hint="eastAsia" w:ascii="黑体" w:hAnsi="黑体" w:eastAsia="黑体"/>
          <w:color w:val="auto"/>
          <w:sz w:val="52"/>
          <w:szCs w:val="52"/>
          <w:lang w:val="en-US" w:eastAsia="zh-CN"/>
        </w:rPr>
      </w:pPr>
    </w:p>
    <w:p w14:paraId="2410D0C2">
      <w:pPr>
        <w:spacing w:line="560" w:lineRule="exact"/>
        <w:jc w:val="center"/>
        <w:rPr>
          <w:rFonts w:hint="eastAsia" w:ascii="黑体" w:hAnsi="黑体" w:eastAsia="黑体"/>
          <w:color w:val="auto"/>
          <w:sz w:val="52"/>
          <w:szCs w:val="52"/>
          <w:lang w:val="en-US" w:eastAsia="zh-CN"/>
        </w:rPr>
      </w:pPr>
    </w:p>
    <w:p w14:paraId="53994007">
      <w:pPr>
        <w:spacing w:line="560" w:lineRule="exact"/>
        <w:jc w:val="center"/>
        <w:rPr>
          <w:rFonts w:hint="eastAsia" w:ascii="黑体" w:hAnsi="黑体" w:eastAsia="黑体"/>
          <w:color w:val="auto"/>
          <w:sz w:val="52"/>
          <w:szCs w:val="52"/>
          <w:lang w:val="en-US" w:eastAsia="zh-CN"/>
        </w:rPr>
      </w:pPr>
    </w:p>
    <w:p w14:paraId="4C99FF67">
      <w:pPr>
        <w:spacing w:line="560" w:lineRule="exact"/>
        <w:jc w:val="center"/>
        <w:rPr>
          <w:rFonts w:ascii="黑体" w:hAnsi="黑体" w:eastAsia="黑体"/>
          <w:bCs/>
          <w:color w:val="auto"/>
          <w:sz w:val="52"/>
          <w:szCs w:val="52"/>
        </w:rPr>
      </w:pPr>
      <w:r>
        <w:rPr>
          <w:rFonts w:hint="eastAsia" w:ascii="黑体" w:hAnsi="黑体" w:eastAsia="黑体"/>
          <w:color w:val="auto"/>
          <w:sz w:val="52"/>
          <w:szCs w:val="52"/>
          <w:lang w:val="en-US" w:eastAsia="zh-CN"/>
        </w:rPr>
        <w:t>粤北</w:t>
      </w:r>
      <w:r>
        <w:rPr>
          <w:rFonts w:hint="eastAsia" w:ascii="黑体" w:hAnsi="黑体" w:eastAsia="黑体"/>
          <w:color w:val="auto"/>
          <w:sz w:val="52"/>
          <w:szCs w:val="52"/>
        </w:rPr>
        <w:t>糖业</w:t>
      </w:r>
      <w:r>
        <w:rPr>
          <w:rFonts w:hint="eastAsia" w:ascii="黑体" w:hAnsi="黑体" w:eastAsia="黑体"/>
          <w:color w:val="auto"/>
          <w:sz w:val="52"/>
          <w:szCs w:val="52"/>
          <w:lang w:val="en-US" w:eastAsia="zh-CN"/>
        </w:rPr>
        <w:t>饮用水</w:t>
      </w:r>
      <w:r>
        <w:rPr>
          <w:rFonts w:ascii="黑体" w:hAnsi="黑体" w:eastAsia="黑体"/>
          <w:color w:val="auto"/>
          <w:sz w:val="52"/>
          <w:szCs w:val="52"/>
        </w:rPr>
        <w:t>供</w:t>
      </w:r>
      <w:r>
        <w:rPr>
          <w:rFonts w:hint="eastAsia" w:ascii="黑体" w:hAnsi="黑体" w:eastAsia="黑体"/>
          <w:color w:val="auto"/>
          <w:sz w:val="52"/>
          <w:szCs w:val="52"/>
        </w:rPr>
        <w:t>应</w:t>
      </w:r>
      <w:r>
        <w:rPr>
          <w:rFonts w:ascii="黑体" w:hAnsi="黑体" w:eastAsia="黑体"/>
          <w:color w:val="auto"/>
          <w:sz w:val="52"/>
          <w:szCs w:val="52"/>
        </w:rPr>
        <w:t>协议</w:t>
      </w:r>
    </w:p>
    <w:p w14:paraId="4CBAD76A">
      <w:pPr>
        <w:spacing w:line="500" w:lineRule="exact"/>
        <w:jc w:val="center"/>
        <w:rPr>
          <w:rFonts w:eastAsia="仿宋_GB2312"/>
          <w:b/>
          <w:bCs/>
          <w:sz w:val="30"/>
          <w:szCs w:val="30"/>
        </w:rPr>
      </w:pPr>
      <w:r>
        <w:rPr>
          <w:rFonts w:hint="eastAsia" w:eastAsia="仿宋_GB2312"/>
          <w:b/>
          <w:bCs/>
          <w:sz w:val="30"/>
          <w:szCs w:val="30"/>
        </w:rPr>
        <w:t>（草案）</w:t>
      </w:r>
    </w:p>
    <w:p w14:paraId="327AC798">
      <w:pPr>
        <w:spacing w:line="500" w:lineRule="exact"/>
        <w:jc w:val="center"/>
        <w:rPr>
          <w:rFonts w:eastAsia="仿宋_GB2312"/>
          <w:b/>
          <w:bCs/>
          <w:sz w:val="30"/>
          <w:szCs w:val="30"/>
        </w:rPr>
      </w:pPr>
    </w:p>
    <w:p w14:paraId="0EE1C812">
      <w:pPr>
        <w:spacing w:line="500" w:lineRule="exact"/>
        <w:jc w:val="center"/>
        <w:rPr>
          <w:rFonts w:eastAsia="仿宋_GB2312"/>
          <w:b/>
          <w:bCs/>
          <w:sz w:val="30"/>
          <w:szCs w:val="30"/>
        </w:rPr>
      </w:pPr>
    </w:p>
    <w:p w14:paraId="47FBD11C">
      <w:pPr>
        <w:spacing w:line="500" w:lineRule="exact"/>
        <w:jc w:val="center"/>
        <w:rPr>
          <w:rFonts w:eastAsia="仿宋_GB2312"/>
          <w:b/>
          <w:bCs/>
          <w:sz w:val="30"/>
          <w:szCs w:val="30"/>
        </w:rPr>
      </w:pPr>
    </w:p>
    <w:p w14:paraId="311F6789">
      <w:pPr>
        <w:spacing w:line="500" w:lineRule="exact"/>
        <w:jc w:val="center"/>
        <w:rPr>
          <w:rFonts w:eastAsia="仿宋_GB2312"/>
          <w:b/>
          <w:bCs/>
          <w:sz w:val="30"/>
          <w:szCs w:val="30"/>
        </w:rPr>
      </w:pPr>
    </w:p>
    <w:p w14:paraId="1F8F9C17">
      <w:pPr>
        <w:spacing w:line="500" w:lineRule="exact"/>
        <w:jc w:val="center"/>
        <w:rPr>
          <w:rFonts w:eastAsia="仿宋_GB2312"/>
          <w:b/>
          <w:bCs/>
          <w:sz w:val="30"/>
          <w:szCs w:val="30"/>
        </w:rPr>
      </w:pPr>
    </w:p>
    <w:p w14:paraId="6187EDF4">
      <w:pPr>
        <w:spacing w:line="500" w:lineRule="exact"/>
        <w:rPr>
          <w:rFonts w:eastAsia="仿宋_GB2312"/>
          <w:sz w:val="32"/>
          <w:szCs w:val="32"/>
        </w:rPr>
      </w:pPr>
    </w:p>
    <w:p w14:paraId="07E05638">
      <w:pPr>
        <w:spacing w:line="500" w:lineRule="exact"/>
        <w:rPr>
          <w:rFonts w:eastAsia="仿宋_GB2312"/>
          <w:sz w:val="32"/>
          <w:szCs w:val="32"/>
        </w:rPr>
      </w:pPr>
    </w:p>
    <w:p w14:paraId="3615B730">
      <w:pPr>
        <w:spacing w:line="500" w:lineRule="exact"/>
        <w:rPr>
          <w:rFonts w:eastAsia="仿宋_GB2312"/>
          <w:sz w:val="32"/>
          <w:szCs w:val="32"/>
        </w:rPr>
      </w:pPr>
    </w:p>
    <w:p w14:paraId="1631FE43">
      <w:pPr>
        <w:spacing w:line="500" w:lineRule="exact"/>
        <w:rPr>
          <w:rFonts w:eastAsia="仿宋_GB2312"/>
          <w:sz w:val="32"/>
          <w:szCs w:val="32"/>
        </w:rPr>
      </w:pPr>
    </w:p>
    <w:p w14:paraId="4FE63712">
      <w:pPr>
        <w:spacing w:line="500" w:lineRule="exact"/>
        <w:ind w:firstLine="2400" w:firstLineChars="750"/>
        <w:rPr>
          <w:rFonts w:eastAsia="仿宋_GB2312"/>
          <w:sz w:val="32"/>
          <w:szCs w:val="32"/>
        </w:rPr>
      </w:pPr>
      <w:r>
        <w:rPr>
          <w:rFonts w:eastAsia="仿宋_GB2312"/>
          <w:sz w:val="32"/>
          <w:szCs w:val="32"/>
        </w:rPr>
        <w:t>甲方：</w:t>
      </w:r>
    </w:p>
    <w:p w14:paraId="49FE0FBA">
      <w:pPr>
        <w:spacing w:line="500" w:lineRule="exact"/>
        <w:ind w:left="2363" w:leftChars="1125"/>
        <w:rPr>
          <w:rFonts w:eastAsia="仿宋_GB2312"/>
          <w:sz w:val="32"/>
          <w:szCs w:val="32"/>
        </w:rPr>
      </w:pPr>
      <w:r>
        <w:rPr>
          <w:rFonts w:eastAsia="仿宋_GB2312"/>
          <w:sz w:val="32"/>
          <w:szCs w:val="32"/>
        </w:rPr>
        <w:t xml:space="preserve">乙方： </w:t>
      </w:r>
    </w:p>
    <w:p w14:paraId="4077152F">
      <w:pPr>
        <w:spacing w:line="500" w:lineRule="exact"/>
        <w:ind w:firstLine="2400" w:firstLineChars="750"/>
        <w:rPr>
          <w:rFonts w:eastAsia="仿宋_GB2312"/>
          <w:sz w:val="32"/>
          <w:szCs w:val="32"/>
        </w:rPr>
      </w:pPr>
      <w:r>
        <w:rPr>
          <w:rFonts w:eastAsia="仿宋_GB2312"/>
          <w:sz w:val="32"/>
          <w:szCs w:val="32"/>
        </w:rPr>
        <w:t>甲方合同编号：</w:t>
      </w:r>
    </w:p>
    <w:p w14:paraId="755A72B0">
      <w:pPr>
        <w:spacing w:line="500" w:lineRule="exact"/>
        <w:ind w:firstLine="2400" w:firstLineChars="750"/>
        <w:rPr>
          <w:rFonts w:eastAsia="仿宋_GB2312"/>
          <w:sz w:val="32"/>
          <w:szCs w:val="32"/>
        </w:rPr>
      </w:pPr>
      <w:r>
        <w:rPr>
          <w:rFonts w:eastAsia="仿宋_GB2312"/>
          <w:sz w:val="32"/>
          <w:szCs w:val="32"/>
        </w:rPr>
        <w:t>合同签订地点：</w:t>
      </w:r>
    </w:p>
    <w:p w14:paraId="386F4489">
      <w:pPr>
        <w:spacing w:line="500" w:lineRule="exact"/>
        <w:ind w:firstLine="2400" w:firstLineChars="750"/>
        <w:rPr>
          <w:rFonts w:eastAsia="仿宋_GB2312"/>
          <w:sz w:val="32"/>
          <w:szCs w:val="32"/>
        </w:rPr>
      </w:pPr>
      <w:r>
        <w:rPr>
          <w:rFonts w:hint="eastAsia" w:eastAsia="仿宋_GB2312"/>
          <w:sz w:val="32"/>
          <w:szCs w:val="32"/>
        </w:rPr>
        <w:t>合同签订日期：      年   月   日</w:t>
      </w:r>
    </w:p>
    <w:p w14:paraId="596C7585">
      <w:pPr>
        <w:spacing w:line="500" w:lineRule="exact"/>
        <w:rPr>
          <w:rFonts w:eastAsia="仿宋_GB2312"/>
          <w:bCs/>
          <w:sz w:val="30"/>
          <w:szCs w:val="30"/>
        </w:rPr>
      </w:pPr>
    </w:p>
    <w:p w14:paraId="3ADB2B9A">
      <w:pPr>
        <w:spacing w:line="500" w:lineRule="exact"/>
        <w:rPr>
          <w:rFonts w:eastAsia="仿宋_GB2312"/>
          <w:bCs/>
          <w:sz w:val="44"/>
          <w:szCs w:val="44"/>
        </w:rPr>
      </w:pPr>
    </w:p>
    <w:p w14:paraId="34558352">
      <w:pPr>
        <w:spacing w:line="500" w:lineRule="exact"/>
        <w:jc w:val="center"/>
        <w:rPr>
          <w:rFonts w:hint="eastAsia" w:ascii="方正小标宋_GBK" w:hAnsi="黑体" w:eastAsia="方正小标宋_GBK"/>
          <w:b/>
          <w:color w:val="FF0000"/>
          <w:sz w:val="36"/>
          <w:szCs w:val="36"/>
        </w:rPr>
      </w:pPr>
    </w:p>
    <w:p w14:paraId="6D156418">
      <w:pPr>
        <w:spacing w:line="500" w:lineRule="exact"/>
        <w:jc w:val="center"/>
        <w:rPr>
          <w:rFonts w:hint="eastAsia" w:ascii="方正小标宋_GBK" w:hAnsi="黑体" w:eastAsia="方正小标宋_GBK"/>
          <w:b/>
          <w:color w:val="FF0000"/>
          <w:sz w:val="36"/>
          <w:szCs w:val="36"/>
        </w:rPr>
      </w:pPr>
    </w:p>
    <w:p w14:paraId="129BC2E5">
      <w:pPr>
        <w:spacing w:line="500" w:lineRule="exact"/>
        <w:jc w:val="center"/>
        <w:rPr>
          <w:rFonts w:hint="eastAsia" w:ascii="方正小标宋_GBK" w:hAnsi="黑体" w:eastAsia="方正小标宋_GBK"/>
          <w:b/>
          <w:color w:val="FF0000"/>
          <w:sz w:val="36"/>
          <w:szCs w:val="36"/>
        </w:rPr>
      </w:pPr>
    </w:p>
    <w:p w14:paraId="1E007FC3">
      <w:pPr>
        <w:spacing w:line="560" w:lineRule="exact"/>
        <w:ind w:firstLine="883" w:firstLineChars="200"/>
        <w:jc w:val="center"/>
        <w:rPr>
          <w:rFonts w:hint="eastAsia" w:ascii="仿宋_GB2312" w:eastAsia="仿宋_GB2312"/>
          <w:b/>
          <w:bCs/>
          <w:sz w:val="44"/>
          <w:szCs w:val="44"/>
          <w:lang w:val="en-US" w:eastAsia="zh-CN"/>
        </w:rPr>
      </w:pPr>
    </w:p>
    <w:p w14:paraId="5EE1A307">
      <w:pPr>
        <w:spacing w:line="560" w:lineRule="exact"/>
        <w:ind w:firstLine="883" w:firstLineChars="200"/>
        <w:jc w:val="center"/>
        <w:rPr>
          <w:rFonts w:hint="eastAsia" w:ascii="仿宋_GB2312" w:eastAsia="仿宋_GB2312"/>
          <w:b/>
          <w:bCs/>
          <w:sz w:val="44"/>
          <w:szCs w:val="44"/>
          <w:lang w:val="en-US" w:eastAsia="zh-CN"/>
        </w:rPr>
      </w:pPr>
      <w:r>
        <w:rPr>
          <w:rFonts w:hint="eastAsia" w:ascii="仿宋_GB2312" w:eastAsia="仿宋_GB2312"/>
          <w:b/>
          <w:bCs/>
          <w:sz w:val="44"/>
          <w:szCs w:val="44"/>
          <w:lang w:val="en-US" w:eastAsia="zh-CN"/>
        </w:rPr>
        <w:t>粤北糖业饮用水供应协议</w:t>
      </w:r>
    </w:p>
    <w:p w14:paraId="21466E24">
      <w:pPr>
        <w:spacing w:line="560" w:lineRule="exact"/>
        <w:ind w:firstLine="640" w:firstLineChars="200"/>
        <w:rPr>
          <w:rFonts w:hint="eastAsia" w:ascii="仿宋_GB2312" w:eastAsia="仿宋_GB2312"/>
          <w:sz w:val="32"/>
          <w:szCs w:val="32"/>
        </w:rPr>
      </w:pPr>
    </w:p>
    <w:p w14:paraId="1559CA83">
      <w:pPr>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甲方：</w:t>
      </w:r>
      <w:r>
        <w:rPr>
          <w:rFonts w:hint="eastAsia" w:ascii="仿宋_GB2312" w:hAnsi="仿宋_GB2312" w:eastAsia="仿宋_GB2312" w:cs="仿宋_GB2312"/>
          <w:sz w:val="28"/>
          <w:szCs w:val="28"/>
          <w:lang w:val="en-US" w:eastAsia="zh-CN"/>
        </w:rPr>
        <w:t>英德市粤北糖业有限公司</w:t>
      </w:r>
    </w:p>
    <w:p w14:paraId="1651D937">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w:t>
      </w:r>
    </w:p>
    <w:p w14:paraId="14284431">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为了明确甲方和乙方送、订水期间的双方权利和义务，本着互惠互利的原则，经双方充分协商，达成如下协议：</w:t>
      </w:r>
    </w:p>
    <w:p w14:paraId="1E6999F4">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第一条  送水地址，桶装水品牌、规格及送水方式</w:t>
      </w:r>
    </w:p>
    <w:p w14:paraId="75DA01E7">
      <w:pPr>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（一）送水地址：</w:t>
      </w:r>
      <w:r>
        <w:rPr>
          <w:rFonts w:hint="eastAsia" w:ascii="仿宋_GB2312" w:hAnsi="仿宋_GB2312" w:eastAsia="仿宋_GB2312" w:cs="仿宋_GB2312"/>
          <w:sz w:val="28"/>
          <w:szCs w:val="28"/>
          <w:lang w:val="en-US" w:eastAsia="zh-CN"/>
        </w:rPr>
        <w:t>英德市粤北糖业有限公司</w:t>
      </w:r>
      <w:r>
        <w:rPr>
          <w:rFonts w:hint="eastAsia" w:ascii="仿宋_GB2312" w:hAnsi="仿宋_GB2312" w:eastAsia="仿宋_GB2312" w:cs="仿宋_GB2312"/>
          <w:sz w:val="28"/>
          <w:szCs w:val="28"/>
        </w:rPr>
        <w:t>工厂</w:t>
      </w:r>
      <w:r>
        <w:rPr>
          <w:rFonts w:hint="eastAsia" w:ascii="仿宋_GB2312" w:hAnsi="仿宋_GB2312" w:eastAsia="仿宋_GB2312" w:cs="仿宋_GB2312"/>
          <w:sz w:val="28"/>
          <w:szCs w:val="28"/>
          <w:lang w:val="en-US" w:eastAsia="zh-CN"/>
        </w:rPr>
        <w:t>内</w:t>
      </w:r>
      <w:r>
        <w:rPr>
          <w:rFonts w:hint="eastAsia" w:ascii="仿宋_GB2312" w:hAnsi="仿宋_GB2312" w:eastAsia="仿宋_GB2312" w:cs="仿宋_GB2312"/>
          <w:sz w:val="28"/>
          <w:szCs w:val="28"/>
        </w:rPr>
        <w:t>。</w:t>
      </w:r>
    </w:p>
    <w:p w14:paraId="06144F58">
      <w:pPr>
        <w:spacing w:line="560" w:lineRule="exact"/>
        <w:ind w:firstLine="562" w:firstLineChars="200"/>
        <w:rPr>
          <w:rFonts w:hint="eastAsia" w:ascii="仿宋_GB2312" w:hAnsi="仿宋_GB2312" w:eastAsia="仿宋_GB2312" w:cs="仿宋_GB2312"/>
          <w:b/>
          <w:sz w:val="28"/>
          <w:szCs w:val="28"/>
          <w:highlight w:val="none"/>
          <w:lang w:val="en-US" w:eastAsia="zh-CN"/>
        </w:rPr>
      </w:pPr>
      <w:r>
        <w:rPr>
          <w:rFonts w:hint="eastAsia" w:ascii="仿宋_GB2312" w:hAnsi="仿宋_GB2312" w:eastAsia="仿宋_GB2312" w:cs="仿宋_GB2312"/>
          <w:b/>
          <w:sz w:val="28"/>
          <w:szCs w:val="28"/>
        </w:rPr>
        <w:t>（二）</w:t>
      </w:r>
      <w:r>
        <w:rPr>
          <w:rFonts w:hint="eastAsia" w:ascii="仿宋_GB2312" w:hAnsi="仿宋_GB2312" w:eastAsia="仿宋_GB2312" w:cs="仿宋_GB2312"/>
          <w:b/>
          <w:sz w:val="28"/>
          <w:szCs w:val="28"/>
          <w:highlight w:val="none"/>
          <w:lang w:val="en-US" w:eastAsia="zh-CN"/>
        </w:rPr>
        <w:t>合同标的：</w:t>
      </w:r>
    </w:p>
    <w:tbl>
      <w:tblPr>
        <w:tblStyle w:val="12"/>
        <w:tblW w:w="86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6"/>
        <w:gridCol w:w="1596"/>
        <w:gridCol w:w="1336"/>
        <w:gridCol w:w="777"/>
        <w:gridCol w:w="750"/>
        <w:gridCol w:w="1037"/>
        <w:gridCol w:w="1163"/>
        <w:gridCol w:w="1223"/>
      </w:tblGrid>
      <w:tr w14:paraId="77542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6" w:type="dxa"/>
            <w:tcBorders>
              <w:top w:val="single" w:color="000000" w:sz="8" w:space="0"/>
              <w:left w:val="single" w:color="000000" w:sz="8" w:space="0"/>
              <w:bottom w:val="single" w:color="000000" w:sz="8" w:space="0"/>
              <w:right w:val="single" w:color="000000" w:sz="8" w:space="0"/>
            </w:tcBorders>
            <w:noWrap w:val="0"/>
            <w:vAlign w:val="center"/>
          </w:tcPr>
          <w:p w14:paraId="31B0694E">
            <w:pPr>
              <w:keepNext w:val="0"/>
              <w:keepLines w:val="0"/>
              <w:widowControl/>
              <w:suppressLineNumbers w:val="0"/>
              <w:jc w:val="center"/>
              <w:textAlignment w:val="center"/>
              <w:rPr>
                <w:rFonts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序号</w:t>
            </w:r>
          </w:p>
        </w:tc>
        <w:tc>
          <w:tcPr>
            <w:tcW w:w="1596" w:type="dxa"/>
            <w:tcBorders>
              <w:top w:val="single" w:color="000000" w:sz="8" w:space="0"/>
              <w:left w:val="single" w:color="000000" w:sz="8" w:space="0"/>
              <w:bottom w:val="single" w:color="000000" w:sz="8" w:space="0"/>
              <w:right w:val="single" w:color="000000" w:sz="8" w:space="0"/>
            </w:tcBorders>
            <w:noWrap w:val="0"/>
            <w:vAlign w:val="center"/>
          </w:tcPr>
          <w:p w14:paraId="37BBA42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产品名称</w:t>
            </w:r>
          </w:p>
        </w:tc>
        <w:tc>
          <w:tcPr>
            <w:tcW w:w="1336" w:type="dxa"/>
            <w:tcBorders>
              <w:top w:val="single" w:color="000000" w:sz="8" w:space="0"/>
              <w:left w:val="single" w:color="000000" w:sz="8" w:space="0"/>
              <w:bottom w:val="single" w:color="000000" w:sz="8" w:space="0"/>
              <w:right w:val="single" w:color="000000" w:sz="8" w:space="0"/>
            </w:tcBorders>
            <w:noWrap w:val="0"/>
            <w:vAlign w:val="center"/>
          </w:tcPr>
          <w:p w14:paraId="3684842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型号规格</w:t>
            </w:r>
          </w:p>
        </w:tc>
        <w:tc>
          <w:tcPr>
            <w:tcW w:w="777" w:type="dxa"/>
            <w:tcBorders>
              <w:top w:val="single" w:color="000000" w:sz="8" w:space="0"/>
              <w:left w:val="single" w:color="000000" w:sz="8" w:space="0"/>
              <w:bottom w:val="single" w:color="000000" w:sz="8" w:space="0"/>
              <w:right w:val="single" w:color="000000" w:sz="8" w:space="0"/>
            </w:tcBorders>
            <w:noWrap w:val="0"/>
            <w:vAlign w:val="center"/>
          </w:tcPr>
          <w:p w14:paraId="596E60B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单位</w:t>
            </w:r>
          </w:p>
        </w:tc>
        <w:tc>
          <w:tcPr>
            <w:tcW w:w="750" w:type="dxa"/>
            <w:tcBorders>
              <w:top w:val="single" w:color="000000" w:sz="8" w:space="0"/>
              <w:left w:val="single" w:color="000000" w:sz="8" w:space="0"/>
              <w:bottom w:val="single" w:color="000000" w:sz="8" w:space="0"/>
              <w:right w:val="single" w:color="000000" w:sz="8" w:space="0"/>
            </w:tcBorders>
            <w:noWrap w:val="0"/>
            <w:vAlign w:val="center"/>
          </w:tcPr>
          <w:p w14:paraId="3993DFD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数量</w:t>
            </w:r>
          </w:p>
        </w:tc>
        <w:tc>
          <w:tcPr>
            <w:tcW w:w="1037" w:type="dxa"/>
            <w:tcBorders>
              <w:top w:val="single" w:color="000000" w:sz="8" w:space="0"/>
              <w:left w:val="single" w:color="000000" w:sz="8" w:space="0"/>
              <w:bottom w:val="single" w:color="000000" w:sz="8" w:space="0"/>
              <w:right w:val="single" w:color="000000" w:sz="8" w:space="0"/>
            </w:tcBorders>
            <w:noWrap w:val="0"/>
            <w:vAlign w:val="center"/>
          </w:tcPr>
          <w:p w14:paraId="03E47CA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单价（元）</w:t>
            </w:r>
          </w:p>
        </w:tc>
        <w:tc>
          <w:tcPr>
            <w:tcW w:w="1163" w:type="dxa"/>
            <w:tcBorders>
              <w:top w:val="single" w:color="000000" w:sz="8" w:space="0"/>
              <w:left w:val="single" w:color="000000" w:sz="8" w:space="0"/>
              <w:bottom w:val="single" w:color="000000" w:sz="8" w:space="0"/>
              <w:right w:val="single" w:color="000000" w:sz="8" w:space="0"/>
            </w:tcBorders>
            <w:noWrap w:val="0"/>
            <w:vAlign w:val="center"/>
          </w:tcPr>
          <w:p w14:paraId="067168F1">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金额</w:t>
            </w:r>
          </w:p>
          <w:p w14:paraId="7C4EF60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（元）</w:t>
            </w:r>
          </w:p>
        </w:tc>
        <w:tc>
          <w:tcPr>
            <w:tcW w:w="1223" w:type="dxa"/>
            <w:tcBorders>
              <w:top w:val="single" w:color="000000" w:sz="8" w:space="0"/>
              <w:left w:val="single" w:color="000000" w:sz="8" w:space="0"/>
              <w:bottom w:val="single" w:color="000000" w:sz="8" w:space="0"/>
              <w:right w:val="single" w:color="000000" w:sz="8" w:space="0"/>
            </w:tcBorders>
            <w:noWrap w:val="0"/>
            <w:vAlign w:val="center"/>
          </w:tcPr>
          <w:p w14:paraId="099CB78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备注</w:t>
            </w:r>
          </w:p>
        </w:tc>
      </w:tr>
      <w:tr w14:paraId="11DAF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7CF071B">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w:t>
            </w:r>
          </w:p>
        </w:tc>
        <w:tc>
          <w:tcPr>
            <w:tcW w:w="159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A4423C1">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桶装饮用水</w:t>
            </w:r>
          </w:p>
        </w:tc>
        <w:tc>
          <w:tcPr>
            <w:tcW w:w="133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F0A7349">
            <w:pPr>
              <w:keepNext w:val="0"/>
              <w:keepLines w:val="0"/>
              <w:widowControl/>
              <w:suppressLineNumbers w:val="0"/>
              <w:jc w:val="left"/>
              <w:rPr>
                <w:rFonts w:hint="default" w:ascii="Times New Roman" w:hAnsi="Times New Roman" w:eastAsia="等线" w:cs="Times New Roman"/>
                <w:i w:val="0"/>
                <w:iCs w:val="0"/>
                <w:color w:val="000000"/>
                <w:sz w:val="24"/>
                <w:szCs w:val="24"/>
                <w:u w:val="none"/>
                <w:lang w:val="en-US"/>
              </w:rPr>
            </w:pPr>
            <w:r>
              <w:rPr>
                <w:rFonts w:hint="default" w:ascii="仿宋_GB2312" w:hAnsi="等线" w:eastAsia="仿宋_GB2312" w:cs="仿宋_GB2312"/>
                <w:i w:val="0"/>
                <w:iCs w:val="0"/>
                <w:color w:val="000000"/>
                <w:kern w:val="0"/>
                <w:sz w:val="24"/>
                <w:szCs w:val="24"/>
                <w:u w:val="none"/>
                <w:lang w:val="en-US" w:eastAsia="zh-CN" w:bidi="ar"/>
              </w:rPr>
              <w:t>18L</w:t>
            </w:r>
          </w:p>
        </w:tc>
        <w:tc>
          <w:tcPr>
            <w:tcW w:w="777" w:type="dxa"/>
            <w:tcBorders>
              <w:top w:val="single" w:color="000000" w:sz="8" w:space="0"/>
              <w:left w:val="single" w:color="000000" w:sz="8" w:space="0"/>
              <w:bottom w:val="single" w:color="000000" w:sz="8" w:space="0"/>
              <w:right w:val="single" w:color="000000" w:sz="8" w:space="0"/>
            </w:tcBorders>
            <w:noWrap w:val="0"/>
            <w:vAlign w:val="center"/>
          </w:tcPr>
          <w:p w14:paraId="29DE0F93">
            <w:pPr>
              <w:keepNext w:val="0"/>
              <w:keepLines w:val="0"/>
              <w:widowControl/>
              <w:suppressLineNumbers w:val="0"/>
              <w:jc w:val="center"/>
              <w:textAlignment w:val="center"/>
              <w:rPr>
                <w:rFonts w:hint="default"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桶</w:t>
            </w:r>
          </w:p>
        </w:tc>
        <w:tc>
          <w:tcPr>
            <w:tcW w:w="750" w:type="dxa"/>
            <w:tcBorders>
              <w:top w:val="single" w:color="000000" w:sz="8" w:space="0"/>
              <w:left w:val="single" w:color="000000" w:sz="8" w:space="0"/>
              <w:bottom w:val="single" w:color="000000" w:sz="8" w:space="0"/>
              <w:right w:val="single" w:color="000000" w:sz="8" w:space="0"/>
            </w:tcBorders>
            <w:noWrap w:val="0"/>
            <w:vAlign w:val="center"/>
          </w:tcPr>
          <w:p w14:paraId="0424F167">
            <w:pPr>
              <w:keepNext w:val="0"/>
              <w:keepLines w:val="0"/>
              <w:widowControl/>
              <w:suppressLineNumbers w:val="0"/>
              <w:jc w:val="center"/>
              <w:textAlignment w:val="center"/>
              <w:rPr>
                <w:rFonts w:hint="default"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3960</w:t>
            </w:r>
          </w:p>
        </w:tc>
        <w:tc>
          <w:tcPr>
            <w:tcW w:w="1037" w:type="dxa"/>
            <w:tcBorders>
              <w:top w:val="single" w:color="000000" w:sz="8" w:space="0"/>
              <w:left w:val="single" w:color="000000" w:sz="8" w:space="0"/>
              <w:bottom w:val="single" w:color="000000" w:sz="8" w:space="0"/>
              <w:right w:val="single" w:color="000000" w:sz="8" w:space="0"/>
            </w:tcBorders>
            <w:noWrap w:val="0"/>
            <w:vAlign w:val="center"/>
          </w:tcPr>
          <w:p w14:paraId="16F577EA">
            <w:pPr>
              <w:keepNext w:val="0"/>
              <w:keepLines w:val="0"/>
              <w:widowControl/>
              <w:suppressLineNumbers w:val="0"/>
              <w:jc w:val="center"/>
              <w:textAlignment w:val="center"/>
              <w:rPr>
                <w:rFonts w:hint="default" w:ascii="仿宋_GB2312" w:hAnsi="等线" w:eastAsia="仿宋_GB2312" w:cs="仿宋_GB2312"/>
                <w:i w:val="0"/>
                <w:iCs w:val="0"/>
                <w:color w:val="000000"/>
                <w:kern w:val="0"/>
                <w:sz w:val="24"/>
                <w:szCs w:val="24"/>
                <w:u w:val="none"/>
                <w:lang w:val="en-US" w:eastAsia="zh-CN" w:bidi="ar"/>
              </w:rPr>
            </w:pPr>
          </w:p>
        </w:tc>
        <w:tc>
          <w:tcPr>
            <w:tcW w:w="1163" w:type="dxa"/>
            <w:tcBorders>
              <w:top w:val="single" w:color="000000" w:sz="8" w:space="0"/>
              <w:left w:val="single" w:color="000000" w:sz="8" w:space="0"/>
              <w:bottom w:val="single" w:color="000000" w:sz="8" w:space="0"/>
              <w:right w:val="single" w:color="000000" w:sz="8" w:space="0"/>
            </w:tcBorders>
            <w:noWrap w:val="0"/>
            <w:vAlign w:val="center"/>
          </w:tcPr>
          <w:p w14:paraId="6685020A">
            <w:pPr>
              <w:keepNext w:val="0"/>
              <w:keepLines w:val="0"/>
              <w:widowControl/>
              <w:suppressLineNumbers w:val="0"/>
              <w:jc w:val="center"/>
              <w:textAlignment w:val="center"/>
              <w:rPr>
                <w:rFonts w:hint="default" w:ascii="仿宋_GB2312" w:hAnsi="等线" w:eastAsia="仿宋_GB2312" w:cs="仿宋_GB2312"/>
                <w:i w:val="0"/>
                <w:iCs w:val="0"/>
                <w:color w:val="000000"/>
                <w:kern w:val="0"/>
                <w:sz w:val="24"/>
                <w:szCs w:val="24"/>
                <w:u w:val="none"/>
                <w:lang w:val="en-US" w:eastAsia="zh-CN" w:bidi="ar"/>
              </w:rPr>
            </w:pPr>
          </w:p>
        </w:tc>
        <w:tc>
          <w:tcPr>
            <w:tcW w:w="1223" w:type="dxa"/>
            <w:tcBorders>
              <w:top w:val="single" w:color="000000" w:sz="8" w:space="0"/>
              <w:left w:val="single" w:color="000000" w:sz="8" w:space="0"/>
              <w:bottom w:val="single" w:color="000000" w:sz="8" w:space="0"/>
              <w:right w:val="single" w:color="000000" w:sz="8" w:space="0"/>
            </w:tcBorders>
            <w:noWrap w:val="0"/>
            <w:vAlign w:val="center"/>
          </w:tcPr>
          <w:p w14:paraId="12CD59A6">
            <w:pPr>
              <w:jc w:val="center"/>
              <w:rPr>
                <w:rFonts w:hint="eastAsia" w:ascii="Times New Roman" w:hAnsi="Times New Roman" w:eastAsia="等线" w:cs="Times New Roman"/>
                <w:i w:val="0"/>
                <w:iCs w:val="0"/>
                <w:color w:val="000000"/>
                <w:sz w:val="24"/>
                <w:szCs w:val="24"/>
                <w:u w:val="none"/>
              </w:rPr>
            </w:pPr>
          </w:p>
        </w:tc>
      </w:tr>
      <w:tr w14:paraId="57D67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F15FF5D">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2</w:t>
            </w:r>
          </w:p>
        </w:tc>
        <w:tc>
          <w:tcPr>
            <w:tcW w:w="159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70117F9">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支装饮用水</w:t>
            </w:r>
          </w:p>
        </w:tc>
        <w:tc>
          <w:tcPr>
            <w:tcW w:w="133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F79BDD7">
            <w:pPr>
              <w:keepNext w:val="0"/>
              <w:keepLines w:val="0"/>
              <w:widowControl/>
              <w:suppressLineNumbers w:val="0"/>
              <w:jc w:val="left"/>
              <w:rPr>
                <w:rFonts w:hint="default" w:ascii="Times New Roman" w:hAnsi="Times New Roman" w:eastAsia="等线" w:cs="Times New Roman"/>
                <w:i w:val="0"/>
                <w:iCs w:val="0"/>
                <w:color w:val="000000"/>
                <w:sz w:val="24"/>
                <w:szCs w:val="24"/>
                <w:u w:val="none"/>
                <w:lang w:val="en-US"/>
              </w:rPr>
            </w:pPr>
            <w:r>
              <w:rPr>
                <w:rFonts w:hint="default" w:ascii="仿宋_GB2312" w:hAnsi="等线" w:eastAsia="仿宋_GB2312" w:cs="仿宋_GB2312"/>
                <w:i w:val="0"/>
                <w:iCs w:val="0"/>
                <w:color w:val="000000"/>
                <w:kern w:val="0"/>
                <w:sz w:val="24"/>
                <w:szCs w:val="24"/>
                <w:u w:val="none"/>
                <w:lang w:val="en-US" w:eastAsia="zh-CN" w:bidi="ar"/>
              </w:rPr>
              <w:t>350/380ml</w:t>
            </w:r>
          </w:p>
        </w:tc>
        <w:tc>
          <w:tcPr>
            <w:tcW w:w="777" w:type="dxa"/>
            <w:tcBorders>
              <w:top w:val="single" w:color="000000" w:sz="8" w:space="0"/>
              <w:left w:val="single" w:color="000000" w:sz="8" w:space="0"/>
              <w:bottom w:val="single" w:color="000000" w:sz="8" w:space="0"/>
              <w:right w:val="single" w:color="000000" w:sz="8" w:space="0"/>
            </w:tcBorders>
            <w:noWrap w:val="0"/>
            <w:vAlign w:val="center"/>
          </w:tcPr>
          <w:p w14:paraId="72EBD0C8">
            <w:pPr>
              <w:keepNext w:val="0"/>
              <w:keepLines w:val="0"/>
              <w:widowControl/>
              <w:suppressLineNumbers w:val="0"/>
              <w:jc w:val="center"/>
              <w:textAlignment w:val="center"/>
              <w:rPr>
                <w:rFonts w:hint="default"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箱</w:t>
            </w:r>
          </w:p>
        </w:tc>
        <w:tc>
          <w:tcPr>
            <w:tcW w:w="750" w:type="dxa"/>
            <w:tcBorders>
              <w:top w:val="single" w:color="000000" w:sz="8" w:space="0"/>
              <w:left w:val="single" w:color="000000" w:sz="8" w:space="0"/>
              <w:bottom w:val="single" w:color="000000" w:sz="8" w:space="0"/>
              <w:right w:val="single" w:color="000000" w:sz="8" w:space="0"/>
            </w:tcBorders>
            <w:noWrap w:val="0"/>
            <w:vAlign w:val="center"/>
          </w:tcPr>
          <w:p w14:paraId="6B578087">
            <w:pPr>
              <w:keepNext w:val="0"/>
              <w:keepLines w:val="0"/>
              <w:widowControl/>
              <w:suppressLineNumbers w:val="0"/>
              <w:jc w:val="center"/>
              <w:textAlignment w:val="center"/>
              <w:rPr>
                <w:rFonts w:hint="default"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120</w:t>
            </w:r>
          </w:p>
        </w:tc>
        <w:tc>
          <w:tcPr>
            <w:tcW w:w="1037" w:type="dxa"/>
            <w:tcBorders>
              <w:top w:val="single" w:color="000000" w:sz="8" w:space="0"/>
              <w:left w:val="single" w:color="000000" w:sz="8" w:space="0"/>
              <w:bottom w:val="single" w:color="000000" w:sz="8" w:space="0"/>
              <w:right w:val="single" w:color="000000" w:sz="8" w:space="0"/>
            </w:tcBorders>
            <w:noWrap w:val="0"/>
            <w:vAlign w:val="center"/>
          </w:tcPr>
          <w:p w14:paraId="623E4C5A">
            <w:pPr>
              <w:keepNext w:val="0"/>
              <w:keepLines w:val="0"/>
              <w:widowControl/>
              <w:suppressLineNumbers w:val="0"/>
              <w:jc w:val="center"/>
              <w:textAlignment w:val="center"/>
              <w:rPr>
                <w:rFonts w:hint="default" w:ascii="仿宋_GB2312" w:hAnsi="等线" w:eastAsia="仿宋_GB2312" w:cs="仿宋_GB2312"/>
                <w:i w:val="0"/>
                <w:iCs w:val="0"/>
                <w:color w:val="000000"/>
                <w:kern w:val="0"/>
                <w:sz w:val="24"/>
                <w:szCs w:val="24"/>
                <w:u w:val="none"/>
                <w:lang w:val="en-US" w:eastAsia="zh-CN" w:bidi="ar"/>
              </w:rPr>
            </w:pPr>
          </w:p>
        </w:tc>
        <w:tc>
          <w:tcPr>
            <w:tcW w:w="1163" w:type="dxa"/>
            <w:tcBorders>
              <w:top w:val="single" w:color="000000" w:sz="8" w:space="0"/>
              <w:left w:val="single" w:color="000000" w:sz="8" w:space="0"/>
              <w:bottom w:val="single" w:color="000000" w:sz="8" w:space="0"/>
              <w:right w:val="single" w:color="000000" w:sz="8" w:space="0"/>
            </w:tcBorders>
            <w:noWrap w:val="0"/>
            <w:vAlign w:val="center"/>
          </w:tcPr>
          <w:p w14:paraId="66E8A49C">
            <w:pPr>
              <w:keepNext w:val="0"/>
              <w:keepLines w:val="0"/>
              <w:widowControl/>
              <w:suppressLineNumbers w:val="0"/>
              <w:jc w:val="center"/>
              <w:textAlignment w:val="center"/>
              <w:rPr>
                <w:rFonts w:hint="default" w:ascii="仿宋_GB2312" w:hAnsi="等线" w:eastAsia="仿宋_GB2312" w:cs="仿宋_GB2312"/>
                <w:i w:val="0"/>
                <w:iCs w:val="0"/>
                <w:color w:val="000000"/>
                <w:kern w:val="0"/>
                <w:sz w:val="24"/>
                <w:szCs w:val="24"/>
                <w:u w:val="none"/>
                <w:lang w:val="en-US" w:eastAsia="zh-CN" w:bidi="ar"/>
              </w:rPr>
            </w:pPr>
          </w:p>
        </w:tc>
        <w:tc>
          <w:tcPr>
            <w:tcW w:w="1223" w:type="dxa"/>
            <w:tcBorders>
              <w:top w:val="single" w:color="000000" w:sz="8" w:space="0"/>
              <w:left w:val="single" w:color="000000" w:sz="8" w:space="0"/>
              <w:bottom w:val="single" w:color="000000" w:sz="8" w:space="0"/>
              <w:right w:val="single" w:color="000000" w:sz="8" w:space="0"/>
            </w:tcBorders>
            <w:noWrap w:val="0"/>
            <w:vAlign w:val="center"/>
          </w:tcPr>
          <w:p w14:paraId="3A1E90F7">
            <w:pPr>
              <w:keepNext w:val="0"/>
              <w:keepLines w:val="0"/>
              <w:widowControl/>
              <w:suppressLineNumbers w:val="0"/>
              <w:jc w:val="center"/>
              <w:textAlignment w:val="center"/>
              <w:rPr>
                <w:rFonts w:hint="eastAsia" w:ascii="Times New Roman" w:hAnsi="Times New Roman" w:eastAsia="等线" w:cs="Times New Roman"/>
                <w:i w:val="0"/>
                <w:iCs w:val="0"/>
                <w:color w:val="000000"/>
                <w:sz w:val="24"/>
                <w:szCs w:val="24"/>
                <w:u w:val="none"/>
                <w:lang w:val="en-US" w:eastAsia="zh-CN" w:bidi="ar-SA"/>
              </w:rPr>
            </w:pPr>
            <w:r>
              <w:rPr>
                <w:rFonts w:hint="eastAsia" w:ascii="仿宋_GB2312" w:hAnsi="等线" w:eastAsia="仿宋_GB2312" w:cs="仿宋_GB2312"/>
                <w:i w:val="0"/>
                <w:iCs w:val="0"/>
                <w:color w:val="000000"/>
                <w:kern w:val="0"/>
                <w:sz w:val="24"/>
                <w:szCs w:val="24"/>
                <w:u w:val="none"/>
                <w:lang w:val="en-US" w:eastAsia="zh-CN" w:bidi="ar"/>
              </w:rPr>
              <w:t>24支/箱</w:t>
            </w:r>
          </w:p>
        </w:tc>
      </w:tr>
      <w:tr w14:paraId="70399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42" w:type="dxa"/>
            <w:gridSpan w:val="6"/>
            <w:tcBorders>
              <w:top w:val="single" w:color="000000" w:sz="8" w:space="0"/>
              <w:left w:val="single" w:color="000000" w:sz="8" w:space="0"/>
              <w:bottom w:val="single" w:color="000000" w:sz="8" w:space="0"/>
              <w:right w:val="single" w:color="000000" w:sz="8" w:space="0"/>
            </w:tcBorders>
            <w:noWrap w:val="0"/>
            <w:vAlign w:val="center"/>
          </w:tcPr>
          <w:p w14:paraId="3576BF47">
            <w:pPr>
              <w:keepNext w:val="0"/>
              <w:keepLines w:val="0"/>
              <w:widowControl/>
              <w:suppressLineNumbers w:val="0"/>
              <w:jc w:val="left"/>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合计：</w:t>
            </w:r>
          </w:p>
        </w:tc>
        <w:tc>
          <w:tcPr>
            <w:tcW w:w="1163" w:type="dxa"/>
            <w:tcBorders>
              <w:top w:val="single" w:color="000000" w:sz="8" w:space="0"/>
              <w:left w:val="single" w:color="000000" w:sz="8" w:space="0"/>
              <w:bottom w:val="single" w:color="000000" w:sz="8" w:space="0"/>
              <w:right w:val="single" w:color="000000" w:sz="8" w:space="0"/>
            </w:tcBorders>
            <w:noWrap w:val="0"/>
            <w:vAlign w:val="center"/>
          </w:tcPr>
          <w:p w14:paraId="37D1D2B2">
            <w:pPr>
              <w:keepNext w:val="0"/>
              <w:keepLines w:val="0"/>
              <w:widowControl/>
              <w:suppressLineNumbers w:val="0"/>
              <w:jc w:val="center"/>
              <w:textAlignment w:val="center"/>
              <w:rPr>
                <w:rFonts w:hint="default" w:ascii="仿宋_GB2312" w:hAnsi="等线" w:eastAsia="仿宋_GB2312" w:cs="仿宋_GB2312"/>
                <w:i w:val="0"/>
                <w:iCs w:val="0"/>
                <w:color w:val="000000"/>
                <w:kern w:val="0"/>
                <w:sz w:val="24"/>
                <w:szCs w:val="24"/>
                <w:u w:val="none"/>
                <w:lang w:val="en-US" w:eastAsia="zh-CN" w:bidi="ar"/>
              </w:rPr>
            </w:pPr>
          </w:p>
        </w:tc>
        <w:tc>
          <w:tcPr>
            <w:tcW w:w="1223" w:type="dxa"/>
            <w:tcBorders>
              <w:top w:val="single" w:color="000000" w:sz="8" w:space="0"/>
              <w:left w:val="single" w:color="000000" w:sz="8" w:space="0"/>
              <w:bottom w:val="single" w:color="000000" w:sz="8" w:space="0"/>
              <w:right w:val="single" w:color="000000" w:sz="8" w:space="0"/>
            </w:tcBorders>
            <w:noWrap/>
            <w:vAlign w:val="bottom"/>
          </w:tcPr>
          <w:p w14:paraId="41EBE827">
            <w:pPr>
              <w:rPr>
                <w:rFonts w:hint="eastAsia" w:ascii="等线" w:hAnsi="等线" w:eastAsia="等线" w:cs="等线"/>
                <w:i w:val="0"/>
                <w:iCs w:val="0"/>
                <w:color w:val="000000"/>
                <w:sz w:val="24"/>
                <w:szCs w:val="24"/>
                <w:u w:val="none"/>
              </w:rPr>
            </w:pPr>
          </w:p>
        </w:tc>
      </w:tr>
      <w:tr w14:paraId="43223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42" w:type="dxa"/>
            <w:gridSpan w:val="6"/>
            <w:tcBorders>
              <w:top w:val="single" w:color="000000" w:sz="8" w:space="0"/>
              <w:left w:val="single" w:color="000000" w:sz="8" w:space="0"/>
              <w:bottom w:val="single" w:color="000000" w:sz="8" w:space="0"/>
              <w:right w:val="single" w:color="000000" w:sz="8" w:space="0"/>
            </w:tcBorders>
            <w:noWrap w:val="0"/>
            <w:vAlign w:val="center"/>
          </w:tcPr>
          <w:p w14:paraId="632D144F">
            <w:pPr>
              <w:keepNext w:val="0"/>
              <w:keepLines w:val="0"/>
              <w:widowControl/>
              <w:suppressLineNumbers w:val="0"/>
              <w:jc w:val="left"/>
              <w:textAlignment w:val="center"/>
              <w:rPr>
                <w:rFonts w:hint="default"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含税金额大写</w:t>
            </w:r>
          </w:p>
        </w:tc>
        <w:tc>
          <w:tcPr>
            <w:tcW w:w="1163" w:type="dxa"/>
            <w:tcBorders>
              <w:top w:val="single" w:color="000000" w:sz="8" w:space="0"/>
              <w:left w:val="single" w:color="000000" w:sz="8" w:space="0"/>
              <w:bottom w:val="single" w:color="000000" w:sz="8" w:space="0"/>
              <w:right w:val="single" w:color="000000" w:sz="8" w:space="0"/>
            </w:tcBorders>
            <w:noWrap w:val="0"/>
            <w:vAlign w:val="center"/>
          </w:tcPr>
          <w:p w14:paraId="175F9F2A">
            <w:pPr>
              <w:keepNext w:val="0"/>
              <w:keepLines w:val="0"/>
              <w:widowControl/>
              <w:suppressLineNumbers w:val="0"/>
              <w:jc w:val="center"/>
              <w:textAlignment w:val="center"/>
              <w:rPr>
                <w:rFonts w:hint="default" w:ascii="仿宋_GB2312" w:hAnsi="等线" w:eastAsia="仿宋_GB2312" w:cs="仿宋_GB2312"/>
                <w:i w:val="0"/>
                <w:iCs w:val="0"/>
                <w:color w:val="000000"/>
                <w:kern w:val="0"/>
                <w:sz w:val="24"/>
                <w:szCs w:val="24"/>
                <w:u w:val="none"/>
                <w:lang w:val="en-US" w:eastAsia="zh-CN" w:bidi="ar"/>
              </w:rPr>
            </w:pPr>
          </w:p>
        </w:tc>
        <w:tc>
          <w:tcPr>
            <w:tcW w:w="1223" w:type="dxa"/>
            <w:tcBorders>
              <w:top w:val="single" w:color="000000" w:sz="8" w:space="0"/>
              <w:left w:val="single" w:color="000000" w:sz="8" w:space="0"/>
              <w:bottom w:val="single" w:color="000000" w:sz="8" w:space="0"/>
              <w:right w:val="single" w:color="000000" w:sz="8" w:space="0"/>
            </w:tcBorders>
            <w:noWrap/>
            <w:vAlign w:val="bottom"/>
          </w:tcPr>
          <w:p w14:paraId="226636A8">
            <w:pPr>
              <w:rPr>
                <w:rFonts w:hint="eastAsia" w:ascii="等线" w:hAnsi="等线" w:eastAsia="等线" w:cs="等线"/>
                <w:i w:val="0"/>
                <w:iCs w:val="0"/>
                <w:color w:val="000000"/>
                <w:sz w:val="24"/>
                <w:szCs w:val="24"/>
                <w:u w:val="none"/>
              </w:rPr>
            </w:pPr>
          </w:p>
        </w:tc>
      </w:tr>
      <w:tr w14:paraId="5234C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42" w:type="dxa"/>
            <w:gridSpan w:val="6"/>
            <w:tcBorders>
              <w:top w:val="single" w:color="000000" w:sz="8" w:space="0"/>
              <w:left w:val="single" w:color="000000" w:sz="8" w:space="0"/>
              <w:bottom w:val="single" w:color="000000" w:sz="8" w:space="0"/>
              <w:right w:val="single" w:color="000000" w:sz="8" w:space="0"/>
            </w:tcBorders>
            <w:noWrap w:val="0"/>
            <w:vAlign w:val="center"/>
          </w:tcPr>
          <w:p w14:paraId="0AC52430">
            <w:pPr>
              <w:keepNext w:val="0"/>
              <w:keepLines w:val="0"/>
              <w:widowControl/>
              <w:suppressLineNumbers w:val="0"/>
              <w:jc w:val="left"/>
              <w:textAlignment w:val="center"/>
              <w:rPr>
                <w:rFonts w:hint="default"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未税金额大写</w:t>
            </w:r>
          </w:p>
        </w:tc>
        <w:tc>
          <w:tcPr>
            <w:tcW w:w="1163" w:type="dxa"/>
            <w:tcBorders>
              <w:top w:val="single" w:color="000000" w:sz="8" w:space="0"/>
              <w:left w:val="single" w:color="000000" w:sz="8" w:space="0"/>
              <w:bottom w:val="single" w:color="000000" w:sz="8" w:space="0"/>
              <w:right w:val="single" w:color="000000" w:sz="8" w:space="0"/>
            </w:tcBorders>
            <w:noWrap w:val="0"/>
            <w:vAlign w:val="center"/>
          </w:tcPr>
          <w:p w14:paraId="6C2C7553">
            <w:pPr>
              <w:keepNext w:val="0"/>
              <w:keepLines w:val="0"/>
              <w:widowControl/>
              <w:suppressLineNumbers w:val="0"/>
              <w:jc w:val="center"/>
              <w:textAlignment w:val="center"/>
              <w:rPr>
                <w:rFonts w:hint="default" w:ascii="仿宋_GB2312" w:hAnsi="等线" w:eastAsia="仿宋_GB2312" w:cs="仿宋_GB2312"/>
                <w:i w:val="0"/>
                <w:iCs w:val="0"/>
                <w:color w:val="000000"/>
                <w:kern w:val="0"/>
                <w:sz w:val="24"/>
                <w:szCs w:val="24"/>
                <w:u w:val="none"/>
                <w:lang w:val="en-US" w:eastAsia="zh-CN" w:bidi="ar"/>
              </w:rPr>
            </w:pPr>
          </w:p>
        </w:tc>
        <w:tc>
          <w:tcPr>
            <w:tcW w:w="1223" w:type="dxa"/>
            <w:tcBorders>
              <w:top w:val="single" w:color="000000" w:sz="8" w:space="0"/>
              <w:left w:val="single" w:color="000000" w:sz="8" w:space="0"/>
              <w:bottom w:val="single" w:color="000000" w:sz="8" w:space="0"/>
              <w:right w:val="single" w:color="000000" w:sz="8" w:space="0"/>
            </w:tcBorders>
            <w:noWrap/>
            <w:vAlign w:val="bottom"/>
          </w:tcPr>
          <w:p w14:paraId="20F8BDB1">
            <w:pPr>
              <w:rPr>
                <w:rFonts w:hint="eastAsia" w:ascii="等线" w:hAnsi="等线" w:eastAsia="等线" w:cs="等线"/>
                <w:i w:val="0"/>
                <w:iCs w:val="0"/>
                <w:color w:val="000000"/>
                <w:sz w:val="24"/>
                <w:szCs w:val="24"/>
                <w:u w:val="none"/>
              </w:rPr>
            </w:pPr>
          </w:p>
        </w:tc>
      </w:tr>
      <w:tr w14:paraId="69E0E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42" w:type="dxa"/>
            <w:gridSpan w:val="6"/>
            <w:tcBorders>
              <w:top w:val="single" w:color="000000" w:sz="8" w:space="0"/>
              <w:left w:val="single" w:color="000000" w:sz="8" w:space="0"/>
              <w:bottom w:val="single" w:color="000000" w:sz="8" w:space="0"/>
              <w:right w:val="single" w:color="000000" w:sz="8" w:space="0"/>
            </w:tcBorders>
            <w:noWrap w:val="0"/>
            <w:vAlign w:val="center"/>
          </w:tcPr>
          <w:p w14:paraId="3F0AC7A7">
            <w:pPr>
              <w:keepNext w:val="0"/>
              <w:keepLines w:val="0"/>
              <w:widowControl/>
              <w:suppressLineNumbers w:val="0"/>
              <w:jc w:val="left"/>
              <w:textAlignment w:val="center"/>
              <w:rPr>
                <w:rFonts w:hint="default"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税额大写</w:t>
            </w:r>
          </w:p>
        </w:tc>
        <w:tc>
          <w:tcPr>
            <w:tcW w:w="1163" w:type="dxa"/>
            <w:tcBorders>
              <w:top w:val="single" w:color="000000" w:sz="8" w:space="0"/>
              <w:left w:val="single" w:color="000000" w:sz="8" w:space="0"/>
              <w:bottom w:val="single" w:color="000000" w:sz="8" w:space="0"/>
              <w:right w:val="single" w:color="000000" w:sz="8" w:space="0"/>
            </w:tcBorders>
            <w:noWrap w:val="0"/>
            <w:vAlign w:val="center"/>
          </w:tcPr>
          <w:p w14:paraId="713A57B9">
            <w:pPr>
              <w:keepNext w:val="0"/>
              <w:keepLines w:val="0"/>
              <w:widowControl/>
              <w:suppressLineNumbers w:val="0"/>
              <w:jc w:val="center"/>
              <w:textAlignment w:val="center"/>
              <w:rPr>
                <w:rFonts w:hint="default" w:ascii="仿宋_GB2312" w:hAnsi="等线" w:eastAsia="仿宋_GB2312" w:cs="仿宋_GB2312"/>
                <w:i w:val="0"/>
                <w:iCs w:val="0"/>
                <w:color w:val="000000"/>
                <w:kern w:val="0"/>
                <w:sz w:val="24"/>
                <w:szCs w:val="24"/>
                <w:u w:val="none"/>
                <w:lang w:val="en-US" w:eastAsia="zh-CN" w:bidi="ar"/>
              </w:rPr>
            </w:pPr>
          </w:p>
        </w:tc>
        <w:tc>
          <w:tcPr>
            <w:tcW w:w="1223" w:type="dxa"/>
            <w:tcBorders>
              <w:top w:val="single" w:color="000000" w:sz="8" w:space="0"/>
              <w:left w:val="single" w:color="000000" w:sz="8" w:space="0"/>
              <w:bottom w:val="single" w:color="000000" w:sz="8" w:space="0"/>
              <w:right w:val="single" w:color="000000" w:sz="8" w:space="0"/>
            </w:tcBorders>
            <w:noWrap/>
            <w:vAlign w:val="bottom"/>
          </w:tcPr>
          <w:p w14:paraId="7CC5B3F2">
            <w:pPr>
              <w:rPr>
                <w:rFonts w:hint="eastAsia" w:ascii="等线" w:hAnsi="等线" w:eastAsia="等线" w:cs="等线"/>
                <w:i w:val="0"/>
                <w:iCs w:val="0"/>
                <w:color w:val="000000"/>
                <w:sz w:val="24"/>
                <w:szCs w:val="24"/>
                <w:u w:val="none"/>
              </w:rPr>
            </w:pPr>
          </w:p>
        </w:tc>
      </w:tr>
      <w:tr w14:paraId="4D8D1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28" w:type="dxa"/>
            <w:gridSpan w:val="8"/>
            <w:tcBorders>
              <w:top w:val="single" w:color="000000" w:sz="8" w:space="0"/>
              <w:left w:val="single" w:color="000000" w:sz="8" w:space="0"/>
              <w:bottom w:val="single" w:color="000000" w:sz="8" w:space="0"/>
              <w:right w:val="single" w:color="000000" w:sz="8" w:space="0"/>
            </w:tcBorders>
            <w:noWrap w:val="0"/>
            <w:vAlign w:val="center"/>
          </w:tcPr>
          <w:p w14:paraId="1698CDA2">
            <w:pPr>
              <w:keepNext w:val="0"/>
              <w:keepLines w:val="0"/>
              <w:widowControl/>
              <w:suppressLineNumbers w:val="0"/>
              <w:jc w:val="left"/>
              <w:rPr>
                <w:rFonts w:hint="eastAsia" w:ascii="等线" w:hAnsi="等线" w:eastAsia="等线" w:cs="等线"/>
                <w:i w:val="0"/>
                <w:iCs w:val="0"/>
                <w:color w:val="000000"/>
                <w:sz w:val="24"/>
                <w:szCs w:val="24"/>
                <w:u w:val="none"/>
                <w:lang w:val="en-US" w:eastAsia="zh-CN"/>
              </w:rPr>
            </w:pPr>
            <w:r>
              <w:rPr>
                <w:rFonts w:hint="eastAsia" w:ascii="仿宋_GB2312" w:hAnsi="等线" w:eastAsia="仿宋_GB2312" w:cs="仿宋_GB2312"/>
                <w:i w:val="0"/>
                <w:iCs w:val="0"/>
                <w:color w:val="000000"/>
                <w:kern w:val="0"/>
                <w:sz w:val="24"/>
                <w:szCs w:val="24"/>
                <w:u w:val="none"/>
                <w:lang w:val="en-US" w:eastAsia="zh-CN" w:bidi="ar"/>
              </w:rPr>
              <w:t>备注：具体费用以实际配送数量乘以单价结算。</w:t>
            </w:r>
          </w:p>
        </w:tc>
      </w:tr>
    </w:tbl>
    <w:p w14:paraId="68FA897A">
      <w:pPr>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（三）送水方式：</w:t>
      </w:r>
      <w:r>
        <w:rPr>
          <w:rFonts w:hint="eastAsia" w:ascii="仿宋_GB2312" w:hAnsi="仿宋_GB2312" w:eastAsia="仿宋_GB2312" w:cs="仿宋_GB2312"/>
          <w:sz w:val="28"/>
          <w:szCs w:val="28"/>
        </w:rPr>
        <w:t>乙方根据甲方电话、短信或书面通知，原则上48小时内为甲方及时提供甲方指定饮用水，且保证甲方不缺饮用水。如有特殊情况需提前电话通知甲方。</w:t>
      </w:r>
    </w:p>
    <w:p w14:paraId="77C68313">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第二条  饮用水品质保障</w:t>
      </w:r>
    </w:p>
    <w:p w14:paraId="20225DAB">
      <w:pPr>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（一）</w:t>
      </w:r>
      <w:r>
        <w:rPr>
          <w:rFonts w:hint="eastAsia" w:ascii="仿宋_GB2312" w:hAnsi="仿宋_GB2312" w:eastAsia="仿宋_GB2312" w:cs="仿宋_GB2312"/>
          <w:sz w:val="28"/>
          <w:szCs w:val="28"/>
        </w:rPr>
        <w:t>乙方为甲方提供</w:t>
      </w:r>
      <w:r>
        <w:rPr>
          <w:rFonts w:hint="eastAsia" w:ascii="仿宋_GB2312" w:hAnsi="仿宋_GB2312" w:eastAsia="仿宋_GB2312" w:cs="仿宋_GB2312"/>
          <w:color w:val="000000"/>
          <w:sz w:val="28"/>
          <w:szCs w:val="28"/>
        </w:rPr>
        <w:t>产品合格的</w:t>
      </w:r>
      <w:r>
        <w:rPr>
          <w:rFonts w:hint="eastAsia" w:ascii="仿宋_GB2312" w:hAnsi="仿宋_GB2312" w:eastAsia="仿宋_GB2312" w:cs="仿宋_GB2312"/>
          <w:sz w:val="28"/>
          <w:szCs w:val="28"/>
        </w:rPr>
        <w:t>饮用水，水质量符合《食品安全国家标准包装饮用水》（GB19298-2014）要求</w:t>
      </w:r>
      <w:r>
        <w:rPr>
          <w:rFonts w:hint="eastAsia" w:ascii="仿宋_GB2312" w:hAnsi="仿宋_GB2312" w:eastAsia="仿宋_GB2312" w:cs="仿宋_GB2312"/>
          <w:color w:val="000000"/>
          <w:sz w:val="28"/>
          <w:szCs w:val="28"/>
        </w:rPr>
        <w:t>，且能提供全国工业产品生产许可证（SC认证）、产品</w:t>
      </w:r>
      <w:r>
        <w:rPr>
          <w:rFonts w:hint="eastAsia" w:ascii="仿宋_GB2312" w:hAnsi="仿宋_GB2312" w:eastAsia="仿宋_GB2312" w:cs="仿宋_GB2312"/>
          <w:sz w:val="28"/>
          <w:szCs w:val="28"/>
        </w:rPr>
        <w:t>检验报告。</w:t>
      </w:r>
    </w:p>
    <w:p w14:paraId="61439F06">
      <w:pPr>
        <w:spacing w:line="560" w:lineRule="exact"/>
        <w:ind w:firstLine="562"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b/>
          <w:sz w:val="28"/>
          <w:szCs w:val="28"/>
        </w:rPr>
        <w:t>（二）</w:t>
      </w:r>
      <w:r>
        <w:rPr>
          <w:rFonts w:hint="eastAsia" w:ascii="仿宋_GB2312" w:hAnsi="仿宋_GB2312" w:eastAsia="仿宋_GB2312" w:cs="仿宋_GB2312"/>
          <w:sz w:val="28"/>
          <w:szCs w:val="28"/>
        </w:rPr>
        <w:t>饮用水的保质期内若非由于甲方管理不善或者操作不当所造成的质量问题，责任全部由乙方负责。</w:t>
      </w:r>
    </w:p>
    <w:p w14:paraId="5A8D03B1">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第三条  包装、运输及相关服务</w:t>
      </w:r>
    </w:p>
    <w:p w14:paraId="1430452C">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乙方向甲方提供</w:t>
      </w:r>
      <w:r>
        <w:rPr>
          <w:rFonts w:hint="eastAsia" w:ascii="仿宋_GB2312" w:hAnsi="仿宋_GB2312" w:eastAsia="仿宋_GB2312" w:cs="仿宋_GB2312"/>
          <w:sz w:val="28"/>
          <w:szCs w:val="28"/>
          <w:lang w:val="en-US" w:eastAsia="zh-CN"/>
        </w:rPr>
        <w:t>150</w:t>
      </w:r>
      <w:r>
        <w:rPr>
          <w:rFonts w:hint="eastAsia" w:ascii="仿宋_GB2312" w:hAnsi="仿宋_GB2312" w:eastAsia="仿宋_GB2312" w:cs="仿宋_GB2312"/>
          <w:sz w:val="28"/>
          <w:szCs w:val="28"/>
        </w:rPr>
        <w:t>只符合国家安全、卫生标准的饮用水桶用于周转，如甲方不需缴纳水桶押金，如有损坏、丢失、污染，甲方按人民币</w:t>
      </w:r>
      <w:r>
        <w:rPr>
          <w:rFonts w:hint="eastAsia" w:ascii="仿宋_GB2312" w:hAnsi="仿宋_GB2312" w:eastAsia="仿宋_GB2312" w:cs="仿宋_GB2312"/>
          <w:sz w:val="28"/>
          <w:szCs w:val="28"/>
          <w:lang w:val="en-US" w:eastAsia="zh-CN"/>
        </w:rPr>
        <w:t>35</w:t>
      </w:r>
      <w:r>
        <w:rPr>
          <w:rFonts w:hint="eastAsia" w:ascii="仿宋_GB2312" w:hAnsi="仿宋_GB2312" w:eastAsia="仿宋_GB2312" w:cs="仿宋_GB2312"/>
          <w:sz w:val="28"/>
          <w:szCs w:val="28"/>
        </w:rPr>
        <w:t>元/桶的标准赔偿乙方。如甲方需缴纳水桶押金，押金为</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5元/桶，如有损坏、丢失、污染，乙方扣减甲方押金</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5元/桶。</w:t>
      </w:r>
    </w:p>
    <w:p w14:paraId="6B4B55AA">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第四条  水价及水费结算方式</w:t>
      </w:r>
    </w:p>
    <w:p w14:paraId="179D5336">
      <w:pPr>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（一）饮用水水价：</w:t>
      </w:r>
      <w:r>
        <w:rPr>
          <w:rFonts w:hint="eastAsia" w:ascii="仿宋_GB2312" w:hAnsi="仿宋_GB2312" w:eastAsia="仿宋_GB2312" w:cs="仿宋_GB2312"/>
          <w:sz w:val="28"/>
          <w:szCs w:val="28"/>
        </w:rPr>
        <w:t>甲方向乙方订购的“</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sz w:val="28"/>
          <w:szCs w:val="28"/>
        </w:rPr>
        <w:t>”牌饮用桶装水，单价为人民币</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元/桶，以甲乙双方指定人员签字确认的送水记账本数量为结算凭证。水价随市场价格有所变化的，乙方需提前一个月通知甲方。</w:t>
      </w:r>
    </w:p>
    <w:p w14:paraId="51F5FF8C">
      <w:pPr>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（二）水费结算方式：</w:t>
      </w:r>
      <w:r>
        <w:rPr>
          <w:rFonts w:hint="eastAsia" w:ascii="仿宋_GB2312" w:hAnsi="仿宋_GB2312" w:eastAsia="仿宋_GB2312" w:cs="仿宋_GB2312"/>
          <w:sz w:val="28"/>
          <w:szCs w:val="28"/>
        </w:rPr>
        <w:t>甲方按月结算，乙方每月末与甲方指定人员核对送水记账本无误后，乙方将结算票据增值税专用发票（含税发票）及经甲乙双方确认的送货单据交由甲方，甲方于</w:t>
      </w:r>
      <w:r>
        <w:rPr>
          <w:rFonts w:hint="eastAsia" w:ascii="仿宋_GB2312" w:hAnsi="仿宋_GB2312" w:eastAsia="仿宋_GB2312" w:cs="仿宋_GB2312"/>
          <w:sz w:val="28"/>
          <w:szCs w:val="28"/>
          <w:lang w:val="en-US" w:eastAsia="zh-CN"/>
        </w:rPr>
        <w:t>一个月</w:t>
      </w:r>
      <w:r>
        <w:rPr>
          <w:rFonts w:hint="eastAsia" w:ascii="仿宋_GB2312" w:hAnsi="仿宋_GB2312" w:eastAsia="仿宋_GB2312" w:cs="仿宋_GB2312"/>
          <w:sz w:val="28"/>
          <w:szCs w:val="28"/>
        </w:rPr>
        <w:t>内付款给乙方。</w:t>
      </w:r>
    </w:p>
    <w:p w14:paraId="55B96EED">
      <w:pPr>
        <w:spacing w:line="560" w:lineRule="exact"/>
        <w:ind w:left="57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第五条  违约责任</w:t>
      </w:r>
    </w:p>
    <w:p w14:paraId="192A691E">
      <w:pPr>
        <w:spacing w:line="560" w:lineRule="exact"/>
        <w:ind w:firstLine="554" w:firstLineChars="198"/>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乙方应根据本协议相关要求及时供水。若因乙方送达的桶装水质量问题而给甲方造成损失的，甲方有权单方解除本协议，由此所造成的损失全部由乙方承担。</w:t>
      </w:r>
    </w:p>
    <w:p w14:paraId="06FC18F5">
      <w:pPr>
        <w:spacing w:line="560" w:lineRule="exact"/>
        <w:ind w:left="57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第六条  争议的解决方式</w:t>
      </w:r>
    </w:p>
    <w:p w14:paraId="5B92E212">
      <w:pPr>
        <w:spacing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本协议在履行过程中发生争议时，由当事人双方友好协商解决。协商不成，任何一方应向甲方所在地人民法院提起诉讼。</w:t>
      </w:r>
    </w:p>
    <w:p w14:paraId="6B196589">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第七条  协议期限</w:t>
      </w:r>
    </w:p>
    <w:p w14:paraId="34251F0A">
      <w:pPr>
        <w:spacing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本协议执行期限为壹年</w:t>
      </w:r>
      <w:r>
        <w:rPr>
          <w:rFonts w:hint="eastAsia" w:ascii="仿宋_GB2312" w:hAnsi="仿宋_GB2312" w:eastAsia="仿宋_GB2312" w:cs="仿宋_GB2312"/>
          <w:color w:val="000000"/>
          <w:sz w:val="28"/>
          <w:szCs w:val="28"/>
        </w:rPr>
        <w:t>。</w:t>
      </w:r>
    </w:p>
    <w:tbl>
      <w:tblPr>
        <w:tblStyle w:val="12"/>
        <w:tblpPr w:leftFromText="180" w:rightFromText="180" w:vertAnchor="text" w:horzAnchor="page" w:tblpXSpec="center" w:tblpY="1786"/>
        <w:tblOverlap w:val="never"/>
        <w:tblW w:w="8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30"/>
        <w:gridCol w:w="4130"/>
      </w:tblGrid>
      <w:tr w14:paraId="40B67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7" w:hRule="atLeast"/>
          <w:jc w:val="center"/>
        </w:trPr>
        <w:tc>
          <w:tcPr>
            <w:tcW w:w="4130" w:type="dxa"/>
          </w:tcPr>
          <w:p w14:paraId="32F25CD3">
            <w:pPr>
              <w:spacing w:line="56" w:lineRule="atLeast"/>
              <w:jc w:val="left"/>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甲方：英德市粤北糖业有限公司</w:t>
            </w:r>
          </w:p>
          <w:p w14:paraId="7069C4D2">
            <w:pPr>
              <w:spacing w:line="56" w:lineRule="atLeast"/>
              <w:jc w:val="left"/>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单位地址：广东省英德市浛洸镇西郊</w:t>
            </w:r>
          </w:p>
          <w:p w14:paraId="330E5F45">
            <w:pPr>
              <w:spacing w:line="56" w:lineRule="atLeast"/>
              <w:jc w:val="left"/>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法定代表人：</w:t>
            </w:r>
            <w:r>
              <w:rPr>
                <w:rFonts w:hint="eastAsia" w:ascii="仿宋_GB2312" w:hAnsi="仿宋_GB2312" w:eastAsia="仿宋_GB2312" w:cs="仿宋_GB2312"/>
                <w:b w:val="0"/>
                <w:bCs/>
                <w:sz w:val="28"/>
                <w:szCs w:val="28"/>
                <w:lang w:val="en-US" w:eastAsia="zh-CN"/>
              </w:rPr>
              <w:t>冯磊</w:t>
            </w:r>
          </w:p>
          <w:p w14:paraId="12111993">
            <w:pPr>
              <w:spacing w:line="56" w:lineRule="atLeast"/>
              <w:jc w:val="left"/>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开户行：中国农业银行股份有限公司英德浛洸支行</w:t>
            </w:r>
          </w:p>
          <w:p w14:paraId="29F566C0">
            <w:pPr>
              <w:spacing w:line="56" w:lineRule="atLeast"/>
              <w:jc w:val="left"/>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帐号：44702901040001117</w:t>
            </w:r>
          </w:p>
          <w:p w14:paraId="1206F52F">
            <w:pPr>
              <w:spacing w:line="56" w:lineRule="atLeast"/>
              <w:jc w:val="left"/>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税号：91441881755626116B</w:t>
            </w:r>
          </w:p>
          <w:p w14:paraId="64EC5688">
            <w:pPr>
              <w:spacing w:line="56" w:lineRule="atLeast"/>
              <w:jc w:val="left"/>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电话：0763-2855177</w:t>
            </w:r>
          </w:p>
          <w:p w14:paraId="00455FA0">
            <w:pPr>
              <w:spacing w:line="56" w:lineRule="atLeast"/>
              <w:jc w:val="left"/>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签订日期：    年   月    日</w:t>
            </w:r>
          </w:p>
          <w:p w14:paraId="2C0F440E">
            <w:pPr>
              <w:spacing w:line="56" w:lineRule="atLeast"/>
              <w:jc w:val="left"/>
              <w:rPr>
                <w:rFonts w:hint="eastAsia" w:ascii="仿宋_GB2312" w:hAnsi="仿宋_GB2312" w:eastAsia="仿宋_GB2312" w:cs="仿宋_GB2312"/>
                <w:b w:val="0"/>
                <w:bCs/>
                <w:sz w:val="28"/>
                <w:szCs w:val="28"/>
              </w:rPr>
            </w:pPr>
          </w:p>
        </w:tc>
        <w:tc>
          <w:tcPr>
            <w:tcW w:w="4130" w:type="dxa"/>
          </w:tcPr>
          <w:p w14:paraId="59F48C64">
            <w:pPr>
              <w:spacing w:line="56" w:lineRule="atLeast"/>
              <w:jc w:val="left"/>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乙方：</w:t>
            </w:r>
          </w:p>
          <w:p w14:paraId="66A73BAC">
            <w:pPr>
              <w:spacing w:line="56" w:lineRule="atLeast"/>
              <w:jc w:val="left"/>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单位地址：</w:t>
            </w:r>
          </w:p>
          <w:p w14:paraId="0321A276">
            <w:pPr>
              <w:spacing w:line="56" w:lineRule="atLeast"/>
              <w:jc w:val="left"/>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法定代表人：</w:t>
            </w:r>
          </w:p>
          <w:p w14:paraId="54BC3A86">
            <w:pPr>
              <w:spacing w:line="56" w:lineRule="atLeast"/>
              <w:jc w:val="left"/>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电话号码：</w:t>
            </w:r>
          </w:p>
          <w:p w14:paraId="657F583B">
            <w:pPr>
              <w:spacing w:line="56" w:lineRule="atLeast"/>
              <w:jc w:val="left"/>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开户行：</w:t>
            </w:r>
          </w:p>
          <w:p w14:paraId="146DF515">
            <w:pPr>
              <w:spacing w:line="56" w:lineRule="atLeast"/>
              <w:jc w:val="left"/>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帐号：</w:t>
            </w:r>
          </w:p>
          <w:p w14:paraId="277F6EBC">
            <w:pPr>
              <w:spacing w:line="56" w:lineRule="atLeast"/>
              <w:jc w:val="left"/>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税号：</w:t>
            </w:r>
          </w:p>
          <w:p w14:paraId="2EBED140">
            <w:pPr>
              <w:spacing w:line="56" w:lineRule="atLeast"/>
              <w:jc w:val="left"/>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签订日期：     年    月    日</w:t>
            </w:r>
          </w:p>
          <w:p w14:paraId="4AFB5465">
            <w:pPr>
              <w:spacing w:line="56" w:lineRule="atLeast"/>
              <w:jc w:val="left"/>
              <w:rPr>
                <w:rFonts w:hint="eastAsia" w:ascii="仿宋_GB2312" w:hAnsi="仿宋_GB2312" w:eastAsia="仿宋_GB2312" w:cs="仿宋_GB2312"/>
                <w:b w:val="0"/>
                <w:bCs/>
                <w:sz w:val="28"/>
                <w:szCs w:val="28"/>
              </w:rPr>
            </w:pPr>
          </w:p>
        </w:tc>
      </w:tr>
    </w:tbl>
    <w:p w14:paraId="6F6C44E5">
      <w:pPr>
        <w:numPr>
          <w:ilvl w:val="0"/>
          <w:numId w:val="3"/>
        </w:num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 xml:space="preserve"> 本协议一式</w:t>
      </w:r>
      <w:r>
        <w:rPr>
          <w:rFonts w:hint="eastAsia" w:ascii="仿宋_GB2312" w:hAnsi="仿宋_GB2312" w:eastAsia="仿宋_GB2312" w:cs="仿宋_GB2312"/>
          <w:color w:val="000000"/>
          <w:sz w:val="28"/>
          <w:szCs w:val="28"/>
          <w:lang w:val="en-US" w:eastAsia="zh-CN"/>
        </w:rPr>
        <w:t>贰</w:t>
      </w:r>
      <w:r>
        <w:rPr>
          <w:rFonts w:hint="eastAsia" w:ascii="仿宋_GB2312" w:hAnsi="仿宋_GB2312" w:eastAsia="仿宋_GB2312" w:cs="仿宋_GB2312"/>
          <w:color w:val="000000"/>
          <w:sz w:val="28"/>
          <w:szCs w:val="28"/>
        </w:rPr>
        <w:t>份，经双方</w:t>
      </w:r>
      <w:r>
        <w:rPr>
          <w:rFonts w:hint="eastAsia" w:ascii="仿宋_GB2312" w:hAnsi="仿宋_GB2312" w:eastAsia="仿宋_GB2312" w:cs="仿宋_GB2312"/>
          <w:color w:val="000000"/>
          <w:sz w:val="28"/>
          <w:szCs w:val="28"/>
          <w:lang w:val="en-US" w:eastAsia="zh-CN"/>
        </w:rPr>
        <w:t>盖章</w:t>
      </w:r>
      <w:r>
        <w:rPr>
          <w:rFonts w:hint="eastAsia" w:ascii="仿宋_GB2312" w:hAnsi="仿宋_GB2312" w:eastAsia="仿宋_GB2312" w:cs="仿宋_GB2312"/>
          <w:color w:val="000000"/>
          <w:sz w:val="28"/>
          <w:szCs w:val="28"/>
        </w:rPr>
        <w:t>后生效，具有</w:t>
      </w:r>
      <w:r>
        <w:rPr>
          <w:rFonts w:hint="eastAsia" w:ascii="仿宋_GB2312" w:hAnsi="仿宋_GB2312" w:eastAsia="仿宋_GB2312" w:cs="仿宋_GB2312"/>
          <w:sz w:val="28"/>
          <w:szCs w:val="28"/>
        </w:rPr>
        <w:t>同等法律效力，如有未尽事宜，双方可签订补充协议，补充协议为本协议不可分制的部分，与本协议具有同等效力。</w:t>
      </w:r>
    </w:p>
    <w:p w14:paraId="383FF2D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p>
    <w:sectPr>
      <w:footerReference r:id="rId3" w:type="default"/>
      <w:pgSz w:w="11906" w:h="16838"/>
      <w:pgMar w:top="651" w:right="1304" w:bottom="1134" w:left="1304" w:header="6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A211F29-5616-4506-A22E-5880F554CAB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316F276C-D4E9-41CB-8F91-ED08FFEFDD95}"/>
  </w:font>
  <w:font w:name="仿宋">
    <w:panose1 w:val="02010609060101010101"/>
    <w:charset w:val="86"/>
    <w:family w:val="auto"/>
    <w:pitch w:val="default"/>
    <w:sig w:usb0="800002BF" w:usb1="38CF7CFA" w:usb2="00000016" w:usb3="00000000" w:csb0="00040001" w:csb1="00000000"/>
    <w:embedRegular r:id="rId3" w:fontKey="{62318FF3-BB5B-486D-BA2F-4BBC97118D18}"/>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embedRegular r:id="rId4" w:fontKey="{B978A045-8EC0-4D49-9992-FA52F49EDDC5}"/>
  </w:font>
  <w:font w:name="微软雅黑">
    <w:panose1 w:val="020B0503020204020204"/>
    <w:charset w:val="86"/>
    <w:family w:val="swiss"/>
    <w:pitch w:val="default"/>
    <w:sig w:usb0="80000287" w:usb1="2ACF3C50" w:usb2="00000016" w:usb3="00000000" w:csb0="0004001F" w:csb1="00000000"/>
  </w:font>
  <w:font w:name="方正小标宋_GBK">
    <w:panose1 w:val="02000000000000000000"/>
    <w:charset w:val="86"/>
    <w:family w:val="script"/>
    <w:pitch w:val="default"/>
    <w:sig w:usb0="A00002BF" w:usb1="38CF7CFA" w:usb2="00082016" w:usb3="00000000" w:csb0="00040001" w:csb1="00000000"/>
    <w:embedRegular r:id="rId5" w:fontKey="{9FF13C46-DFD7-49FF-B529-C5A743ABD05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EF1CF">
    <w:pPr>
      <w:pStyle w:val="9"/>
      <w:jc w:val="center"/>
      <w:rPr>
        <w:rFonts w:eastAsia="仿宋_GB2312"/>
        <w:sz w:val="24"/>
      </w:rPr>
    </w:pPr>
    <w:r>
      <w:rPr>
        <w:rFonts w:hint="eastAsia" w:eastAsia="仿宋_GB2312"/>
        <w:kern w:val="0"/>
        <w:sz w:val="24"/>
        <w:szCs w:val="21"/>
      </w:rPr>
      <w:t xml:space="preserve">第 </w:t>
    </w:r>
    <w:r>
      <w:rPr>
        <w:rFonts w:eastAsia="仿宋_GB2312"/>
        <w:kern w:val="0"/>
        <w:sz w:val="24"/>
        <w:szCs w:val="21"/>
      </w:rPr>
      <w:fldChar w:fldCharType="begin"/>
    </w:r>
    <w:r>
      <w:rPr>
        <w:rFonts w:eastAsia="仿宋_GB2312"/>
        <w:kern w:val="0"/>
        <w:sz w:val="24"/>
        <w:szCs w:val="21"/>
      </w:rPr>
      <w:instrText xml:space="preserve"> PAGE </w:instrText>
    </w:r>
    <w:r>
      <w:rPr>
        <w:rFonts w:eastAsia="仿宋_GB2312"/>
        <w:kern w:val="0"/>
        <w:sz w:val="24"/>
        <w:szCs w:val="21"/>
      </w:rPr>
      <w:fldChar w:fldCharType="separate"/>
    </w:r>
    <w:r>
      <w:rPr>
        <w:rFonts w:eastAsia="仿宋_GB2312"/>
        <w:kern w:val="0"/>
        <w:sz w:val="24"/>
        <w:szCs w:val="21"/>
      </w:rPr>
      <w:t>1</w:t>
    </w:r>
    <w:r>
      <w:rPr>
        <w:rFonts w:eastAsia="仿宋_GB2312"/>
        <w:kern w:val="0"/>
        <w:sz w:val="24"/>
        <w:szCs w:val="21"/>
      </w:rPr>
      <w:fldChar w:fldCharType="end"/>
    </w:r>
    <w:r>
      <w:rPr>
        <w:rFonts w:hint="eastAsia" w:eastAsia="仿宋_GB2312"/>
        <w:kern w:val="0"/>
        <w:sz w:val="24"/>
        <w:szCs w:val="21"/>
      </w:rPr>
      <w:t xml:space="preserve"> 页</w:t>
    </w:r>
    <w:r>
      <w:rPr>
        <w:rFonts w:hint="eastAsia" w:eastAsia="仿宋_GB2312"/>
        <w:kern w:val="0"/>
        <w:sz w:val="24"/>
        <w:szCs w:val="21"/>
        <w:lang w:eastAsia="zh-CN"/>
      </w:rPr>
      <w:t>，</w:t>
    </w:r>
    <w:r>
      <w:rPr>
        <w:rFonts w:hint="eastAsia" w:eastAsia="仿宋_GB2312"/>
        <w:kern w:val="0"/>
        <w:sz w:val="24"/>
        <w:szCs w:val="21"/>
      </w:rPr>
      <w:t xml:space="preserve">共 </w:t>
    </w:r>
    <w:r>
      <w:rPr>
        <w:rFonts w:eastAsia="仿宋_GB2312"/>
        <w:kern w:val="0"/>
        <w:sz w:val="24"/>
        <w:szCs w:val="21"/>
      </w:rPr>
      <w:fldChar w:fldCharType="begin"/>
    </w:r>
    <w:r>
      <w:rPr>
        <w:rFonts w:eastAsia="仿宋_GB2312"/>
        <w:kern w:val="0"/>
        <w:sz w:val="24"/>
        <w:szCs w:val="21"/>
      </w:rPr>
      <w:instrText xml:space="preserve"> NUMPAGES </w:instrText>
    </w:r>
    <w:r>
      <w:rPr>
        <w:rFonts w:eastAsia="仿宋_GB2312"/>
        <w:kern w:val="0"/>
        <w:sz w:val="24"/>
        <w:szCs w:val="21"/>
      </w:rPr>
      <w:fldChar w:fldCharType="separate"/>
    </w:r>
    <w:r>
      <w:rPr>
        <w:rFonts w:eastAsia="仿宋_GB2312"/>
        <w:kern w:val="0"/>
        <w:sz w:val="24"/>
        <w:szCs w:val="21"/>
      </w:rPr>
      <w:t>1</w:t>
    </w:r>
    <w:r>
      <w:rPr>
        <w:rFonts w:eastAsia="仿宋_GB2312"/>
        <w:kern w:val="0"/>
        <w:sz w:val="24"/>
        <w:szCs w:val="21"/>
      </w:rPr>
      <w:fldChar w:fldCharType="end"/>
    </w:r>
    <w:r>
      <w:rPr>
        <w:rFonts w:hint="eastAsia" w:eastAsia="仿宋_GB2312"/>
        <w:kern w:val="0"/>
        <w:sz w:val="24"/>
        <w:szCs w:val="21"/>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768070"/>
    <w:multiLevelType w:val="singleLevel"/>
    <w:tmpl w:val="98768070"/>
    <w:lvl w:ilvl="0" w:tentative="0">
      <w:start w:val="8"/>
      <w:numFmt w:val="chineseCounting"/>
      <w:suff w:val="space"/>
      <w:lvlText w:val="第%1条"/>
      <w:lvlJc w:val="left"/>
      <w:rPr>
        <w:rFonts w:hint="eastAsia"/>
      </w:rPr>
    </w:lvl>
  </w:abstractNum>
  <w:abstractNum w:abstractNumId="1">
    <w:nsid w:val="3507EE14"/>
    <w:multiLevelType w:val="singleLevel"/>
    <w:tmpl w:val="3507EE14"/>
    <w:lvl w:ilvl="0" w:tentative="0">
      <w:start w:val="3"/>
      <w:numFmt w:val="chineseCounting"/>
      <w:suff w:val="nothing"/>
      <w:lvlText w:val="%1、"/>
      <w:lvlJc w:val="left"/>
      <w:rPr>
        <w:rFonts w:hint="eastAsia"/>
      </w:rPr>
    </w:lvl>
  </w:abstractNum>
  <w:abstractNum w:abstractNumId="2">
    <w:nsid w:val="4FD08584"/>
    <w:multiLevelType w:val="singleLevel"/>
    <w:tmpl w:val="4FD08584"/>
    <w:lvl w:ilvl="0" w:tentative="0">
      <w:start w:val="7"/>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4N2U4NDgzM2YxZjFiY2E2NzhmZDBiNWE0OGUyYzgifQ=="/>
  </w:docVars>
  <w:rsids>
    <w:rsidRoot w:val="00000000"/>
    <w:rsid w:val="00196C5B"/>
    <w:rsid w:val="00A731DD"/>
    <w:rsid w:val="05CE05D4"/>
    <w:rsid w:val="08C23B9D"/>
    <w:rsid w:val="08D15B8E"/>
    <w:rsid w:val="08FB6841"/>
    <w:rsid w:val="09CC39BA"/>
    <w:rsid w:val="09E24C3F"/>
    <w:rsid w:val="0BD71F63"/>
    <w:rsid w:val="0D503373"/>
    <w:rsid w:val="0EBF3BCD"/>
    <w:rsid w:val="115B7CFE"/>
    <w:rsid w:val="11EB52AD"/>
    <w:rsid w:val="146009F4"/>
    <w:rsid w:val="16760CB0"/>
    <w:rsid w:val="1699719C"/>
    <w:rsid w:val="1EAF2632"/>
    <w:rsid w:val="213828F8"/>
    <w:rsid w:val="224B26BD"/>
    <w:rsid w:val="25B07058"/>
    <w:rsid w:val="28D46E1C"/>
    <w:rsid w:val="2DA03510"/>
    <w:rsid w:val="2EF92788"/>
    <w:rsid w:val="30054781"/>
    <w:rsid w:val="31382887"/>
    <w:rsid w:val="326A1B73"/>
    <w:rsid w:val="34F24ADE"/>
    <w:rsid w:val="3583388D"/>
    <w:rsid w:val="35B77E4C"/>
    <w:rsid w:val="3A4E546B"/>
    <w:rsid w:val="3B841D62"/>
    <w:rsid w:val="3BEF5637"/>
    <w:rsid w:val="3CC75B47"/>
    <w:rsid w:val="3CDB4C00"/>
    <w:rsid w:val="3D534311"/>
    <w:rsid w:val="3F8F3AD1"/>
    <w:rsid w:val="43FE4DFF"/>
    <w:rsid w:val="4545710C"/>
    <w:rsid w:val="46FC0E56"/>
    <w:rsid w:val="47CD238C"/>
    <w:rsid w:val="49840665"/>
    <w:rsid w:val="4A05591A"/>
    <w:rsid w:val="4FA84265"/>
    <w:rsid w:val="4FD1313A"/>
    <w:rsid w:val="53CD0F05"/>
    <w:rsid w:val="55DB05F7"/>
    <w:rsid w:val="56590DEF"/>
    <w:rsid w:val="599E7648"/>
    <w:rsid w:val="5F4D239A"/>
    <w:rsid w:val="621809DE"/>
    <w:rsid w:val="63802CF2"/>
    <w:rsid w:val="64471C00"/>
    <w:rsid w:val="66533321"/>
    <w:rsid w:val="6C2377FC"/>
    <w:rsid w:val="727E3498"/>
    <w:rsid w:val="72C90324"/>
    <w:rsid w:val="788E4532"/>
    <w:rsid w:val="7A951295"/>
    <w:rsid w:val="7A9A780C"/>
    <w:rsid w:val="7B4D1F27"/>
    <w:rsid w:val="7B84415E"/>
    <w:rsid w:val="7C195D8E"/>
    <w:rsid w:val="7C5B6713"/>
    <w:rsid w:val="7C9B36C5"/>
    <w:rsid w:val="7CF6302F"/>
    <w:rsid w:val="7E4219F7"/>
    <w:rsid w:val="7F860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outlineLvl w:val="1"/>
    </w:pPr>
    <w:rPr>
      <w:sz w:val="40"/>
      <w:szCs w:val="40"/>
    </w:rPr>
  </w:style>
  <w:style w:type="paragraph" w:styleId="3">
    <w:name w:val="heading 3"/>
    <w:basedOn w:val="1"/>
    <w:next w:val="1"/>
    <w:qFormat/>
    <w:uiPriority w:val="0"/>
    <w:pPr>
      <w:spacing w:line="380" w:lineRule="exact"/>
      <w:outlineLvl w:val="2"/>
    </w:pPr>
    <w:rPr>
      <w:b/>
      <w:kern w:val="0"/>
      <w:sz w:val="24"/>
      <w:szCs w:val="20"/>
    </w:rPr>
  </w:style>
  <w:style w:type="paragraph" w:styleId="4">
    <w:name w:val="heading 4"/>
    <w:basedOn w:val="1"/>
    <w:next w:val="1"/>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autoSpaceDE w:val="0"/>
      <w:autoSpaceDN w:val="0"/>
      <w:adjustRightInd w:val="0"/>
    </w:pPr>
    <w:rPr>
      <w:rFonts w:eastAsia="仿宋_GB2312"/>
      <w:b/>
      <w:bCs/>
      <w:color w:val="FF3300"/>
      <w:sz w:val="40"/>
      <w:szCs w:val="40"/>
      <w:lang w:val="zh-CN"/>
    </w:rPr>
  </w:style>
  <w:style w:type="paragraph" w:styleId="6">
    <w:name w:val="Body Text Indent"/>
    <w:basedOn w:val="1"/>
    <w:qFormat/>
    <w:uiPriority w:val="0"/>
    <w:pPr>
      <w:spacing w:line="500" w:lineRule="exact"/>
      <w:ind w:firstLine="640" w:firstLineChars="200"/>
    </w:pPr>
    <w:rPr>
      <w:rFonts w:eastAsia="仿宋_GB2312"/>
      <w:sz w:val="32"/>
    </w:rPr>
  </w:style>
  <w:style w:type="paragraph" w:styleId="7">
    <w:name w:val="Plain Text"/>
    <w:basedOn w:val="1"/>
    <w:next w:val="4"/>
    <w:qFormat/>
    <w:uiPriority w:val="0"/>
    <w:rPr>
      <w:rFonts w:ascii="宋体" w:hAnsi="Courier New"/>
      <w:sz w:val="24"/>
    </w:rPr>
  </w:style>
  <w:style w:type="paragraph" w:styleId="8">
    <w:name w:val="Body Text Indent 2"/>
    <w:basedOn w:val="1"/>
    <w:qFormat/>
    <w:uiPriority w:val="0"/>
    <w:pPr>
      <w:spacing w:line="460" w:lineRule="exact"/>
      <w:ind w:firstLine="600" w:firstLineChars="200"/>
    </w:pPr>
    <w:rPr>
      <w:rFonts w:eastAsia="仿宋_GB2312"/>
      <w:sz w:val="3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itle"/>
    <w:basedOn w:val="1"/>
    <w:next w:val="1"/>
    <w:link w:val="18"/>
    <w:qFormat/>
    <w:uiPriority w:val="0"/>
    <w:pPr>
      <w:spacing w:before="240" w:after="60"/>
      <w:jc w:val="center"/>
      <w:outlineLvl w:val="0"/>
    </w:pPr>
    <w:rPr>
      <w:rFonts w:ascii="Cambria" w:hAnsi="Cambria" w:cs="Times New Roman"/>
      <w:b/>
      <w:bCs/>
      <w:sz w:val="32"/>
      <w:szCs w:val="32"/>
    </w:rPr>
  </w:style>
  <w:style w:type="character" w:styleId="14">
    <w:name w:val="Emphasis"/>
    <w:basedOn w:val="13"/>
    <w:qFormat/>
    <w:uiPriority w:val="0"/>
    <w:rPr>
      <w:i/>
    </w:rPr>
  </w:style>
  <w:style w:type="character" w:styleId="15">
    <w:name w:val="Hyperlink"/>
    <w:basedOn w:val="13"/>
    <w:qFormat/>
    <w:uiPriority w:val="0"/>
    <w:rPr>
      <w:color w:val="0000FF"/>
      <w:u w:val="single"/>
    </w:rPr>
  </w:style>
  <w:style w:type="character" w:customStyle="1" w:styleId="16">
    <w:name w:val="font01"/>
    <w:basedOn w:val="13"/>
    <w:qFormat/>
    <w:uiPriority w:val="0"/>
    <w:rPr>
      <w:rFonts w:hint="default" w:ascii="Arial" w:hAnsi="Arial" w:cs="Arial"/>
      <w:color w:val="000000"/>
      <w:sz w:val="20"/>
      <w:szCs w:val="20"/>
      <w:u w:val="none"/>
    </w:rPr>
  </w:style>
  <w:style w:type="character" w:customStyle="1" w:styleId="17">
    <w:name w:val="font11"/>
    <w:basedOn w:val="13"/>
    <w:qFormat/>
    <w:uiPriority w:val="0"/>
    <w:rPr>
      <w:rFonts w:hint="eastAsia" w:ascii="宋体" w:hAnsi="宋体" w:eastAsia="宋体" w:cs="宋体"/>
      <w:color w:val="000000"/>
      <w:sz w:val="20"/>
      <w:szCs w:val="20"/>
      <w:u w:val="none"/>
    </w:rPr>
  </w:style>
  <w:style w:type="character" w:customStyle="1" w:styleId="18">
    <w:name w:val="标题 字符"/>
    <w:link w:val="11"/>
    <w:qFormat/>
    <w:uiPriority w:val="0"/>
    <w:rPr>
      <w:rFonts w:ascii="Cambria" w:hAnsi="Cambria" w:cs="Times New Roman"/>
      <w:b/>
      <w:bCs/>
      <w:sz w:val="32"/>
      <w:szCs w:val="32"/>
    </w:rPr>
  </w:style>
  <w:style w:type="paragraph" w:styleId="19">
    <w:name w:val="List Paragraph"/>
    <w:basedOn w:val="1"/>
    <w:qFormat/>
    <w:uiPriority w:val="0"/>
    <w:pPr>
      <w:ind w:firstLine="420" w:firstLineChars="200"/>
    </w:pPr>
  </w:style>
  <w:style w:type="character" w:customStyle="1" w:styleId="20">
    <w:name w:val="NormalCharacter"/>
    <w:autoRedefine/>
    <w:semiHidden/>
    <w:qFormat/>
    <w:uiPriority w:val="0"/>
  </w:style>
  <w:style w:type="character" w:customStyle="1" w:styleId="21">
    <w:name w:val="font21"/>
    <w:basedOn w:val="13"/>
    <w:autoRedefine/>
    <w:qFormat/>
    <w:uiPriority w:val="0"/>
    <w:rPr>
      <w:rFonts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1946</Words>
  <Characters>2156</Characters>
  <Lines>0</Lines>
  <Paragraphs>0</Paragraphs>
  <TotalTime>3</TotalTime>
  <ScaleCrop>false</ScaleCrop>
  <LinksUpToDate>false</LinksUpToDate>
  <CharactersWithSpaces>2230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2023-07-30T15:51:00Z</dcterms:created>
  <dc:creator>Administrator</dc:creator>
  <cp:lastModifiedBy>A-丘文軍『英甘红糖』</cp:lastModifiedBy>
  <dcterms:modified xsi:type="dcterms:W3CDTF">2024-07-16T01:07:43Z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19474E60F90545CD9EB5CF90B964F3BD_12</vt:lpwstr>
  </property>
</Properties>
</file>