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CE2E8">
      <w:pPr>
        <w:pStyle w:val="5"/>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lang w:eastAsia="zh-CN"/>
        </w:rPr>
      </w:pPr>
    </w:p>
    <w:p w14:paraId="4D0FE1DB">
      <w:pPr>
        <w:pStyle w:val="5"/>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lang w:eastAsia="zh-CN"/>
        </w:rPr>
      </w:pPr>
    </w:p>
    <w:p w14:paraId="743D045F">
      <w:pPr>
        <w:pStyle w:val="5"/>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lang w:eastAsia="zh-CN"/>
        </w:rPr>
      </w:pPr>
    </w:p>
    <w:p w14:paraId="73AF76F9">
      <w:pPr>
        <w:pStyle w:val="5"/>
        <w:keepNext w:val="0"/>
        <w:keepLines w:val="0"/>
        <w:pageBreakBefore w:val="0"/>
        <w:kinsoku/>
        <w:wordWrap/>
        <w:overflowPunct/>
        <w:topLinePunct w:val="0"/>
        <w:autoSpaceDE/>
        <w:autoSpaceDN/>
        <w:bidi w:val="0"/>
        <w:spacing w:line="4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中粮糖业（漳州）有限公司</w:t>
      </w:r>
    </w:p>
    <w:p w14:paraId="0556B9CB">
      <w:pPr>
        <w:keepNext w:val="0"/>
        <w:keepLines w:val="0"/>
        <w:pageBreakBefore w:val="0"/>
        <w:kinsoku/>
        <w:wordWrap/>
        <w:overflowPunct/>
        <w:topLinePunct w:val="0"/>
        <w:autoSpaceDE/>
        <w:autoSpaceDN/>
        <w:bidi w:val="0"/>
        <w:spacing w:line="4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漳州糖业</w:t>
      </w:r>
      <w:r>
        <w:rPr>
          <w:rFonts w:hint="eastAsia" w:ascii="方正小标宋简体" w:hAnsi="方正小标宋简体" w:eastAsia="方正小标宋简体" w:cs="方正小标宋简体"/>
          <w:sz w:val="44"/>
          <w:szCs w:val="44"/>
          <w:lang w:eastAsia="zh-CN"/>
        </w:rPr>
        <w:t>2024年10月窗户遮光项目</w:t>
      </w:r>
      <w:r>
        <w:rPr>
          <w:rFonts w:hint="eastAsia" w:ascii="方正小标宋简体" w:eastAsia="方正小标宋简体"/>
          <w:bCs/>
          <w:sz w:val="44"/>
          <w:szCs w:val="44"/>
        </w:rPr>
        <w:t>询比采购说明书</w:t>
      </w:r>
    </w:p>
    <w:p w14:paraId="6D3DB2C1">
      <w:pPr>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14:paraId="2B25704E">
      <w:pPr>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14:paraId="45AD3C1B">
      <w:pPr>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14:paraId="2DC9D8E3">
      <w:pPr>
        <w:pStyle w:val="5"/>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14:paraId="601558F8">
      <w:pPr>
        <w:pStyle w:val="5"/>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14:paraId="650DB49B">
      <w:pPr>
        <w:pStyle w:val="5"/>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14:paraId="24B5FB06">
      <w:pPr>
        <w:pStyle w:val="5"/>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14:paraId="7F89ABDD">
      <w:pPr>
        <w:pStyle w:val="5"/>
        <w:keepNext w:val="0"/>
        <w:keepLines w:val="0"/>
        <w:pageBreakBefore w:val="0"/>
        <w:kinsoku/>
        <w:wordWrap/>
        <w:overflowPunct/>
        <w:topLinePunct w:val="0"/>
        <w:autoSpaceDE/>
        <w:autoSpaceDN/>
        <w:bidi w:val="0"/>
        <w:spacing w:line="460" w:lineRule="exact"/>
        <w:textAlignment w:val="auto"/>
        <w:rPr>
          <w:rFonts w:hint="eastAsia" w:ascii="方正小标宋简体" w:hAnsi="方正小标宋简体" w:eastAsia="方正小标宋简体" w:cs="方正小标宋简体"/>
          <w:sz w:val="44"/>
          <w:szCs w:val="44"/>
        </w:rPr>
      </w:pPr>
    </w:p>
    <w:p w14:paraId="4D8D7B40">
      <w:pPr>
        <w:jc w:val="center"/>
        <w:rPr>
          <w:rFonts w:hint="eastAsia" w:ascii="仿宋_GB2312" w:hAnsi="黑体" w:eastAsia="仿宋_GB2312"/>
          <w:bCs/>
          <w:sz w:val="32"/>
          <w:szCs w:val="32"/>
        </w:rPr>
      </w:pPr>
      <w:r>
        <w:rPr>
          <w:rFonts w:hint="eastAsia" w:ascii="仿宋_GB2312" w:hAnsi="黑体" w:eastAsia="仿宋_GB2312"/>
          <w:bCs/>
          <w:sz w:val="32"/>
          <w:szCs w:val="32"/>
        </w:rPr>
        <w:t>单位：</w:t>
      </w:r>
      <w:r>
        <w:rPr>
          <w:rFonts w:hint="eastAsia" w:ascii="仿宋_GB2312" w:hAnsi="黑体" w:eastAsia="仿宋_GB2312"/>
          <w:bCs/>
          <w:sz w:val="32"/>
          <w:szCs w:val="32"/>
          <w:lang w:eastAsia="zh-CN"/>
        </w:rPr>
        <w:t>中粮糖业（漳州）有限公司</w:t>
      </w:r>
    </w:p>
    <w:p w14:paraId="3CE073F1">
      <w:pPr>
        <w:jc w:val="center"/>
        <w:rPr>
          <w:rFonts w:hint="eastAsia" w:ascii="仿宋_GB2312" w:eastAsia="仿宋_GB2312"/>
          <w:bCs/>
          <w:sz w:val="32"/>
          <w:szCs w:val="32"/>
        </w:rPr>
      </w:pPr>
      <w:r>
        <w:rPr>
          <w:rFonts w:hint="eastAsia" w:ascii="仿宋_GB2312" w:eastAsia="仿宋_GB2312"/>
          <w:bCs/>
          <w:sz w:val="32"/>
          <w:szCs w:val="32"/>
        </w:rPr>
        <w:t>发布日期：</w:t>
      </w:r>
      <w:r>
        <w:rPr>
          <w:rFonts w:hint="eastAsia" w:ascii="仿宋_GB2312" w:eastAsia="仿宋_GB2312"/>
          <w:bCs/>
          <w:color w:val="FF0000"/>
          <w:sz w:val="32"/>
          <w:szCs w:val="32"/>
        </w:rPr>
        <w:t>2024</w:t>
      </w:r>
      <w:r>
        <w:rPr>
          <w:rFonts w:hint="eastAsia" w:ascii="仿宋_GB2312" w:eastAsia="仿宋_GB2312"/>
          <w:bCs/>
          <w:sz w:val="32"/>
          <w:szCs w:val="32"/>
        </w:rPr>
        <w:t>年</w:t>
      </w:r>
      <w:r>
        <w:rPr>
          <w:rFonts w:hint="eastAsia" w:ascii="仿宋_GB2312" w:eastAsia="仿宋_GB2312"/>
          <w:bCs/>
          <w:sz w:val="32"/>
          <w:szCs w:val="32"/>
          <w:lang w:val="en-US" w:eastAsia="zh-CN"/>
        </w:rPr>
        <w:t>10</w:t>
      </w:r>
      <w:r>
        <w:rPr>
          <w:rFonts w:hint="eastAsia" w:ascii="仿宋_GB2312" w:eastAsia="仿宋_GB2312"/>
          <w:bCs/>
          <w:color w:val="FF0000"/>
          <w:sz w:val="32"/>
          <w:szCs w:val="32"/>
          <w:lang w:val="en-US" w:eastAsia="zh-CN"/>
        </w:rPr>
        <w:t>月</w:t>
      </w:r>
    </w:p>
    <w:p w14:paraId="63974622">
      <w:pPr>
        <w:keepNext w:val="0"/>
        <w:keepLines w:val="0"/>
        <w:pageBreakBefore w:val="0"/>
        <w:kinsoku/>
        <w:wordWrap/>
        <w:overflowPunct/>
        <w:topLinePunct w:val="0"/>
        <w:autoSpaceDE/>
        <w:autoSpaceDN/>
        <w:bidi w:val="0"/>
        <w:spacing w:line="460" w:lineRule="exact"/>
        <w:jc w:val="center"/>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773B3AAE">
      <w:pPr>
        <w:jc w:val="center"/>
        <w:rPr>
          <w:rFonts w:hint="eastAsia" w:ascii="仿宋_GB2312" w:eastAsia="仿宋_GB2312"/>
          <w:bCs/>
          <w:sz w:val="32"/>
          <w:szCs w:val="32"/>
        </w:rPr>
      </w:pPr>
    </w:p>
    <w:p w14:paraId="26FDC427">
      <w:pPr>
        <w:jc w:val="center"/>
        <w:rPr>
          <w:rFonts w:ascii="黑体" w:hAnsi="黑体" w:eastAsia="黑体"/>
          <w:bCs/>
          <w:sz w:val="36"/>
          <w:szCs w:val="36"/>
        </w:rPr>
      </w:pPr>
      <w:r>
        <w:rPr>
          <w:rFonts w:hint="eastAsia" w:ascii="黑体" w:hAnsi="黑体" w:eastAsia="黑体"/>
          <w:bCs/>
          <w:sz w:val="36"/>
          <w:szCs w:val="36"/>
        </w:rPr>
        <w:t>目    录</w:t>
      </w:r>
    </w:p>
    <w:p w14:paraId="7D1518FB">
      <w:pPr>
        <w:spacing w:line="360" w:lineRule="auto"/>
        <w:rPr>
          <w:rFonts w:ascii="黑体" w:hAnsi="黑体" w:eastAsia="黑体"/>
          <w:bCs/>
          <w:sz w:val="36"/>
          <w:szCs w:val="36"/>
        </w:rPr>
      </w:pPr>
    </w:p>
    <w:p w14:paraId="2AA316BB">
      <w:pPr>
        <w:spacing w:line="360" w:lineRule="auto"/>
        <w:rPr>
          <w:rFonts w:ascii="黑体" w:hAnsi="黑体" w:eastAsia="黑体"/>
          <w:bCs/>
          <w:sz w:val="36"/>
          <w:szCs w:val="36"/>
        </w:rPr>
      </w:pPr>
      <w:r>
        <w:rPr>
          <w:rFonts w:hint="eastAsia" w:ascii="黑体" w:hAnsi="黑体" w:eastAsia="黑体"/>
          <w:bCs/>
          <w:sz w:val="36"/>
          <w:szCs w:val="36"/>
        </w:rPr>
        <w:t xml:space="preserve"> </w:t>
      </w:r>
    </w:p>
    <w:p w14:paraId="623ED123">
      <w:pPr>
        <w:spacing w:line="360" w:lineRule="auto"/>
        <w:jc w:val="center"/>
        <w:rPr>
          <w:rFonts w:ascii="黑体" w:hAnsi="黑体" w:eastAsia="黑体"/>
          <w:bCs/>
          <w:sz w:val="36"/>
          <w:szCs w:val="36"/>
        </w:rPr>
      </w:pPr>
      <w:r>
        <w:rPr>
          <w:rFonts w:hint="eastAsia" w:ascii="黑体" w:hAnsi="黑体" w:eastAsia="黑体"/>
          <w:bCs/>
          <w:sz w:val="36"/>
          <w:szCs w:val="36"/>
        </w:rPr>
        <w:t xml:space="preserve">  第一章  询比须知</w:t>
      </w:r>
    </w:p>
    <w:p w14:paraId="517BC970">
      <w:pPr>
        <w:spacing w:line="360" w:lineRule="auto"/>
        <w:ind w:left="3275" w:hanging="1125"/>
        <w:jc w:val="center"/>
        <w:rPr>
          <w:rFonts w:ascii="黑体" w:hAnsi="黑体" w:eastAsia="黑体"/>
          <w:bCs/>
          <w:sz w:val="36"/>
          <w:szCs w:val="36"/>
        </w:rPr>
      </w:pPr>
    </w:p>
    <w:p w14:paraId="51E7087B">
      <w:pPr>
        <w:spacing w:line="360" w:lineRule="auto"/>
        <w:jc w:val="center"/>
        <w:rPr>
          <w:rFonts w:ascii="黑体" w:hAnsi="黑体" w:eastAsia="黑体"/>
          <w:bCs/>
          <w:sz w:val="36"/>
          <w:szCs w:val="36"/>
        </w:rPr>
      </w:pPr>
      <w:r>
        <w:rPr>
          <w:rFonts w:hint="eastAsia" w:ascii="黑体" w:hAnsi="黑体" w:eastAsia="黑体"/>
          <w:bCs/>
          <w:sz w:val="36"/>
          <w:szCs w:val="36"/>
        </w:rPr>
        <w:t xml:space="preserve"> </w:t>
      </w:r>
      <w:r>
        <w:rPr>
          <w:rFonts w:ascii="黑体" w:hAnsi="黑体" w:eastAsia="黑体"/>
          <w:bCs/>
          <w:sz w:val="36"/>
          <w:szCs w:val="36"/>
        </w:rPr>
        <w:t xml:space="preserve"> </w:t>
      </w:r>
      <w:r>
        <w:rPr>
          <w:rFonts w:hint="eastAsia" w:ascii="黑体" w:hAnsi="黑体" w:eastAsia="黑体"/>
          <w:bCs/>
          <w:sz w:val="36"/>
          <w:szCs w:val="36"/>
        </w:rPr>
        <w:t>第二章  合同条款</w:t>
      </w:r>
    </w:p>
    <w:p w14:paraId="17F9412E">
      <w:pPr>
        <w:spacing w:line="360" w:lineRule="auto"/>
        <w:ind w:left="3275" w:hanging="1125"/>
        <w:jc w:val="center"/>
        <w:rPr>
          <w:rFonts w:ascii="黑体" w:hAnsi="黑体" w:eastAsia="黑体"/>
          <w:bCs/>
          <w:sz w:val="36"/>
          <w:szCs w:val="36"/>
        </w:rPr>
      </w:pPr>
    </w:p>
    <w:p w14:paraId="303181E0">
      <w:pPr>
        <w:spacing w:line="360" w:lineRule="auto"/>
        <w:jc w:val="center"/>
        <w:rPr>
          <w:rFonts w:ascii="黑体" w:hAnsi="黑体" w:eastAsia="黑体"/>
          <w:bCs/>
          <w:sz w:val="36"/>
          <w:szCs w:val="36"/>
        </w:rPr>
      </w:pPr>
      <w:r>
        <w:rPr>
          <w:rFonts w:ascii="黑体" w:hAnsi="黑体" w:eastAsia="黑体"/>
          <w:bCs/>
          <w:sz w:val="36"/>
          <w:szCs w:val="36"/>
        </w:rPr>
        <w:t xml:space="preserve"> </w:t>
      </w:r>
      <w:r>
        <w:rPr>
          <w:rFonts w:hint="eastAsia" w:ascii="黑体" w:hAnsi="黑体" w:eastAsia="黑体"/>
          <w:bCs/>
          <w:sz w:val="36"/>
          <w:szCs w:val="36"/>
        </w:rPr>
        <w:t xml:space="preserve"> 第三章  评审方法</w:t>
      </w:r>
    </w:p>
    <w:p w14:paraId="13B63745">
      <w:pPr>
        <w:spacing w:line="360" w:lineRule="auto"/>
        <w:ind w:left="2150"/>
        <w:jc w:val="center"/>
        <w:rPr>
          <w:rFonts w:ascii="黑体" w:hAnsi="黑体" w:eastAsia="黑体"/>
          <w:bCs/>
          <w:sz w:val="36"/>
          <w:szCs w:val="36"/>
        </w:rPr>
      </w:pPr>
    </w:p>
    <w:p w14:paraId="645530F9">
      <w:pPr>
        <w:spacing w:line="360" w:lineRule="auto"/>
        <w:jc w:val="center"/>
        <w:rPr>
          <w:rFonts w:ascii="黑体" w:hAnsi="黑体" w:eastAsia="黑体"/>
          <w:bCs/>
          <w:sz w:val="36"/>
          <w:szCs w:val="36"/>
        </w:rPr>
      </w:pPr>
      <w:r>
        <w:rPr>
          <w:rFonts w:hint="eastAsia" w:ascii="黑体" w:hAnsi="黑体" w:eastAsia="黑体"/>
          <w:bCs/>
          <w:sz w:val="36"/>
          <w:szCs w:val="36"/>
        </w:rPr>
        <w:t xml:space="preserve"> </w:t>
      </w:r>
      <w:r>
        <w:rPr>
          <w:rFonts w:ascii="黑体" w:hAnsi="黑体" w:eastAsia="黑体"/>
          <w:bCs/>
          <w:sz w:val="36"/>
          <w:szCs w:val="36"/>
        </w:rPr>
        <w:t xml:space="preserve"> </w:t>
      </w:r>
      <w:r>
        <w:rPr>
          <w:rFonts w:hint="eastAsia" w:ascii="黑体" w:hAnsi="黑体" w:eastAsia="黑体"/>
          <w:bCs/>
          <w:sz w:val="36"/>
          <w:szCs w:val="36"/>
        </w:rPr>
        <w:t>第四章  报价说明</w:t>
      </w:r>
    </w:p>
    <w:p w14:paraId="44BB8315">
      <w:pPr>
        <w:pStyle w:val="14"/>
        <w:rPr>
          <w:rFonts w:hint="eastAsia" w:ascii="黑体" w:hAnsi="黑体" w:eastAsia="黑体" w:cs="Arial"/>
          <w:bCs/>
          <w:color w:val="333333"/>
          <w:sz w:val="36"/>
          <w:szCs w:val="36"/>
          <w:shd w:val="clear" w:color="auto" w:fill="FFFFFF"/>
          <w:lang w:val="en-US" w:eastAsia="zh-CN" w:bidi="ar-SA"/>
        </w:rPr>
      </w:pPr>
    </w:p>
    <w:p w14:paraId="1DD57BD1">
      <w:pPr>
        <w:pStyle w:val="14"/>
        <w:rPr>
          <w:rFonts w:hint="default" w:ascii="黑体" w:hAnsi="黑体" w:eastAsia="黑体" w:cs="Arial"/>
          <w:bCs/>
          <w:color w:val="333333"/>
          <w:sz w:val="36"/>
          <w:szCs w:val="36"/>
          <w:shd w:val="clear" w:color="auto" w:fill="FFFFFF"/>
          <w:lang w:val="en-US" w:eastAsia="zh-CN" w:bidi="ar-SA"/>
        </w:rPr>
      </w:pPr>
      <w:r>
        <w:rPr>
          <w:rFonts w:hint="eastAsia" w:ascii="黑体" w:hAnsi="黑体" w:eastAsia="黑体" w:cs="Arial"/>
          <w:bCs/>
          <w:color w:val="333333"/>
          <w:sz w:val="36"/>
          <w:szCs w:val="36"/>
          <w:shd w:val="clear" w:color="auto" w:fill="FFFFFF"/>
          <w:lang w:val="en-US" w:eastAsia="zh-CN" w:bidi="ar-SA"/>
        </w:rPr>
        <w:t xml:space="preserve">            第五章  投标文件</w:t>
      </w:r>
    </w:p>
    <w:p w14:paraId="03EC7161">
      <w:pPr>
        <w:rPr>
          <w:rFonts w:hint="eastAsia" w:ascii="仿宋_GB2312" w:eastAsia="仿宋_GB2312"/>
          <w:bCs/>
          <w:sz w:val="32"/>
          <w:szCs w:val="32"/>
        </w:rPr>
      </w:pPr>
    </w:p>
    <w:p w14:paraId="557D9F57">
      <w:pPr>
        <w:rPr>
          <w:rFonts w:hint="eastAsia" w:ascii="仿宋_GB2312" w:eastAsia="仿宋_GB2312"/>
          <w:b/>
          <w:bCs/>
          <w:sz w:val="32"/>
          <w:szCs w:val="32"/>
        </w:rPr>
      </w:pPr>
    </w:p>
    <w:p w14:paraId="7D0405EE">
      <w:pPr>
        <w:rPr>
          <w:rFonts w:hint="eastAsia" w:ascii="仿宋_GB2312" w:eastAsia="仿宋_GB2312"/>
          <w:b/>
          <w:bCs/>
          <w:sz w:val="32"/>
          <w:szCs w:val="32"/>
        </w:rPr>
      </w:pPr>
    </w:p>
    <w:p w14:paraId="10DD7FC5">
      <w:pPr>
        <w:pStyle w:val="14"/>
        <w:rPr>
          <w:rFonts w:hint="eastAsia" w:ascii="黑体" w:hAnsi="黑体" w:eastAsia="黑体"/>
          <w:sz w:val="36"/>
          <w:szCs w:val="36"/>
        </w:rPr>
      </w:pPr>
    </w:p>
    <w:p w14:paraId="1E4A610F">
      <w:pPr>
        <w:bidi w:val="0"/>
        <w:rPr>
          <w:rFonts w:hint="eastAsia" w:ascii="Arial" w:hAnsi="Arial" w:eastAsia="微软雅黑" w:cs="Arial"/>
          <w:color w:val="333333"/>
          <w:sz w:val="21"/>
          <w:szCs w:val="18"/>
          <w:lang w:val="en-US" w:eastAsia="zh-CN" w:bidi="ar-SA"/>
        </w:rPr>
      </w:pPr>
    </w:p>
    <w:p w14:paraId="4E712737">
      <w:pPr>
        <w:bidi w:val="0"/>
        <w:rPr>
          <w:rFonts w:hint="eastAsia"/>
          <w:lang w:val="en-US" w:eastAsia="zh-CN"/>
        </w:rPr>
      </w:pPr>
    </w:p>
    <w:p w14:paraId="49DD1ADC">
      <w:pPr>
        <w:tabs>
          <w:tab w:val="left" w:pos="1297"/>
        </w:tabs>
        <w:bidi w:val="0"/>
        <w:jc w:val="center"/>
        <w:rPr>
          <w:rFonts w:hint="eastAsia" w:ascii="黑体" w:hAnsi="黑体" w:eastAsia="黑体" w:cs="黑体"/>
          <w:sz w:val="32"/>
          <w:szCs w:val="32"/>
        </w:rPr>
      </w:pPr>
      <w:bookmarkStart w:id="0" w:name="_Toc18560"/>
      <w:r>
        <w:rPr>
          <w:rFonts w:hint="eastAsia" w:ascii="黑体" w:hAnsi="黑体" w:eastAsia="黑体" w:cs="黑体"/>
          <w:color w:val="000000" w:themeColor="text1"/>
          <w:sz w:val="32"/>
          <w:szCs w:val="32"/>
        </w:rPr>
        <w:t xml:space="preserve">第一部分  </w:t>
      </w:r>
      <w:r>
        <w:rPr>
          <w:rFonts w:hint="eastAsia" w:ascii="黑体" w:hAnsi="黑体" w:eastAsia="黑体" w:cs="黑体"/>
          <w:sz w:val="32"/>
          <w:szCs w:val="32"/>
        </w:rPr>
        <w:t>采购项目需求</w:t>
      </w:r>
      <w:bookmarkEnd w:id="0"/>
    </w:p>
    <w:tbl>
      <w:tblPr>
        <w:tblStyle w:val="1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47"/>
        <w:gridCol w:w="7367"/>
      </w:tblGrid>
      <w:tr w14:paraId="67E4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6C88FA11">
            <w:pPr>
              <w:pStyle w:val="14"/>
              <w:ind w:left="0" w:leftChars="0"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1647" w:type="dxa"/>
            <w:noWrap w:val="0"/>
            <w:vAlign w:val="top"/>
          </w:tcPr>
          <w:p w14:paraId="40D79EC6">
            <w:pPr>
              <w:pStyle w:val="14"/>
              <w:ind w:left="0" w:leftChars="0"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名称</w:t>
            </w:r>
          </w:p>
        </w:tc>
        <w:tc>
          <w:tcPr>
            <w:tcW w:w="7367" w:type="dxa"/>
            <w:noWrap w:val="0"/>
            <w:vAlign w:val="top"/>
          </w:tcPr>
          <w:p w14:paraId="1E1D44DC">
            <w:pPr>
              <w:pStyle w:val="14"/>
              <w:ind w:left="0" w:leftChars="0"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要求内容</w:t>
            </w:r>
          </w:p>
        </w:tc>
      </w:tr>
      <w:tr w14:paraId="0417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755141BF">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647" w:type="dxa"/>
            <w:noWrap w:val="0"/>
            <w:vAlign w:val="top"/>
          </w:tcPr>
          <w:p w14:paraId="373C65AB">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项目名称</w:t>
            </w:r>
          </w:p>
        </w:tc>
        <w:tc>
          <w:tcPr>
            <w:tcW w:w="7367" w:type="dxa"/>
            <w:noWrap w:val="0"/>
            <w:vAlign w:val="top"/>
          </w:tcPr>
          <w:p w14:paraId="0FCFA53B">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漳州糖业</w:t>
            </w:r>
            <w:r>
              <w:rPr>
                <w:rFonts w:hint="eastAsia" w:asciiTheme="minorEastAsia" w:hAnsiTheme="minorEastAsia" w:eastAsiaTheme="minorEastAsia" w:cstheme="minorEastAsia"/>
                <w:sz w:val="21"/>
                <w:szCs w:val="21"/>
                <w:highlight w:val="none"/>
                <w:lang w:val="zh-CN"/>
              </w:rPr>
              <w:t>2024年10月窗户遮光项目</w:t>
            </w:r>
          </w:p>
        </w:tc>
      </w:tr>
      <w:tr w14:paraId="3FA4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4A669212">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1647" w:type="dxa"/>
            <w:noWrap w:val="0"/>
            <w:vAlign w:val="top"/>
          </w:tcPr>
          <w:p w14:paraId="023C330B">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项目地点</w:t>
            </w:r>
          </w:p>
        </w:tc>
        <w:tc>
          <w:tcPr>
            <w:tcW w:w="7367" w:type="dxa"/>
            <w:noWrap w:val="0"/>
            <w:vAlign w:val="top"/>
          </w:tcPr>
          <w:p w14:paraId="5DFB2A58">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 xml:space="preserve">福建省漳州市漳州开发区兴港大道8号 </w:t>
            </w:r>
          </w:p>
        </w:tc>
      </w:tr>
      <w:tr w14:paraId="350E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6057FD57">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1647" w:type="dxa"/>
            <w:noWrap w:val="0"/>
            <w:vAlign w:val="top"/>
          </w:tcPr>
          <w:p w14:paraId="3B6370AC">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项目区域</w:t>
            </w:r>
          </w:p>
        </w:tc>
        <w:tc>
          <w:tcPr>
            <w:tcW w:w="7367" w:type="dxa"/>
            <w:noWrap w:val="0"/>
            <w:vAlign w:val="top"/>
          </w:tcPr>
          <w:p w14:paraId="70DCA545">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中粮糖业（漳州）有限公司</w:t>
            </w:r>
            <w:r>
              <w:rPr>
                <w:rFonts w:hint="eastAsia" w:asciiTheme="minorEastAsia" w:hAnsiTheme="minorEastAsia" w:eastAsiaTheme="minorEastAsia" w:cstheme="minorEastAsia"/>
                <w:sz w:val="21"/>
                <w:szCs w:val="21"/>
                <w:highlight w:val="none"/>
              </w:rPr>
              <w:t>厂区内</w:t>
            </w:r>
          </w:p>
        </w:tc>
      </w:tr>
      <w:tr w14:paraId="19E5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40" w:type="dxa"/>
            <w:noWrap w:val="0"/>
            <w:vAlign w:val="center"/>
          </w:tcPr>
          <w:p w14:paraId="76A77ADC">
            <w:pPr>
              <w:pStyle w:val="14"/>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1647" w:type="dxa"/>
            <w:noWrap w:val="0"/>
            <w:vAlign w:val="center"/>
          </w:tcPr>
          <w:p w14:paraId="71E18F82">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项目内容</w:t>
            </w:r>
          </w:p>
        </w:tc>
        <w:tc>
          <w:tcPr>
            <w:tcW w:w="7367" w:type="dxa"/>
            <w:noWrap w:val="0"/>
            <w:vAlign w:val="top"/>
          </w:tcPr>
          <w:p w14:paraId="171C46AC">
            <w:pPr>
              <w:pageBreakBefore w:val="0"/>
              <w:kinsoku/>
              <w:wordWrap/>
              <w:overflowPunct/>
              <w:topLinePunct w:val="0"/>
              <w:bidi w:val="0"/>
              <w:snapToGrid/>
              <w:spacing w:before="62" w:line="560" w:lineRule="exact"/>
              <w:jc w:val="left"/>
              <w:textAlignment w:val="auto"/>
              <w:rPr>
                <w:rFonts w:hint="eastAsia" w:asciiTheme="minorEastAsia" w:hAnsiTheme="minorEastAsia" w:eastAsiaTheme="minorEastAsia" w:cstheme="minorEastAsia"/>
                <w:color w:val="333333"/>
                <w:sz w:val="21"/>
                <w:szCs w:val="21"/>
                <w:highlight w:val="none"/>
                <w:shd w:val="clear" w:color="auto" w:fill="FFFFFF"/>
                <w:lang w:val="en-US" w:eastAsia="zh-CN" w:bidi="ar-SA"/>
              </w:rPr>
            </w:pPr>
            <w:r>
              <w:rPr>
                <w:rFonts w:hint="eastAsia" w:asciiTheme="minorEastAsia" w:hAnsiTheme="minorEastAsia" w:eastAsiaTheme="minorEastAsia" w:cstheme="minorEastAsia"/>
                <w:color w:val="333333"/>
                <w:sz w:val="21"/>
                <w:szCs w:val="21"/>
                <w:highlight w:val="none"/>
                <w:shd w:val="clear" w:color="auto" w:fill="FFFFFF"/>
                <w:lang w:val="en-US" w:eastAsia="zh-CN" w:bidi="ar-SA"/>
              </w:rPr>
              <w:t>一、采购内容：</w:t>
            </w:r>
          </w:p>
          <w:p w14:paraId="2B9BB149">
            <w:pPr>
              <w:ind w:firstLine="420" w:firstLineChars="200"/>
              <w:rPr>
                <w:rFonts w:hint="eastAsia" w:asciiTheme="minorEastAsia" w:hAnsiTheme="minorEastAsia" w:eastAsiaTheme="minorEastAsia" w:cstheme="minorEastAsia"/>
                <w:color w:val="333333"/>
                <w:sz w:val="21"/>
                <w:szCs w:val="21"/>
                <w:highlight w:val="none"/>
                <w:shd w:val="clear" w:color="auto" w:fill="FFFFFF"/>
                <w:lang w:val="en-US" w:eastAsia="zh-CN" w:bidi="ar-SA"/>
              </w:rPr>
            </w:pPr>
            <w:r>
              <w:rPr>
                <w:rFonts w:hint="eastAsia" w:asciiTheme="minorEastAsia" w:hAnsiTheme="minorEastAsia" w:eastAsiaTheme="minorEastAsia" w:cstheme="minorEastAsia"/>
                <w:color w:val="333333"/>
                <w:sz w:val="21"/>
                <w:szCs w:val="21"/>
                <w:highlight w:val="none"/>
                <w:shd w:val="clear" w:color="auto" w:fill="FFFFFF"/>
                <w:lang w:val="en-US" w:eastAsia="zh-CN" w:bidi="ar-SA"/>
              </w:rPr>
              <w:t>根据现场运行情况，将阳光照射影响的窗户采用贴膜（此遮光为永久使用，贴膜耐久性差）或封板（铝塑板、彩钢板、不锈钢板、</w:t>
            </w:r>
            <w:r>
              <w:rPr>
                <w:rFonts w:hint="eastAsia" w:asciiTheme="minorEastAsia" w:hAnsiTheme="minorEastAsia" w:eastAsiaTheme="minorEastAsia" w:cstheme="minorEastAsia"/>
                <w:color w:val="333333"/>
                <w:sz w:val="21"/>
                <w:szCs w:val="21"/>
                <w:highlight w:val="green"/>
                <w:shd w:val="clear" w:color="auto" w:fill="FFFFFF"/>
                <w:lang w:val="en-US" w:eastAsia="zh-CN" w:bidi="ar-SA"/>
              </w:rPr>
              <w:t>镀锌钢板，厚度0.3mm或其他材质</w:t>
            </w:r>
            <w:r>
              <w:rPr>
                <w:rFonts w:hint="eastAsia" w:asciiTheme="minorEastAsia" w:hAnsiTheme="minorEastAsia" w:eastAsiaTheme="minorEastAsia" w:cstheme="minorEastAsia"/>
                <w:color w:val="333333"/>
                <w:sz w:val="21"/>
                <w:szCs w:val="21"/>
                <w:highlight w:val="none"/>
                <w:shd w:val="clear" w:color="auto" w:fill="FFFFFF"/>
                <w:lang w:val="en-US" w:eastAsia="zh-CN" w:bidi="ar-SA"/>
              </w:rPr>
              <w:t>）进行遮光处理。</w:t>
            </w:r>
          </w:p>
          <w:p w14:paraId="50FB1570">
            <w:pPr>
              <w:ind w:firstLine="420" w:firstLineChars="200"/>
              <w:rPr>
                <w:rFonts w:hint="eastAsia"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也可自行提供方案和施工。达到以下目的：</w:t>
            </w:r>
          </w:p>
          <w:p w14:paraId="30668DF1">
            <w:pPr>
              <w:numPr>
                <w:ilvl w:val="0"/>
                <w:numId w:val="1"/>
              </w:numPr>
              <w:ind w:firstLine="420" w:firstLineChars="200"/>
              <w:rPr>
                <w:rFonts w:hint="eastAsia"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不影响原窗户正常开启和关闭功能，厂区窗户为电动开启和手动开启两类，开启方式均为平开窗；</w:t>
            </w:r>
          </w:p>
          <w:p w14:paraId="59E01EF3">
            <w:pPr>
              <w:numPr>
                <w:ilvl w:val="0"/>
                <w:numId w:val="1"/>
              </w:numPr>
              <w:ind w:firstLine="420" w:firstLineChars="200"/>
              <w:rPr>
                <w:rFonts w:hint="default" w:asciiTheme="minorEastAsia" w:hAnsiTheme="minorEastAsia" w:eastAsiaTheme="minorEastAsia" w:cstheme="minorEastAsia"/>
                <w:color w:val="333333"/>
                <w:sz w:val="21"/>
                <w:szCs w:val="21"/>
                <w:highlight w:val="green"/>
                <w:shd w:val="clear" w:color="auto" w:fill="FFFFFF"/>
                <w:lang w:val="en-US" w:eastAsia="zh-CN" w:bidi="ar-SA"/>
              </w:rPr>
            </w:pPr>
            <w:bookmarkStart w:id="2" w:name="_GoBack"/>
            <w:bookmarkEnd w:id="2"/>
            <w:r>
              <w:rPr>
                <w:rFonts w:hint="eastAsia" w:asciiTheme="minorEastAsia" w:hAnsiTheme="minorEastAsia" w:eastAsiaTheme="minorEastAsia" w:cstheme="minorEastAsia"/>
                <w:color w:val="333333"/>
                <w:sz w:val="21"/>
                <w:szCs w:val="21"/>
                <w:highlight w:val="green"/>
                <w:shd w:val="clear" w:color="auto" w:fill="FFFFFF"/>
                <w:lang w:val="en-US" w:eastAsia="zh-CN" w:bidi="ar-SA"/>
              </w:rPr>
              <w:t>达到阻挡太阳光通过窗户进入室内的目的（遮光），并一定程度上保持观感美观；</w:t>
            </w:r>
          </w:p>
          <w:p w14:paraId="04F25222">
            <w:pPr>
              <w:numPr>
                <w:ilvl w:val="0"/>
                <w:numId w:val="1"/>
              </w:numPr>
              <w:ind w:firstLine="420" w:firstLineChars="200"/>
              <w:rPr>
                <w:rFonts w:hint="default"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使用材质必须保证室外环境下的耐久性（正常使用10年以上），安装固定方式必须保证室外环境下的牢固性和稳定性。</w:t>
            </w:r>
          </w:p>
          <w:p w14:paraId="7E84EB7D">
            <w:pPr>
              <w:pageBreakBefore w:val="0"/>
              <w:kinsoku/>
              <w:wordWrap/>
              <w:overflowPunct/>
              <w:topLinePunct w:val="0"/>
              <w:bidi w:val="0"/>
              <w:snapToGrid/>
              <w:spacing w:before="62" w:line="560" w:lineRule="exact"/>
              <w:jc w:val="left"/>
              <w:textAlignment w:val="auto"/>
              <w:rPr>
                <w:rFonts w:hint="eastAsia" w:asciiTheme="minorEastAsia" w:hAnsiTheme="minorEastAsia" w:eastAsiaTheme="minorEastAsia" w:cstheme="minorEastAsia"/>
                <w:color w:val="333333"/>
                <w:sz w:val="21"/>
                <w:szCs w:val="21"/>
                <w:highlight w:val="none"/>
                <w:shd w:val="clear" w:color="auto" w:fill="FFFFFF"/>
                <w:lang w:val="en-US" w:eastAsia="zh-CN" w:bidi="ar-SA"/>
              </w:rPr>
            </w:pPr>
            <w:r>
              <w:rPr>
                <w:rFonts w:hint="eastAsia" w:asciiTheme="minorEastAsia" w:hAnsiTheme="minorEastAsia" w:eastAsiaTheme="minorEastAsia" w:cstheme="minorEastAsia"/>
                <w:color w:val="333333"/>
                <w:sz w:val="21"/>
                <w:szCs w:val="21"/>
                <w:highlight w:val="none"/>
                <w:shd w:val="clear" w:color="auto" w:fill="FFFFFF"/>
                <w:lang w:val="en-US" w:eastAsia="zh-CN" w:bidi="ar-SA"/>
              </w:rPr>
              <w:t>二、验收标准：</w:t>
            </w:r>
          </w:p>
          <w:p w14:paraId="5F6D5012">
            <w:pPr>
              <w:pageBreakBefore w:val="0"/>
              <w:numPr>
                <w:ilvl w:val="0"/>
                <w:numId w:val="2"/>
              </w:numPr>
              <w:kinsoku/>
              <w:wordWrap/>
              <w:overflowPunct/>
              <w:topLinePunct w:val="0"/>
              <w:bidi w:val="0"/>
              <w:snapToGrid/>
              <w:spacing w:before="62" w:line="560" w:lineRule="exact"/>
              <w:jc w:val="left"/>
              <w:textAlignment w:val="auto"/>
              <w:rPr>
                <w:rFonts w:hint="eastAsia"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定好方案后，进场材料需与方案中一致，并随带材料相关合格证、检验报告等资料；</w:t>
            </w:r>
          </w:p>
          <w:p w14:paraId="436365CC">
            <w:pPr>
              <w:pageBreakBefore w:val="0"/>
              <w:numPr>
                <w:ilvl w:val="0"/>
                <w:numId w:val="2"/>
              </w:numPr>
              <w:kinsoku/>
              <w:wordWrap/>
              <w:overflowPunct/>
              <w:topLinePunct w:val="0"/>
              <w:bidi w:val="0"/>
              <w:snapToGrid/>
              <w:spacing w:before="62" w:line="560" w:lineRule="exact"/>
              <w:jc w:val="left"/>
              <w:textAlignment w:val="auto"/>
              <w:rPr>
                <w:rFonts w:hint="default"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施工方法需与既定方案保持一致，如有优化改进，需经招标方同意；</w:t>
            </w:r>
          </w:p>
          <w:p w14:paraId="3EFE0722">
            <w:pPr>
              <w:pageBreakBefore w:val="0"/>
              <w:numPr>
                <w:ilvl w:val="0"/>
                <w:numId w:val="2"/>
              </w:numPr>
              <w:kinsoku/>
              <w:wordWrap/>
              <w:overflowPunct/>
              <w:topLinePunct w:val="0"/>
              <w:bidi w:val="0"/>
              <w:snapToGrid/>
              <w:spacing w:before="62" w:line="560" w:lineRule="exact"/>
              <w:jc w:val="left"/>
              <w:textAlignment w:val="auto"/>
              <w:rPr>
                <w:rFonts w:hint="default"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施工时对原建筑的任何部位不得有二次污染和损坏情况，如有需自行恢复原状，造成其他损失需赔偿；</w:t>
            </w:r>
          </w:p>
          <w:p w14:paraId="160E1657">
            <w:pPr>
              <w:pageBreakBefore w:val="0"/>
              <w:numPr>
                <w:ilvl w:val="0"/>
                <w:numId w:val="2"/>
              </w:numPr>
              <w:kinsoku/>
              <w:wordWrap/>
              <w:overflowPunct/>
              <w:topLinePunct w:val="0"/>
              <w:bidi w:val="0"/>
              <w:snapToGrid/>
              <w:spacing w:before="62" w:line="560" w:lineRule="exact"/>
              <w:jc w:val="left"/>
              <w:textAlignment w:val="auto"/>
              <w:rPr>
                <w:rFonts w:hint="default"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施工成品需一定程度上保持观感良好，不得有明显的突兀感；</w:t>
            </w:r>
          </w:p>
          <w:p w14:paraId="4114A62D">
            <w:pPr>
              <w:pageBreakBefore w:val="0"/>
              <w:numPr>
                <w:ilvl w:val="0"/>
                <w:numId w:val="2"/>
              </w:numPr>
              <w:kinsoku/>
              <w:wordWrap/>
              <w:overflowPunct/>
              <w:topLinePunct w:val="0"/>
              <w:bidi w:val="0"/>
              <w:snapToGrid/>
              <w:spacing w:before="62" w:line="560" w:lineRule="exact"/>
              <w:jc w:val="left"/>
              <w:textAlignment w:val="auto"/>
              <w:rPr>
                <w:rFonts w:hint="default"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施工中，每日工完场地清，建筑、生活和其他一切垃圾自行按国家环保要求处理；</w:t>
            </w:r>
          </w:p>
          <w:p w14:paraId="2AF5BDF2">
            <w:pPr>
              <w:pageBreakBefore w:val="0"/>
              <w:numPr>
                <w:ilvl w:val="0"/>
                <w:numId w:val="2"/>
              </w:numPr>
              <w:kinsoku/>
              <w:wordWrap/>
              <w:overflowPunct/>
              <w:topLinePunct w:val="0"/>
              <w:bidi w:val="0"/>
              <w:snapToGrid/>
              <w:spacing w:before="62" w:line="560" w:lineRule="exact"/>
              <w:jc w:val="left"/>
              <w:textAlignment w:val="auto"/>
              <w:rPr>
                <w:rFonts w:hint="default"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施工成品需保证室外环境下的耐久性（正常使用10年以上）、牢固性和稳定性；</w:t>
            </w:r>
          </w:p>
          <w:p w14:paraId="52E2EF18">
            <w:pPr>
              <w:pageBreakBefore w:val="0"/>
              <w:numPr>
                <w:ilvl w:val="0"/>
                <w:numId w:val="2"/>
              </w:numPr>
              <w:kinsoku/>
              <w:wordWrap/>
              <w:overflowPunct/>
              <w:topLinePunct w:val="0"/>
              <w:bidi w:val="0"/>
              <w:snapToGrid/>
              <w:spacing w:before="62" w:line="560" w:lineRule="exact"/>
              <w:ind w:left="0" w:leftChars="0" w:firstLine="0" w:firstLineChars="0"/>
              <w:jc w:val="left"/>
              <w:textAlignment w:val="auto"/>
              <w:rPr>
                <w:rFonts w:hint="eastAsia"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投标方需自行勘察现场情况，所有措施类（如施工措施、安全措施等）均自行提供和考虑，不在另行列举。</w:t>
            </w:r>
          </w:p>
          <w:p w14:paraId="315F2D4E">
            <w:pPr>
              <w:pageBreakBefore w:val="0"/>
              <w:numPr>
                <w:ilvl w:val="0"/>
                <w:numId w:val="0"/>
              </w:numPr>
              <w:kinsoku/>
              <w:wordWrap/>
              <w:overflowPunct/>
              <w:topLinePunct w:val="0"/>
              <w:bidi w:val="0"/>
              <w:snapToGrid/>
              <w:spacing w:before="62" w:line="560" w:lineRule="exact"/>
              <w:ind w:leftChars="0"/>
              <w:jc w:val="left"/>
              <w:textAlignment w:val="auto"/>
              <w:rPr>
                <w:rFonts w:hint="default"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三、工作量详情见附件《窗户遮光项目要求》</w:t>
            </w:r>
          </w:p>
        </w:tc>
      </w:tr>
      <w:tr w14:paraId="6330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75CD5053">
            <w:pPr>
              <w:pStyle w:val="14"/>
              <w:ind w:left="0" w:leftChars="0" w:firstLine="0" w:firstLineChars="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1647" w:type="dxa"/>
            <w:noWrap w:val="0"/>
            <w:vAlign w:val="top"/>
          </w:tcPr>
          <w:p w14:paraId="2CD803D0">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采购方式</w:t>
            </w:r>
          </w:p>
        </w:tc>
        <w:tc>
          <w:tcPr>
            <w:tcW w:w="7367" w:type="dxa"/>
            <w:noWrap w:val="0"/>
            <w:vAlign w:val="top"/>
          </w:tcPr>
          <w:p w14:paraId="039F4336">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询比采购</w:t>
            </w:r>
          </w:p>
        </w:tc>
      </w:tr>
      <w:tr w14:paraId="16DE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0C725B89">
            <w:pPr>
              <w:pStyle w:val="14"/>
              <w:ind w:left="0" w:leftChars="0" w:firstLine="0" w:firstLineChars="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1647" w:type="dxa"/>
            <w:noWrap w:val="0"/>
            <w:vAlign w:val="top"/>
          </w:tcPr>
          <w:p w14:paraId="652B97E5">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合格意向投标人资格条件</w:t>
            </w:r>
          </w:p>
        </w:tc>
        <w:tc>
          <w:tcPr>
            <w:tcW w:w="7367" w:type="dxa"/>
            <w:noWrap w:val="0"/>
            <w:vAlign w:val="top"/>
          </w:tcPr>
          <w:p w14:paraId="51EEC7D2">
            <w:pPr>
              <w:widowControl/>
              <w:spacing w:line="360" w:lineRule="auto"/>
              <w:jc w:val="lef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（1）投标人必须是中华人民共和国境内合法注册的独立法人机构；</w:t>
            </w:r>
          </w:p>
          <w:p w14:paraId="76090B29">
            <w:pPr>
              <w:widowControl/>
              <w:spacing w:line="360" w:lineRule="auto"/>
              <w:jc w:val="lef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（2）具备：“统一社会信用代码证”的营业执照；</w:t>
            </w:r>
          </w:p>
          <w:p w14:paraId="6CEEF155">
            <w:pPr>
              <w:widowControl/>
              <w:spacing w:line="360" w:lineRule="auto"/>
              <w:jc w:val="left"/>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rPr>
              <w:t>）参加招投标活动前三年内在经营活动中没有重大违法记录；</w:t>
            </w:r>
          </w:p>
          <w:p w14:paraId="5000E3EF">
            <w:pPr>
              <w:widowControl/>
              <w:spacing w:line="360" w:lineRule="auto"/>
              <w:jc w:val="left"/>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val="en-US" w:eastAsia="zh-CN"/>
              </w:rPr>
              <w:t>4</w:t>
            </w:r>
            <w:r>
              <w:rPr>
                <w:rFonts w:hint="eastAsia" w:asciiTheme="minorEastAsia" w:hAnsiTheme="minorEastAsia" w:eastAsiaTheme="minorEastAsia" w:cstheme="minorEastAsia"/>
                <w:bCs/>
                <w:sz w:val="21"/>
                <w:szCs w:val="21"/>
                <w:highlight w:val="none"/>
              </w:rPr>
              <w:t>）单位负责人为同一人或者存在直接控股、管理关系的不同投标人，不得参加同一合同项下的投标活动；</w:t>
            </w:r>
          </w:p>
          <w:p w14:paraId="57307A7A">
            <w:pPr>
              <w:widowControl/>
              <w:spacing w:line="360" w:lineRule="auto"/>
              <w:jc w:val="lef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val="en-US" w:eastAsia="zh-CN"/>
              </w:rPr>
              <w:t>5</w:t>
            </w:r>
            <w:r>
              <w:rPr>
                <w:rFonts w:hint="eastAsia" w:asciiTheme="minorEastAsia" w:hAnsiTheme="minorEastAsia" w:eastAsiaTheme="minorEastAsia" w:cstheme="minorEastAsia"/>
                <w:bCs/>
                <w:sz w:val="21"/>
                <w:szCs w:val="21"/>
                <w:highlight w:val="none"/>
              </w:rPr>
              <w:t>）在“信用中国”网站（www.creditchina.gov.cn）中被列入失信被执行人、重大税收违法案件当事人名单、政府采购严重违法失信行为记录名单的投标人，不得参加本次招标活动；</w:t>
            </w:r>
          </w:p>
          <w:p w14:paraId="2279AEC9">
            <w:pPr>
              <w:widowControl/>
              <w:spacing w:line="360" w:lineRule="auto"/>
              <w:jc w:val="lef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val="en-US" w:eastAsia="zh-CN"/>
              </w:rPr>
              <w:t>6</w:t>
            </w:r>
            <w:r>
              <w:rPr>
                <w:rFonts w:hint="eastAsia" w:asciiTheme="minorEastAsia" w:hAnsiTheme="minorEastAsia" w:eastAsiaTheme="minorEastAsia" w:cstheme="minorEastAsia"/>
                <w:bCs/>
                <w:sz w:val="21"/>
                <w:szCs w:val="21"/>
                <w:highlight w:val="none"/>
              </w:rPr>
              <w:t>）应自觉抵制采购领域商业贿赂行为；</w:t>
            </w:r>
          </w:p>
          <w:p w14:paraId="3829F5A5">
            <w:pPr>
              <w:spacing w:line="360" w:lineRule="auto"/>
              <w:jc w:val="lef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val="en-US" w:eastAsia="zh-CN"/>
              </w:rPr>
              <w:t>7</w:t>
            </w:r>
            <w:r>
              <w:rPr>
                <w:rFonts w:hint="eastAsia" w:asciiTheme="minorEastAsia" w:hAnsiTheme="minorEastAsia" w:eastAsiaTheme="minorEastAsia" w:cstheme="minorEastAsia"/>
                <w:bCs/>
                <w:sz w:val="21"/>
                <w:szCs w:val="21"/>
                <w:highlight w:val="none"/>
              </w:rPr>
              <w:t>）本项目不允许联合体响应；</w:t>
            </w:r>
          </w:p>
          <w:p w14:paraId="14415681">
            <w:pPr>
              <w:spacing w:line="360" w:lineRule="auto"/>
              <w:jc w:val="lef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val="en-US" w:eastAsia="zh-CN"/>
              </w:rPr>
              <w:t>8</w:t>
            </w:r>
            <w:r>
              <w:rPr>
                <w:rFonts w:hint="eastAsia" w:asciiTheme="minorEastAsia" w:hAnsiTheme="minorEastAsia" w:eastAsiaTheme="minorEastAsia" w:cstheme="minorEastAsia"/>
                <w:bCs/>
                <w:sz w:val="21"/>
                <w:szCs w:val="21"/>
                <w:highlight w:val="none"/>
              </w:rPr>
              <w:t>）中粮糖业黑名单内的供应商不得投标。</w:t>
            </w:r>
          </w:p>
          <w:p w14:paraId="6552C398">
            <w:pPr>
              <w:spacing w:line="360" w:lineRule="auto"/>
              <w:jc w:val="left"/>
              <w:rPr>
                <w:rFonts w:hint="eastAsia" w:asciiTheme="minorEastAsia" w:hAnsiTheme="minorEastAsia" w:eastAsiaTheme="minorEastAsia" w:cstheme="minorEastAsia"/>
                <w:bCs/>
                <w:sz w:val="21"/>
                <w:szCs w:val="21"/>
                <w:highlight w:val="green"/>
                <w:lang w:val="en-US" w:eastAsia="zh-CN"/>
              </w:rPr>
            </w:pPr>
            <w:r>
              <w:rPr>
                <w:rFonts w:hint="eastAsia" w:asciiTheme="minorEastAsia" w:hAnsiTheme="minorEastAsia" w:eastAsiaTheme="minorEastAsia" w:cstheme="minorEastAsia"/>
                <w:bCs/>
                <w:sz w:val="21"/>
                <w:szCs w:val="21"/>
                <w:highlight w:val="none"/>
                <w:lang w:val="en-US" w:eastAsia="zh-CN"/>
              </w:rPr>
              <w:t>（9）</w:t>
            </w:r>
            <w:r>
              <w:rPr>
                <w:rFonts w:hint="default" w:asciiTheme="minorEastAsia" w:hAnsiTheme="minorEastAsia" w:eastAsiaTheme="minorEastAsia" w:cstheme="minorEastAsia"/>
                <w:bCs/>
                <w:sz w:val="21"/>
                <w:szCs w:val="21"/>
                <w:highlight w:val="none"/>
                <w:lang w:val="en-US" w:eastAsia="zh-CN"/>
              </w:rPr>
              <w:t>项目规定相关资质要求</w:t>
            </w:r>
            <w:r>
              <w:rPr>
                <w:rFonts w:hint="eastAsia" w:asciiTheme="minorEastAsia" w:hAnsiTheme="minorEastAsia" w:eastAsiaTheme="minorEastAsia" w:cstheme="minorEastAsia"/>
                <w:bCs/>
                <w:sz w:val="21"/>
                <w:szCs w:val="21"/>
                <w:highlight w:val="none"/>
                <w:lang w:val="en-US" w:eastAsia="zh-CN"/>
              </w:rPr>
              <w:t>：供应商入场如有特种作业，需持特种作业证（例如电工证、焊工证、</w:t>
            </w:r>
            <w:r>
              <w:rPr>
                <w:rFonts w:hint="eastAsia" w:asciiTheme="minorEastAsia" w:hAnsiTheme="minorEastAsia" w:eastAsiaTheme="minorEastAsia" w:cstheme="minorEastAsia"/>
                <w:bCs/>
                <w:sz w:val="21"/>
                <w:szCs w:val="21"/>
                <w:highlight w:val="green"/>
                <w:lang w:val="en-US" w:eastAsia="zh-CN"/>
              </w:rPr>
              <w:t>特种设备操作证、登高证等）。</w:t>
            </w:r>
          </w:p>
          <w:p w14:paraId="11F26808">
            <w:pPr>
              <w:spacing w:line="360" w:lineRule="auto"/>
              <w:jc w:val="left"/>
              <w:rPr>
                <w:rFonts w:hint="default"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green"/>
                <w:lang w:val="en-US" w:eastAsia="zh-CN"/>
              </w:rPr>
              <w:t>（10）现场需专职项目负责人和专职安全员，至少各一人</w:t>
            </w:r>
            <w:r>
              <w:rPr>
                <w:rFonts w:hint="eastAsia" w:asciiTheme="minorEastAsia" w:hAnsiTheme="minorEastAsia" w:eastAsiaTheme="minorEastAsia" w:cstheme="minorEastAsia"/>
                <w:bCs/>
                <w:sz w:val="21"/>
                <w:szCs w:val="21"/>
                <w:highlight w:val="none"/>
                <w:lang w:val="en-US" w:eastAsia="zh-CN"/>
              </w:rPr>
              <w:t>。</w:t>
            </w:r>
          </w:p>
        </w:tc>
      </w:tr>
      <w:tr w14:paraId="0A02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06176D39">
            <w:pPr>
              <w:pStyle w:val="14"/>
              <w:ind w:left="0" w:leftChars="0" w:firstLine="0" w:firstLineChars="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w:t>
            </w:r>
          </w:p>
        </w:tc>
        <w:tc>
          <w:tcPr>
            <w:tcW w:w="1647" w:type="dxa"/>
            <w:noWrap w:val="0"/>
            <w:vAlign w:val="top"/>
          </w:tcPr>
          <w:p w14:paraId="6282B676">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投标人注册</w:t>
            </w:r>
          </w:p>
        </w:tc>
        <w:tc>
          <w:tcPr>
            <w:tcW w:w="7367" w:type="dxa"/>
            <w:noWrap w:val="0"/>
            <w:vAlign w:val="top"/>
          </w:tcPr>
          <w:p w14:paraId="2CDFB873">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意向投标人须在中粮糖业采购平台进行注册登记，通过审核的才能够在EPS系统内报名，进行查看公告等业务操作；</w:t>
            </w:r>
          </w:p>
          <w:p w14:paraId="11C419C3">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采购平台网址：</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HYPERLINK "https://eps.tunhe.com/Supplier/ForeSupplier/QwRegStepStart"</w:instrText>
            </w:r>
            <w:r>
              <w:rPr>
                <w:rFonts w:hint="eastAsia" w:asciiTheme="minorEastAsia" w:hAnsiTheme="minorEastAsia" w:eastAsiaTheme="minorEastAsia" w:cstheme="minorEastAsia"/>
                <w:sz w:val="21"/>
                <w:szCs w:val="21"/>
                <w:highlight w:val="none"/>
              </w:rPr>
              <w:fldChar w:fldCharType="separate"/>
            </w:r>
            <w:r>
              <w:rPr>
                <w:rStyle w:val="18"/>
                <w:rFonts w:hint="eastAsia" w:asciiTheme="minorEastAsia" w:hAnsiTheme="minorEastAsia" w:eastAsiaTheme="minorEastAsia" w:cstheme="minorEastAsia"/>
                <w:sz w:val="21"/>
                <w:szCs w:val="21"/>
                <w:highlight w:val="none"/>
              </w:rPr>
              <w:t>eps.tunhe.com/Supplier/ForeSupplier/QwRegStepStart</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t>。</w:t>
            </w:r>
          </w:p>
          <w:p w14:paraId="75AF4313">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已注册的意向投标人在EPS系统内自行更新资料，补充不足部分，更新已过期资质，重新提交审核，资质审核不通过的不得参与报价； </w:t>
            </w:r>
          </w:p>
          <w:p w14:paraId="761F2040">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请参与本次报价的意向投标人注册填报采购组织时，选择：</w:t>
            </w:r>
            <w:r>
              <w:rPr>
                <w:rFonts w:hint="eastAsia" w:asciiTheme="minorEastAsia" w:hAnsiTheme="minorEastAsia" w:eastAsiaTheme="minorEastAsia" w:cstheme="minorEastAsia"/>
                <w:sz w:val="21"/>
                <w:szCs w:val="21"/>
                <w:highlight w:val="none"/>
                <w:lang w:val="en-US" w:eastAsia="zh-CN"/>
              </w:rPr>
              <w:t>漳州</w:t>
            </w:r>
            <w:r>
              <w:rPr>
                <w:rFonts w:hint="eastAsia" w:asciiTheme="minorEastAsia" w:hAnsiTheme="minorEastAsia" w:eastAsiaTheme="minorEastAsia" w:cstheme="minorEastAsia"/>
                <w:sz w:val="21"/>
                <w:szCs w:val="21"/>
                <w:highlight w:val="none"/>
              </w:rPr>
              <w:t>糖业工厂。</w:t>
            </w:r>
          </w:p>
          <w:p w14:paraId="45034116">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系统固定注册资料需有：营业执照、法人代表授权委托书、质量承诺书、廉洁承诺书、信用中国。</w:t>
            </w:r>
          </w:p>
        </w:tc>
      </w:tr>
      <w:tr w14:paraId="38C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0961F388">
            <w:pPr>
              <w:pStyle w:val="14"/>
              <w:ind w:left="0" w:leftChars="0" w:firstLine="0" w:firstLineChars="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1647" w:type="dxa"/>
            <w:noWrap w:val="0"/>
            <w:vAlign w:val="top"/>
          </w:tcPr>
          <w:p w14:paraId="3B2F391B">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询比采购文件发布及报名截止时间</w:t>
            </w:r>
          </w:p>
        </w:tc>
        <w:tc>
          <w:tcPr>
            <w:tcW w:w="7367" w:type="dxa"/>
            <w:noWrap w:val="0"/>
            <w:vAlign w:val="top"/>
          </w:tcPr>
          <w:p w14:paraId="6F29A24F">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询比采购文件发出时间：以中粮EPS电子采购平台发布为准</w:t>
            </w:r>
          </w:p>
          <w:p w14:paraId="7AC7E5D0">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报名截止时间：中粮EPS电子采购平台发布为准</w:t>
            </w:r>
          </w:p>
        </w:tc>
      </w:tr>
      <w:tr w14:paraId="60B1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456724EC">
            <w:pPr>
              <w:pStyle w:val="14"/>
              <w:ind w:left="0" w:leftChars="0" w:firstLine="0" w:firstLineChars="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w:t>
            </w:r>
          </w:p>
        </w:tc>
        <w:tc>
          <w:tcPr>
            <w:tcW w:w="1647" w:type="dxa"/>
            <w:noWrap w:val="0"/>
            <w:vAlign w:val="top"/>
          </w:tcPr>
          <w:p w14:paraId="530BB587">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开标时间</w:t>
            </w:r>
          </w:p>
        </w:tc>
        <w:tc>
          <w:tcPr>
            <w:tcW w:w="7367" w:type="dxa"/>
            <w:noWrap w:val="0"/>
            <w:vAlign w:val="top"/>
          </w:tcPr>
          <w:p w14:paraId="1B220855">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开标时间为：中粮EPS电子采购平台发布为准</w:t>
            </w:r>
          </w:p>
          <w:p w14:paraId="416A24C7">
            <w:pPr>
              <w:pStyle w:val="14"/>
              <w:ind w:left="0" w:leftChars="0" w:firstLine="0" w:firstLineChars="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参加询比采购项目的投标单位需在开标前在系统完成报价。</w:t>
            </w:r>
          </w:p>
          <w:p w14:paraId="0EF1CE38">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（填写报价时，需把第五章</w:t>
            </w:r>
            <w:r>
              <w:rPr>
                <w:rFonts w:hint="eastAsia" w:asciiTheme="minorEastAsia" w:hAnsiTheme="minorEastAsia" w:eastAsiaTheme="minorEastAsia" w:cstheme="minorEastAsia"/>
                <w:sz w:val="21"/>
                <w:szCs w:val="21"/>
                <w:highlight w:val="none"/>
                <w:lang w:val="en-US" w:eastAsia="zh-CN"/>
              </w:rPr>
              <w:t>投标文件</w:t>
            </w:r>
            <w:r>
              <w:rPr>
                <w:rFonts w:hint="eastAsia" w:asciiTheme="minorEastAsia" w:hAnsiTheme="minorEastAsia" w:eastAsiaTheme="minorEastAsia" w:cstheme="minorEastAsia"/>
                <w:sz w:val="21"/>
                <w:szCs w:val="21"/>
                <w:highlight w:val="none"/>
              </w:rPr>
              <w:t>填写完整，盖章签字后一起上传，报价与报价单一致）</w:t>
            </w:r>
          </w:p>
        </w:tc>
      </w:tr>
      <w:tr w14:paraId="1812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0C608180">
            <w:pPr>
              <w:pStyle w:val="14"/>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0</w:t>
            </w:r>
          </w:p>
        </w:tc>
        <w:tc>
          <w:tcPr>
            <w:tcW w:w="1647" w:type="dxa"/>
            <w:noWrap w:val="0"/>
            <w:vAlign w:val="top"/>
          </w:tcPr>
          <w:p w14:paraId="35621D08">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项目联系人</w:t>
            </w:r>
          </w:p>
        </w:tc>
        <w:tc>
          <w:tcPr>
            <w:tcW w:w="7367" w:type="dxa"/>
            <w:noWrap w:val="0"/>
            <w:vAlign w:val="top"/>
          </w:tcPr>
          <w:p w14:paraId="7C8F3964">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联系人：</w:t>
            </w:r>
            <w:r>
              <w:rPr>
                <w:rFonts w:hint="eastAsia" w:asciiTheme="minorEastAsia" w:hAnsiTheme="minorEastAsia" w:eastAsiaTheme="minorEastAsia" w:cstheme="minorEastAsia"/>
                <w:sz w:val="21"/>
                <w:szCs w:val="21"/>
                <w:highlight w:val="none"/>
                <w:lang w:val="en-US" w:eastAsia="zh-CN"/>
              </w:rPr>
              <w:t>陶源</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联系电话：</w:t>
            </w:r>
            <w:r>
              <w:rPr>
                <w:rFonts w:hint="eastAsia" w:asciiTheme="minorEastAsia" w:hAnsiTheme="minorEastAsia" w:eastAsiaTheme="minorEastAsia" w:cstheme="minorEastAsia"/>
                <w:sz w:val="21"/>
                <w:szCs w:val="21"/>
                <w:highlight w:val="none"/>
                <w:u w:val="single"/>
                <w:lang w:val="en-US" w:eastAsia="zh-CN"/>
              </w:rPr>
              <w:t>15009862055</w:t>
            </w:r>
            <w:r>
              <w:rPr>
                <w:rFonts w:hint="eastAsia" w:asciiTheme="minorEastAsia" w:hAnsiTheme="minorEastAsia" w:eastAsiaTheme="minorEastAsia" w:cstheme="minorEastAsia"/>
                <w:sz w:val="21"/>
                <w:szCs w:val="21"/>
                <w:highlight w:val="none"/>
                <w:u w:val="single"/>
              </w:rPr>
              <w:t xml:space="preserve"> </w:t>
            </w:r>
          </w:p>
        </w:tc>
      </w:tr>
      <w:tr w14:paraId="793C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14:paraId="65F7C5CA">
            <w:pPr>
              <w:pStyle w:val="14"/>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1</w:t>
            </w:r>
          </w:p>
        </w:tc>
        <w:tc>
          <w:tcPr>
            <w:tcW w:w="1647" w:type="dxa"/>
            <w:noWrap w:val="0"/>
            <w:vAlign w:val="top"/>
          </w:tcPr>
          <w:p w14:paraId="314BCB95">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中粮糖业采购监督联系方式</w:t>
            </w:r>
          </w:p>
          <w:p w14:paraId="3CAD6D6E">
            <w:pPr>
              <w:jc w:val="left"/>
              <w:rPr>
                <w:rFonts w:hint="eastAsia" w:asciiTheme="minorEastAsia" w:hAnsiTheme="minorEastAsia" w:eastAsiaTheme="minorEastAsia" w:cstheme="minorEastAsia"/>
                <w:sz w:val="21"/>
                <w:szCs w:val="21"/>
                <w:highlight w:val="none"/>
              </w:rPr>
            </w:pPr>
          </w:p>
        </w:tc>
        <w:tc>
          <w:tcPr>
            <w:tcW w:w="7367" w:type="dxa"/>
            <w:noWrap w:val="0"/>
            <w:vAlign w:val="top"/>
          </w:tcPr>
          <w:p w14:paraId="4976A934">
            <w:pPr>
              <w:snapToGrid w:val="0"/>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一、纪委办公室联系方式：        </w:t>
            </w:r>
          </w:p>
          <w:p w14:paraId="741D30D3">
            <w:pPr>
              <w:snapToGrid w:val="0"/>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办公电话：010-85017235</w:t>
            </w:r>
          </w:p>
          <w:p w14:paraId="17C8F061">
            <w:pPr>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通讯地址：北京市朝阳区朝阳门南大街8号9层905室纪委办公室收，邮编100020</w:t>
            </w:r>
          </w:p>
          <w:p w14:paraId="726D0388">
            <w:pPr>
              <w:pStyle w:val="14"/>
              <w:ind w:left="0" w:leftChars="0"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二</w:t>
            </w:r>
            <w:r>
              <w:rPr>
                <w:rFonts w:hint="eastAsia" w:asciiTheme="minorEastAsia" w:hAnsiTheme="minorEastAsia" w:eastAsiaTheme="minorEastAsia" w:cstheme="minorEastAsia"/>
                <w:sz w:val="21"/>
                <w:szCs w:val="21"/>
                <w:highlight w:val="none"/>
              </w:rPr>
              <w:t>、项目监督联系方式</w:t>
            </w:r>
          </w:p>
          <w:p w14:paraId="724F9F9A">
            <w:pPr>
              <w:pStyle w:val="14"/>
              <w:ind w:left="0" w:leftChars="0" w:firstLine="0" w:firstLineChars="0"/>
              <w:rPr>
                <w:rFonts w:hint="default" w:asciiTheme="minorEastAsia" w:hAnsiTheme="minorEastAsia" w:eastAsiaTheme="minorEastAsia" w:cstheme="minorEastAsia"/>
                <w:color w:val="FF0000"/>
                <w:sz w:val="21"/>
                <w:szCs w:val="21"/>
                <w:highlight w:val="none"/>
                <w:u w:val="single"/>
                <w:lang w:val="en-US" w:eastAsia="zh-CN"/>
              </w:rPr>
            </w:pPr>
            <w:r>
              <w:rPr>
                <w:rFonts w:hint="eastAsia" w:asciiTheme="minorEastAsia" w:hAnsiTheme="minorEastAsia" w:eastAsiaTheme="minorEastAsia" w:cstheme="minorEastAsia"/>
                <w:sz w:val="21"/>
                <w:szCs w:val="21"/>
                <w:highlight w:val="none"/>
              </w:rPr>
              <w:t>联系人：</w:t>
            </w:r>
            <w:r>
              <w:rPr>
                <w:rFonts w:hint="eastAsia" w:asciiTheme="minorEastAsia" w:hAnsiTheme="minorEastAsia" w:eastAsiaTheme="minorEastAsia" w:cstheme="minorEastAsia"/>
                <w:sz w:val="21"/>
                <w:szCs w:val="21"/>
                <w:highlight w:val="none"/>
                <w:lang w:val="en-US" w:eastAsia="zh-CN"/>
              </w:rPr>
              <w:t>张璐</w:t>
            </w:r>
          </w:p>
          <w:p w14:paraId="0D2F4CEC">
            <w:pPr>
              <w:pStyle w:val="14"/>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电  话</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18640379746</w:t>
            </w:r>
          </w:p>
        </w:tc>
      </w:tr>
    </w:tbl>
    <w:p w14:paraId="17F9BF2E">
      <w:pPr>
        <w:keepNext w:val="0"/>
        <w:keepLines w:val="0"/>
        <w:pageBreakBefore w:val="0"/>
        <w:kinsoku/>
        <w:wordWrap/>
        <w:overflowPunct/>
        <w:topLinePunct w:val="0"/>
        <w:autoSpaceDE/>
        <w:autoSpaceDN/>
        <w:bidi w:val="0"/>
        <w:spacing w:line="460" w:lineRule="exact"/>
        <w:jc w:val="center"/>
        <w:textAlignment w:val="auto"/>
        <w:rPr>
          <w:rFonts w:hint="eastAsia" w:ascii="方正小标宋简体" w:hAnsi="宋体" w:eastAsia="方正小标宋简体"/>
          <w:sz w:val="32"/>
          <w:szCs w:val="32"/>
        </w:rPr>
      </w:pPr>
    </w:p>
    <w:p w14:paraId="3190636F">
      <w:pPr>
        <w:keepNext w:val="0"/>
        <w:keepLines w:val="0"/>
        <w:pageBreakBefore w:val="0"/>
        <w:kinsoku/>
        <w:wordWrap/>
        <w:overflowPunct/>
        <w:topLinePunct w:val="0"/>
        <w:autoSpaceDE/>
        <w:autoSpaceDN/>
        <w:bidi w:val="0"/>
        <w:spacing w:line="460" w:lineRule="exact"/>
        <w:jc w:val="center"/>
        <w:textAlignment w:val="auto"/>
        <w:rPr>
          <w:rFonts w:hint="eastAsia" w:ascii="方正小标宋简体" w:hAnsi="宋体" w:eastAsia="方正小标宋简体"/>
          <w:sz w:val="32"/>
          <w:szCs w:val="32"/>
        </w:rPr>
      </w:pPr>
    </w:p>
    <w:p w14:paraId="0551B41B">
      <w:pPr>
        <w:keepNext w:val="0"/>
        <w:keepLines w:val="0"/>
        <w:pageBreakBefore w:val="0"/>
        <w:kinsoku/>
        <w:wordWrap/>
        <w:overflowPunct/>
        <w:topLinePunct w:val="0"/>
        <w:autoSpaceDE/>
        <w:autoSpaceDN/>
        <w:bidi w:val="0"/>
        <w:spacing w:line="460" w:lineRule="exact"/>
        <w:jc w:val="center"/>
        <w:textAlignment w:val="auto"/>
        <w:rPr>
          <w:rFonts w:hint="eastAsia" w:ascii="方正小标宋简体" w:hAnsi="宋体" w:eastAsia="方正小标宋简体"/>
          <w:sz w:val="32"/>
          <w:szCs w:val="32"/>
        </w:rPr>
      </w:pPr>
    </w:p>
    <w:p w14:paraId="0E9C618F">
      <w:pPr>
        <w:keepNext w:val="0"/>
        <w:keepLines w:val="0"/>
        <w:pageBreakBefore w:val="0"/>
        <w:kinsoku/>
        <w:wordWrap/>
        <w:overflowPunct/>
        <w:topLinePunct w:val="0"/>
        <w:autoSpaceDE/>
        <w:autoSpaceDN/>
        <w:bidi w:val="0"/>
        <w:spacing w:line="460" w:lineRule="exact"/>
        <w:jc w:val="center"/>
        <w:textAlignment w:val="auto"/>
        <w:rPr>
          <w:rFonts w:hint="eastAsia" w:ascii="方正小标宋简体" w:hAnsi="宋体" w:eastAsia="方正小标宋简体"/>
          <w:sz w:val="32"/>
          <w:szCs w:val="32"/>
        </w:rPr>
      </w:pPr>
    </w:p>
    <w:p w14:paraId="0A20D91D">
      <w:pPr>
        <w:keepNext w:val="0"/>
        <w:keepLines w:val="0"/>
        <w:pageBreakBefore w:val="0"/>
        <w:kinsoku/>
        <w:wordWrap/>
        <w:overflowPunct/>
        <w:topLinePunct w:val="0"/>
        <w:autoSpaceDE/>
        <w:autoSpaceDN/>
        <w:bidi w:val="0"/>
        <w:spacing w:line="460" w:lineRule="exact"/>
        <w:jc w:val="both"/>
        <w:textAlignment w:val="auto"/>
        <w:rPr>
          <w:rFonts w:hint="eastAsia" w:ascii="方正小标宋简体" w:hAnsi="宋体" w:eastAsia="方正小标宋简体"/>
          <w:sz w:val="32"/>
          <w:szCs w:val="32"/>
        </w:rPr>
      </w:pPr>
    </w:p>
    <w:p w14:paraId="1B6293B3">
      <w:pPr>
        <w:keepNext w:val="0"/>
        <w:keepLines w:val="0"/>
        <w:pageBreakBefore w:val="0"/>
        <w:kinsoku/>
        <w:wordWrap/>
        <w:overflowPunct/>
        <w:topLinePunct w:val="0"/>
        <w:autoSpaceDE/>
        <w:autoSpaceDN/>
        <w:bidi w:val="0"/>
        <w:spacing w:line="460" w:lineRule="exact"/>
        <w:jc w:val="center"/>
        <w:textAlignment w:val="auto"/>
        <w:rPr>
          <w:rFonts w:hint="eastAsia" w:ascii="仿宋_GB2312" w:hAnsi="仿宋_GB2312" w:eastAsia="仿宋_GB2312" w:cs="仿宋_GB2312"/>
          <w:sz w:val="32"/>
          <w:szCs w:val="32"/>
        </w:rPr>
      </w:pPr>
      <w:r>
        <w:rPr>
          <w:rFonts w:hint="eastAsia" w:ascii="方正小标宋简体" w:hAnsi="宋体" w:eastAsia="方正小标宋简体"/>
          <w:sz w:val="32"/>
          <w:szCs w:val="32"/>
        </w:rPr>
        <w:t>第二章 合同主要条款</w:t>
      </w:r>
    </w:p>
    <w:p w14:paraId="2F8FA986">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b/>
          <w:bCs/>
          <w:sz w:val="32"/>
          <w:szCs w:val="32"/>
          <w:u w:val="double"/>
        </w:rPr>
      </w:pPr>
      <w:r>
        <w:rPr>
          <w:rFonts w:hint="eastAsia" w:ascii="仿宋_GB2312" w:hAnsi="仿宋_GB2312" w:eastAsia="仿宋_GB2312" w:cs="仿宋_GB2312"/>
          <w:sz w:val="32"/>
          <w:szCs w:val="32"/>
        </w:rPr>
        <w:t xml:space="preserve">      </w:t>
      </w:r>
    </w:p>
    <w:p w14:paraId="74F1219B">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中粮糖业（漳州）有限公司</w:t>
      </w:r>
    </w:p>
    <w:p w14:paraId="0985F44D">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乙方：                    </w:t>
      </w:r>
      <w:r>
        <w:rPr>
          <w:rFonts w:hint="eastAsia" w:ascii="仿宋_GB2312" w:hAnsi="仿宋_GB2312" w:eastAsia="仿宋_GB2312" w:cs="仿宋_GB2312"/>
          <w:sz w:val="32"/>
          <w:szCs w:val="32"/>
        </w:rPr>
        <w:t xml:space="preserve">   </w:t>
      </w:r>
    </w:p>
    <w:p w14:paraId="6D6026DE">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4B09EBC">
      <w:pPr>
        <w:keepNext w:val="0"/>
        <w:keepLines w:val="0"/>
        <w:pageBreakBefore w:val="0"/>
        <w:kinsoku/>
        <w:wordWrap/>
        <w:overflowPunct/>
        <w:topLinePunct w:val="0"/>
        <w:autoSpaceDE/>
        <w:autoSpaceDN/>
        <w:bidi w:val="0"/>
        <w:spacing w:line="4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项目概况：</w:t>
      </w:r>
    </w:p>
    <w:p w14:paraId="2BE006F2">
      <w:pPr>
        <w:pStyle w:val="19"/>
        <w:keepNext w:val="0"/>
        <w:keepLines w:val="0"/>
        <w:pageBreakBefore w:val="0"/>
        <w:numPr>
          <w:ilvl w:val="0"/>
          <w:numId w:val="3"/>
        </w:numPr>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b/>
          <w:bCs/>
          <w:sz w:val="32"/>
          <w:szCs w:val="32"/>
          <w:lang w:val="en-US" w:eastAsia="zh-CN"/>
        </w:rPr>
        <w:t>漳州糖业2024年10月</w:t>
      </w:r>
      <w:r>
        <w:rPr>
          <w:rFonts w:hint="eastAsia" w:ascii="仿宋_GB2312" w:hAnsi="仿宋_GB2312" w:eastAsia="仿宋_GB2312" w:cs="仿宋_GB2312"/>
          <w:b/>
          <w:bCs/>
          <w:sz w:val="32"/>
          <w:szCs w:val="32"/>
          <w:lang w:eastAsia="zh-CN"/>
        </w:rPr>
        <w:t>窗户遮光</w:t>
      </w:r>
      <w:r>
        <w:rPr>
          <w:rFonts w:hint="eastAsia" w:ascii="仿宋_GB2312" w:hAnsi="仿宋_GB2312" w:eastAsia="仿宋_GB2312" w:cs="仿宋_GB2312"/>
          <w:b/>
          <w:bCs/>
          <w:sz w:val="32"/>
          <w:szCs w:val="32"/>
          <w:lang w:val="en-US" w:eastAsia="zh-CN"/>
        </w:rPr>
        <w:t>项目</w:t>
      </w:r>
      <w:r>
        <w:rPr>
          <w:rFonts w:hint="eastAsia" w:ascii="仿宋_GB2312" w:hAnsi="仿宋_GB2312" w:eastAsia="仿宋_GB2312" w:cs="仿宋_GB2312"/>
          <w:sz w:val="32"/>
          <w:szCs w:val="32"/>
        </w:rPr>
        <w:t>。</w:t>
      </w:r>
    </w:p>
    <w:p w14:paraId="08BA3F84">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2、项目地点：甲方工厂内</w:t>
      </w:r>
      <w:r>
        <w:rPr>
          <w:rFonts w:hint="eastAsia" w:ascii="仿宋_GB2312" w:hAnsi="仿宋_GB2312" w:eastAsia="仿宋_GB2312" w:cs="仿宋_GB2312"/>
          <w:sz w:val="32"/>
          <w:szCs w:val="32"/>
          <w:lang w:eastAsia="zh-CN"/>
        </w:rPr>
        <w:t>。</w:t>
      </w:r>
    </w:p>
    <w:p w14:paraId="0255424C">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3、项目内容：</w:t>
      </w:r>
    </w:p>
    <w:tbl>
      <w:tblPr>
        <w:tblStyle w:val="15"/>
        <w:tblW w:w="10540" w:type="dxa"/>
        <w:tblInd w:w="-9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378"/>
        <w:gridCol w:w="2074"/>
        <w:gridCol w:w="744"/>
        <w:gridCol w:w="821"/>
        <w:gridCol w:w="1276"/>
        <w:gridCol w:w="1277"/>
        <w:gridCol w:w="1274"/>
        <w:gridCol w:w="993"/>
      </w:tblGrid>
      <w:tr w14:paraId="78BC2522">
        <w:trPr>
          <w:trHeight w:val="1017" w:hRule="atLeast"/>
        </w:trPr>
        <w:tc>
          <w:tcPr>
            <w:tcW w:w="703" w:type="dxa"/>
            <w:tcBorders>
              <w:top w:val="single" w:color="auto" w:sz="4" w:space="0"/>
              <w:left w:val="single" w:color="auto" w:sz="4" w:space="0"/>
              <w:bottom w:val="single" w:color="auto" w:sz="4" w:space="0"/>
              <w:right w:val="single" w:color="auto" w:sz="4" w:space="0"/>
            </w:tcBorders>
            <w:vAlign w:val="center"/>
          </w:tcPr>
          <w:p w14:paraId="1C28A7A3">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452" w:type="dxa"/>
            <w:gridSpan w:val="2"/>
            <w:tcBorders>
              <w:top w:val="single" w:color="auto" w:sz="4" w:space="0"/>
              <w:left w:val="nil"/>
              <w:bottom w:val="single" w:color="auto" w:sz="4" w:space="0"/>
              <w:right w:val="single" w:color="auto" w:sz="4" w:space="0"/>
            </w:tcBorders>
            <w:vAlign w:val="center"/>
          </w:tcPr>
          <w:p w14:paraId="68B9F6DE">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w:t>
            </w:r>
          </w:p>
        </w:tc>
        <w:tc>
          <w:tcPr>
            <w:tcW w:w="744" w:type="dxa"/>
            <w:tcBorders>
              <w:top w:val="single" w:color="auto" w:sz="4" w:space="0"/>
              <w:left w:val="nil"/>
              <w:bottom w:val="single" w:color="auto" w:sz="4" w:space="0"/>
              <w:right w:val="single" w:color="auto" w:sz="4" w:space="0"/>
            </w:tcBorders>
            <w:vAlign w:val="center"/>
          </w:tcPr>
          <w:p w14:paraId="5A1986DA">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821" w:type="dxa"/>
            <w:tcBorders>
              <w:top w:val="single" w:color="auto" w:sz="4" w:space="0"/>
              <w:left w:val="nil"/>
              <w:bottom w:val="single" w:color="auto" w:sz="4" w:space="0"/>
              <w:right w:val="single" w:color="auto" w:sz="4" w:space="0"/>
            </w:tcBorders>
            <w:vAlign w:val="center"/>
          </w:tcPr>
          <w:p w14:paraId="15DFE563">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276" w:type="dxa"/>
            <w:tcBorders>
              <w:top w:val="single" w:color="auto" w:sz="4" w:space="0"/>
              <w:left w:val="nil"/>
              <w:bottom w:val="single" w:color="auto" w:sz="4" w:space="0"/>
              <w:right w:val="single" w:color="auto" w:sz="4" w:space="0"/>
            </w:tcBorders>
            <w:vAlign w:val="center"/>
          </w:tcPr>
          <w:p w14:paraId="585FB1B1">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未税金额</w:t>
            </w:r>
          </w:p>
        </w:tc>
        <w:tc>
          <w:tcPr>
            <w:tcW w:w="1277" w:type="dxa"/>
            <w:tcBorders>
              <w:top w:val="single" w:color="auto" w:sz="4" w:space="0"/>
              <w:left w:val="nil"/>
              <w:bottom w:val="single" w:color="auto" w:sz="4" w:space="0"/>
              <w:right w:val="single" w:color="auto" w:sz="4" w:space="0"/>
            </w:tcBorders>
            <w:vAlign w:val="center"/>
          </w:tcPr>
          <w:p w14:paraId="532F29E4">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税额</w:t>
            </w:r>
          </w:p>
        </w:tc>
        <w:tc>
          <w:tcPr>
            <w:tcW w:w="1274" w:type="dxa"/>
            <w:tcBorders>
              <w:top w:val="single" w:color="auto" w:sz="4" w:space="0"/>
              <w:left w:val="nil"/>
              <w:bottom w:val="single" w:color="auto" w:sz="4" w:space="0"/>
              <w:right w:val="single" w:color="auto" w:sz="4" w:space="0"/>
            </w:tcBorders>
            <w:vAlign w:val="center"/>
          </w:tcPr>
          <w:p w14:paraId="2F000F1B">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金额</w:t>
            </w:r>
          </w:p>
        </w:tc>
        <w:tc>
          <w:tcPr>
            <w:tcW w:w="993" w:type="dxa"/>
            <w:tcBorders>
              <w:top w:val="single" w:color="auto" w:sz="4" w:space="0"/>
              <w:left w:val="nil"/>
              <w:bottom w:val="single" w:color="auto" w:sz="4" w:space="0"/>
              <w:right w:val="single" w:color="auto" w:sz="4" w:space="0"/>
            </w:tcBorders>
            <w:vAlign w:val="center"/>
          </w:tcPr>
          <w:p w14:paraId="69983E3B">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088E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2E22AF36">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333333"/>
                <w:sz w:val="32"/>
                <w:szCs w:val="32"/>
                <w:shd w:val="clear" w:color="auto" w:fill="FFFFFF"/>
                <w:lang w:val="en-US" w:eastAsia="zh-CN" w:bidi="ar-SA"/>
              </w:rPr>
            </w:pPr>
            <w:r>
              <w:rPr>
                <w:rFonts w:hint="eastAsia" w:ascii="仿宋_GB2312" w:hAnsi="仿宋_GB2312" w:eastAsia="仿宋_GB2312" w:cs="仿宋_GB2312"/>
                <w:sz w:val="32"/>
                <w:szCs w:val="32"/>
              </w:rPr>
              <w:t>1</w:t>
            </w:r>
          </w:p>
        </w:tc>
        <w:tc>
          <w:tcPr>
            <w:tcW w:w="3452" w:type="dxa"/>
            <w:gridSpan w:val="2"/>
            <w:tcBorders>
              <w:top w:val="single" w:color="auto" w:sz="4" w:space="0"/>
              <w:left w:val="nil"/>
              <w:bottom w:val="single" w:color="auto" w:sz="4" w:space="0"/>
              <w:right w:val="single" w:color="auto" w:sz="4" w:space="0"/>
            </w:tcBorders>
            <w:shd w:val="clear" w:color="auto" w:fill="auto"/>
            <w:vAlign w:val="center"/>
          </w:tcPr>
          <w:p w14:paraId="26460BA9">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333333"/>
                <w:sz w:val="32"/>
                <w:szCs w:val="32"/>
                <w:shd w:val="clear" w:color="auto" w:fill="FFFFFF"/>
                <w:lang w:val="sv-SE" w:eastAsia="zh-CN" w:bidi="ar-SA"/>
              </w:rPr>
            </w:pPr>
            <w:r>
              <w:rPr>
                <w:rFonts w:hint="eastAsia" w:ascii="仿宋_GB2312" w:hAnsi="仿宋_GB2312" w:eastAsia="仿宋_GB2312" w:cs="仿宋_GB2312"/>
                <w:sz w:val="32"/>
                <w:szCs w:val="32"/>
                <w:lang w:eastAsia="zh-CN"/>
              </w:rPr>
              <w:t>窗户遮光</w:t>
            </w:r>
          </w:p>
        </w:tc>
        <w:tc>
          <w:tcPr>
            <w:tcW w:w="744" w:type="dxa"/>
            <w:tcBorders>
              <w:top w:val="single" w:color="auto" w:sz="4" w:space="0"/>
              <w:left w:val="nil"/>
              <w:bottom w:val="single" w:color="auto" w:sz="4" w:space="0"/>
              <w:right w:val="single" w:color="auto" w:sz="4" w:space="0"/>
            </w:tcBorders>
            <w:vAlign w:val="center"/>
          </w:tcPr>
          <w:p w14:paraId="6975C50F">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w:t>
            </w:r>
          </w:p>
        </w:tc>
        <w:tc>
          <w:tcPr>
            <w:tcW w:w="821" w:type="dxa"/>
            <w:tcBorders>
              <w:top w:val="single" w:color="auto" w:sz="4" w:space="0"/>
              <w:left w:val="nil"/>
              <w:bottom w:val="single" w:color="auto" w:sz="4" w:space="0"/>
              <w:right w:val="single" w:color="auto" w:sz="4" w:space="0"/>
            </w:tcBorders>
            <w:vAlign w:val="center"/>
          </w:tcPr>
          <w:p w14:paraId="0492012E">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276" w:type="dxa"/>
            <w:tcBorders>
              <w:top w:val="single" w:color="auto" w:sz="4" w:space="0"/>
              <w:left w:val="nil"/>
              <w:bottom w:val="single" w:color="auto" w:sz="4" w:space="0"/>
              <w:right w:val="single" w:color="auto" w:sz="4" w:space="0"/>
            </w:tcBorders>
            <w:vAlign w:val="center"/>
          </w:tcPr>
          <w:p w14:paraId="21E0210D">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tc>
        <w:tc>
          <w:tcPr>
            <w:tcW w:w="1277" w:type="dxa"/>
            <w:tcBorders>
              <w:top w:val="single" w:color="auto" w:sz="4" w:space="0"/>
              <w:left w:val="nil"/>
              <w:bottom w:val="single" w:color="auto" w:sz="4" w:space="0"/>
              <w:right w:val="single" w:color="auto" w:sz="4" w:space="0"/>
            </w:tcBorders>
            <w:vAlign w:val="center"/>
          </w:tcPr>
          <w:p w14:paraId="4C9919E4">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tc>
        <w:tc>
          <w:tcPr>
            <w:tcW w:w="1274" w:type="dxa"/>
            <w:tcBorders>
              <w:top w:val="single" w:color="auto" w:sz="4" w:space="0"/>
              <w:left w:val="nil"/>
              <w:bottom w:val="single" w:color="auto" w:sz="4" w:space="0"/>
              <w:right w:val="single" w:color="auto" w:sz="4" w:space="0"/>
            </w:tcBorders>
            <w:vAlign w:val="center"/>
          </w:tcPr>
          <w:p w14:paraId="01F0EB21">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tc>
        <w:tc>
          <w:tcPr>
            <w:tcW w:w="993" w:type="dxa"/>
            <w:tcBorders>
              <w:top w:val="single" w:color="auto" w:sz="4" w:space="0"/>
              <w:left w:val="nil"/>
              <w:bottom w:val="single" w:color="auto" w:sz="4" w:space="0"/>
              <w:right w:val="single" w:color="auto" w:sz="4" w:space="0"/>
            </w:tcBorders>
            <w:vAlign w:val="center"/>
          </w:tcPr>
          <w:p w14:paraId="0881A6BA">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tc>
      </w:tr>
      <w:tr w14:paraId="3274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2081" w:type="dxa"/>
            <w:gridSpan w:val="2"/>
            <w:tcBorders>
              <w:top w:val="single" w:color="auto" w:sz="4" w:space="0"/>
              <w:left w:val="single" w:color="auto" w:sz="4" w:space="0"/>
              <w:bottom w:val="single" w:color="auto" w:sz="4" w:space="0"/>
              <w:right w:val="single" w:color="auto" w:sz="4" w:space="0"/>
            </w:tcBorders>
            <w:vAlign w:val="center"/>
          </w:tcPr>
          <w:p w14:paraId="5AC6D54D">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3639" w:type="dxa"/>
            <w:gridSpan w:val="3"/>
            <w:tcBorders>
              <w:top w:val="single" w:color="auto" w:sz="4" w:space="0"/>
              <w:left w:val="nil"/>
              <w:bottom w:val="single" w:color="auto" w:sz="4" w:space="0"/>
              <w:right w:val="single" w:color="auto" w:sz="4" w:space="0"/>
            </w:tcBorders>
            <w:vAlign w:val="center"/>
          </w:tcPr>
          <w:p w14:paraId="38A1F016">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大写： </w:t>
            </w:r>
          </w:p>
        </w:tc>
        <w:tc>
          <w:tcPr>
            <w:tcW w:w="1276" w:type="dxa"/>
            <w:tcBorders>
              <w:top w:val="single" w:color="auto" w:sz="4" w:space="0"/>
              <w:left w:val="nil"/>
              <w:bottom w:val="single" w:color="auto" w:sz="4" w:space="0"/>
              <w:right w:val="single" w:color="auto" w:sz="4" w:space="0"/>
            </w:tcBorders>
            <w:vAlign w:val="center"/>
          </w:tcPr>
          <w:p w14:paraId="2A2CFF49">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tc>
        <w:tc>
          <w:tcPr>
            <w:tcW w:w="1277" w:type="dxa"/>
            <w:tcBorders>
              <w:top w:val="single" w:color="auto" w:sz="4" w:space="0"/>
              <w:left w:val="nil"/>
              <w:bottom w:val="single" w:color="auto" w:sz="4" w:space="0"/>
              <w:right w:val="single" w:color="auto" w:sz="4" w:space="0"/>
            </w:tcBorders>
            <w:vAlign w:val="center"/>
          </w:tcPr>
          <w:p w14:paraId="13E667AE">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tc>
        <w:tc>
          <w:tcPr>
            <w:tcW w:w="1274" w:type="dxa"/>
            <w:tcBorders>
              <w:top w:val="single" w:color="auto" w:sz="4" w:space="0"/>
              <w:left w:val="nil"/>
              <w:bottom w:val="single" w:color="auto" w:sz="4" w:space="0"/>
              <w:right w:val="single" w:color="auto" w:sz="4" w:space="0"/>
            </w:tcBorders>
            <w:vAlign w:val="center"/>
          </w:tcPr>
          <w:p w14:paraId="3086B8E2">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tc>
        <w:tc>
          <w:tcPr>
            <w:tcW w:w="993" w:type="dxa"/>
            <w:tcBorders>
              <w:top w:val="single" w:color="auto" w:sz="4" w:space="0"/>
              <w:left w:val="nil"/>
              <w:bottom w:val="single" w:color="auto" w:sz="4" w:space="0"/>
              <w:right w:val="single" w:color="auto" w:sz="4" w:space="0"/>
            </w:tcBorders>
            <w:vAlign w:val="center"/>
          </w:tcPr>
          <w:p w14:paraId="7D4A8F38">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tc>
      </w:tr>
    </w:tbl>
    <w:p w14:paraId="38E2AC34">
      <w:pPr>
        <w:pStyle w:val="24"/>
        <w:keepNext w:val="0"/>
        <w:keepLines w:val="0"/>
        <w:pageBreakBefore w:val="0"/>
        <w:kinsoku/>
        <w:wordWrap/>
        <w:overflowPunct/>
        <w:topLinePunct w:val="0"/>
        <w:autoSpaceDE/>
        <w:autoSpaceDN/>
        <w:bidi w:val="0"/>
        <w:spacing w:line="4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二、质量标准及要求：</w:t>
      </w:r>
    </w:p>
    <w:p w14:paraId="0BBE00A7">
      <w:pPr>
        <w:keepNext w:val="0"/>
        <w:keepLines w:val="0"/>
        <w:pageBreakBefore w:val="0"/>
        <w:kinsoku/>
        <w:wordWrap/>
        <w:overflowPunct/>
        <w:topLinePunct w:val="0"/>
        <w:autoSpaceDE/>
        <w:autoSpaceDN/>
        <w:bidi w:val="0"/>
        <w:spacing w:line="460" w:lineRule="exact"/>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1、按甲方检验标准为准，使用部门验收合格为准。</w:t>
      </w:r>
    </w:p>
    <w:p w14:paraId="58B22324">
      <w:pPr>
        <w:keepNext w:val="0"/>
        <w:keepLines w:val="0"/>
        <w:pageBreakBefore w:val="0"/>
        <w:kinsoku/>
        <w:wordWrap/>
        <w:overflowPunct/>
        <w:topLinePunct w:val="0"/>
        <w:autoSpaceDE/>
        <w:autoSpaceDN/>
        <w:bidi w:val="0"/>
        <w:spacing w:line="460" w:lineRule="exact"/>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三、验收标准、办法：</w:t>
      </w:r>
    </w:p>
    <w:p w14:paraId="383C6F72">
      <w:pPr>
        <w:pStyle w:val="19"/>
        <w:keepNext w:val="0"/>
        <w:keepLines w:val="0"/>
        <w:pageBreakBefore w:val="0"/>
        <w:numPr>
          <w:ilvl w:val="0"/>
          <w:numId w:val="4"/>
        </w:numPr>
        <w:kinsoku/>
        <w:wordWrap/>
        <w:overflowPunct/>
        <w:topLinePunct w:val="0"/>
        <w:autoSpaceDE/>
        <w:autoSpaceDN/>
        <w:bidi w:val="0"/>
        <w:spacing w:line="460" w:lineRule="exact"/>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在施工中严格按照国家规定或行业规范施工；</w:t>
      </w:r>
    </w:p>
    <w:p w14:paraId="6141E802">
      <w:pPr>
        <w:pStyle w:val="19"/>
        <w:keepNext w:val="0"/>
        <w:keepLines w:val="0"/>
        <w:pageBreakBefore w:val="0"/>
        <w:numPr>
          <w:ilvl w:val="0"/>
          <w:numId w:val="4"/>
        </w:numPr>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乙方必须按照甲方的施工方案要求或使用要求进行施工，否则甲方不予承认，乙方必须重新施工，在此过程中造成的损失均由乙方负责承担。</w:t>
      </w:r>
    </w:p>
    <w:p w14:paraId="72817961">
      <w:pPr>
        <w:pStyle w:val="19"/>
        <w:keepNext w:val="0"/>
        <w:keepLines w:val="0"/>
        <w:pageBreakBefore w:val="0"/>
        <w:numPr>
          <w:ilvl w:val="0"/>
          <w:numId w:val="4"/>
        </w:numPr>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工程施工完毕，施工现场清理干净，垃圾清理出厂。</w:t>
      </w:r>
    </w:p>
    <w:p w14:paraId="37698EE9">
      <w:pPr>
        <w:pStyle w:val="24"/>
        <w:keepNext w:val="0"/>
        <w:keepLines w:val="0"/>
        <w:pageBreakBefore w:val="0"/>
        <w:numPr>
          <w:ilvl w:val="0"/>
          <w:numId w:val="4"/>
        </w:numPr>
        <w:kinsoku/>
        <w:wordWrap/>
        <w:overflowPunct/>
        <w:topLinePunct w:val="0"/>
        <w:autoSpaceDE/>
        <w:autoSpaceDN/>
        <w:bidi w:val="0"/>
        <w:spacing w:line="460" w:lineRule="exact"/>
        <w:ind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施工完成后，甲方进行整体验收。</w:t>
      </w:r>
    </w:p>
    <w:p w14:paraId="6F509AB4">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四、合同工期：</w:t>
      </w:r>
      <w:r>
        <w:rPr>
          <w:rFonts w:hint="eastAsia" w:ascii="仿宋_GB2312" w:hAnsi="仿宋_GB2312" w:eastAsia="仿宋_GB2312" w:cs="仿宋_GB2312"/>
          <w:sz w:val="32"/>
          <w:szCs w:val="32"/>
        </w:rPr>
        <w:t>合同签订后，甲方要求开工之日起30个日历日内完成。</w:t>
      </w:r>
    </w:p>
    <w:p w14:paraId="0D8C7DB9">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1、在施工过程中甲方发现乙方施工不符合合同要求，由此造成工期延误的，由乙方负责。因甲方不具备施工条件，乙方应及时与甲方沟通，甲方负责协调施工条件。</w:t>
      </w:r>
    </w:p>
    <w:p w14:paraId="7B50B209">
      <w:pPr>
        <w:keepNext w:val="0"/>
        <w:keepLines w:val="0"/>
        <w:pageBreakBefore w:val="0"/>
        <w:kinsoku/>
        <w:wordWrap/>
        <w:overflowPunct/>
        <w:topLinePunct w:val="0"/>
        <w:autoSpaceDE/>
        <w:autoSpaceDN/>
        <w:bidi w:val="0"/>
        <w:spacing w:line="460" w:lineRule="exact"/>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2、工期相应顺延的情形：</w:t>
      </w:r>
    </w:p>
    <w:p w14:paraId="7B123E9B">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2.1非乙方原因停电、停水造成停工连续达8小时以上的，工期顺延一天。</w:t>
      </w:r>
    </w:p>
    <w:p w14:paraId="6C9B320B">
      <w:pPr>
        <w:keepNext w:val="0"/>
        <w:keepLines w:val="0"/>
        <w:pageBreakBefore w:val="0"/>
        <w:kinsoku/>
        <w:wordWrap/>
        <w:overflowPunct/>
        <w:topLinePunct w:val="0"/>
        <w:autoSpaceDE/>
        <w:autoSpaceDN/>
        <w:bidi w:val="0"/>
        <w:spacing w:line="460" w:lineRule="exact"/>
        <w:jc w:val="both"/>
        <w:textAlignment w:val="auto"/>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2.2不可抗力（按国家相关规定执行）。</w:t>
      </w:r>
    </w:p>
    <w:p w14:paraId="0E990ADB">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2.3非甲、乙双方原因造成施工不能进行，所造成的工期延误，经甲方确认后按实际影响天数给予工期相应顺延。</w:t>
      </w:r>
    </w:p>
    <w:p w14:paraId="1D174F84">
      <w:pPr>
        <w:pStyle w:val="19"/>
        <w:keepNext w:val="0"/>
        <w:keepLines w:val="0"/>
        <w:pageBreakBefore w:val="0"/>
        <w:numPr>
          <w:ilvl w:val="0"/>
          <w:numId w:val="5"/>
        </w:numPr>
        <w:kinsoku/>
        <w:wordWrap/>
        <w:overflowPunct/>
        <w:topLinePunct w:val="0"/>
        <w:autoSpaceDE/>
        <w:autoSpaceDN/>
        <w:bidi w:val="0"/>
        <w:spacing w:line="460" w:lineRule="exact"/>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甲乙双方的责任：</w:t>
      </w:r>
    </w:p>
    <w:p w14:paraId="024A458A">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乙方责任：</w:t>
      </w:r>
    </w:p>
    <w:p w14:paraId="25E4F3EE">
      <w:pPr>
        <w:pStyle w:val="24"/>
        <w:keepNext w:val="0"/>
        <w:keepLines w:val="0"/>
        <w:pageBreakBefore w:val="0"/>
        <w:kinsoku/>
        <w:wordWrap/>
        <w:overflowPunct/>
        <w:topLinePunct w:val="0"/>
        <w:autoSpaceDE/>
        <w:autoSpaceDN/>
        <w:bidi w:val="0"/>
        <w:spacing w:line="460" w:lineRule="exact"/>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1、合同及附件未尽事宜双方现场协商解决，费用由乙方承担。</w:t>
      </w:r>
    </w:p>
    <w:p w14:paraId="7EBFEF03">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施工过程中，所用材料/机械设备出入甲方厂区，必须遵守甲方的相关制度和规定；乙方施工人员出入甲方厂区必须遵守甲方的相关制度和规定，由于不遵守甲方的规定而造成的工程延误及其他不可预见的状况，因此所产生的责任和费用由乙方承担。</w:t>
      </w:r>
    </w:p>
    <w:p w14:paraId="01C11DFA">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甲方的责任：</w:t>
      </w:r>
    </w:p>
    <w:p w14:paraId="15ABC491">
      <w:pPr>
        <w:pStyle w:val="19"/>
        <w:keepNext w:val="0"/>
        <w:keepLines w:val="0"/>
        <w:pageBreakBefore w:val="0"/>
        <w:numPr>
          <w:ilvl w:val="0"/>
          <w:numId w:val="6"/>
        </w:numPr>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对乙方的工程质量、进度进行监督检查及时办理验收结算、登记手续及其他事宜。</w:t>
      </w:r>
    </w:p>
    <w:p w14:paraId="65834F9C">
      <w:pPr>
        <w:pStyle w:val="19"/>
        <w:keepNext w:val="0"/>
        <w:keepLines w:val="0"/>
        <w:pageBreakBefore w:val="0"/>
        <w:numPr>
          <w:ilvl w:val="0"/>
          <w:numId w:val="6"/>
        </w:numPr>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配合乙方现场施工等需要甲方配合相关事宜。</w:t>
      </w:r>
    </w:p>
    <w:p w14:paraId="01ACB67C">
      <w:pPr>
        <w:pStyle w:val="19"/>
        <w:keepNext w:val="0"/>
        <w:keepLines w:val="0"/>
        <w:pageBreakBefore w:val="0"/>
        <w:numPr>
          <w:ilvl w:val="0"/>
          <w:numId w:val="6"/>
        </w:numPr>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施工过程中产生的水电费用由甲方承担。</w:t>
      </w:r>
    </w:p>
    <w:p w14:paraId="36EAE457">
      <w:pPr>
        <w:pStyle w:val="19"/>
        <w:keepNext w:val="0"/>
        <w:keepLines w:val="0"/>
        <w:pageBreakBefore w:val="0"/>
        <w:numPr>
          <w:ilvl w:val="0"/>
          <w:numId w:val="6"/>
        </w:numPr>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施工过程中，如因乙方原因造成工程质量达不到技术要求的，乙方根据甲方需求及时进行整改，逾期整改的，甲方有权根据工程量大小提出罚款，拒不整改的，甲方有权要求乙方停工整顿，由此造成的一切损失由乙方承担。</w:t>
      </w:r>
    </w:p>
    <w:p w14:paraId="4450A05F">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六、安全条款：</w:t>
      </w:r>
      <w:r>
        <w:rPr>
          <w:rFonts w:hint="eastAsia" w:ascii="仿宋_GB2312" w:hAnsi="仿宋_GB2312" w:eastAsia="仿宋_GB2312" w:cs="仿宋_GB2312"/>
          <w:sz w:val="32"/>
          <w:szCs w:val="32"/>
        </w:rPr>
        <w:t>乙方必须保证施工人员与设备的安全,遵守甲方安全方面的有关规定,另签订“安全协议”。在施工过程中因乙方原因出现的一切设备及人身伤亡等安全事故,责任由乙方承担,与甲方无关。</w:t>
      </w:r>
    </w:p>
    <w:p w14:paraId="19131F12">
      <w:pPr>
        <w:keepNext w:val="0"/>
        <w:keepLines w:val="0"/>
        <w:pageBreakBefore w:val="0"/>
        <w:kinsoku/>
        <w:wordWrap/>
        <w:overflowPunct/>
        <w:topLinePunct w:val="0"/>
        <w:autoSpaceDE/>
        <w:autoSpaceDN/>
        <w:bidi w:val="0"/>
        <w:spacing w:line="460" w:lineRule="exact"/>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七、违约责任：</w:t>
      </w:r>
    </w:p>
    <w:p w14:paraId="1281B497">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乙方未按约定期限完成施工的，每逾期一日，乙方需依照约定向甲方支付合同总价款1 %的迟延履行金，逾期超过30日，甲方有权单方解除本合同或中止合同，解除本合同并不妨碍向甲方主张违约责任。 </w:t>
      </w:r>
    </w:p>
    <w:p w14:paraId="12453961">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程施工过程中，如因乙方原因造成工程质量达不到技术要求的，乙方根据甲方要求及时进行整改，逾期整改的，甲方有权根据具体单项工程量大小提出罚款，拒不整改的，甲方有权要求乙方提供整顿，由此造成的一切损失由乙方承担。</w:t>
      </w:r>
    </w:p>
    <w:p w14:paraId="1CCF70D9">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乙方交付完成项目中存在不符合合同约定产品质量标准的情形，甲方有权单方解除本合同或中止本合同，并要求乙方按照工程费用的30%向甲方支付瑕疵履行违约金；解除本合同并不妨碍向甲方主张违约责任。</w:t>
      </w:r>
    </w:p>
    <w:p w14:paraId="63D08B21">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施工中出现争义与实际不符时，双方协商解决；协商不成，任何一方均可向甲方所在地人民法院提出诉讼，律师费、交通费、差旅费等相关费用由违约方承担。</w:t>
      </w:r>
    </w:p>
    <w:p w14:paraId="704AB083">
      <w:pPr>
        <w:keepNext w:val="0"/>
        <w:keepLines w:val="0"/>
        <w:pageBreakBefore w:val="0"/>
        <w:kinsoku/>
        <w:wordWrap/>
        <w:overflowPunct/>
        <w:topLinePunct w:val="0"/>
        <w:autoSpaceDE/>
        <w:autoSpaceDN/>
        <w:bidi w:val="0"/>
        <w:spacing w:line="460" w:lineRule="exact"/>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如果需增加事宜，双方协议商做出补充协议。</w:t>
      </w:r>
    </w:p>
    <w:p w14:paraId="5302960A">
      <w:pPr>
        <w:keepNext w:val="0"/>
        <w:keepLines w:val="0"/>
        <w:pageBreakBefore w:val="0"/>
        <w:kinsoku/>
        <w:wordWrap/>
        <w:overflowPunct/>
        <w:topLinePunct w:val="0"/>
        <w:autoSpaceDE/>
        <w:autoSpaceDN/>
        <w:bidi w:val="0"/>
        <w:spacing w:line="460" w:lineRule="exact"/>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八、付款条款、方式：</w:t>
      </w:r>
    </w:p>
    <w:p w14:paraId="0491707C">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维修完成验收合格，乙方按实际工作量开具全额13%增值税专用发票后，甲方支付全款。</w:t>
      </w:r>
    </w:p>
    <w:p w14:paraId="2B863091">
      <w:pPr>
        <w:keepNext w:val="0"/>
        <w:keepLines w:val="0"/>
        <w:pageBreakBefore w:val="0"/>
        <w:kinsoku/>
        <w:wordWrap/>
        <w:overflowPunct/>
        <w:topLinePunct w:val="0"/>
        <w:autoSpaceDE/>
        <w:autoSpaceDN/>
        <w:bidi w:val="0"/>
        <w:spacing w:line="460" w:lineRule="exact"/>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九</w:t>
      </w:r>
      <w:r>
        <w:rPr>
          <w:rFonts w:hint="eastAsia" w:ascii="仿宋_GB2312" w:hAnsi="仿宋_GB2312" w:eastAsia="仿宋_GB2312" w:cs="仿宋_GB2312"/>
          <w:sz w:val="32"/>
          <w:szCs w:val="32"/>
        </w:rPr>
        <w:t>、合同变更：</w:t>
      </w:r>
    </w:p>
    <w:p w14:paraId="7F3655E6">
      <w:pPr>
        <w:keepNext w:val="0"/>
        <w:keepLines w:val="0"/>
        <w:pageBreakBefore w:val="0"/>
        <w:kinsoku/>
        <w:wordWrap/>
        <w:overflowPunct/>
        <w:topLinePunct w:val="0"/>
        <w:autoSpaceDE/>
        <w:autoSpaceDN/>
        <w:bidi w:val="0"/>
        <w:spacing w:line="460" w:lineRule="exact"/>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1、变更范围：经甲方确认且验收合格的合同外施工。</w:t>
      </w:r>
    </w:p>
    <w:p w14:paraId="3F657D46">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2、变更原则：结算时，按照工程量清单计价规范、工程造价管理机构发布的信息价确认单价。确定单价时如无清单项或无工程造价管理机构发布的信息价，可由甲乙双方根据市场价协商确定单价。</w:t>
      </w:r>
    </w:p>
    <w:p w14:paraId="59D42F91">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w:t>
      </w:r>
      <w:r>
        <w:rPr>
          <w:rFonts w:hint="eastAsia" w:ascii="仿宋_GB2312" w:hAnsi="仿宋_GB2312" w:eastAsia="仿宋_GB2312" w:cs="仿宋_GB2312"/>
          <w:sz w:val="32"/>
          <w:szCs w:val="32"/>
        </w:rPr>
        <w:t>本合同由双方盖章后，即日生效。传真或扫描件（能证明信息真实）有效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电子章也具备同等效力</w:t>
      </w:r>
      <w:r>
        <w:rPr>
          <w:rFonts w:hint="eastAsia" w:ascii="仿宋_GB2312" w:hAnsi="仿宋_GB2312" w:eastAsia="仿宋_GB2312" w:cs="仿宋_GB2312"/>
          <w:sz w:val="32"/>
          <w:szCs w:val="32"/>
        </w:rPr>
        <w:t>。</w:t>
      </w:r>
    </w:p>
    <w:p w14:paraId="6C597682">
      <w:pPr>
        <w:keepNext w:val="0"/>
        <w:keepLines w:val="0"/>
        <w:pageBreakBefore w:val="0"/>
        <w:kinsoku/>
        <w:wordWrap/>
        <w:overflowPunct/>
        <w:topLinePunct w:val="0"/>
        <w:autoSpaceDE/>
        <w:autoSpaceDN/>
        <w:bidi w:val="0"/>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十一、</w:t>
      </w:r>
      <w:r>
        <w:rPr>
          <w:rFonts w:hint="eastAsia" w:ascii="仿宋_GB2312" w:hAnsi="仿宋_GB2312" w:eastAsia="仿宋_GB2312" w:cs="仿宋_GB2312"/>
          <w:sz w:val="32"/>
          <w:szCs w:val="32"/>
        </w:rPr>
        <w:t>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353"/>
        <w:gridCol w:w="339"/>
        <w:gridCol w:w="676"/>
        <w:gridCol w:w="261"/>
        <w:gridCol w:w="1263"/>
        <w:gridCol w:w="339"/>
        <w:gridCol w:w="1227"/>
        <w:gridCol w:w="1339"/>
        <w:gridCol w:w="335"/>
        <w:gridCol w:w="669"/>
        <w:gridCol w:w="259"/>
        <w:gridCol w:w="1248"/>
      </w:tblGrid>
      <w:tr w14:paraId="4596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jc w:val="center"/>
        </w:trPr>
        <w:tc>
          <w:tcPr>
            <w:tcW w:w="5132" w:type="dxa"/>
            <w:gridSpan w:val="6"/>
            <w:vAlign w:val="center"/>
          </w:tcPr>
          <w:p w14:paraId="32C4FB29">
            <w:pPr>
              <w:keepNext w:val="0"/>
              <w:keepLines w:val="0"/>
              <w:pageBreakBefore w:val="0"/>
              <w:kinsoku/>
              <w:wordWrap/>
              <w:overflowPunct/>
              <w:topLinePunct w:val="0"/>
              <w:autoSpaceDE/>
              <w:autoSpaceDN/>
              <w:bidi w:val="0"/>
              <w:spacing w:line="4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甲        方</w:t>
            </w:r>
          </w:p>
        </w:tc>
        <w:tc>
          <w:tcPr>
            <w:tcW w:w="339" w:type="dxa"/>
            <w:vMerge w:val="restart"/>
            <w:tcBorders>
              <w:top w:val="nil"/>
            </w:tcBorders>
            <w:vAlign w:val="center"/>
          </w:tcPr>
          <w:p w14:paraId="72ABB128">
            <w:pPr>
              <w:keepNext w:val="0"/>
              <w:keepLines w:val="0"/>
              <w:pageBreakBefore w:val="0"/>
              <w:kinsoku/>
              <w:wordWrap/>
              <w:overflowPunct/>
              <w:topLinePunct w:val="0"/>
              <w:autoSpaceDE/>
              <w:autoSpaceDN/>
              <w:bidi w:val="0"/>
              <w:spacing w:line="460" w:lineRule="exact"/>
              <w:jc w:val="center"/>
              <w:textAlignment w:val="auto"/>
              <w:rPr>
                <w:rFonts w:hint="eastAsia" w:ascii="仿宋_GB2312" w:hAnsi="仿宋_GB2312" w:eastAsia="仿宋_GB2312" w:cs="仿宋_GB2312"/>
                <w:sz w:val="22"/>
                <w:szCs w:val="22"/>
              </w:rPr>
            </w:pPr>
          </w:p>
        </w:tc>
        <w:tc>
          <w:tcPr>
            <w:tcW w:w="5077" w:type="dxa"/>
            <w:gridSpan w:val="6"/>
            <w:vAlign w:val="center"/>
          </w:tcPr>
          <w:p w14:paraId="35C77EEE">
            <w:pPr>
              <w:keepNext w:val="0"/>
              <w:keepLines w:val="0"/>
              <w:pageBreakBefore w:val="0"/>
              <w:kinsoku/>
              <w:wordWrap/>
              <w:overflowPunct/>
              <w:topLinePunct w:val="0"/>
              <w:autoSpaceDE/>
              <w:autoSpaceDN/>
              <w:bidi w:val="0"/>
              <w:spacing w:line="4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乙</w:t>
            </w:r>
            <w:r>
              <w:rPr>
                <w:rFonts w:hint="eastAsia" w:ascii="仿宋_GB2312" w:hAnsi="仿宋_GB2312" w:eastAsia="仿宋_GB2312" w:cs="仿宋_GB2312"/>
                <w:sz w:val="22"/>
                <w:szCs w:val="22"/>
              </w:rPr>
              <w:t xml:space="preserve">        方</w:t>
            </w:r>
          </w:p>
        </w:tc>
      </w:tr>
      <w:tr w14:paraId="5B9B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1240" w:type="dxa"/>
            <w:vAlign w:val="top"/>
          </w:tcPr>
          <w:p w14:paraId="5C1324E7">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单位名称</w:t>
            </w:r>
          </w:p>
        </w:tc>
        <w:tc>
          <w:tcPr>
            <w:tcW w:w="3892" w:type="dxa"/>
            <w:gridSpan w:val="5"/>
            <w:vAlign w:val="top"/>
          </w:tcPr>
          <w:p w14:paraId="168CC558">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中粮糖业（漳州）有限公司</w:t>
            </w:r>
            <w:r>
              <w:rPr>
                <w:rFonts w:hint="eastAsia" w:ascii="仿宋_GB2312" w:hAnsi="仿宋_GB2312" w:eastAsia="仿宋_GB2312" w:cs="仿宋_GB2312"/>
                <w:sz w:val="22"/>
                <w:szCs w:val="22"/>
              </w:rPr>
              <w:t xml:space="preserve"> </w:t>
            </w:r>
          </w:p>
        </w:tc>
        <w:tc>
          <w:tcPr>
            <w:tcW w:w="339" w:type="dxa"/>
            <w:vMerge w:val="continue"/>
          </w:tcPr>
          <w:p w14:paraId="6D2F635A">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1227" w:type="dxa"/>
          </w:tcPr>
          <w:p w14:paraId="361C9A0C">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单位名称</w:t>
            </w:r>
          </w:p>
        </w:tc>
        <w:tc>
          <w:tcPr>
            <w:tcW w:w="3850" w:type="dxa"/>
            <w:gridSpan w:val="5"/>
          </w:tcPr>
          <w:p w14:paraId="2FA19B0B">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r>
      <w:tr w14:paraId="39E2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240" w:type="dxa"/>
            <w:vAlign w:val="center"/>
          </w:tcPr>
          <w:p w14:paraId="2A654887">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单位地址</w:t>
            </w:r>
          </w:p>
        </w:tc>
        <w:tc>
          <w:tcPr>
            <w:tcW w:w="1692" w:type="dxa"/>
            <w:gridSpan w:val="2"/>
            <w:vAlign w:val="center"/>
          </w:tcPr>
          <w:p w14:paraId="34398938">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676" w:type="dxa"/>
            <w:vAlign w:val="center"/>
          </w:tcPr>
          <w:p w14:paraId="7698AD67">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邮编</w:t>
            </w:r>
          </w:p>
        </w:tc>
        <w:tc>
          <w:tcPr>
            <w:tcW w:w="1524" w:type="dxa"/>
            <w:gridSpan w:val="2"/>
            <w:vAlign w:val="center"/>
          </w:tcPr>
          <w:p w14:paraId="5CB2D3EE">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339" w:type="dxa"/>
            <w:vMerge w:val="continue"/>
            <w:vAlign w:val="center"/>
          </w:tcPr>
          <w:p w14:paraId="721CB960">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1227" w:type="dxa"/>
            <w:vAlign w:val="center"/>
          </w:tcPr>
          <w:p w14:paraId="73A60B88">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单位地址</w:t>
            </w:r>
          </w:p>
        </w:tc>
        <w:tc>
          <w:tcPr>
            <w:tcW w:w="1674" w:type="dxa"/>
            <w:gridSpan w:val="2"/>
            <w:vAlign w:val="center"/>
          </w:tcPr>
          <w:p w14:paraId="5F1FFE66">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669" w:type="dxa"/>
            <w:vAlign w:val="center"/>
          </w:tcPr>
          <w:p w14:paraId="1738ED42">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邮编</w:t>
            </w:r>
          </w:p>
        </w:tc>
        <w:tc>
          <w:tcPr>
            <w:tcW w:w="1507" w:type="dxa"/>
            <w:gridSpan w:val="2"/>
            <w:vAlign w:val="center"/>
          </w:tcPr>
          <w:p w14:paraId="1FC3C9EB">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r>
      <w:tr w14:paraId="1B37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1240" w:type="dxa"/>
            <w:vAlign w:val="center"/>
          </w:tcPr>
          <w:p w14:paraId="4AD38FA5">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   话</w:t>
            </w:r>
          </w:p>
        </w:tc>
        <w:tc>
          <w:tcPr>
            <w:tcW w:w="1692" w:type="dxa"/>
            <w:gridSpan w:val="2"/>
            <w:vAlign w:val="center"/>
          </w:tcPr>
          <w:p w14:paraId="7DF79866">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676" w:type="dxa"/>
            <w:vAlign w:val="center"/>
          </w:tcPr>
          <w:p w14:paraId="5E2428C5">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传真</w:t>
            </w:r>
          </w:p>
        </w:tc>
        <w:tc>
          <w:tcPr>
            <w:tcW w:w="1524" w:type="dxa"/>
            <w:gridSpan w:val="2"/>
            <w:vAlign w:val="center"/>
          </w:tcPr>
          <w:p w14:paraId="6E08C51D">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339" w:type="dxa"/>
            <w:vMerge w:val="continue"/>
            <w:vAlign w:val="center"/>
          </w:tcPr>
          <w:p w14:paraId="46772709">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1227" w:type="dxa"/>
            <w:vAlign w:val="center"/>
          </w:tcPr>
          <w:p w14:paraId="4F4BF531">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电   话</w:t>
            </w:r>
          </w:p>
        </w:tc>
        <w:tc>
          <w:tcPr>
            <w:tcW w:w="1674" w:type="dxa"/>
            <w:gridSpan w:val="2"/>
            <w:vAlign w:val="center"/>
          </w:tcPr>
          <w:p w14:paraId="3F8BD333">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669" w:type="dxa"/>
            <w:vAlign w:val="center"/>
          </w:tcPr>
          <w:p w14:paraId="5A21D66B">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传真</w:t>
            </w:r>
          </w:p>
        </w:tc>
        <w:tc>
          <w:tcPr>
            <w:tcW w:w="1507" w:type="dxa"/>
            <w:gridSpan w:val="2"/>
            <w:vAlign w:val="center"/>
          </w:tcPr>
          <w:p w14:paraId="41A138E6">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r>
      <w:tr w14:paraId="1178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240" w:type="dxa"/>
            <w:vAlign w:val="center"/>
          </w:tcPr>
          <w:p w14:paraId="35172E9B">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开户银行</w:t>
            </w:r>
          </w:p>
        </w:tc>
        <w:tc>
          <w:tcPr>
            <w:tcW w:w="3892" w:type="dxa"/>
            <w:gridSpan w:val="5"/>
            <w:vAlign w:val="center"/>
          </w:tcPr>
          <w:p w14:paraId="745C2CB0">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339" w:type="dxa"/>
            <w:vMerge w:val="continue"/>
            <w:vAlign w:val="center"/>
          </w:tcPr>
          <w:p w14:paraId="62999456">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1227" w:type="dxa"/>
            <w:vAlign w:val="center"/>
          </w:tcPr>
          <w:p w14:paraId="06CBDBAB">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开户银行</w:t>
            </w:r>
          </w:p>
        </w:tc>
        <w:tc>
          <w:tcPr>
            <w:tcW w:w="3850" w:type="dxa"/>
            <w:gridSpan w:val="5"/>
            <w:vAlign w:val="center"/>
          </w:tcPr>
          <w:p w14:paraId="565C960F">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r>
      <w:tr w14:paraId="59F0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240" w:type="dxa"/>
            <w:vAlign w:val="center"/>
          </w:tcPr>
          <w:p w14:paraId="550C41DF">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账    号</w:t>
            </w:r>
          </w:p>
        </w:tc>
        <w:tc>
          <w:tcPr>
            <w:tcW w:w="3892" w:type="dxa"/>
            <w:gridSpan w:val="5"/>
            <w:vAlign w:val="center"/>
          </w:tcPr>
          <w:p w14:paraId="75619883">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339" w:type="dxa"/>
            <w:vMerge w:val="continue"/>
            <w:vAlign w:val="center"/>
          </w:tcPr>
          <w:p w14:paraId="4DEAAD05">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1227" w:type="dxa"/>
            <w:vAlign w:val="center"/>
          </w:tcPr>
          <w:p w14:paraId="7A09D04E">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账    号</w:t>
            </w:r>
          </w:p>
        </w:tc>
        <w:tc>
          <w:tcPr>
            <w:tcW w:w="3850" w:type="dxa"/>
            <w:gridSpan w:val="5"/>
            <w:vAlign w:val="center"/>
          </w:tcPr>
          <w:p w14:paraId="6AA63720">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r>
      <w:tr w14:paraId="1973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1240" w:type="dxa"/>
            <w:vAlign w:val="center"/>
          </w:tcPr>
          <w:p w14:paraId="7D46D7D6">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税    号</w:t>
            </w:r>
          </w:p>
        </w:tc>
        <w:tc>
          <w:tcPr>
            <w:tcW w:w="3892" w:type="dxa"/>
            <w:gridSpan w:val="5"/>
            <w:vAlign w:val="center"/>
          </w:tcPr>
          <w:p w14:paraId="59E137CF">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339" w:type="dxa"/>
            <w:vMerge w:val="continue"/>
            <w:vAlign w:val="center"/>
          </w:tcPr>
          <w:p w14:paraId="23E7AB9A">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1227" w:type="dxa"/>
            <w:vAlign w:val="center"/>
          </w:tcPr>
          <w:p w14:paraId="363CACA7">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税    号</w:t>
            </w:r>
          </w:p>
        </w:tc>
        <w:tc>
          <w:tcPr>
            <w:tcW w:w="3850" w:type="dxa"/>
            <w:gridSpan w:val="5"/>
            <w:vAlign w:val="center"/>
          </w:tcPr>
          <w:p w14:paraId="68F73A7F">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r>
      <w:tr w14:paraId="3932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240" w:type="dxa"/>
            <w:vAlign w:val="center"/>
          </w:tcPr>
          <w:p w14:paraId="316D9F89">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    定</w:t>
            </w:r>
          </w:p>
          <w:p w14:paraId="72BFAE62">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代 表 人</w:t>
            </w:r>
          </w:p>
        </w:tc>
        <w:tc>
          <w:tcPr>
            <w:tcW w:w="1353" w:type="dxa"/>
            <w:vAlign w:val="center"/>
          </w:tcPr>
          <w:p w14:paraId="4D6B0A5D">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1276" w:type="dxa"/>
            <w:gridSpan w:val="3"/>
            <w:vAlign w:val="center"/>
          </w:tcPr>
          <w:p w14:paraId="67E9648A">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委    托</w:t>
            </w:r>
          </w:p>
          <w:p w14:paraId="19245DE7">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代 理 人</w:t>
            </w:r>
          </w:p>
        </w:tc>
        <w:tc>
          <w:tcPr>
            <w:tcW w:w="1263" w:type="dxa"/>
            <w:vAlign w:val="center"/>
          </w:tcPr>
          <w:p w14:paraId="787A33CD">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lang w:val="en-GB"/>
              </w:rPr>
            </w:pPr>
          </w:p>
        </w:tc>
        <w:tc>
          <w:tcPr>
            <w:tcW w:w="339" w:type="dxa"/>
            <w:vMerge w:val="continue"/>
            <w:vAlign w:val="center"/>
          </w:tcPr>
          <w:p w14:paraId="1945423C">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1227" w:type="dxa"/>
            <w:vAlign w:val="center"/>
          </w:tcPr>
          <w:p w14:paraId="6ED6712C">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    定</w:t>
            </w:r>
          </w:p>
          <w:p w14:paraId="06725AB9">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代 表 人</w:t>
            </w:r>
          </w:p>
        </w:tc>
        <w:tc>
          <w:tcPr>
            <w:tcW w:w="1339" w:type="dxa"/>
            <w:vAlign w:val="center"/>
          </w:tcPr>
          <w:p w14:paraId="1853BD93">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c>
          <w:tcPr>
            <w:tcW w:w="1263" w:type="dxa"/>
            <w:gridSpan w:val="3"/>
            <w:vAlign w:val="center"/>
          </w:tcPr>
          <w:p w14:paraId="2BCF7B8D">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委    托</w:t>
            </w:r>
          </w:p>
          <w:p w14:paraId="5B4E9A3E">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代 理 人</w:t>
            </w:r>
          </w:p>
        </w:tc>
        <w:tc>
          <w:tcPr>
            <w:tcW w:w="1247" w:type="dxa"/>
            <w:vAlign w:val="center"/>
          </w:tcPr>
          <w:p w14:paraId="02201F11">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22"/>
                <w:szCs w:val="22"/>
              </w:rPr>
            </w:pPr>
          </w:p>
        </w:tc>
      </w:tr>
    </w:tbl>
    <w:p w14:paraId="4CFBCBC6">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218843D6">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4647A315">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70AB063E">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6B83F1F2">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5AFFBE17">
      <w:pPr>
        <w:pStyle w:val="7"/>
        <w:keepNext w:val="0"/>
        <w:keepLines w:val="0"/>
        <w:pageBreakBefore w:val="0"/>
        <w:kinsoku/>
        <w:wordWrap/>
        <w:overflowPunct/>
        <w:topLinePunct w:val="0"/>
        <w:autoSpaceDE/>
        <w:autoSpaceDN/>
        <w:bidi w:val="0"/>
        <w:spacing w:line="460" w:lineRule="exact"/>
        <w:jc w:val="center"/>
        <w:textAlignment w:val="auto"/>
        <w:rPr>
          <w:rFonts w:hint="eastAsia" w:ascii="方正小标宋简体" w:hAnsi="方正小标宋简体" w:eastAsia="方正小标宋简体" w:cs="方正小标宋简体"/>
          <w:color w:val="auto"/>
          <w:sz w:val="44"/>
          <w:szCs w:val="44"/>
          <w:highlight w:val="none"/>
        </w:rPr>
      </w:pPr>
    </w:p>
    <w:p w14:paraId="70F2A586">
      <w:pPr>
        <w:pStyle w:val="7"/>
        <w:keepNext w:val="0"/>
        <w:keepLines w:val="0"/>
        <w:pageBreakBefore w:val="0"/>
        <w:kinsoku/>
        <w:wordWrap/>
        <w:overflowPunct/>
        <w:topLinePunct w:val="0"/>
        <w:autoSpaceDE/>
        <w:autoSpaceDN/>
        <w:bidi w:val="0"/>
        <w:spacing w:line="460" w:lineRule="exact"/>
        <w:jc w:val="center"/>
        <w:textAlignment w:val="auto"/>
        <w:outlineLvl w:val="3"/>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环保协议书</w:t>
      </w:r>
    </w:p>
    <w:p w14:paraId="34F0FEAD">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p>
    <w:p w14:paraId="36F4C6C1">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u w:val="single"/>
        </w:rPr>
        <w:t>中粮糖业（漳州）有限公司</w:t>
      </w:r>
    </w:p>
    <w:p w14:paraId="012B11A2">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val="en-US" w:eastAsia="zh-CN"/>
        </w:rPr>
        <w:t xml:space="preserve"> </w:t>
      </w:r>
    </w:p>
    <w:p w14:paraId="067A097F">
      <w:pPr>
        <w:pStyle w:val="7"/>
        <w:keepNext w:val="0"/>
        <w:keepLines w:val="0"/>
        <w:pageBreakBefore w:val="0"/>
        <w:kinsoku/>
        <w:wordWrap/>
        <w:overflowPunct/>
        <w:topLinePunct w:val="0"/>
        <w:autoSpaceDE/>
        <w:autoSpaceDN/>
        <w:bidi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为做好甲方环境保护工作，获得和保持良好的环境绩效，确保乙方给甲方提供产品/服务过程中不对环境造成污染，依据中华人民共和国《环境保护法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水污染防治法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环境噪声污染防治法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固体废物污染环境防治法》等相关生态环境法律法规，经甲、乙双方协商，特签订以下环保协议。</w:t>
      </w:r>
    </w:p>
    <w:p w14:paraId="77855673">
      <w:pPr>
        <w:pStyle w:val="7"/>
        <w:keepNext w:val="0"/>
        <w:keepLines w:val="0"/>
        <w:pageBreakBefore w:val="0"/>
        <w:kinsoku/>
        <w:wordWrap/>
        <w:overflowPunct/>
        <w:topLinePunct w:val="0"/>
        <w:autoSpaceDE/>
        <w:autoSpaceDN/>
        <w:bidi w:val="0"/>
        <w:spacing w:line="4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 项目名称：</w:t>
      </w:r>
      <w:r>
        <w:rPr>
          <w:rFonts w:hint="eastAsia" w:ascii="仿宋_GB2312" w:hAnsi="仿宋_GB2312" w:eastAsia="仿宋_GB2312" w:cs="仿宋_GB2312"/>
          <w:b/>
          <w:bCs/>
          <w:color w:val="auto"/>
          <w:sz w:val="32"/>
          <w:szCs w:val="32"/>
          <w:highlight w:val="none"/>
          <w:lang w:eastAsia="zh-CN"/>
        </w:rPr>
        <w:t>2024年10月窗户遮光项目项目</w:t>
      </w:r>
      <w:r>
        <w:rPr>
          <w:rFonts w:hint="eastAsia" w:ascii="仿宋_GB2312" w:hAnsi="仿宋_GB2312" w:eastAsia="仿宋_GB2312" w:cs="仿宋_GB2312"/>
          <w:color w:val="auto"/>
          <w:sz w:val="32"/>
          <w:szCs w:val="32"/>
          <w:highlight w:val="none"/>
        </w:rPr>
        <w:t>。</w:t>
      </w:r>
    </w:p>
    <w:p w14:paraId="04CAB48C">
      <w:pPr>
        <w:pStyle w:val="7"/>
        <w:keepNext w:val="0"/>
        <w:keepLines w:val="0"/>
        <w:pageBreakBefore w:val="0"/>
        <w:kinsoku/>
        <w:wordWrap/>
        <w:overflowPunct/>
        <w:topLinePunct w:val="0"/>
        <w:autoSpaceDE/>
        <w:autoSpaceDN/>
        <w:bidi w:val="0"/>
        <w:spacing w:line="4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 项目地点：</w:t>
      </w:r>
      <w:r>
        <w:rPr>
          <w:rFonts w:hint="eastAsia" w:ascii="仿宋_GB2312" w:hAnsi="仿宋_GB2312" w:eastAsia="仿宋_GB2312" w:cs="仿宋_GB2312"/>
          <w:color w:val="auto"/>
          <w:sz w:val="32"/>
          <w:szCs w:val="32"/>
          <w:highlight w:val="none"/>
        </w:rPr>
        <w:t>中粮糖业（漳州）有限公司</w:t>
      </w:r>
    </w:p>
    <w:p w14:paraId="15492B86">
      <w:pPr>
        <w:pStyle w:val="7"/>
        <w:keepNext w:val="0"/>
        <w:keepLines w:val="0"/>
        <w:pageBreakBefore w:val="0"/>
        <w:kinsoku/>
        <w:wordWrap/>
        <w:overflowPunct/>
        <w:topLinePunct w:val="0"/>
        <w:autoSpaceDE/>
        <w:autoSpaceDN/>
        <w:bidi w:val="0"/>
        <w:spacing w:line="4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 项目时间：</w:t>
      </w:r>
      <w:r>
        <w:rPr>
          <w:rFonts w:hint="eastAsia" w:ascii="仿宋_GB2312" w:hAnsi="仿宋_GB2312" w:eastAsia="仿宋_GB2312" w:cs="仿宋_GB2312"/>
          <w:b/>
          <w:bCs/>
          <w:color w:val="auto"/>
          <w:sz w:val="32"/>
          <w:szCs w:val="32"/>
          <w:highlight w:val="none"/>
          <w:lang w:val="en-US" w:eastAsia="zh-CN"/>
        </w:rPr>
        <w:t>合同生效日起</w:t>
      </w:r>
      <w:r>
        <w:rPr>
          <w:rFonts w:hint="eastAsia" w:ascii="仿宋_GB2312" w:hAnsi="仿宋_GB2312" w:eastAsia="仿宋_GB2312" w:cs="仿宋_GB2312"/>
          <w:color w:val="auto"/>
          <w:sz w:val="32"/>
          <w:szCs w:val="32"/>
          <w:highlight w:val="none"/>
        </w:rPr>
        <w:t>至本项目完工人员全部撤离结束。</w:t>
      </w:r>
    </w:p>
    <w:p w14:paraId="3F385240">
      <w:pPr>
        <w:pStyle w:val="7"/>
        <w:keepNext w:val="0"/>
        <w:keepLines w:val="0"/>
        <w:pageBreakBefore w:val="0"/>
        <w:kinsoku/>
        <w:wordWrap/>
        <w:overflowPunct/>
        <w:topLinePunct w:val="0"/>
        <w:autoSpaceDE/>
        <w:autoSpaceDN/>
        <w:bidi w:val="0"/>
        <w:spacing w:line="46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第四条 协议内容：</w:t>
      </w:r>
    </w:p>
    <w:p w14:paraId="283F2A10">
      <w:pPr>
        <w:pStyle w:val="7"/>
        <w:keepNext w:val="0"/>
        <w:keepLines w:val="0"/>
        <w:pageBreakBefore w:val="0"/>
        <w:kinsoku/>
        <w:wordWrap/>
        <w:overflowPunct/>
        <w:topLinePunct w:val="0"/>
        <w:autoSpaceDE/>
        <w:autoSpaceDN/>
        <w:bidi w:val="0"/>
        <w:spacing w:line="460" w:lineRule="exact"/>
        <w:ind w:firstLine="480"/>
        <w:jc w:val="both"/>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（一）乙方为甲方提供产品/服务应满足如下环保要求：</w:t>
      </w:r>
    </w:p>
    <w:p w14:paraId="4F9521D1">
      <w:pPr>
        <w:pStyle w:val="7"/>
        <w:keepNext w:val="0"/>
        <w:keepLines w:val="0"/>
        <w:pageBreakBefore w:val="0"/>
        <w:kinsoku/>
        <w:wordWrap/>
        <w:overflowPunct/>
        <w:topLinePunct w:val="0"/>
        <w:autoSpaceDE/>
        <w:autoSpaceDN/>
        <w:bidi w:val="0"/>
        <w:spacing w:line="460" w:lineRule="exact"/>
        <w:ind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1.乙方提供给甲方的产品/服务的原材料、包装物等必须满足国家、地方、行业的有关环境保护的法律法规要求。</w:t>
      </w:r>
    </w:p>
    <w:p w14:paraId="4F4AB45A">
      <w:pPr>
        <w:pStyle w:val="7"/>
        <w:keepNext w:val="0"/>
        <w:keepLines w:val="0"/>
        <w:pageBreakBefore w:val="0"/>
        <w:kinsoku/>
        <w:wordWrap/>
        <w:overflowPunct/>
        <w:topLinePunct w:val="0"/>
        <w:autoSpaceDE/>
        <w:autoSpaceDN/>
        <w:bidi w:val="0"/>
        <w:spacing w:line="460" w:lineRule="exact"/>
        <w:ind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2.乙方在保证甲方要求的产品/服务质量条件下，要优先考虑采用无污染或少污染的生产工艺和原材料，不得采用国家或地方已禁止使用的产品和原材料。</w:t>
      </w:r>
    </w:p>
    <w:p w14:paraId="11A2F3D6">
      <w:pPr>
        <w:pStyle w:val="7"/>
        <w:keepNext w:val="0"/>
        <w:keepLines w:val="0"/>
        <w:pageBreakBefore w:val="0"/>
        <w:kinsoku/>
        <w:wordWrap/>
        <w:overflowPunct/>
        <w:topLinePunct w:val="0"/>
        <w:autoSpaceDE/>
        <w:autoSpaceDN/>
        <w:bidi w:val="0"/>
        <w:spacing w:line="460" w:lineRule="exact"/>
        <w:ind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3.乙方在产品/服务包装上除满足搬运和储存要求外，应优先采用可回收利用的包装材料，避免因资源浪费破坏环境。</w:t>
      </w:r>
    </w:p>
    <w:p w14:paraId="52C87239">
      <w:pPr>
        <w:pStyle w:val="7"/>
        <w:keepNext w:val="0"/>
        <w:keepLines w:val="0"/>
        <w:pageBreakBefore w:val="0"/>
        <w:kinsoku/>
        <w:wordWrap/>
        <w:overflowPunct/>
        <w:topLinePunct w:val="0"/>
        <w:autoSpaceDE/>
        <w:autoSpaceDN/>
        <w:bidi w:val="0"/>
        <w:spacing w:line="460" w:lineRule="exact"/>
        <w:ind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4.乙方在提供产品/服务过程中排放的污染物（废水、废气、固废、噪声等），由乙方采取积极措施予以治理，确保在规定期限内达到国家或地方排放标准。</w:t>
      </w:r>
    </w:p>
    <w:p w14:paraId="35466805">
      <w:pPr>
        <w:pStyle w:val="7"/>
        <w:keepNext w:val="0"/>
        <w:keepLines w:val="0"/>
        <w:pageBreakBefore w:val="0"/>
        <w:kinsoku/>
        <w:wordWrap/>
        <w:overflowPunct/>
        <w:topLinePunct w:val="0"/>
        <w:autoSpaceDE/>
        <w:autoSpaceDN/>
        <w:bidi w:val="0"/>
        <w:spacing w:line="460" w:lineRule="exact"/>
        <w:ind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5.乙方对提供产品/服务过程中的危险物品以及危险废弃物堆放场应设立明显识别标志，并按照国家规定进行处置。</w:t>
      </w:r>
    </w:p>
    <w:p w14:paraId="35F14458">
      <w:pPr>
        <w:pStyle w:val="7"/>
        <w:keepNext w:val="0"/>
        <w:keepLines w:val="0"/>
        <w:pageBreakBefore w:val="0"/>
        <w:kinsoku/>
        <w:wordWrap/>
        <w:overflowPunct/>
        <w:topLinePunct w:val="0"/>
        <w:autoSpaceDE/>
        <w:autoSpaceDN/>
        <w:bidi w:val="0"/>
        <w:spacing w:line="460" w:lineRule="exact"/>
        <w:ind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6.乙方应防止因提供产品/服务中造成跑、冒、滴、漏污染环境，产品安装应采取防渗漏措施。</w:t>
      </w:r>
    </w:p>
    <w:p w14:paraId="43262A11">
      <w:pPr>
        <w:pStyle w:val="7"/>
        <w:keepNext w:val="0"/>
        <w:keepLines w:val="0"/>
        <w:pageBreakBefore w:val="0"/>
        <w:kinsoku/>
        <w:wordWrap/>
        <w:overflowPunct/>
        <w:topLinePunct w:val="0"/>
        <w:autoSpaceDE/>
        <w:autoSpaceDN/>
        <w:bidi w:val="0"/>
        <w:spacing w:line="460" w:lineRule="exact"/>
        <w:ind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7.乙方在甲方现场</w:t>
      </w:r>
      <w:r>
        <w:rPr>
          <w:rFonts w:hint="eastAsia" w:ascii="仿宋_GB2312" w:hAnsi="仿宋_GB2312" w:eastAsia="仿宋_GB2312" w:cs="仿宋_GB2312"/>
          <w:color w:val="auto"/>
          <w:sz w:val="32"/>
          <w:szCs w:val="32"/>
          <w:highlight w:val="none"/>
          <w:lang w:eastAsia="zh-CN"/>
        </w:rPr>
        <w:t>指导安装</w:t>
      </w:r>
      <w:r>
        <w:rPr>
          <w:rFonts w:hint="eastAsia" w:ascii="仿宋_GB2312" w:hAnsi="仿宋_GB2312" w:eastAsia="仿宋_GB2312" w:cs="仿宋_GB2312"/>
          <w:color w:val="auto"/>
          <w:sz w:val="32"/>
          <w:szCs w:val="32"/>
          <w:highlight w:val="none"/>
        </w:rPr>
        <w:t>调试过程中应保持现场整洁干净无污染物泄漏。</w:t>
      </w:r>
    </w:p>
    <w:p w14:paraId="47FD0E06">
      <w:pPr>
        <w:pStyle w:val="7"/>
        <w:keepNext w:val="0"/>
        <w:keepLines w:val="0"/>
        <w:pageBreakBefore w:val="0"/>
        <w:kinsoku/>
        <w:wordWrap/>
        <w:overflowPunct/>
        <w:topLinePunct w:val="0"/>
        <w:autoSpaceDE/>
        <w:autoSpaceDN/>
        <w:bidi w:val="0"/>
        <w:spacing w:line="460" w:lineRule="exact"/>
        <w:ind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8.乙方为甲方提供的产品如果是易燃易爆或有毒有害危险化学品，应向甲方提供MSDS，其容器或包装物应予回收。</w:t>
      </w:r>
    </w:p>
    <w:p w14:paraId="340182AC">
      <w:pPr>
        <w:pStyle w:val="7"/>
        <w:keepNext w:val="0"/>
        <w:keepLines w:val="0"/>
        <w:pageBreakBefore w:val="0"/>
        <w:kinsoku/>
        <w:wordWrap/>
        <w:overflowPunct/>
        <w:topLinePunct w:val="0"/>
        <w:autoSpaceDE/>
        <w:autoSpaceDN/>
        <w:bidi w:val="0"/>
        <w:spacing w:line="460" w:lineRule="exact"/>
        <w:ind w:firstLine="480"/>
        <w:jc w:val="both"/>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9.原材料、包装物发生重大变化时应通知甲方。</w:t>
      </w:r>
    </w:p>
    <w:p w14:paraId="4F023831">
      <w:pPr>
        <w:pStyle w:val="7"/>
        <w:keepNext w:val="0"/>
        <w:keepLines w:val="0"/>
        <w:pageBreakBefore w:val="0"/>
        <w:kinsoku/>
        <w:wordWrap/>
        <w:overflowPunct/>
        <w:topLinePunct w:val="0"/>
        <w:autoSpaceDE/>
        <w:autoSpaceDN/>
        <w:bidi w:val="0"/>
        <w:spacing w:line="460" w:lineRule="exact"/>
        <w:ind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10.乙方应对在甲方现场的作业人员进行必要的环境保护知识的培训，保证作业人员熟知在工作中因工作失误将对环境造成的不良影响，以及一旦污染事故发生如何采取应急措施，减少污染。</w:t>
      </w:r>
    </w:p>
    <w:p w14:paraId="14AE7139">
      <w:pPr>
        <w:pStyle w:val="7"/>
        <w:keepNext w:val="0"/>
        <w:keepLines w:val="0"/>
        <w:pageBreakBefore w:val="0"/>
        <w:kinsoku/>
        <w:wordWrap/>
        <w:overflowPunct/>
        <w:topLinePunct w:val="0"/>
        <w:autoSpaceDE/>
        <w:autoSpaceDN/>
        <w:bidi w:val="0"/>
        <w:spacing w:line="460" w:lineRule="exact"/>
        <w:ind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11.因乙方施工产生的固体废弃物垃圾由乙方负责及时清理出场。（二）甲方有权对乙方作业</w:t>
      </w:r>
      <w:r>
        <w:rPr>
          <w:rFonts w:hint="eastAsia" w:ascii="仿宋_GB2312" w:hAnsi="仿宋_GB2312" w:eastAsia="仿宋_GB2312" w:cs="仿宋_GB2312"/>
          <w:color w:val="auto"/>
          <w:sz w:val="32"/>
          <w:szCs w:val="32"/>
          <w:highlight w:val="none"/>
          <w:lang w:eastAsia="zh-CN"/>
        </w:rPr>
        <w:t>现场</w:t>
      </w:r>
      <w:r>
        <w:rPr>
          <w:rFonts w:hint="eastAsia" w:ascii="仿宋_GB2312" w:hAnsi="仿宋_GB2312" w:eastAsia="仿宋_GB2312" w:cs="仿宋_GB2312"/>
          <w:color w:val="auto"/>
          <w:sz w:val="32"/>
          <w:szCs w:val="32"/>
          <w:highlight w:val="none"/>
        </w:rPr>
        <w:t>不定期检查，检查主要内容：</w:t>
      </w:r>
    </w:p>
    <w:p w14:paraId="39039ED4">
      <w:pPr>
        <w:pStyle w:val="7"/>
        <w:keepNext w:val="0"/>
        <w:keepLines w:val="0"/>
        <w:pageBreakBefore w:val="0"/>
        <w:kinsoku/>
        <w:wordWrap/>
        <w:overflowPunct/>
        <w:topLinePunct w:val="0"/>
        <w:autoSpaceDE/>
        <w:autoSpaceDN/>
        <w:bidi w:val="0"/>
        <w:spacing w:line="460" w:lineRule="exact"/>
        <w:ind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1.乙方的作业环境是否符合环保要求。</w:t>
      </w:r>
    </w:p>
    <w:p w14:paraId="487C3545">
      <w:pPr>
        <w:pStyle w:val="7"/>
        <w:keepNext w:val="0"/>
        <w:keepLines w:val="0"/>
        <w:pageBreakBefore w:val="0"/>
        <w:kinsoku/>
        <w:wordWrap/>
        <w:overflowPunct/>
        <w:topLinePunct w:val="0"/>
        <w:autoSpaceDE/>
        <w:autoSpaceDN/>
        <w:bidi w:val="0"/>
        <w:spacing w:line="460" w:lineRule="exact"/>
        <w:ind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2.乙方排放的废水、废气、固废、噪声等是否达标。</w:t>
      </w:r>
    </w:p>
    <w:p w14:paraId="28719F4E">
      <w:pPr>
        <w:pStyle w:val="7"/>
        <w:keepNext w:val="0"/>
        <w:keepLines w:val="0"/>
        <w:pageBreakBefore w:val="0"/>
        <w:kinsoku/>
        <w:wordWrap/>
        <w:overflowPunct/>
        <w:topLinePunct w:val="0"/>
        <w:autoSpaceDE/>
        <w:autoSpaceDN/>
        <w:bidi w:val="0"/>
        <w:spacing w:line="460" w:lineRule="exact"/>
        <w:ind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3.乙方是否因环境保护问题受到相关方投诉。</w:t>
      </w:r>
    </w:p>
    <w:p w14:paraId="1EA8CE72">
      <w:pPr>
        <w:pStyle w:val="7"/>
        <w:keepNext w:val="0"/>
        <w:keepLines w:val="0"/>
        <w:pageBreakBefore w:val="0"/>
        <w:kinsoku/>
        <w:wordWrap/>
        <w:overflowPunct/>
        <w:topLinePunct w:val="0"/>
        <w:autoSpaceDE/>
        <w:autoSpaceDN/>
        <w:bidi w:val="0"/>
        <w:spacing w:line="460" w:lineRule="exact"/>
        <w:ind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4.对不符合环保要求的，甲方有权提出整改意见，对整改不符或拒绝整改，可能造成严重环境污染的，甲方可以终止供货/服务合同，其损失由乙方承担。</w:t>
      </w:r>
    </w:p>
    <w:p w14:paraId="0F54F541">
      <w:pPr>
        <w:pStyle w:val="7"/>
        <w:keepNext w:val="0"/>
        <w:keepLines w:val="0"/>
        <w:pageBreakBefore w:val="0"/>
        <w:kinsoku/>
        <w:wordWrap/>
        <w:overflowPunct/>
        <w:topLinePunct w:val="0"/>
        <w:autoSpaceDE/>
        <w:autoSpaceDN/>
        <w:bidi w:val="0"/>
        <w:spacing w:line="460" w:lineRule="exact"/>
        <w:ind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第五条 本协议壹式</w:t>
      </w:r>
      <w:r>
        <w:rPr>
          <w:rFonts w:hint="eastAsia" w:ascii="仿宋_GB2312" w:hAnsi="仿宋_GB2312" w:eastAsia="仿宋_GB2312" w:cs="仿宋_GB2312"/>
          <w:color w:val="auto"/>
          <w:sz w:val="32"/>
          <w:szCs w:val="32"/>
          <w:highlight w:val="none"/>
          <w:lang w:val="en-US" w:eastAsia="zh-CN"/>
        </w:rPr>
        <w:t>肆</w:t>
      </w:r>
      <w:r>
        <w:rPr>
          <w:rFonts w:hint="eastAsia" w:ascii="仿宋_GB2312" w:hAnsi="仿宋_GB2312" w:eastAsia="仿宋_GB2312" w:cs="仿宋_GB2312"/>
          <w:color w:val="auto"/>
          <w:sz w:val="32"/>
          <w:szCs w:val="32"/>
          <w:highlight w:val="none"/>
        </w:rPr>
        <w:t>份，甲</w:t>
      </w:r>
      <w:r>
        <w:rPr>
          <w:rFonts w:hint="eastAsia" w:ascii="仿宋_GB2312" w:hAnsi="仿宋_GB2312" w:eastAsia="仿宋_GB2312" w:cs="仿宋_GB2312"/>
          <w:color w:val="auto"/>
          <w:sz w:val="32"/>
          <w:szCs w:val="32"/>
          <w:highlight w:val="none"/>
          <w:lang w:val="en-US" w:eastAsia="zh-CN"/>
        </w:rPr>
        <w:t>乙双</w:t>
      </w:r>
      <w:r>
        <w:rPr>
          <w:rFonts w:hint="eastAsia" w:ascii="仿宋_GB2312" w:hAnsi="仿宋_GB2312" w:eastAsia="仿宋_GB2312" w:cs="仿宋_GB2312"/>
          <w:color w:val="auto"/>
          <w:sz w:val="32"/>
          <w:szCs w:val="32"/>
          <w:highlight w:val="none"/>
        </w:rPr>
        <w:t>方</w:t>
      </w:r>
      <w:r>
        <w:rPr>
          <w:rFonts w:hint="eastAsia" w:ascii="仿宋_GB2312" w:hAnsi="仿宋_GB2312" w:eastAsia="仿宋_GB2312" w:cs="仿宋_GB2312"/>
          <w:color w:val="auto"/>
          <w:sz w:val="32"/>
          <w:szCs w:val="32"/>
          <w:highlight w:val="none"/>
          <w:lang w:val="en-US" w:eastAsia="zh-CN"/>
        </w:rPr>
        <w:t>各</w:t>
      </w:r>
      <w:r>
        <w:rPr>
          <w:rFonts w:hint="eastAsia" w:ascii="仿宋_GB2312" w:hAnsi="仿宋_GB2312" w:eastAsia="仿宋_GB2312" w:cs="仿宋_GB2312"/>
          <w:color w:val="auto"/>
          <w:sz w:val="32"/>
          <w:szCs w:val="32"/>
          <w:highlight w:val="none"/>
        </w:rPr>
        <w:t>执</w:t>
      </w:r>
      <w:r>
        <w:rPr>
          <w:rFonts w:hint="eastAsia" w:ascii="仿宋_GB2312" w:hAnsi="仿宋_GB2312" w:eastAsia="仿宋_GB2312" w:cs="仿宋_GB2312"/>
          <w:color w:val="auto"/>
          <w:sz w:val="32"/>
          <w:szCs w:val="32"/>
          <w:highlight w:val="none"/>
          <w:lang w:val="en-US" w:eastAsia="zh-CN"/>
        </w:rPr>
        <w:t>贰份</w:t>
      </w:r>
      <w:r>
        <w:rPr>
          <w:rFonts w:hint="eastAsia" w:ascii="仿宋_GB2312" w:hAnsi="仿宋_GB2312" w:eastAsia="仿宋_GB2312" w:cs="仿宋_GB2312"/>
          <w:color w:val="auto"/>
          <w:sz w:val="32"/>
          <w:szCs w:val="32"/>
          <w:highlight w:val="none"/>
        </w:rPr>
        <w:t>，自签订之日起执行（本协议传真签订有效）。</w:t>
      </w:r>
    </w:p>
    <w:p w14:paraId="48775B6C">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p>
    <w:p w14:paraId="6C2C987E">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p>
    <w:p w14:paraId="6BFF6811">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val="en-US" w:eastAsia="zh-CN"/>
        </w:rPr>
        <w:t>中粮糖业（漳州）有限公司</w:t>
      </w:r>
      <w:r>
        <w:rPr>
          <w:rFonts w:hint="eastAsia" w:ascii="仿宋_GB2312" w:hAnsi="仿宋_GB2312" w:eastAsia="仿宋_GB2312" w:cs="仿宋_GB2312"/>
          <w:color w:val="auto"/>
          <w:sz w:val="32"/>
          <w:szCs w:val="32"/>
          <w:highlight w:val="none"/>
        </w:rPr>
        <w:t xml:space="preserve"> </w:t>
      </w:r>
    </w:p>
    <w:p w14:paraId="54DD745B">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（公章）</w:t>
      </w:r>
    </w:p>
    <w:p w14:paraId="360BB539">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代表人： </w:t>
      </w:r>
    </w:p>
    <w:p w14:paraId="4BCEBAE7">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签订日期：</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p>
    <w:p w14:paraId="40419CB9">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p>
    <w:p w14:paraId="4290D543">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p>
    <w:p w14:paraId="4761611D">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val="en-US" w:eastAsia="zh-CN"/>
        </w:rPr>
        <w:t xml:space="preserve"> </w:t>
      </w:r>
    </w:p>
    <w:p w14:paraId="61F06140">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（公章）</w:t>
      </w:r>
    </w:p>
    <w:p w14:paraId="0E35F0BF">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代表人： </w:t>
      </w:r>
    </w:p>
    <w:p w14:paraId="42F8ABAA">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签订日期：</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p>
    <w:p w14:paraId="258A81AC">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p>
    <w:p w14:paraId="209564B9">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p>
    <w:p w14:paraId="7BF562F5">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p>
    <w:p w14:paraId="1F266C37">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14:paraId="62C02B3E">
      <w:pPr>
        <w:keepNext w:val="0"/>
        <w:keepLines w:val="0"/>
        <w:pageBreakBefore w:val="0"/>
        <w:kinsoku/>
        <w:wordWrap/>
        <w:overflowPunct/>
        <w:topLinePunct w:val="0"/>
        <w:autoSpaceDE/>
        <w:autoSpaceDN/>
        <w:bidi w:val="0"/>
        <w:spacing w:line="460" w:lineRule="exact"/>
        <w:jc w:val="center"/>
        <w:textAlignment w:val="auto"/>
        <w:rPr>
          <w:rFonts w:hint="eastAsia" w:ascii="仿宋_GB2312" w:hAnsi="仿宋_GB2312" w:eastAsia="仿宋_GB2312" w:cs="仿宋_GB2312"/>
          <w:color w:val="auto"/>
          <w:sz w:val="32"/>
          <w:szCs w:val="32"/>
          <w:highlight w:val="none"/>
        </w:rPr>
        <w:sectPr>
          <w:pgSz w:w="11906" w:h="16838"/>
          <w:pgMar w:top="1440" w:right="1800" w:bottom="1440" w:left="1800" w:header="851" w:footer="992" w:gutter="0"/>
          <w:cols w:space="425" w:num="1"/>
          <w:docGrid w:type="lines" w:linePitch="312" w:charSpace="0"/>
        </w:sectPr>
      </w:pPr>
    </w:p>
    <w:p w14:paraId="5C37A7C1">
      <w:pPr>
        <w:keepNext w:val="0"/>
        <w:keepLines w:val="0"/>
        <w:pageBreakBefore w:val="0"/>
        <w:kinsoku/>
        <w:wordWrap/>
        <w:overflowPunct/>
        <w:topLinePunct w:val="0"/>
        <w:autoSpaceDE/>
        <w:autoSpaceDN/>
        <w:bidi w:val="0"/>
        <w:spacing w:line="460" w:lineRule="exact"/>
        <w:jc w:val="center"/>
        <w:textAlignment w:val="auto"/>
        <w:rPr>
          <w:rFonts w:hint="eastAsia" w:ascii="仿宋_GB2312" w:hAnsi="仿宋_GB2312" w:eastAsia="仿宋_GB2312" w:cs="仿宋_GB2312"/>
          <w:color w:val="auto"/>
          <w:sz w:val="32"/>
          <w:szCs w:val="32"/>
          <w:highlight w:val="none"/>
        </w:rPr>
      </w:pPr>
    </w:p>
    <w:p w14:paraId="338D70DD">
      <w:pPr>
        <w:keepNext w:val="0"/>
        <w:keepLines w:val="0"/>
        <w:pageBreakBefore w:val="0"/>
        <w:kinsoku/>
        <w:wordWrap/>
        <w:overflowPunct/>
        <w:topLinePunct w:val="0"/>
        <w:autoSpaceDE/>
        <w:autoSpaceDN/>
        <w:bidi w:val="0"/>
        <w:snapToGrid w:val="0"/>
        <w:spacing w:line="4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2024年10月</w:t>
      </w:r>
      <w:r>
        <w:rPr>
          <w:rFonts w:hint="eastAsia" w:ascii="方正小标宋简体" w:hAnsi="方正小标宋简体" w:eastAsia="方正小标宋简体" w:cs="方正小标宋简体"/>
          <w:b w:val="0"/>
          <w:bCs w:val="0"/>
          <w:color w:val="auto"/>
          <w:sz w:val="44"/>
          <w:szCs w:val="44"/>
          <w:highlight w:val="none"/>
          <w:lang w:eastAsia="zh-CN"/>
        </w:rPr>
        <w:t>窗户遮光</w:t>
      </w:r>
      <w:r>
        <w:rPr>
          <w:rFonts w:hint="eastAsia" w:ascii="方正小标宋简体" w:hAnsi="方正小标宋简体" w:eastAsia="方正小标宋简体" w:cs="方正小标宋简体"/>
          <w:b w:val="0"/>
          <w:bCs w:val="0"/>
          <w:color w:val="auto"/>
          <w:sz w:val="44"/>
          <w:szCs w:val="44"/>
          <w:highlight w:val="none"/>
          <w:lang w:val="en-US" w:eastAsia="zh-CN"/>
        </w:rPr>
        <w:t>项目</w:t>
      </w:r>
    </w:p>
    <w:p w14:paraId="7D7F769F">
      <w:pPr>
        <w:keepNext w:val="0"/>
        <w:keepLines w:val="0"/>
        <w:pageBreakBefore w:val="0"/>
        <w:kinsoku/>
        <w:wordWrap/>
        <w:overflowPunct/>
        <w:topLinePunct w:val="0"/>
        <w:autoSpaceDE/>
        <w:autoSpaceDN/>
        <w:bidi w:val="0"/>
        <w:snapToGrid w:val="0"/>
        <w:spacing w:line="460" w:lineRule="exact"/>
        <w:jc w:val="center"/>
        <w:textAlignment w:val="auto"/>
        <w:outlineLvl w:val="3"/>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安全管理协议</w:t>
      </w:r>
    </w:p>
    <w:p w14:paraId="3B9AD4C4">
      <w:pPr>
        <w:keepNext w:val="0"/>
        <w:keepLines w:val="0"/>
        <w:pageBreakBefore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color w:val="auto"/>
          <w:sz w:val="32"/>
          <w:szCs w:val="32"/>
          <w:highlight w:val="none"/>
        </w:rPr>
      </w:pPr>
    </w:p>
    <w:p w14:paraId="75F58B60">
      <w:pPr>
        <w:keepNext w:val="0"/>
        <w:keepLines w:val="0"/>
        <w:pageBreakBefore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甲方（发包方）：中粮糖业（漳州）有限公司 </w:t>
      </w:r>
    </w:p>
    <w:p w14:paraId="131C99D9">
      <w:pPr>
        <w:pStyle w:val="7"/>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乙方（承包方）：</w:t>
      </w:r>
    </w:p>
    <w:p w14:paraId="411F47EE">
      <w:pPr>
        <w:keepNext w:val="0"/>
        <w:keepLines w:val="0"/>
        <w:pageBreakBefore w:val="0"/>
        <w:shd w:val="clear" w:color="auto" w:fill="FFFFFF"/>
        <w:kinsoku/>
        <w:wordWrap/>
        <w:overflowPunct/>
        <w:topLinePunct w:val="0"/>
        <w:autoSpaceDE/>
        <w:autoSpaceDN/>
        <w:bidi w:val="0"/>
        <w:snapToGrid w:val="0"/>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为了确保</w:t>
      </w:r>
      <w:r>
        <w:rPr>
          <w:rFonts w:hint="eastAsia" w:ascii="仿宋_GB2312" w:hAnsi="仿宋_GB2312" w:eastAsia="仿宋_GB2312" w:cs="仿宋_GB2312"/>
          <w:b/>
          <w:bCs/>
          <w:color w:val="auto"/>
          <w:sz w:val="32"/>
          <w:szCs w:val="32"/>
          <w:highlight w:val="none"/>
          <w:lang w:eastAsia="zh-CN"/>
        </w:rPr>
        <w:t>2024年10月窗户遮光项目</w:t>
      </w:r>
      <w:r>
        <w:rPr>
          <w:rFonts w:hint="eastAsia" w:ascii="仿宋_GB2312" w:hAnsi="仿宋_GB2312" w:eastAsia="仿宋_GB2312" w:cs="仿宋_GB2312"/>
          <w:color w:val="auto"/>
          <w:sz w:val="32"/>
          <w:szCs w:val="32"/>
          <w:highlight w:val="none"/>
        </w:rPr>
        <w:t>全过程的安全管理，杜绝发生安全生产事故，根据《安全生产法》、《民法典》、《建设工程安全生产管理条例》等法律法规和甲方承包商制度要求，经双方友好协商，对甲乙双方的安全生产责任、权利规定如下：</w:t>
      </w:r>
    </w:p>
    <w:p w14:paraId="37DD887E">
      <w:pPr>
        <w:keepNext w:val="0"/>
        <w:keepLines w:val="0"/>
        <w:pageBreakBefore w:val="0"/>
        <w:kinsoku/>
        <w:wordWrap/>
        <w:overflowPunct/>
        <w:topLinePunct w:val="0"/>
        <w:autoSpaceDE/>
        <w:autoSpaceDN/>
        <w:bidi w:val="0"/>
        <w:adjustRightInd w:val="0"/>
        <w:snapToGrid w:val="0"/>
        <w:spacing w:line="460" w:lineRule="exact"/>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 甲方的职责、权利</w:t>
      </w:r>
    </w:p>
    <w:p w14:paraId="4034AD7E">
      <w:pPr>
        <w:keepNext w:val="0"/>
        <w:keepLines w:val="0"/>
        <w:pageBreakBefore w:val="0"/>
        <w:kinsoku/>
        <w:wordWrap/>
        <w:overflowPunct/>
        <w:topLinePunct w:val="0"/>
        <w:autoSpaceDE/>
        <w:autoSpaceDN/>
        <w:bidi w:val="0"/>
        <w:snapToGrid w:val="0"/>
        <w:spacing w:line="460" w:lineRule="exact"/>
        <w:ind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 甲方职责</w:t>
      </w:r>
    </w:p>
    <w:p w14:paraId="6814D740">
      <w:pPr>
        <w:keepNext w:val="0"/>
        <w:keepLines w:val="0"/>
        <w:pageBreakBefore w:val="0"/>
        <w:kinsoku/>
        <w:wordWrap/>
        <w:overflowPunct/>
        <w:topLinePunct w:val="0"/>
        <w:autoSpaceDE/>
        <w:autoSpaceDN/>
        <w:bidi w:val="0"/>
        <w:snapToGrid w:val="0"/>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甲方有责任监督指导乙方按照甲方的信息化管理系统进行承包商全生命周期管理，确保乙方正确理解和应用该系统并遵循相关要求。</w:t>
      </w:r>
    </w:p>
    <w:p w14:paraId="2C3EBBD6">
      <w:pPr>
        <w:keepNext w:val="0"/>
        <w:keepLines w:val="0"/>
        <w:pageBreakBefore w:val="0"/>
        <w:numPr>
          <w:ilvl w:val="2"/>
          <w:numId w:val="7"/>
        </w:numPr>
        <w:kinsoku/>
        <w:wordWrap/>
        <w:overflowPunct/>
        <w:topLinePunct w:val="0"/>
        <w:autoSpaceDE/>
        <w:autoSpaceDN/>
        <w:bidi w:val="0"/>
        <w:snapToGrid w:val="0"/>
        <w:spacing w:line="460" w:lineRule="exact"/>
        <w:textAlignment w:val="auto"/>
        <w:outlineLvl w:val="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作业前管理要求</w:t>
      </w:r>
    </w:p>
    <w:p w14:paraId="6591F1F6">
      <w:pPr>
        <w:keepNext w:val="0"/>
        <w:keepLines w:val="0"/>
        <w:pageBreakBefore w:val="0"/>
        <w:kinsoku/>
        <w:wordWrap/>
        <w:overflowPunct/>
        <w:topLinePunct w:val="0"/>
        <w:autoSpaceDE/>
        <w:autoSpaceDN/>
        <w:bidi w:val="0"/>
        <w:snapToGrid w:val="0"/>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zh-CN" w:bidi="zh-CN"/>
        </w:rPr>
        <w:t>开展作业前准入资质核验，</w:t>
      </w:r>
      <w:r>
        <w:rPr>
          <w:rFonts w:hint="eastAsia" w:ascii="仿宋_GB2312" w:hAnsi="仿宋_GB2312" w:eastAsia="仿宋_GB2312" w:cs="仿宋_GB2312"/>
          <w:color w:val="auto"/>
          <w:sz w:val="32"/>
          <w:szCs w:val="32"/>
          <w:highlight w:val="none"/>
        </w:rPr>
        <w:t>审查验证乙方作业安全条件，对乙方人员进行进场安全交底</w:t>
      </w:r>
      <w:r>
        <w:rPr>
          <w:rFonts w:hint="eastAsia" w:ascii="仿宋_GB2312" w:hAnsi="仿宋_GB2312" w:eastAsia="仿宋_GB2312" w:cs="仿宋_GB2312"/>
          <w:color w:val="auto"/>
          <w:kern w:val="36"/>
          <w:sz w:val="32"/>
          <w:szCs w:val="32"/>
          <w:highlight w:val="none"/>
        </w:rPr>
        <w:t>。</w:t>
      </w:r>
    </w:p>
    <w:p w14:paraId="06D6DC5C">
      <w:pPr>
        <w:keepNext w:val="0"/>
        <w:keepLines w:val="0"/>
        <w:pageBreakBefore w:val="0"/>
        <w:widowControl/>
        <w:kinsoku/>
        <w:wordWrap/>
        <w:overflowPunct/>
        <w:topLinePunct w:val="0"/>
        <w:autoSpaceDE/>
        <w:autoSpaceDN/>
        <w:bidi w:val="0"/>
        <w:spacing w:line="460" w:lineRule="exact"/>
        <w:ind w:firstLine="739" w:firstLineChars="23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kern w:val="36"/>
          <w:sz w:val="32"/>
          <w:szCs w:val="32"/>
          <w:highlight w:val="none"/>
        </w:rPr>
        <w:t>审核乙方承包资质证件及提供的各类无事故证明、保险、安全培训、作业方案、现场处置方案等文件资料</w:t>
      </w:r>
      <w:r>
        <w:rPr>
          <w:rFonts w:hint="eastAsia" w:ascii="仿宋_GB2312" w:hAnsi="仿宋_GB2312" w:eastAsia="仿宋_GB2312" w:cs="仿宋_GB2312"/>
          <w:color w:val="auto"/>
          <w:sz w:val="32"/>
          <w:szCs w:val="32"/>
          <w:highlight w:val="none"/>
        </w:rPr>
        <w:t>。</w:t>
      </w:r>
    </w:p>
    <w:p w14:paraId="49ABC719">
      <w:pPr>
        <w:keepNext w:val="0"/>
        <w:keepLines w:val="0"/>
        <w:pageBreakBefore w:val="0"/>
        <w:kinsoku/>
        <w:wordWrap/>
        <w:overflowPunct/>
        <w:topLinePunct w:val="0"/>
        <w:autoSpaceDE/>
        <w:autoSpaceDN/>
        <w:bidi w:val="0"/>
        <w:snapToGrid w:val="0"/>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——核验乙方安全管理机构及人员配备情况及相应安全（特种作业）资格证书；</w:t>
      </w:r>
    </w:p>
    <w:p w14:paraId="209E8EA2">
      <w:pPr>
        <w:keepNext w:val="0"/>
        <w:keepLines w:val="0"/>
        <w:pageBreakBefore w:val="0"/>
        <w:kinsoku/>
        <w:wordWrap/>
        <w:overflowPunct/>
        <w:topLinePunct w:val="0"/>
        <w:autoSpaceDE/>
        <w:autoSpaceDN/>
        <w:bidi w:val="0"/>
        <w:snapToGrid w:val="0"/>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——核验乙方作业设备设施、工具、物料、劳动保护用品等与乙方承包项目的匹配性以及安全性等；</w:t>
      </w:r>
    </w:p>
    <w:p w14:paraId="6C0BE4ED">
      <w:pPr>
        <w:keepNext w:val="0"/>
        <w:keepLines w:val="0"/>
        <w:pageBreakBefore w:val="0"/>
        <w:kinsoku/>
        <w:wordWrap/>
        <w:overflowPunct/>
        <w:topLinePunct w:val="0"/>
        <w:autoSpaceDE/>
        <w:autoSpaceDN/>
        <w:bidi w:val="0"/>
        <w:snapToGrid w:val="0"/>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——负责对乙方人员进行安全风险交底；</w:t>
      </w:r>
    </w:p>
    <w:p w14:paraId="7D21C04E">
      <w:pPr>
        <w:keepNext w:val="0"/>
        <w:keepLines w:val="0"/>
        <w:pageBreakBefore w:val="0"/>
        <w:kinsoku/>
        <w:wordWrap/>
        <w:overflowPunct/>
        <w:topLinePunct w:val="0"/>
        <w:autoSpaceDE/>
        <w:autoSpaceDN/>
        <w:bidi w:val="0"/>
        <w:snapToGrid w:val="0"/>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——提供必要的工作条件；</w:t>
      </w:r>
    </w:p>
    <w:p w14:paraId="39EC7B9F">
      <w:pPr>
        <w:keepNext w:val="0"/>
        <w:keepLines w:val="0"/>
        <w:pageBreakBefore w:val="0"/>
        <w:kinsoku/>
        <w:wordWrap/>
        <w:overflowPunct/>
        <w:topLinePunct w:val="0"/>
        <w:autoSpaceDE/>
        <w:autoSpaceDN/>
        <w:bidi w:val="0"/>
        <w:snapToGrid w:val="0"/>
        <w:spacing w:line="460" w:lineRule="exact"/>
        <w:ind w:left="720"/>
        <w:textAlignment w:val="auto"/>
        <w:outlineLvl w:val="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1.1.2 作业中管理要求</w:t>
      </w:r>
    </w:p>
    <w:p w14:paraId="61CEF2B9">
      <w:pPr>
        <w:keepNext w:val="0"/>
        <w:keepLines w:val="0"/>
        <w:pageBreakBefore w:val="0"/>
        <w:kinsoku/>
        <w:wordWrap/>
        <w:overflowPunct/>
        <w:topLinePunct w:val="0"/>
        <w:autoSpaceDE/>
        <w:autoSpaceDN/>
        <w:bidi w:val="0"/>
        <w:snapToGrid w:val="0"/>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建立信息交流机制，对乙方提报的工作计划或作业任务进行确认，开展作业监督检查，监督办理危险作业等作业许可，指导协调应急处置。</w:t>
      </w:r>
    </w:p>
    <w:p w14:paraId="746D9304">
      <w:pPr>
        <w:keepNext w:val="0"/>
        <w:keepLines w:val="0"/>
        <w:pageBreakBefore w:val="0"/>
        <w:kinsoku/>
        <w:wordWrap/>
        <w:overflowPunct/>
        <w:topLinePunct w:val="0"/>
        <w:autoSpaceDE/>
        <w:autoSpaceDN/>
        <w:bidi w:val="0"/>
        <w:snapToGrid w:val="0"/>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——负责审查乙方提报的《每日作业计划》；</w:t>
      </w:r>
    </w:p>
    <w:p w14:paraId="449BD23A">
      <w:pPr>
        <w:keepNext w:val="0"/>
        <w:keepLines w:val="0"/>
        <w:pageBreakBefore w:val="0"/>
        <w:kinsoku/>
        <w:wordWrap/>
        <w:overflowPunct/>
        <w:topLinePunct w:val="0"/>
        <w:autoSpaceDE/>
        <w:autoSpaceDN/>
        <w:bidi w:val="0"/>
        <w:snapToGrid w:val="0"/>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——监督检查乙方风险管控措施和危大工程的方案落实情况，并督促整改闭环。</w:t>
      </w:r>
    </w:p>
    <w:p w14:paraId="3ECB2369">
      <w:pPr>
        <w:keepNext w:val="0"/>
        <w:keepLines w:val="0"/>
        <w:pageBreakBefore w:val="0"/>
        <w:kinsoku/>
        <w:wordWrap/>
        <w:overflowPunct/>
        <w:topLinePunct w:val="0"/>
        <w:autoSpaceDE/>
        <w:autoSpaceDN/>
        <w:bidi w:val="0"/>
        <w:snapToGrid w:val="0"/>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——负责指挥协调乙方现场安全生产事故应急救援工作，充分调动甲乙双方的应急资源。</w:t>
      </w:r>
    </w:p>
    <w:p w14:paraId="169EBCCD">
      <w:pPr>
        <w:keepNext w:val="0"/>
        <w:keepLines w:val="0"/>
        <w:pageBreakBefore w:val="0"/>
        <w:kinsoku/>
        <w:wordWrap/>
        <w:overflowPunct/>
        <w:topLinePunct w:val="0"/>
        <w:autoSpaceDE/>
        <w:autoSpaceDN/>
        <w:bidi w:val="0"/>
        <w:snapToGrid w:val="0"/>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——对承包商危险作业实施许可管理；按照变更作业相关制度实施变更作业管理；</w:t>
      </w:r>
    </w:p>
    <w:p w14:paraId="0A9C8266">
      <w:pPr>
        <w:keepNext w:val="0"/>
        <w:keepLines w:val="0"/>
        <w:pageBreakBefore w:val="0"/>
        <w:kinsoku/>
        <w:wordWrap/>
        <w:overflowPunct/>
        <w:topLinePunct w:val="0"/>
        <w:autoSpaceDE/>
        <w:autoSpaceDN/>
        <w:bidi w:val="0"/>
        <w:snapToGrid w:val="0"/>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14:paraId="5CE82700">
      <w:pPr>
        <w:keepNext w:val="0"/>
        <w:keepLines w:val="0"/>
        <w:pageBreakBefore w:val="0"/>
        <w:kinsoku/>
        <w:wordWrap/>
        <w:overflowPunct/>
        <w:topLinePunct w:val="0"/>
        <w:autoSpaceDE/>
        <w:autoSpaceDN/>
        <w:bidi w:val="0"/>
        <w:snapToGrid w:val="0"/>
        <w:spacing w:line="460" w:lineRule="exact"/>
        <w:ind w:firstLine="640" w:firstLineChars="200"/>
        <w:textAlignment w:val="auto"/>
        <w:outlineLvl w:val="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1.1.3作业后管理要求</w:t>
      </w:r>
    </w:p>
    <w:p w14:paraId="1B4FBC08">
      <w:pPr>
        <w:keepNext w:val="0"/>
        <w:keepLines w:val="0"/>
        <w:pageBreakBefore w:val="0"/>
        <w:kinsoku/>
        <w:wordWrap/>
        <w:overflowPunct/>
        <w:topLinePunct w:val="0"/>
        <w:autoSpaceDE/>
        <w:autoSpaceDN/>
        <w:bidi w:val="0"/>
        <w:snapToGrid w:val="0"/>
        <w:spacing w:line="4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组织对乙方按照甲方考核评价相关制度进行考核评价，开展项目验收。</w:t>
      </w:r>
    </w:p>
    <w:p w14:paraId="4838E18A">
      <w:pPr>
        <w:keepNext w:val="0"/>
        <w:keepLines w:val="0"/>
        <w:pageBreakBefore w:val="0"/>
        <w:kinsoku/>
        <w:wordWrap/>
        <w:overflowPunct/>
        <w:topLinePunct w:val="0"/>
        <w:autoSpaceDE/>
        <w:autoSpaceDN/>
        <w:bidi w:val="0"/>
        <w:snapToGrid w:val="0"/>
        <w:spacing w:line="460" w:lineRule="exact"/>
        <w:ind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 权利</w:t>
      </w:r>
    </w:p>
    <w:p w14:paraId="39B75639">
      <w:pPr>
        <w:keepNext w:val="0"/>
        <w:keepLines w:val="0"/>
        <w:pageBreakBefore w:val="0"/>
        <w:kinsoku/>
        <w:wordWrap/>
        <w:overflowPunct/>
        <w:topLinePunct w:val="0"/>
        <w:autoSpaceDE/>
        <w:autoSpaceDN/>
        <w:bidi w:val="0"/>
        <w:snapToGrid w:val="0"/>
        <w:spacing w:line="460" w:lineRule="exact"/>
        <w:ind w:firstLine="640" w:firstLineChars="200"/>
        <w:textAlignment w:val="auto"/>
        <w:outlineLvl w:val="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1.2.1 有权否决乙方的分包方案。</w:t>
      </w:r>
    </w:p>
    <w:p w14:paraId="711449D2">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1.2.3 有权对乙方现场安全工作不称职的现场负责人、安全管理负责人和作业人员，提出约谈、警告、调离岗位、直至撤换等要求。</w:t>
      </w:r>
    </w:p>
    <w:p w14:paraId="6A483D77">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1.2.4 有权制止并纠正乙方作业现场的“三违”行为，遇到危及安全生产的紧急情况，有权下令停止作业。</w:t>
      </w:r>
    </w:p>
    <w:p w14:paraId="17256729">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1.2.5 乙方实施过程中违反国家有关法律法规的，甲方有权决定解除与乙方之间的合同及本协议。</w:t>
      </w:r>
    </w:p>
    <w:p w14:paraId="1294B917">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1.2.6 有权要求乙方遵守并执行甲方制定或发布的全部的安全方面的管理制度和要求。</w:t>
      </w:r>
    </w:p>
    <w:p w14:paraId="207F7B99">
      <w:pPr>
        <w:keepNext w:val="0"/>
        <w:keepLines w:val="0"/>
        <w:pageBreakBefore w:val="0"/>
        <w:kinsoku/>
        <w:wordWrap/>
        <w:overflowPunct/>
        <w:topLinePunct w:val="0"/>
        <w:autoSpaceDE/>
        <w:autoSpaceDN/>
        <w:bidi w:val="0"/>
        <w:adjustRightInd w:val="0"/>
        <w:snapToGrid w:val="0"/>
        <w:spacing w:line="460" w:lineRule="exact"/>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乙方的职责、权利</w:t>
      </w:r>
    </w:p>
    <w:p w14:paraId="49CEE038">
      <w:pPr>
        <w:keepNext w:val="0"/>
        <w:keepLines w:val="0"/>
        <w:pageBreakBefore w:val="0"/>
        <w:kinsoku/>
        <w:wordWrap/>
        <w:overflowPunct/>
        <w:topLinePunct w:val="0"/>
        <w:autoSpaceDE/>
        <w:autoSpaceDN/>
        <w:bidi w:val="0"/>
        <w:snapToGrid w:val="0"/>
        <w:spacing w:line="460" w:lineRule="exact"/>
        <w:ind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2.1 乙方责任 </w:t>
      </w:r>
    </w:p>
    <w:p w14:paraId="676F681D">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乙方按照甲方承包商管理制度及信息化管理系统要求，提供、上传相关资料文件，对资料的真实性、有效性、合法性负责。安全合规有序开展作业，确保项目满足质量及使用要求。</w:t>
      </w:r>
    </w:p>
    <w:p w14:paraId="28BBD25C">
      <w:pPr>
        <w:keepNext w:val="0"/>
        <w:keepLines w:val="0"/>
        <w:pageBreakBefore w:val="0"/>
        <w:kinsoku/>
        <w:wordWrap/>
        <w:overflowPunct/>
        <w:topLinePunct w:val="0"/>
        <w:autoSpaceDE/>
        <w:autoSpaceDN/>
        <w:bidi w:val="0"/>
        <w:snapToGrid w:val="0"/>
        <w:spacing w:line="460" w:lineRule="exact"/>
        <w:ind w:firstLine="720" w:firstLineChars="225"/>
        <w:textAlignment w:val="auto"/>
        <w:outlineLvl w:val="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2.1.1作业前工作要求</w:t>
      </w:r>
    </w:p>
    <w:p w14:paraId="2A832BAA">
      <w:pPr>
        <w:keepNext w:val="0"/>
        <w:keepLines w:val="0"/>
        <w:pageBreakBefore w:val="0"/>
        <w:kinsoku/>
        <w:wordWrap/>
        <w:overflowPunct/>
        <w:topLinePunct w:val="0"/>
        <w:autoSpaceDE/>
        <w:autoSpaceDN/>
        <w:bidi w:val="0"/>
        <w:snapToGrid w:val="0"/>
        <w:spacing w:line="460" w:lineRule="exact"/>
        <w:ind w:firstLine="720" w:firstLineChars="225"/>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提供企业相关信息，签订安全协议，接受安全条件审查，开展安全培训交底工作。</w:t>
      </w:r>
    </w:p>
    <w:p w14:paraId="207F25F4">
      <w:pPr>
        <w:keepNext w:val="0"/>
        <w:keepLines w:val="0"/>
        <w:pageBreakBefore w:val="0"/>
        <w:widowControl/>
        <w:kinsoku/>
        <w:wordWrap/>
        <w:overflowPunct/>
        <w:topLinePunct w:val="0"/>
        <w:autoSpaceDE/>
        <w:autoSpaceDN/>
        <w:bidi w:val="0"/>
        <w:spacing w:line="460" w:lineRule="exact"/>
        <w:ind w:firstLine="739" w:firstLineChars="231"/>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——提交</w:t>
      </w:r>
      <w:r>
        <w:rPr>
          <w:rFonts w:hint="eastAsia" w:ascii="仿宋_GB2312" w:hAnsi="仿宋_GB2312" w:eastAsia="仿宋_GB2312" w:cs="仿宋_GB2312"/>
          <w:color w:val="auto"/>
          <w:kern w:val="36"/>
          <w:sz w:val="32"/>
          <w:szCs w:val="32"/>
          <w:highlight w:val="none"/>
        </w:rPr>
        <w:t>资质证件、无事故证明、人员保险、人员资格证书、安全培训、作业方案、现场处置方案等文件资料</w:t>
      </w:r>
      <w:r>
        <w:rPr>
          <w:rFonts w:hint="eastAsia" w:ascii="仿宋_GB2312" w:hAnsi="仿宋_GB2312" w:eastAsia="仿宋_GB2312" w:cs="仿宋_GB2312"/>
          <w:color w:val="auto"/>
          <w:sz w:val="32"/>
          <w:szCs w:val="32"/>
          <w:highlight w:val="none"/>
        </w:rPr>
        <w:t>，并对真实性、有效性和合法性负责。</w:t>
      </w:r>
    </w:p>
    <w:p w14:paraId="132FABDB">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——配备安全管理机构及人员；</w:t>
      </w:r>
    </w:p>
    <w:p w14:paraId="2E172853">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——配备作业设备设施、工具、物料、劳动保护用品等物品，并对符合性、安全性和完好性负责；</w:t>
      </w:r>
    </w:p>
    <w:p w14:paraId="2D4F9DD8">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——负责对乙方作业人员进行安全风险交底；</w:t>
      </w:r>
    </w:p>
    <w:p w14:paraId="7C8C136F">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——严禁违法分包和挂靠资质。如违反，则甲方有权决定解除与乙方之间的合同及本协议。</w:t>
      </w:r>
    </w:p>
    <w:p w14:paraId="42475595">
      <w:pPr>
        <w:keepNext w:val="0"/>
        <w:keepLines w:val="0"/>
        <w:pageBreakBefore w:val="0"/>
        <w:kinsoku/>
        <w:wordWrap/>
        <w:overflowPunct/>
        <w:topLinePunct w:val="0"/>
        <w:autoSpaceDE/>
        <w:autoSpaceDN/>
        <w:bidi w:val="0"/>
        <w:snapToGrid w:val="0"/>
        <w:spacing w:line="460" w:lineRule="exact"/>
        <w:ind w:left="720"/>
        <w:jc w:val="both"/>
        <w:textAlignment w:val="auto"/>
        <w:outlineLvl w:val="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2.1.2作业中管理要求</w:t>
      </w:r>
    </w:p>
    <w:p w14:paraId="3D910A42">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按照甲方要求参加值班例会或项目例会，按时提报的工作计划或作业任务，定期开展安全检查并整改关闭，按照规定办理危险作业等作业许可，开展安全事故应急处置。</w:t>
      </w:r>
    </w:p>
    <w:p w14:paraId="45AD77A5">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禁止擅自改变每日作业活动的性质、范围和条件，禁止在作业任务规定时间之外开展作业，禁止在无人监管的情况下开展作业。</w:t>
      </w:r>
    </w:p>
    <w:p w14:paraId="3B6765BE">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——负责提报的《每日作业计划》；</w:t>
      </w:r>
    </w:p>
    <w:p w14:paraId="51D72B05">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——按照施工方案落实风险管控措施；</w:t>
      </w:r>
    </w:p>
    <w:p w14:paraId="1B1839C0">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——负责指挥现场安全生产事故应急救援工作，并及时向甲方报告，并积极配合甲方的应急指挥、协调事故救援工作。</w:t>
      </w:r>
    </w:p>
    <w:p w14:paraId="013D6066">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——按照甲方制度要求，危险作业办理许可方可作业；按照甲方变更作业相关制度实施变更作业管理；</w:t>
      </w:r>
    </w:p>
    <w:p w14:paraId="00550D3D">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——特种作业人员须持有与作业相应的、合格的特种作业证，特种设备操作人员需持有效的特种设备操作员证；</w:t>
      </w:r>
    </w:p>
    <w:p w14:paraId="7B8A94AD">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——现场存在交叉作业时，应服从甲方协调、指挥。</w:t>
      </w:r>
    </w:p>
    <w:p w14:paraId="45075C1B">
      <w:pPr>
        <w:keepNext w:val="0"/>
        <w:keepLines w:val="0"/>
        <w:pageBreakBefore w:val="0"/>
        <w:kinsoku/>
        <w:wordWrap/>
        <w:overflowPunct/>
        <w:topLinePunct w:val="0"/>
        <w:autoSpaceDE/>
        <w:autoSpaceDN/>
        <w:bidi w:val="0"/>
        <w:snapToGrid w:val="0"/>
        <w:spacing w:line="460" w:lineRule="exact"/>
        <w:ind w:firstLine="720" w:firstLineChars="225"/>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——施工过程中，存在重大变更（方案、工具、人员等）或重大隐患、事故征兆以及事故的情况，应及时、如实报告甲方。</w:t>
      </w:r>
    </w:p>
    <w:p w14:paraId="7C99FDC5">
      <w:pPr>
        <w:keepNext w:val="0"/>
        <w:keepLines w:val="0"/>
        <w:pageBreakBefore w:val="0"/>
        <w:widowControl/>
        <w:kinsoku/>
        <w:wordWrap/>
        <w:overflowPunct/>
        <w:topLinePunct w:val="0"/>
        <w:autoSpaceDE/>
        <w:autoSpaceDN/>
        <w:bidi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——涉及危大工程的，根据《危险性较大的分部分项工程安全管理规定》及甲方相关制度标准，组织编制危大工程专项施工方案。</w:t>
      </w:r>
    </w:p>
    <w:p w14:paraId="2961C1ED">
      <w:pPr>
        <w:keepNext w:val="0"/>
        <w:keepLines w:val="0"/>
        <w:pageBreakBefore w:val="0"/>
        <w:widowControl/>
        <w:kinsoku/>
        <w:wordWrap/>
        <w:overflowPunct/>
        <w:topLinePunct w:val="0"/>
        <w:autoSpaceDE/>
        <w:autoSpaceDN/>
        <w:bidi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——作业过程中违反国家有关法律法规造成损失的，承担相应责任，若因此给甲方造成损失或处罚的，承担经济损失。</w:t>
      </w:r>
    </w:p>
    <w:p w14:paraId="28F471D7">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——作业过程中严禁使用国家明令禁止使用或耗能大、对环境造成较大破坏的设备设施，运输车辆需符合排放标准要求，作业现场需做好防扬撒措施，规范处置作业过程中产生的固废、危废。</w:t>
      </w:r>
    </w:p>
    <w:p w14:paraId="6169095D">
      <w:pPr>
        <w:keepNext w:val="0"/>
        <w:keepLines w:val="0"/>
        <w:pageBreakBefore w:val="0"/>
        <w:kinsoku/>
        <w:wordWrap/>
        <w:overflowPunct/>
        <w:topLinePunct w:val="0"/>
        <w:autoSpaceDE/>
        <w:autoSpaceDN/>
        <w:bidi w:val="0"/>
        <w:snapToGrid w:val="0"/>
        <w:spacing w:line="460" w:lineRule="exact"/>
        <w:ind w:left="720"/>
        <w:jc w:val="both"/>
        <w:textAlignment w:val="auto"/>
        <w:outlineLvl w:val="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2.1.3作业后管理要求</w:t>
      </w:r>
    </w:p>
    <w:p w14:paraId="3B1DCBFE">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对甲方提供的技术资料保密，并提供真实有效的竣工验收资料。</w:t>
      </w:r>
    </w:p>
    <w:p w14:paraId="215FB57F">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——对甲方提供的技术资料的保密性负责；</w:t>
      </w:r>
    </w:p>
    <w:p w14:paraId="4D81C695">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——对提交竣工验收相关资料的真实性负责。</w:t>
      </w:r>
    </w:p>
    <w:p w14:paraId="650FA1D6">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 权利</w:t>
      </w:r>
    </w:p>
    <w:p w14:paraId="6A4EDD19">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outlineLvl w:val="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2.2.1 有权拒绝甲方的违章指挥、强令冒险作业要求。</w:t>
      </w:r>
    </w:p>
    <w:p w14:paraId="6DBF285F">
      <w:pPr>
        <w:keepNext w:val="0"/>
        <w:keepLines w:val="0"/>
        <w:pageBreakBefore w:val="0"/>
        <w:kinsoku/>
        <w:wordWrap/>
        <w:overflowPunct/>
        <w:topLinePunct w:val="0"/>
        <w:autoSpaceDE/>
        <w:autoSpaceDN/>
        <w:bidi w:val="0"/>
        <w:adjustRightInd w:val="0"/>
        <w:snapToGrid w:val="0"/>
        <w:spacing w:line="460" w:lineRule="exact"/>
        <w:jc w:val="both"/>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 违约追偿</w:t>
      </w:r>
    </w:p>
    <w:p w14:paraId="0198A09E">
      <w:pPr>
        <w:keepNext w:val="0"/>
        <w:keepLines w:val="0"/>
        <w:pageBreakBefore w:val="0"/>
        <w:kinsoku/>
        <w:wordWrap/>
        <w:overflowPunct/>
        <w:topLinePunct w:val="0"/>
        <w:autoSpaceDE/>
        <w:autoSpaceDN/>
        <w:bidi w:val="0"/>
        <w:snapToGrid w:val="0"/>
        <w:spacing w:line="4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14:paraId="251496CA">
      <w:pPr>
        <w:keepNext w:val="0"/>
        <w:keepLines w:val="0"/>
        <w:pageBreakBefore w:val="0"/>
        <w:kinsoku/>
        <w:wordWrap/>
        <w:overflowPunct/>
        <w:topLinePunct w:val="0"/>
        <w:autoSpaceDE/>
        <w:autoSpaceDN/>
        <w:bidi w:val="0"/>
        <w:adjustRightInd w:val="0"/>
        <w:snapToGrid w:val="0"/>
        <w:spacing w:line="460" w:lineRule="exact"/>
        <w:jc w:val="both"/>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 协议有效期</w:t>
      </w:r>
    </w:p>
    <w:p w14:paraId="20E433C8">
      <w:pPr>
        <w:pStyle w:val="13"/>
        <w:keepNext w:val="0"/>
        <w:keepLines w:val="0"/>
        <w:pageBreakBefore w:val="0"/>
        <w:tabs>
          <w:tab w:val="left" w:pos="0"/>
          <w:tab w:val="left" w:pos="420"/>
        </w:tabs>
        <w:kinsoku/>
        <w:wordWrap/>
        <w:overflowPunct/>
        <w:topLinePunct w:val="0"/>
        <w:autoSpaceDE/>
        <w:autoSpaceDN/>
        <w:bidi w:val="0"/>
        <w:snapToGrid w:val="0"/>
        <w:spacing w:line="460" w:lineRule="exact"/>
        <w:ind w:firstLine="681" w:firstLineChars="213"/>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本协议有效期与合同一致，到期后双方尚有合同的权利义务未履行完毕的，协议有效期延续至合同履行完毕时止。</w:t>
      </w:r>
    </w:p>
    <w:p w14:paraId="3C40D02F">
      <w:pPr>
        <w:keepNext w:val="0"/>
        <w:keepLines w:val="0"/>
        <w:pageBreakBefore w:val="0"/>
        <w:kinsoku/>
        <w:wordWrap/>
        <w:overflowPunct/>
        <w:topLinePunct w:val="0"/>
        <w:autoSpaceDE/>
        <w:autoSpaceDN/>
        <w:bidi w:val="0"/>
        <w:adjustRightInd w:val="0"/>
        <w:snapToGrid w:val="0"/>
        <w:spacing w:line="460" w:lineRule="exact"/>
        <w:jc w:val="both"/>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 协议效力</w:t>
      </w:r>
    </w:p>
    <w:p w14:paraId="71FF1230">
      <w:pPr>
        <w:keepNext w:val="0"/>
        <w:keepLines w:val="0"/>
        <w:pageBreakBefore w:val="0"/>
        <w:kinsoku/>
        <w:wordWrap/>
        <w:overflowPunct/>
        <w:topLinePunct w:val="0"/>
        <w:autoSpaceDE/>
        <w:autoSpaceDN/>
        <w:bidi w:val="0"/>
        <w:snapToGrid w:val="0"/>
        <w:spacing w:line="460" w:lineRule="exact"/>
        <w:ind w:firstLine="681" w:firstLineChars="213"/>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本协议与合同具有同等效力。本协议一式两份，甲、乙双方各持一份，双方盖章后生效，具有同等的法律效力。</w:t>
      </w:r>
    </w:p>
    <w:p w14:paraId="376186E5">
      <w:pPr>
        <w:keepNext w:val="0"/>
        <w:keepLines w:val="0"/>
        <w:pageBreakBefore w:val="0"/>
        <w:kinsoku/>
        <w:wordWrap/>
        <w:overflowPunct/>
        <w:topLinePunct w:val="0"/>
        <w:autoSpaceDE/>
        <w:autoSpaceDN/>
        <w:bidi w:val="0"/>
        <w:snapToGrid w:val="0"/>
        <w:spacing w:line="460" w:lineRule="exact"/>
        <w:textAlignment w:val="auto"/>
        <w:rPr>
          <w:rFonts w:hint="eastAsia" w:ascii="仿宋_GB2312" w:hAnsi="仿宋_GB2312" w:eastAsia="仿宋_GB2312" w:cs="仿宋_GB2312"/>
          <w:color w:val="auto"/>
          <w:sz w:val="32"/>
          <w:szCs w:val="32"/>
          <w:highlight w:val="none"/>
        </w:rPr>
      </w:pPr>
    </w:p>
    <w:p w14:paraId="0D4C98ED">
      <w:pPr>
        <w:keepNext w:val="0"/>
        <w:keepLines w:val="0"/>
        <w:pageBreakBefore w:val="0"/>
        <w:kinsoku/>
        <w:wordWrap/>
        <w:overflowPunct/>
        <w:topLinePunct w:val="0"/>
        <w:autoSpaceDE/>
        <w:autoSpaceDN/>
        <w:bidi w:val="0"/>
        <w:spacing w:line="460" w:lineRule="exact"/>
        <w:ind w:left="6960" w:hanging="9280" w:hangingChars="29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甲方（盖章）：中粮糖业（漳州）有限公司 </w:t>
      </w:r>
    </w:p>
    <w:p w14:paraId="49F30C8C">
      <w:pPr>
        <w:keepNext w:val="0"/>
        <w:keepLines w:val="0"/>
        <w:pageBreakBefore w:val="0"/>
        <w:kinsoku/>
        <w:wordWrap/>
        <w:overflowPunct/>
        <w:topLinePunct w:val="0"/>
        <w:autoSpaceDE/>
        <w:autoSpaceDN/>
        <w:bidi w:val="0"/>
        <w:spacing w:line="460" w:lineRule="exact"/>
        <w:ind w:left="6960" w:hanging="9280" w:hangingChars="29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 xml:space="preserve"> 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日</w:t>
      </w:r>
      <w:r>
        <w:rPr>
          <w:rFonts w:hint="eastAsia" w:ascii="仿宋_GB2312" w:hAnsi="仿宋_GB2312" w:eastAsia="仿宋_GB2312" w:cs="仿宋_GB2312"/>
          <w:color w:val="auto"/>
          <w:sz w:val="32"/>
          <w:szCs w:val="32"/>
          <w:highlight w:val="none"/>
        </w:rPr>
        <w:t xml:space="preserve">    </w:t>
      </w:r>
    </w:p>
    <w:p w14:paraId="2F401543">
      <w:pPr>
        <w:keepNext w:val="0"/>
        <w:keepLines w:val="0"/>
        <w:pageBreakBefore w:val="0"/>
        <w:kinsoku/>
        <w:wordWrap/>
        <w:overflowPunct/>
        <w:topLinePunct w:val="0"/>
        <w:autoSpaceDE/>
        <w:autoSpaceDN/>
        <w:bidi w:val="0"/>
        <w:spacing w:line="460" w:lineRule="exact"/>
        <w:ind w:left="6960" w:hanging="9280" w:hangingChars="29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14:paraId="223D3812">
      <w:pPr>
        <w:keepNext w:val="0"/>
        <w:keepLines w:val="0"/>
        <w:pageBreakBefore w:val="0"/>
        <w:kinsoku/>
        <w:wordWrap/>
        <w:overflowPunct/>
        <w:topLinePunct w:val="0"/>
        <w:autoSpaceDE/>
        <w:autoSpaceDN/>
        <w:bidi w:val="0"/>
        <w:spacing w:line="460" w:lineRule="exact"/>
        <w:ind w:left="6960" w:hanging="9280" w:hangingChars="29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乙方（盖章）：</w:t>
      </w:r>
    </w:p>
    <w:p w14:paraId="2FB42EB9">
      <w:pPr>
        <w:keepNext w:val="0"/>
        <w:keepLines w:val="0"/>
        <w:pageBreakBefore w:val="0"/>
        <w:kinsoku/>
        <w:wordWrap/>
        <w:overflowPunct/>
        <w:topLinePunct w:val="0"/>
        <w:autoSpaceDE/>
        <w:autoSpaceDN/>
        <w:bidi w:val="0"/>
        <w:spacing w:line="460" w:lineRule="exact"/>
        <w:ind w:left="6960" w:hanging="9280" w:hangingChars="29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p>
    <w:p w14:paraId="06B572C8">
      <w:pPr>
        <w:keepNext w:val="0"/>
        <w:keepLines w:val="0"/>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14:paraId="74CD807F">
      <w:pPr>
        <w:keepNext w:val="0"/>
        <w:keepLines w:val="0"/>
        <w:pageBreakBefore w:val="0"/>
        <w:kinsoku/>
        <w:wordWrap/>
        <w:overflowPunct/>
        <w:topLinePunct w:val="0"/>
        <w:autoSpaceDE/>
        <w:autoSpaceDN/>
        <w:bidi w:val="0"/>
        <w:spacing w:line="460" w:lineRule="exact"/>
        <w:jc w:val="center"/>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表1 安全环保处罚细则</w:t>
      </w:r>
    </w:p>
    <w:tbl>
      <w:tblPr>
        <w:tblStyle w:val="15"/>
        <w:tblW w:w="5000" w:type="pct"/>
        <w:jc w:val="center"/>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1251"/>
        <w:gridCol w:w="5681"/>
        <w:gridCol w:w="1590"/>
      </w:tblGrid>
      <w:tr w14:paraId="57894CA6">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34" w:type="pct"/>
            <w:tcBorders>
              <w:top w:val="single" w:color="auto" w:sz="12" w:space="0"/>
              <w:bottom w:val="inset" w:color="auto" w:sz="6" w:space="0"/>
            </w:tcBorders>
            <w:shd w:val="clear" w:color="auto" w:fill="F4B083" w:themeFill="accent2" w:themeFillTint="99"/>
            <w:vAlign w:val="center"/>
          </w:tcPr>
          <w:p w14:paraId="7437CE65">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项目</w:t>
            </w:r>
          </w:p>
        </w:tc>
        <w:tc>
          <w:tcPr>
            <w:tcW w:w="3333" w:type="pct"/>
            <w:tcBorders>
              <w:top w:val="single" w:color="auto" w:sz="12" w:space="0"/>
              <w:bottom w:val="inset" w:color="auto" w:sz="6" w:space="0"/>
            </w:tcBorders>
            <w:shd w:val="clear" w:color="auto" w:fill="F4B083" w:themeFill="accent2" w:themeFillTint="99"/>
            <w:vAlign w:val="center"/>
          </w:tcPr>
          <w:p w14:paraId="125F96D0">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违反文明安全施工行为</w:t>
            </w:r>
          </w:p>
        </w:tc>
        <w:tc>
          <w:tcPr>
            <w:tcW w:w="933" w:type="pct"/>
            <w:tcBorders>
              <w:top w:val="single" w:color="auto" w:sz="12" w:space="0"/>
              <w:bottom w:val="inset" w:color="auto" w:sz="6" w:space="0"/>
            </w:tcBorders>
            <w:shd w:val="clear" w:color="auto" w:fill="F4B083" w:themeFill="accent2" w:themeFillTint="99"/>
            <w:vAlign w:val="center"/>
          </w:tcPr>
          <w:p w14:paraId="78F36097">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罚款金额</w:t>
            </w:r>
          </w:p>
        </w:tc>
      </w:tr>
      <w:tr w14:paraId="730E917D">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tcBorders>
              <w:top w:val="inset" w:color="auto" w:sz="6" w:space="0"/>
            </w:tcBorders>
            <w:shd w:val="clear" w:color="auto" w:fill="auto"/>
            <w:vAlign w:val="center"/>
          </w:tcPr>
          <w:p w14:paraId="110F90BE">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1.劳动保护</w:t>
            </w:r>
          </w:p>
        </w:tc>
        <w:tc>
          <w:tcPr>
            <w:tcW w:w="3333" w:type="pct"/>
            <w:tcBorders>
              <w:top w:val="inset" w:color="auto" w:sz="6" w:space="0"/>
            </w:tcBorders>
            <w:shd w:val="clear" w:color="auto" w:fill="auto"/>
            <w:vAlign w:val="center"/>
          </w:tcPr>
          <w:p w14:paraId="38D1D597">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1、未向从业人员配备合规的劳动防护用品。</w:t>
            </w:r>
          </w:p>
        </w:tc>
        <w:tc>
          <w:tcPr>
            <w:tcW w:w="933" w:type="pct"/>
            <w:tcBorders>
              <w:top w:val="inset" w:color="auto" w:sz="6" w:space="0"/>
            </w:tcBorders>
            <w:shd w:val="clear" w:color="auto" w:fill="auto"/>
            <w:vAlign w:val="center"/>
          </w:tcPr>
          <w:p w14:paraId="73FFE6A7">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500元/起</w:t>
            </w:r>
          </w:p>
        </w:tc>
      </w:tr>
      <w:tr w14:paraId="6A06C280">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56FED0E7">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13303F4D">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2、使用不符合国标的劳动防护用品。</w:t>
            </w:r>
          </w:p>
        </w:tc>
        <w:tc>
          <w:tcPr>
            <w:tcW w:w="933" w:type="pct"/>
            <w:shd w:val="clear" w:color="auto" w:fill="auto"/>
            <w:vAlign w:val="center"/>
          </w:tcPr>
          <w:p w14:paraId="1385A9A5">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200元/人</w:t>
            </w:r>
          </w:p>
        </w:tc>
      </w:tr>
      <w:tr w14:paraId="6E0BB8EA">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54190ACE">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52F6DD28">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3、作业时未穿戴、未规范穿戴劳动防护用品。</w:t>
            </w:r>
          </w:p>
        </w:tc>
        <w:tc>
          <w:tcPr>
            <w:tcW w:w="933" w:type="pct"/>
            <w:shd w:val="clear" w:color="auto" w:fill="auto"/>
            <w:vAlign w:val="center"/>
          </w:tcPr>
          <w:p w14:paraId="6CEDDE68">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500元/人</w:t>
            </w:r>
          </w:p>
        </w:tc>
      </w:tr>
      <w:tr w14:paraId="499FC291">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14:paraId="271A55C5">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2.“三违”</w:t>
            </w:r>
          </w:p>
        </w:tc>
        <w:tc>
          <w:tcPr>
            <w:tcW w:w="3333" w:type="pct"/>
            <w:shd w:val="clear" w:color="auto" w:fill="auto"/>
            <w:vAlign w:val="center"/>
          </w:tcPr>
          <w:p w14:paraId="3EF09FA1">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1、从业人员串岗、脱岗、睡岗。</w:t>
            </w:r>
          </w:p>
        </w:tc>
        <w:tc>
          <w:tcPr>
            <w:tcW w:w="933" w:type="pct"/>
            <w:shd w:val="clear" w:color="auto" w:fill="auto"/>
            <w:vAlign w:val="center"/>
          </w:tcPr>
          <w:p w14:paraId="7E1B8CDC">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500元/人</w:t>
            </w:r>
          </w:p>
        </w:tc>
      </w:tr>
      <w:tr w14:paraId="4DF74E1E">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18027910">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7D99897D">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2、从业人员入厂前未做安全教育培训和安全技术交底的。</w:t>
            </w:r>
          </w:p>
        </w:tc>
        <w:tc>
          <w:tcPr>
            <w:tcW w:w="933" w:type="pct"/>
            <w:shd w:val="clear" w:color="auto" w:fill="auto"/>
            <w:vAlign w:val="center"/>
          </w:tcPr>
          <w:p w14:paraId="19857491">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500元/人</w:t>
            </w:r>
          </w:p>
        </w:tc>
      </w:tr>
      <w:tr w14:paraId="30E0993C">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0CEC9014">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720DFCFD">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3、未组织施工、作业人员进行班前会。</w:t>
            </w:r>
          </w:p>
        </w:tc>
        <w:tc>
          <w:tcPr>
            <w:tcW w:w="933" w:type="pct"/>
            <w:shd w:val="clear" w:color="auto" w:fill="auto"/>
            <w:vAlign w:val="center"/>
          </w:tcPr>
          <w:p w14:paraId="7706412C">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1000元/次</w:t>
            </w:r>
          </w:p>
        </w:tc>
      </w:tr>
      <w:tr w14:paraId="0F78A1BD">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2DDE059E">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1C818FEE">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4、吊装时吊臂下站人、吊装区域不采取安全防护措施的。</w:t>
            </w:r>
          </w:p>
        </w:tc>
        <w:tc>
          <w:tcPr>
            <w:tcW w:w="933" w:type="pct"/>
            <w:shd w:val="clear" w:color="auto" w:fill="auto"/>
            <w:vAlign w:val="center"/>
          </w:tcPr>
          <w:p w14:paraId="52FECDA7">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1000元/次</w:t>
            </w:r>
          </w:p>
        </w:tc>
      </w:tr>
      <w:tr w14:paraId="16F5E05E">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247D65AA">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56ED740B">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5、设备带病运转、未定期检查维保。</w:t>
            </w:r>
          </w:p>
        </w:tc>
        <w:tc>
          <w:tcPr>
            <w:tcW w:w="933" w:type="pct"/>
            <w:shd w:val="clear" w:color="auto" w:fill="auto"/>
            <w:vAlign w:val="center"/>
          </w:tcPr>
          <w:p w14:paraId="42D2BF4A">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200元/次</w:t>
            </w:r>
          </w:p>
        </w:tc>
      </w:tr>
      <w:tr w14:paraId="4C8CDC1A">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1B749261">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69E65548">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6、不按规定从固定通道进出、上下。</w:t>
            </w:r>
          </w:p>
        </w:tc>
        <w:tc>
          <w:tcPr>
            <w:tcW w:w="933" w:type="pct"/>
            <w:shd w:val="clear" w:color="auto" w:fill="auto"/>
            <w:vAlign w:val="center"/>
          </w:tcPr>
          <w:p w14:paraId="6B505ED6">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200元/次</w:t>
            </w:r>
          </w:p>
        </w:tc>
      </w:tr>
      <w:tr w14:paraId="73EFFC5C">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05D7B373">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2CCD4C10">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7、设备设施安全防护缺陷、缺失。</w:t>
            </w:r>
          </w:p>
        </w:tc>
        <w:tc>
          <w:tcPr>
            <w:tcW w:w="933" w:type="pct"/>
            <w:shd w:val="clear" w:color="auto" w:fill="auto"/>
            <w:vAlign w:val="center"/>
          </w:tcPr>
          <w:p w14:paraId="24A16196">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200元/次</w:t>
            </w:r>
          </w:p>
        </w:tc>
      </w:tr>
      <w:tr w14:paraId="2570A3C9">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2A4CE5EF">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0120FE1F">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8、高处抛物。</w:t>
            </w:r>
          </w:p>
        </w:tc>
        <w:tc>
          <w:tcPr>
            <w:tcW w:w="933" w:type="pct"/>
            <w:shd w:val="clear" w:color="auto" w:fill="auto"/>
            <w:vAlign w:val="center"/>
          </w:tcPr>
          <w:p w14:paraId="1C576E48">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500元/次</w:t>
            </w:r>
          </w:p>
        </w:tc>
      </w:tr>
      <w:tr w14:paraId="713C77A1">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16340686">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5EC1DDBB">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9、危险性大的施工方案未经审批。</w:t>
            </w:r>
          </w:p>
        </w:tc>
        <w:tc>
          <w:tcPr>
            <w:tcW w:w="933" w:type="pct"/>
            <w:shd w:val="clear" w:color="auto" w:fill="auto"/>
            <w:vAlign w:val="center"/>
          </w:tcPr>
          <w:p w14:paraId="525B72C5">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1000元/次</w:t>
            </w:r>
          </w:p>
        </w:tc>
      </w:tr>
      <w:tr w14:paraId="669FF972">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3F6445A7">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5BA08ACC">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10、起重、提升设备、车辆等设备违规载人。</w:t>
            </w:r>
          </w:p>
        </w:tc>
        <w:tc>
          <w:tcPr>
            <w:tcW w:w="933" w:type="pct"/>
            <w:shd w:val="clear" w:color="auto" w:fill="auto"/>
            <w:vAlign w:val="center"/>
          </w:tcPr>
          <w:p w14:paraId="5DFA0DAE">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1000元/次</w:t>
            </w:r>
          </w:p>
        </w:tc>
      </w:tr>
      <w:tr w14:paraId="27AFE768">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0F2A17CD">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77CDA8FA">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11、违章指挥。</w:t>
            </w:r>
          </w:p>
        </w:tc>
        <w:tc>
          <w:tcPr>
            <w:tcW w:w="933" w:type="pct"/>
            <w:shd w:val="clear" w:color="auto" w:fill="auto"/>
            <w:vAlign w:val="center"/>
          </w:tcPr>
          <w:p w14:paraId="04C38C05">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2000元/次</w:t>
            </w:r>
          </w:p>
        </w:tc>
      </w:tr>
      <w:tr w14:paraId="470BD261">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5A0EE075">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393CA3D0">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12、特种设备未经检验、未登记使用；特种作业人员、特种设备操作人员未持证上岗。</w:t>
            </w:r>
          </w:p>
        </w:tc>
        <w:tc>
          <w:tcPr>
            <w:tcW w:w="933" w:type="pct"/>
            <w:shd w:val="clear" w:color="auto" w:fill="auto"/>
            <w:vAlign w:val="center"/>
          </w:tcPr>
          <w:p w14:paraId="403C6543">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1000元/次</w:t>
            </w:r>
          </w:p>
        </w:tc>
      </w:tr>
      <w:tr w14:paraId="3508D109">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40F83D13">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1459BBF4">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13、未定期开展安全环保隐患排查、未落实整改。</w:t>
            </w:r>
          </w:p>
        </w:tc>
        <w:tc>
          <w:tcPr>
            <w:tcW w:w="933" w:type="pct"/>
            <w:shd w:val="clear" w:color="auto" w:fill="auto"/>
            <w:vAlign w:val="center"/>
          </w:tcPr>
          <w:p w14:paraId="2C40F6B3">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500元/次</w:t>
            </w:r>
          </w:p>
        </w:tc>
      </w:tr>
      <w:tr w14:paraId="1BB622CB">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14:paraId="2912FE34">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3.文明施工、作业</w:t>
            </w:r>
          </w:p>
        </w:tc>
        <w:tc>
          <w:tcPr>
            <w:tcW w:w="3333" w:type="pct"/>
            <w:shd w:val="clear" w:color="auto" w:fill="auto"/>
            <w:vAlign w:val="center"/>
          </w:tcPr>
          <w:p w14:paraId="5D83C225">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1、随地大小便。</w:t>
            </w:r>
          </w:p>
        </w:tc>
        <w:tc>
          <w:tcPr>
            <w:tcW w:w="933" w:type="pct"/>
            <w:shd w:val="clear" w:color="auto" w:fill="auto"/>
            <w:vAlign w:val="center"/>
          </w:tcPr>
          <w:p w14:paraId="540EDEC9">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300元/人</w:t>
            </w:r>
          </w:p>
        </w:tc>
      </w:tr>
      <w:tr w14:paraId="59EC473A">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00BBCF34">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6A7CF858">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2、酒后上岗。</w:t>
            </w:r>
          </w:p>
        </w:tc>
        <w:tc>
          <w:tcPr>
            <w:tcW w:w="933" w:type="pct"/>
            <w:shd w:val="clear" w:color="auto" w:fill="auto"/>
            <w:vAlign w:val="center"/>
          </w:tcPr>
          <w:p w14:paraId="785AD0F3">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1000元/人</w:t>
            </w:r>
          </w:p>
        </w:tc>
      </w:tr>
      <w:tr w14:paraId="14C2853E">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7E69781A">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7EBC079D">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3、野蛮作业或吵骂打架。</w:t>
            </w:r>
          </w:p>
        </w:tc>
        <w:tc>
          <w:tcPr>
            <w:tcW w:w="933" w:type="pct"/>
            <w:shd w:val="clear" w:color="auto" w:fill="auto"/>
            <w:vAlign w:val="center"/>
          </w:tcPr>
          <w:p w14:paraId="5D9C12B7">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200元/人</w:t>
            </w:r>
          </w:p>
        </w:tc>
      </w:tr>
      <w:tr w14:paraId="59365177">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4294E69A">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1C5953FE">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4、禁烟区域、厂房内吸烟。</w:t>
            </w:r>
          </w:p>
        </w:tc>
        <w:tc>
          <w:tcPr>
            <w:tcW w:w="933" w:type="pct"/>
            <w:shd w:val="clear" w:color="auto" w:fill="auto"/>
            <w:vAlign w:val="center"/>
          </w:tcPr>
          <w:p w14:paraId="60AA5672">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1000元/人</w:t>
            </w:r>
          </w:p>
        </w:tc>
      </w:tr>
      <w:tr w14:paraId="22070491">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2951C1CE">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03414835">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5、人员、车辆未按照规定路线行走或行驶、超速。</w:t>
            </w:r>
          </w:p>
        </w:tc>
        <w:tc>
          <w:tcPr>
            <w:tcW w:w="933" w:type="pct"/>
            <w:shd w:val="clear" w:color="auto" w:fill="auto"/>
            <w:vAlign w:val="center"/>
          </w:tcPr>
          <w:p w14:paraId="546FE806">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200元/人</w:t>
            </w:r>
          </w:p>
        </w:tc>
      </w:tr>
      <w:tr w14:paraId="43B7A40F">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3AC6ACAF">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50C0FD0E">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6、进场人员未佩戴外来施工出入证或无证进出。</w:t>
            </w:r>
          </w:p>
        </w:tc>
        <w:tc>
          <w:tcPr>
            <w:tcW w:w="933" w:type="pct"/>
            <w:shd w:val="clear" w:color="auto" w:fill="auto"/>
            <w:vAlign w:val="center"/>
          </w:tcPr>
          <w:p w14:paraId="11D10BA7">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500元/人</w:t>
            </w:r>
          </w:p>
        </w:tc>
      </w:tr>
      <w:tr w14:paraId="1EDA7D55">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14:paraId="445127FE">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4.现场管理</w:t>
            </w:r>
          </w:p>
        </w:tc>
        <w:tc>
          <w:tcPr>
            <w:tcW w:w="3333" w:type="pct"/>
            <w:shd w:val="clear" w:color="auto" w:fill="auto"/>
            <w:vAlign w:val="center"/>
          </w:tcPr>
          <w:p w14:paraId="47A27B31">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1、承包商管理人员未按要求开展安全检查。</w:t>
            </w:r>
          </w:p>
        </w:tc>
        <w:tc>
          <w:tcPr>
            <w:tcW w:w="933" w:type="pct"/>
            <w:shd w:val="clear" w:color="auto" w:fill="auto"/>
            <w:vAlign w:val="center"/>
          </w:tcPr>
          <w:p w14:paraId="47A31737">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1000元/次</w:t>
            </w:r>
          </w:p>
        </w:tc>
      </w:tr>
      <w:tr w14:paraId="2ECEE17B">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165594C2">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45FD6FE3">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2、施工、作业场地未做好隔离围蔽措施、未进行人员进出管控的。</w:t>
            </w:r>
          </w:p>
        </w:tc>
        <w:tc>
          <w:tcPr>
            <w:tcW w:w="933" w:type="pct"/>
            <w:shd w:val="clear" w:color="auto" w:fill="auto"/>
            <w:vAlign w:val="center"/>
          </w:tcPr>
          <w:p w14:paraId="34184FA1">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500元/次</w:t>
            </w:r>
          </w:p>
        </w:tc>
      </w:tr>
      <w:tr w14:paraId="55B702D1">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56BBFD40">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171372D0">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3、危险化学品、危废未按规定进行管理。</w:t>
            </w:r>
          </w:p>
        </w:tc>
        <w:tc>
          <w:tcPr>
            <w:tcW w:w="933" w:type="pct"/>
            <w:shd w:val="clear" w:color="auto" w:fill="auto"/>
            <w:vAlign w:val="center"/>
          </w:tcPr>
          <w:p w14:paraId="7C94A542">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500元/次</w:t>
            </w:r>
          </w:p>
        </w:tc>
      </w:tr>
      <w:tr w14:paraId="315151F8">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062C7FBD">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48C83A59">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4、施工作业器具、材料、垃圾，未及时清理的。</w:t>
            </w:r>
          </w:p>
        </w:tc>
        <w:tc>
          <w:tcPr>
            <w:tcW w:w="933" w:type="pct"/>
            <w:shd w:val="clear" w:color="auto" w:fill="auto"/>
            <w:vAlign w:val="center"/>
          </w:tcPr>
          <w:p w14:paraId="749EE89E">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500元/次</w:t>
            </w:r>
          </w:p>
        </w:tc>
      </w:tr>
      <w:tr w14:paraId="0B6B2334">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357004B8">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3FD5C812">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5、施工、作业现场未实行定置管理，物品摆放无序，严重脏、乱、差的。</w:t>
            </w:r>
          </w:p>
        </w:tc>
        <w:tc>
          <w:tcPr>
            <w:tcW w:w="933" w:type="pct"/>
            <w:shd w:val="clear" w:color="auto" w:fill="auto"/>
            <w:vAlign w:val="center"/>
          </w:tcPr>
          <w:p w14:paraId="5F29CAE0">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500元/次</w:t>
            </w:r>
          </w:p>
        </w:tc>
      </w:tr>
      <w:tr w14:paraId="645BBCC5">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4E87FBAB">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32F2A7FC">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6、未按规定做好各项安全措施；安全防护设施（楼梯防护栏杆、洞口防护及临边防护等）不到位（无防护或防护不严密）。</w:t>
            </w:r>
          </w:p>
        </w:tc>
        <w:tc>
          <w:tcPr>
            <w:tcW w:w="933" w:type="pct"/>
            <w:shd w:val="clear" w:color="auto" w:fill="auto"/>
            <w:vAlign w:val="center"/>
          </w:tcPr>
          <w:p w14:paraId="0C8FBCC3">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200元/次</w:t>
            </w:r>
          </w:p>
        </w:tc>
      </w:tr>
      <w:tr w14:paraId="7C04C5ED">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7A906365">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1CC556C4">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7、施工、作业现场不设置安全警示、告知牌。</w:t>
            </w:r>
          </w:p>
        </w:tc>
        <w:tc>
          <w:tcPr>
            <w:tcW w:w="933" w:type="pct"/>
            <w:shd w:val="clear" w:color="auto" w:fill="auto"/>
            <w:vAlign w:val="center"/>
          </w:tcPr>
          <w:p w14:paraId="52EE00CE">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200元/次</w:t>
            </w:r>
          </w:p>
        </w:tc>
      </w:tr>
      <w:tr w14:paraId="2F456AEE">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3F95CE84">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25514FAA">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8、危险作业过程中，监护人不在作业现场。</w:t>
            </w:r>
          </w:p>
        </w:tc>
        <w:tc>
          <w:tcPr>
            <w:tcW w:w="933" w:type="pct"/>
            <w:shd w:val="clear" w:color="auto" w:fill="auto"/>
            <w:vAlign w:val="center"/>
          </w:tcPr>
          <w:p w14:paraId="7D6E870C">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500元/次</w:t>
            </w:r>
          </w:p>
        </w:tc>
      </w:tr>
      <w:tr w14:paraId="06101D0D">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7DAABB96">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1AE0586B">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9、危险作业未办理作业安全许可证的。</w:t>
            </w:r>
          </w:p>
        </w:tc>
        <w:tc>
          <w:tcPr>
            <w:tcW w:w="933" w:type="pct"/>
            <w:shd w:val="clear" w:color="auto" w:fill="auto"/>
            <w:vAlign w:val="center"/>
          </w:tcPr>
          <w:p w14:paraId="1B31FFCC">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1000元/次</w:t>
            </w:r>
          </w:p>
        </w:tc>
      </w:tr>
      <w:tr w14:paraId="652470CA">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6994702D">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550391A6">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10、危险作业安全许可证办理不规范的。</w:t>
            </w:r>
          </w:p>
        </w:tc>
        <w:tc>
          <w:tcPr>
            <w:tcW w:w="933" w:type="pct"/>
            <w:shd w:val="clear" w:color="auto" w:fill="auto"/>
            <w:vAlign w:val="center"/>
          </w:tcPr>
          <w:p w14:paraId="6D3B4507">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500元/次</w:t>
            </w:r>
          </w:p>
        </w:tc>
      </w:tr>
      <w:tr w14:paraId="0317F61F">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14:paraId="73CD9BE3">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5.手动过滤器安全管理</w:t>
            </w:r>
          </w:p>
        </w:tc>
        <w:tc>
          <w:tcPr>
            <w:tcW w:w="3333" w:type="pct"/>
            <w:shd w:val="clear" w:color="auto" w:fill="auto"/>
            <w:vAlign w:val="center"/>
          </w:tcPr>
          <w:p w14:paraId="4D234957">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1、手动过滤器安全附件缺失、损坏、无效的。</w:t>
            </w:r>
          </w:p>
        </w:tc>
        <w:tc>
          <w:tcPr>
            <w:tcW w:w="933" w:type="pct"/>
            <w:shd w:val="clear" w:color="auto" w:fill="auto"/>
            <w:vAlign w:val="center"/>
          </w:tcPr>
          <w:p w14:paraId="41CED610">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1000元起</w:t>
            </w:r>
          </w:p>
        </w:tc>
      </w:tr>
      <w:tr w14:paraId="2CDE86A0">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7C553D1A">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09333C07">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2、违规存放、搬运、使用氧气、乙炔、违规切割作业的。</w:t>
            </w:r>
          </w:p>
        </w:tc>
        <w:tc>
          <w:tcPr>
            <w:tcW w:w="933" w:type="pct"/>
            <w:shd w:val="clear" w:color="auto" w:fill="auto"/>
            <w:vAlign w:val="center"/>
          </w:tcPr>
          <w:p w14:paraId="5D1E6865">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200元/次</w:t>
            </w:r>
          </w:p>
        </w:tc>
      </w:tr>
      <w:tr w14:paraId="64953F95">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02AF1FA0">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6AAB49FE">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3、氧气、乙炔瓶或管道存在漏气现象。</w:t>
            </w:r>
          </w:p>
        </w:tc>
        <w:tc>
          <w:tcPr>
            <w:tcW w:w="933" w:type="pct"/>
            <w:shd w:val="clear" w:color="auto" w:fill="auto"/>
            <w:vAlign w:val="center"/>
          </w:tcPr>
          <w:p w14:paraId="2A1A3030">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500元起</w:t>
            </w:r>
          </w:p>
        </w:tc>
      </w:tr>
      <w:tr w14:paraId="00C5A63D">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14:paraId="60CB5889">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6.电气安全</w:t>
            </w:r>
          </w:p>
        </w:tc>
        <w:tc>
          <w:tcPr>
            <w:tcW w:w="3333" w:type="pct"/>
            <w:shd w:val="clear" w:color="auto" w:fill="auto"/>
            <w:vAlign w:val="center"/>
          </w:tcPr>
          <w:p w14:paraId="588AA4F8">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1、密闭空间作业照明，未使用安全电压。</w:t>
            </w:r>
          </w:p>
        </w:tc>
        <w:tc>
          <w:tcPr>
            <w:tcW w:w="933" w:type="pct"/>
            <w:shd w:val="clear" w:color="auto" w:fill="auto"/>
            <w:vAlign w:val="center"/>
          </w:tcPr>
          <w:p w14:paraId="3BEEDFC5">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1000元/次</w:t>
            </w:r>
          </w:p>
        </w:tc>
      </w:tr>
      <w:tr w14:paraId="40C39D35">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088EF9DA">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75F2ED3E">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2、用电器无接地、接地不良。</w:t>
            </w:r>
          </w:p>
        </w:tc>
        <w:tc>
          <w:tcPr>
            <w:tcW w:w="933" w:type="pct"/>
            <w:shd w:val="clear" w:color="auto" w:fill="auto"/>
            <w:vAlign w:val="center"/>
          </w:tcPr>
          <w:p w14:paraId="76681E27">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500元起</w:t>
            </w:r>
          </w:p>
        </w:tc>
      </w:tr>
      <w:tr w14:paraId="2868A51A">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4DD3CD3E">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37EB597A">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3、临时电缆未规范架设、或防护不到位。</w:t>
            </w:r>
          </w:p>
        </w:tc>
        <w:tc>
          <w:tcPr>
            <w:tcW w:w="933" w:type="pct"/>
            <w:shd w:val="clear" w:color="auto" w:fill="auto"/>
            <w:vAlign w:val="center"/>
          </w:tcPr>
          <w:p w14:paraId="059A12B3">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500元/次</w:t>
            </w:r>
          </w:p>
        </w:tc>
      </w:tr>
      <w:tr w14:paraId="3A13BB0E">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4084A0B6">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2DD9FC0E">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4、私拉乱接电线、线路老化破损的。</w:t>
            </w:r>
          </w:p>
        </w:tc>
        <w:tc>
          <w:tcPr>
            <w:tcW w:w="933" w:type="pct"/>
            <w:shd w:val="clear" w:color="auto" w:fill="auto"/>
            <w:vAlign w:val="center"/>
          </w:tcPr>
          <w:p w14:paraId="2BF32D65">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500元起</w:t>
            </w:r>
          </w:p>
        </w:tc>
      </w:tr>
      <w:tr w14:paraId="7C03356D">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4C9E6290">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22A8DD74">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5、施工现场临时用电没有采用三级配电、二级保护，用电设备没有采取一机一闸一漏的。</w:t>
            </w:r>
          </w:p>
        </w:tc>
        <w:tc>
          <w:tcPr>
            <w:tcW w:w="933" w:type="pct"/>
            <w:shd w:val="clear" w:color="auto" w:fill="auto"/>
            <w:vAlign w:val="center"/>
          </w:tcPr>
          <w:p w14:paraId="0ECE6950">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500元/次</w:t>
            </w:r>
          </w:p>
        </w:tc>
      </w:tr>
      <w:tr w14:paraId="4A9A7FE2">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4CB3727F">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11AD308C">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6、露天电气箱无防雨装置。</w:t>
            </w:r>
          </w:p>
        </w:tc>
        <w:tc>
          <w:tcPr>
            <w:tcW w:w="933" w:type="pct"/>
            <w:shd w:val="clear" w:color="auto" w:fill="auto"/>
            <w:vAlign w:val="center"/>
          </w:tcPr>
          <w:p w14:paraId="567590FC">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300元/次</w:t>
            </w:r>
          </w:p>
        </w:tc>
      </w:tr>
      <w:tr w14:paraId="1BDBFD7A">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14:paraId="4742F901">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7.消防安全</w:t>
            </w:r>
          </w:p>
        </w:tc>
        <w:tc>
          <w:tcPr>
            <w:tcW w:w="3333" w:type="pct"/>
            <w:shd w:val="clear" w:color="auto" w:fill="auto"/>
            <w:vAlign w:val="center"/>
          </w:tcPr>
          <w:p w14:paraId="24896CEE">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1、未按规定配置灭火器材的。</w:t>
            </w:r>
          </w:p>
        </w:tc>
        <w:tc>
          <w:tcPr>
            <w:tcW w:w="933" w:type="pct"/>
            <w:shd w:val="clear" w:color="auto" w:fill="auto"/>
            <w:vAlign w:val="center"/>
          </w:tcPr>
          <w:p w14:paraId="3954BC09">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500元/次</w:t>
            </w:r>
          </w:p>
        </w:tc>
      </w:tr>
      <w:tr w14:paraId="45D8802E">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110C010E">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08F02458">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2、消防器材未定期检查，灭火器材过期、失效的。</w:t>
            </w:r>
          </w:p>
        </w:tc>
        <w:tc>
          <w:tcPr>
            <w:tcW w:w="933" w:type="pct"/>
            <w:shd w:val="clear" w:color="auto" w:fill="auto"/>
            <w:vAlign w:val="center"/>
          </w:tcPr>
          <w:p w14:paraId="5A55598A">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500元/次</w:t>
            </w:r>
          </w:p>
        </w:tc>
      </w:tr>
      <w:tr w14:paraId="6E67B12C">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53C9DABB">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5C7F6987">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3、随意动用灭火器材的，或使用后未及时报告的。</w:t>
            </w:r>
          </w:p>
        </w:tc>
        <w:tc>
          <w:tcPr>
            <w:tcW w:w="933" w:type="pct"/>
            <w:shd w:val="clear" w:color="auto" w:fill="auto"/>
            <w:vAlign w:val="center"/>
          </w:tcPr>
          <w:p w14:paraId="6024B565">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500元/次</w:t>
            </w:r>
          </w:p>
        </w:tc>
      </w:tr>
      <w:tr w14:paraId="141C9B90">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6DB1CFC5">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51D0EA73">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4、擅自携带火种进入厂区禁火区域的。</w:t>
            </w:r>
          </w:p>
        </w:tc>
        <w:tc>
          <w:tcPr>
            <w:tcW w:w="933" w:type="pct"/>
            <w:shd w:val="clear" w:color="auto" w:fill="auto"/>
            <w:vAlign w:val="center"/>
          </w:tcPr>
          <w:p w14:paraId="294F284F">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500元/次</w:t>
            </w:r>
          </w:p>
        </w:tc>
      </w:tr>
      <w:tr w14:paraId="4EA7CADF">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14:paraId="10E99258">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8.生产安全事故</w:t>
            </w:r>
          </w:p>
        </w:tc>
        <w:tc>
          <w:tcPr>
            <w:tcW w:w="3333" w:type="pct"/>
            <w:shd w:val="clear" w:color="auto" w:fill="auto"/>
            <w:vAlign w:val="center"/>
          </w:tcPr>
          <w:p w14:paraId="7A397024">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1、轻伤事故。</w:t>
            </w:r>
          </w:p>
        </w:tc>
        <w:tc>
          <w:tcPr>
            <w:tcW w:w="933" w:type="pct"/>
            <w:shd w:val="clear" w:color="auto" w:fill="auto"/>
            <w:vAlign w:val="center"/>
          </w:tcPr>
          <w:p w14:paraId="55384972">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2千-2万元/人/次</w:t>
            </w:r>
          </w:p>
        </w:tc>
      </w:tr>
      <w:tr w14:paraId="1CB1FC25">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09429CA2">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143FE9F6">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2、重伤事故。</w:t>
            </w:r>
          </w:p>
        </w:tc>
        <w:tc>
          <w:tcPr>
            <w:tcW w:w="933" w:type="pct"/>
            <w:shd w:val="clear" w:color="auto" w:fill="auto"/>
            <w:vAlign w:val="center"/>
          </w:tcPr>
          <w:p w14:paraId="67F53B00">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2万-5万元/人/次</w:t>
            </w:r>
          </w:p>
        </w:tc>
      </w:tr>
      <w:tr w14:paraId="5F0ABF4C">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3C561DF6">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5708870F">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3、死亡事故。</w:t>
            </w:r>
          </w:p>
        </w:tc>
        <w:tc>
          <w:tcPr>
            <w:tcW w:w="933" w:type="pct"/>
            <w:shd w:val="clear" w:color="auto" w:fill="auto"/>
            <w:vAlign w:val="center"/>
          </w:tcPr>
          <w:p w14:paraId="564F1A68">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30万元/人/次</w:t>
            </w:r>
          </w:p>
        </w:tc>
      </w:tr>
      <w:tr w14:paraId="69CCF949">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7027412D">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10554216">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4、隐瞒事故。</w:t>
            </w:r>
          </w:p>
        </w:tc>
        <w:tc>
          <w:tcPr>
            <w:tcW w:w="933" w:type="pct"/>
            <w:shd w:val="clear" w:color="auto" w:fill="auto"/>
            <w:vAlign w:val="center"/>
          </w:tcPr>
          <w:p w14:paraId="7BDFD391">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2千-2万元/人/次</w:t>
            </w:r>
          </w:p>
        </w:tc>
      </w:tr>
      <w:tr w14:paraId="0FA3E907">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14:paraId="29DB3A5A">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9.其他</w:t>
            </w:r>
          </w:p>
          <w:p w14:paraId="0A3C1C06">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522284EB">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1、其他安全环保隐患或不文明作业现象，足以引发事故的。</w:t>
            </w:r>
          </w:p>
        </w:tc>
        <w:tc>
          <w:tcPr>
            <w:tcW w:w="933" w:type="pct"/>
            <w:shd w:val="clear" w:color="auto" w:fill="auto"/>
            <w:vAlign w:val="center"/>
          </w:tcPr>
          <w:p w14:paraId="00F2996B">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2000元/次</w:t>
            </w:r>
          </w:p>
        </w:tc>
      </w:tr>
      <w:tr w14:paraId="1EF69435">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2B513A17">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653ED90A">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2、造成公司设备设施损坏，按价赔偿，并处罚。</w:t>
            </w:r>
          </w:p>
        </w:tc>
        <w:tc>
          <w:tcPr>
            <w:tcW w:w="933" w:type="pct"/>
            <w:shd w:val="clear" w:color="auto" w:fill="auto"/>
            <w:vAlign w:val="center"/>
          </w:tcPr>
          <w:p w14:paraId="338FC787">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按实际情况</w:t>
            </w:r>
          </w:p>
        </w:tc>
      </w:tr>
      <w:tr w14:paraId="7D23C02F">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03A4DEAC">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55875115">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3、偷盗公司物品的每次给予相关单位罚款处理，严重者交公安机关。</w:t>
            </w:r>
          </w:p>
        </w:tc>
        <w:tc>
          <w:tcPr>
            <w:tcW w:w="933" w:type="pct"/>
            <w:shd w:val="clear" w:color="auto" w:fill="auto"/>
            <w:vAlign w:val="center"/>
          </w:tcPr>
          <w:p w14:paraId="342DD7C7">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1000元/起</w:t>
            </w:r>
          </w:p>
        </w:tc>
      </w:tr>
      <w:tr w14:paraId="1219F89E">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0B643AD2">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492BC963">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4、项目经理、负责人未请假离开现场两天以上的。</w:t>
            </w:r>
          </w:p>
        </w:tc>
        <w:tc>
          <w:tcPr>
            <w:tcW w:w="933" w:type="pct"/>
            <w:shd w:val="clear" w:color="auto" w:fill="auto"/>
            <w:vAlign w:val="center"/>
          </w:tcPr>
          <w:p w14:paraId="6CDF43C0">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2000元/次</w:t>
            </w:r>
          </w:p>
        </w:tc>
      </w:tr>
      <w:tr w14:paraId="48898D88">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18419E5F">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625F99FC">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5、现场安全员未请假的。</w:t>
            </w:r>
          </w:p>
        </w:tc>
        <w:tc>
          <w:tcPr>
            <w:tcW w:w="933" w:type="pct"/>
            <w:shd w:val="clear" w:color="auto" w:fill="auto"/>
            <w:vAlign w:val="center"/>
          </w:tcPr>
          <w:p w14:paraId="21923B38">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2000元/次</w:t>
            </w:r>
          </w:p>
        </w:tc>
      </w:tr>
      <w:tr w14:paraId="03077F66">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49FDA23C">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5A478794">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6、其他未列明的违反安全环保、文明施工的行为。</w:t>
            </w:r>
          </w:p>
        </w:tc>
        <w:tc>
          <w:tcPr>
            <w:tcW w:w="933" w:type="pct"/>
            <w:shd w:val="clear" w:color="auto" w:fill="auto"/>
            <w:vAlign w:val="center"/>
          </w:tcPr>
          <w:p w14:paraId="040641FC">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1000元/次</w:t>
            </w:r>
          </w:p>
        </w:tc>
      </w:tr>
      <w:tr w14:paraId="1CFE3AC8">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58A664C0">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49A63730">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7、发生安全事故，隐瞒事故原因及责任人的。</w:t>
            </w:r>
          </w:p>
        </w:tc>
        <w:tc>
          <w:tcPr>
            <w:tcW w:w="933" w:type="pct"/>
            <w:shd w:val="clear" w:color="auto" w:fill="auto"/>
            <w:vAlign w:val="center"/>
          </w:tcPr>
          <w:p w14:paraId="369DB5CD">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5000元/次</w:t>
            </w:r>
          </w:p>
        </w:tc>
      </w:tr>
      <w:tr w14:paraId="7F4FC101">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5BC2FBFF">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04591105">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8、伪造证照，欺瞒发包人的。</w:t>
            </w:r>
          </w:p>
        </w:tc>
        <w:tc>
          <w:tcPr>
            <w:tcW w:w="933" w:type="pct"/>
            <w:shd w:val="clear" w:color="auto" w:fill="auto"/>
            <w:vAlign w:val="center"/>
          </w:tcPr>
          <w:p w14:paraId="045B9D3F">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按实际情况</w:t>
            </w:r>
          </w:p>
        </w:tc>
      </w:tr>
      <w:tr w14:paraId="592CDBE3">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14:paraId="374D2152">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p>
        </w:tc>
        <w:tc>
          <w:tcPr>
            <w:tcW w:w="3333" w:type="pct"/>
            <w:shd w:val="clear" w:color="auto" w:fill="auto"/>
            <w:vAlign w:val="center"/>
          </w:tcPr>
          <w:p w14:paraId="75DF4ED1">
            <w:pPr>
              <w:keepNext w:val="0"/>
              <w:keepLines w:val="0"/>
              <w:pageBreakBefore w:val="0"/>
              <w:kinsoku/>
              <w:wordWrap/>
              <w:overflowPunct/>
              <w:topLinePunct w:val="0"/>
              <w:autoSpaceDE/>
              <w:autoSpaceDN/>
              <w:bidi w:val="0"/>
              <w:snapToGrid w:val="0"/>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9、其他未尽事宜，发包人有权参照类似情形或具体情形进行相应处罚。</w:t>
            </w:r>
          </w:p>
        </w:tc>
        <w:tc>
          <w:tcPr>
            <w:tcW w:w="933" w:type="pct"/>
            <w:shd w:val="clear" w:color="auto" w:fill="auto"/>
            <w:vAlign w:val="center"/>
          </w:tcPr>
          <w:p w14:paraId="2FC811D5">
            <w:pPr>
              <w:keepNext w:val="0"/>
              <w:keepLines w:val="0"/>
              <w:pageBreakBefore w:val="0"/>
              <w:kinsoku/>
              <w:wordWrap/>
              <w:overflowPunct/>
              <w:topLinePunct w:val="0"/>
              <w:autoSpaceDE/>
              <w:autoSpaceDN/>
              <w:bidi w:val="0"/>
              <w:snapToGrid w:val="0"/>
              <w:spacing w:line="4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按实际情况</w:t>
            </w:r>
          </w:p>
        </w:tc>
      </w:tr>
    </w:tbl>
    <w:p w14:paraId="03AC3F38">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b/>
          <w:color w:val="auto"/>
          <w:sz w:val="32"/>
          <w:szCs w:val="32"/>
          <w:highlight w:val="none"/>
        </w:rPr>
      </w:pPr>
    </w:p>
    <w:p w14:paraId="33419A8F">
      <w:pPr>
        <w:keepNext w:val="0"/>
        <w:keepLines w:val="0"/>
        <w:pageBreakBefore w:val="0"/>
        <w:kinsoku/>
        <w:wordWrap/>
        <w:overflowPunct/>
        <w:topLinePunct w:val="0"/>
        <w:autoSpaceDE/>
        <w:autoSpaceDN/>
        <w:bidi w:val="0"/>
        <w:snapToGrid w:val="0"/>
        <w:spacing w:line="460" w:lineRule="exact"/>
        <w:ind w:firstLine="627" w:firstLineChars="196"/>
        <w:textAlignment w:val="auto"/>
        <w:rPr>
          <w:rFonts w:hint="eastAsia" w:ascii="仿宋_GB2312" w:hAnsi="仿宋_GB2312" w:eastAsia="仿宋_GB2312" w:cs="仿宋_GB2312"/>
          <w:bCs/>
          <w:color w:val="auto"/>
          <w:sz w:val="32"/>
          <w:szCs w:val="32"/>
          <w:highlight w:val="none"/>
        </w:rPr>
      </w:pPr>
    </w:p>
    <w:p w14:paraId="2E98381F">
      <w:pPr>
        <w:keepNext w:val="0"/>
        <w:keepLines w:val="0"/>
        <w:pageBreakBefore w:val="0"/>
        <w:kinsoku/>
        <w:wordWrap/>
        <w:overflowPunct/>
        <w:topLinePunct w:val="0"/>
        <w:autoSpaceDE/>
        <w:autoSpaceDN/>
        <w:bidi w:val="0"/>
        <w:spacing w:line="460" w:lineRule="exact"/>
        <w:jc w:val="center"/>
        <w:textAlignment w:val="auto"/>
        <w:rPr>
          <w:rFonts w:hint="eastAsia" w:ascii="仿宋_GB2312" w:hAnsi="仿宋_GB2312" w:eastAsia="仿宋_GB2312" w:cs="仿宋_GB2312"/>
          <w:b/>
          <w:color w:val="auto"/>
          <w:sz w:val="32"/>
          <w:szCs w:val="32"/>
          <w:highlight w:val="none"/>
        </w:rPr>
      </w:pPr>
    </w:p>
    <w:p w14:paraId="628EB481">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p>
    <w:p w14:paraId="7A5D57F3">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p>
    <w:p w14:paraId="42FCC6DF">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p>
    <w:p w14:paraId="1AB2B701">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pPr>
    </w:p>
    <w:p w14:paraId="714D2D61">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highlight w:val="none"/>
        </w:rPr>
        <w:sectPr>
          <w:pgSz w:w="11906" w:h="16838"/>
          <w:pgMar w:top="1440" w:right="1800" w:bottom="1440" w:left="1800" w:header="851" w:footer="992" w:gutter="0"/>
          <w:cols w:space="425" w:num="1"/>
          <w:docGrid w:type="lines" w:linePitch="312" w:charSpace="0"/>
        </w:sectPr>
      </w:pPr>
    </w:p>
    <w:p w14:paraId="6FBB600A">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2D92DE4E">
      <w:pPr>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第三章 评审方法</w:t>
      </w:r>
    </w:p>
    <w:p w14:paraId="658B97E4">
      <w:pPr>
        <w:ind w:firstLine="640" w:firstLineChars="200"/>
        <w:rPr>
          <w:rFonts w:hint="eastAsia" w:ascii="仿宋_GB2312" w:hAnsi="宋体" w:eastAsia="仿宋_GB2312"/>
          <w:bCs/>
          <w:sz w:val="32"/>
          <w:szCs w:val="32"/>
        </w:rPr>
      </w:pPr>
      <w:r>
        <w:rPr>
          <w:rFonts w:hint="eastAsia" w:ascii="仿宋_GB2312" w:eastAsia="仿宋_GB2312"/>
          <w:sz w:val="32"/>
          <w:szCs w:val="32"/>
        </w:rPr>
        <w:t>本项目投标单位需满足询比采购说明中合格意向投标人资格条件及技术要求，且本项目具有同质性，即本次评审采用“最低价中标”。</w:t>
      </w:r>
    </w:p>
    <w:p w14:paraId="576E49E3">
      <w:pPr>
        <w:pStyle w:val="14"/>
        <w:ind w:firstLine="640"/>
        <w:rPr>
          <w:rFonts w:hint="eastAsia" w:ascii="仿宋_GB2312" w:hAnsi="宋体" w:eastAsia="仿宋_GB2312"/>
          <w:bCs/>
          <w:sz w:val="32"/>
          <w:szCs w:val="32"/>
        </w:rPr>
      </w:pPr>
    </w:p>
    <w:p w14:paraId="66248A95">
      <w:pPr>
        <w:pStyle w:val="14"/>
        <w:ind w:left="0" w:leftChars="0" w:firstLine="0" w:firstLineChars="0"/>
        <w:rPr>
          <w:rFonts w:hint="eastAsia" w:ascii="仿宋_GB2312" w:hAnsi="宋体" w:eastAsia="仿宋_GB2312"/>
          <w:bCs/>
          <w:sz w:val="32"/>
          <w:szCs w:val="32"/>
        </w:rPr>
      </w:pPr>
    </w:p>
    <w:p w14:paraId="33169BD7">
      <w:pPr>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第四章 报价说明</w:t>
      </w:r>
    </w:p>
    <w:p w14:paraId="7CB2231F">
      <w:pPr>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本次询价有效期为90日历天。</w:t>
      </w:r>
    </w:p>
    <w:p w14:paraId="01F7729B">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7182BC00">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54A163A1">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623997E6">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693F5F38">
      <w:pPr>
        <w:keepNext w:val="0"/>
        <w:keepLines w:val="0"/>
        <w:pageBreakBefore w:val="0"/>
        <w:kinsoku/>
        <w:wordWrap/>
        <w:overflowPunct/>
        <w:topLinePunct w:val="0"/>
        <w:autoSpaceDE/>
        <w:autoSpaceDN/>
        <w:bidi w:val="0"/>
        <w:spacing w:line="460" w:lineRule="exact"/>
        <w:jc w:val="center"/>
        <w:textAlignment w:val="auto"/>
        <w:rPr>
          <w:rFonts w:hint="eastAsia" w:ascii="黑体" w:hAnsi="黑体" w:eastAsia="黑体" w:cs="黑体"/>
          <w:b/>
          <w:bCs/>
          <w:sz w:val="32"/>
          <w:szCs w:val="32"/>
        </w:rPr>
      </w:pPr>
    </w:p>
    <w:p w14:paraId="768BA65D">
      <w:pPr>
        <w:keepNext w:val="0"/>
        <w:keepLines w:val="0"/>
        <w:pageBreakBefore w:val="0"/>
        <w:kinsoku/>
        <w:wordWrap/>
        <w:overflowPunct/>
        <w:topLinePunct w:val="0"/>
        <w:autoSpaceDE/>
        <w:autoSpaceDN/>
        <w:bidi w:val="0"/>
        <w:spacing w:line="460" w:lineRule="exact"/>
        <w:jc w:val="center"/>
        <w:textAlignment w:val="auto"/>
        <w:rPr>
          <w:rFonts w:hint="eastAsia" w:ascii="黑体" w:hAnsi="黑体" w:eastAsia="黑体" w:cs="黑体"/>
          <w:b/>
          <w:bCs/>
          <w:sz w:val="32"/>
          <w:szCs w:val="32"/>
        </w:rPr>
      </w:pPr>
    </w:p>
    <w:p w14:paraId="218FD61E">
      <w:pPr>
        <w:keepNext w:val="0"/>
        <w:keepLines w:val="0"/>
        <w:pageBreakBefore w:val="0"/>
        <w:kinsoku/>
        <w:wordWrap/>
        <w:overflowPunct/>
        <w:topLinePunct w:val="0"/>
        <w:autoSpaceDE/>
        <w:autoSpaceDN/>
        <w:bidi w:val="0"/>
        <w:spacing w:line="460" w:lineRule="exact"/>
        <w:jc w:val="center"/>
        <w:textAlignment w:val="auto"/>
        <w:rPr>
          <w:rFonts w:hint="eastAsia" w:ascii="黑体" w:hAnsi="黑体" w:eastAsia="黑体" w:cs="黑体"/>
          <w:b/>
          <w:bCs/>
          <w:sz w:val="32"/>
          <w:szCs w:val="32"/>
        </w:rPr>
      </w:pPr>
    </w:p>
    <w:p w14:paraId="23A79EAD">
      <w:pPr>
        <w:keepNext w:val="0"/>
        <w:keepLines w:val="0"/>
        <w:pageBreakBefore w:val="0"/>
        <w:kinsoku/>
        <w:wordWrap/>
        <w:overflowPunct/>
        <w:topLinePunct w:val="0"/>
        <w:autoSpaceDE/>
        <w:autoSpaceDN/>
        <w:bidi w:val="0"/>
        <w:spacing w:line="460" w:lineRule="exact"/>
        <w:jc w:val="center"/>
        <w:textAlignment w:val="auto"/>
        <w:rPr>
          <w:rFonts w:hint="eastAsia" w:ascii="黑体" w:hAnsi="黑体" w:eastAsia="黑体" w:cs="黑体"/>
          <w:b/>
          <w:bCs/>
          <w:sz w:val="32"/>
          <w:szCs w:val="32"/>
        </w:rPr>
      </w:pPr>
    </w:p>
    <w:p w14:paraId="7FC6ACAC">
      <w:pPr>
        <w:keepNext w:val="0"/>
        <w:keepLines w:val="0"/>
        <w:pageBreakBefore w:val="0"/>
        <w:kinsoku/>
        <w:wordWrap/>
        <w:overflowPunct/>
        <w:topLinePunct w:val="0"/>
        <w:autoSpaceDE/>
        <w:autoSpaceDN/>
        <w:bidi w:val="0"/>
        <w:spacing w:line="460" w:lineRule="exact"/>
        <w:jc w:val="center"/>
        <w:textAlignment w:val="auto"/>
        <w:rPr>
          <w:rFonts w:hint="eastAsia" w:ascii="黑体" w:hAnsi="黑体" w:eastAsia="黑体" w:cs="黑体"/>
          <w:b/>
          <w:bCs/>
          <w:sz w:val="32"/>
          <w:szCs w:val="32"/>
        </w:rPr>
      </w:pPr>
    </w:p>
    <w:p w14:paraId="28E221A0">
      <w:pPr>
        <w:keepNext w:val="0"/>
        <w:keepLines w:val="0"/>
        <w:pageBreakBefore w:val="0"/>
        <w:kinsoku/>
        <w:wordWrap/>
        <w:overflowPunct/>
        <w:topLinePunct w:val="0"/>
        <w:autoSpaceDE/>
        <w:autoSpaceDN/>
        <w:bidi w:val="0"/>
        <w:spacing w:line="460" w:lineRule="exact"/>
        <w:jc w:val="center"/>
        <w:textAlignment w:val="auto"/>
        <w:rPr>
          <w:rFonts w:hint="eastAsia" w:ascii="黑体" w:hAnsi="黑体" w:eastAsia="黑体" w:cs="黑体"/>
          <w:b/>
          <w:bCs/>
          <w:sz w:val="32"/>
          <w:szCs w:val="32"/>
        </w:rPr>
      </w:pPr>
    </w:p>
    <w:p w14:paraId="29617225">
      <w:pPr>
        <w:keepNext w:val="0"/>
        <w:keepLines w:val="0"/>
        <w:pageBreakBefore w:val="0"/>
        <w:kinsoku/>
        <w:wordWrap/>
        <w:overflowPunct/>
        <w:topLinePunct w:val="0"/>
        <w:autoSpaceDE/>
        <w:autoSpaceDN/>
        <w:bidi w:val="0"/>
        <w:spacing w:line="460" w:lineRule="exact"/>
        <w:jc w:val="center"/>
        <w:textAlignment w:val="auto"/>
        <w:rPr>
          <w:rFonts w:hint="eastAsia" w:ascii="黑体" w:hAnsi="黑体" w:eastAsia="黑体" w:cs="黑体"/>
          <w:b/>
          <w:bCs/>
          <w:sz w:val="32"/>
          <w:szCs w:val="32"/>
        </w:rPr>
      </w:pPr>
    </w:p>
    <w:p w14:paraId="1FCF4EC5">
      <w:pPr>
        <w:pStyle w:val="7"/>
        <w:rPr>
          <w:rFonts w:hint="eastAsia" w:ascii="黑体" w:hAnsi="黑体" w:eastAsia="黑体" w:cs="黑体"/>
          <w:b/>
          <w:bCs/>
          <w:sz w:val="32"/>
          <w:szCs w:val="32"/>
        </w:rPr>
      </w:pPr>
    </w:p>
    <w:p w14:paraId="7C84970E">
      <w:pPr>
        <w:pStyle w:val="4"/>
        <w:rPr>
          <w:rFonts w:hint="eastAsia"/>
        </w:rPr>
      </w:pPr>
    </w:p>
    <w:p w14:paraId="04F01FB5">
      <w:pPr>
        <w:keepNext w:val="0"/>
        <w:keepLines w:val="0"/>
        <w:pageBreakBefore w:val="0"/>
        <w:kinsoku/>
        <w:wordWrap/>
        <w:overflowPunct/>
        <w:topLinePunct w:val="0"/>
        <w:autoSpaceDE/>
        <w:autoSpaceDN/>
        <w:bidi w:val="0"/>
        <w:spacing w:line="460" w:lineRule="exact"/>
        <w:jc w:val="center"/>
        <w:textAlignment w:val="auto"/>
        <w:outlineLvl w:val="0"/>
        <w:rPr>
          <w:rFonts w:hint="eastAsia" w:ascii="黑体" w:hAnsi="黑体" w:eastAsia="黑体" w:cs="黑体"/>
          <w:b/>
          <w:bCs/>
          <w:sz w:val="32"/>
          <w:szCs w:val="32"/>
        </w:rPr>
      </w:pPr>
      <w:bookmarkStart w:id="1" w:name="_Toc13935"/>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五章</w:t>
      </w:r>
      <w:r>
        <w:rPr>
          <w:rFonts w:hint="eastAsia" w:ascii="黑体" w:hAnsi="黑体" w:eastAsia="黑体" w:cs="黑体"/>
          <w:b/>
          <w:bCs/>
          <w:sz w:val="32"/>
          <w:szCs w:val="32"/>
        </w:rPr>
        <w:t xml:space="preserve"> </w:t>
      </w:r>
      <w:r>
        <w:rPr>
          <w:rFonts w:hint="eastAsia" w:ascii="黑体" w:hAnsi="黑体" w:eastAsia="黑体" w:cs="黑体"/>
          <w:b/>
          <w:bCs/>
          <w:sz w:val="32"/>
          <w:szCs w:val="32"/>
          <w:lang w:val="en-US"/>
        </w:rPr>
        <w:t>投标</w:t>
      </w:r>
      <w:r>
        <w:rPr>
          <w:rFonts w:hint="eastAsia" w:ascii="黑体" w:hAnsi="黑体" w:eastAsia="黑体" w:cs="黑体"/>
          <w:b/>
          <w:bCs/>
          <w:sz w:val="32"/>
          <w:szCs w:val="32"/>
        </w:rPr>
        <w:t>文件</w:t>
      </w:r>
      <w:bookmarkEnd w:id="1"/>
    </w:p>
    <w:p w14:paraId="1B6BA302">
      <w:pPr>
        <w:keepNext w:val="0"/>
        <w:keepLines w:val="0"/>
        <w:pageBreakBefore w:val="0"/>
        <w:kinsoku/>
        <w:wordWrap/>
        <w:overflowPunct/>
        <w:topLinePunct w:val="0"/>
        <w:autoSpaceDE/>
        <w:autoSpaceDN/>
        <w:bidi w:val="0"/>
        <w:spacing w:line="460" w:lineRule="exact"/>
        <w:jc w:val="center"/>
        <w:textAlignment w:val="auto"/>
        <w:rPr>
          <w:rFonts w:hint="eastAsia" w:ascii="黑体" w:hAnsi="黑体" w:eastAsia="黑体" w:cs="黑体"/>
          <w:b/>
          <w:bCs/>
          <w:sz w:val="32"/>
          <w:szCs w:val="32"/>
        </w:rPr>
      </w:pPr>
    </w:p>
    <w:p w14:paraId="79C5088F">
      <w:pPr>
        <w:pStyle w:val="5"/>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155EF757">
      <w:pPr>
        <w:pStyle w:val="5"/>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225C1A73">
      <w:pPr>
        <w:pStyle w:val="5"/>
        <w:keepNext w:val="0"/>
        <w:keepLines w:val="0"/>
        <w:pageBreakBefore w:val="0"/>
        <w:kinsoku/>
        <w:wordWrap/>
        <w:overflowPunct/>
        <w:topLinePunct w:val="0"/>
        <w:autoSpaceDE/>
        <w:autoSpaceDN/>
        <w:bidi w:val="0"/>
        <w:spacing w:line="460" w:lineRule="exact"/>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项目名称：</w:t>
      </w:r>
      <w:r>
        <w:rPr>
          <w:rFonts w:hint="eastAsia" w:ascii="方正小标宋简体" w:hAnsi="方正小标宋简体" w:eastAsia="方正小标宋简体" w:cs="方正小标宋简体"/>
          <w:sz w:val="44"/>
          <w:szCs w:val="44"/>
          <w:lang w:val="en-US" w:eastAsia="zh-CN"/>
        </w:rPr>
        <w:t>漳州糖业</w:t>
      </w:r>
      <w:r>
        <w:rPr>
          <w:rFonts w:hint="eastAsia" w:ascii="方正小标宋简体" w:hAnsi="方正小标宋简体" w:eastAsia="方正小标宋简体" w:cs="方正小标宋简体"/>
          <w:sz w:val="44"/>
          <w:szCs w:val="44"/>
          <w:lang w:eastAsia="zh-CN"/>
        </w:rPr>
        <w:t>2024年10月窗户遮光项目</w:t>
      </w:r>
    </w:p>
    <w:p w14:paraId="6EAA177A">
      <w:pPr>
        <w:pStyle w:val="5"/>
        <w:keepNext w:val="0"/>
        <w:keepLines w:val="0"/>
        <w:pageBreakBefore w:val="0"/>
        <w:kinsoku/>
        <w:wordWrap/>
        <w:overflowPunct/>
        <w:topLinePunct w:val="0"/>
        <w:autoSpaceDE/>
        <w:autoSpaceDN/>
        <w:bidi w:val="0"/>
        <w:spacing w:line="46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投标单位：</w:t>
      </w:r>
    </w:p>
    <w:p w14:paraId="402B9379">
      <w:pPr>
        <w:keepNext w:val="0"/>
        <w:keepLines w:val="0"/>
        <w:pageBreakBefore w:val="0"/>
        <w:kinsoku/>
        <w:wordWrap/>
        <w:overflowPunct/>
        <w:topLinePunct w:val="0"/>
        <w:autoSpaceDE/>
        <w:autoSpaceDN/>
        <w:bidi w:val="0"/>
        <w:spacing w:line="460" w:lineRule="exact"/>
        <w:jc w:val="center"/>
        <w:textAlignment w:val="auto"/>
        <w:rPr>
          <w:rFonts w:hint="eastAsia" w:ascii="方正小标宋简体" w:hAnsi="方正小标宋简体" w:eastAsia="方正小标宋简体" w:cs="方正小标宋简体"/>
          <w:sz w:val="44"/>
          <w:szCs w:val="44"/>
        </w:rPr>
      </w:pPr>
    </w:p>
    <w:p w14:paraId="1EBAA69F">
      <w:pPr>
        <w:keepNext w:val="0"/>
        <w:keepLines w:val="0"/>
        <w:pageBreakBefore w:val="0"/>
        <w:kinsoku/>
        <w:wordWrap/>
        <w:overflowPunct/>
        <w:topLinePunct w:val="0"/>
        <w:autoSpaceDE/>
        <w:autoSpaceDN/>
        <w:bidi w:val="0"/>
        <w:spacing w:line="460" w:lineRule="exact"/>
        <w:jc w:val="center"/>
        <w:textAlignment w:val="auto"/>
        <w:rPr>
          <w:rFonts w:hint="eastAsia" w:ascii="方正小标宋简体" w:hAnsi="方正小标宋简体" w:eastAsia="方正小标宋简体" w:cs="方正小标宋简体"/>
          <w:sz w:val="44"/>
          <w:szCs w:val="44"/>
        </w:rPr>
      </w:pPr>
    </w:p>
    <w:p w14:paraId="2102FB7F">
      <w:pPr>
        <w:keepNext w:val="0"/>
        <w:keepLines w:val="0"/>
        <w:pageBreakBefore w:val="0"/>
        <w:kinsoku/>
        <w:wordWrap/>
        <w:overflowPunct/>
        <w:topLinePunct w:val="0"/>
        <w:autoSpaceDE/>
        <w:autoSpaceDN/>
        <w:bidi w:val="0"/>
        <w:spacing w:line="460" w:lineRule="exact"/>
        <w:jc w:val="center"/>
        <w:textAlignment w:val="auto"/>
        <w:rPr>
          <w:rFonts w:hint="eastAsia" w:ascii="方正小标宋简体" w:hAnsi="方正小标宋简体" w:eastAsia="方正小标宋简体" w:cs="方正小标宋简体"/>
          <w:sz w:val="44"/>
          <w:szCs w:val="44"/>
        </w:rPr>
      </w:pPr>
    </w:p>
    <w:p w14:paraId="191AFED3">
      <w:pPr>
        <w:keepNext w:val="0"/>
        <w:keepLines w:val="0"/>
        <w:pageBreakBefore w:val="0"/>
        <w:kinsoku/>
        <w:wordWrap/>
        <w:overflowPunct/>
        <w:topLinePunct w:val="0"/>
        <w:autoSpaceDE/>
        <w:autoSpaceDN/>
        <w:bidi w:val="0"/>
        <w:spacing w:line="460" w:lineRule="exact"/>
        <w:jc w:val="center"/>
        <w:textAlignment w:val="auto"/>
        <w:rPr>
          <w:rFonts w:hint="eastAsia" w:ascii="方正小标宋简体" w:hAnsi="方正小标宋简体" w:eastAsia="方正小标宋简体" w:cs="方正小标宋简体"/>
          <w:sz w:val="44"/>
          <w:szCs w:val="44"/>
        </w:rPr>
      </w:pPr>
    </w:p>
    <w:p w14:paraId="755258A1">
      <w:pPr>
        <w:keepNext w:val="0"/>
        <w:keepLines w:val="0"/>
        <w:pageBreakBefore w:val="0"/>
        <w:kinsoku/>
        <w:wordWrap/>
        <w:overflowPunct/>
        <w:topLinePunct w:val="0"/>
        <w:autoSpaceDE/>
        <w:autoSpaceDN/>
        <w:bidi w:val="0"/>
        <w:spacing w:line="460" w:lineRule="exact"/>
        <w:jc w:val="center"/>
        <w:textAlignment w:val="auto"/>
        <w:rPr>
          <w:rFonts w:hint="eastAsia" w:ascii="方正小标宋简体" w:hAnsi="方正小标宋简体" w:eastAsia="方正小标宋简体" w:cs="方正小标宋简体"/>
          <w:sz w:val="44"/>
          <w:szCs w:val="44"/>
        </w:rPr>
      </w:pPr>
    </w:p>
    <w:p w14:paraId="15D7D3C3">
      <w:pPr>
        <w:keepNext w:val="0"/>
        <w:keepLines w:val="0"/>
        <w:pageBreakBefore w:val="0"/>
        <w:kinsoku/>
        <w:wordWrap/>
        <w:overflowPunct/>
        <w:topLinePunct w:val="0"/>
        <w:autoSpaceDE/>
        <w:autoSpaceDN/>
        <w:bidi w:val="0"/>
        <w:spacing w:line="4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w:t>
      </w:r>
      <w:r>
        <w:rPr>
          <w:rFonts w:hint="eastAsia" w:ascii="方正小标宋简体" w:hAnsi="方正小标宋简体" w:eastAsia="方正小标宋简体" w:cs="方正小标宋简体"/>
          <w:sz w:val="44"/>
          <w:szCs w:val="44"/>
          <w:lang w:val="en-US" w:eastAsia="zh-CN"/>
        </w:rPr>
        <w:t>10月</w:t>
      </w:r>
    </w:p>
    <w:p w14:paraId="7A61AD0A">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0B0D2E11">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44AF6C40">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3B0FF94D">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0CF73B3A">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5EF33446">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66B98A07">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rPr>
      </w:pPr>
    </w:p>
    <w:p w14:paraId="167E876E">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lang w:val="en-US" w:eastAsia="zh-CN"/>
        </w:rPr>
      </w:pPr>
    </w:p>
    <w:p w14:paraId="1B8B22DA">
      <w:pPr>
        <w:keepNext w:val="0"/>
        <w:keepLines w:val="0"/>
        <w:pageBreakBefore w:val="0"/>
        <w:kinsoku/>
        <w:wordWrap/>
        <w:overflowPunct/>
        <w:topLinePunct w:val="0"/>
        <w:autoSpaceDE/>
        <w:autoSpaceDN/>
        <w:bidi w:val="0"/>
        <w:spacing w:line="460" w:lineRule="exact"/>
        <w:textAlignment w:val="auto"/>
        <w:rPr>
          <w:rFonts w:hint="eastAsia" w:ascii="仿宋_GB2312" w:hAnsi="仿宋_GB2312" w:eastAsia="仿宋_GB2312" w:cs="仿宋_GB2312"/>
          <w:sz w:val="32"/>
          <w:szCs w:val="32"/>
          <w:lang w:val="en-US" w:eastAsia="zh-CN"/>
        </w:rPr>
      </w:pPr>
    </w:p>
    <w:p w14:paraId="6FF3D105">
      <w:pPr>
        <w:pStyle w:val="7"/>
        <w:rPr>
          <w:rFonts w:hint="eastAsia" w:ascii="仿宋_GB2312" w:hAnsi="仿宋_GB2312" w:eastAsia="仿宋_GB2312" w:cs="仿宋_GB2312"/>
          <w:sz w:val="32"/>
          <w:szCs w:val="32"/>
          <w:lang w:val="en-US" w:eastAsia="zh-CN"/>
        </w:rPr>
      </w:pPr>
    </w:p>
    <w:p w14:paraId="67F05388">
      <w:pPr>
        <w:keepNext w:val="0"/>
        <w:keepLines w:val="0"/>
        <w:pageBreakBefore w:val="0"/>
        <w:kinsoku/>
        <w:wordWrap/>
        <w:overflowPunct/>
        <w:topLinePunct w:val="0"/>
        <w:autoSpaceDE/>
        <w:autoSpaceDN/>
        <w:bidi w:val="0"/>
        <w:spacing w:line="460" w:lineRule="exact"/>
        <w:jc w:val="left"/>
        <w:textAlignment w:val="auto"/>
        <w:rPr>
          <w:rFonts w:hint="eastAsia" w:ascii="黑体" w:hAnsi="黑体" w:eastAsia="黑体" w:cs="黑体"/>
          <w:b/>
          <w:bCs/>
          <w:sz w:val="32"/>
          <w:szCs w:val="32"/>
        </w:rPr>
      </w:pPr>
    </w:p>
    <w:p w14:paraId="0B6EE40C">
      <w:pPr>
        <w:keepNext w:val="0"/>
        <w:keepLines w:val="0"/>
        <w:pageBreakBefore w:val="0"/>
        <w:kinsoku/>
        <w:wordWrap/>
        <w:overflowPunct/>
        <w:topLinePunct w:val="0"/>
        <w:autoSpaceDE/>
        <w:autoSpaceDN/>
        <w:bidi w:val="0"/>
        <w:spacing w:line="460" w:lineRule="exact"/>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一、营业执照</w:t>
      </w:r>
    </w:p>
    <w:p w14:paraId="7F1CA105">
      <w:pPr>
        <w:keepNext w:val="0"/>
        <w:keepLines w:val="0"/>
        <w:pageBreakBefore w:val="0"/>
        <w:kinsoku/>
        <w:wordWrap/>
        <w:overflowPunct/>
        <w:topLinePunct w:val="0"/>
        <w:autoSpaceDE/>
        <w:autoSpaceDN/>
        <w:bidi w:val="0"/>
        <w:spacing w:line="460" w:lineRule="exact"/>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二、行业规定证书（如涉及）</w:t>
      </w:r>
    </w:p>
    <w:p w14:paraId="3243FA1F">
      <w:pPr>
        <w:spacing w:line="276" w:lineRule="auto"/>
        <w:ind w:right="-158" w:rightChars="-75"/>
        <w:jc w:val="both"/>
        <w:rPr>
          <w:rFonts w:hint="eastAsia" w:ascii="黑体" w:hAnsi="黑体" w:eastAsia="黑体" w:cs="黑体"/>
          <w:b/>
          <w:bCs/>
          <w:sz w:val="32"/>
          <w:szCs w:val="32"/>
        </w:rPr>
      </w:pPr>
      <w:r>
        <w:rPr>
          <w:rFonts w:hint="eastAsia" w:ascii="黑体" w:hAnsi="黑体" w:eastAsia="黑体" w:cs="黑体"/>
          <w:b/>
          <w:bCs/>
          <w:sz w:val="32"/>
          <w:szCs w:val="32"/>
          <w:lang w:val="en-US" w:eastAsia="zh-CN"/>
        </w:rPr>
        <w:t>三、三年</w:t>
      </w:r>
      <w:r>
        <w:rPr>
          <w:rFonts w:hint="eastAsia" w:ascii="黑体" w:hAnsi="黑体" w:eastAsia="黑体" w:cs="黑体"/>
          <w:b/>
          <w:bCs/>
          <w:sz w:val="32"/>
          <w:szCs w:val="32"/>
        </w:rPr>
        <w:t>无</w:t>
      </w:r>
      <w:r>
        <w:rPr>
          <w:rFonts w:hint="eastAsia" w:ascii="黑体" w:hAnsi="黑体" w:eastAsia="黑体" w:cs="黑体"/>
          <w:b/>
          <w:bCs/>
          <w:sz w:val="32"/>
          <w:szCs w:val="32"/>
          <w:lang w:val="en-US" w:eastAsia="zh-CN"/>
        </w:rPr>
        <w:t>安全生产</w:t>
      </w:r>
      <w:r>
        <w:rPr>
          <w:rFonts w:hint="eastAsia" w:ascii="黑体" w:hAnsi="黑体" w:eastAsia="黑体" w:cs="黑体"/>
          <w:b/>
          <w:bCs/>
          <w:sz w:val="32"/>
          <w:szCs w:val="32"/>
        </w:rPr>
        <w:t>事故承诺</w:t>
      </w:r>
    </w:p>
    <w:p w14:paraId="09F55FE4">
      <w:pPr>
        <w:spacing w:line="276" w:lineRule="auto"/>
        <w:ind w:right="-158" w:rightChars="-75"/>
        <w:jc w:val="center"/>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u w:val="single"/>
          <w:lang w:val="en-US" w:eastAsia="zh-CN"/>
        </w:rPr>
        <w:t xml:space="preserve">                      </w:t>
      </w:r>
      <w:r>
        <w:rPr>
          <w:rFonts w:hint="eastAsia" w:ascii="方正小标宋简体" w:hAnsi="方正小标宋简体" w:eastAsia="方正小标宋简体" w:cs="方正小标宋简体"/>
          <w:b/>
          <w:bCs/>
          <w:sz w:val="44"/>
          <w:szCs w:val="44"/>
          <w:highlight w:val="none"/>
        </w:rPr>
        <w:t>公司</w:t>
      </w:r>
    </w:p>
    <w:p w14:paraId="7BAED626">
      <w:pPr>
        <w:spacing w:line="276" w:lineRule="auto"/>
        <w:ind w:right="-158" w:rightChars="-75"/>
        <w:jc w:val="center"/>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lang w:val="en-US" w:eastAsia="zh-CN"/>
        </w:rPr>
        <w:t>三年</w:t>
      </w:r>
      <w:r>
        <w:rPr>
          <w:rFonts w:hint="eastAsia" w:ascii="方正小标宋简体" w:hAnsi="方正小标宋简体" w:eastAsia="方正小标宋简体" w:cs="方正小标宋简体"/>
          <w:b/>
          <w:bCs/>
          <w:sz w:val="44"/>
          <w:szCs w:val="44"/>
          <w:highlight w:val="none"/>
        </w:rPr>
        <w:t>无</w:t>
      </w:r>
      <w:r>
        <w:rPr>
          <w:rFonts w:hint="eastAsia" w:ascii="方正小标宋简体" w:hAnsi="方正小标宋简体" w:eastAsia="方正小标宋简体" w:cs="方正小标宋简体"/>
          <w:b/>
          <w:bCs/>
          <w:sz w:val="44"/>
          <w:szCs w:val="44"/>
          <w:highlight w:val="none"/>
          <w:lang w:val="en-US" w:eastAsia="zh-CN"/>
        </w:rPr>
        <w:t>安全生产</w:t>
      </w:r>
      <w:r>
        <w:rPr>
          <w:rFonts w:hint="eastAsia" w:ascii="方正小标宋简体" w:hAnsi="方正小标宋简体" w:eastAsia="方正小标宋简体" w:cs="方正小标宋简体"/>
          <w:b/>
          <w:bCs/>
          <w:sz w:val="44"/>
          <w:szCs w:val="44"/>
          <w:highlight w:val="none"/>
        </w:rPr>
        <w:t>事故承诺</w:t>
      </w:r>
    </w:p>
    <w:p w14:paraId="2B76DEF4">
      <w:pPr>
        <w:spacing w:line="720" w:lineRule="auto"/>
        <w:ind w:firstLine="640" w:firstLineChars="200"/>
        <w:jc w:val="left"/>
        <w:rPr>
          <w:rFonts w:hint="eastAsia" w:ascii="仿宋_GB2312" w:hAnsi="仿宋_GB2312" w:eastAsia="仿宋_GB2312" w:cs="仿宋_GB2312"/>
          <w:sz w:val="32"/>
          <w:szCs w:val="36"/>
          <w:highlight w:val="none"/>
        </w:rPr>
      </w:pPr>
    </w:p>
    <w:p w14:paraId="34F9558C">
      <w:pPr>
        <w:ind w:firstLine="640" w:firstLineChars="200"/>
        <w:jc w:val="left"/>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20</w:t>
      </w:r>
      <w:r>
        <w:rPr>
          <w:rFonts w:hint="eastAsia" w:ascii="仿宋_GB2312" w:hAnsi="仿宋_GB2312" w:eastAsia="仿宋_GB2312" w:cs="仿宋_GB2312"/>
          <w:b w:val="0"/>
          <w:bCs w:val="0"/>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vertAlign w:val="baseline"/>
          <w:lang w:val="en-US" w:eastAsia="zh-CN"/>
        </w:rPr>
        <w:t>年</w:t>
      </w:r>
      <w:r>
        <w:rPr>
          <w:rFonts w:hint="eastAsia" w:ascii="仿宋_GB2312" w:hAnsi="仿宋_GB2312" w:eastAsia="仿宋_GB2312" w:cs="仿宋_GB2312"/>
          <w:b w:val="0"/>
          <w:bCs w:val="0"/>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vertAlign w:val="baseline"/>
          <w:lang w:val="en-US" w:eastAsia="zh-CN"/>
        </w:rPr>
        <w:t>月</w:t>
      </w:r>
      <w:r>
        <w:rPr>
          <w:rFonts w:hint="eastAsia" w:ascii="仿宋_GB2312" w:hAnsi="仿宋_GB2312" w:eastAsia="仿宋_GB2312" w:cs="仿宋_GB2312"/>
          <w:b w:val="0"/>
          <w:bCs w:val="0"/>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vertAlign w:val="baseline"/>
          <w:lang w:val="en-US" w:eastAsia="zh-CN"/>
        </w:rPr>
        <w:t>日至今，位于</w:t>
      </w:r>
      <w:r>
        <w:rPr>
          <w:rFonts w:hint="eastAsia" w:ascii="仿宋_GB2312" w:hAnsi="仿宋_GB2312" w:eastAsia="仿宋_GB2312" w:cs="仿宋_GB2312"/>
          <w:b w:val="0"/>
          <w:bCs w:val="0"/>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vertAlign w:val="baseline"/>
          <w:lang w:val="en-US" w:eastAsia="zh-CN"/>
        </w:rPr>
        <w:t>省</w:t>
      </w:r>
      <w:r>
        <w:rPr>
          <w:rFonts w:hint="eastAsia" w:ascii="仿宋_GB2312" w:hAnsi="仿宋_GB2312" w:eastAsia="仿宋_GB2312" w:cs="仿宋_GB2312"/>
          <w:b w:val="0"/>
          <w:bCs w:val="0"/>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vertAlign w:val="baseline"/>
          <w:lang w:val="en-US" w:eastAsia="zh-CN"/>
        </w:rPr>
        <w:t>市</w:t>
      </w:r>
      <w:r>
        <w:rPr>
          <w:rFonts w:hint="eastAsia" w:ascii="仿宋_GB2312" w:hAnsi="仿宋_GB2312" w:eastAsia="仿宋_GB2312" w:cs="仿宋_GB2312"/>
          <w:b w:val="0"/>
          <w:bCs w:val="0"/>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vertAlign w:val="baseline"/>
          <w:lang w:val="en-US" w:eastAsia="zh-CN"/>
        </w:rPr>
        <w:t>县</w:t>
      </w:r>
    </w:p>
    <w:p w14:paraId="0260D159">
      <w:pPr>
        <w:jc w:val="left"/>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vertAlign w:val="baseline"/>
          <w:lang w:val="en-US" w:eastAsia="zh-CN"/>
        </w:rPr>
        <w:t>（企业地址）的</w:t>
      </w:r>
      <w:r>
        <w:rPr>
          <w:rFonts w:hint="eastAsia" w:ascii="仿宋_GB2312" w:hAnsi="仿宋_GB2312" w:eastAsia="仿宋_GB2312" w:cs="仿宋_GB2312"/>
          <w:b w:val="0"/>
          <w:bCs w:val="0"/>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vertAlign w:val="baseline"/>
          <w:lang w:val="en-US" w:eastAsia="zh-CN"/>
        </w:rPr>
        <w:t>公司，未发生生产安全责任事故，未受到安全生产监督管理部门的行政处罚。</w:t>
      </w:r>
    </w:p>
    <w:p w14:paraId="20EB7393">
      <w:pPr>
        <w:ind w:firstLine="640" w:firstLineChars="200"/>
        <w:jc w:val="left"/>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我方承诺上述信息真实准确，并愿意承担因我方弄虚作假所造成的一切法律后果。</w:t>
      </w:r>
    </w:p>
    <w:p w14:paraId="04CA4E8E">
      <w:pPr>
        <w:ind w:firstLine="640" w:firstLineChars="200"/>
        <w:jc w:val="left"/>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特此承诺告知。</w:t>
      </w:r>
    </w:p>
    <w:p w14:paraId="7CA0ED7F">
      <w:pPr>
        <w:ind w:firstLine="640" w:firstLineChars="200"/>
        <w:jc w:val="left"/>
        <w:rPr>
          <w:rFonts w:hint="eastAsia" w:ascii="仿宋_GB2312" w:hAnsi="仿宋_GB2312" w:eastAsia="仿宋_GB2312" w:cs="仿宋_GB2312"/>
          <w:b w:val="0"/>
          <w:bCs w:val="0"/>
          <w:sz w:val="32"/>
          <w:szCs w:val="32"/>
          <w:highlight w:val="none"/>
          <w:vertAlign w:val="baseline"/>
          <w:lang w:val="en-US" w:eastAsia="zh-CN"/>
        </w:rPr>
      </w:pPr>
    </w:p>
    <w:p w14:paraId="2FF735A9">
      <w:pPr>
        <w:ind w:firstLine="640" w:firstLineChars="200"/>
        <w:jc w:val="left"/>
        <w:rPr>
          <w:rFonts w:hint="default" w:ascii="仿宋_GB2312" w:hAnsi="仿宋_GB2312" w:eastAsia="仿宋_GB2312" w:cs="仿宋_GB2312"/>
          <w:b w:val="0"/>
          <w:bCs w:val="0"/>
          <w:sz w:val="32"/>
          <w:szCs w:val="32"/>
          <w:highlight w:val="none"/>
          <w:vertAlign w:val="baseline"/>
          <w:lang w:val="en-US" w:eastAsia="zh-CN"/>
        </w:rPr>
      </w:pPr>
    </w:p>
    <w:p w14:paraId="16778928">
      <w:pPr>
        <w:ind w:firstLine="3840" w:firstLineChars="1200"/>
        <w:jc w:val="left"/>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vertAlign w:val="baseline"/>
          <w:lang w:val="en-US" w:eastAsia="zh-CN"/>
        </w:rPr>
        <w:t>公司（盖章）</w:t>
      </w:r>
    </w:p>
    <w:p w14:paraId="775886FD">
      <w:pPr>
        <w:ind w:firstLine="4480" w:firstLineChars="1400"/>
        <w:jc w:val="left"/>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u w:val="none"/>
          <w:vertAlign w:val="baseline"/>
          <w:lang w:val="en-US" w:eastAsia="zh-CN"/>
        </w:rPr>
        <w:t>20</w:t>
      </w:r>
      <w:r>
        <w:rPr>
          <w:rFonts w:hint="eastAsia" w:ascii="仿宋_GB2312" w:hAnsi="仿宋_GB2312" w:eastAsia="仿宋_GB2312" w:cs="仿宋_GB2312"/>
          <w:b w:val="0"/>
          <w:bCs w:val="0"/>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vertAlign w:val="baseline"/>
          <w:lang w:val="en-US" w:eastAsia="zh-CN"/>
        </w:rPr>
        <w:t>年</w:t>
      </w:r>
      <w:r>
        <w:rPr>
          <w:rFonts w:hint="eastAsia" w:ascii="仿宋_GB2312" w:hAnsi="仿宋_GB2312" w:eastAsia="仿宋_GB2312" w:cs="仿宋_GB2312"/>
          <w:b w:val="0"/>
          <w:bCs w:val="0"/>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vertAlign w:val="baseline"/>
          <w:lang w:val="en-US" w:eastAsia="zh-CN"/>
        </w:rPr>
        <w:t>月</w:t>
      </w:r>
      <w:r>
        <w:rPr>
          <w:rFonts w:hint="eastAsia" w:ascii="仿宋_GB2312" w:hAnsi="仿宋_GB2312" w:eastAsia="仿宋_GB2312" w:cs="仿宋_GB2312"/>
          <w:b w:val="0"/>
          <w:bCs w:val="0"/>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vertAlign w:val="baseline"/>
          <w:lang w:val="en-US" w:eastAsia="zh-CN"/>
        </w:rPr>
        <w:t>日</w:t>
      </w:r>
    </w:p>
    <w:p w14:paraId="565F18F9">
      <w:pPr>
        <w:pStyle w:val="111"/>
        <w:rPr>
          <w:rFonts w:hint="eastAsia" w:ascii="黑体" w:hAnsi="黑体" w:eastAsia="黑体" w:cs="黑体"/>
          <w:b w:val="0"/>
          <w:bCs w:val="0"/>
          <w:strike w:val="0"/>
          <w:dstrike w:val="0"/>
          <w:sz w:val="32"/>
          <w:szCs w:val="32"/>
          <w:highlight w:val="none"/>
          <w:lang w:val="en-US" w:eastAsia="zh-CN"/>
        </w:rPr>
      </w:pPr>
    </w:p>
    <w:p w14:paraId="1B2934AB">
      <w:pPr>
        <w:pStyle w:val="7"/>
        <w:rPr>
          <w:rFonts w:hint="default"/>
          <w:lang w:val="en-US" w:eastAsia="zh-CN"/>
        </w:rPr>
      </w:pPr>
    </w:p>
    <w:p w14:paraId="7DCA33B3">
      <w:pPr>
        <w:keepNext w:val="0"/>
        <w:keepLines w:val="0"/>
        <w:pageBreakBefore w:val="0"/>
        <w:kinsoku/>
        <w:wordWrap/>
        <w:overflowPunct/>
        <w:topLinePunct w:val="0"/>
        <w:autoSpaceDE/>
        <w:autoSpaceDN/>
        <w:bidi w:val="0"/>
        <w:spacing w:line="460" w:lineRule="exact"/>
        <w:jc w:val="left"/>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、报价单</w:t>
      </w:r>
    </w:p>
    <w:tbl>
      <w:tblPr>
        <w:tblStyle w:val="15"/>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68"/>
        <w:gridCol w:w="900"/>
        <w:gridCol w:w="2160"/>
        <w:gridCol w:w="2880"/>
        <w:gridCol w:w="1182"/>
      </w:tblGrid>
      <w:tr w14:paraId="0789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7" w:type="dxa"/>
            <w:noWrap w:val="0"/>
            <w:vAlign w:val="center"/>
          </w:tcPr>
          <w:p w14:paraId="12DC3B61">
            <w:pPr>
              <w:snapToGrid w:val="0"/>
              <w:spacing w:line="240" w:lineRule="atLeast"/>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序号</w:t>
            </w:r>
          </w:p>
        </w:tc>
        <w:tc>
          <w:tcPr>
            <w:tcW w:w="1268" w:type="dxa"/>
            <w:noWrap w:val="0"/>
            <w:vAlign w:val="center"/>
          </w:tcPr>
          <w:p w14:paraId="122878DF">
            <w:pPr>
              <w:snapToGrid w:val="0"/>
              <w:spacing w:line="240" w:lineRule="atLeast"/>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服务项目</w:t>
            </w:r>
          </w:p>
        </w:tc>
        <w:tc>
          <w:tcPr>
            <w:tcW w:w="5940" w:type="dxa"/>
            <w:gridSpan w:val="3"/>
            <w:noWrap w:val="0"/>
            <w:vAlign w:val="center"/>
          </w:tcPr>
          <w:p w14:paraId="48E5640B">
            <w:pPr>
              <w:snapToGrid w:val="0"/>
              <w:spacing w:line="240" w:lineRule="atLeast"/>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服务内容</w:t>
            </w:r>
          </w:p>
        </w:tc>
        <w:tc>
          <w:tcPr>
            <w:tcW w:w="1182" w:type="dxa"/>
            <w:noWrap w:val="0"/>
            <w:vAlign w:val="center"/>
          </w:tcPr>
          <w:p w14:paraId="1F92FE61">
            <w:pPr>
              <w:snapToGrid w:val="0"/>
              <w:spacing w:line="240" w:lineRule="atLeast"/>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是否同意</w:t>
            </w:r>
          </w:p>
        </w:tc>
      </w:tr>
      <w:tr w14:paraId="5AE5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717" w:type="dxa"/>
            <w:noWrap w:val="0"/>
            <w:vAlign w:val="center"/>
          </w:tcPr>
          <w:p w14:paraId="016DDB11">
            <w:pPr>
              <w:snapToGrid w:val="0"/>
              <w:spacing w:line="240" w:lineRule="atLeas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268" w:type="dxa"/>
            <w:noWrap w:val="0"/>
            <w:vAlign w:val="center"/>
          </w:tcPr>
          <w:p w14:paraId="3375B189">
            <w:pPr>
              <w:snapToGrid w:val="0"/>
              <w:spacing w:line="240" w:lineRule="atLeas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技术参数</w:t>
            </w:r>
          </w:p>
        </w:tc>
        <w:tc>
          <w:tcPr>
            <w:tcW w:w="5940" w:type="dxa"/>
            <w:gridSpan w:val="3"/>
            <w:noWrap w:val="0"/>
            <w:vAlign w:val="top"/>
          </w:tcPr>
          <w:p w14:paraId="3A9DBDE0">
            <w:pPr>
              <w:pageBreakBefore w:val="0"/>
              <w:kinsoku/>
              <w:wordWrap/>
              <w:overflowPunct/>
              <w:topLinePunct w:val="0"/>
              <w:bidi w:val="0"/>
              <w:snapToGrid/>
              <w:spacing w:before="62" w:line="560" w:lineRule="exact"/>
              <w:jc w:val="left"/>
              <w:textAlignment w:val="auto"/>
              <w:rPr>
                <w:rFonts w:hint="eastAsia" w:asciiTheme="minorEastAsia" w:hAnsiTheme="minorEastAsia" w:eastAsiaTheme="minorEastAsia" w:cstheme="minorEastAsia"/>
                <w:color w:val="333333"/>
                <w:sz w:val="21"/>
                <w:szCs w:val="21"/>
                <w:highlight w:val="none"/>
                <w:shd w:val="clear" w:color="auto" w:fill="FFFFFF"/>
                <w:lang w:val="en-US" w:eastAsia="zh-CN" w:bidi="ar-SA"/>
              </w:rPr>
            </w:pPr>
            <w:r>
              <w:rPr>
                <w:rFonts w:hint="eastAsia" w:asciiTheme="minorEastAsia" w:hAnsiTheme="minorEastAsia" w:eastAsiaTheme="minorEastAsia" w:cstheme="minorEastAsia"/>
                <w:color w:val="333333"/>
                <w:sz w:val="21"/>
                <w:szCs w:val="21"/>
                <w:highlight w:val="none"/>
                <w:shd w:val="clear" w:color="auto" w:fill="FFFFFF"/>
                <w:lang w:val="en-US" w:eastAsia="zh-CN" w:bidi="ar-SA"/>
              </w:rPr>
              <w:t>一、采购内容：</w:t>
            </w:r>
          </w:p>
          <w:p w14:paraId="74A7AB9A">
            <w:pPr>
              <w:ind w:firstLine="420" w:firstLineChars="200"/>
              <w:rPr>
                <w:rFonts w:hint="eastAsia" w:asciiTheme="minorEastAsia" w:hAnsiTheme="minorEastAsia" w:eastAsiaTheme="minorEastAsia" w:cstheme="minorEastAsia"/>
                <w:color w:val="333333"/>
                <w:sz w:val="21"/>
                <w:szCs w:val="21"/>
                <w:highlight w:val="none"/>
                <w:shd w:val="clear" w:color="auto" w:fill="FFFFFF"/>
                <w:lang w:val="en-US" w:eastAsia="zh-CN" w:bidi="ar-SA"/>
              </w:rPr>
            </w:pPr>
            <w:r>
              <w:rPr>
                <w:rFonts w:hint="eastAsia" w:asciiTheme="minorEastAsia" w:hAnsiTheme="minorEastAsia" w:eastAsiaTheme="minorEastAsia" w:cstheme="minorEastAsia"/>
                <w:color w:val="333333"/>
                <w:sz w:val="21"/>
                <w:szCs w:val="21"/>
                <w:highlight w:val="none"/>
                <w:shd w:val="clear" w:color="auto" w:fill="FFFFFF"/>
                <w:lang w:val="en-US" w:eastAsia="zh-CN" w:bidi="ar-SA"/>
              </w:rPr>
              <w:t>根据现场运行情况，将阳光照射影响的窗户采用贴膜（此遮光为永久使用，贴膜耐久性差）或封板（铝塑板、彩钢板、不锈钢板、</w:t>
            </w:r>
            <w:r>
              <w:rPr>
                <w:rFonts w:hint="eastAsia" w:asciiTheme="minorEastAsia" w:hAnsiTheme="minorEastAsia" w:eastAsiaTheme="minorEastAsia" w:cstheme="minorEastAsia"/>
                <w:color w:val="333333"/>
                <w:sz w:val="21"/>
                <w:szCs w:val="21"/>
                <w:highlight w:val="green"/>
                <w:shd w:val="clear" w:color="auto" w:fill="FFFFFF"/>
                <w:lang w:val="en-US" w:eastAsia="zh-CN" w:bidi="ar-SA"/>
              </w:rPr>
              <w:t>镀锌钢板，厚度0.3mm或其他材质</w:t>
            </w:r>
            <w:r>
              <w:rPr>
                <w:rFonts w:hint="eastAsia" w:asciiTheme="minorEastAsia" w:hAnsiTheme="minorEastAsia" w:eastAsiaTheme="minorEastAsia" w:cstheme="minorEastAsia"/>
                <w:color w:val="333333"/>
                <w:sz w:val="21"/>
                <w:szCs w:val="21"/>
                <w:highlight w:val="none"/>
                <w:shd w:val="clear" w:color="auto" w:fill="FFFFFF"/>
                <w:lang w:val="en-US" w:eastAsia="zh-CN" w:bidi="ar-SA"/>
              </w:rPr>
              <w:t>）进行遮光处理。</w:t>
            </w:r>
          </w:p>
          <w:p w14:paraId="75E97C4F">
            <w:pPr>
              <w:ind w:firstLine="420" w:firstLineChars="200"/>
              <w:rPr>
                <w:rFonts w:hint="eastAsia"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也可自行提供方案和施工。达到以下目的：</w:t>
            </w:r>
          </w:p>
          <w:p w14:paraId="2C8A62DE">
            <w:pPr>
              <w:numPr>
                <w:ilvl w:val="0"/>
                <w:numId w:val="1"/>
              </w:numPr>
              <w:ind w:firstLine="420" w:firstLineChars="200"/>
              <w:rPr>
                <w:rFonts w:hint="eastAsia"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不影响原窗户正常开启和关闭功能，厂区窗户为电动开启和手动开启两类，开启方式均为平开窗；</w:t>
            </w:r>
          </w:p>
          <w:p w14:paraId="0692CDA5">
            <w:pPr>
              <w:numPr>
                <w:ilvl w:val="0"/>
                <w:numId w:val="1"/>
              </w:numPr>
              <w:ind w:firstLine="420" w:firstLineChars="200"/>
              <w:rPr>
                <w:rFonts w:hint="default"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达到阻挡太阳光通过窗户进入室内的目的（遮光），并一定程度上保持观感美观；</w:t>
            </w:r>
          </w:p>
          <w:p w14:paraId="0A41AF48">
            <w:pPr>
              <w:numPr>
                <w:ilvl w:val="0"/>
                <w:numId w:val="1"/>
              </w:numPr>
              <w:ind w:firstLine="420" w:firstLineChars="200"/>
              <w:rPr>
                <w:rFonts w:hint="default"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使用材质必须保证室外环境下的耐久性（正常使用10年以上），安装固定方式必须保证室外环境下的牢固性和稳定性。</w:t>
            </w:r>
          </w:p>
          <w:p w14:paraId="09148B16">
            <w:pPr>
              <w:pageBreakBefore w:val="0"/>
              <w:kinsoku/>
              <w:wordWrap/>
              <w:overflowPunct/>
              <w:topLinePunct w:val="0"/>
              <w:bidi w:val="0"/>
              <w:snapToGrid/>
              <w:spacing w:before="62" w:line="560" w:lineRule="exact"/>
              <w:jc w:val="left"/>
              <w:textAlignment w:val="auto"/>
              <w:rPr>
                <w:rFonts w:hint="eastAsia" w:asciiTheme="minorEastAsia" w:hAnsiTheme="minorEastAsia" w:eastAsiaTheme="minorEastAsia" w:cstheme="minorEastAsia"/>
                <w:color w:val="333333"/>
                <w:sz w:val="21"/>
                <w:szCs w:val="21"/>
                <w:highlight w:val="none"/>
                <w:shd w:val="clear" w:color="auto" w:fill="FFFFFF"/>
                <w:lang w:val="en-US" w:eastAsia="zh-CN" w:bidi="ar-SA"/>
              </w:rPr>
            </w:pPr>
            <w:r>
              <w:rPr>
                <w:rFonts w:hint="eastAsia" w:asciiTheme="minorEastAsia" w:hAnsiTheme="minorEastAsia" w:eastAsiaTheme="minorEastAsia" w:cstheme="minorEastAsia"/>
                <w:color w:val="333333"/>
                <w:sz w:val="21"/>
                <w:szCs w:val="21"/>
                <w:highlight w:val="none"/>
                <w:shd w:val="clear" w:color="auto" w:fill="FFFFFF"/>
                <w:lang w:val="en-US" w:eastAsia="zh-CN" w:bidi="ar-SA"/>
              </w:rPr>
              <w:t>二、验收标准：</w:t>
            </w:r>
          </w:p>
          <w:p w14:paraId="33C2250A">
            <w:pPr>
              <w:pageBreakBefore w:val="0"/>
              <w:numPr>
                <w:ilvl w:val="0"/>
                <w:numId w:val="2"/>
              </w:numPr>
              <w:kinsoku/>
              <w:wordWrap/>
              <w:overflowPunct/>
              <w:topLinePunct w:val="0"/>
              <w:bidi w:val="0"/>
              <w:snapToGrid/>
              <w:spacing w:before="62" w:line="560" w:lineRule="exact"/>
              <w:jc w:val="left"/>
              <w:textAlignment w:val="auto"/>
              <w:rPr>
                <w:rFonts w:hint="eastAsia"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定好方案后，进场材料需与方案中一致，并随带材料相关合格证、检验报告等资料；</w:t>
            </w:r>
          </w:p>
          <w:p w14:paraId="4A925E5F">
            <w:pPr>
              <w:pageBreakBefore w:val="0"/>
              <w:numPr>
                <w:ilvl w:val="0"/>
                <w:numId w:val="2"/>
              </w:numPr>
              <w:kinsoku/>
              <w:wordWrap/>
              <w:overflowPunct/>
              <w:topLinePunct w:val="0"/>
              <w:bidi w:val="0"/>
              <w:snapToGrid/>
              <w:spacing w:before="62" w:line="560" w:lineRule="exact"/>
              <w:jc w:val="left"/>
              <w:textAlignment w:val="auto"/>
              <w:rPr>
                <w:rFonts w:hint="default"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施工方法需与既定方案保持一致，如有优化改进，需经招标方同意；</w:t>
            </w:r>
          </w:p>
          <w:p w14:paraId="44BE96FA">
            <w:pPr>
              <w:pageBreakBefore w:val="0"/>
              <w:numPr>
                <w:ilvl w:val="0"/>
                <w:numId w:val="2"/>
              </w:numPr>
              <w:kinsoku/>
              <w:wordWrap/>
              <w:overflowPunct/>
              <w:topLinePunct w:val="0"/>
              <w:bidi w:val="0"/>
              <w:snapToGrid/>
              <w:spacing w:before="62" w:line="560" w:lineRule="exact"/>
              <w:jc w:val="left"/>
              <w:textAlignment w:val="auto"/>
              <w:rPr>
                <w:rFonts w:hint="default"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施工时对原建筑的任何部位不得有二次污染和损坏情况，如有需自行恢复原状，造成其他损失需赔偿；</w:t>
            </w:r>
          </w:p>
          <w:p w14:paraId="2417F93A">
            <w:pPr>
              <w:pageBreakBefore w:val="0"/>
              <w:numPr>
                <w:ilvl w:val="0"/>
                <w:numId w:val="2"/>
              </w:numPr>
              <w:kinsoku/>
              <w:wordWrap/>
              <w:overflowPunct/>
              <w:topLinePunct w:val="0"/>
              <w:bidi w:val="0"/>
              <w:snapToGrid/>
              <w:spacing w:before="62" w:line="560" w:lineRule="exact"/>
              <w:jc w:val="left"/>
              <w:textAlignment w:val="auto"/>
              <w:rPr>
                <w:rFonts w:hint="default"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施工成品需一定程度上保持观感良好，不得有明显的突兀感；</w:t>
            </w:r>
          </w:p>
          <w:p w14:paraId="4734F033">
            <w:pPr>
              <w:pageBreakBefore w:val="0"/>
              <w:numPr>
                <w:ilvl w:val="0"/>
                <w:numId w:val="2"/>
              </w:numPr>
              <w:kinsoku/>
              <w:wordWrap/>
              <w:overflowPunct/>
              <w:topLinePunct w:val="0"/>
              <w:bidi w:val="0"/>
              <w:snapToGrid/>
              <w:spacing w:before="62" w:line="560" w:lineRule="exact"/>
              <w:jc w:val="left"/>
              <w:textAlignment w:val="auto"/>
              <w:rPr>
                <w:rFonts w:hint="default"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施工中，每日工完场地清，建筑、生活和其他一切垃圾自行按国家环保要求处理；</w:t>
            </w:r>
          </w:p>
          <w:p w14:paraId="1787A9A2">
            <w:pPr>
              <w:pageBreakBefore w:val="0"/>
              <w:numPr>
                <w:ilvl w:val="0"/>
                <w:numId w:val="2"/>
              </w:numPr>
              <w:kinsoku/>
              <w:wordWrap/>
              <w:overflowPunct/>
              <w:topLinePunct w:val="0"/>
              <w:bidi w:val="0"/>
              <w:snapToGrid/>
              <w:spacing w:before="62" w:line="560" w:lineRule="exact"/>
              <w:jc w:val="left"/>
              <w:textAlignment w:val="auto"/>
              <w:rPr>
                <w:rFonts w:hint="default"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施工成品需保证室外环境下的耐久性（正常使用10年以上）、牢固性和稳定性；</w:t>
            </w:r>
          </w:p>
          <w:p w14:paraId="63A5C619">
            <w:pPr>
              <w:pageBreakBefore w:val="0"/>
              <w:numPr>
                <w:ilvl w:val="0"/>
                <w:numId w:val="2"/>
              </w:numPr>
              <w:kinsoku/>
              <w:wordWrap/>
              <w:overflowPunct/>
              <w:topLinePunct w:val="0"/>
              <w:bidi w:val="0"/>
              <w:snapToGrid/>
              <w:spacing w:before="62" w:line="560" w:lineRule="exact"/>
              <w:ind w:left="0" w:leftChars="0" w:firstLine="0" w:firstLineChars="0"/>
              <w:jc w:val="left"/>
              <w:textAlignment w:val="auto"/>
              <w:rPr>
                <w:rFonts w:hint="eastAsia" w:asciiTheme="minorEastAsia" w:hAnsiTheme="minorEastAsia" w:eastAsiaTheme="minorEastAsia" w:cstheme="minorEastAsia"/>
                <w:color w:val="333333"/>
                <w:sz w:val="21"/>
                <w:szCs w:val="21"/>
                <w:highlight w:val="green"/>
                <w:shd w:val="clear" w:color="auto" w:fill="FFFFFF"/>
                <w:lang w:val="en-US" w:eastAsia="zh-CN" w:bidi="ar-SA"/>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投标方需自行勘察现场情况，所有措施类（如施工措施、安全措施等）均自行提供和考虑，不在另行列举。</w:t>
            </w:r>
          </w:p>
          <w:p w14:paraId="268C3292">
            <w:pPr>
              <w:snapToGrid w:val="0"/>
              <w:spacing w:line="240" w:lineRule="atLeas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333333"/>
                <w:sz w:val="21"/>
                <w:szCs w:val="21"/>
                <w:highlight w:val="green"/>
                <w:shd w:val="clear" w:color="auto" w:fill="FFFFFF"/>
                <w:lang w:val="en-US" w:eastAsia="zh-CN" w:bidi="ar-SA"/>
              </w:rPr>
              <w:t>三、工作量详情见附件《窗户遮光项目要求》</w:t>
            </w:r>
          </w:p>
        </w:tc>
        <w:tc>
          <w:tcPr>
            <w:tcW w:w="1182" w:type="dxa"/>
            <w:noWrap w:val="0"/>
            <w:vAlign w:val="center"/>
          </w:tcPr>
          <w:p w14:paraId="52A56B8D">
            <w:pPr>
              <w:pStyle w:val="2"/>
              <w:jc w:val="center"/>
              <w:rPr>
                <w:rFonts w:hint="eastAsia" w:asciiTheme="minorEastAsia" w:hAnsiTheme="minorEastAsia" w:eastAsiaTheme="minorEastAsia" w:cstheme="minorEastAsia"/>
                <w:b w:val="0"/>
                <w:bCs w:val="0"/>
                <w:sz w:val="21"/>
                <w:szCs w:val="21"/>
                <w:highlight w:val="none"/>
              </w:rPr>
            </w:pPr>
          </w:p>
        </w:tc>
      </w:tr>
      <w:tr w14:paraId="0BC6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17" w:type="dxa"/>
            <w:noWrap w:val="0"/>
            <w:vAlign w:val="center"/>
          </w:tcPr>
          <w:p w14:paraId="03965266">
            <w:pPr>
              <w:snapToGrid w:val="0"/>
              <w:spacing w:line="240" w:lineRule="atLeas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1268" w:type="dxa"/>
            <w:noWrap w:val="0"/>
            <w:vAlign w:val="center"/>
          </w:tcPr>
          <w:p w14:paraId="3CA45C30">
            <w:pPr>
              <w:snapToGrid w:val="0"/>
              <w:spacing w:line="240" w:lineRule="atLeas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付款方式</w:t>
            </w:r>
          </w:p>
        </w:tc>
        <w:tc>
          <w:tcPr>
            <w:tcW w:w="5940" w:type="dxa"/>
            <w:gridSpan w:val="3"/>
            <w:noWrap w:val="0"/>
            <w:vAlign w:val="center"/>
          </w:tcPr>
          <w:p w14:paraId="304BA2CB">
            <w:pPr>
              <w:keepNext w:val="0"/>
              <w:keepLines w:val="0"/>
              <w:pageBreakBefore w:val="0"/>
              <w:kinsoku/>
              <w:wordWrap/>
              <w:overflowPunct/>
              <w:topLinePunct w:val="0"/>
              <w:autoSpaceDE/>
              <w:autoSpaceDN/>
              <w:bidi w:val="0"/>
              <w:spacing w:line="4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维修完成验收合格，乙方按实际工作量开具全额</w:t>
            </w:r>
            <w:r>
              <w:rPr>
                <w:rFonts w:hint="eastAsia" w:asciiTheme="minorEastAsia" w:hAnsiTheme="minorEastAsia" w:eastAsiaTheme="minorEastAsia" w:cstheme="minorEastAsia"/>
                <w:sz w:val="21"/>
                <w:szCs w:val="21"/>
                <w:highlight w:val="none"/>
                <w:lang w:val="en-US" w:eastAsia="zh-CN"/>
              </w:rPr>
              <w:t>XX</w:t>
            </w:r>
            <w:r>
              <w:rPr>
                <w:rFonts w:hint="eastAsia" w:asciiTheme="minorEastAsia" w:hAnsiTheme="minorEastAsia" w:eastAsiaTheme="minorEastAsia" w:cstheme="minorEastAsia"/>
                <w:sz w:val="21"/>
                <w:szCs w:val="21"/>
                <w:highlight w:val="none"/>
              </w:rPr>
              <w:t>%增值税专用发票后，甲方支付全款。</w:t>
            </w:r>
          </w:p>
          <w:p w14:paraId="3EDE49BF">
            <w:pPr>
              <w:pStyle w:val="14"/>
              <w:ind w:left="0" w:leftChars="0" w:firstLine="0" w:firstLineChars="0"/>
              <w:rPr>
                <w:rFonts w:hint="eastAsia" w:asciiTheme="minorEastAsia" w:hAnsiTheme="minorEastAsia" w:eastAsiaTheme="minorEastAsia" w:cstheme="minorEastAsia"/>
                <w:sz w:val="21"/>
                <w:szCs w:val="21"/>
                <w:highlight w:val="none"/>
              </w:rPr>
            </w:pPr>
          </w:p>
        </w:tc>
        <w:tc>
          <w:tcPr>
            <w:tcW w:w="1182" w:type="dxa"/>
            <w:noWrap w:val="0"/>
            <w:vAlign w:val="center"/>
          </w:tcPr>
          <w:p w14:paraId="5CDC29E7">
            <w:pPr>
              <w:snapToGrid w:val="0"/>
              <w:spacing w:line="240" w:lineRule="atLeast"/>
              <w:jc w:val="center"/>
              <w:rPr>
                <w:rFonts w:hint="eastAsia" w:asciiTheme="minorEastAsia" w:hAnsiTheme="minorEastAsia" w:eastAsiaTheme="minorEastAsia" w:cstheme="minorEastAsia"/>
                <w:sz w:val="21"/>
                <w:szCs w:val="21"/>
                <w:highlight w:val="none"/>
              </w:rPr>
            </w:pPr>
          </w:p>
        </w:tc>
      </w:tr>
      <w:tr w14:paraId="4B6A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17" w:type="dxa"/>
            <w:noWrap w:val="0"/>
            <w:vAlign w:val="center"/>
          </w:tcPr>
          <w:p w14:paraId="23F8F2FA">
            <w:pPr>
              <w:snapToGrid w:val="0"/>
              <w:spacing w:line="240" w:lineRule="atLeas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1268" w:type="dxa"/>
            <w:noWrap w:val="0"/>
            <w:vAlign w:val="center"/>
          </w:tcPr>
          <w:p w14:paraId="256E2DA4">
            <w:pPr>
              <w:snapToGrid w:val="0"/>
              <w:spacing w:line="240" w:lineRule="atLeas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税率</w:t>
            </w:r>
          </w:p>
        </w:tc>
        <w:tc>
          <w:tcPr>
            <w:tcW w:w="7122" w:type="dxa"/>
            <w:gridSpan w:val="4"/>
            <w:noWrap w:val="0"/>
            <w:vAlign w:val="center"/>
          </w:tcPr>
          <w:p w14:paraId="7CDEF729">
            <w:pPr>
              <w:snapToGrid w:val="0"/>
              <w:spacing w:line="240" w:lineRule="atLeas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XX%</w:t>
            </w:r>
          </w:p>
        </w:tc>
      </w:tr>
      <w:tr w14:paraId="00E3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17" w:type="dxa"/>
            <w:vMerge w:val="restart"/>
            <w:noWrap w:val="0"/>
            <w:vAlign w:val="center"/>
          </w:tcPr>
          <w:p w14:paraId="490E913C">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1268" w:type="dxa"/>
            <w:vMerge w:val="restart"/>
            <w:noWrap w:val="0"/>
            <w:vAlign w:val="center"/>
          </w:tcPr>
          <w:p w14:paraId="762CC6FC">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报价金额(含税/元)</w:t>
            </w:r>
          </w:p>
        </w:tc>
        <w:tc>
          <w:tcPr>
            <w:tcW w:w="900" w:type="dxa"/>
            <w:noWrap w:val="0"/>
            <w:vAlign w:val="top"/>
          </w:tcPr>
          <w:p w14:paraId="28C7CFEB">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160" w:type="dxa"/>
            <w:noWrap w:val="0"/>
            <w:vAlign w:val="top"/>
          </w:tcPr>
          <w:p w14:paraId="32D9BAB3">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名称</w:t>
            </w:r>
          </w:p>
        </w:tc>
        <w:tc>
          <w:tcPr>
            <w:tcW w:w="2880" w:type="dxa"/>
            <w:noWrap w:val="0"/>
            <w:vAlign w:val="top"/>
          </w:tcPr>
          <w:p w14:paraId="32CFCDF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1182" w:type="dxa"/>
            <w:noWrap w:val="0"/>
            <w:vAlign w:val="center"/>
          </w:tcPr>
          <w:p w14:paraId="36AC15BC">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含税单价</w:t>
            </w:r>
          </w:p>
        </w:tc>
      </w:tr>
      <w:tr w14:paraId="126C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7" w:type="dxa"/>
            <w:vMerge w:val="continue"/>
            <w:noWrap w:val="0"/>
            <w:vAlign w:val="center"/>
          </w:tcPr>
          <w:p w14:paraId="3074B363">
            <w:pPr>
              <w:jc w:val="center"/>
              <w:rPr>
                <w:rFonts w:hint="eastAsia" w:asciiTheme="minorEastAsia" w:hAnsiTheme="minorEastAsia" w:eastAsiaTheme="minorEastAsia" w:cstheme="minorEastAsia"/>
                <w:sz w:val="21"/>
                <w:szCs w:val="21"/>
                <w:highlight w:val="none"/>
              </w:rPr>
            </w:pPr>
          </w:p>
        </w:tc>
        <w:tc>
          <w:tcPr>
            <w:tcW w:w="1268" w:type="dxa"/>
            <w:vMerge w:val="continue"/>
            <w:noWrap w:val="0"/>
            <w:vAlign w:val="center"/>
          </w:tcPr>
          <w:p w14:paraId="3F42FE22">
            <w:pPr>
              <w:jc w:val="center"/>
              <w:rPr>
                <w:rFonts w:hint="eastAsia" w:asciiTheme="minorEastAsia" w:hAnsiTheme="minorEastAsia" w:eastAsiaTheme="minorEastAsia" w:cstheme="minorEastAsia"/>
                <w:sz w:val="21"/>
                <w:szCs w:val="21"/>
                <w:highlight w:val="none"/>
              </w:rPr>
            </w:pPr>
          </w:p>
        </w:tc>
        <w:tc>
          <w:tcPr>
            <w:tcW w:w="900" w:type="dxa"/>
            <w:noWrap w:val="0"/>
            <w:vAlign w:val="center"/>
          </w:tcPr>
          <w:p w14:paraId="415D3E93">
            <w:pPr>
              <w:keepNext w:val="0"/>
              <w:keepLines w:val="0"/>
              <w:pageBreakBefore w:val="0"/>
              <w:kinsoku/>
              <w:wordWrap/>
              <w:overflowPunct/>
              <w:topLinePunct w:val="0"/>
              <w:autoSpaceDE/>
              <w:autoSpaceDN/>
              <w:bidi w:val="0"/>
              <w:spacing w:line="4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160" w:type="dxa"/>
            <w:noWrap w:val="0"/>
            <w:vAlign w:val="center"/>
          </w:tcPr>
          <w:p w14:paraId="1EF3A09C">
            <w:pPr>
              <w:keepNext w:val="0"/>
              <w:keepLines w:val="0"/>
              <w:pageBreakBefore w:val="0"/>
              <w:kinsoku/>
              <w:wordWrap/>
              <w:overflowPunct/>
              <w:topLinePunct w:val="0"/>
              <w:autoSpaceDE/>
              <w:autoSpaceDN/>
              <w:bidi w:val="0"/>
              <w:spacing w:line="460" w:lineRule="exact"/>
              <w:textAlignment w:val="auto"/>
              <w:rPr>
                <w:rFonts w:hint="default"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color w:val="333333"/>
                <w:sz w:val="21"/>
                <w:szCs w:val="21"/>
                <w:highlight w:val="none"/>
                <w:shd w:val="clear" w:color="auto" w:fill="FFFFFF"/>
                <w:lang w:val="en-US" w:eastAsia="zh-CN" w:bidi="ar-SA"/>
              </w:rPr>
              <w:t>窗户遮光项目</w:t>
            </w:r>
          </w:p>
        </w:tc>
        <w:tc>
          <w:tcPr>
            <w:tcW w:w="2880" w:type="dxa"/>
            <w:noWrap w:val="0"/>
            <w:vAlign w:val="center"/>
          </w:tcPr>
          <w:p w14:paraId="18879949">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1182" w:type="dxa"/>
            <w:noWrap w:val="0"/>
            <w:vAlign w:val="center"/>
          </w:tcPr>
          <w:p w14:paraId="0D631F47">
            <w:pPr>
              <w:rPr>
                <w:rFonts w:hint="eastAsia" w:asciiTheme="minorEastAsia" w:hAnsiTheme="minorEastAsia" w:eastAsiaTheme="minorEastAsia" w:cstheme="minorEastAsia"/>
                <w:sz w:val="21"/>
                <w:szCs w:val="21"/>
                <w:highlight w:val="none"/>
              </w:rPr>
            </w:pPr>
          </w:p>
        </w:tc>
      </w:tr>
      <w:tr w14:paraId="039E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7" w:type="dxa"/>
            <w:vMerge w:val="continue"/>
            <w:noWrap w:val="0"/>
            <w:vAlign w:val="center"/>
          </w:tcPr>
          <w:p w14:paraId="4C38CC6D">
            <w:pPr>
              <w:jc w:val="center"/>
              <w:rPr>
                <w:rFonts w:hint="eastAsia" w:asciiTheme="minorEastAsia" w:hAnsiTheme="minorEastAsia" w:eastAsiaTheme="minorEastAsia" w:cstheme="minorEastAsia"/>
                <w:sz w:val="21"/>
                <w:szCs w:val="21"/>
                <w:highlight w:val="none"/>
              </w:rPr>
            </w:pPr>
          </w:p>
        </w:tc>
        <w:tc>
          <w:tcPr>
            <w:tcW w:w="1268" w:type="dxa"/>
            <w:vMerge w:val="continue"/>
            <w:noWrap w:val="0"/>
            <w:vAlign w:val="center"/>
          </w:tcPr>
          <w:p w14:paraId="11CA14FA">
            <w:pPr>
              <w:jc w:val="center"/>
              <w:rPr>
                <w:rFonts w:hint="eastAsia" w:asciiTheme="minorEastAsia" w:hAnsiTheme="minorEastAsia" w:eastAsiaTheme="minorEastAsia" w:cstheme="minorEastAsia"/>
                <w:sz w:val="21"/>
                <w:szCs w:val="21"/>
                <w:highlight w:val="none"/>
              </w:rPr>
            </w:pPr>
          </w:p>
        </w:tc>
        <w:tc>
          <w:tcPr>
            <w:tcW w:w="5940" w:type="dxa"/>
            <w:gridSpan w:val="3"/>
            <w:noWrap w:val="0"/>
            <w:vAlign w:val="center"/>
          </w:tcPr>
          <w:p w14:paraId="2935D870">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含税总价</w:t>
            </w:r>
          </w:p>
        </w:tc>
        <w:tc>
          <w:tcPr>
            <w:tcW w:w="1182" w:type="dxa"/>
            <w:noWrap w:val="0"/>
            <w:vAlign w:val="center"/>
          </w:tcPr>
          <w:p w14:paraId="3B847B27">
            <w:pPr>
              <w:rPr>
                <w:rFonts w:hint="eastAsia" w:asciiTheme="minorEastAsia" w:hAnsiTheme="minorEastAsia" w:eastAsiaTheme="minorEastAsia" w:cstheme="minorEastAsia"/>
                <w:sz w:val="21"/>
                <w:szCs w:val="21"/>
                <w:highlight w:val="none"/>
              </w:rPr>
            </w:pPr>
          </w:p>
        </w:tc>
      </w:tr>
      <w:tr w14:paraId="34DE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85" w:type="dxa"/>
            <w:gridSpan w:val="2"/>
            <w:noWrap w:val="0"/>
            <w:vAlign w:val="center"/>
          </w:tcPr>
          <w:p w14:paraId="578AF7A8">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c>
          <w:tcPr>
            <w:tcW w:w="7122" w:type="dxa"/>
            <w:gridSpan w:val="4"/>
            <w:noWrap w:val="0"/>
            <w:vAlign w:val="center"/>
          </w:tcPr>
          <w:p w14:paraId="66F24AE8">
            <w:pPr>
              <w:keepNext w:val="0"/>
              <w:keepLines w:val="0"/>
              <w:pageBreakBefore w:val="0"/>
              <w:kinsoku/>
              <w:wordWrap/>
              <w:overflowPunct/>
              <w:topLinePunct w:val="0"/>
              <w:autoSpaceDE/>
              <w:autoSpaceDN/>
              <w:bidi w:val="0"/>
              <w:spacing w:line="460" w:lineRule="exact"/>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交货期：合同签订后，甲方要求开工之日起</w:t>
            </w:r>
            <w:r>
              <w:rPr>
                <w:rFonts w:hint="eastAsia"/>
                <w:sz w:val="24"/>
                <w:szCs w:val="24"/>
                <w:lang w:val="en-US" w:eastAsia="zh-CN"/>
              </w:rPr>
              <w:t>10-15</w:t>
            </w:r>
            <w:r>
              <w:rPr>
                <w:rFonts w:hint="eastAsia" w:asciiTheme="minorEastAsia" w:hAnsiTheme="minorEastAsia" w:eastAsiaTheme="minorEastAsia" w:cstheme="minorEastAsia"/>
                <w:sz w:val="21"/>
                <w:szCs w:val="21"/>
                <w:highlight w:val="none"/>
              </w:rPr>
              <w:t>个日历日内完成</w:t>
            </w:r>
          </w:p>
          <w:p w14:paraId="61CFBB8C">
            <w:pPr>
              <w:pStyle w:val="14"/>
              <w:ind w:left="0" w:leftChars="0" w:firstLine="0" w:firstLineChars="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质保期：自验收合格之日起</w:t>
            </w:r>
            <w:r>
              <w:rPr>
                <w:rFonts w:hint="eastAsia" w:asciiTheme="minorEastAsia" w:hAnsiTheme="minorEastAsia" w:eastAsiaTheme="minorEastAsia" w:cstheme="minorEastAsia"/>
                <w:sz w:val="21"/>
                <w:szCs w:val="21"/>
                <w:highlight w:val="none"/>
                <w:lang w:val="en-US" w:eastAsia="zh-CN"/>
              </w:rPr>
              <w:t>一年</w:t>
            </w:r>
          </w:p>
        </w:tc>
      </w:tr>
    </w:tbl>
    <w:p w14:paraId="5A3430C0">
      <w:pPr>
        <w:wordWrap w:val="0"/>
        <w:spacing w:line="520" w:lineRule="exact"/>
        <w:ind w:right="560" w:firstLine="4760" w:firstLineChars="1700"/>
        <w:jc w:val="right"/>
        <w:rPr>
          <w:rFonts w:hint="eastAsia" w:ascii="仿宋_GB2312" w:hAnsi="宋体" w:eastAsia="仿宋_GB2312" w:cs="宋体"/>
          <w:kern w:val="0"/>
          <w:sz w:val="28"/>
          <w:szCs w:val="28"/>
        </w:rPr>
      </w:pPr>
    </w:p>
    <w:p w14:paraId="2D363335">
      <w:pPr>
        <w:wordWrap/>
        <w:spacing w:line="520" w:lineRule="exact"/>
        <w:ind w:right="560" w:firstLine="4480" w:firstLineChars="1600"/>
        <w:jc w:val="both"/>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报价单位（盖章）：    </w:t>
      </w:r>
    </w:p>
    <w:p w14:paraId="52ED7B0F">
      <w:pPr>
        <w:wordWrap/>
        <w:spacing w:line="520" w:lineRule="exact"/>
        <w:ind w:firstLine="4480" w:firstLineChars="1600"/>
        <w:jc w:val="both"/>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法人或法人代表签字：    </w:t>
      </w:r>
    </w:p>
    <w:p w14:paraId="4FC89741">
      <w:pPr>
        <w:wordWrap/>
        <w:spacing w:line="520" w:lineRule="exact"/>
        <w:ind w:firstLine="4480" w:firstLineChars="1600"/>
        <w:jc w:val="both"/>
        <w:rPr>
          <w:rFonts w:hint="eastAsia" w:ascii="仿宋_GB2312" w:hAnsi="仿宋_GB2312" w:eastAsia="仿宋_GB2312" w:cs="仿宋_GB2312"/>
          <w:sz w:val="32"/>
          <w:szCs w:val="32"/>
        </w:rPr>
      </w:pPr>
      <w:r>
        <w:rPr>
          <w:rFonts w:hint="eastAsia" w:ascii="仿宋_GB2312" w:hAnsi="宋体" w:eastAsia="仿宋_GB2312" w:cs="宋体"/>
          <w:kern w:val="0"/>
          <w:sz w:val="28"/>
          <w:szCs w:val="28"/>
        </w:rPr>
        <w:t xml:space="preserve">日期：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1B5B8"/>
    <w:multiLevelType w:val="singleLevel"/>
    <w:tmpl w:val="C601B5B8"/>
    <w:lvl w:ilvl="0" w:tentative="0">
      <w:start w:val="1"/>
      <w:numFmt w:val="decimal"/>
      <w:suff w:val="nothing"/>
      <w:lvlText w:val="%1、"/>
      <w:lvlJc w:val="left"/>
    </w:lvl>
  </w:abstractNum>
  <w:abstractNum w:abstractNumId="1">
    <w:nsid w:val="149708E5"/>
    <w:multiLevelType w:val="multilevel"/>
    <w:tmpl w:val="149708E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0B92963"/>
    <w:multiLevelType w:val="multilevel"/>
    <w:tmpl w:val="40B92963"/>
    <w:lvl w:ilvl="0" w:tentative="0">
      <w:start w:val="5"/>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1CD75FF"/>
    <w:multiLevelType w:val="multilevel"/>
    <w:tmpl w:val="51CD75F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FCB2A09"/>
    <w:multiLevelType w:val="multilevel"/>
    <w:tmpl w:val="5FCB2A09"/>
    <w:lvl w:ilvl="0" w:tentative="0">
      <w:start w:val="1"/>
      <w:numFmt w:val="decimal"/>
      <w:lvlText w:val="%1、"/>
      <w:lvlJc w:val="left"/>
      <w:pPr>
        <w:ind w:left="360" w:hanging="360"/>
      </w:pPr>
      <w:rPr>
        <w:rFonts w:hint="default" w:ascii="Times New Roman" w:hAnsi="Times New Roman" w:cs="Times New Roman"/>
        <w:b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68E85BA9"/>
    <w:multiLevelType w:val="singleLevel"/>
    <w:tmpl w:val="68E85BA9"/>
    <w:lvl w:ilvl="0" w:tentative="0">
      <w:start w:val="1"/>
      <w:numFmt w:val="decimal"/>
      <w:suff w:val="nothing"/>
      <w:lvlText w:val="%1、"/>
      <w:lvlJc w:val="left"/>
    </w:lvl>
  </w:abstractNum>
  <w:abstractNum w:abstractNumId="6">
    <w:nsid w:val="71F921E0"/>
    <w:multiLevelType w:val="multilevel"/>
    <w:tmpl w:val="71F921E0"/>
    <w:lvl w:ilvl="0" w:tentative="0">
      <w:start w:val="1"/>
      <w:numFmt w:val="decimal"/>
      <w:lvlText w:val="%1"/>
      <w:lvlJc w:val="left"/>
      <w:pPr>
        <w:ind w:left="800" w:hanging="800"/>
      </w:pPr>
      <w:rPr>
        <w:rFonts w:hint="default"/>
      </w:rPr>
    </w:lvl>
    <w:lvl w:ilvl="1" w:tentative="0">
      <w:start w:val="1"/>
      <w:numFmt w:val="decimal"/>
      <w:lvlText w:val="%1.%2"/>
      <w:lvlJc w:val="left"/>
      <w:pPr>
        <w:ind w:left="1120" w:hanging="800"/>
      </w:pPr>
      <w:rPr>
        <w:rFonts w:hint="default"/>
      </w:rPr>
    </w:lvl>
    <w:lvl w:ilvl="2" w:tentative="0">
      <w:start w:val="1"/>
      <w:numFmt w:val="decimal"/>
      <w:lvlText w:val="%1.%2.%3"/>
      <w:lvlJc w:val="left"/>
      <w:pPr>
        <w:ind w:left="1720" w:hanging="1080"/>
      </w:pPr>
      <w:rPr>
        <w:rFonts w:hint="default"/>
      </w:rPr>
    </w:lvl>
    <w:lvl w:ilvl="3" w:tentative="0">
      <w:start w:val="1"/>
      <w:numFmt w:val="decimal"/>
      <w:lvlText w:val="%1.%2.%3.%4"/>
      <w:lvlJc w:val="left"/>
      <w:pPr>
        <w:ind w:left="2400" w:hanging="144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4080" w:hanging="2160"/>
      </w:pPr>
      <w:rPr>
        <w:rFonts w:hint="default"/>
      </w:rPr>
    </w:lvl>
    <w:lvl w:ilvl="7" w:tentative="0">
      <w:start w:val="1"/>
      <w:numFmt w:val="decimal"/>
      <w:lvlText w:val="%1.%2.%3.%4.%5.%6.%7.%8"/>
      <w:lvlJc w:val="left"/>
      <w:pPr>
        <w:ind w:left="4760" w:hanging="2520"/>
      </w:pPr>
      <w:rPr>
        <w:rFonts w:hint="default"/>
      </w:rPr>
    </w:lvl>
    <w:lvl w:ilvl="8" w:tentative="0">
      <w:start w:val="1"/>
      <w:numFmt w:val="decimal"/>
      <w:lvlText w:val="%1.%2.%3.%4.%5.%6.%7.%8.%9"/>
      <w:lvlJc w:val="left"/>
      <w:pPr>
        <w:ind w:left="5440" w:hanging="2880"/>
      </w:pPr>
      <w:rPr>
        <w:rFonts w:hint="default"/>
      </w:r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VlN2E5ODhlM2EyOWJmZTUwZmMyMzkwYmNlYjZkMGEifQ=="/>
  </w:docVars>
  <w:rsids>
    <w:rsidRoot w:val="00172A27"/>
    <w:rsid w:val="00001ACF"/>
    <w:rsid w:val="00012FA8"/>
    <w:rsid w:val="000149B0"/>
    <w:rsid w:val="00062347"/>
    <w:rsid w:val="00071FA8"/>
    <w:rsid w:val="00087AAE"/>
    <w:rsid w:val="000B351F"/>
    <w:rsid w:val="000C19D8"/>
    <w:rsid w:val="000D7E99"/>
    <w:rsid w:val="000F06E0"/>
    <w:rsid w:val="00102E7E"/>
    <w:rsid w:val="001038BB"/>
    <w:rsid w:val="00104943"/>
    <w:rsid w:val="00165D51"/>
    <w:rsid w:val="00172A27"/>
    <w:rsid w:val="001735E8"/>
    <w:rsid w:val="001870A8"/>
    <w:rsid w:val="00192012"/>
    <w:rsid w:val="001A2534"/>
    <w:rsid w:val="001A3925"/>
    <w:rsid w:val="001A5594"/>
    <w:rsid w:val="001B1284"/>
    <w:rsid w:val="001B7240"/>
    <w:rsid w:val="001C2901"/>
    <w:rsid w:val="001C4DC2"/>
    <w:rsid w:val="001D3E79"/>
    <w:rsid w:val="001E1BA3"/>
    <w:rsid w:val="001F1A63"/>
    <w:rsid w:val="00233317"/>
    <w:rsid w:val="00250CF4"/>
    <w:rsid w:val="00253B7B"/>
    <w:rsid w:val="00262AFB"/>
    <w:rsid w:val="00263E45"/>
    <w:rsid w:val="00265C0A"/>
    <w:rsid w:val="00273FC7"/>
    <w:rsid w:val="00287DEC"/>
    <w:rsid w:val="00291845"/>
    <w:rsid w:val="002A7B9A"/>
    <w:rsid w:val="002E1DC2"/>
    <w:rsid w:val="002F34EE"/>
    <w:rsid w:val="00302C1C"/>
    <w:rsid w:val="0032703C"/>
    <w:rsid w:val="003543E5"/>
    <w:rsid w:val="003772A4"/>
    <w:rsid w:val="0038204C"/>
    <w:rsid w:val="003C0C9E"/>
    <w:rsid w:val="003D0457"/>
    <w:rsid w:val="003D22C3"/>
    <w:rsid w:val="003D436C"/>
    <w:rsid w:val="003D7460"/>
    <w:rsid w:val="003E3DE7"/>
    <w:rsid w:val="004265BB"/>
    <w:rsid w:val="00431F69"/>
    <w:rsid w:val="00451A83"/>
    <w:rsid w:val="0046170F"/>
    <w:rsid w:val="00487C54"/>
    <w:rsid w:val="004D7C30"/>
    <w:rsid w:val="005111AB"/>
    <w:rsid w:val="00521D34"/>
    <w:rsid w:val="005340CF"/>
    <w:rsid w:val="00544BD8"/>
    <w:rsid w:val="005553AD"/>
    <w:rsid w:val="00563F92"/>
    <w:rsid w:val="0059526F"/>
    <w:rsid w:val="005C443A"/>
    <w:rsid w:val="005D1E21"/>
    <w:rsid w:val="005D38F9"/>
    <w:rsid w:val="005E2CB6"/>
    <w:rsid w:val="006056B1"/>
    <w:rsid w:val="006104AA"/>
    <w:rsid w:val="006203CB"/>
    <w:rsid w:val="00637CD8"/>
    <w:rsid w:val="00673C74"/>
    <w:rsid w:val="00675A87"/>
    <w:rsid w:val="0069036C"/>
    <w:rsid w:val="006C7F94"/>
    <w:rsid w:val="006D0C2E"/>
    <w:rsid w:val="006D6196"/>
    <w:rsid w:val="006E1FA2"/>
    <w:rsid w:val="006F4E83"/>
    <w:rsid w:val="00710F29"/>
    <w:rsid w:val="00715414"/>
    <w:rsid w:val="0071748F"/>
    <w:rsid w:val="00717A6B"/>
    <w:rsid w:val="007210C6"/>
    <w:rsid w:val="00726823"/>
    <w:rsid w:val="007977CA"/>
    <w:rsid w:val="007A623C"/>
    <w:rsid w:val="007C520E"/>
    <w:rsid w:val="007D61D6"/>
    <w:rsid w:val="007E1ED3"/>
    <w:rsid w:val="007E1F2B"/>
    <w:rsid w:val="007F2875"/>
    <w:rsid w:val="00801816"/>
    <w:rsid w:val="0081014B"/>
    <w:rsid w:val="008163AD"/>
    <w:rsid w:val="008204C6"/>
    <w:rsid w:val="008353CF"/>
    <w:rsid w:val="00843166"/>
    <w:rsid w:val="00851DFD"/>
    <w:rsid w:val="00890F88"/>
    <w:rsid w:val="008C0625"/>
    <w:rsid w:val="008F1C49"/>
    <w:rsid w:val="009006DE"/>
    <w:rsid w:val="00905392"/>
    <w:rsid w:val="00912113"/>
    <w:rsid w:val="009276E0"/>
    <w:rsid w:val="009506D5"/>
    <w:rsid w:val="00980125"/>
    <w:rsid w:val="009B42AD"/>
    <w:rsid w:val="009D56B3"/>
    <w:rsid w:val="009E2716"/>
    <w:rsid w:val="009F1A9A"/>
    <w:rsid w:val="009F41F5"/>
    <w:rsid w:val="009F424B"/>
    <w:rsid w:val="00A15E1B"/>
    <w:rsid w:val="00A20D66"/>
    <w:rsid w:val="00A22A6D"/>
    <w:rsid w:val="00A41F26"/>
    <w:rsid w:val="00A5118F"/>
    <w:rsid w:val="00AB4CC7"/>
    <w:rsid w:val="00B52076"/>
    <w:rsid w:val="00B61B98"/>
    <w:rsid w:val="00B96D49"/>
    <w:rsid w:val="00BA2DC0"/>
    <w:rsid w:val="00BB3300"/>
    <w:rsid w:val="00BC1966"/>
    <w:rsid w:val="00C21BE6"/>
    <w:rsid w:val="00C313BD"/>
    <w:rsid w:val="00C3376C"/>
    <w:rsid w:val="00C42BE2"/>
    <w:rsid w:val="00C53A5B"/>
    <w:rsid w:val="00C568BD"/>
    <w:rsid w:val="00C626DD"/>
    <w:rsid w:val="00CA34F1"/>
    <w:rsid w:val="00CB75D4"/>
    <w:rsid w:val="00CF4E64"/>
    <w:rsid w:val="00CF6C38"/>
    <w:rsid w:val="00D07281"/>
    <w:rsid w:val="00D17EAF"/>
    <w:rsid w:val="00D22C27"/>
    <w:rsid w:val="00D31A0B"/>
    <w:rsid w:val="00D54AAB"/>
    <w:rsid w:val="00D805BB"/>
    <w:rsid w:val="00D90ED3"/>
    <w:rsid w:val="00DA69FB"/>
    <w:rsid w:val="00DC19A7"/>
    <w:rsid w:val="00DD28BD"/>
    <w:rsid w:val="00DE7236"/>
    <w:rsid w:val="00DF37AA"/>
    <w:rsid w:val="00E33C4E"/>
    <w:rsid w:val="00E46A59"/>
    <w:rsid w:val="00E5575B"/>
    <w:rsid w:val="00E73015"/>
    <w:rsid w:val="00E96DCF"/>
    <w:rsid w:val="00EC5965"/>
    <w:rsid w:val="00EF173D"/>
    <w:rsid w:val="00F17862"/>
    <w:rsid w:val="00F50903"/>
    <w:rsid w:val="00F5253D"/>
    <w:rsid w:val="00F5690F"/>
    <w:rsid w:val="00F81613"/>
    <w:rsid w:val="00F82908"/>
    <w:rsid w:val="00F85E5E"/>
    <w:rsid w:val="00F95FFD"/>
    <w:rsid w:val="00FA1AE1"/>
    <w:rsid w:val="00FB05EB"/>
    <w:rsid w:val="00FC15DE"/>
    <w:rsid w:val="00FC3579"/>
    <w:rsid w:val="00FD794C"/>
    <w:rsid w:val="00FE02BF"/>
    <w:rsid w:val="00FE4CAB"/>
    <w:rsid w:val="0179546C"/>
    <w:rsid w:val="019B3FCC"/>
    <w:rsid w:val="01F86CD9"/>
    <w:rsid w:val="03062067"/>
    <w:rsid w:val="034458E5"/>
    <w:rsid w:val="03936CB9"/>
    <w:rsid w:val="03F43F18"/>
    <w:rsid w:val="04586313"/>
    <w:rsid w:val="048F7B42"/>
    <w:rsid w:val="05AC1759"/>
    <w:rsid w:val="05D4720E"/>
    <w:rsid w:val="062363AB"/>
    <w:rsid w:val="06850E2B"/>
    <w:rsid w:val="0690465B"/>
    <w:rsid w:val="07091040"/>
    <w:rsid w:val="085E6D37"/>
    <w:rsid w:val="08C517A3"/>
    <w:rsid w:val="09580960"/>
    <w:rsid w:val="09A11A04"/>
    <w:rsid w:val="0AD55E09"/>
    <w:rsid w:val="0AEB73DB"/>
    <w:rsid w:val="0BF8418D"/>
    <w:rsid w:val="0C6C00A7"/>
    <w:rsid w:val="0C7358DA"/>
    <w:rsid w:val="0D787992"/>
    <w:rsid w:val="0D9A0C44"/>
    <w:rsid w:val="0DE46363"/>
    <w:rsid w:val="0E576B35"/>
    <w:rsid w:val="10554663"/>
    <w:rsid w:val="10B10692"/>
    <w:rsid w:val="112677D5"/>
    <w:rsid w:val="11A6405B"/>
    <w:rsid w:val="12456514"/>
    <w:rsid w:val="131B19C2"/>
    <w:rsid w:val="13482E15"/>
    <w:rsid w:val="14385BDA"/>
    <w:rsid w:val="143E0882"/>
    <w:rsid w:val="15B75F2D"/>
    <w:rsid w:val="16687689"/>
    <w:rsid w:val="17107D9E"/>
    <w:rsid w:val="175207E1"/>
    <w:rsid w:val="17AA5680"/>
    <w:rsid w:val="193177F2"/>
    <w:rsid w:val="19433421"/>
    <w:rsid w:val="197762DD"/>
    <w:rsid w:val="19B27315"/>
    <w:rsid w:val="1A0F57DE"/>
    <w:rsid w:val="1A6525DA"/>
    <w:rsid w:val="1C084E4E"/>
    <w:rsid w:val="1C7D3C04"/>
    <w:rsid w:val="1CC11F6A"/>
    <w:rsid w:val="1D3D7B84"/>
    <w:rsid w:val="1E0250BA"/>
    <w:rsid w:val="1E0C07F8"/>
    <w:rsid w:val="1F293353"/>
    <w:rsid w:val="1F690846"/>
    <w:rsid w:val="1F6A2313"/>
    <w:rsid w:val="20C74893"/>
    <w:rsid w:val="219A7216"/>
    <w:rsid w:val="21E20AA2"/>
    <w:rsid w:val="21FF7EF0"/>
    <w:rsid w:val="220152DE"/>
    <w:rsid w:val="221B7F7D"/>
    <w:rsid w:val="222728E0"/>
    <w:rsid w:val="236D6062"/>
    <w:rsid w:val="24087A35"/>
    <w:rsid w:val="24307FC1"/>
    <w:rsid w:val="24F81271"/>
    <w:rsid w:val="26233A75"/>
    <w:rsid w:val="264D3B10"/>
    <w:rsid w:val="27284EDE"/>
    <w:rsid w:val="2750667F"/>
    <w:rsid w:val="2874680A"/>
    <w:rsid w:val="28CD6144"/>
    <w:rsid w:val="29F50AC6"/>
    <w:rsid w:val="2A1005E6"/>
    <w:rsid w:val="2A747975"/>
    <w:rsid w:val="2A9767DF"/>
    <w:rsid w:val="2ADB39B1"/>
    <w:rsid w:val="2AF5619C"/>
    <w:rsid w:val="2C037FED"/>
    <w:rsid w:val="2C7B68EC"/>
    <w:rsid w:val="2CB57056"/>
    <w:rsid w:val="2D181E56"/>
    <w:rsid w:val="2D2E6E14"/>
    <w:rsid w:val="2D55329C"/>
    <w:rsid w:val="2D6A01DB"/>
    <w:rsid w:val="2DA336ED"/>
    <w:rsid w:val="2E513149"/>
    <w:rsid w:val="2E6C41E1"/>
    <w:rsid w:val="2F8F3F29"/>
    <w:rsid w:val="31FF3435"/>
    <w:rsid w:val="32465C69"/>
    <w:rsid w:val="325B2EC6"/>
    <w:rsid w:val="32BB71AA"/>
    <w:rsid w:val="339566D7"/>
    <w:rsid w:val="33A51F6D"/>
    <w:rsid w:val="341F1913"/>
    <w:rsid w:val="3442156A"/>
    <w:rsid w:val="34B95C8F"/>
    <w:rsid w:val="351F3659"/>
    <w:rsid w:val="363717F6"/>
    <w:rsid w:val="37B30655"/>
    <w:rsid w:val="38415FDC"/>
    <w:rsid w:val="38EE7F12"/>
    <w:rsid w:val="39852517"/>
    <w:rsid w:val="3A591331"/>
    <w:rsid w:val="3B451940"/>
    <w:rsid w:val="3BCB62E9"/>
    <w:rsid w:val="3CE14DA6"/>
    <w:rsid w:val="3D6231CA"/>
    <w:rsid w:val="3D6C58AA"/>
    <w:rsid w:val="3E0D4D71"/>
    <w:rsid w:val="3E6D18D9"/>
    <w:rsid w:val="3E792CFE"/>
    <w:rsid w:val="3F5E7474"/>
    <w:rsid w:val="3FD66133"/>
    <w:rsid w:val="40503261"/>
    <w:rsid w:val="40E51BFB"/>
    <w:rsid w:val="410127AD"/>
    <w:rsid w:val="41E9183D"/>
    <w:rsid w:val="42312C1E"/>
    <w:rsid w:val="423727AF"/>
    <w:rsid w:val="42A47894"/>
    <w:rsid w:val="43087E22"/>
    <w:rsid w:val="43566DE0"/>
    <w:rsid w:val="437B4E32"/>
    <w:rsid w:val="442B7C66"/>
    <w:rsid w:val="44460156"/>
    <w:rsid w:val="4496785E"/>
    <w:rsid w:val="450F6924"/>
    <w:rsid w:val="45157236"/>
    <w:rsid w:val="456A20AA"/>
    <w:rsid w:val="456A4DC4"/>
    <w:rsid w:val="458A7FF2"/>
    <w:rsid w:val="475F1299"/>
    <w:rsid w:val="47EB386F"/>
    <w:rsid w:val="480609B0"/>
    <w:rsid w:val="480A0199"/>
    <w:rsid w:val="48163D38"/>
    <w:rsid w:val="48D91BC1"/>
    <w:rsid w:val="49543341"/>
    <w:rsid w:val="49632784"/>
    <w:rsid w:val="499170D3"/>
    <w:rsid w:val="4AB92767"/>
    <w:rsid w:val="4ADC4BAC"/>
    <w:rsid w:val="4BE75CF0"/>
    <w:rsid w:val="4CF2738E"/>
    <w:rsid w:val="4D473538"/>
    <w:rsid w:val="4D5F5468"/>
    <w:rsid w:val="4E2429C7"/>
    <w:rsid w:val="4E371C19"/>
    <w:rsid w:val="4F4D3A5A"/>
    <w:rsid w:val="51186F93"/>
    <w:rsid w:val="51323527"/>
    <w:rsid w:val="519D5FC8"/>
    <w:rsid w:val="51D51818"/>
    <w:rsid w:val="52CC2C1B"/>
    <w:rsid w:val="5302663C"/>
    <w:rsid w:val="53EF5901"/>
    <w:rsid w:val="53F7268F"/>
    <w:rsid w:val="541075F8"/>
    <w:rsid w:val="542E018D"/>
    <w:rsid w:val="55605C85"/>
    <w:rsid w:val="564451BE"/>
    <w:rsid w:val="56E62033"/>
    <w:rsid w:val="576553EC"/>
    <w:rsid w:val="576F0018"/>
    <w:rsid w:val="57D9710A"/>
    <w:rsid w:val="5803319D"/>
    <w:rsid w:val="58252C91"/>
    <w:rsid w:val="5A3C1A40"/>
    <w:rsid w:val="5A537BBF"/>
    <w:rsid w:val="5B5B7DCE"/>
    <w:rsid w:val="5CDC1CAC"/>
    <w:rsid w:val="5CEE19DF"/>
    <w:rsid w:val="5E287312"/>
    <w:rsid w:val="5E725083"/>
    <w:rsid w:val="5F216C58"/>
    <w:rsid w:val="5F3D7072"/>
    <w:rsid w:val="5FB44916"/>
    <w:rsid w:val="5FC52ECB"/>
    <w:rsid w:val="615A643D"/>
    <w:rsid w:val="62C34082"/>
    <w:rsid w:val="63974B7F"/>
    <w:rsid w:val="646E031C"/>
    <w:rsid w:val="65B16F76"/>
    <w:rsid w:val="660D1EDB"/>
    <w:rsid w:val="6656257D"/>
    <w:rsid w:val="66D045C0"/>
    <w:rsid w:val="679078D5"/>
    <w:rsid w:val="69531E35"/>
    <w:rsid w:val="6BBA58AE"/>
    <w:rsid w:val="6C876849"/>
    <w:rsid w:val="6CA224D8"/>
    <w:rsid w:val="6DE52255"/>
    <w:rsid w:val="6E82467D"/>
    <w:rsid w:val="6FA353DF"/>
    <w:rsid w:val="704A5126"/>
    <w:rsid w:val="71F33664"/>
    <w:rsid w:val="721A382E"/>
    <w:rsid w:val="726A1637"/>
    <w:rsid w:val="748A0741"/>
    <w:rsid w:val="74C34C32"/>
    <w:rsid w:val="75C57663"/>
    <w:rsid w:val="76157B85"/>
    <w:rsid w:val="76D67C26"/>
    <w:rsid w:val="774E34F2"/>
    <w:rsid w:val="7791148D"/>
    <w:rsid w:val="782B5EA2"/>
    <w:rsid w:val="78544995"/>
    <w:rsid w:val="78927C41"/>
    <w:rsid w:val="797729A9"/>
    <w:rsid w:val="79A00BB8"/>
    <w:rsid w:val="79A74F98"/>
    <w:rsid w:val="7A41719B"/>
    <w:rsid w:val="7A982578"/>
    <w:rsid w:val="7B6142D1"/>
    <w:rsid w:val="7B897E25"/>
    <w:rsid w:val="7C504DAC"/>
    <w:rsid w:val="7C8A0F70"/>
    <w:rsid w:val="7D8311F7"/>
    <w:rsid w:val="7D9263DA"/>
    <w:rsid w:val="7ECF062C"/>
    <w:rsid w:val="7FC33D41"/>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400" w:lineRule="exact"/>
    </w:pPr>
    <w:rPr>
      <w:rFonts w:ascii="Arial" w:hAnsi="Arial" w:eastAsia="微软雅黑" w:cs="Arial"/>
      <w:color w:val="333333"/>
      <w:sz w:val="21"/>
      <w:szCs w:val="18"/>
      <w:shd w:val="clear" w:color="auto" w:fill="FFFFFF"/>
      <w:lang w:val="en-US" w:eastAsia="zh-CN" w:bidi="ar-SA"/>
    </w:rPr>
  </w:style>
  <w:style w:type="paragraph" w:styleId="2">
    <w:name w:val="heading 1"/>
    <w:basedOn w:val="1"/>
    <w:next w:val="1"/>
    <w:link w:val="108"/>
    <w:autoRedefine/>
    <w:qFormat/>
    <w:uiPriority w:val="1"/>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3" w:lineRule="auto"/>
      <w:outlineLvl w:val="1"/>
    </w:pPr>
    <w:rPr>
      <w:rFonts w:eastAsia="黑体"/>
      <w:b/>
      <w:bCs/>
      <w:kern w:val="2"/>
      <w:sz w:val="32"/>
      <w:szCs w:val="32"/>
    </w:rPr>
  </w:style>
  <w:style w:type="paragraph" w:styleId="4">
    <w:name w:val="heading 4"/>
    <w:basedOn w:val="1"/>
    <w:next w:val="1"/>
    <w:link w:val="23"/>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autoRedefine/>
    <w:qFormat/>
    <w:uiPriority w:val="1"/>
    <w:rPr>
      <w:rFonts w:ascii="宋体" w:hAnsi="宋体" w:eastAsia="宋体" w:cs="宋体"/>
      <w:sz w:val="32"/>
      <w:szCs w:val="32"/>
      <w:lang w:val="zh-CN" w:bidi="zh-CN"/>
    </w:rPr>
  </w:style>
  <w:style w:type="paragraph" w:styleId="6">
    <w:name w:val="Body Text Indent"/>
    <w:basedOn w:val="1"/>
    <w:autoRedefine/>
    <w:qFormat/>
    <w:uiPriority w:val="0"/>
    <w:pPr>
      <w:ind w:firstLine="600" w:firstLineChars="200"/>
    </w:pPr>
    <w:rPr>
      <w:rFonts w:ascii="仿宋_GB2312" w:eastAsia="仿宋_GB2312"/>
      <w:sz w:val="30"/>
    </w:rPr>
  </w:style>
  <w:style w:type="paragraph" w:styleId="7">
    <w:name w:val="Plain Text"/>
    <w:basedOn w:val="1"/>
    <w:next w:val="4"/>
    <w:qFormat/>
    <w:uiPriority w:val="0"/>
    <w:rPr>
      <w:rFonts w:ascii="宋体" w:hAnsi="Courier New"/>
      <w:szCs w:val="20"/>
    </w:rPr>
  </w:style>
  <w:style w:type="paragraph" w:styleId="8">
    <w:name w:val="Date"/>
    <w:basedOn w:val="1"/>
    <w:next w:val="1"/>
    <w:link w:val="107"/>
    <w:autoRedefine/>
    <w:semiHidden/>
    <w:unhideWhenUsed/>
    <w:qFormat/>
    <w:uiPriority w:val="0"/>
    <w:pPr>
      <w:ind w:left="100" w:leftChars="2500"/>
    </w:pPr>
  </w:style>
  <w:style w:type="paragraph" w:styleId="9">
    <w:name w:val="Balloon Text"/>
    <w:basedOn w:val="1"/>
    <w:link w:val="25"/>
    <w:autoRedefine/>
    <w:qFormat/>
    <w:uiPriority w:val="0"/>
    <w:pPr>
      <w:spacing w:after="0"/>
    </w:pPr>
    <w:rPr>
      <w:sz w:val="18"/>
    </w:rPr>
  </w:style>
  <w:style w:type="paragraph" w:styleId="10">
    <w:name w:val="footer"/>
    <w:basedOn w:val="1"/>
    <w:link w:val="34"/>
    <w:autoRedefine/>
    <w:qFormat/>
    <w:uiPriority w:val="0"/>
    <w:pPr>
      <w:tabs>
        <w:tab w:val="center" w:pos="4153"/>
        <w:tab w:val="right" w:pos="8306"/>
      </w:tabs>
    </w:pPr>
    <w:rPr>
      <w:sz w:val="18"/>
    </w:rPr>
  </w:style>
  <w:style w:type="paragraph" w:styleId="11">
    <w:name w:val="header"/>
    <w:basedOn w:val="1"/>
    <w:link w:val="33"/>
    <w:autoRedefine/>
    <w:qFormat/>
    <w:uiPriority w:val="0"/>
    <w:pPr>
      <w:pBdr>
        <w:bottom w:val="single" w:color="auto" w:sz="6" w:space="1"/>
      </w:pBdr>
      <w:tabs>
        <w:tab w:val="center" w:pos="4153"/>
        <w:tab w:val="right" w:pos="8306"/>
      </w:tabs>
      <w:jc w:val="center"/>
    </w:pPr>
    <w:rPr>
      <w:sz w:val="18"/>
    </w:rPr>
  </w:style>
  <w:style w:type="paragraph" w:styleId="12">
    <w:name w:val="Normal (Web)"/>
    <w:basedOn w:val="1"/>
    <w:autoRedefine/>
    <w:qFormat/>
    <w:uiPriority w:val="0"/>
    <w:pPr>
      <w:spacing w:beforeAutospacing="1" w:after="0" w:afterAutospacing="1"/>
    </w:pPr>
    <w:rPr>
      <w:rFonts w:cs="Times New Roman"/>
      <w:sz w:val="24"/>
    </w:rPr>
  </w:style>
  <w:style w:type="paragraph" w:styleId="13">
    <w:name w:val="Body Text First Indent"/>
    <w:basedOn w:val="5"/>
    <w:link w:val="109"/>
    <w:autoRedefine/>
    <w:unhideWhenUsed/>
    <w:qFormat/>
    <w:uiPriority w:val="0"/>
    <w:pPr>
      <w:spacing w:after="120"/>
      <w:ind w:firstLine="420" w:firstLineChars="100"/>
    </w:pPr>
    <w:rPr>
      <w:rFonts w:ascii="Tahoma" w:hAnsi="Tahoma" w:eastAsia="微软雅黑" w:cstheme="minorBidi"/>
      <w:sz w:val="22"/>
      <w:szCs w:val="22"/>
      <w:lang w:val="en-US" w:bidi="ar-SA"/>
    </w:rPr>
  </w:style>
  <w:style w:type="paragraph" w:styleId="14">
    <w:name w:val="Body Text First Indent 2"/>
    <w:basedOn w:val="6"/>
    <w:qFormat/>
    <w:uiPriority w:val="0"/>
    <w:pPr>
      <w:ind w:firstLine="420" w:firstLineChars="200"/>
    </w:pPr>
  </w:style>
  <w:style w:type="table" w:styleId="16">
    <w:name w:val="Table Grid"/>
    <w:basedOn w:val="1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paragraph" w:styleId="19">
    <w:name w:val="List Paragraph"/>
    <w:basedOn w:val="1"/>
    <w:autoRedefine/>
    <w:qFormat/>
    <w:uiPriority w:val="99"/>
    <w:pPr>
      <w:spacing w:before="2"/>
      <w:ind w:left="640" w:right="632" w:firstLine="638"/>
    </w:pPr>
    <w:rPr>
      <w:rFonts w:ascii="宋体" w:hAnsi="宋体" w:eastAsia="宋体" w:cs="宋体"/>
      <w:lang w:val="zh-CN" w:bidi="zh-CN"/>
    </w:rPr>
  </w:style>
  <w:style w:type="character" w:customStyle="1" w:styleId="20">
    <w:name w:val="font51"/>
    <w:basedOn w:val="17"/>
    <w:autoRedefine/>
    <w:qFormat/>
    <w:uiPriority w:val="0"/>
    <w:rPr>
      <w:rFonts w:hint="eastAsia" w:ascii="宋体" w:hAnsi="宋体" w:eastAsia="宋体" w:cs="宋体"/>
      <w:color w:val="000000"/>
      <w:sz w:val="22"/>
      <w:szCs w:val="22"/>
      <w:u w:val="none"/>
    </w:rPr>
  </w:style>
  <w:style w:type="character" w:customStyle="1" w:styleId="21">
    <w:name w:val="font01"/>
    <w:basedOn w:val="17"/>
    <w:autoRedefine/>
    <w:qFormat/>
    <w:uiPriority w:val="0"/>
    <w:rPr>
      <w:rFonts w:hint="eastAsia" w:ascii="宋体" w:hAnsi="宋体" w:eastAsia="宋体" w:cs="宋体"/>
      <w:color w:val="000000"/>
      <w:sz w:val="18"/>
      <w:szCs w:val="18"/>
      <w:u w:val="none"/>
    </w:rPr>
  </w:style>
  <w:style w:type="character" w:customStyle="1" w:styleId="22">
    <w:name w:val="正文文本 字符"/>
    <w:basedOn w:val="17"/>
    <w:link w:val="5"/>
    <w:autoRedefine/>
    <w:qFormat/>
    <w:uiPriority w:val="1"/>
    <w:rPr>
      <w:rFonts w:ascii="宋体" w:hAnsi="宋体" w:cs="宋体"/>
      <w:sz w:val="32"/>
      <w:szCs w:val="32"/>
      <w:lang w:val="zh-CN" w:bidi="zh-CN"/>
    </w:rPr>
  </w:style>
  <w:style w:type="character" w:customStyle="1" w:styleId="23">
    <w:name w:val="标题 4 字符"/>
    <w:basedOn w:val="17"/>
    <w:link w:val="4"/>
    <w:autoRedefine/>
    <w:qFormat/>
    <w:uiPriority w:val="0"/>
    <w:rPr>
      <w:rFonts w:asciiTheme="majorHAnsi" w:hAnsiTheme="majorHAnsi" w:eastAsiaTheme="majorEastAsia" w:cstheme="majorBidi"/>
      <w:b/>
      <w:bCs/>
      <w:sz w:val="28"/>
      <w:szCs w:val="28"/>
    </w:rPr>
  </w:style>
  <w:style w:type="paragraph" w:customStyle="1" w:styleId="24">
    <w:name w:val="列出段落1"/>
    <w:basedOn w:val="1"/>
    <w:autoRedefine/>
    <w:qFormat/>
    <w:uiPriority w:val="0"/>
    <w:pPr>
      <w:widowControl w:val="0"/>
      <w:adjustRightInd/>
      <w:snapToGrid/>
      <w:spacing w:after="0"/>
      <w:ind w:firstLine="420" w:firstLineChars="200"/>
      <w:jc w:val="both"/>
    </w:pPr>
    <w:rPr>
      <w:rFonts w:ascii="Calibri" w:hAnsi="Calibri" w:eastAsia="宋体" w:cs="Calibri"/>
      <w:kern w:val="2"/>
      <w:szCs w:val="21"/>
    </w:rPr>
  </w:style>
  <w:style w:type="character" w:customStyle="1" w:styleId="25">
    <w:name w:val="批注框文本 字符"/>
    <w:basedOn w:val="17"/>
    <w:link w:val="9"/>
    <w:autoRedefine/>
    <w:qFormat/>
    <w:uiPriority w:val="0"/>
    <w:rPr>
      <w:rFonts w:ascii="Tahoma" w:hAnsi="Tahoma" w:eastAsia="微软雅黑" w:cstheme="minorBidi"/>
      <w:sz w:val="18"/>
      <w:szCs w:val="18"/>
    </w:rPr>
  </w:style>
  <w:style w:type="character" w:customStyle="1" w:styleId="26">
    <w:name w:val="font11"/>
    <w:basedOn w:val="17"/>
    <w:autoRedefine/>
    <w:qFormat/>
    <w:uiPriority w:val="0"/>
    <w:rPr>
      <w:rFonts w:hint="eastAsia" w:ascii="宋体" w:hAnsi="宋体" w:eastAsia="宋体" w:cs="宋体"/>
      <w:b/>
      <w:bCs/>
      <w:color w:val="000000"/>
      <w:sz w:val="20"/>
      <w:szCs w:val="20"/>
      <w:u w:val="none"/>
    </w:rPr>
  </w:style>
  <w:style w:type="character" w:customStyle="1" w:styleId="27">
    <w:name w:val="font31"/>
    <w:basedOn w:val="17"/>
    <w:autoRedefine/>
    <w:qFormat/>
    <w:uiPriority w:val="0"/>
    <w:rPr>
      <w:rFonts w:hint="eastAsia" w:ascii="宋体" w:hAnsi="宋体" w:eastAsia="宋体" w:cs="宋体"/>
      <w:color w:val="000000"/>
      <w:sz w:val="20"/>
      <w:szCs w:val="20"/>
      <w:u w:val="none"/>
    </w:rPr>
  </w:style>
  <w:style w:type="character" w:customStyle="1" w:styleId="28">
    <w:name w:val="Body text|1_"/>
    <w:basedOn w:val="17"/>
    <w:link w:val="29"/>
    <w:autoRedefine/>
    <w:qFormat/>
    <w:uiPriority w:val="0"/>
    <w:rPr>
      <w:rFonts w:ascii="宋体" w:hAnsi="宋体" w:cs="宋体"/>
      <w:sz w:val="26"/>
      <w:szCs w:val="26"/>
      <w:lang w:val="zh-TW" w:eastAsia="zh-TW" w:bidi="zh-TW"/>
    </w:rPr>
  </w:style>
  <w:style w:type="paragraph" w:customStyle="1" w:styleId="29">
    <w:name w:val="Body text|1"/>
    <w:basedOn w:val="1"/>
    <w:link w:val="28"/>
    <w:autoRedefine/>
    <w:qFormat/>
    <w:uiPriority w:val="0"/>
    <w:pPr>
      <w:widowControl w:val="0"/>
      <w:adjustRightInd/>
      <w:snapToGrid/>
      <w:spacing w:after="0" w:line="480" w:lineRule="auto"/>
      <w:ind w:firstLine="150"/>
    </w:pPr>
    <w:rPr>
      <w:rFonts w:ascii="宋体" w:hAnsi="宋体" w:eastAsia="宋体" w:cs="宋体"/>
      <w:sz w:val="26"/>
      <w:szCs w:val="26"/>
      <w:lang w:val="zh-TW" w:eastAsia="zh-TW" w:bidi="zh-TW"/>
    </w:rPr>
  </w:style>
  <w:style w:type="paragraph" w:customStyle="1" w:styleId="30">
    <w:name w:val="默认段落字体 Para Char Char Char1 Char Char Char Char Char Char Char"/>
    <w:basedOn w:val="1"/>
    <w:autoRedefine/>
    <w:qFormat/>
    <w:uiPriority w:val="0"/>
    <w:pPr>
      <w:widowControl w:val="0"/>
      <w:snapToGrid/>
      <w:spacing w:after="0" w:line="360" w:lineRule="auto"/>
      <w:jc w:val="both"/>
    </w:pPr>
    <w:rPr>
      <w:rFonts w:ascii="Calibri" w:hAnsi="Calibri" w:eastAsia="宋体" w:cs="Times New Roman"/>
      <w:sz w:val="24"/>
      <w:szCs w:val="20"/>
    </w:rPr>
  </w:style>
  <w:style w:type="character" w:customStyle="1" w:styleId="31">
    <w:name w:val="15"/>
    <w:basedOn w:val="17"/>
    <w:autoRedefine/>
    <w:qFormat/>
    <w:uiPriority w:val="0"/>
    <w:rPr>
      <w:rFonts w:hint="eastAsia" w:ascii="宋体" w:hAnsi="宋体" w:eastAsia="宋体"/>
      <w:color w:val="000000"/>
      <w:sz w:val="21"/>
      <w:szCs w:val="21"/>
    </w:rPr>
  </w:style>
  <w:style w:type="paragraph" w:customStyle="1" w:styleId="32">
    <w:name w:val="reader-word-layer"/>
    <w:basedOn w:val="1"/>
    <w:autoRedefine/>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3">
    <w:name w:val="页眉 字符"/>
    <w:basedOn w:val="17"/>
    <w:link w:val="11"/>
    <w:autoRedefine/>
    <w:qFormat/>
    <w:uiPriority w:val="0"/>
    <w:rPr>
      <w:rFonts w:ascii="Tahoma" w:hAnsi="Tahoma" w:eastAsia="微软雅黑" w:cstheme="minorBidi"/>
      <w:sz w:val="18"/>
      <w:szCs w:val="18"/>
    </w:rPr>
  </w:style>
  <w:style w:type="character" w:customStyle="1" w:styleId="34">
    <w:name w:val="页脚 字符"/>
    <w:basedOn w:val="17"/>
    <w:link w:val="10"/>
    <w:autoRedefine/>
    <w:qFormat/>
    <w:uiPriority w:val="0"/>
    <w:rPr>
      <w:rFonts w:ascii="Tahoma" w:hAnsi="Tahoma" w:eastAsia="微软雅黑" w:cstheme="minorBidi"/>
      <w:sz w:val="18"/>
      <w:szCs w:val="18"/>
    </w:rPr>
  </w:style>
  <w:style w:type="paragraph" w:customStyle="1" w:styleId="35">
    <w:name w:val="msonormal"/>
    <w:basedOn w:val="1"/>
    <w:autoRedefine/>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6">
    <w:name w:val="font0"/>
    <w:basedOn w:val="1"/>
    <w:autoRedefine/>
    <w:qFormat/>
    <w:uiPriority w:val="0"/>
    <w:pPr>
      <w:adjustRightInd/>
      <w:snapToGrid/>
      <w:spacing w:before="100" w:beforeAutospacing="1" w:after="100" w:afterAutospacing="1"/>
    </w:pPr>
    <w:rPr>
      <w:rFonts w:ascii="Times New Roman" w:hAnsi="Times New Roman" w:eastAsia="宋体" w:cs="Times New Roman"/>
      <w:color w:val="000000"/>
      <w:sz w:val="20"/>
      <w:szCs w:val="20"/>
    </w:rPr>
  </w:style>
  <w:style w:type="paragraph" w:customStyle="1" w:styleId="37">
    <w:name w:val="font1"/>
    <w:basedOn w:val="1"/>
    <w:autoRedefine/>
    <w:qFormat/>
    <w:uiPriority w:val="0"/>
    <w:pPr>
      <w:adjustRightInd/>
      <w:snapToGrid/>
      <w:spacing w:before="100" w:beforeAutospacing="1" w:after="100" w:afterAutospacing="1"/>
    </w:pPr>
    <w:rPr>
      <w:rFonts w:ascii="等线" w:hAnsi="等线" w:eastAsia="等线" w:cs="宋体"/>
      <w:color w:val="000000"/>
    </w:rPr>
  </w:style>
  <w:style w:type="paragraph" w:customStyle="1" w:styleId="38">
    <w:name w:val="font2"/>
    <w:basedOn w:val="1"/>
    <w:autoRedefine/>
    <w:qFormat/>
    <w:uiPriority w:val="0"/>
    <w:pPr>
      <w:adjustRightInd/>
      <w:snapToGrid/>
      <w:spacing w:before="100" w:beforeAutospacing="1" w:after="100" w:afterAutospacing="1"/>
    </w:pPr>
    <w:rPr>
      <w:rFonts w:ascii="Times New Roman" w:hAnsi="Times New Roman" w:eastAsia="宋体" w:cs="Times New Roman"/>
      <w:color w:val="000000"/>
    </w:rPr>
  </w:style>
  <w:style w:type="paragraph" w:customStyle="1" w:styleId="39">
    <w:name w:val="font3"/>
    <w:basedOn w:val="1"/>
    <w:autoRedefine/>
    <w:qFormat/>
    <w:uiPriority w:val="0"/>
    <w:pPr>
      <w:adjustRightInd/>
      <w:snapToGrid/>
      <w:spacing w:before="100" w:beforeAutospacing="1" w:after="100" w:afterAutospacing="1"/>
    </w:pPr>
    <w:rPr>
      <w:rFonts w:ascii="Times New Roman" w:hAnsi="Times New Roman" w:eastAsia="宋体" w:cs="Times New Roman"/>
      <w:color w:val="002D47"/>
      <w:sz w:val="20"/>
      <w:szCs w:val="20"/>
    </w:rPr>
  </w:style>
  <w:style w:type="paragraph" w:customStyle="1" w:styleId="40">
    <w:name w:val="font4"/>
    <w:basedOn w:val="1"/>
    <w:autoRedefine/>
    <w:qFormat/>
    <w:uiPriority w:val="0"/>
    <w:pPr>
      <w:adjustRightInd/>
      <w:snapToGrid/>
      <w:spacing w:before="100" w:beforeAutospacing="1" w:after="100" w:afterAutospacing="1"/>
    </w:pPr>
    <w:rPr>
      <w:rFonts w:ascii="等线" w:hAnsi="等线" w:eastAsia="等线" w:cs="宋体"/>
      <w:color w:val="000000"/>
    </w:rPr>
  </w:style>
  <w:style w:type="paragraph" w:customStyle="1" w:styleId="41">
    <w:name w:val="font5"/>
    <w:basedOn w:val="1"/>
    <w:autoRedefine/>
    <w:qFormat/>
    <w:uiPriority w:val="0"/>
    <w:pPr>
      <w:adjustRightInd/>
      <w:snapToGrid/>
      <w:spacing w:before="100" w:beforeAutospacing="1" w:after="100" w:afterAutospacing="1"/>
    </w:pPr>
    <w:rPr>
      <w:rFonts w:ascii="Times New Roman" w:hAnsi="Times New Roman" w:eastAsia="宋体" w:cs="Times New Roman"/>
      <w:color w:val="000000"/>
      <w:sz w:val="24"/>
      <w:szCs w:val="24"/>
    </w:rPr>
  </w:style>
  <w:style w:type="paragraph" w:customStyle="1" w:styleId="42">
    <w:name w:val="font6"/>
    <w:basedOn w:val="1"/>
    <w:autoRedefine/>
    <w:qFormat/>
    <w:uiPriority w:val="0"/>
    <w:pPr>
      <w:adjustRightInd/>
      <w:snapToGrid/>
      <w:spacing w:before="100" w:beforeAutospacing="1" w:after="100" w:afterAutospacing="1"/>
    </w:pPr>
    <w:rPr>
      <w:rFonts w:ascii="微软雅黑" w:hAnsi="微软雅黑" w:cs="宋体"/>
      <w:color w:val="000000"/>
    </w:rPr>
  </w:style>
  <w:style w:type="paragraph" w:customStyle="1" w:styleId="43">
    <w:name w:val="font7"/>
    <w:basedOn w:val="1"/>
    <w:autoRedefine/>
    <w:qFormat/>
    <w:uiPriority w:val="0"/>
    <w:pPr>
      <w:adjustRightInd/>
      <w:snapToGrid/>
      <w:spacing w:before="100" w:beforeAutospacing="1" w:after="100" w:afterAutospacing="1"/>
    </w:pPr>
    <w:rPr>
      <w:rFonts w:ascii="Times New Roman" w:hAnsi="Times New Roman" w:eastAsia="宋体" w:cs="Times New Roman"/>
      <w:color w:val="000000"/>
      <w:sz w:val="24"/>
      <w:szCs w:val="24"/>
    </w:rPr>
  </w:style>
  <w:style w:type="paragraph" w:customStyle="1" w:styleId="44">
    <w:name w:val="font8"/>
    <w:basedOn w:val="1"/>
    <w:autoRedefine/>
    <w:qFormat/>
    <w:uiPriority w:val="0"/>
    <w:pPr>
      <w:adjustRightInd/>
      <w:snapToGrid/>
      <w:spacing w:before="100" w:beforeAutospacing="1" w:after="100" w:afterAutospacing="1"/>
    </w:pPr>
    <w:rPr>
      <w:rFonts w:ascii="Times New Roman" w:hAnsi="Times New Roman" w:eastAsia="宋体" w:cs="Times New Roman"/>
      <w:color w:val="003366"/>
      <w:sz w:val="20"/>
      <w:szCs w:val="20"/>
    </w:rPr>
  </w:style>
  <w:style w:type="paragraph" w:customStyle="1" w:styleId="45">
    <w:name w:val="font9"/>
    <w:basedOn w:val="1"/>
    <w:autoRedefine/>
    <w:qFormat/>
    <w:uiPriority w:val="0"/>
    <w:pPr>
      <w:adjustRightInd/>
      <w:snapToGrid/>
      <w:spacing w:before="100" w:beforeAutospacing="1" w:after="100" w:afterAutospacing="1"/>
    </w:pPr>
    <w:rPr>
      <w:rFonts w:ascii="宋体" w:hAnsi="宋体" w:eastAsia="宋体" w:cs="宋体"/>
      <w:color w:val="000000"/>
    </w:rPr>
  </w:style>
  <w:style w:type="paragraph" w:customStyle="1" w:styleId="46">
    <w:name w:val="font10"/>
    <w:basedOn w:val="1"/>
    <w:autoRedefine/>
    <w:qFormat/>
    <w:uiPriority w:val="0"/>
    <w:pPr>
      <w:adjustRightInd/>
      <w:snapToGrid/>
      <w:spacing w:before="100" w:beforeAutospacing="1" w:after="100" w:afterAutospacing="1"/>
    </w:pPr>
    <w:rPr>
      <w:rFonts w:ascii="Times New Roman" w:hAnsi="Times New Roman" w:eastAsia="宋体" w:cs="Times New Roman"/>
      <w:color w:val="000000"/>
    </w:rPr>
  </w:style>
  <w:style w:type="paragraph" w:customStyle="1" w:styleId="47">
    <w:name w:val="font12"/>
    <w:basedOn w:val="1"/>
    <w:autoRedefine/>
    <w:qFormat/>
    <w:uiPriority w:val="0"/>
    <w:pPr>
      <w:adjustRightInd/>
      <w:snapToGrid/>
      <w:spacing w:before="100" w:beforeAutospacing="1" w:after="100" w:afterAutospacing="1"/>
    </w:pPr>
    <w:rPr>
      <w:rFonts w:ascii="宋体" w:hAnsi="宋体" w:eastAsia="宋体" w:cs="宋体"/>
      <w:color w:val="000000"/>
    </w:rPr>
  </w:style>
  <w:style w:type="paragraph" w:customStyle="1" w:styleId="48">
    <w:name w:val="font13"/>
    <w:basedOn w:val="1"/>
    <w:autoRedefine/>
    <w:qFormat/>
    <w:uiPriority w:val="0"/>
    <w:pPr>
      <w:adjustRightInd/>
      <w:snapToGrid/>
      <w:spacing w:before="100" w:beforeAutospacing="1" w:after="100" w:afterAutospacing="1"/>
    </w:pPr>
    <w:rPr>
      <w:rFonts w:ascii="宋体" w:hAnsi="宋体" w:eastAsia="宋体" w:cs="宋体"/>
      <w:color w:val="000000"/>
    </w:rPr>
  </w:style>
  <w:style w:type="paragraph" w:customStyle="1" w:styleId="49">
    <w:name w:val="font14"/>
    <w:basedOn w:val="1"/>
    <w:autoRedefine/>
    <w:qFormat/>
    <w:uiPriority w:val="0"/>
    <w:pPr>
      <w:adjustRightInd/>
      <w:snapToGrid/>
      <w:spacing w:before="100" w:beforeAutospacing="1" w:after="100" w:afterAutospacing="1"/>
    </w:pPr>
    <w:rPr>
      <w:rFonts w:ascii="Times New Roman" w:hAnsi="Times New Roman" w:eastAsia="宋体" w:cs="Times New Roman"/>
      <w:color w:val="003366"/>
    </w:rPr>
  </w:style>
  <w:style w:type="paragraph" w:customStyle="1" w:styleId="50">
    <w:name w:val="font15"/>
    <w:basedOn w:val="1"/>
    <w:autoRedefine/>
    <w:qFormat/>
    <w:uiPriority w:val="0"/>
    <w:pPr>
      <w:adjustRightInd/>
      <w:snapToGrid/>
      <w:spacing w:before="100" w:beforeAutospacing="1" w:after="100" w:afterAutospacing="1"/>
    </w:pPr>
    <w:rPr>
      <w:rFonts w:ascii="宋体" w:hAnsi="宋体" w:eastAsia="宋体" w:cs="宋体"/>
      <w:color w:val="000000"/>
      <w:sz w:val="24"/>
      <w:szCs w:val="24"/>
    </w:rPr>
  </w:style>
  <w:style w:type="paragraph" w:customStyle="1" w:styleId="51">
    <w:name w:val="font16"/>
    <w:basedOn w:val="1"/>
    <w:autoRedefine/>
    <w:qFormat/>
    <w:uiPriority w:val="0"/>
    <w:pPr>
      <w:adjustRightInd/>
      <w:snapToGrid/>
      <w:spacing w:before="100" w:beforeAutospacing="1" w:after="100" w:afterAutospacing="1"/>
    </w:pPr>
    <w:rPr>
      <w:rFonts w:ascii="宋体" w:hAnsi="宋体" w:eastAsia="宋体" w:cs="宋体"/>
      <w:color w:val="000000"/>
      <w:sz w:val="24"/>
      <w:szCs w:val="24"/>
    </w:rPr>
  </w:style>
  <w:style w:type="paragraph" w:customStyle="1" w:styleId="52">
    <w:name w:val="font17"/>
    <w:basedOn w:val="1"/>
    <w:autoRedefine/>
    <w:qFormat/>
    <w:uiPriority w:val="0"/>
    <w:pPr>
      <w:adjustRightInd/>
      <w:snapToGrid/>
      <w:spacing w:before="100" w:beforeAutospacing="1" w:after="100" w:afterAutospacing="1"/>
    </w:pPr>
    <w:rPr>
      <w:rFonts w:ascii="微软雅黑" w:hAnsi="微软雅黑" w:cs="宋体"/>
      <w:color w:val="000000"/>
      <w:sz w:val="20"/>
      <w:szCs w:val="20"/>
    </w:rPr>
  </w:style>
  <w:style w:type="paragraph" w:customStyle="1" w:styleId="53">
    <w:name w:val="font18"/>
    <w:basedOn w:val="1"/>
    <w:autoRedefine/>
    <w:qFormat/>
    <w:uiPriority w:val="0"/>
    <w:pPr>
      <w:adjustRightInd/>
      <w:snapToGrid/>
      <w:spacing w:before="100" w:beforeAutospacing="1" w:after="100" w:afterAutospacing="1"/>
    </w:pPr>
    <w:rPr>
      <w:rFonts w:ascii="Times New Roman" w:hAnsi="Times New Roman" w:eastAsia="宋体" w:cs="Times New Roman"/>
      <w:color w:val="002D47"/>
    </w:rPr>
  </w:style>
  <w:style w:type="paragraph" w:customStyle="1" w:styleId="54">
    <w:name w:val="font19"/>
    <w:basedOn w:val="1"/>
    <w:autoRedefine/>
    <w:qFormat/>
    <w:uiPriority w:val="0"/>
    <w:pPr>
      <w:adjustRightInd/>
      <w:snapToGrid/>
      <w:spacing w:before="100" w:beforeAutospacing="1" w:after="100" w:afterAutospacing="1"/>
    </w:pPr>
    <w:rPr>
      <w:rFonts w:ascii="微软雅黑" w:hAnsi="微软雅黑" w:cs="宋体"/>
      <w:color w:val="000000"/>
      <w:sz w:val="20"/>
      <w:szCs w:val="20"/>
    </w:rPr>
  </w:style>
  <w:style w:type="paragraph" w:customStyle="1" w:styleId="55">
    <w:name w:val="font20"/>
    <w:basedOn w:val="1"/>
    <w:autoRedefine/>
    <w:qFormat/>
    <w:uiPriority w:val="0"/>
    <w:pPr>
      <w:adjustRightInd/>
      <w:snapToGrid/>
      <w:spacing w:before="100" w:beforeAutospacing="1" w:after="100" w:afterAutospacing="1"/>
    </w:pPr>
    <w:rPr>
      <w:rFonts w:ascii="宋体" w:hAnsi="宋体" w:eastAsia="宋体" w:cs="宋体"/>
      <w:color w:val="000000"/>
      <w:sz w:val="20"/>
      <w:szCs w:val="20"/>
    </w:rPr>
  </w:style>
  <w:style w:type="paragraph" w:customStyle="1" w:styleId="56">
    <w:name w:val="et3"/>
    <w:basedOn w:val="1"/>
    <w:autoRedefine/>
    <w:qFormat/>
    <w:uiPriority w:val="0"/>
    <w:pPr>
      <w:adjustRightInd/>
      <w:snapToGrid/>
      <w:spacing w:before="100" w:beforeAutospacing="1" w:after="100" w:afterAutospacing="1"/>
    </w:pPr>
    <w:rPr>
      <w:rFonts w:ascii="宋体" w:hAnsi="宋体" w:eastAsia="宋体" w:cs="宋体"/>
      <w:color w:val="000000"/>
      <w:sz w:val="24"/>
      <w:szCs w:val="24"/>
    </w:rPr>
  </w:style>
  <w:style w:type="paragraph" w:customStyle="1" w:styleId="57">
    <w:name w:val="et4"/>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58">
    <w:name w:val="et5"/>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59">
    <w:name w:val="et6"/>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60">
    <w:name w:val="et7"/>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4"/>
      <w:szCs w:val="24"/>
    </w:rPr>
  </w:style>
  <w:style w:type="paragraph" w:customStyle="1" w:styleId="61">
    <w:name w:val="et8"/>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62">
    <w:name w:val="et9"/>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4"/>
      <w:szCs w:val="24"/>
    </w:rPr>
  </w:style>
  <w:style w:type="paragraph" w:customStyle="1" w:styleId="63">
    <w:name w:val="et10"/>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0"/>
      <w:szCs w:val="20"/>
    </w:rPr>
  </w:style>
  <w:style w:type="paragraph" w:customStyle="1" w:styleId="64">
    <w:name w:val="et11"/>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65">
    <w:name w:val="et12"/>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4"/>
      <w:szCs w:val="24"/>
    </w:rPr>
  </w:style>
  <w:style w:type="paragraph" w:customStyle="1" w:styleId="66">
    <w:name w:val="et13"/>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67">
    <w:name w:val="et14"/>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68">
    <w:name w:val="et15"/>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69">
    <w:name w:val="et16"/>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70">
    <w:name w:val="et17"/>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71">
    <w:name w:val="et18"/>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4"/>
      <w:szCs w:val="24"/>
    </w:rPr>
  </w:style>
  <w:style w:type="paragraph" w:customStyle="1" w:styleId="72">
    <w:name w:val="et19"/>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4"/>
      <w:szCs w:val="24"/>
    </w:rPr>
  </w:style>
  <w:style w:type="paragraph" w:customStyle="1" w:styleId="73">
    <w:name w:val="et20"/>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74">
    <w:name w:val="et21"/>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75">
    <w:name w:val="et22"/>
    <w:basedOn w:val="1"/>
    <w:autoRedefine/>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76">
    <w:name w:val="et23"/>
    <w:basedOn w:val="1"/>
    <w:autoRedefine/>
    <w:qFormat/>
    <w:uiPriority w:val="0"/>
    <w:pPr>
      <w:pBdr>
        <w:top w:val="single" w:color="000000" w:sz="4" w:space="0"/>
        <w:left w:val="single" w:color="000000" w:sz="4" w:space="0"/>
        <w:bottom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4"/>
      <w:szCs w:val="24"/>
    </w:rPr>
  </w:style>
  <w:style w:type="paragraph" w:customStyle="1" w:styleId="77">
    <w:name w:val="et24"/>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textAlignment w:val="bottom"/>
    </w:pPr>
    <w:rPr>
      <w:rFonts w:ascii="宋体" w:hAnsi="宋体" w:eastAsia="宋体" w:cs="宋体"/>
      <w:color w:val="000000"/>
      <w:sz w:val="24"/>
      <w:szCs w:val="24"/>
    </w:rPr>
  </w:style>
  <w:style w:type="paragraph" w:customStyle="1" w:styleId="78">
    <w:name w:val="et25"/>
    <w:basedOn w:val="1"/>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textAlignment w:val="bottom"/>
    </w:pPr>
    <w:rPr>
      <w:rFonts w:ascii="宋体" w:hAnsi="宋体" w:eastAsia="宋体" w:cs="宋体"/>
      <w:sz w:val="24"/>
      <w:szCs w:val="24"/>
    </w:rPr>
  </w:style>
  <w:style w:type="paragraph" w:customStyle="1" w:styleId="79">
    <w:name w:val="et26"/>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80">
    <w:name w:val="et27"/>
    <w:basedOn w:val="1"/>
    <w:autoRedefine/>
    <w:qFormat/>
    <w:uiPriority w:val="0"/>
    <w:pPr>
      <w:pBdr>
        <w:top w:val="single" w:color="000000" w:sz="4" w:space="0"/>
        <w:left w:val="single" w:color="000000" w:sz="4" w:space="0"/>
        <w:bottom w:val="single" w:color="000000" w:sz="4" w:space="0"/>
      </w:pBdr>
      <w:adjustRightInd/>
      <w:snapToGrid/>
      <w:spacing w:before="100" w:beforeAutospacing="1" w:after="100" w:afterAutospacing="1"/>
      <w:jc w:val="center"/>
    </w:pPr>
    <w:rPr>
      <w:rFonts w:ascii="Times New Roman" w:hAnsi="Times New Roman" w:eastAsia="宋体" w:cs="Times New Roman"/>
      <w:color w:val="000000"/>
      <w:sz w:val="24"/>
      <w:szCs w:val="24"/>
    </w:rPr>
  </w:style>
  <w:style w:type="paragraph" w:customStyle="1" w:styleId="81">
    <w:name w:val="et28"/>
    <w:basedOn w:val="1"/>
    <w:autoRedefine/>
    <w:qFormat/>
    <w:uiPriority w:val="0"/>
    <w:pPr>
      <w:pBdr>
        <w:top w:val="single" w:color="000000" w:sz="4" w:space="0"/>
        <w:left w:val="single" w:color="000000" w:sz="4" w:space="0"/>
        <w:bottom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82">
    <w:name w:val="et29"/>
    <w:basedOn w:val="1"/>
    <w:autoRedefine/>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83">
    <w:name w:val="et30"/>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84">
    <w:name w:val="et31"/>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85">
    <w:name w:val="et32"/>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86">
    <w:name w:val="et33"/>
    <w:basedOn w:val="1"/>
    <w:autoRedefine/>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87">
    <w:name w:val="et34"/>
    <w:basedOn w:val="1"/>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88">
    <w:name w:val="et35"/>
    <w:basedOn w:val="1"/>
    <w:autoRedefine/>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89">
    <w:name w:val="et36"/>
    <w:basedOn w:val="1"/>
    <w:autoRedefine/>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90">
    <w:name w:val="et37"/>
    <w:basedOn w:val="1"/>
    <w:autoRedefine/>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91">
    <w:name w:val="et38"/>
    <w:basedOn w:val="1"/>
    <w:autoRedefine/>
    <w:qFormat/>
    <w:uiPriority w:val="0"/>
    <w:pPr>
      <w:pBdr>
        <w:top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92">
    <w:name w:val="et39"/>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93">
    <w:name w:val="et40"/>
    <w:basedOn w:val="1"/>
    <w:autoRedefine/>
    <w:qFormat/>
    <w:uiPriority w:val="0"/>
    <w:pPr>
      <w:pBdr>
        <w:top w:val="single" w:color="000000" w:sz="4" w:space="0"/>
        <w:left w:val="single" w:color="000000" w:sz="4" w:space="0"/>
        <w:bottom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94">
    <w:name w:val="et41"/>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95">
    <w:name w:val="et42"/>
    <w:basedOn w:val="1"/>
    <w:autoRedefine/>
    <w:qFormat/>
    <w:uiPriority w:val="0"/>
    <w:pPr>
      <w:pBdr>
        <w:top w:val="single" w:color="000000" w:sz="4" w:space="0"/>
        <w:left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96">
    <w:name w:val="et43"/>
    <w:basedOn w:val="1"/>
    <w:autoRedefine/>
    <w:qFormat/>
    <w:uiPriority w:val="0"/>
    <w:pPr>
      <w:pBdr>
        <w:top w:val="single" w:color="000000" w:sz="4" w:space="0"/>
        <w:lef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97">
    <w:name w:val="et44"/>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98">
    <w:name w:val="et45"/>
    <w:basedOn w:val="1"/>
    <w:autoRedefine/>
    <w:qFormat/>
    <w:uiPriority w:val="0"/>
    <w:pPr>
      <w:pBdr>
        <w:top w:val="single" w:color="000000" w:sz="4" w:space="0"/>
        <w:left w:val="single" w:color="000000" w:sz="4" w:space="0"/>
        <w:bottom w:val="single" w:color="000000" w:sz="4" w:space="0"/>
        <w:right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99">
    <w:name w:val="et46"/>
    <w:basedOn w:val="1"/>
    <w:autoRedefine/>
    <w:qFormat/>
    <w:uiPriority w:val="0"/>
    <w:pPr>
      <w:pBdr>
        <w:top w:val="single" w:color="000000" w:sz="4" w:space="0"/>
        <w:left w:val="single" w:color="000000" w:sz="4" w:space="0"/>
        <w:bottom w:val="single" w:color="000000" w:sz="4" w:space="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100">
    <w:name w:val="font151"/>
    <w:basedOn w:val="17"/>
    <w:autoRedefine/>
    <w:qFormat/>
    <w:uiPriority w:val="0"/>
    <w:rPr>
      <w:rFonts w:hint="eastAsia" w:ascii="宋体" w:hAnsi="宋体" w:eastAsia="宋体"/>
      <w:color w:val="000000"/>
      <w:sz w:val="24"/>
      <w:szCs w:val="24"/>
      <w:u w:val="none"/>
    </w:rPr>
  </w:style>
  <w:style w:type="character" w:customStyle="1" w:styleId="101">
    <w:name w:val="font201"/>
    <w:basedOn w:val="17"/>
    <w:autoRedefine/>
    <w:qFormat/>
    <w:uiPriority w:val="0"/>
    <w:rPr>
      <w:rFonts w:hint="eastAsia" w:ascii="宋体" w:hAnsi="宋体" w:eastAsia="宋体"/>
      <w:color w:val="000000"/>
      <w:sz w:val="20"/>
      <w:szCs w:val="20"/>
      <w:u w:val="none"/>
    </w:rPr>
  </w:style>
  <w:style w:type="character" w:customStyle="1" w:styleId="102">
    <w:name w:val="font81"/>
    <w:basedOn w:val="17"/>
    <w:autoRedefine/>
    <w:qFormat/>
    <w:uiPriority w:val="0"/>
    <w:rPr>
      <w:rFonts w:hint="default" w:ascii="Times New Roman" w:hAnsi="Times New Roman" w:cs="Times New Roman"/>
      <w:color w:val="003366"/>
      <w:sz w:val="20"/>
      <w:szCs w:val="20"/>
      <w:u w:val="none"/>
    </w:rPr>
  </w:style>
  <w:style w:type="character" w:customStyle="1" w:styleId="103">
    <w:name w:val="font21"/>
    <w:basedOn w:val="17"/>
    <w:autoRedefine/>
    <w:qFormat/>
    <w:uiPriority w:val="0"/>
    <w:rPr>
      <w:rFonts w:hint="default" w:ascii="Times New Roman" w:hAnsi="Times New Roman" w:cs="Times New Roman"/>
      <w:color w:val="000000"/>
      <w:sz w:val="22"/>
      <w:szCs w:val="22"/>
      <w:u w:val="none"/>
    </w:rPr>
  </w:style>
  <w:style w:type="character" w:customStyle="1" w:styleId="104">
    <w:name w:val="font181"/>
    <w:basedOn w:val="17"/>
    <w:autoRedefine/>
    <w:qFormat/>
    <w:uiPriority w:val="0"/>
    <w:rPr>
      <w:rFonts w:hint="default" w:ascii="Times New Roman" w:hAnsi="Times New Roman" w:cs="Times New Roman"/>
      <w:color w:val="002D47"/>
      <w:sz w:val="22"/>
      <w:szCs w:val="22"/>
      <w:u w:val="none"/>
    </w:rPr>
  </w:style>
  <w:style w:type="character" w:customStyle="1" w:styleId="105">
    <w:name w:val="font141"/>
    <w:basedOn w:val="17"/>
    <w:autoRedefine/>
    <w:qFormat/>
    <w:uiPriority w:val="0"/>
    <w:rPr>
      <w:rFonts w:hint="default" w:ascii="Times New Roman" w:hAnsi="Times New Roman" w:cs="Times New Roman"/>
      <w:color w:val="003366"/>
      <w:sz w:val="22"/>
      <w:szCs w:val="22"/>
      <w:u w:val="none"/>
    </w:rPr>
  </w:style>
  <w:style w:type="character" w:customStyle="1" w:styleId="106">
    <w:name w:val="font111"/>
    <w:basedOn w:val="17"/>
    <w:autoRedefine/>
    <w:qFormat/>
    <w:uiPriority w:val="0"/>
    <w:rPr>
      <w:rFonts w:hint="default" w:ascii="Times New Roman" w:hAnsi="Times New Roman" w:cs="Times New Roman"/>
      <w:color w:val="002D47"/>
      <w:sz w:val="20"/>
      <w:szCs w:val="20"/>
      <w:u w:val="none"/>
    </w:rPr>
  </w:style>
  <w:style w:type="character" w:customStyle="1" w:styleId="107">
    <w:name w:val="日期 字符"/>
    <w:basedOn w:val="17"/>
    <w:link w:val="8"/>
    <w:autoRedefine/>
    <w:semiHidden/>
    <w:qFormat/>
    <w:uiPriority w:val="0"/>
    <w:rPr>
      <w:rFonts w:ascii="Tahoma" w:hAnsi="Tahoma" w:eastAsia="微软雅黑" w:cstheme="minorBidi"/>
      <w:sz w:val="22"/>
      <w:szCs w:val="22"/>
    </w:rPr>
  </w:style>
  <w:style w:type="character" w:customStyle="1" w:styleId="108">
    <w:name w:val="标题 1 字符"/>
    <w:basedOn w:val="17"/>
    <w:link w:val="2"/>
    <w:autoRedefine/>
    <w:qFormat/>
    <w:uiPriority w:val="1"/>
    <w:rPr>
      <w:rFonts w:ascii="Tahoma" w:hAnsi="Tahoma" w:eastAsia="微软雅黑" w:cstheme="minorBidi"/>
      <w:b/>
      <w:bCs/>
      <w:kern w:val="44"/>
      <w:sz w:val="44"/>
      <w:szCs w:val="44"/>
    </w:rPr>
  </w:style>
  <w:style w:type="character" w:customStyle="1" w:styleId="109">
    <w:name w:val="正文首行缩进 字符"/>
    <w:basedOn w:val="22"/>
    <w:link w:val="13"/>
    <w:autoRedefine/>
    <w:qFormat/>
    <w:uiPriority w:val="0"/>
    <w:rPr>
      <w:rFonts w:ascii="Tahoma" w:hAnsi="Tahoma" w:eastAsia="微软雅黑" w:cstheme="minorBidi"/>
      <w:sz w:val="22"/>
      <w:szCs w:val="22"/>
      <w:lang w:val="zh-CN" w:bidi="zh-CN"/>
    </w:rPr>
  </w:style>
  <w:style w:type="paragraph" w:customStyle="1" w:styleId="110">
    <w:name w:val="WPSOffice手动目录 1"/>
    <w:qFormat/>
    <w:uiPriority w:val="0"/>
    <w:pPr>
      <w:ind w:leftChars="0"/>
    </w:pPr>
    <w:rPr>
      <w:rFonts w:ascii="Times New Roman" w:hAnsi="Times New Roman" w:eastAsia="宋体" w:cs="Times New Roman"/>
      <w:sz w:val="20"/>
      <w:szCs w:val="20"/>
    </w:rPr>
  </w:style>
  <w:style w:type="paragraph" w:customStyle="1" w:styleId="111">
    <w:name w:val="纯文本1"/>
    <w:basedOn w:val="1"/>
    <w:autoRedefine/>
    <w:qFormat/>
    <w:uiPriority w:val="0"/>
    <w:rPr>
      <w:rFonts w:ascii="宋体" w:hAnsi="Courier New" w:eastAsia="仿宋" w:cs="Courier New"/>
      <w:sz w:val="3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9019</Words>
  <Characters>9460</Characters>
  <Lines>89</Lines>
  <Paragraphs>25</Paragraphs>
  <TotalTime>3</TotalTime>
  <ScaleCrop>false</ScaleCrop>
  <LinksUpToDate>false</LinksUpToDate>
  <CharactersWithSpaces>9838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2020-06-15T06:13:00Z</dcterms:created>
  <dc:creator>Administrator</dc:creator>
  <cp:lastModifiedBy>我不是一个双子座</cp:lastModifiedBy>
  <dcterms:modified xsi:type="dcterms:W3CDTF">2024-09-30T06:27:44Z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EAC6C1C5956C4AD8AFCD513CEDC90197</vt:lpwstr>
  </property>
</Properties>
</file>