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lang w:eastAsia="zh-CN"/>
        </w:rPr>
      </w:pPr>
    </w:p>
    <w:p>
      <w:pPr>
        <w:pStyle w:val="3"/>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中粮糖业（漳州）有限公司</w:t>
      </w:r>
    </w:p>
    <w:p>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Times New Roman"/>
          <w:b w:val="0"/>
          <w:bCs/>
          <w:sz w:val="44"/>
          <w:szCs w:val="44"/>
          <w:lang w:val="en-US" w:eastAsia="zh-CN"/>
        </w:rPr>
        <w:t>漳州糖业2024年10月全厂高压电器设备检验项目</w:t>
      </w:r>
      <w:r>
        <w:rPr>
          <w:rFonts w:hint="eastAsia" w:ascii="方正小标宋简体" w:eastAsia="方正小标宋简体"/>
          <w:bCs/>
          <w:sz w:val="44"/>
          <w:szCs w:val="44"/>
        </w:rPr>
        <w:t>询比采购说明书</w:t>
      </w:r>
    </w:p>
    <w:p>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pPr>
        <w:jc w:val="center"/>
        <w:rPr>
          <w:rFonts w:hint="eastAsia" w:ascii="仿宋_GB2312" w:hAnsi="黑体" w:eastAsia="仿宋_GB2312"/>
          <w:bCs/>
          <w:sz w:val="32"/>
          <w:szCs w:val="32"/>
        </w:rPr>
      </w:pPr>
      <w:r>
        <w:rPr>
          <w:rFonts w:hint="eastAsia" w:ascii="仿宋_GB2312" w:hAnsi="黑体" w:eastAsia="仿宋_GB2312"/>
          <w:bCs/>
          <w:sz w:val="32"/>
          <w:szCs w:val="32"/>
        </w:rPr>
        <w:t>单位：</w:t>
      </w:r>
      <w:r>
        <w:rPr>
          <w:rFonts w:hint="eastAsia" w:ascii="仿宋_GB2312" w:hAnsi="黑体" w:eastAsia="仿宋_GB2312"/>
          <w:bCs/>
          <w:sz w:val="32"/>
          <w:szCs w:val="32"/>
          <w:lang w:eastAsia="zh-CN"/>
        </w:rPr>
        <w:t>中粮糖业（漳州）有限公司</w:t>
      </w:r>
    </w:p>
    <w:p>
      <w:pPr>
        <w:jc w:val="cente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bCs/>
          <w:sz w:val="32"/>
          <w:szCs w:val="32"/>
        </w:rPr>
        <w:t>发布日期：</w:t>
      </w:r>
      <w:r>
        <w:rPr>
          <w:rFonts w:hint="eastAsia" w:ascii="仿宋_GB2312" w:eastAsia="仿宋_GB2312"/>
          <w:bCs/>
          <w:color w:val="FF0000"/>
          <w:sz w:val="32"/>
          <w:szCs w:val="32"/>
        </w:rPr>
        <w:t>2024</w:t>
      </w:r>
      <w:r>
        <w:rPr>
          <w:rFonts w:hint="eastAsia" w:ascii="仿宋_GB2312" w:eastAsia="仿宋_GB2312"/>
          <w:bCs/>
          <w:sz w:val="32"/>
          <w:szCs w:val="32"/>
        </w:rPr>
        <w:t>年</w:t>
      </w:r>
      <w:r>
        <w:rPr>
          <w:rFonts w:hint="eastAsia" w:ascii="仿宋_GB2312" w:eastAsia="仿宋_GB2312"/>
          <w:bCs/>
          <w:color w:val="FF0000"/>
          <w:sz w:val="32"/>
          <w:szCs w:val="32"/>
          <w:lang w:val="en-US" w:eastAsia="zh-CN"/>
        </w:rPr>
        <w:t>10</w:t>
      </w:r>
      <w:r>
        <w:rPr>
          <w:rFonts w:hint="eastAsia" w:ascii="仿宋_GB2312" w:eastAsia="仿宋_GB2312"/>
          <w:bCs/>
          <w:sz w:val="32"/>
          <w:szCs w:val="32"/>
        </w:rPr>
        <w:t>月</w:t>
      </w:r>
    </w:p>
    <w:p>
      <w:pPr>
        <w:spacing w:line="360" w:lineRule="auto"/>
        <w:jc w:val="center"/>
        <w:outlineLvl w:val="0"/>
        <w:rPr>
          <w:rFonts w:hint="default" w:asciiTheme="majorEastAsia" w:hAnsiTheme="majorEastAsia" w:eastAsiaTheme="majorEastAsia" w:cstheme="majorEastAsia"/>
          <w:spacing w:val="-4"/>
          <w:sz w:val="28"/>
          <w:szCs w:val="28"/>
          <w:lang w:val="en-US" w:eastAsia="zh-CN"/>
          <w14:textOutline w14:w="5105" w14:cap="sq" w14:cmpd="sng" w14:algn="ctr">
            <w14:solidFill>
              <w14:srgbClr w14:val="000000"/>
            </w14:solidFill>
            <w14:prstDash w14:val="solid"/>
            <w14:bevel/>
          </w14:textOutline>
        </w:rPr>
      </w:pPr>
      <w:bookmarkStart w:id="0" w:name="_Toc30585"/>
      <w:r>
        <w:rPr>
          <w:rFonts w:hint="eastAsia" w:asciiTheme="majorEastAsia" w:hAnsiTheme="majorEastAsia" w:eastAsiaTheme="majorEastAsia" w:cstheme="majorEastAsia"/>
          <w:spacing w:val="-4"/>
          <w:sz w:val="28"/>
          <w:szCs w:val="28"/>
          <w:lang w:val="en-US" w:eastAsia="zh-CN"/>
          <w14:textOutline w14:w="5105" w14:cap="sq" w14:cmpd="sng" w14:algn="ctr">
            <w14:solidFill>
              <w14:srgbClr w14:val="000000"/>
            </w14:solidFill>
            <w14:prstDash w14:val="solid"/>
            <w14:bevel/>
          </w14:textOutline>
        </w:rPr>
        <w:t>投标</w:t>
      </w:r>
      <w:r>
        <w:rPr>
          <w:rFonts w:hint="eastAsia" w:asciiTheme="majorEastAsia" w:hAnsiTheme="majorEastAsia" w:eastAsiaTheme="majorEastAsia" w:cstheme="majorEastAsia"/>
          <w:spacing w:val="-4"/>
          <w:sz w:val="28"/>
          <w:szCs w:val="28"/>
          <w:lang w:eastAsia="zh-CN"/>
          <w14:textOutline w14:w="5105" w14:cap="sq" w14:cmpd="sng" w14:algn="ctr">
            <w14:solidFill>
              <w14:srgbClr w14:val="000000"/>
            </w14:solidFill>
            <w14:prstDash w14:val="solid"/>
            <w14:bevel/>
          </w14:textOutline>
        </w:rPr>
        <w:t>邀请</w:t>
      </w:r>
      <w:bookmarkEnd w:id="0"/>
      <w:r>
        <w:rPr>
          <w:rFonts w:hint="eastAsia" w:asciiTheme="majorEastAsia" w:hAnsiTheme="majorEastAsia" w:eastAsiaTheme="majorEastAsia" w:cstheme="majorEastAsia"/>
          <w:spacing w:val="-4"/>
          <w:sz w:val="28"/>
          <w:szCs w:val="28"/>
          <w:lang w:val="en-US" w:eastAsia="zh-CN"/>
          <w14:textOutline w14:w="5105" w14:cap="sq" w14:cmpd="sng" w14:algn="ctr">
            <w14:solidFill>
              <w14:srgbClr w14:val="000000"/>
            </w14:solidFill>
            <w14:prstDash w14:val="solid"/>
            <w14:bevel/>
          </w14:textOutline>
        </w:rPr>
        <w:t>书</w:t>
      </w:r>
    </w:p>
    <w:p>
      <w:pPr>
        <w:spacing w:line="360" w:lineRule="auto"/>
        <w:rPr>
          <w:rFonts w:ascii="仿宋_GB2312" w:eastAsia="仿宋_GB2312"/>
          <w:sz w:val="24"/>
          <w:lang w:eastAsia="zh-CN"/>
        </w:rPr>
      </w:pPr>
      <w:r>
        <w:rPr>
          <w:rFonts w:hint="eastAsia" w:ascii="仿宋_GB2312" w:eastAsia="仿宋_GB2312"/>
          <w:sz w:val="24"/>
          <w:lang w:eastAsia="zh-CN"/>
        </w:rPr>
        <w:t>尊敬的××公司：</w:t>
      </w:r>
    </w:p>
    <w:p>
      <w:pPr>
        <w:spacing w:line="360" w:lineRule="auto"/>
        <w:ind w:firstLine="480" w:firstLineChars="200"/>
        <w:rPr>
          <w:rFonts w:ascii="仿宋_GB2312" w:eastAsia="仿宋_GB2312"/>
          <w:sz w:val="24"/>
          <w:highlight w:val="none"/>
          <w:lang w:eastAsia="zh-CN"/>
        </w:rPr>
      </w:pPr>
      <w:r>
        <w:rPr>
          <w:rFonts w:hint="eastAsia" w:ascii="仿宋_GB2312" w:eastAsia="仿宋_GB2312"/>
          <w:sz w:val="24"/>
          <w:lang w:eastAsia="zh-CN"/>
        </w:rPr>
        <w:t>因我公司实施的</w:t>
      </w:r>
      <w:r>
        <w:rPr>
          <w:rFonts w:hint="eastAsia" w:ascii="仿宋_GB2312" w:eastAsia="仿宋_GB2312"/>
          <w:sz w:val="24"/>
          <w:highlight w:val="cyan"/>
          <w:lang w:val="en-US" w:eastAsia="zh-CN"/>
        </w:rPr>
        <w:t>漳州糖业2024年10月全厂高压电器设备检验项目</w:t>
      </w:r>
      <w:r>
        <w:rPr>
          <w:rFonts w:hint="eastAsia" w:ascii="仿宋_GB2312" w:eastAsia="仿宋_GB2312"/>
          <w:sz w:val="24"/>
          <w:lang w:eastAsia="zh-CN"/>
        </w:rPr>
        <w:t>采购，经研究决</w:t>
      </w:r>
      <w:r>
        <w:rPr>
          <w:rFonts w:hint="eastAsia" w:ascii="仿宋_GB2312" w:eastAsia="仿宋_GB2312"/>
          <w:sz w:val="24"/>
          <w:highlight w:val="none"/>
          <w:lang w:eastAsia="zh-CN"/>
        </w:rPr>
        <w:t>定，采取EPS</w:t>
      </w:r>
      <w:r>
        <w:rPr>
          <w:rFonts w:hint="eastAsia" w:ascii="仿宋_GB2312" w:eastAsia="仿宋_GB2312"/>
          <w:sz w:val="24"/>
          <w:highlight w:val="none"/>
          <w:lang w:val="en-US" w:eastAsia="zh-CN"/>
        </w:rPr>
        <w:t>询比</w:t>
      </w:r>
      <w:r>
        <w:rPr>
          <w:rFonts w:hint="eastAsia" w:ascii="仿宋_GB2312" w:eastAsia="仿宋_GB2312"/>
          <w:sz w:val="24"/>
          <w:highlight w:val="none"/>
          <w:lang w:eastAsia="zh-CN"/>
        </w:rPr>
        <w:t>方式选择投标人。</w:t>
      </w:r>
    </w:p>
    <w:p>
      <w:pPr>
        <w:spacing w:line="360" w:lineRule="auto"/>
        <w:ind w:firstLine="480" w:firstLineChars="200"/>
        <w:rPr>
          <w:rFonts w:ascii="仿宋_GB2312" w:eastAsia="仿宋_GB2312"/>
          <w:sz w:val="24"/>
          <w:lang w:eastAsia="zh-CN"/>
        </w:rPr>
      </w:pPr>
      <w:r>
        <w:rPr>
          <w:rFonts w:hint="eastAsia" w:ascii="仿宋_GB2312" w:eastAsia="仿宋_GB2312"/>
          <w:sz w:val="24"/>
          <w:highlight w:val="none"/>
          <w:lang w:eastAsia="zh-CN"/>
        </w:rPr>
        <w:t>经综合比较，鉴于贵公司的良好信誉，特邀请贵公司参与投标。若有意向，请贵公司在接此函后根据项目</w:t>
      </w:r>
      <w:r>
        <w:rPr>
          <w:rFonts w:hint="eastAsia" w:ascii="仿宋_GB2312" w:eastAsia="仿宋_GB2312"/>
          <w:sz w:val="24"/>
          <w:highlight w:val="none"/>
          <w:lang w:val="en-US" w:eastAsia="zh-CN"/>
        </w:rPr>
        <w:t>询比</w:t>
      </w:r>
      <w:r>
        <w:rPr>
          <w:rFonts w:hint="eastAsia" w:ascii="仿宋_GB2312" w:eastAsia="仿宋_GB2312"/>
          <w:sz w:val="24"/>
          <w:highlight w:val="none"/>
          <w:lang w:eastAsia="zh-CN"/>
        </w:rPr>
        <w:t>文件</w:t>
      </w:r>
      <w:r>
        <w:rPr>
          <w:rFonts w:hint="eastAsia" w:ascii="仿宋_GB2312" w:eastAsia="仿宋_GB2312"/>
          <w:sz w:val="24"/>
          <w:highlight w:val="none"/>
          <w:lang w:val="en-US" w:eastAsia="zh-CN"/>
        </w:rPr>
        <w:t>中</w:t>
      </w:r>
      <w:r>
        <w:rPr>
          <w:rFonts w:hint="eastAsia" w:ascii="仿宋_GB2312" w:eastAsia="仿宋_GB2312"/>
          <w:sz w:val="24"/>
          <w:highlight w:val="none"/>
          <w:lang w:eastAsia="zh-CN"/>
        </w:rPr>
        <w:t>的要求进行准备，在规定的</w:t>
      </w:r>
      <w:r>
        <w:rPr>
          <w:rFonts w:hint="eastAsia" w:ascii="仿宋_GB2312" w:eastAsia="仿宋_GB2312"/>
          <w:sz w:val="24"/>
          <w:lang w:eastAsia="zh-CN"/>
        </w:rPr>
        <w:t>时间内上传</w:t>
      </w:r>
      <w:r>
        <w:rPr>
          <w:rFonts w:hint="eastAsia" w:ascii="仿宋_GB2312" w:eastAsia="仿宋_GB2312"/>
          <w:sz w:val="24"/>
          <w:lang w:val="en-US" w:eastAsia="zh-CN"/>
        </w:rPr>
        <w:t>至</w:t>
      </w:r>
      <w:r>
        <w:rPr>
          <w:rFonts w:hint="eastAsia" w:ascii="仿宋_GB2312" w:eastAsia="仿宋_GB2312"/>
          <w:sz w:val="24"/>
          <w:lang w:eastAsia="zh-CN"/>
        </w:rPr>
        <w:t>EPS系统。</w:t>
      </w:r>
    </w:p>
    <w:p>
      <w:pPr>
        <w:spacing w:line="360" w:lineRule="auto"/>
        <w:ind w:firstLine="480" w:firstLineChars="200"/>
        <w:rPr>
          <w:rFonts w:ascii="仿宋_GB2312" w:eastAsia="仿宋_GB2312"/>
          <w:sz w:val="24"/>
          <w:lang w:eastAsia="zh-CN"/>
        </w:rPr>
      </w:pPr>
      <w:r>
        <w:rPr>
          <w:rFonts w:hint="eastAsia" w:ascii="仿宋_GB2312" w:eastAsia="仿宋_GB2312"/>
          <w:sz w:val="24"/>
          <w:lang w:eastAsia="zh-CN"/>
        </w:rPr>
        <w:t>若有疑问，请及时与我公司联系。</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eastAsia="zh-CN"/>
        </w:rPr>
        <w:t>联系人：</w:t>
      </w:r>
      <w:r>
        <w:rPr>
          <w:rFonts w:hint="eastAsia" w:ascii="仿宋_GB2312" w:eastAsia="仿宋_GB2312"/>
          <w:sz w:val="24"/>
          <w:lang w:val="en-US" w:eastAsia="zh-CN"/>
        </w:rPr>
        <w:t>陶源</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eastAsia="zh-CN"/>
        </w:rPr>
        <w:t>联系电话：</w:t>
      </w:r>
      <w:r>
        <w:rPr>
          <w:rFonts w:hint="eastAsia" w:ascii="仿宋_GB2312" w:eastAsia="仿宋_GB2312"/>
          <w:sz w:val="24"/>
          <w:lang w:val="en-US" w:eastAsia="zh-CN"/>
        </w:rPr>
        <w:t>15009862055</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eastAsia="zh-CN"/>
        </w:rPr>
        <w:t>地址：</w:t>
      </w:r>
      <w:r>
        <w:rPr>
          <w:rFonts w:hint="eastAsia" w:ascii="仿宋_GB2312" w:eastAsia="仿宋_GB2312"/>
          <w:sz w:val="24"/>
          <w:lang w:val="en-US" w:eastAsia="zh-CN"/>
        </w:rPr>
        <w:t>福建省漳州市漳州开发区中粮糖业（漳州）有限公司厂区内</w:t>
      </w:r>
    </w:p>
    <w:p>
      <w:pPr>
        <w:pStyle w:val="5"/>
        <w:rPr>
          <w:rFonts w:hint="eastAsia" w:ascii="仿宋_GB2312" w:eastAsia="仿宋_GB2312"/>
          <w:sz w:val="24"/>
          <w:lang w:val="en-US" w:eastAsia="zh-CN"/>
        </w:rPr>
      </w:pPr>
    </w:p>
    <w:p>
      <w:pPr>
        <w:pStyle w:val="5"/>
        <w:rPr>
          <w:rFonts w:hint="default"/>
          <w:lang w:val="en-US" w:eastAsia="zh-CN"/>
        </w:rPr>
      </w:pPr>
    </w:p>
    <w:p/>
    <w:p>
      <w:pPr>
        <w:sectPr>
          <w:pgSz w:w="11906" w:h="16838"/>
          <w:pgMar w:top="1440" w:right="1800" w:bottom="1440" w:left="1800" w:header="851" w:footer="992" w:gutter="0"/>
          <w:cols w:space="425" w:num="1"/>
          <w:docGrid w:type="lines" w:linePitch="312" w:charSpace="0"/>
        </w:sectPr>
      </w:pPr>
    </w:p>
    <w:p>
      <w:pPr>
        <w:tabs>
          <w:tab w:val="left" w:pos="1297"/>
        </w:tabs>
        <w:bidi w:val="0"/>
        <w:jc w:val="center"/>
        <w:rPr>
          <w:rFonts w:hint="eastAsia" w:ascii="黑体" w:hAnsi="黑体" w:eastAsia="黑体" w:cs="黑体"/>
          <w:sz w:val="32"/>
          <w:szCs w:val="32"/>
        </w:rPr>
      </w:pPr>
      <w:bookmarkStart w:id="1" w:name="_Toc18560"/>
      <w:r>
        <w:rPr>
          <w:rFonts w:hint="eastAsia" w:ascii="黑体" w:hAnsi="黑体" w:eastAsia="黑体" w:cs="黑体"/>
          <w:sz w:val="32"/>
          <w:szCs w:val="32"/>
        </w:rPr>
        <w:t>采购项目需求</w:t>
      </w:r>
      <w:bookmarkEnd w:id="1"/>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highlight w:val="yellow"/>
                <w:lang w:val="en-US" w:eastAsia="zh-CN"/>
              </w:rPr>
              <w:t>漳州糖业2024年10月全厂高压电器设备检验采购</w:t>
            </w:r>
            <w:r>
              <w:rPr>
                <w:rFonts w:hint="eastAsia" w:ascii="宋体" w:hAnsi="宋体" w:eastAsia="宋体" w:cs="宋体"/>
                <w:sz w:val="21"/>
                <w:szCs w:val="21"/>
                <w:highlight w:val="yellow"/>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定义</w:t>
            </w:r>
          </w:p>
        </w:tc>
        <w:tc>
          <w:tcPr>
            <w:tcW w:w="4086" w:type="pct"/>
            <w:noWrap w:val="0"/>
            <w:vAlign w:val="top"/>
          </w:tcPr>
          <w:p>
            <w:pPr>
              <w:tabs>
                <w:tab w:val="left" w:pos="441"/>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采购</w:t>
            </w:r>
            <w:r>
              <w:rPr>
                <w:rFonts w:hint="eastAsia" w:ascii="宋体" w:hAnsi="宋体" w:eastAsia="宋体" w:cs="宋体"/>
                <w:sz w:val="21"/>
                <w:szCs w:val="21"/>
              </w:rPr>
              <w:t>文件使用的下列词语定义如下：</w:t>
            </w:r>
          </w:p>
          <w:p>
            <w:pPr>
              <w:numPr>
                <w:ilvl w:val="255"/>
                <w:numId w:val="0"/>
              </w:num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w:t>
            </w:r>
            <w:r>
              <w:rPr>
                <w:rFonts w:hint="eastAsia" w:ascii="宋体" w:hAnsi="宋体" w:eastAsia="宋体" w:cs="宋体"/>
                <w:sz w:val="21"/>
                <w:szCs w:val="21"/>
              </w:rPr>
              <w:t>人”均指</w:t>
            </w:r>
            <w:r>
              <w:rPr>
                <w:rFonts w:hint="eastAsia" w:ascii="宋体" w:hAnsi="宋体" w:eastAsia="宋体" w:cs="宋体"/>
                <w:bCs/>
                <w:sz w:val="21"/>
                <w:szCs w:val="21"/>
              </w:rPr>
              <w:t>中粮糖业（漳州）有限公司</w:t>
            </w:r>
            <w:r>
              <w:rPr>
                <w:rFonts w:hint="eastAsia" w:ascii="宋体" w:hAnsi="宋体" w:eastAsia="宋体" w:cs="宋体"/>
                <w:sz w:val="21"/>
                <w:szCs w:val="21"/>
              </w:rPr>
              <w:t>；</w:t>
            </w:r>
          </w:p>
          <w:p>
            <w:pPr>
              <w:numPr>
                <w:ilvl w:val="255"/>
                <w:numId w:val="0"/>
              </w:num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（2）“投标人”指向</w:t>
            </w:r>
            <w:r>
              <w:rPr>
                <w:rFonts w:hint="eastAsia" w:ascii="宋体" w:hAnsi="宋体" w:eastAsia="宋体" w:cs="宋体"/>
                <w:bCs/>
                <w:sz w:val="21"/>
                <w:szCs w:val="21"/>
              </w:rPr>
              <w:t>中粮糖业（漳州）有限公司</w:t>
            </w:r>
            <w:r>
              <w:rPr>
                <w:rFonts w:hint="eastAsia" w:ascii="宋体" w:hAnsi="宋体" w:eastAsia="宋体" w:cs="宋体"/>
                <w:bCs/>
                <w:sz w:val="21"/>
                <w:szCs w:val="21"/>
                <w:highlight w:val="green"/>
                <w:lang w:val="en-US" w:eastAsia="zh-CN"/>
              </w:rPr>
              <w:t>报价</w:t>
            </w:r>
            <w:r>
              <w:rPr>
                <w:rFonts w:hint="eastAsia" w:ascii="宋体" w:hAnsi="宋体" w:eastAsia="宋体" w:cs="宋体"/>
                <w:sz w:val="21"/>
                <w:szCs w:val="21"/>
                <w:lang w:val="en-US" w:eastAsia="zh-CN"/>
              </w:rPr>
              <w:t>的公司</w:t>
            </w:r>
            <w:r>
              <w:rPr>
                <w:rFonts w:hint="eastAsia" w:ascii="宋体" w:hAnsi="宋体" w:eastAsia="宋体" w:cs="宋体"/>
                <w:sz w:val="21"/>
                <w:szCs w:val="21"/>
              </w:rPr>
              <w:t>；</w:t>
            </w:r>
          </w:p>
          <w:p>
            <w:pPr>
              <w:numPr>
                <w:ilvl w:val="255"/>
                <w:numId w:val="0"/>
              </w:num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采购</w:t>
            </w:r>
            <w:r>
              <w:rPr>
                <w:rFonts w:hint="eastAsia" w:ascii="宋体" w:hAnsi="宋体" w:eastAsia="宋体" w:cs="宋体"/>
                <w:sz w:val="21"/>
                <w:szCs w:val="21"/>
              </w:rPr>
              <w:t>文件”指</w:t>
            </w:r>
            <w:r>
              <w:rPr>
                <w:rFonts w:hint="eastAsia" w:ascii="宋体" w:hAnsi="宋体" w:eastAsia="宋体" w:cs="宋体"/>
                <w:bCs/>
                <w:sz w:val="21"/>
                <w:szCs w:val="21"/>
              </w:rPr>
              <w:t>中粮糖业（漳州）有限公司</w:t>
            </w:r>
            <w:r>
              <w:rPr>
                <w:rFonts w:hint="eastAsia" w:ascii="宋体" w:hAnsi="宋体" w:eastAsia="宋体" w:cs="宋体"/>
                <w:sz w:val="21"/>
                <w:szCs w:val="21"/>
              </w:rPr>
              <w:t>发出的本文件，包括附件；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项目地点</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 xml:space="preserve">福建省漳州市漳州开发区兴港大道8号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项目区域</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中粮糖业（漳州）有限公司</w:t>
            </w:r>
            <w:r>
              <w:rPr>
                <w:rFonts w:hint="eastAsia" w:ascii="宋体" w:hAnsi="宋体" w:eastAsia="宋体" w:cs="宋体"/>
                <w:sz w:val="21"/>
                <w:szCs w:val="21"/>
              </w:rPr>
              <w:t>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13" w:type="pct"/>
            <w:noWrap w:val="0"/>
            <w:vAlign w:val="center"/>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项目内容</w:t>
            </w:r>
          </w:p>
        </w:tc>
        <w:tc>
          <w:tcPr>
            <w:tcW w:w="4086" w:type="pct"/>
            <w:noWrap w:val="0"/>
            <w:vAlign w:val="top"/>
          </w:tcPr>
          <w:p>
            <w:pPr>
              <w:keepNext w:val="0"/>
              <w:keepLines w:val="0"/>
              <w:pageBreakBefore w:val="0"/>
              <w:widowControl/>
              <w:numPr>
                <w:ilvl w:val="0"/>
                <w:numId w:val="1"/>
              </w:numPr>
              <w:kinsoku/>
              <w:wordWrap/>
              <w:overflowPunct/>
              <w:topLinePunct w:val="0"/>
              <w:autoSpaceDE/>
              <w:autoSpaceDN w:val="0"/>
              <w:bidi w:val="0"/>
              <w:adjustRightInd/>
              <w:snapToGrid/>
              <w:spacing w:line="360" w:lineRule="exact"/>
              <w:jc w:val="left"/>
              <w:textAlignment w:val="auto"/>
              <w:rPr>
                <w:rFonts w:hint="eastAsia" w:ascii="宋体" w:hAnsi="宋体" w:eastAsia="宋体" w:cs="宋体"/>
                <w:color w:val="auto"/>
                <w:sz w:val="21"/>
                <w:szCs w:val="21"/>
                <w:highlight w:val="none"/>
                <w:shd w:val="clear" w:color="auto" w:fill="FFFFFF"/>
                <w:lang w:val="en-US" w:eastAsia="zh-CN" w:bidi="ar-SA"/>
              </w:rPr>
            </w:pPr>
            <w:r>
              <w:rPr>
                <w:rFonts w:hint="default" w:ascii="宋体" w:hAnsi="宋体" w:eastAsia="宋体" w:cs="宋体"/>
                <w:color w:val="auto"/>
                <w:sz w:val="21"/>
                <w:szCs w:val="21"/>
                <w:highlight w:val="none"/>
                <w:shd w:val="clear" w:color="auto" w:fill="FFFFFF"/>
                <w:lang w:val="en-US" w:eastAsia="zh-CN" w:bidi="ar-SA"/>
              </w:rPr>
              <w:t>漳州</w:t>
            </w:r>
            <w:r>
              <w:rPr>
                <w:rFonts w:hint="eastAsia" w:ascii="宋体" w:hAnsi="宋体" w:eastAsia="宋体" w:cs="宋体"/>
                <w:color w:val="auto"/>
                <w:sz w:val="21"/>
                <w:szCs w:val="21"/>
                <w:highlight w:val="none"/>
                <w:shd w:val="clear" w:color="auto" w:fill="FFFFFF"/>
                <w:lang w:val="en-US" w:eastAsia="zh-CN" w:bidi="ar-SA"/>
              </w:rPr>
              <w:t>糖业2024年10月全厂高压电器设备进行检验</w:t>
            </w:r>
            <w:r>
              <w:rPr>
                <w:rFonts w:hint="eastAsia" w:ascii="宋体" w:hAnsi="宋体" w:eastAsia="宋体" w:cs="宋体"/>
                <w:color w:val="auto"/>
                <w:sz w:val="21"/>
                <w:szCs w:val="21"/>
                <w:highlight w:val="none"/>
                <w:shd w:val="clear" w:color="auto" w:fill="FFFFFF"/>
                <w:lang w:val="en-US" w:eastAsia="zh-CN" w:bidi="ar-SA"/>
              </w:rPr>
              <w:t>。详情见《漳州糖业高压年检清单汇总》</w:t>
            </w:r>
          </w:p>
          <w:p>
            <w:pPr>
              <w:keepNext w:val="0"/>
              <w:keepLines w:val="0"/>
              <w:pageBreakBefore w:val="0"/>
              <w:widowControl/>
              <w:numPr>
                <w:ilvl w:val="0"/>
                <w:numId w:val="1"/>
              </w:numPr>
              <w:kinsoku/>
              <w:wordWrap/>
              <w:overflowPunct/>
              <w:topLinePunct w:val="0"/>
              <w:autoSpaceDE/>
              <w:autoSpaceDN w:val="0"/>
              <w:bidi w:val="0"/>
              <w:adjustRightInd/>
              <w:snapToGrid/>
              <w:spacing w:line="360" w:lineRule="exact"/>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其中高压电柜需要检验1次/年，安全工具需要检验2次/年，每次检验完成，次月进行结算。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技术要求</w:t>
            </w:r>
          </w:p>
        </w:tc>
        <w:tc>
          <w:tcPr>
            <w:tcW w:w="4086" w:type="pct"/>
            <w:noWrap w:val="0"/>
            <w:vAlign w:val="top"/>
          </w:tcPr>
          <w:p>
            <w:pPr>
              <w:keepNext w:val="0"/>
              <w:keepLines w:val="0"/>
              <w:pageBreakBefore w:val="0"/>
              <w:widowControl/>
              <w:numPr>
                <w:ilvl w:val="0"/>
                <w:numId w:val="1"/>
              </w:numPr>
              <w:kinsoku/>
              <w:wordWrap/>
              <w:overflowPunct/>
              <w:topLinePunct w:val="0"/>
              <w:autoSpaceDE/>
              <w:autoSpaceDN w:val="0"/>
              <w:bidi w:val="0"/>
              <w:adjustRightInd/>
              <w:snapToGrid/>
              <w:spacing w:line="360" w:lineRule="exact"/>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1.高压电气设备等按行业及国家标准做绝缘和耐压试验并出具试验报告（同时包括纸质版、电子版检验报告）</w:t>
            </w:r>
            <w:r>
              <w:rPr>
                <w:rFonts w:hint="eastAsia" w:ascii="宋体" w:hAnsi="宋体" w:eastAsia="宋体" w:cs="宋体"/>
                <w:color w:val="auto"/>
                <w:sz w:val="21"/>
                <w:szCs w:val="21"/>
                <w:highlight w:val="none"/>
                <w:shd w:val="clear" w:color="auto" w:fill="FFFFFF"/>
                <w:lang w:val="en-US" w:eastAsia="zh-CN" w:bidi="ar-SA"/>
              </w:rPr>
              <w:t>，详情见《漳州糖业高压年检清单汇总》。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项目</w:t>
            </w:r>
            <w:r>
              <w:rPr>
                <w:rFonts w:hint="eastAsia" w:ascii="宋体" w:hAnsi="宋体" w:eastAsia="宋体" w:cs="宋体"/>
                <w:sz w:val="21"/>
                <w:szCs w:val="21"/>
                <w:lang w:val="en-US" w:eastAsia="zh-CN"/>
              </w:rPr>
              <w:t>工期</w:t>
            </w:r>
          </w:p>
        </w:tc>
        <w:tc>
          <w:tcPr>
            <w:tcW w:w="4086" w:type="pct"/>
            <w:noWrap w:val="0"/>
            <w:vAlign w:val="top"/>
          </w:tcPr>
          <w:p>
            <w:pPr>
              <w:keepNext w:val="0"/>
              <w:keepLines w:val="0"/>
              <w:pageBreakBefore w:val="0"/>
              <w:widowControl/>
              <w:numPr>
                <w:ilvl w:val="0"/>
                <w:numId w:val="1"/>
              </w:numPr>
              <w:kinsoku/>
              <w:wordWrap/>
              <w:overflowPunct/>
              <w:topLinePunct w:val="0"/>
              <w:autoSpaceDE/>
              <w:autoSpaceDN w:val="0"/>
              <w:bidi w:val="0"/>
              <w:adjustRightInd/>
              <w:snapToGrid/>
              <w:spacing w:line="360" w:lineRule="exact"/>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采购人应提前一周告知乙方进行检验，甲方按照校验要求做好检验准备工作，检验在规定时间内完成，投标人在检验完成后30日历天内出具检验报告（同时包括纸质版、电子版检验报告）</w:t>
            </w:r>
          </w:p>
          <w:p>
            <w:pPr>
              <w:keepNext w:val="0"/>
              <w:keepLines w:val="0"/>
              <w:pageBreakBefore w:val="0"/>
              <w:widowControl/>
              <w:numPr>
                <w:ilvl w:val="0"/>
                <w:numId w:val="1"/>
              </w:numPr>
              <w:kinsoku/>
              <w:wordWrap/>
              <w:overflowPunct/>
              <w:topLinePunct w:val="0"/>
              <w:autoSpaceDE/>
              <w:autoSpaceDN w:val="0"/>
              <w:bidi w:val="0"/>
              <w:adjustRightInd/>
              <w:snapToGrid/>
              <w:spacing w:line="360" w:lineRule="exact"/>
              <w:jc w:val="left"/>
              <w:textAlignment w:val="auto"/>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合同时间：1年，具体以签订时间为准。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采购方式</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参与方式</w:t>
            </w:r>
          </w:p>
        </w:tc>
        <w:tc>
          <w:tcPr>
            <w:tcW w:w="4086" w:type="pct"/>
            <w:noWrap w:val="0"/>
            <w:vAlign w:val="top"/>
          </w:tcPr>
          <w:p>
            <w:pPr>
              <w:keepNext w:val="0"/>
              <w:keepLines w:val="0"/>
              <w:pageBreakBefore w:val="0"/>
              <w:widowControl/>
              <w:kinsoku/>
              <w:wordWrap/>
              <w:overflowPunct/>
              <w:topLinePunct w:val="0"/>
              <w:autoSpaceDE/>
              <w:bidi w:val="0"/>
              <w:spacing w:line="360" w:lineRule="exact"/>
              <w:jc w:val="left"/>
              <w:textAlignment w:val="auto"/>
              <w:rPr>
                <w:rFonts w:hint="eastAsia" w:ascii="宋体" w:hAnsi="宋体" w:eastAsia="宋体" w:cs="宋体"/>
                <w:bCs/>
                <w:sz w:val="21"/>
                <w:szCs w:val="21"/>
                <w:highlight w:val="yellow"/>
                <w:lang w:val="en-US" w:eastAsia="zh-CN"/>
              </w:rPr>
            </w:pPr>
            <w:r>
              <w:rPr>
                <w:rFonts w:hint="eastAsia" w:ascii="宋体" w:hAnsi="宋体" w:eastAsia="宋体" w:cs="宋体"/>
                <w:bCs/>
                <w:sz w:val="21"/>
                <w:szCs w:val="21"/>
                <w:highlight w:val="yellow"/>
                <w:lang w:val="en-US" w:eastAsia="zh-CN"/>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合格意向投标人资格条件</w:t>
            </w:r>
          </w:p>
        </w:tc>
        <w:tc>
          <w:tcPr>
            <w:tcW w:w="4086" w:type="pct"/>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（1）投标人必须是中华人民共和国境内合法注册的独立法人</w:t>
            </w:r>
            <w:r>
              <w:rPr>
                <w:rFonts w:hint="eastAsia" w:ascii="宋体" w:hAnsi="宋体" w:eastAsia="宋体" w:cs="宋体"/>
                <w:bCs/>
                <w:sz w:val="21"/>
                <w:szCs w:val="21"/>
                <w:lang w:val="en-US" w:eastAsia="zh-CN"/>
              </w:rPr>
              <w:t>或其他组织</w:t>
            </w:r>
            <w:r>
              <w:rPr>
                <w:rFonts w:hint="eastAsia" w:ascii="宋体" w:hAnsi="宋体" w:eastAsia="宋体" w:cs="宋体"/>
                <w:bCs/>
                <w:sz w:val="21"/>
                <w:szCs w:val="21"/>
              </w:rPr>
              <w:t>；</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（2）具备有效的“营业执照、税务登记证及组织机构代码证”或具备：“统一社会信用代码证”的营业执照；</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bCs/>
                <w:sz w:val="21"/>
                <w:szCs w:val="21"/>
                <w:highlight w:val="yellow"/>
              </w:rPr>
              <w:t>参加招投标活动前三年内在经营活动中没有重大违法记录</w:t>
            </w:r>
            <w:r>
              <w:rPr>
                <w:rFonts w:hint="eastAsia" w:ascii="宋体" w:hAnsi="宋体" w:eastAsia="宋体" w:cs="宋体"/>
                <w:bCs/>
                <w:sz w:val="21"/>
                <w:szCs w:val="21"/>
              </w:rPr>
              <w:t>；</w:t>
            </w:r>
            <w:r>
              <w:rPr>
                <w:rFonts w:hint="eastAsia" w:ascii="宋体" w:hAnsi="宋体" w:eastAsia="宋体" w:cs="宋体"/>
                <w:bCs/>
                <w:sz w:val="21"/>
                <w:szCs w:val="21"/>
              </w:rPr>
              <w:br w:type="textWrapping"/>
            </w:r>
            <w:r>
              <w:rPr>
                <w:rFonts w:hint="eastAsia" w:ascii="宋体" w:hAnsi="宋体" w:eastAsia="宋体" w:cs="宋体"/>
                <w:bCs/>
                <w:sz w:val="21"/>
                <w:szCs w:val="21"/>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）在“信用中国”网站（www.creditchina.gov.cn）中被列入失信被执行人、重大税收违法案件当事人名单、政府采购严重违法失信行为记录名单的投标人，不得参加本次招标活动；</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rPr>
              <w:t>）应自觉抵制采购领域商业贿赂行为；</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highlight w:val="yellow"/>
              </w:rPr>
            </w:pPr>
            <w:r>
              <w:rPr>
                <w:rFonts w:hint="eastAsia" w:ascii="宋体" w:hAnsi="宋体" w:eastAsia="宋体" w:cs="宋体"/>
                <w:bCs/>
                <w:sz w:val="21"/>
                <w:szCs w:val="21"/>
                <w:highlight w:val="yellow"/>
              </w:rPr>
              <w:t>（</w:t>
            </w:r>
            <w:r>
              <w:rPr>
                <w:rFonts w:hint="eastAsia" w:ascii="宋体" w:hAnsi="宋体" w:eastAsia="宋体" w:cs="宋体"/>
                <w:bCs/>
                <w:sz w:val="21"/>
                <w:szCs w:val="21"/>
                <w:highlight w:val="yellow"/>
                <w:lang w:val="en-US" w:eastAsia="zh-CN"/>
              </w:rPr>
              <w:t>6</w:t>
            </w:r>
            <w:r>
              <w:rPr>
                <w:rFonts w:hint="eastAsia" w:ascii="宋体" w:hAnsi="宋体" w:eastAsia="宋体" w:cs="宋体"/>
                <w:bCs/>
                <w:sz w:val="21"/>
                <w:szCs w:val="21"/>
                <w:highlight w:val="yellow"/>
              </w:rPr>
              <w:t>）本项目不允许联合体响应；</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rPr>
              <w:t>）中粮糖业黑名单内的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不得投标。</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bCs/>
                <w:sz w:val="21"/>
                <w:szCs w:val="21"/>
                <w:highlight w:val="yellow"/>
                <w:lang w:val="en-US" w:eastAsia="zh-CN"/>
              </w:rPr>
            </w:pPr>
            <w:r>
              <w:rPr>
                <w:rFonts w:hint="eastAsia" w:ascii="宋体" w:hAnsi="宋体" w:eastAsia="宋体" w:cs="宋体"/>
                <w:bCs/>
                <w:sz w:val="21"/>
                <w:szCs w:val="21"/>
                <w:highlight w:val="yellow"/>
                <w:lang w:val="en-US" w:eastAsia="zh-CN"/>
              </w:rPr>
              <w:t>（8）项目规定相关资质要求：投标人需提供承载（修、试）电力设施许可证。投标人实际入厂检验人员需具备电气试验作业证以及高压电工作业证。</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投标人注册</w:t>
            </w:r>
          </w:p>
        </w:tc>
        <w:tc>
          <w:tcPr>
            <w:tcW w:w="4086" w:type="pct"/>
            <w:noWrap w:val="0"/>
            <w:vAlign w:val="top"/>
          </w:tcPr>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意向投标人须在中粮糖业采购平台进行注册登记，通过审核的才能够在EPS系统内报名，进行查看公告等业务操作；</w:t>
            </w:r>
          </w:p>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采购平台网址：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"https://eps.tunhe.com/Supplier/ForeSupplier/QwRegStepStart"</w:instrText>
            </w:r>
            <w:r>
              <w:rPr>
                <w:rFonts w:hint="eastAsia" w:ascii="宋体" w:hAnsi="宋体" w:eastAsia="宋体" w:cs="宋体"/>
                <w:sz w:val="21"/>
                <w:szCs w:val="21"/>
              </w:rPr>
              <w:fldChar w:fldCharType="separate"/>
            </w:r>
            <w:r>
              <w:rPr>
                <w:rStyle w:val="10"/>
                <w:rFonts w:hint="eastAsia" w:ascii="宋体" w:hAnsi="宋体" w:eastAsia="宋体" w:cs="宋体"/>
                <w:sz w:val="21"/>
                <w:szCs w:val="21"/>
              </w:rPr>
              <w:t>eps.tunhe.com/Supplier/ForeSupplier/QwRegStepStart</w:t>
            </w:r>
            <w:r>
              <w:rPr>
                <w:rFonts w:hint="eastAsia" w:ascii="宋体" w:hAnsi="宋体" w:eastAsia="宋体" w:cs="宋体"/>
                <w:sz w:val="21"/>
                <w:szCs w:val="21"/>
              </w:rPr>
              <w:fldChar w:fldCharType="end"/>
            </w:r>
            <w:r>
              <w:rPr>
                <w:rFonts w:hint="eastAsia" w:ascii="宋体" w:hAnsi="宋体" w:eastAsia="宋体" w:cs="宋体"/>
                <w:sz w:val="21"/>
                <w:szCs w:val="21"/>
              </w:rPr>
              <w:t>。</w:t>
            </w:r>
          </w:p>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highlight w:val="green"/>
              </w:rPr>
              <w:t>已注册的意向投标人在EPS系统内自行更新资料，补充不足部分，更新已过期资质，重新提交审核，资质审核不通过的不得参与报价；</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请参与本次报价的意向投标人注册填报采购组织时，选择：</w:t>
            </w:r>
            <w:r>
              <w:rPr>
                <w:rFonts w:hint="eastAsia" w:ascii="宋体" w:hAnsi="宋体" w:eastAsia="宋体" w:cs="宋体"/>
                <w:sz w:val="21"/>
                <w:szCs w:val="21"/>
                <w:lang w:val="en-US" w:eastAsia="zh-CN"/>
              </w:rPr>
              <w:t>漳州</w:t>
            </w:r>
            <w:r>
              <w:rPr>
                <w:rFonts w:hint="eastAsia" w:ascii="宋体" w:hAnsi="宋体" w:eastAsia="宋体" w:cs="宋体"/>
                <w:sz w:val="21"/>
                <w:szCs w:val="21"/>
              </w:rPr>
              <w:t>糖业工厂。</w:t>
            </w:r>
          </w:p>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系统固定注册资料需有：</w:t>
            </w:r>
            <w:r>
              <w:rPr>
                <w:rFonts w:hint="eastAsia" w:ascii="宋体" w:hAnsi="宋体" w:eastAsia="宋体" w:cs="宋体"/>
                <w:sz w:val="21"/>
                <w:szCs w:val="21"/>
                <w:highlight w:val="yellow"/>
              </w:rPr>
              <w:t>营业执照、法人代表授权委托书、质量承诺书、廉洁承诺书、信用中国</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业绩</w:t>
            </w: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询比采购文件发布及报名截止时间</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询比采购文件发出时间：以中粮EPS电子采购平台发布为准</w:t>
            </w:r>
          </w:p>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报名截止时间：中粮EPS电子采购平台发布为准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开标时间</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开标时间为：中粮EPS电子采购平台发布为准</w:t>
            </w:r>
          </w:p>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参加询比采购项目的投标单位需在开标前在系统完成报价。</w:t>
            </w:r>
            <w:r>
              <w:rPr>
                <w:rFonts w:hint="eastAsia" w:ascii="宋体" w:hAnsi="宋体" w:eastAsia="宋体" w:cs="宋体"/>
                <w:sz w:val="21"/>
                <w:szCs w:val="21"/>
              </w:rPr>
              <w:br w:type="textWrapping"/>
            </w:r>
            <w:r>
              <w:rPr>
                <w:rFonts w:hint="eastAsia" w:ascii="宋体" w:hAnsi="宋体" w:eastAsia="宋体" w:cs="宋体"/>
                <w:sz w:val="21"/>
                <w:szCs w:val="21"/>
                <w:highlight w:val="yellow"/>
              </w:rPr>
              <w:t>（填写报价时，需把</w:t>
            </w:r>
            <w:r>
              <w:rPr>
                <w:rFonts w:hint="eastAsia" w:ascii="宋体" w:hAnsi="宋体" w:eastAsia="宋体" w:cs="宋体"/>
                <w:sz w:val="21"/>
                <w:szCs w:val="21"/>
                <w:highlight w:val="yellow"/>
                <w:lang w:val="en-US" w:eastAsia="zh-CN"/>
              </w:rPr>
              <w:t>投标文件</w:t>
            </w:r>
            <w:r>
              <w:rPr>
                <w:rFonts w:hint="eastAsia" w:ascii="宋体" w:hAnsi="宋体" w:eastAsia="宋体" w:cs="宋体"/>
                <w:sz w:val="21"/>
                <w:szCs w:val="21"/>
                <w:highlight w:val="yellow"/>
              </w:rPr>
              <w:t>填写完整，盖章签字后一起上传，报价与报价单一致）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jc w:val="left"/>
              <w:rPr>
                <w:rFonts w:hint="eastAsia" w:ascii="宋体" w:hAnsi="宋体" w:eastAsia="宋体" w:cs="宋体"/>
                <w:sz w:val="21"/>
                <w:szCs w:val="21"/>
              </w:rPr>
            </w:pPr>
            <w:r>
              <w:rPr>
                <w:rFonts w:hint="eastAsia" w:ascii="宋体" w:hAnsi="宋体" w:eastAsia="宋体" w:cs="宋体"/>
                <w:bCs/>
                <w:sz w:val="21"/>
                <w:szCs w:val="21"/>
              </w:rPr>
              <w:t>报价要求</w:t>
            </w:r>
          </w:p>
        </w:tc>
        <w:tc>
          <w:tcPr>
            <w:tcW w:w="4086" w:type="pct"/>
            <w:noWrap w:val="0"/>
            <w:vAlign w:val="top"/>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本项目的投标报价采用</w:t>
            </w:r>
            <w:r>
              <w:rPr>
                <w:rFonts w:hint="eastAsia" w:ascii="宋体" w:hAnsi="宋体" w:eastAsia="宋体" w:cs="宋体"/>
                <w:sz w:val="21"/>
                <w:szCs w:val="21"/>
                <w:highlight w:val="yellow"/>
                <w:lang w:val="en-US" w:eastAsia="zh-CN"/>
              </w:rPr>
              <w:t>总价</w:t>
            </w:r>
            <w:r>
              <w:rPr>
                <w:rFonts w:hint="eastAsia" w:ascii="宋体" w:hAnsi="宋体" w:eastAsia="宋体" w:cs="宋体"/>
                <w:b/>
                <w:bCs/>
                <w:sz w:val="21"/>
                <w:szCs w:val="21"/>
                <w:highlight w:val="green"/>
                <w:lang w:val="en-US" w:eastAsia="zh-CN"/>
              </w:rPr>
              <w:t>低价中标</w:t>
            </w:r>
            <w:r>
              <w:rPr>
                <w:rFonts w:hint="eastAsia" w:ascii="宋体" w:hAnsi="宋体" w:eastAsia="宋体" w:cs="宋体"/>
                <w:sz w:val="21"/>
                <w:szCs w:val="21"/>
              </w:rPr>
              <w:t>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签订单价定价合同</w:t>
            </w:r>
            <w:r>
              <w:rPr>
                <w:rFonts w:hint="eastAsia" w:ascii="宋体" w:hAnsi="宋体" w:eastAsia="宋体" w:cs="宋体"/>
                <w:sz w:val="21"/>
                <w:szCs w:val="21"/>
              </w:rPr>
              <w:t>，投标人在计算投标报价时应充分考虑可能蕴含的风险因素。</w:t>
            </w:r>
            <w:r>
              <w:rPr>
                <w:rFonts w:hint="eastAsia" w:ascii="宋体" w:hAnsi="宋体" w:eastAsia="宋体" w:cs="宋体"/>
                <w:sz w:val="21"/>
                <w:szCs w:val="21"/>
                <w:highlight w:val="cyan"/>
              </w:rPr>
              <w:t>投标人可先到工厂踏勘，以充分了解工厂位置、情况、道路、服务区域及任何其他足以影响投标报价的情况，任何因忽视或误解工厂情况而导致的索赔或服务延后申请将不被批准。</w:t>
            </w:r>
            <w:r>
              <w:rPr>
                <w:rFonts w:hint="eastAsia" w:ascii="宋体" w:hAnsi="宋体" w:eastAsia="宋体" w:cs="宋体"/>
                <w:sz w:val="21"/>
                <w:szCs w:val="21"/>
              </w:rPr>
              <w:t>投标人填报的报价由投标人自行承担全部风险并达到预期的质量要求，中标后除采购文件及服务合同条款规定外，不得以任何理由调整报价或追加任何费用。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jc w:val="left"/>
              <w:rPr>
                <w:rFonts w:hint="eastAsia" w:ascii="宋体" w:hAnsi="宋体" w:eastAsia="宋体" w:cs="宋体"/>
                <w:sz w:val="21"/>
                <w:szCs w:val="21"/>
              </w:rPr>
            </w:pPr>
            <w:r>
              <w:rPr>
                <w:rFonts w:hint="eastAsia" w:ascii="宋体" w:hAnsi="宋体" w:eastAsia="宋体" w:cs="宋体"/>
                <w:bCs/>
                <w:sz w:val="21"/>
                <w:szCs w:val="21"/>
                <w:lang w:val="en-US" w:eastAsia="zh-CN"/>
              </w:rPr>
              <w:t>履约</w:t>
            </w:r>
            <w:r>
              <w:rPr>
                <w:rFonts w:hint="eastAsia" w:ascii="宋体" w:hAnsi="宋体" w:eastAsia="宋体" w:cs="宋体"/>
                <w:bCs/>
                <w:sz w:val="21"/>
                <w:szCs w:val="21"/>
              </w:rPr>
              <w:t>保证金</w:t>
            </w:r>
          </w:p>
        </w:tc>
        <w:tc>
          <w:tcPr>
            <w:tcW w:w="4086" w:type="pct"/>
            <w:noWrap w:val="0"/>
            <w:vAlign w:val="top"/>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highlight w:val="yellow"/>
              </w:rPr>
              <w:t>投标人</w:t>
            </w:r>
            <w:r>
              <w:rPr>
                <w:rFonts w:hint="eastAsia" w:ascii="宋体" w:hAnsi="宋体" w:eastAsia="宋体" w:cs="宋体"/>
                <w:sz w:val="21"/>
                <w:szCs w:val="21"/>
                <w:highlight w:val="yellow"/>
                <w:lang w:val="en-US" w:eastAsia="zh-CN"/>
              </w:rPr>
              <w:t>中标后</w:t>
            </w:r>
            <w:r>
              <w:rPr>
                <w:rFonts w:hint="eastAsia" w:ascii="宋体" w:hAnsi="宋体" w:eastAsia="宋体" w:cs="宋体"/>
                <w:sz w:val="21"/>
                <w:szCs w:val="21"/>
                <w:highlight w:val="yellow"/>
              </w:rPr>
              <w:t>需</w:t>
            </w:r>
            <w:r>
              <w:rPr>
                <w:rFonts w:hint="eastAsia" w:ascii="宋体" w:hAnsi="宋体" w:eastAsia="宋体" w:cs="宋体"/>
                <w:sz w:val="21"/>
                <w:szCs w:val="21"/>
                <w:highlight w:val="yellow"/>
                <w:lang w:val="en-US" w:eastAsia="zh-CN"/>
              </w:rPr>
              <w:t>在合同签订</w:t>
            </w:r>
            <w:r>
              <w:rPr>
                <w:rFonts w:hint="eastAsia" w:ascii="宋体" w:hAnsi="宋体" w:eastAsia="宋体" w:cs="宋体"/>
                <w:sz w:val="21"/>
                <w:szCs w:val="21"/>
                <w:highlight w:val="yellow"/>
              </w:rPr>
              <w:t>前缴纳投标保证金：人民币¥</w:t>
            </w:r>
            <w:r>
              <w:rPr>
                <w:rFonts w:hint="eastAsia" w:ascii="宋体" w:hAnsi="宋体" w:eastAsia="宋体" w:cs="宋体"/>
                <w:sz w:val="21"/>
                <w:szCs w:val="21"/>
                <w:highlight w:val="yellow"/>
                <w:u w:val="single"/>
                <w:lang w:val="en-US" w:eastAsia="zh-CN"/>
              </w:rPr>
              <w:t>5000</w:t>
            </w:r>
            <w:r>
              <w:rPr>
                <w:rFonts w:hint="eastAsia" w:ascii="宋体" w:hAnsi="宋体" w:eastAsia="宋体" w:cs="宋体"/>
                <w:sz w:val="21"/>
                <w:szCs w:val="21"/>
                <w:highlight w:val="yellow"/>
              </w:rPr>
              <w:t>元</w:t>
            </w:r>
            <w:r>
              <w:rPr>
                <w:rFonts w:hint="eastAsia" w:ascii="宋体" w:hAnsi="宋体" w:eastAsia="宋体" w:cs="宋体"/>
                <w:sz w:val="21"/>
                <w:szCs w:val="21"/>
                <w:highlight w:val="yellow"/>
                <w:lang w:val="en-US" w:eastAsia="zh-CN"/>
              </w:rPr>
              <w:t>整</w:t>
            </w:r>
            <w:r>
              <w:rPr>
                <w:rFonts w:hint="eastAsia" w:ascii="宋体" w:hAnsi="宋体" w:eastAsia="宋体" w:cs="宋体"/>
                <w:sz w:val="21"/>
                <w:szCs w:val="21"/>
                <w:highlight w:val="yellow"/>
              </w:rPr>
              <w:t>（大写：</w:t>
            </w:r>
            <w:r>
              <w:rPr>
                <w:rFonts w:hint="eastAsia" w:ascii="宋体" w:hAnsi="宋体" w:eastAsia="宋体" w:cs="宋体"/>
                <w:sz w:val="21"/>
                <w:szCs w:val="21"/>
                <w:highlight w:val="yellow"/>
                <w:lang w:val="en-US" w:eastAsia="zh-CN"/>
              </w:rPr>
              <w:t>伍仟元</w:t>
            </w:r>
            <w:r>
              <w:rPr>
                <w:rFonts w:hint="eastAsia" w:ascii="宋体" w:hAnsi="宋体" w:eastAsia="宋体" w:cs="宋体"/>
                <w:sz w:val="21"/>
                <w:szCs w:val="21"/>
                <w:highlight w:val="yellow"/>
              </w:rPr>
              <w:t>整）</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以转帐方式交至以下帐户：</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收款人：中粮糖业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漳州）</w:t>
            </w:r>
            <w:r>
              <w:rPr>
                <w:rFonts w:hint="eastAsia" w:ascii="宋体" w:hAnsi="宋体" w:eastAsia="宋体" w:cs="宋体"/>
                <w:sz w:val="21"/>
                <w:szCs w:val="21"/>
              </w:rPr>
              <w:t>有限公司；   用途：</w:t>
            </w:r>
            <w:r>
              <w:rPr>
                <w:rFonts w:hint="eastAsia" w:ascii="宋体" w:hAnsi="宋体" w:eastAsia="宋体" w:cs="宋体"/>
                <w:sz w:val="21"/>
                <w:szCs w:val="21"/>
                <w:lang w:val="en-US" w:eastAsia="zh-CN"/>
              </w:rPr>
              <w:t>履约</w:t>
            </w:r>
            <w:r>
              <w:rPr>
                <w:rFonts w:hint="eastAsia" w:ascii="宋体" w:hAnsi="宋体" w:eastAsia="宋体" w:cs="宋体"/>
                <w:sz w:val="21"/>
                <w:szCs w:val="21"/>
              </w:rPr>
              <w:t>保证金</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开户行：</w:t>
            </w:r>
            <w:r>
              <w:rPr>
                <w:rFonts w:hint="eastAsia" w:ascii="宋体" w:hAnsi="宋体" w:eastAsia="宋体" w:cs="宋体"/>
                <w:sz w:val="21"/>
                <w:szCs w:val="21"/>
                <w:lang w:val="en-US" w:eastAsia="zh-CN"/>
              </w:rPr>
              <w:t>招商银行股份有限公司漳州开发区支行</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行号：</w:t>
            </w:r>
            <w:r>
              <w:rPr>
                <w:rFonts w:hint="eastAsia" w:ascii="宋体" w:hAnsi="宋体" w:eastAsia="宋体" w:cs="宋体"/>
                <w:sz w:val="21"/>
                <w:szCs w:val="21"/>
                <w:lang w:val="en-US" w:eastAsia="zh-CN"/>
              </w:rPr>
              <w:t>308399133063</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银行账号：</w:t>
            </w:r>
            <w:r>
              <w:rPr>
                <w:rFonts w:hint="eastAsia" w:ascii="宋体" w:hAnsi="宋体" w:eastAsia="宋体" w:cs="宋体"/>
                <w:sz w:val="21"/>
                <w:szCs w:val="21"/>
                <w:lang w:val="en-US" w:eastAsia="zh-CN"/>
              </w:rPr>
              <w:t>596900886610101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3" w:type="pct"/>
            <w:noWrap w:val="0"/>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退还</w:t>
            </w:r>
            <w:r>
              <w:rPr>
                <w:rFonts w:hint="eastAsia" w:ascii="宋体" w:hAnsi="宋体" w:eastAsia="宋体" w:cs="宋体"/>
                <w:sz w:val="21"/>
                <w:szCs w:val="21"/>
                <w:lang w:val="en-US" w:eastAsia="zh-CN"/>
              </w:rPr>
              <w:t>履约</w:t>
            </w:r>
            <w:r>
              <w:rPr>
                <w:rFonts w:hint="eastAsia" w:ascii="宋体" w:hAnsi="宋体" w:eastAsia="宋体" w:cs="宋体"/>
                <w:sz w:val="21"/>
                <w:szCs w:val="21"/>
              </w:rPr>
              <w:t>保证金</w:t>
            </w:r>
          </w:p>
        </w:tc>
        <w:tc>
          <w:tcPr>
            <w:tcW w:w="4086" w:type="pct"/>
            <w:noWrap w:val="0"/>
            <w:vAlign w:val="top"/>
          </w:tcPr>
          <w:p>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highlight w:val="yellow"/>
                <w:lang w:val="en-US" w:eastAsia="zh-CN"/>
              </w:rPr>
              <w:t>采购人</w:t>
            </w:r>
            <w:r>
              <w:rPr>
                <w:rFonts w:hint="eastAsia" w:ascii="宋体" w:hAnsi="宋体" w:eastAsia="宋体" w:cs="宋体"/>
                <w:sz w:val="21"/>
                <w:szCs w:val="21"/>
                <w:highlight w:val="yellow"/>
              </w:rPr>
              <w:t>于项目</w:t>
            </w:r>
            <w:r>
              <w:rPr>
                <w:rFonts w:hint="eastAsia" w:ascii="宋体" w:hAnsi="宋体" w:eastAsia="宋体" w:cs="宋体"/>
                <w:sz w:val="21"/>
                <w:szCs w:val="21"/>
                <w:highlight w:val="yellow"/>
                <w:lang w:val="en-US" w:eastAsia="zh-CN"/>
              </w:rPr>
              <w:t>履约完成</w:t>
            </w:r>
            <w:r>
              <w:rPr>
                <w:rFonts w:hint="eastAsia" w:ascii="宋体" w:hAnsi="宋体" w:eastAsia="宋体" w:cs="宋体"/>
                <w:sz w:val="21"/>
                <w:szCs w:val="21"/>
                <w:highlight w:val="yellow"/>
              </w:rPr>
              <w:t>后30个工作日内将全额履约保证金</w:t>
            </w:r>
            <w:r>
              <w:rPr>
                <w:rFonts w:hint="eastAsia" w:ascii="宋体" w:hAnsi="宋体" w:eastAsia="宋体" w:cs="宋体"/>
                <w:sz w:val="21"/>
                <w:szCs w:val="21"/>
                <w:highlight w:val="yellow"/>
                <w:lang w:val="en-US" w:eastAsia="zh-CN"/>
              </w:rPr>
              <w:t>退还给投标人。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center"/>
          </w:tcPr>
          <w:p>
            <w:pPr>
              <w:jc w:val="left"/>
              <w:rPr>
                <w:rFonts w:hint="eastAsia" w:ascii="宋体" w:hAnsi="宋体" w:eastAsia="宋体" w:cs="宋体"/>
                <w:sz w:val="21"/>
                <w:szCs w:val="21"/>
              </w:rPr>
            </w:pPr>
            <w:r>
              <w:rPr>
                <w:rFonts w:hint="eastAsia" w:ascii="宋体" w:hAnsi="宋体" w:eastAsia="宋体" w:cs="宋体"/>
                <w:bCs/>
                <w:sz w:val="21"/>
                <w:szCs w:val="21"/>
                <w:lang w:val="en-US" w:eastAsia="zh-CN"/>
              </w:rPr>
              <w:t>开标</w:t>
            </w:r>
            <w:r>
              <w:rPr>
                <w:rFonts w:hint="eastAsia" w:ascii="宋体" w:hAnsi="宋体" w:eastAsia="宋体" w:cs="宋体"/>
                <w:bCs/>
                <w:sz w:val="21"/>
                <w:szCs w:val="21"/>
              </w:rPr>
              <w:t>地点</w:t>
            </w:r>
          </w:p>
        </w:tc>
        <w:tc>
          <w:tcPr>
            <w:tcW w:w="4086" w:type="pct"/>
            <w:noWrap w:val="0"/>
            <w:vAlign w:val="top"/>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中粮糖业EPS采购平台，</w:t>
            </w:r>
            <w:r>
              <w:rPr>
                <w:rFonts w:hint="eastAsia" w:ascii="宋体" w:hAnsi="宋体" w:eastAsia="宋体" w:cs="宋体"/>
                <w:sz w:val="21"/>
                <w:szCs w:val="21"/>
                <w:lang w:val="en-US" w:eastAsia="zh-CN"/>
              </w:rPr>
              <w:t>小鱼易连（如有）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jc w:val="left"/>
              <w:rPr>
                <w:rFonts w:hint="eastAsia" w:ascii="宋体" w:hAnsi="宋体" w:eastAsia="宋体" w:cs="宋体"/>
                <w:sz w:val="21"/>
                <w:szCs w:val="21"/>
              </w:rPr>
            </w:pPr>
            <w:r>
              <w:rPr>
                <w:rFonts w:hint="eastAsia" w:ascii="宋体" w:hAnsi="宋体" w:eastAsia="宋体" w:cs="宋体"/>
                <w:bCs/>
                <w:sz w:val="21"/>
                <w:szCs w:val="21"/>
              </w:rPr>
              <w:t>保密原则</w:t>
            </w:r>
          </w:p>
        </w:tc>
        <w:tc>
          <w:tcPr>
            <w:tcW w:w="6964" w:type="dxa"/>
            <w:noWrap w:val="0"/>
            <w:vAlign w:val="top"/>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投标人应将所有</w:t>
            </w:r>
            <w:r>
              <w:rPr>
                <w:rFonts w:hint="eastAsia" w:ascii="宋体" w:hAnsi="宋体" w:eastAsia="宋体" w:cs="宋体"/>
                <w:sz w:val="21"/>
                <w:szCs w:val="21"/>
                <w:lang w:eastAsia="zh-CN"/>
              </w:rPr>
              <w:t>采购</w:t>
            </w:r>
            <w:r>
              <w:rPr>
                <w:rFonts w:hint="eastAsia" w:ascii="宋体" w:hAnsi="宋体" w:eastAsia="宋体" w:cs="宋体"/>
                <w:sz w:val="21"/>
                <w:szCs w:val="21"/>
              </w:rPr>
              <w:t>人送出的</w:t>
            </w:r>
            <w:r>
              <w:rPr>
                <w:rFonts w:hint="eastAsia" w:ascii="宋体" w:hAnsi="宋体" w:eastAsia="宋体" w:cs="宋体"/>
                <w:sz w:val="21"/>
                <w:szCs w:val="21"/>
                <w:lang w:eastAsia="zh-CN"/>
              </w:rPr>
              <w:t>采购</w:t>
            </w:r>
            <w:r>
              <w:rPr>
                <w:rFonts w:hint="eastAsia" w:ascii="宋体" w:hAnsi="宋体" w:eastAsia="宋体" w:cs="宋体"/>
                <w:sz w:val="21"/>
                <w:szCs w:val="21"/>
              </w:rPr>
              <w:t>文件包括有关项目资料作为保密文件处理。对于任何违反此规定的投标人的投标文件视为废标。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noWrap w:val="0"/>
            <w:vAlign w:val="center"/>
          </w:tcPr>
          <w:p>
            <w:pPr>
              <w:jc w:val="left"/>
              <w:rPr>
                <w:rFonts w:hint="eastAsia" w:ascii="宋体" w:hAnsi="宋体" w:eastAsia="宋体" w:cs="宋体"/>
                <w:sz w:val="21"/>
                <w:szCs w:val="21"/>
              </w:rPr>
            </w:pPr>
            <w:r>
              <w:rPr>
                <w:rFonts w:hint="eastAsia" w:ascii="宋体" w:hAnsi="宋体" w:eastAsia="宋体" w:cs="宋体"/>
                <w:bCs/>
                <w:sz w:val="21"/>
                <w:szCs w:val="21"/>
                <w:lang w:eastAsia="zh-CN"/>
              </w:rPr>
              <w:t>采购</w:t>
            </w:r>
            <w:r>
              <w:rPr>
                <w:rFonts w:hint="eastAsia" w:ascii="宋体" w:hAnsi="宋体" w:eastAsia="宋体" w:cs="宋体"/>
                <w:bCs/>
                <w:sz w:val="21"/>
                <w:szCs w:val="21"/>
              </w:rPr>
              <w:t>文件约束力</w:t>
            </w:r>
          </w:p>
        </w:tc>
        <w:tc>
          <w:tcPr>
            <w:tcW w:w="6964" w:type="dxa"/>
            <w:noWrap w:val="0"/>
            <w:vAlign w:val="top"/>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投标人一旦领取了本</w:t>
            </w:r>
            <w:r>
              <w:rPr>
                <w:rFonts w:hint="eastAsia" w:ascii="宋体" w:hAnsi="宋体" w:eastAsia="宋体" w:cs="宋体"/>
                <w:sz w:val="21"/>
                <w:szCs w:val="21"/>
                <w:lang w:eastAsia="zh-CN"/>
              </w:rPr>
              <w:t>采购</w:t>
            </w:r>
            <w:r>
              <w:rPr>
                <w:rFonts w:hint="eastAsia" w:ascii="宋体" w:hAnsi="宋体" w:eastAsia="宋体" w:cs="宋体"/>
                <w:sz w:val="21"/>
                <w:szCs w:val="21"/>
              </w:rPr>
              <w:t>文件并参加</w:t>
            </w:r>
            <w:r>
              <w:rPr>
                <w:rFonts w:hint="eastAsia" w:ascii="宋体" w:hAnsi="宋体" w:eastAsia="宋体" w:cs="宋体"/>
                <w:sz w:val="21"/>
                <w:szCs w:val="21"/>
                <w:lang w:eastAsia="zh-CN"/>
              </w:rPr>
              <w:t>采购</w:t>
            </w:r>
            <w:r>
              <w:rPr>
                <w:rFonts w:hint="eastAsia" w:ascii="宋体" w:hAnsi="宋体" w:eastAsia="宋体" w:cs="宋体"/>
                <w:sz w:val="21"/>
                <w:szCs w:val="21"/>
              </w:rPr>
              <w:t>，即被认为接受了本</w:t>
            </w:r>
            <w:r>
              <w:rPr>
                <w:rFonts w:hint="eastAsia" w:ascii="宋体" w:hAnsi="宋体" w:eastAsia="宋体" w:cs="宋体"/>
                <w:sz w:val="21"/>
                <w:szCs w:val="21"/>
                <w:lang w:eastAsia="zh-CN"/>
              </w:rPr>
              <w:t>采购</w:t>
            </w:r>
            <w:r>
              <w:rPr>
                <w:rFonts w:hint="eastAsia" w:ascii="宋体" w:hAnsi="宋体" w:eastAsia="宋体" w:cs="宋体"/>
                <w:sz w:val="21"/>
                <w:szCs w:val="21"/>
              </w:rPr>
              <w:t>文件中的所有条件和规定。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项目联系人</w:t>
            </w:r>
          </w:p>
        </w:tc>
        <w:tc>
          <w:tcPr>
            <w:tcW w:w="4086" w:type="pct"/>
            <w:noWrap w:val="0"/>
            <w:vAlign w:val="top"/>
          </w:tcPr>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陶源</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15009862055</w:t>
            </w:r>
            <w:r>
              <w:rPr>
                <w:rFonts w:hint="eastAsia" w:ascii="宋体" w:hAnsi="宋体" w:eastAsia="宋体" w:cs="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noWrap w:val="0"/>
            <w:vAlign w:val="top"/>
          </w:tcPr>
          <w:p>
            <w:pPr>
              <w:keepNext w:val="0"/>
              <w:keepLines w:val="0"/>
              <w:pageBreakBefore w:val="0"/>
              <w:widowControl/>
              <w:kinsoku/>
              <w:wordWrap/>
              <w:overflowPunct/>
              <w:topLinePunct w:val="0"/>
              <w:autoSpaceDE/>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采购监督联系方式</w:t>
            </w:r>
          </w:p>
          <w:p>
            <w:pPr>
              <w:keepNext w:val="0"/>
              <w:keepLines w:val="0"/>
              <w:pageBreakBefore w:val="0"/>
              <w:widowControl/>
              <w:kinsoku/>
              <w:wordWrap/>
              <w:overflowPunct/>
              <w:topLinePunct w:val="0"/>
              <w:autoSpaceDE/>
              <w:bidi w:val="0"/>
              <w:spacing w:line="360" w:lineRule="exact"/>
              <w:jc w:val="left"/>
              <w:textAlignment w:val="auto"/>
              <w:rPr>
                <w:rFonts w:hint="eastAsia" w:ascii="宋体" w:hAnsi="宋体" w:eastAsia="宋体" w:cs="宋体"/>
                <w:sz w:val="21"/>
                <w:szCs w:val="21"/>
              </w:rPr>
            </w:pPr>
          </w:p>
        </w:tc>
        <w:tc>
          <w:tcPr>
            <w:tcW w:w="4086" w:type="pct"/>
            <w:noWrap w:val="0"/>
            <w:vAlign w:val="top"/>
          </w:tcPr>
          <w:p>
            <w:pPr>
              <w:keepNext w:val="0"/>
              <w:keepLines w:val="0"/>
              <w:pageBreakBefore w:val="0"/>
              <w:widowControl/>
              <w:kinsoku/>
              <w:wordWrap/>
              <w:overflowPunct/>
              <w:topLinePunct w:val="0"/>
              <w:autoSpaceDE/>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一、纪委办公室联系方式：        </w:t>
            </w:r>
            <w:r>
              <w:rPr>
                <w:rFonts w:hint="eastAsia" w:ascii="宋体" w:hAnsi="宋体" w:eastAsia="宋体" w:cs="宋体"/>
                <w:sz w:val="21"/>
                <w:szCs w:val="21"/>
              </w:rPr>
              <w:br w:type="textWrapping"/>
            </w:r>
            <w:r>
              <w:rPr>
                <w:rFonts w:hint="eastAsia" w:ascii="宋体" w:hAnsi="宋体" w:eastAsia="宋体" w:cs="宋体"/>
                <w:sz w:val="21"/>
                <w:szCs w:val="21"/>
              </w:rPr>
              <w:t>办公电话：010-85017235</w:t>
            </w:r>
            <w:r>
              <w:rPr>
                <w:rFonts w:hint="eastAsia" w:ascii="宋体" w:hAnsi="宋体" w:eastAsia="宋体" w:cs="宋体"/>
                <w:sz w:val="21"/>
                <w:szCs w:val="21"/>
              </w:rPr>
              <w:br w:type="textWrapping"/>
            </w:r>
            <w:r>
              <w:rPr>
                <w:rFonts w:hint="eastAsia" w:ascii="宋体" w:hAnsi="宋体" w:eastAsia="宋体" w:cs="宋体"/>
                <w:sz w:val="21"/>
                <w:szCs w:val="21"/>
              </w:rPr>
              <w:t>通讯地址：北京市朝阳区朝阳门南大街8号9层905室纪委办公室收，邮编100020</w:t>
            </w:r>
          </w:p>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、项目监督联系方式</w:t>
            </w:r>
          </w:p>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color w:val="FF0000"/>
                <w:sz w:val="21"/>
                <w:szCs w:val="21"/>
                <w:u w:val="single"/>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张璐</w:t>
            </w:r>
          </w:p>
          <w:p>
            <w:pPr>
              <w:pStyle w:val="6"/>
              <w:keepNext w:val="0"/>
              <w:keepLines w:val="0"/>
              <w:pageBreakBefore w:val="0"/>
              <w:widowControl/>
              <w:kinsoku/>
              <w:wordWrap/>
              <w:overflowPunct/>
              <w:topLinePunct w:val="0"/>
              <w:autoSpaceDE/>
              <w:bidi w:val="0"/>
              <w:spacing w:line="3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eastAsia="zh-CN"/>
              </w:rPr>
              <w:t>：</w:t>
            </w:r>
            <w:r>
              <w:rPr>
                <w:rFonts w:hint="eastAsia" w:ascii="宋体" w:hAnsi="宋体" w:eastAsia="宋体" w:cs="宋体"/>
                <w:sz w:val="21"/>
                <w:szCs w:val="21"/>
              </w:rPr>
              <w:t>18640379746</w:t>
            </w:r>
          </w:p>
        </w:tc>
      </w:tr>
    </w:tbl>
    <w:p/>
    <w:p>
      <w:pPr>
        <w:pStyle w:val="5"/>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default" w:ascii="宋体" w:hAnsi="宋体" w:eastAsia="宋体" w:cs="宋体"/>
          <w:b/>
          <w:bCs w:val="0"/>
          <w:color w:val="auto"/>
          <w:kern w:val="2"/>
          <w:sz w:val="36"/>
          <w:szCs w:val="36"/>
          <w:highlight w:val="none"/>
          <w:lang w:val="en-US" w:eastAsia="zh-CN"/>
        </w:rPr>
      </w:pPr>
      <w:r>
        <w:rPr>
          <w:rFonts w:hint="eastAsia" w:ascii="宋体" w:hAnsi="宋体" w:eastAsia="宋体" w:cs="宋体"/>
          <w:b/>
          <w:bCs w:val="0"/>
          <w:color w:val="auto"/>
          <w:kern w:val="2"/>
          <w:sz w:val="36"/>
          <w:szCs w:val="36"/>
          <w:highlight w:val="none"/>
          <w:lang w:val="en-US" w:eastAsia="zh-CN"/>
        </w:rPr>
        <w:t>合同条款</w:t>
      </w:r>
    </w:p>
    <w:p>
      <w:pPr>
        <w:tabs>
          <w:tab w:val="left" w:pos="0"/>
        </w:tabs>
        <w:autoSpaceDE w:val="0"/>
        <w:autoSpaceDN w:val="0"/>
        <w:adjustRightIn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本合同由 </w:t>
      </w:r>
      <w:r>
        <w:rPr>
          <w:rFonts w:hint="eastAsia" w:asciiTheme="minorEastAsia" w:hAnsiTheme="minorEastAsia" w:cstheme="minorEastAsia"/>
          <w:sz w:val="24"/>
          <w:lang w:val="en-US" w:eastAsia="zh-CN"/>
        </w:rPr>
        <w:t>XX公司</w:t>
      </w:r>
      <w:r>
        <w:rPr>
          <w:rFonts w:hint="eastAsia" w:asciiTheme="minorEastAsia" w:hAnsiTheme="minorEastAsia" w:cstheme="minorEastAsia"/>
          <w:sz w:val="24"/>
        </w:rPr>
        <w:t>以下简称“乙方”)与</w:t>
      </w:r>
      <w:r>
        <w:rPr>
          <w:rFonts w:hint="eastAsia" w:asciiTheme="minorEastAsia" w:hAnsiTheme="minorEastAsia" w:cstheme="minorEastAsia"/>
          <w:color w:val="000000"/>
          <w:kern w:val="0"/>
          <w:sz w:val="24"/>
          <w:u w:val="single"/>
          <w:lang w:eastAsia="zh-CN"/>
        </w:rPr>
        <w:t>中粮糖业（漳州）有限公司</w:t>
      </w:r>
      <w:r>
        <w:rPr>
          <w:rFonts w:hint="eastAsia" w:asciiTheme="minorEastAsia" w:hAnsiTheme="minorEastAsia" w:cstheme="minorEastAsia"/>
          <w:sz w:val="24"/>
        </w:rPr>
        <w:t>(以下简称“甲方”)在平等自愿的基础上，依据《中华人民共和国民法典》有关规定就</w:t>
      </w:r>
      <w:r>
        <w:rPr>
          <w:rFonts w:hint="eastAsia" w:asciiTheme="minorEastAsia" w:hAnsiTheme="minorEastAsia" w:cstheme="minorEastAsia"/>
          <w:sz w:val="24"/>
          <w:lang w:val="en-US" w:eastAsia="zh-CN"/>
        </w:rPr>
        <w:t>漳州糖业全厂高压电器设备检验项目</w:t>
      </w:r>
      <w:r>
        <w:rPr>
          <w:rFonts w:hint="eastAsia" w:asciiTheme="minorEastAsia" w:hAnsiTheme="minorEastAsia" w:cstheme="minorEastAsia"/>
          <w:sz w:val="24"/>
        </w:rPr>
        <w:t>事宜，经友好协商后订立，以共同恪守。</w:t>
      </w:r>
    </w:p>
    <w:p>
      <w:pPr>
        <w:pStyle w:val="13"/>
        <w:numPr>
          <w:ilvl w:val="0"/>
          <w:numId w:val="2"/>
        </w:numPr>
        <w:spacing w:line="360" w:lineRule="auto"/>
        <w:ind w:firstLineChars="0"/>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 xml:space="preserve">服务项目： </w:t>
      </w:r>
    </w:p>
    <w:p>
      <w:pPr>
        <w:keepNext w:val="0"/>
        <w:keepLines w:val="0"/>
        <w:widowControl/>
        <w:numPr>
          <w:ilvl w:val="0"/>
          <w:numId w:val="3"/>
        </w:numPr>
        <w:suppressLineNumbers w:val="0"/>
        <w:tabs>
          <w:tab w:val="left" w:pos="0"/>
          <w:tab w:val="clear" w:pos="312"/>
        </w:tabs>
        <w:autoSpaceDE w:val="0"/>
        <w:autoSpaceDN w:val="0"/>
        <w:adjustRightInd w:val="0"/>
        <w:spacing w:line="480" w:lineRule="exact"/>
        <w:ind w:firstLine="480" w:firstLineChars="200"/>
        <w:jc w:val="left"/>
        <w:textAlignment w:val="auto"/>
        <w:rPr>
          <w:rFonts w:hint="eastAsia" w:asciiTheme="minorEastAsia" w:hAnsiTheme="minorEastAsia" w:cstheme="minorEastAsia"/>
          <w:sz w:val="24"/>
          <w:lang w:eastAsia="zh-CN"/>
        </w:rPr>
      </w:pPr>
      <w:r>
        <w:rPr>
          <w:rFonts w:hint="eastAsia" w:asciiTheme="minorEastAsia" w:hAnsiTheme="minorEastAsia" w:cstheme="minorEastAsia"/>
          <w:sz w:val="24"/>
        </w:rPr>
        <w:t>技术服务的内容：乙方根据</w:t>
      </w:r>
      <w:r>
        <w:rPr>
          <w:rFonts w:hint="eastAsia" w:asciiTheme="minorEastAsia" w:hAnsiTheme="minorEastAsia" w:cstheme="minorEastAsia"/>
          <w:sz w:val="24"/>
          <w:lang w:eastAsia="zh-CN"/>
        </w:rPr>
        <w:t>中粮糖业（漳州）有限公司</w:t>
      </w:r>
      <w:r>
        <w:rPr>
          <w:rFonts w:hint="eastAsia" w:asciiTheme="minorEastAsia" w:hAnsiTheme="minorEastAsia" w:cstheme="minorEastAsia"/>
          <w:sz w:val="24"/>
          <w:lang w:val="en-US" w:eastAsia="zh-CN"/>
        </w:rPr>
        <w:t>需</w:t>
      </w:r>
      <w:r>
        <w:rPr>
          <w:rFonts w:hint="eastAsia" w:asciiTheme="minorEastAsia" w:hAnsiTheme="minorEastAsia" w:cstheme="minorEastAsia"/>
          <w:sz w:val="24"/>
        </w:rPr>
        <w:t>求对甲方委托的</w:t>
      </w:r>
      <w:r>
        <w:rPr>
          <w:rFonts w:hint="eastAsia" w:asciiTheme="minorEastAsia" w:hAnsiTheme="minorEastAsia" w:cstheme="minorEastAsia"/>
          <w:sz w:val="24"/>
          <w:lang w:val="en-US" w:eastAsia="zh-CN"/>
        </w:rPr>
        <w:t>漳州糖业全厂高压电器设备检验项目</w:t>
      </w:r>
      <w:r>
        <w:rPr>
          <w:rFonts w:hint="eastAsia" w:asciiTheme="minorEastAsia" w:hAnsiTheme="minorEastAsia" w:cstheme="minorEastAsia"/>
          <w:sz w:val="24"/>
          <w:lang w:eastAsia="zh-CN"/>
        </w:rPr>
        <w:t>事宜按行业及国家标准做绝缘和耐压试验，并根据结论出具检验报告（</w:t>
      </w:r>
      <w:r>
        <w:rPr>
          <w:rFonts w:hint="eastAsia" w:asciiTheme="minorEastAsia" w:hAnsiTheme="minorEastAsia" w:cstheme="minorEastAsia"/>
          <w:sz w:val="24"/>
          <w:lang w:val="en-US" w:eastAsia="zh-CN"/>
        </w:rPr>
        <w:t>同时包括纸质版、电子版检验</w:t>
      </w:r>
      <w:r>
        <w:rPr>
          <w:rFonts w:hint="eastAsia" w:asciiTheme="minorEastAsia" w:hAnsiTheme="minorEastAsia" w:cstheme="minorEastAsia"/>
          <w:sz w:val="24"/>
        </w:rPr>
        <w:t>报告</w:t>
      </w:r>
      <w:r>
        <w:rPr>
          <w:rFonts w:hint="eastAsia" w:asciiTheme="minorEastAsia" w:hAnsiTheme="minorEastAsia" w:cstheme="minorEastAsia"/>
          <w:sz w:val="24"/>
          <w:lang w:eastAsia="zh-CN"/>
        </w:rPr>
        <w:t xml:space="preserve">）。   </w:t>
      </w:r>
    </w:p>
    <w:p>
      <w:pPr>
        <w:widowControl/>
        <w:numPr>
          <w:ilvl w:val="0"/>
          <w:numId w:val="3"/>
        </w:numPr>
        <w:tabs>
          <w:tab w:val="left" w:pos="0"/>
          <w:tab w:val="clear" w:pos="312"/>
        </w:tabs>
        <w:autoSpaceDE w:val="0"/>
        <w:autoSpaceDN w:val="0"/>
        <w:adjustRightInd w:val="0"/>
        <w:spacing w:line="480" w:lineRule="exact"/>
        <w:ind w:firstLine="480"/>
        <w:jc w:val="left"/>
        <w:rPr>
          <w:rFonts w:hint="eastAsia" w:asciiTheme="minorEastAsia" w:hAnsiTheme="minorEastAsia" w:cstheme="minorEastAsia"/>
          <w:sz w:val="24"/>
        </w:rPr>
      </w:pPr>
      <w:r>
        <w:rPr>
          <w:rFonts w:hint="eastAsia" w:asciiTheme="minorEastAsia" w:hAnsiTheme="minorEastAsia" w:cstheme="minorEastAsia"/>
          <w:sz w:val="24"/>
          <w:lang w:eastAsia="zh-CN"/>
        </w:rPr>
        <w:t>检验</w:t>
      </w:r>
      <w:r>
        <w:rPr>
          <w:rFonts w:hint="eastAsia" w:asciiTheme="minorEastAsia" w:hAnsiTheme="minorEastAsia" w:cstheme="minorEastAsia"/>
          <w:sz w:val="24"/>
        </w:rPr>
        <w:t>项目包括：</w:t>
      </w:r>
    </w:p>
    <w:p>
      <w:pPr>
        <w:widowControl/>
        <w:numPr>
          <w:ilvl w:val="0"/>
          <w:numId w:val="0"/>
        </w:numPr>
        <w:tabs>
          <w:tab w:val="left" w:pos="0"/>
        </w:tabs>
        <w:autoSpaceDE w:val="0"/>
        <w:autoSpaceDN w:val="0"/>
        <w:adjustRightInd w:val="0"/>
        <w:snapToGrid w:val="0"/>
        <w:spacing w:after="200" w:line="480" w:lineRule="exact"/>
        <w:jc w:val="left"/>
        <w:rPr>
          <w:rFonts w:hint="eastAsia" w:asciiTheme="minorEastAsia" w:hAnsiTheme="minorEastAsia" w:cstheme="minorEastAsia"/>
          <w:sz w:val="24"/>
        </w:rPr>
      </w:pPr>
    </w:p>
    <w:p>
      <w:pPr>
        <w:widowControl/>
        <w:numPr>
          <w:ilvl w:val="0"/>
          <w:numId w:val="0"/>
        </w:numPr>
        <w:tabs>
          <w:tab w:val="left" w:pos="0"/>
        </w:tabs>
        <w:autoSpaceDE w:val="0"/>
        <w:autoSpaceDN w:val="0"/>
        <w:adjustRightInd w:val="0"/>
        <w:snapToGrid w:val="0"/>
        <w:spacing w:after="200" w:line="480" w:lineRule="exact"/>
        <w:jc w:val="left"/>
        <w:rPr>
          <w:rFonts w:hint="eastAsia" w:asciiTheme="minorEastAsia" w:hAnsiTheme="minorEastAsia" w:cstheme="minorEastAsia"/>
          <w:sz w:val="24"/>
        </w:rPr>
      </w:pPr>
    </w:p>
    <w:p>
      <w:pPr>
        <w:tabs>
          <w:tab w:val="left" w:pos="0"/>
        </w:tabs>
        <w:autoSpaceDE w:val="0"/>
        <w:autoSpaceDN w:val="0"/>
        <w:adjustRightInd w:val="0"/>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w:t>
      </w:r>
      <w:r>
        <w:rPr>
          <w:rFonts w:hint="eastAsia" w:asciiTheme="minorEastAsia" w:hAnsiTheme="minorEastAsia" w:cstheme="minorEastAsia"/>
          <w:sz w:val="24"/>
          <w:lang w:eastAsia="zh-CN"/>
        </w:rPr>
        <w:t>检验</w:t>
      </w:r>
      <w:r>
        <w:rPr>
          <w:rFonts w:hint="eastAsia" w:asciiTheme="minorEastAsia" w:hAnsiTheme="minorEastAsia" w:cstheme="minorEastAsia"/>
          <w:sz w:val="24"/>
        </w:rPr>
        <w:t>方法将参照中国国家标准、国际标准</w:t>
      </w:r>
      <w:r>
        <w:rPr>
          <w:rFonts w:hint="eastAsia" w:asciiTheme="minorEastAsia" w:hAnsiTheme="minorEastAsia" w:cstheme="minorEastAsia"/>
          <w:sz w:val="24"/>
          <w:lang w:val="en-US" w:eastAsia="zh-CN"/>
        </w:rPr>
        <w:t>及</w:t>
      </w:r>
      <w:r>
        <w:rPr>
          <w:rFonts w:hint="eastAsia" w:asciiTheme="minorEastAsia" w:hAnsiTheme="minorEastAsia" w:cstheme="minorEastAsia"/>
          <w:sz w:val="24"/>
        </w:rPr>
        <w:t>地方相关管理法律、法规和政策的有关文件的标准。</w:t>
      </w:r>
    </w:p>
    <w:p>
      <w:pPr>
        <w:tabs>
          <w:tab w:val="left" w:pos="0"/>
        </w:tabs>
        <w:autoSpaceDE w:val="0"/>
        <w:autoSpaceDN w:val="0"/>
        <w:adjustRightInd w:val="0"/>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4.技术服务的形式：</w:t>
      </w:r>
      <w:r>
        <w:rPr>
          <w:rFonts w:hint="eastAsia" w:asciiTheme="minorEastAsia" w:hAnsiTheme="minorEastAsia" w:cstheme="minorEastAsia"/>
          <w:sz w:val="24"/>
          <w:lang w:val="en-US" w:eastAsia="zh-CN"/>
        </w:rPr>
        <w:t>甲方应提前一周告知乙方进行检验，甲方按照校验要求做好检验准备工作，</w:t>
      </w:r>
      <w:r>
        <w:rPr>
          <w:rFonts w:hint="eastAsia" w:asciiTheme="minorEastAsia" w:hAnsiTheme="minorEastAsia" w:cstheme="minorEastAsia"/>
          <w:sz w:val="24"/>
          <w:lang w:eastAsia="zh-CN"/>
        </w:rPr>
        <w:t>检验</w:t>
      </w:r>
      <w:r>
        <w:rPr>
          <w:rFonts w:hint="eastAsia" w:asciiTheme="minorEastAsia" w:hAnsiTheme="minorEastAsia" w:cstheme="minorEastAsia"/>
          <w:sz w:val="24"/>
          <w:lang w:val="en-US" w:eastAsia="zh-CN"/>
        </w:rPr>
        <w:t>在规定时间内完成，</w:t>
      </w:r>
      <w:r>
        <w:rPr>
          <w:rFonts w:hint="eastAsia" w:asciiTheme="minorEastAsia" w:hAnsiTheme="minorEastAsia" w:cstheme="minorEastAsia"/>
          <w:sz w:val="24"/>
          <w:lang w:val="en-US" w:eastAsia="zh-CN"/>
        </w:rPr>
        <w:t>乙方在检验完成后30日历天内出具检验报告（同时包括纸质版、电子版检验</w:t>
      </w:r>
      <w:r>
        <w:rPr>
          <w:rFonts w:hint="eastAsia" w:asciiTheme="minorEastAsia" w:hAnsiTheme="minorEastAsia" w:cstheme="minorEastAsia"/>
          <w:sz w:val="24"/>
        </w:rPr>
        <w:t>报告）。</w:t>
      </w:r>
    </w:p>
    <w:p>
      <w:pPr>
        <w:tabs>
          <w:tab w:val="left" w:pos="0"/>
        </w:tabs>
        <w:autoSpaceDE w:val="0"/>
        <w:autoSpaceDN w:val="0"/>
        <w:adjustRightInd w:val="0"/>
        <w:spacing w:line="48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5.甲方对乙方出具的</w:t>
      </w:r>
      <w:r>
        <w:rPr>
          <w:rFonts w:hint="eastAsia" w:asciiTheme="minorEastAsia" w:hAnsiTheme="minorEastAsia" w:cstheme="minorEastAsia"/>
          <w:sz w:val="24"/>
          <w:lang w:eastAsia="zh-CN"/>
        </w:rPr>
        <w:t>检验</w:t>
      </w:r>
      <w:r>
        <w:rPr>
          <w:rFonts w:hint="eastAsia" w:asciiTheme="minorEastAsia" w:hAnsiTheme="minorEastAsia" w:cstheme="minorEastAsia"/>
          <w:sz w:val="24"/>
        </w:rPr>
        <w:t>报告数据有怀疑，可委托经双方认可的国家认可实验室进行仲裁</w:t>
      </w:r>
      <w:r>
        <w:rPr>
          <w:rFonts w:hint="eastAsia" w:asciiTheme="minorEastAsia" w:hAnsiTheme="minorEastAsia" w:cstheme="minorEastAsia"/>
          <w:sz w:val="24"/>
          <w:lang w:eastAsia="zh-CN"/>
        </w:rPr>
        <w:t>检验</w:t>
      </w:r>
      <w:r>
        <w:rPr>
          <w:rFonts w:hint="eastAsia" w:asciiTheme="minorEastAsia" w:hAnsiTheme="minorEastAsia" w:cstheme="minorEastAsia"/>
          <w:sz w:val="24"/>
        </w:rPr>
        <w:t>。如仲裁</w:t>
      </w:r>
      <w:r>
        <w:rPr>
          <w:rFonts w:hint="eastAsia" w:asciiTheme="minorEastAsia" w:hAnsiTheme="minorEastAsia" w:cstheme="minorEastAsia"/>
          <w:sz w:val="24"/>
          <w:lang w:eastAsia="zh-CN"/>
        </w:rPr>
        <w:t>检验</w:t>
      </w:r>
      <w:r>
        <w:rPr>
          <w:rFonts w:hint="eastAsia" w:asciiTheme="minorEastAsia" w:hAnsiTheme="minorEastAsia" w:cstheme="minorEastAsia"/>
          <w:sz w:val="24"/>
        </w:rPr>
        <w:t>结果与乙方</w:t>
      </w:r>
      <w:r>
        <w:rPr>
          <w:rFonts w:hint="eastAsia" w:asciiTheme="minorEastAsia" w:hAnsiTheme="minorEastAsia" w:cstheme="minorEastAsia"/>
          <w:sz w:val="24"/>
          <w:lang w:eastAsia="zh-CN"/>
        </w:rPr>
        <w:t>检验</w:t>
      </w:r>
      <w:r>
        <w:rPr>
          <w:rFonts w:hint="eastAsia" w:asciiTheme="minorEastAsia" w:hAnsiTheme="minorEastAsia" w:cstheme="minorEastAsia"/>
          <w:sz w:val="24"/>
        </w:rPr>
        <w:t>结果一致，仲裁</w:t>
      </w:r>
      <w:r>
        <w:rPr>
          <w:rFonts w:hint="eastAsia" w:asciiTheme="minorEastAsia" w:hAnsiTheme="minorEastAsia" w:cstheme="minorEastAsia"/>
          <w:sz w:val="24"/>
          <w:lang w:eastAsia="zh-CN"/>
        </w:rPr>
        <w:t>检验</w:t>
      </w:r>
      <w:r>
        <w:rPr>
          <w:rFonts w:hint="eastAsia" w:asciiTheme="minorEastAsia" w:hAnsiTheme="minorEastAsia" w:cstheme="minorEastAsia"/>
          <w:sz w:val="24"/>
        </w:rPr>
        <w:t>费用由甲方承担；如仲裁</w:t>
      </w:r>
      <w:r>
        <w:rPr>
          <w:rFonts w:hint="eastAsia" w:asciiTheme="minorEastAsia" w:hAnsiTheme="minorEastAsia" w:cstheme="minorEastAsia"/>
          <w:sz w:val="24"/>
          <w:lang w:eastAsia="zh-CN"/>
        </w:rPr>
        <w:t>检验</w:t>
      </w:r>
      <w:r>
        <w:rPr>
          <w:rFonts w:hint="eastAsia" w:asciiTheme="minorEastAsia" w:hAnsiTheme="minorEastAsia" w:cstheme="minorEastAsia"/>
          <w:sz w:val="24"/>
        </w:rPr>
        <w:t>结果与乙方</w:t>
      </w:r>
      <w:r>
        <w:rPr>
          <w:rFonts w:hint="eastAsia" w:asciiTheme="minorEastAsia" w:hAnsiTheme="minorEastAsia" w:cstheme="minorEastAsia"/>
          <w:sz w:val="24"/>
          <w:lang w:eastAsia="zh-CN"/>
        </w:rPr>
        <w:t>检验</w:t>
      </w:r>
      <w:r>
        <w:rPr>
          <w:rFonts w:hint="eastAsia" w:asciiTheme="minorEastAsia" w:hAnsiTheme="minorEastAsia" w:cstheme="minorEastAsia"/>
          <w:sz w:val="24"/>
        </w:rPr>
        <w:t>结果不相符，仲裁</w:t>
      </w:r>
      <w:r>
        <w:rPr>
          <w:rFonts w:hint="eastAsia" w:asciiTheme="minorEastAsia" w:hAnsiTheme="minorEastAsia" w:cstheme="minorEastAsia"/>
          <w:sz w:val="24"/>
          <w:lang w:eastAsia="zh-CN"/>
        </w:rPr>
        <w:t>检验</w:t>
      </w:r>
      <w:r>
        <w:rPr>
          <w:rFonts w:hint="eastAsia" w:asciiTheme="minorEastAsia" w:hAnsiTheme="minorEastAsia" w:cstheme="minorEastAsia"/>
          <w:sz w:val="24"/>
        </w:rPr>
        <w:t>费用由乙方承担。</w:t>
      </w:r>
    </w:p>
    <w:p>
      <w:pPr>
        <w:tabs>
          <w:tab w:val="left" w:pos="0"/>
        </w:tabs>
        <w:autoSpaceDE w:val="0"/>
        <w:autoSpaceDN w:val="0"/>
        <w:adjustRightIn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7.合同有效期为1年</w:t>
      </w:r>
      <w:r>
        <w:rPr>
          <w:rFonts w:hint="eastAsia" w:asciiTheme="minorEastAsia" w:hAnsiTheme="minorEastAsia" w:cstheme="minorEastAsia"/>
          <w:sz w:val="24"/>
          <w:lang w:val="en-US" w:eastAsia="zh-CN"/>
        </w:rPr>
        <w:t>,以合同生效日为起始日期</w:t>
      </w:r>
      <w:r>
        <w:rPr>
          <w:rFonts w:hint="eastAsia" w:asciiTheme="minorEastAsia" w:hAnsiTheme="minorEastAsia" w:cstheme="minorEastAsia"/>
          <w:sz w:val="24"/>
        </w:rPr>
        <w:t>。</w:t>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8.支付方式：</w:t>
      </w:r>
      <w:r>
        <w:rPr>
          <w:rFonts w:hint="eastAsia" w:asciiTheme="minorEastAsia" w:hAnsiTheme="minorEastAsia" w:cstheme="minorEastAsia"/>
          <w:sz w:val="24"/>
          <w:lang w:val="en-US" w:eastAsia="zh-CN"/>
        </w:rPr>
        <w:t>按实际需求进行检验，</w:t>
      </w:r>
      <w:r>
        <w:rPr>
          <w:rFonts w:hint="eastAsia" w:asciiTheme="minorEastAsia" w:hAnsiTheme="minorEastAsia" w:cstheme="minorEastAsia"/>
          <w:sz w:val="24"/>
        </w:rPr>
        <w:t>每次</w:t>
      </w:r>
      <w:r>
        <w:rPr>
          <w:rFonts w:hint="eastAsia" w:asciiTheme="minorEastAsia" w:hAnsiTheme="minorEastAsia" w:cstheme="minorEastAsia"/>
          <w:sz w:val="24"/>
          <w:lang w:eastAsia="zh-CN"/>
        </w:rPr>
        <w:t>检验</w:t>
      </w:r>
      <w:r>
        <w:rPr>
          <w:rFonts w:hint="eastAsia" w:asciiTheme="minorEastAsia" w:hAnsiTheme="minorEastAsia" w:cstheme="minorEastAsia"/>
          <w:sz w:val="24"/>
        </w:rPr>
        <w:t xml:space="preserve">结束后双方进行一次结算，甲方在收到乙方开具的 </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%增值税专用发票后进行付款</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次月支付完成</w:t>
      </w:r>
      <w:r>
        <w:rPr>
          <w:rFonts w:hint="eastAsia" w:asciiTheme="minorEastAsia" w:hAnsiTheme="minorEastAsia" w:cstheme="minorEastAsia"/>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10.乙方在没有得到甲方预先书面同意的情况下，不得将</w:t>
      </w:r>
      <w:r>
        <w:rPr>
          <w:rFonts w:hint="eastAsia" w:ascii="宋体" w:hAnsi="宋体"/>
          <w:color w:val="000000"/>
          <w:sz w:val="24"/>
          <w:lang w:eastAsia="zh-CN"/>
        </w:rPr>
        <w:t>检验</w:t>
      </w:r>
      <w:r>
        <w:rPr>
          <w:rFonts w:hint="eastAsia" w:ascii="宋体" w:hAnsi="宋体"/>
          <w:color w:val="000000"/>
          <w:sz w:val="24"/>
        </w:rPr>
        <w:t>内容、</w:t>
      </w:r>
      <w:r>
        <w:rPr>
          <w:rFonts w:hint="eastAsia" w:ascii="宋体" w:hAnsi="宋体"/>
          <w:color w:val="000000"/>
          <w:sz w:val="24"/>
          <w:lang w:eastAsia="zh-CN"/>
        </w:rPr>
        <w:t>检验</w:t>
      </w:r>
      <w:r>
        <w:rPr>
          <w:rFonts w:hint="eastAsia" w:ascii="宋体" w:hAnsi="宋体"/>
          <w:color w:val="000000"/>
          <w:sz w:val="24"/>
        </w:rPr>
        <w:t>结果以任何形式泄漏给任何第三方。</w:t>
      </w:r>
      <w:r>
        <w:rPr>
          <w:rFonts w:hint="eastAsia" w:ascii="宋体" w:hAnsi="宋体"/>
          <w:sz w:val="24"/>
        </w:rPr>
        <w:t>乙方应为甲方所提供的资料以及环境状况、产品技术、生产工艺等商业秘密承担保密义务。甲方应为乙方所提供的技术情报和资料及非正式出版物等承担保密义务。一旦一方泄密，则泄密方须承担相应的经济和法律责任。</w:t>
      </w:r>
    </w:p>
    <w:p>
      <w:pPr>
        <w:numPr>
          <w:ilvl w:val="0"/>
          <w:numId w:val="2"/>
        </w:numPr>
        <w:adjustRightInd w:val="0"/>
        <w:snapToGrid w:val="0"/>
        <w:spacing w:line="360" w:lineRule="auto"/>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甲方责任</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.按照乙方要求，提供一切</w:t>
      </w:r>
      <w:r>
        <w:rPr>
          <w:rFonts w:hint="eastAsia" w:ascii="宋体" w:hAnsi="宋体"/>
          <w:sz w:val="24"/>
          <w:lang w:eastAsia="zh-CN"/>
        </w:rPr>
        <w:t>检验</w:t>
      </w:r>
      <w:r>
        <w:rPr>
          <w:rFonts w:hint="eastAsia" w:ascii="宋体" w:hAnsi="宋体"/>
          <w:sz w:val="24"/>
        </w:rPr>
        <w:t>所必需的</w:t>
      </w:r>
      <w:r>
        <w:rPr>
          <w:rFonts w:hint="eastAsia" w:ascii="宋体" w:hAnsi="宋体"/>
          <w:sz w:val="24"/>
          <w:lang w:eastAsia="zh-CN"/>
        </w:rPr>
        <w:t>待检设备</w:t>
      </w:r>
      <w:r>
        <w:rPr>
          <w:rFonts w:hint="eastAsia" w:ascii="宋体" w:hAnsi="宋体"/>
          <w:sz w:val="24"/>
        </w:rPr>
        <w:t>、资料和技术文件，并保证提供的一切资料应当是真实、完整、合法、有效的，以便乙方有效地提供要求的</w:t>
      </w:r>
      <w:r>
        <w:rPr>
          <w:rFonts w:hint="eastAsia" w:ascii="宋体" w:hAnsi="宋体"/>
          <w:sz w:val="24"/>
          <w:lang w:eastAsia="zh-CN"/>
        </w:rPr>
        <w:t>检验</w:t>
      </w:r>
      <w:r>
        <w:rPr>
          <w:rFonts w:hint="eastAsia" w:ascii="宋体" w:hAnsi="宋体"/>
          <w:sz w:val="24"/>
        </w:rPr>
        <w:t>服务。</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.保证其提供的</w:t>
      </w:r>
      <w:r>
        <w:rPr>
          <w:rFonts w:hint="eastAsia" w:ascii="宋体" w:hAnsi="宋体"/>
          <w:sz w:val="24"/>
          <w:lang w:eastAsia="zh-CN"/>
        </w:rPr>
        <w:t>待检设备</w:t>
      </w:r>
      <w:r>
        <w:rPr>
          <w:rFonts w:hint="eastAsia" w:ascii="宋体" w:hAnsi="宋体"/>
          <w:sz w:val="24"/>
        </w:rPr>
        <w:t>、技术文件不存在知识产权问题及其他违法违规问题。</w:t>
      </w:r>
    </w:p>
    <w:p>
      <w:pPr>
        <w:numPr>
          <w:ilvl w:val="0"/>
          <w:numId w:val="2"/>
        </w:numPr>
        <w:adjustRightInd w:val="0"/>
        <w:snapToGrid w:val="0"/>
        <w:spacing w:line="360" w:lineRule="auto"/>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乙方责任</w:t>
      </w:r>
    </w:p>
    <w:p>
      <w:pPr>
        <w:spacing w:line="360" w:lineRule="auto"/>
        <w:ind w:firstLine="480" w:firstLineChars="200"/>
        <w:rPr>
          <w:rFonts w:ascii="宋体" w:hAnsi="宋体"/>
          <w:sz w:val="24"/>
        </w:rPr>
      </w:pPr>
      <w:bookmarkStart w:id="2" w:name="OLE_LINK1"/>
      <w:r>
        <w:rPr>
          <w:rFonts w:hint="eastAsia" w:ascii="宋体" w:hAnsi="宋体"/>
          <w:sz w:val="24"/>
        </w:rPr>
        <w:t>1.乙方按照相关检验规范要求进行检验，以保证</w:t>
      </w:r>
      <w:r>
        <w:rPr>
          <w:rFonts w:hint="eastAsia" w:ascii="宋体" w:hAnsi="宋体"/>
          <w:sz w:val="24"/>
          <w:lang w:eastAsia="zh-CN"/>
        </w:rPr>
        <w:t>检验</w:t>
      </w:r>
      <w:r>
        <w:rPr>
          <w:rFonts w:hint="eastAsia" w:ascii="宋体" w:hAnsi="宋体"/>
          <w:sz w:val="24"/>
        </w:rPr>
        <w:t>结果的准确性和有效性。</w:t>
      </w:r>
      <w:bookmarkEnd w:id="2"/>
    </w:p>
    <w:p>
      <w:pPr>
        <w:spacing w:line="360" w:lineRule="auto"/>
        <w:ind w:firstLine="480" w:firstLineChars="200"/>
        <w:rPr>
          <w:rFonts w:hint="eastAsia" w:ascii="宋体" w:hAnsi="宋体"/>
          <w:sz w:val="24"/>
        </w:rPr>
      </w:pPr>
      <w:r>
        <w:rPr>
          <w:rFonts w:hint="eastAsia" w:ascii="宋体" w:hAnsi="宋体"/>
          <w:color w:val="000000"/>
          <w:sz w:val="24"/>
          <w:lang w:val="en-US" w:eastAsia="zh-CN"/>
        </w:rPr>
        <w:t>2</w:t>
      </w:r>
      <w:r>
        <w:rPr>
          <w:rFonts w:hint="eastAsia" w:ascii="宋体" w:hAnsi="宋体"/>
          <w:color w:val="000000"/>
          <w:sz w:val="24"/>
        </w:rPr>
        <w:t>.就</w:t>
      </w:r>
      <w:r>
        <w:rPr>
          <w:rFonts w:hint="eastAsia" w:ascii="宋体" w:hAnsi="宋体"/>
          <w:color w:val="000000"/>
          <w:sz w:val="24"/>
          <w:lang w:eastAsia="zh-CN"/>
        </w:rPr>
        <w:t>检验</w:t>
      </w:r>
      <w:r>
        <w:rPr>
          <w:rFonts w:hint="eastAsia" w:ascii="宋体" w:hAnsi="宋体"/>
          <w:color w:val="000000"/>
          <w:sz w:val="24"/>
        </w:rPr>
        <w:t>报告的有关内容，接受甲方的咨询，</w:t>
      </w:r>
      <w:r>
        <w:rPr>
          <w:rFonts w:hint="eastAsia" w:ascii="宋体" w:hAnsi="宋体"/>
          <w:sz w:val="24"/>
        </w:rPr>
        <w:t>若出现不合格</w:t>
      </w:r>
      <w:r>
        <w:rPr>
          <w:rFonts w:hint="eastAsia" w:ascii="宋体" w:hAnsi="宋体"/>
          <w:sz w:val="24"/>
          <w:lang w:eastAsia="zh-CN"/>
        </w:rPr>
        <w:t>检验</w:t>
      </w:r>
      <w:r>
        <w:rPr>
          <w:rFonts w:hint="eastAsia" w:ascii="宋体" w:hAnsi="宋体"/>
          <w:sz w:val="24"/>
        </w:rPr>
        <w:t>结果时，乙方应及时进行复测，以保证</w:t>
      </w:r>
      <w:r>
        <w:rPr>
          <w:rFonts w:hint="eastAsia" w:ascii="宋体" w:hAnsi="宋体"/>
          <w:sz w:val="24"/>
          <w:lang w:eastAsia="zh-CN"/>
        </w:rPr>
        <w:t>检验</w:t>
      </w:r>
      <w:r>
        <w:rPr>
          <w:rFonts w:hint="eastAsia" w:ascii="宋体" w:hAnsi="宋体"/>
          <w:sz w:val="24"/>
        </w:rPr>
        <w:t>结果准确性，并与甲方指定代表沟通且得到确认后，方可出具正式</w:t>
      </w:r>
      <w:r>
        <w:rPr>
          <w:rFonts w:hint="eastAsia" w:ascii="宋体" w:hAnsi="宋体"/>
          <w:sz w:val="24"/>
          <w:lang w:eastAsia="zh-CN"/>
        </w:rPr>
        <w:t>检验</w:t>
      </w:r>
      <w:r>
        <w:rPr>
          <w:rFonts w:hint="eastAsia" w:ascii="宋体" w:hAnsi="宋体"/>
          <w:sz w:val="24"/>
        </w:rPr>
        <w:t>报告。</w:t>
      </w:r>
      <w:r>
        <w:rPr>
          <w:rFonts w:hint="eastAsia" w:ascii="宋体" w:hAnsi="宋体"/>
          <w:color w:val="000000"/>
          <w:sz w:val="24"/>
        </w:rPr>
        <w:t>并对甲方的</w:t>
      </w:r>
      <w:r>
        <w:rPr>
          <w:rFonts w:hint="eastAsia" w:ascii="宋体" w:hAnsi="宋体"/>
          <w:color w:val="000000"/>
          <w:sz w:val="24"/>
          <w:lang w:eastAsia="zh-CN"/>
        </w:rPr>
        <w:t>检验</w:t>
      </w:r>
      <w:r>
        <w:rPr>
          <w:rFonts w:hint="eastAsia" w:ascii="宋体" w:hAnsi="宋体"/>
          <w:sz w:val="24"/>
        </w:rPr>
        <w:t>报告内容承担保密义务。</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.乙方按照合同工期完成检验并出具校验报告，若有因乙方自身原因导致甲方出具报告不及时引起的损失，由乙方承担赔偿责任并向甲方支付本合同金额1%的违约金。</w:t>
      </w:r>
    </w:p>
    <w:p>
      <w:pPr>
        <w:numPr>
          <w:ilvl w:val="0"/>
          <w:numId w:val="2"/>
        </w:numPr>
        <w:adjustRightInd w:val="0"/>
        <w:snapToGrid w:val="0"/>
        <w:spacing w:line="360" w:lineRule="auto"/>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违约责任</w:t>
      </w:r>
    </w:p>
    <w:p>
      <w:pPr>
        <w:spacing w:line="360" w:lineRule="auto"/>
        <w:ind w:firstLine="480" w:firstLineChars="200"/>
        <w:rPr>
          <w:rFonts w:ascii="宋体" w:hAnsi="宋体"/>
          <w:color w:val="000000"/>
          <w:sz w:val="24"/>
        </w:rPr>
      </w:pPr>
      <w:r>
        <w:rPr>
          <w:rFonts w:hint="eastAsia" w:ascii="宋体" w:hAnsi="宋体"/>
          <w:color w:val="000000"/>
          <w:sz w:val="24"/>
        </w:rPr>
        <w:t>任何一方对于由以下不可控制的原因造成的延迟交付或履行不能均不负有法律责任，双方应共同协商变更或者解除本合同；</w:t>
      </w:r>
    </w:p>
    <w:p>
      <w:pPr>
        <w:spacing w:line="360" w:lineRule="auto"/>
        <w:ind w:firstLine="480" w:firstLineChars="200"/>
        <w:rPr>
          <w:rFonts w:ascii="宋体" w:hAnsi="宋体"/>
          <w:color w:val="000000"/>
          <w:sz w:val="24"/>
        </w:rPr>
      </w:pPr>
      <w:r>
        <w:rPr>
          <w:rFonts w:hint="eastAsia" w:ascii="宋体" w:hAnsi="宋体"/>
          <w:color w:val="000000"/>
          <w:sz w:val="24"/>
        </w:rPr>
        <w:t>（1）战争或军事行为；</w:t>
      </w:r>
    </w:p>
    <w:p>
      <w:pPr>
        <w:spacing w:line="360" w:lineRule="auto"/>
        <w:ind w:firstLine="480" w:firstLineChars="200"/>
        <w:rPr>
          <w:rFonts w:ascii="宋体" w:hAnsi="宋体"/>
          <w:color w:val="000000"/>
          <w:sz w:val="24"/>
        </w:rPr>
      </w:pPr>
      <w:r>
        <w:rPr>
          <w:rFonts w:hint="eastAsia" w:ascii="宋体" w:hAnsi="宋体"/>
          <w:color w:val="000000"/>
          <w:sz w:val="24"/>
        </w:rPr>
        <w:t>（2）自然灾害，包括但不限于洪水、旱灾、台风、地震、火灾等；</w:t>
      </w:r>
    </w:p>
    <w:p>
      <w:pPr>
        <w:spacing w:line="360" w:lineRule="auto"/>
        <w:ind w:firstLine="480" w:firstLineChars="200"/>
        <w:rPr>
          <w:rFonts w:ascii="宋体" w:hAnsi="宋体"/>
          <w:color w:val="000000"/>
          <w:sz w:val="24"/>
        </w:rPr>
      </w:pPr>
      <w:r>
        <w:rPr>
          <w:rFonts w:hint="eastAsia" w:ascii="宋体" w:hAnsi="宋体"/>
          <w:color w:val="000000"/>
          <w:sz w:val="24"/>
        </w:rPr>
        <w:t>（3）集体罢工或暴乱；</w:t>
      </w:r>
    </w:p>
    <w:p>
      <w:pPr>
        <w:spacing w:line="360" w:lineRule="auto"/>
        <w:ind w:firstLine="480" w:firstLineChars="200"/>
        <w:rPr>
          <w:rFonts w:ascii="宋体" w:hAnsi="宋体"/>
          <w:color w:val="000000"/>
          <w:sz w:val="24"/>
        </w:rPr>
      </w:pPr>
      <w:r>
        <w:rPr>
          <w:rFonts w:hint="eastAsia" w:ascii="宋体" w:hAnsi="宋体"/>
          <w:color w:val="000000"/>
          <w:sz w:val="24"/>
        </w:rPr>
        <w:t>（4）国际制裁。</w:t>
      </w:r>
    </w:p>
    <w:p>
      <w:pPr>
        <w:numPr>
          <w:ilvl w:val="0"/>
          <w:numId w:val="2"/>
        </w:numPr>
        <w:adjustRightInd w:val="0"/>
        <w:snapToGrid w:val="0"/>
        <w:spacing w:line="360" w:lineRule="auto"/>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纠纷的处理</w:t>
      </w:r>
    </w:p>
    <w:p>
      <w:pPr>
        <w:spacing w:line="360" w:lineRule="auto"/>
        <w:ind w:firstLine="480" w:firstLineChars="200"/>
        <w:rPr>
          <w:rFonts w:ascii="宋体" w:hAnsi="宋体"/>
          <w:color w:val="000000"/>
          <w:sz w:val="24"/>
        </w:rPr>
      </w:pPr>
      <w:r>
        <w:rPr>
          <w:rFonts w:hint="eastAsia" w:ascii="宋体" w:hAnsi="宋体"/>
          <w:color w:val="000000"/>
          <w:sz w:val="24"/>
        </w:rPr>
        <w:t>合同履行期间出现纠纷，双方应协商解决；若协商不妥，任何一方可直接向甲方所在地人民法院提起诉讼。律师费等相关费用由违约方承担。</w:t>
      </w:r>
    </w:p>
    <w:p>
      <w:pPr>
        <w:numPr>
          <w:ilvl w:val="0"/>
          <w:numId w:val="2"/>
        </w:numPr>
        <w:adjustRightInd w:val="0"/>
        <w:snapToGrid w:val="0"/>
        <w:spacing w:line="360" w:lineRule="auto"/>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其他约定事项</w:t>
      </w:r>
    </w:p>
    <w:p>
      <w:pPr>
        <w:spacing w:line="360" w:lineRule="auto"/>
        <w:ind w:firstLine="480" w:firstLineChars="200"/>
        <w:rPr>
          <w:rFonts w:ascii="宋体" w:hAnsi="宋体"/>
          <w:color w:val="000000"/>
          <w:sz w:val="24"/>
        </w:rPr>
      </w:pPr>
      <w:r>
        <w:rPr>
          <w:rFonts w:hint="eastAsia" w:ascii="宋体" w:hAnsi="宋体"/>
          <w:color w:val="000000"/>
          <w:sz w:val="24"/>
        </w:rPr>
        <w:t>1.甲方未行使或部分行使或延迟行使本合同项下的任何权利，不构成对该权利或任何其他权利的放弃或变更，也不影响其进一步行使该权利或任何其他权利。</w:t>
      </w:r>
    </w:p>
    <w:p>
      <w:pPr>
        <w:spacing w:line="360" w:lineRule="auto"/>
        <w:ind w:firstLine="480" w:firstLineChars="200"/>
        <w:rPr>
          <w:rFonts w:ascii="宋体" w:hAnsi="宋体"/>
          <w:color w:val="000000"/>
          <w:sz w:val="24"/>
        </w:rPr>
      </w:pPr>
      <w:r>
        <w:rPr>
          <w:rFonts w:hint="eastAsia" w:ascii="宋体" w:hAnsi="宋体"/>
          <w:color w:val="000000"/>
          <w:sz w:val="24"/>
        </w:rPr>
        <w:t>2.乙方应当支付的违约金、赔偿金等债务甲方可以在书面通知乙方后从应付</w:t>
      </w:r>
      <w:r>
        <w:rPr>
          <w:rFonts w:hint="eastAsia" w:ascii="宋体" w:hAnsi="宋体"/>
          <w:color w:val="000000"/>
          <w:sz w:val="24"/>
        </w:rPr>
        <w:t>。</w:t>
      </w:r>
      <w:r>
        <w:rPr>
          <w:rFonts w:hint="eastAsia" w:ascii="宋体" w:hAnsi="宋体"/>
          <w:color w:val="000000"/>
          <w:sz w:val="24"/>
        </w:rPr>
        <w:t>款项中抵扣。</w:t>
      </w:r>
    </w:p>
    <w:p>
      <w:pPr>
        <w:spacing w:line="360" w:lineRule="auto"/>
        <w:rPr>
          <w:rFonts w:ascii="宋体" w:hAnsi="宋体"/>
          <w:color w:val="000000"/>
          <w:sz w:val="24"/>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七、 廉洁条款：</w:t>
      </w:r>
      <w:r>
        <w:rPr>
          <w:rFonts w:hint="eastAsia" w:ascii="宋体" w:hAnsi="宋体"/>
          <w:color w:val="000000"/>
          <w:sz w:val="24"/>
        </w:rPr>
        <w:t>但不限于给予回扣、礼品、馈赠、娱乐、招待等行为；供需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spacing w:line="360" w:lineRule="auto"/>
        <w:rPr>
          <w:rFonts w:hint="eastAsia" w:ascii="宋体" w:hAnsi="宋体"/>
          <w:color w:val="000000"/>
          <w:sz w:val="24"/>
        </w:rPr>
      </w:pPr>
      <w:r>
        <w:rPr>
          <w:rFonts w:hint="eastAsia" w:ascii="宋体" w:hAnsi="宋体"/>
          <w:color w:val="000000"/>
          <w:sz w:val="24"/>
          <w:lang w:val="en-US" w:eastAsia="zh-CN"/>
        </w:rPr>
        <w:t>八、</w:t>
      </w:r>
      <w:r>
        <w:rPr>
          <w:rFonts w:hint="eastAsia" w:ascii="宋体" w:hAnsi="宋体"/>
          <w:color w:val="000000"/>
          <w:sz w:val="24"/>
        </w:rPr>
        <w:t>附件</w:t>
      </w:r>
    </w:p>
    <w:p>
      <w:pPr>
        <w:spacing w:line="360" w:lineRule="auto"/>
        <w:rPr>
          <w:rFonts w:hint="eastAsia" w:ascii="宋体" w:hAnsi="宋体" w:eastAsia="微软雅黑"/>
          <w:color w:val="000000"/>
          <w:sz w:val="24"/>
          <w:lang w:val="en-US" w:eastAsia="zh-CN"/>
        </w:rPr>
      </w:pPr>
      <w:r>
        <w:rPr>
          <w:rFonts w:hint="eastAsia" w:ascii="宋体" w:hAnsi="宋体"/>
          <w:color w:val="000000"/>
          <w:sz w:val="24"/>
        </w:rPr>
        <w:t>合同附件一：</w:t>
      </w:r>
      <w:r>
        <w:rPr>
          <w:rFonts w:hint="eastAsia" w:ascii="宋体" w:hAnsi="宋体"/>
          <w:color w:val="000000"/>
          <w:sz w:val="24"/>
          <w:lang w:val="en-US" w:eastAsia="zh-CN"/>
        </w:rPr>
        <w:t>报价单</w:t>
      </w:r>
    </w:p>
    <w:p>
      <w:pPr>
        <w:spacing w:line="360" w:lineRule="auto"/>
        <w:rPr>
          <w:rFonts w:hint="eastAsia" w:ascii="宋体" w:hAnsi="宋体"/>
          <w:color w:val="000000"/>
          <w:sz w:val="24"/>
        </w:rPr>
      </w:pPr>
      <w:r>
        <w:rPr>
          <w:rFonts w:hint="eastAsia" w:ascii="宋体" w:hAnsi="宋体"/>
          <w:color w:val="000000"/>
          <w:sz w:val="24"/>
        </w:rPr>
        <w:t>合同附件二：廉洁合同</w:t>
      </w:r>
    </w:p>
    <w:p>
      <w:pPr>
        <w:spacing w:line="360" w:lineRule="auto"/>
        <w:rPr>
          <w:rFonts w:hint="eastAsia" w:ascii="宋体" w:hAnsi="宋体"/>
          <w:color w:val="000000"/>
          <w:sz w:val="24"/>
        </w:rPr>
      </w:pPr>
      <w:r>
        <w:rPr>
          <w:rFonts w:hint="eastAsia" w:ascii="宋体" w:hAnsi="宋体"/>
          <w:color w:val="000000"/>
          <w:sz w:val="24"/>
        </w:rPr>
        <w:t>合同附件三：环保协议书</w:t>
      </w:r>
    </w:p>
    <w:p>
      <w:pPr>
        <w:spacing w:line="360" w:lineRule="auto"/>
        <w:rPr>
          <w:rFonts w:hint="eastAsia" w:ascii="宋体" w:hAnsi="宋体"/>
          <w:color w:val="000000"/>
          <w:sz w:val="24"/>
        </w:rPr>
      </w:pPr>
      <w:r>
        <w:rPr>
          <w:rFonts w:hint="eastAsia" w:ascii="宋体" w:hAnsi="宋体"/>
          <w:color w:val="000000"/>
          <w:sz w:val="24"/>
        </w:rPr>
        <w:t>合同附件四：安全管理协议书</w:t>
      </w:r>
    </w:p>
    <w:p>
      <w:pPr>
        <w:spacing w:line="360" w:lineRule="auto"/>
        <w:rPr>
          <w:rFonts w:hint="eastAsia" w:ascii="宋体" w:hAnsi="宋体"/>
          <w:color w:val="000000"/>
          <w:sz w:val="24"/>
          <w:lang w:val="en-US" w:eastAsia="zh-CN"/>
        </w:rPr>
      </w:pPr>
      <w:r>
        <w:rPr>
          <w:rFonts w:hint="eastAsia" w:ascii="宋体" w:hAnsi="宋体"/>
          <w:color w:val="000000"/>
          <w:sz w:val="24"/>
        </w:rPr>
        <w:t>合同附件五：承诺书</w:t>
      </w:r>
    </w:p>
    <w:p>
      <w:pPr>
        <w:keepNext w:val="0"/>
        <w:keepLines w:val="0"/>
        <w:pageBreakBefore w:val="0"/>
        <w:widowControl/>
        <w:kinsoku/>
        <w:wordWrap/>
        <w:overflowPunct/>
        <w:topLinePunct w:val="0"/>
        <w:autoSpaceDE/>
        <w:autoSpaceDN/>
        <w:bidi w:val="0"/>
        <w:adjustRightInd/>
        <w:spacing w:line="360" w:lineRule="exact"/>
        <w:textAlignment w:val="auto"/>
        <w:outlineLvl w:val="9"/>
        <w:rPr>
          <w:rFonts w:hint="default" w:ascii="宋体" w:hAnsi="宋体" w:eastAsia="宋体" w:cs="宋体"/>
          <w:bCs/>
          <w:color w:val="auto"/>
          <w:kern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spacing w:line="360" w:lineRule="exac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附件</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 廉洁合同</w:t>
      </w:r>
    </w:p>
    <w:p>
      <w:pPr>
        <w:keepNext w:val="0"/>
        <w:keepLines w:val="0"/>
        <w:pageBreakBefore w:val="0"/>
        <w:widowControl/>
        <w:tabs>
          <w:tab w:val="left" w:pos="851"/>
        </w:tabs>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廉洁合同</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b/>
          <w:color w:val="auto"/>
          <w:w w:val="80"/>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b/>
          <w:color w:val="auto"/>
          <w:w w:val="80"/>
          <w:sz w:val="21"/>
          <w:szCs w:val="21"/>
          <w:highlight w:val="none"/>
          <w:u w:val="none"/>
          <w:lang w:eastAsia="zh-CN"/>
        </w:rPr>
        <w:t xml:space="preserve"> </w:t>
      </w:r>
      <w:r>
        <w:rPr>
          <w:rFonts w:hint="eastAsia" w:ascii="宋体" w:hAnsi="宋体" w:cs="宋体"/>
          <w:b/>
          <w:color w:val="auto"/>
          <w:w w:val="80"/>
          <w:sz w:val="21"/>
          <w:szCs w:val="21"/>
          <w:highlight w:val="none"/>
          <w:u w:val="none"/>
          <w:lang w:val="en-US" w:eastAsia="zh-CN"/>
        </w:rPr>
        <w:t>XX</w:t>
      </w:r>
      <w:r>
        <w:rPr>
          <w:rFonts w:hint="eastAsia" w:ascii="宋体" w:hAnsi="宋体" w:eastAsia="宋体" w:cs="宋体"/>
          <w:b/>
          <w:color w:val="auto"/>
          <w:w w:val="80"/>
          <w:sz w:val="21"/>
          <w:szCs w:val="21"/>
          <w:highlight w:val="none"/>
          <w:u w:val="none"/>
          <w:lang w:eastAsia="zh-CN"/>
        </w:rPr>
        <w:t>项目</w:t>
      </w:r>
    </w:p>
    <w:p>
      <w:pPr>
        <w:keepNext w:val="0"/>
        <w:keepLines w:val="0"/>
        <w:pageBreakBefore w:val="0"/>
        <w:widowControl/>
        <w:kinsoku/>
        <w:wordWrap/>
        <w:overflowPunct/>
        <w:topLinePunct w:val="0"/>
        <w:autoSpaceDE/>
        <w:autoSpaceDN/>
        <w:bidi w:val="0"/>
        <w:adjustRightIn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中粮糖业（漳州）有限公司：</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1、自觉遵守国家法律法规及中粮糖业有关廉政建设制度。</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2、不使用不正当手段妨碍、排挤其它投标人或串通投标。</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规定的方式进行投标，不隐瞒本单位投标资质的真实情况，投标资质符合规定；保证不会以其他人名义投标或者以其他方式弄虚作假，骗取中标。</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4、不将主体、关键性工作进行分包（包括贴牌生产、转包等）。</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5、不以任何方式向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6、不向贵公司涉及采购与招投标的部门及个人支付好处费、介绍费；购置或提供通讯工具、交通工具、电脑等。</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7、经查实对于参与串通行为的投标人，其中标无效，列入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黑名单，并对投标人处中标项目金额千分之五以上千分之十以下的罚款如事后查实无法追溯的仅列入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黑名单， 加大不诚信</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的违规成本。</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8、一旦发现相关人员在招标过程中有索要财物等不廉洁行为，坚决予以抵制，并及时向贵公司纪委办公室举报。</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9、我方自愿将本承诺书作为投标文件及合同的附件，具有同等的法律效力。</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11、本承诺书自签署之日起生效。</w:t>
      </w:r>
    </w:p>
    <w:p>
      <w:pPr>
        <w:keepNext w:val="0"/>
        <w:keepLines w:val="0"/>
        <w:pageBreakBefore w:val="0"/>
        <w:widowControl/>
        <w:kinsoku/>
        <w:wordWrap/>
        <w:overflowPunct/>
        <w:topLinePunct w:val="0"/>
        <w:autoSpaceDE/>
        <w:autoSpaceDN/>
        <w:bidi w:val="0"/>
        <w:adjustRightInd/>
        <w:spacing w:line="360" w:lineRule="exact"/>
        <w:ind w:firstLine="4200" w:firstLine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XX公司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p>
    <w:p>
      <w:pPr>
        <w:keepNext w:val="0"/>
        <w:keepLines w:val="0"/>
        <w:pageBreakBefore w:val="0"/>
        <w:widowControl/>
        <w:kinsoku/>
        <w:wordWrap/>
        <w:overflowPunct/>
        <w:topLinePunct w:val="0"/>
        <w:autoSpaceDE/>
        <w:autoSpaceDN/>
        <w:bidi w:val="0"/>
        <w:adjustRightInd/>
        <w:spacing w:line="360" w:lineRule="exact"/>
        <w:ind w:firstLine="4200" w:firstLineChars="2100"/>
        <w:textAlignment w:val="auto"/>
        <w:rPr>
          <w:rFonts w:hint="eastAsia" w:ascii="宋体" w:hAnsi="宋体" w:eastAsia="宋体" w:cs="宋体"/>
          <w:color w:val="auto"/>
          <w:sz w:val="21"/>
          <w:szCs w:val="21"/>
          <w:highlight w:val="yellow"/>
        </w:rPr>
      </w:pPr>
      <w:r>
        <w:rPr>
          <w:rFonts w:hint="eastAsia" w:ascii="宋体" w:hAnsi="宋体" w:eastAsia="宋体" w:cs="宋体"/>
          <w:spacing w:val="-5"/>
          <w:sz w:val="21"/>
          <w:szCs w:val="21"/>
          <w:highlight w:val="yellow"/>
        </w:rPr>
        <w:t>签订</w:t>
      </w:r>
      <w:r>
        <w:rPr>
          <w:rFonts w:hint="eastAsia" w:ascii="宋体" w:hAnsi="宋体" w:eastAsia="宋体" w:cs="宋体"/>
          <w:color w:val="auto"/>
          <w:sz w:val="21"/>
          <w:szCs w:val="21"/>
          <w:highlight w:val="yellow"/>
        </w:rPr>
        <w:t>日期：</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kinsoku/>
        <w:wordWrap/>
        <w:overflowPunct/>
        <w:topLinePunct w:val="0"/>
        <w:autoSpaceDE/>
        <w:autoSpaceDN/>
        <w:bidi w:val="0"/>
        <w:adjustRightInd/>
        <w:spacing w:line="360" w:lineRule="exac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附件</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 环保协议书</w:t>
      </w:r>
    </w:p>
    <w:p>
      <w:pPr>
        <w:pStyle w:val="5"/>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环保协议书</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none"/>
        </w:rPr>
        <w:t>中粮糖业（漳州）有限公司</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hAnsi="宋体" w:cs="宋体"/>
          <w:color w:val="auto"/>
          <w:sz w:val="21"/>
          <w:szCs w:val="21"/>
          <w:highlight w:val="none"/>
          <w:lang w:val="en-US" w:eastAsia="zh-CN"/>
        </w:rPr>
        <w:t>XX公司</w:t>
      </w:r>
    </w:p>
    <w:p>
      <w:pPr>
        <w:pStyle w:val="5"/>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为做好甲方环境保护工作，获得和保持良好的环境绩效，确保乙方给甲方提供产品/服务过程中不对环境造成污染，依据中华人民共和国《环境保护法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水污染防治法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环境噪声污染防治法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固体废物污染环境防治法》等相关生态环境法律法规，经甲、乙双方协商，特签订以下环保协议。</w:t>
      </w:r>
    </w:p>
    <w:p>
      <w:pPr>
        <w:pStyle w:val="5"/>
        <w:keepNext w:val="0"/>
        <w:keepLines w:val="0"/>
        <w:pageBreakBefore w:val="0"/>
        <w:widowControl/>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项目名称：</w:t>
      </w:r>
      <w:r>
        <w:rPr>
          <w:rFonts w:hint="eastAsia" w:ascii="宋体" w:hAnsi="宋体" w:eastAsia="宋体" w:cs="宋体"/>
          <w:b/>
          <w:bCs/>
          <w:color w:val="auto"/>
          <w:sz w:val="21"/>
          <w:szCs w:val="21"/>
          <w:highlight w:val="none"/>
          <w:lang w:eastAsia="zh-CN"/>
        </w:rPr>
        <w:t xml:space="preserve"> </w:t>
      </w:r>
      <w:r>
        <w:rPr>
          <w:rFonts w:hint="eastAsia" w:hAnsi="宋体" w:cs="宋体"/>
          <w:b/>
          <w:bCs/>
          <w:color w:val="auto"/>
          <w:sz w:val="21"/>
          <w:szCs w:val="21"/>
          <w:highlight w:val="none"/>
          <w:lang w:val="en-US" w:eastAsia="zh-CN"/>
        </w:rPr>
        <w:t>XX</w:t>
      </w:r>
      <w:r>
        <w:rPr>
          <w:rFonts w:hint="eastAsia" w:ascii="宋体" w:hAnsi="宋体" w:eastAsia="宋体" w:cs="宋体"/>
          <w:b/>
          <w:bCs/>
          <w:color w:val="auto"/>
          <w:sz w:val="21"/>
          <w:szCs w:val="21"/>
          <w:highlight w:val="none"/>
          <w:lang w:eastAsia="zh-CN"/>
        </w:rPr>
        <w:t>项目</w:t>
      </w:r>
      <w:r>
        <w:rPr>
          <w:rFonts w:hint="eastAsia" w:ascii="宋体" w:hAnsi="宋体" w:eastAsia="宋体" w:cs="宋体"/>
          <w:color w:val="auto"/>
          <w:sz w:val="21"/>
          <w:szCs w:val="21"/>
          <w:highlight w:val="none"/>
        </w:rPr>
        <w:t>。</w:t>
      </w:r>
    </w:p>
    <w:p>
      <w:pPr>
        <w:pStyle w:val="5"/>
        <w:keepNext w:val="0"/>
        <w:keepLines w:val="0"/>
        <w:pageBreakBefore w:val="0"/>
        <w:widowControl/>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第二条 项目地点：</w:t>
      </w:r>
      <w:r>
        <w:rPr>
          <w:rFonts w:hint="eastAsia" w:ascii="宋体" w:hAnsi="宋体" w:eastAsia="宋体" w:cs="宋体"/>
          <w:color w:val="auto"/>
          <w:sz w:val="21"/>
          <w:szCs w:val="21"/>
          <w:highlight w:val="none"/>
        </w:rPr>
        <w:t>中粮糖业（漳州）有限公司</w:t>
      </w:r>
    </w:p>
    <w:p>
      <w:pPr>
        <w:pStyle w:val="5"/>
        <w:keepNext w:val="0"/>
        <w:keepLines w:val="0"/>
        <w:pageBreakBefore w:val="0"/>
        <w:widowControl/>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第三条 </w:t>
      </w:r>
      <w:r>
        <w:rPr>
          <w:rFonts w:hint="eastAsia" w:ascii="宋体" w:hAnsi="宋体" w:eastAsia="宋体" w:cs="宋体"/>
          <w:b/>
          <w:bCs/>
          <w:color w:val="auto"/>
          <w:sz w:val="21"/>
          <w:szCs w:val="21"/>
          <w:highlight w:val="yellow"/>
        </w:rPr>
        <w:t>项目时间：</w:t>
      </w:r>
      <w:r>
        <w:rPr>
          <w:rFonts w:hint="eastAsia" w:hAnsi="宋体" w:cs="宋体"/>
          <w:b/>
          <w:bCs/>
          <w:color w:val="auto"/>
          <w:sz w:val="21"/>
          <w:szCs w:val="21"/>
          <w:highlight w:val="yellow"/>
          <w:lang w:val="en-US" w:eastAsia="zh-CN"/>
        </w:rPr>
        <w:t>合同生效之日起</w:t>
      </w:r>
      <w:r>
        <w:rPr>
          <w:rFonts w:hint="eastAsia" w:ascii="宋体" w:hAnsi="宋体" w:eastAsia="宋体" w:cs="宋体"/>
          <w:color w:val="auto"/>
          <w:sz w:val="21"/>
          <w:szCs w:val="21"/>
          <w:highlight w:val="none"/>
        </w:rPr>
        <w:t>至本项目完工人员全部撤离结束。</w:t>
      </w:r>
    </w:p>
    <w:p>
      <w:pPr>
        <w:pStyle w:val="5"/>
        <w:keepNext w:val="0"/>
        <w:keepLines w:val="0"/>
        <w:pageBreakBefore w:val="0"/>
        <w:widowControl/>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协议内容：</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（一）乙方为甲方提供产品/服务应满足如下环保要求：</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1.乙方提供给甲方的产品/服务的原材料、包装物等必须满足国家、地方、行业的有关环境保护的法律法规要求。</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2.乙方在保证甲方要求的产品/服务质量条件下，要优先考虑采用无污染或少污染的生产工艺和原材料，不得采用国家或地方已禁止使用的产品和原材料。</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3.乙方在产品/服务包装上除满足搬运和储存要求外，应优先采用可回收利用的包装材料，避免因资源浪费破坏环境。</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4.乙方在提供产品/服务过程中排放的污染物（废水、废气、固废、噪声等），由乙方采取积极措施予以治理，确保在规定期限内达到国家或地方排放标准。</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5.乙方对提供产品/服务过程中的危险物品以及危险废弃物堆放场应设立明显识别标志，并按照国家规定进行处置。</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6.乙方应防止因提供产品/服务中造成跑、冒、滴、漏污染环境，产品安装应采取防渗漏措施。</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7.乙方在甲方现场</w:t>
      </w:r>
      <w:r>
        <w:rPr>
          <w:rFonts w:hint="eastAsia" w:ascii="宋体" w:hAnsi="宋体" w:eastAsia="宋体" w:cs="宋体"/>
          <w:color w:val="auto"/>
          <w:sz w:val="21"/>
          <w:szCs w:val="21"/>
          <w:highlight w:val="none"/>
          <w:lang w:eastAsia="zh-CN"/>
        </w:rPr>
        <w:t>指导安装</w:t>
      </w:r>
      <w:r>
        <w:rPr>
          <w:rFonts w:hint="eastAsia" w:ascii="宋体" w:hAnsi="宋体" w:eastAsia="宋体" w:cs="宋体"/>
          <w:color w:val="auto"/>
          <w:sz w:val="21"/>
          <w:szCs w:val="21"/>
          <w:highlight w:val="none"/>
        </w:rPr>
        <w:t>调试过程中应保持现场整洁干净无污染物泄漏。</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8.乙方为甲方提供的产品如果是易燃易爆或有毒有害危险化学品，应向甲方提供MSDS，其容器或包装物应予回收。</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9.原材料、包装物发生重大变化时应通知甲方。</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10.乙方应对在甲方现场的作业人员进行必要的环境保护知识的培训，保证作业人员熟知在工作中因工作失误将对环境造成的不良影响，以及一旦污染事故发生如何采取应急措施，减少污染。</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11.因乙方施工产生的固体废弃物垃圾由乙方负责及时清理出场。</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（二）甲方有权对乙方作业</w:t>
      </w: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rPr>
        <w:t>不定期检查，检查主要内容：</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1.乙方的作业环境是否符合环保要求。</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2.乙方排放的废水、废气、固废、噪声等是否达标。</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3.乙方是否因环境保护问题受到相关方投诉。</w:t>
      </w:r>
    </w:p>
    <w:p>
      <w:pPr>
        <w:pStyle w:val="5"/>
        <w:keepNext w:val="0"/>
        <w:keepLines w:val="0"/>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4.对不符合环保要求的，甲方有权提出整改意见，对整改不符或拒绝整改，可能造成严重环境污染的，甲方可以终止供货/服务合同，其损失由乙方承担。</w:t>
      </w:r>
    </w:p>
    <w:p>
      <w:pPr>
        <w:pStyle w:val="5"/>
        <w:keepNext w:val="0"/>
        <w:keepLines w:val="0"/>
        <w:pageBreakBefore w:val="0"/>
        <w:widowControl/>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本协议书</w:t>
      </w:r>
      <w:r>
        <w:rPr>
          <w:rFonts w:hint="eastAsia" w:ascii="宋体" w:hAnsi="宋体" w:eastAsia="宋体" w:cs="宋体"/>
          <w:color w:val="auto"/>
          <w:sz w:val="21"/>
          <w:szCs w:val="21"/>
          <w:highlight w:val="none"/>
        </w:rPr>
        <w:t>壹式肆份，甲乙双方各执贰份</w:t>
      </w:r>
      <w:r>
        <w:rPr>
          <w:rFonts w:hint="eastAsia" w:ascii="宋体" w:hAnsi="宋体" w:eastAsia="宋体" w:cs="宋体"/>
          <w:b/>
          <w:bCs/>
          <w:color w:val="auto"/>
          <w:sz w:val="21"/>
          <w:szCs w:val="21"/>
          <w:highlight w:val="none"/>
        </w:rPr>
        <w:t>，自签订之日起执行（本协议传真签订有效）。</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none"/>
        </w:rPr>
        <w:t>中粮糖业（漳州）有限公司</w:t>
      </w:r>
      <w:r>
        <w:rPr>
          <w:rFonts w:hint="eastAsia" w:ascii="宋体" w:hAnsi="宋体" w:eastAsia="宋体" w:cs="宋体"/>
          <w:color w:val="auto"/>
          <w:sz w:val="21"/>
          <w:szCs w:val="21"/>
          <w:highlight w:val="none"/>
        </w:rPr>
        <w:t xml:space="preserve"> </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pPr>
        <w:pStyle w:val="5"/>
        <w:keepNext w:val="0"/>
        <w:keepLines w:val="0"/>
        <w:pageBreakBefore w:val="0"/>
        <w:widowControl/>
        <w:kinsoku/>
        <w:wordWrap/>
        <w:overflowPunct/>
        <w:topLinePunct w:val="0"/>
        <w:autoSpaceDE/>
        <w:autoSpaceDN/>
        <w:bidi w:val="0"/>
        <w:adjustRightInd/>
        <w:spacing w:line="360" w:lineRule="exact"/>
        <w:ind w:firstLine="0" w:firstLineChars="0"/>
        <w:textAlignment w:val="auto"/>
        <w:rPr>
          <w:rFonts w:hint="eastAsia" w:ascii="宋体" w:hAnsi="宋体" w:eastAsia="宋体" w:cs="宋体"/>
          <w:color w:val="auto"/>
          <w:sz w:val="21"/>
          <w:szCs w:val="21"/>
          <w:highlight w:val="yellow"/>
        </w:rPr>
      </w:pPr>
      <w:r>
        <w:rPr>
          <w:rFonts w:hint="eastAsia" w:ascii="宋体" w:hAnsi="宋体" w:eastAsia="宋体" w:cs="宋体"/>
          <w:spacing w:val="-5"/>
          <w:sz w:val="21"/>
          <w:szCs w:val="21"/>
          <w:highlight w:val="yellow"/>
        </w:rPr>
        <w:t>签订</w:t>
      </w:r>
      <w:r>
        <w:rPr>
          <w:rFonts w:hint="eastAsia" w:ascii="宋体" w:hAnsi="宋体" w:eastAsia="宋体" w:cs="宋体"/>
          <w:color w:val="auto"/>
          <w:sz w:val="21"/>
          <w:szCs w:val="21"/>
          <w:highlight w:val="yellow"/>
        </w:rPr>
        <w:t>日期：</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pStyle w:val="2"/>
        <w:numPr>
          <w:ilvl w:val="-1"/>
          <w:numId w:val="0"/>
        </w:numPr>
        <w:ind w:left="0" w:firstLine="0"/>
        <w:rPr>
          <w:rFonts w:hint="default" w:ascii="Arial" w:hAnsi="Arial" w:eastAsia="微软雅黑" w:cstheme="majorBidi"/>
          <w:sz w:val="22"/>
          <w:szCs w:val="28"/>
        </w:rPr>
      </w:pPr>
    </w:p>
    <w:p>
      <w:pPr>
        <w:rPr>
          <w:rFonts w:hint="default" w:ascii="Arial" w:hAnsi="Arial" w:eastAsia="宋体" w:cs="宋体"/>
          <w:sz w:val="22"/>
          <w:szCs w:val="24"/>
        </w:rPr>
      </w:pP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hAnsi="宋体" w:cs="宋体"/>
          <w:color w:val="auto"/>
          <w:sz w:val="21"/>
          <w:szCs w:val="21"/>
          <w:highlight w:val="none"/>
          <w:lang w:val="en-US" w:eastAsia="zh-CN"/>
        </w:rPr>
        <w:t>XX公司</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yellow"/>
        </w:rPr>
      </w:pPr>
      <w:r>
        <w:rPr>
          <w:rFonts w:hint="eastAsia" w:ascii="宋体" w:hAnsi="宋体" w:eastAsia="宋体" w:cs="宋体"/>
          <w:spacing w:val="-5"/>
          <w:sz w:val="21"/>
          <w:szCs w:val="21"/>
          <w:highlight w:val="yellow"/>
        </w:rPr>
        <w:t>签订</w:t>
      </w:r>
      <w:r>
        <w:rPr>
          <w:rFonts w:hint="eastAsia" w:ascii="宋体" w:hAnsi="宋体" w:eastAsia="宋体" w:cs="宋体"/>
          <w:color w:val="auto"/>
          <w:sz w:val="21"/>
          <w:szCs w:val="21"/>
          <w:highlight w:val="yellow"/>
        </w:rPr>
        <w:t>日期：</w:t>
      </w:r>
    </w:p>
    <w:p>
      <w:pPr>
        <w:pStyle w:val="5"/>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附件</w:t>
      </w: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 安全管理协议书</w:t>
      </w:r>
    </w:p>
    <w:p>
      <w:pPr>
        <w:keepNext w:val="0"/>
        <w:keepLines w:val="0"/>
        <w:pageBreakBefore w:val="0"/>
        <w:widowControl/>
        <w:tabs>
          <w:tab w:val="left" w:pos="6587"/>
        </w:tabs>
        <w:kinsoku/>
        <w:wordWrap/>
        <w:overflowPunct/>
        <w:topLinePunct w:val="0"/>
        <w:autoSpaceDE/>
        <w:autoSpaceDN/>
        <w:bidi w:val="0"/>
        <w:adjustRightInd/>
        <w:spacing w:before="287" w:line="360" w:lineRule="exact"/>
        <w:ind w:right="1029"/>
        <w:jc w:val="center"/>
        <w:textAlignment w:val="auto"/>
        <w:rPr>
          <w:rFonts w:hint="eastAsia" w:ascii="宋体" w:hAnsi="宋体" w:eastAsia="宋体" w:cs="宋体"/>
          <w:spacing w:val="8"/>
          <w:sz w:val="21"/>
          <w:szCs w:val="21"/>
          <w:highlight w:val="none"/>
          <w14:textOutline w14:w="6350" w14:cap="flat" w14:cmpd="sng">
            <w14:solidFill>
              <w14:srgbClr w14:val="000000"/>
            </w14:solidFill>
            <w14:prstDash w14:val="solid"/>
            <w14:miter w14:val="0"/>
          </w14:textOutline>
        </w:rPr>
      </w:pPr>
      <w:r>
        <w:rPr>
          <w:rFonts w:hint="eastAsia" w:ascii="宋体" w:hAnsi="宋体" w:eastAsia="宋体" w:cs="宋体"/>
          <w:spacing w:val="8"/>
          <w:sz w:val="21"/>
          <w:szCs w:val="21"/>
          <w:highlight w:val="none"/>
          <w:lang w:val="en-US" w:eastAsia="zh-CN"/>
          <w14:textOutline w14:w="6350" w14:cap="flat" w14:cmpd="sng">
            <w14:solidFill>
              <w14:srgbClr w14:val="000000"/>
            </w14:solidFill>
            <w14:prstDash w14:val="solid"/>
            <w14:miter w14:val="0"/>
          </w14:textOutline>
        </w:rPr>
        <w:t xml:space="preserve"> </w:t>
      </w:r>
      <w:r>
        <w:rPr>
          <w:rFonts w:hint="eastAsia" w:ascii="宋体" w:hAnsi="宋体" w:cs="宋体"/>
          <w:spacing w:val="8"/>
          <w:sz w:val="21"/>
          <w:szCs w:val="21"/>
          <w:highlight w:val="none"/>
          <w:lang w:val="en-US" w:eastAsia="zh-CN"/>
          <w14:textOutline w14:w="6350" w14:cap="flat" w14:cmpd="sng">
            <w14:solidFill>
              <w14:srgbClr w14:val="000000"/>
            </w14:solidFill>
            <w14:prstDash w14:val="solid"/>
            <w14:miter w14:val="0"/>
          </w14:textOutline>
        </w:rPr>
        <w:t>XX</w:t>
      </w:r>
      <w:r>
        <w:rPr>
          <w:rFonts w:hint="eastAsia" w:ascii="宋体" w:hAnsi="宋体" w:eastAsia="宋体" w:cs="宋体"/>
          <w:spacing w:val="8"/>
          <w:sz w:val="21"/>
          <w:szCs w:val="21"/>
          <w:highlight w:val="none"/>
          <w14:textOutline w14:w="6350" w14:cap="flat" w14:cmpd="sng">
            <w14:solidFill>
              <w14:srgbClr w14:val="000000"/>
            </w14:solidFill>
            <w14:prstDash w14:val="solid"/>
            <w14:miter w14:val="0"/>
          </w14:textOutline>
        </w:rPr>
        <w:t>项目</w:t>
      </w:r>
    </w:p>
    <w:p>
      <w:pPr>
        <w:keepNext w:val="0"/>
        <w:keepLines w:val="0"/>
        <w:pageBreakBefore w:val="0"/>
        <w:widowControl/>
        <w:tabs>
          <w:tab w:val="left" w:pos="6587"/>
        </w:tabs>
        <w:kinsoku/>
        <w:wordWrap/>
        <w:overflowPunct/>
        <w:topLinePunct w:val="0"/>
        <w:autoSpaceDE/>
        <w:autoSpaceDN/>
        <w:bidi w:val="0"/>
        <w:adjustRightInd/>
        <w:spacing w:before="287" w:line="360" w:lineRule="exact"/>
        <w:ind w:right="1029"/>
        <w:jc w:val="center"/>
        <w:textAlignment w:val="auto"/>
        <w:rPr>
          <w:rFonts w:hint="eastAsia" w:ascii="宋体" w:hAnsi="宋体" w:eastAsia="宋体" w:cs="宋体"/>
          <w:spacing w:val="8"/>
          <w:sz w:val="21"/>
          <w:szCs w:val="21"/>
          <w:highlight w:val="none"/>
          <w14:textOutline w14:w="6350" w14:cap="flat" w14:cmpd="sng">
            <w14:solidFill>
              <w14:srgbClr w14:val="000000"/>
            </w14:solidFill>
            <w14:prstDash w14:val="solid"/>
            <w14:miter w14:val="0"/>
          </w14:textOutline>
        </w:rPr>
      </w:pPr>
      <w:r>
        <w:rPr>
          <w:rFonts w:hint="eastAsia" w:ascii="宋体" w:hAnsi="宋体" w:eastAsia="宋体" w:cs="宋体"/>
          <w:spacing w:val="8"/>
          <w:sz w:val="21"/>
          <w:szCs w:val="21"/>
          <w:highlight w:val="none"/>
          <w14:textOutline w14:w="6350" w14:cap="flat" w14:cmpd="sng">
            <w14:solidFill>
              <w14:srgbClr w14:val="000000"/>
            </w14:solidFill>
            <w14:prstDash w14:val="solid"/>
            <w14:miter w14:val="0"/>
          </w14:textOutline>
        </w:rPr>
        <w:t>安全管理协议</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3"/>
        <w:keepNext w:val="0"/>
        <w:keepLines w:val="0"/>
        <w:pageBreakBefore w:val="0"/>
        <w:widowControl/>
        <w:kinsoku/>
        <w:wordWrap/>
        <w:overflowPunct/>
        <w:topLinePunct w:val="0"/>
        <w:autoSpaceDE/>
        <w:autoSpaceDN/>
        <w:bidi w:val="0"/>
        <w:adjustRightInd/>
        <w:spacing w:before="100" w:line="360" w:lineRule="exact"/>
        <w:ind w:left="72"/>
        <w:textAlignment w:val="auto"/>
        <w:rPr>
          <w:rFonts w:hint="eastAsia" w:ascii="宋体" w:hAnsi="宋体" w:eastAsia="宋体" w:cs="宋体"/>
          <w:spacing w:val="1"/>
          <w:sz w:val="21"/>
          <w:szCs w:val="21"/>
          <w:highlight w:val="none"/>
          <w14:textOutline w14:w="5793" w14:cap="flat" w14:cmpd="sng">
            <w14:solidFill>
              <w14:srgbClr w14:val="000000"/>
            </w14:solidFill>
            <w14:prstDash w14:val="solid"/>
            <w14:miter w14:val="0"/>
          </w14:textOutline>
        </w:rPr>
      </w:pPr>
      <w:r>
        <w:rPr>
          <w:rFonts w:hint="eastAsia" w:ascii="宋体" w:hAnsi="宋体" w:eastAsia="宋体" w:cs="宋体"/>
          <w:sz w:val="21"/>
          <w:szCs w:val="21"/>
          <w:highlight w:val="none"/>
          <w14:textOutline w14:w="5793" w14:cap="flat" w14:cmpd="sng">
            <w14:solidFill>
              <w14:srgbClr w14:val="000000"/>
            </w14:solidFill>
            <w14:prstDash w14:val="solid"/>
            <w14:miter w14:val="0"/>
          </w14:textOutline>
        </w:rPr>
        <w:t>甲方（发包方</w:t>
      </w:r>
      <w:r>
        <w:rPr>
          <w:rFonts w:hint="eastAsia" w:ascii="宋体" w:hAnsi="宋体" w:eastAsia="宋体" w:cs="宋体"/>
          <w:spacing w:val="3"/>
          <w:sz w:val="21"/>
          <w:szCs w:val="21"/>
          <w:highlight w:val="none"/>
          <w14:textOutline w14:w="5793" w14:cap="flat" w14:cmpd="sng">
            <w14:solidFill>
              <w14:srgbClr w14:val="000000"/>
            </w14:solidFill>
            <w14:prstDash w14:val="solid"/>
            <w14:miter w14:val="0"/>
          </w14:textOutline>
        </w:rPr>
        <w:t>）：</w:t>
      </w:r>
      <w:r>
        <w:rPr>
          <w:rFonts w:hint="eastAsia" w:ascii="宋体" w:hAnsi="宋体" w:eastAsia="宋体" w:cs="宋体"/>
          <w:spacing w:val="1"/>
          <w:sz w:val="21"/>
          <w:szCs w:val="21"/>
          <w:highlight w:val="none"/>
          <w14:textOutline w14:w="5793" w14:cap="flat" w14:cmpd="sng">
            <w14:solidFill>
              <w14:srgbClr w14:val="000000"/>
            </w14:solidFill>
            <w14:prstDash w14:val="solid"/>
            <w14:miter w14:val="0"/>
          </w14:textOutline>
        </w:rPr>
        <w:t>中粮糖业（漳州）有限公司</w:t>
      </w:r>
    </w:p>
    <w:p>
      <w:pPr>
        <w:pStyle w:val="3"/>
        <w:keepNext w:val="0"/>
        <w:keepLines w:val="0"/>
        <w:pageBreakBefore w:val="0"/>
        <w:widowControl/>
        <w:kinsoku/>
        <w:wordWrap/>
        <w:overflowPunct/>
        <w:topLinePunct w:val="0"/>
        <w:autoSpaceDE/>
        <w:autoSpaceDN/>
        <w:bidi w:val="0"/>
        <w:adjustRightInd/>
        <w:spacing w:before="100" w:line="360" w:lineRule="exact"/>
        <w:ind w:left="72"/>
        <w:textAlignment w:val="auto"/>
        <w:rPr>
          <w:rFonts w:hint="default" w:ascii="宋体" w:hAnsi="宋体" w:eastAsia="宋体" w:cs="宋体"/>
          <w:spacing w:val="1"/>
          <w:sz w:val="21"/>
          <w:szCs w:val="21"/>
          <w:highlight w:val="none"/>
          <w:lang w:val="en-US" w:eastAsia="zh-CN"/>
          <w14:textOutline w14:w="5793" w14:cap="flat" w14:cmpd="sng">
            <w14:solidFill>
              <w14:srgbClr w14:val="000000"/>
            </w14:solidFill>
            <w14:prstDash w14:val="solid"/>
            <w14:miter w14:val="0"/>
          </w14:textOutline>
        </w:rPr>
      </w:pPr>
      <w:r>
        <w:rPr>
          <w:rFonts w:hint="eastAsia" w:ascii="宋体" w:hAnsi="宋体" w:eastAsia="宋体" w:cs="宋体"/>
          <w:spacing w:val="1"/>
          <w:sz w:val="21"/>
          <w:szCs w:val="21"/>
          <w:highlight w:val="none"/>
          <w14:textOutline w14:w="5793" w14:cap="flat" w14:cmpd="sng">
            <w14:solidFill>
              <w14:srgbClr w14:val="000000"/>
            </w14:solidFill>
            <w14:prstDash w14:val="solid"/>
            <w14:miter w14:val="0"/>
          </w14:textOutline>
        </w:rPr>
        <w:t>乙方（承包方</w:t>
      </w:r>
      <w:r>
        <w:rPr>
          <w:rFonts w:hint="eastAsia" w:ascii="宋体" w:hAnsi="宋体" w:eastAsia="宋体" w:cs="宋体"/>
          <w:spacing w:val="2"/>
          <w:sz w:val="21"/>
          <w:szCs w:val="21"/>
          <w:highlight w:val="none"/>
          <w14:textOutline w14:w="5793" w14:cap="flat" w14:cmpd="sng">
            <w14:solidFill>
              <w14:srgbClr w14:val="000000"/>
            </w14:solidFill>
            <w14:prstDash w14:val="solid"/>
            <w14:miter w14:val="0"/>
          </w14:textOutline>
        </w:rPr>
        <w:t>）：</w:t>
      </w:r>
      <w:r>
        <w:rPr>
          <w:rFonts w:hint="eastAsia" w:ascii="宋体" w:hAnsi="宋体" w:eastAsia="宋体" w:cs="宋体"/>
          <w:spacing w:val="2"/>
          <w:sz w:val="21"/>
          <w:szCs w:val="21"/>
          <w:highlight w:val="none"/>
          <w:lang w:val="en-US" w:eastAsia="zh-CN"/>
          <w14:textOutline w14:w="5793" w14:cap="flat" w14:cmpd="sng">
            <w14:solidFill>
              <w14:srgbClr w14:val="000000"/>
            </w14:solidFill>
            <w14:prstDash w14:val="solid"/>
            <w14:miter w14:val="0"/>
          </w14:textOutline>
        </w:rPr>
        <w:t>XX公司</w:t>
      </w:r>
    </w:p>
    <w:p>
      <w:pPr>
        <w:pStyle w:val="3"/>
        <w:keepNext w:val="0"/>
        <w:keepLines w:val="0"/>
        <w:pageBreakBefore w:val="0"/>
        <w:widowControl/>
        <w:kinsoku/>
        <w:wordWrap/>
        <w:overflowPunct/>
        <w:topLinePunct w:val="0"/>
        <w:autoSpaceDE/>
        <w:autoSpaceDN/>
        <w:bidi w:val="0"/>
        <w:adjustRightInd/>
        <w:spacing w:before="186" w:line="360" w:lineRule="exact"/>
        <w:ind w:left="30" w:right="20" w:firstLine="646"/>
        <w:jc w:val="both"/>
        <w:textAlignment w:val="auto"/>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为了明确</w:t>
      </w:r>
      <w:r>
        <w:rPr>
          <w:rFonts w:hint="eastAsia" w:ascii="宋体" w:hAnsi="宋体" w:cs="宋体"/>
          <w:spacing w:val="8"/>
          <w:sz w:val="21"/>
          <w:szCs w:val="21"/>
          <w:highlight w:val="none"/>
          <w:lang w:val="en-US" w:eastAsia="zh-CN"/>
          <w14:textOutline w14:w="6350" w14:cap="flat" w14:cmpd="sng">
            <w14:solidFill>
              <w14:srgbClr w14:val="000000"/>
            </w14:solidFill>
            <w14:prstDash w14:val="solid"/>
            <w14:miter w14:val="0"/>
          </w14:textOutline>
        </w:rPr>
        <w:t>XX</w:t>
      </w:r>
      <w:r>
        <w:rPr>
          <w:rFonts w:hint="eastAsia" w:ascii="宋体" w:hAnsi="宋体" w:eastAsia="宋体" w:cs="宋体"/>
          <w:spacing w:val="8"/>
          <w:sz w:val="21"/>
          <w:szCs w:val="21"/>
          <w:highlight w:val="none"/>
          <w14:textOutline w14:w="6350" w14:cap="flat" w14:cmpd="sng">
            <w14:solidFill>
              <w14:srgbClr w14:val="000000"/>
            </w14:solidFill>
            <w14:prstDash w14:val="solid"/>
            <w14:miter w14:val="0"/>
          </w14:textOutline>
        </w:rPr>
        <w:t>项目</w:t>
      </w:r>
      <w:r>
        <w:rPr>
          <w:rFonts w:hint="eastAsia" w:ascii="宋体" w:hAnsi="宋体" w:eastAsia="宋体" w:cs="宋体"/>
          <w:spacing w:val="2"/>
          <w:sz w:val="21"/>
          <w:szCs w:val="21"/>
          <w:highlight w:val="none"/>
        </w:rPr>
        <w:t>全过程的</w:t>
      </w:r>
      <w:r>
        <w:rPr>
          <w:rFonts w:hint="eastAsia" w:ascii="宋体" w:hAnsi="宋体" w:eastAsia="宋体" w:cs="宋体"/>
          <w:spacing w:val="14"/>
          <w:sz w:val="21"/>
          <w:szCs w:val="21"/>
          <w:highlight w:val="none"/>
        </w:rPr>
        <w:t>甲乙</w:t>
      </w:r>
      <w:r>
        <w:rPr>
          <w:rFonts w:hint="eastAsia" w:ascii="宋体" w:hAnsi="宋体" w:eastAsia="宋体" w:cs="宋体"/>
          <w:spacing w:val="8"/>
          <w:sz w:val="21"/>
          <w:szCs w:val="21"/>
          <w:highlight w:val="none"/>
        </w:rPr>
        <w:t>双方安全生产、文明施工责任，杜绝发生安全生产事故，根</w:t>
      </w:r>
      <w:r>
        <w:rPr>
          <w:rFonts w:hint="eastAsia" w:ascii="宋体" w:hAnsi="宋体" w:eastAsia="宋体" w:cs="宋体"/>
          <w:spacing w:val="2"/>
          <w:sz w:val="21"/>
          <w:szCs w:val="21"/>
          <w:highlight w:val="none"/>
        </w:rPr>
        <w:t>据《安全生产法》《民法典》《建设工程安全生产管理条例</w:t>
      </w:r>
      <w:r>
        <w:rPr>
          <w:rFonts w:hint="eastAsia" w:ascii="宋体" w:hAnsi="宋体" w:eastAsia="宋体" w:cs="宋体"/>
          <w:spacing w:val="9"/>
          <w:sz w:val="21"/>
          <w:szCs w:val="21"/>
          <w:highlight w:val="none"/>
        </w:rPr>
        <w:t>等法律法规和甲方承包商安全管理制度要求，</w:t>
      </w:r>
      <w:r>
        <w:rPr>
          <w:rFonts w:hint="eastAsia" w:ascii="宋体" w:hAnsi="宋体" w:eastAsia="宋体" w:cs="宋体"/>
          <w:spacing w:val="8"/>
          <w:sz w:val="21"/>
          <w:szCs w:val="21"/>
          <w:highlight w:val="none"/>
        </w:rPr>
        <w:t>经双方友好协商，对甲乙双方的安全生产责任、权利规定如下：</w:t>
      </w:r>
    </w:p>
    <w:p>
      <w:pPr>
        <w:keepNext w:val="0"/>
        <w:keepLines w:val="0"/>
        <w:pageBreakBefore w:val="0"/>
        <w:widowControl/>
        <w:kinsoku/>
        <w:wordWrap/>
        <w:overflowPunct/>
        <w:topLinePunct w:val="0"/>
        <w:autoSpaceDE/>
        <w:autoSpaceDN/>
        <w:bidi w:val="0"/>
        <w:adjustRightInd/>
        <w:spacing w:before="187" w:line="360" w:lineRule="exact"/>
        <w:ind w:left="42"/>
        <w:textAlignment w:val="auto"/>
        <w:rPr>
          <w:rFonts w:hint="eastAsia" w:ascii="宋体" w:hAnsi="宋体" w:eastAsia="宋体" w:cs="宋体"/>
          <w:sz w:val="21"/>
          <w:szCs w:val="21"/>
          <w:highlight w:val="none"/>
        </w:rPr>
      </w:pPr>
      <w:r>
        <w:rPr>
          <w:rFonts w:hint="eastAsia" w:ascii="宋体" w:hAnsi="宋体" w:eastAsia="宋体" w:cs="宋体"/>
          <w:position w:val="17"/>
          <w:sz w:val="21"/>
          <w:szCs w:val="21"/>
          <w:highlight w:val="none"/>
        </w:rPr>
        <w:t>1</w:t>
      </w:r>
      <w:r>
        <w:rPr>
          <w:rFonts w:hint="eastAsia" w:ascii="宋体" w:hAnsi="宋体" w:eastAsia="宋体" w:cs="宋体"/>
          <w:spacing w:val="48"/>
          <w:position w:val="17"/>
          <w:sz w:val="21"/>
          <w:szCs w:val="21"/>
          <w:highlight w:val="none"/>
        </w:rPr>
        <w:t xml:space="preserve"> </w:t>
      </w:r>
      <w:r>
        <w:rPr>
          <w:rFonts w:hint="eastAsia" w:ascii="宋体" w:hAnsi="宋体" w:eastAsia="宋体" w:cs="宋体"/>
          <w:position w:val="17"/>
          <w:sz w:val="21"/>
          <w:szCs w:val="21"/>
          <w:highlight w:val="none"/>
        </w:rPr>
        <w:t>甲方职责、权利</w:t>
      </w:r>
    </w:p>
    <w:p>
      <w:pPr>
        <w:keepNext w:val="0"/>
        <w:keepLines w:val="0"/>
        <w:pageBreakBefore w:val="0"/>
        <w:widowControl/>
        <w:kinsoku/>
        <w:wordWrap/>
        <w:overflowPunct/>
        <w:topLinePunct w:val="0"/>
        <w:autoSpaceDE/>
        <w:autoSpaceDN/>
        <w:bidi w:val="0"/>
        <w:adjustRightInd/>
        <w:spacing w:before="2" w:line="360" w:lineRule="exact"/>
        <w:ind w:left="68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1.1</w:t>
      </w:r>
      <w:r>
        <w:rPr>
          <w:rFonts w:hint="eastAsia" w:ascii="宋体" w:hAnsi="宋体" w:eastAsia="宋体" w:cs="宋体"/>
          <w:spacing w:val="62"/>
          <w:sz w:val="21"/>
          <w:szCs w:val="21"/>
          <w:highlight w:val="none"/>
        </w:rPr>
        <w:t xml:space="preserve"> </w:t>
      </w:r>
      <w:r>
        <w:rPr>
          <w:rFonts w:hint="eastAsia" w:ascii="宋体" w:hAnsi="宋体" w:eastAsia="宋体" w:cs="宋体"/>
          <w:spacing w:val="-5"/>
          <w:sz w:val="21"/>
          <w:szCs w:val="21"/>
          <w:highlight w:val="none"/>
        </w:rPr>
        <w:t>甲方责任</w:t>
      </w:r>
    </w:p>
    <w:p>
      <w:pPr>
        <w:pStyle w:val="3"/>
        <w:keepNext w:val="0"/>
        <w:keepLines w:val="0"/>
        <w:pageBreakBefore w:val="0"/>
        <w:widowControl/>
        <w:kinsoku/>
        <w:wordWrap/>
        <w:overflowPunct/>
        <w:topLinePunct w:val="0"/>
        <w:autoSpaceDE/>
        <w:autoSpaceDN/>
        <w:bidi w:val="0"/>
        <w:adjustRightInd/>
        <w:spacing w:before="186" w:line="360" w:lineRule="exact"/>
        <w:ind w:left="30" w:right="20" w:firstLine="646"/>
        <w:jc w:val="both"/>
        <w:textAlignment w:val="auto"/>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1.1.1 甲方应在乙方办理进场手续前与乙方签订本协议，并作为合同的一部分。</w:t>
      </w:r>
    </w:p>
    <w:p>
      <w:pPr>
        <w:pStyle w:val="3"/>
        <w:keepNext w:val="0"/>
        <w:keepLines w:val="0"/>
        <w:pageBreakBefore w:val="0"/>
        <w:widowControl/>
        <w:kinsoku/>
        <w:wordWrap/>
        <w:overflowPunct/>
        <w:topLinePunct w:val="0"/>
        <w:autoSpaceDE/>
        <w:autoSpaceDN/>
        <w:bidi w:val="0"/>
        <w:adjustRightInd/>
        <w:spacing w:before="186" w:line="360" w:lineRule="exact"/>
        <w:ind w:left="30" w:right="20" w:firstLine="646"/>
        <w:jc w:val="both"/>
        <w:textAlignment w:val="auto"/>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1.1.2 甲方应当及时向乙方提供作业现场相关资料。</w:t>
      </w:r>
    </w:p>
    <w:p>
      <w:pPr>
        <w:pStyle w:val="3"/>
        <w:keepNext w:val="0"/>
        <w:keepLines w:val="0"/>
        <w:pageBreakBefore w:val="0"/>
        <w:widowControl/>
        <w:kinsoku/>
        <w:wordWrap/>
        <w:overflowPunct/>
        <w:topLinePunct w:val="0"/>
        <w:autoSpaceDE/>
        <w:autoSpaceDN/>
        <w:bidi w:val="0"/>
        <w:adjustRightInd/>
        <w:spacing w:before="186" w:line="360" w:lineRule="exact"/>
        <w:ind w:left="30" w:right="20" w:firstLine="646"/>
        <w:jc w:val="both"/>
        <w:textAlignment w:val="auto"/>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1.1.3 在发生重大的设计变更、作业变更以及作业环境的危害发生重大变化时，甲方应及时通知乙方。</w:t>
      </w:r>
    </w:p>
    <w:p>
      <w:pPr>
        <w:keepNext w:val="0"/>
        <w:keepLines w:val="0"/>
        <w:pageBreakBefore w:val="0"/>
        <w:widowControl/>
        <w:kinsoku/>
        <w:wordWrap/>
        <w:overflowPunct/>
        <w:topLinePunct w:val="0"/>
        <w:autoSpaceDE/>
        <w:autoSpaceDN/>
        <w:bidi w:val="0"/>
        <w:adjustRightInd/>
        <w:spacing w:before="183" w:line="360" w:lineRule="exact"/>
        <w:ind w:left="683"/>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1.2 甲方作业前管理职责</w:t>
      </w:r>
    </w:p>
    <w:p>
      <w:pPr>
        <w:pStyle w:val="3"/>
        <w:keepNext w:val="0"/>
        <w:keepLines w:val="0"/>
        <w:pageBreakBefore w:val="0"/>
        <w:widowControl/>
        <w:kinsoku/>
        <w:wordWrap/>
        <w:overflowPunct/>
        <w:topLinePunct w:val="0"/>
        <w:autoSpaceDE/>
        <w:autoSpaceDN/>
        <w:bidi w:val="0"/>
        <w:adjustRightInd/>
        <w:spacing w:before="175" w:line="360" w:lineRule="exact"/>
        <w:ind w:left="25" w:right="174" w:firstLine="662"/>
        <w:jc w:val="both"/>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1.2.1 甲方应及时告知乙方作业准入条件、人员准入标</w:t>
      </w:r>
      <w:r>
        <w:rPr>
          <w:rFonts w:hint="eastAsia" w:ascii="宋体" w:hAnsi="宋体" w:eastAsia="宋体" w:cs="宋体"/>
          <w:spacing w:val="2"/>
          <w:sz w:val="21"/>
          <w:szCs w:val="21"/>
          <w:highlight w:val="none"/>
        </w:rPr>
        <w:t xml:space="preserve"> </w:t>
      </w:r>
      <w:r>
        <w:rPr>
          <w:rFonts w:hint="eastAsia" w:ascii="宋体" w:hAnsi="宋体" w:eastAsia="宋体" w:cs="宋体"/>
          <w:spacing w:val="9"/>
          <w:sz w:val="21"/>
          <w:szCs w:val="21"/>
          <w:highlight w:val="none"/>
        </w:rPr>
        <w:t>准，明确年龄、性别、文化程度、工作经验和作业资</w:t>
      </w:r>
      <w:r>
        <w:rPr>
          <w:rFonts w:hint="eastAsia" w:ascii="宋体" w:hAnsi="宋体" w:eastAsia="宋体" w:cs="宋体"/>
          <w:spacing w:val="8"/>
          <w:sz w:val="21"/>
          <w:szCs w:val="21"/>
          <w:highlight w:val="none"/>
        </w:rPr>
        <w:t>质等内</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容，并监督指导乙方按照甲方的信息化管理系统进行</w:t>
      </w:r>
      <w:r>
        <w:rPr>
          <w:rFonts w:hint="eastAsia" w:ascii="宋体" w:hAnsi="宋体" w:eastAsia="宋体" w:cs="宋体"/>
          <w:spacing w:val="8"/>
          <w:sz w:val="21"/>
          <w:szCs w:val="21"/>
          <w:highlight w:val="none"/>
        </w:rPr>
        <w:t>承包商</w:t>
      </w:r>
      <w:r>
        <w:rPr>
          <w:rFonts w:hint="eastAsia" w:ascii="宋体" w:hAnsi="宋体" w:eastAsia="宋体" w:cs="宋体"/>
          <w:spacing w:val="9"/>
          <w:sz w:val="21"/>
          <w:szCs w:val="21"/>
          <w:highlight w:val="none"/>
        </w:rPr>
        <w:t>全生命周期管理，确保乙方正确理解和应用该系统并遵循相</w:t>
      </w:r>
      <w:r>
        <w:rPr>
          <w:rFonts w:hint="eastAsia" w:ascii="宋体" w:hAnsi="宋体" w:eastAsia="宋体" w:cs="宋体"/>
          <w:sz w:val="21"/>
          <w:szCs w:val="21"/>
          <w:highlight w:val="none"/>
        </w:rPr>
        <w:t>关要求。</w:t>
      </w:r>
    </w:p>
    <w:p>
      <w:pPr>
        <w:pStyle w:val="3"/>
        <w:keepNext w:val="0"/>
        <w:keepLines w:val="0"/>
        <w:pageBreakBefore w:val="0"/>
        <w:widowControl/>
        <w:kinsoku/>
        <w:wordWrap/>
        <w:overflowPunct/>
        <w:topLinePunct w:val="0"/>
        <w:autoSpaceDE/>
        <w:autoSpaceDN/>
        <w:bidi w:val="0"/>
        <w:adjustRightInd/>
        <w:spacing w:before="175" w:line="360" w:lineRule="exact"/>
        <w:ind w:left="25" w:right="174" w:firstLine="662"/>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1.2.2 甲方应开展作业前基本信息审查，审查乙方营业 执照、经营许可证、行业资质证件、注册资本、合同及安全管理协议、无事故证明等基本信息。</w:t>
      </w:r>
    </w:p>
    <w:p>
      <w:pPr>
        <w:pStyle w:val="3"/>
        <w:keepNext w:val="0"/>
        <w:keepLines w:val="0"/>
        <w:pageBreakBefore w:val="0"/>
        <w:widowControl/>
        <w:kinsoku/>
        <w:wordWrap/>
        <w:overflowPunct/>
        <w:topLinePunct w:val="0"/>
        <w:autoSpaceDE/>
        <w:autoSpaceDN/>
        <w:bidi w:val="0"/>
        <w:adjustRightInd/>
        <w:spacing w:before="189" w:line="360" w:lineRule="exact"/>
        <w:ind w:left="31" w:right="81" w:firstLine="655"/>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1.2.3甲方应开展承包商人员入场前准入核验，审</w:t>
      </w:r>
      <w:r>
        <w:rPr>
          <w:rFonts w:hint="eastAsia" w:ascii="宋体" w:hAnsi="宋体" w:eastAsia="宋体" w:cs="宋体"/>
          <w:spacing w:val="4"/>
          <w:sz w:val="21"/>
          <w:szCs w:val="21"/>
          <w:highlight w:val="none"/>
        </w:rPr>
        <w:t>核乙</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方人员名册及身份、年龄、健康体检、保险、安全培训等达</w:t>
      </w:r>
      <w:r>
        <w:rPr>
          <w:rFonts w:hint="eastAsia" w:ascii="宋体" w:hAnsi="宋体" w:eastAsia="宋体" w:cs="宋体"/>
          <w:spacing w:val="3"/>
          <w:sz w:val="21"/>
          <w:szCs w:val="21"/>
          <w:highlight w:val="none"/>
        </w:rPr>
        <w:t>到以下要求。</w:t>
      </w:r>
    </w:p>
    <w:p>
      <w:pPr>
        <w:pStyle w:val="3"/>
        <w:keepNext w:val="0"/>
        <w:keepLines w:val="0"/>
        <w:pageBreakBefore w:val="0"/>
        <w:widowControl/>
        <w:kinsoku/>
        <w:wordWrap/>
        <w:overflowPunct/>
        <w:topLinePunct w:val="0"/>
        <w:autoSpaceDE/>
        <w:autoSpaceDN/>
        <w:bidi w:val="0"/>
        <w:adjustRightInd/>
        <w:spacing w:before="175" w:line="360" w:lineRule="exact"/>
        <w:ind w:left="25" w:right="174" w:firstLine="662"/>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——作业人员年龄应满 18 周岁，男性不应超过 60 周岁，女性不应超过 55 周岁；</w:t>
      </w:r>
    </w:p>
    <w:p>
      <w:pPr>
        <w:pStyle w:val="3"/>
        <w:keepNext w:val="0"/>
        <w:keepLines w:val="0"/>
        <w:pageBreakBefore w:val="0"/>
        <w:widowControl/>
        <w:kinsoku/>
        <w:wordWrap/>
        <w:overflowPunct/>
        <w:topLinePunct w:val="0"/>
        <w:autoSpaceDE/>
        <w:autoSpaceDN/>
        <w:bidi w:val="0"/>
        <w:adjustRightInd/>
        <w:spacing w:before="175" w:line="360" w:lineRule="exact"/>
        <w:ind w:left="25" w:right="174" w:firstLine="662"/>
        <w:jc w:val="both"/>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——作业人员近一年内二级乙等及以上（县级及以上）人民医院健康体检合格，无岗位禁忌症；</w:t>
      </w:r>
    </w:p>
    <w:p>
      <w:pPr>
        <w:pStyle w:val="3"/>
        <w:keepNext w:val="0"/>
        <w:keepLines w:val="0"/>
        <w:pageBreakBefore w:val="0"/>
        <w:widowControl/>
        <w:kinsoku/>
        <w:wordWrap/>
        <w:overflowPunct/>
        <w:topLinePunct w:val="0"/>
        <w:autoSpaceDE/>
        <w:autoSpaceDN/>
        <w:bidi w:val="0"/>
        <w:adjustRightInd/>
        <w:spacing w:before="190" w:line="360" w:lineRule="exact"/>
        <w:ind w:left="682"/>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w:t>
      </w:r>
      <w:r>
        <w:rPr>
          <w:rFonts w:hint="eastAsia" w:ascii="宋体" w:hAnsi="宋体" w:eastAsia="宋体" w:cs="宋体"/>
          <w:spacing w:val="-99"/>
          <w:sz w:val="21"/>
          <w:szCs w:val="21"/>
          <w:highlight w:val="none"/>
        </w:rPr>
        <w:t xml:space="preserve"> </w:t>
      </w:r>
      <w:r>
        <w:rPr>
          <w:rFonts w:hint="eastAsia" w:ascii="宋体" w:hAnsi="宋体" w:eastAsia="宋体" w:cs="宋体"/>
          <w:spacing w:val="6"/>
          <w:sz w:val="21"/>
          <w:szCs w:val="21"/>
          <w:highlight w:val="none"/>
        </w:rPr>
        <w:t>乙方为作业人员缴纳工伤保险或雇主责任险证明；</w:t>
      </w:r>
    </w:p>
    <w:p>
      <w:pPr>
        <w:pStyle w:val="3"/>
        <w:keepNext w:val="0"/>
        <w:keepLines w:val="0"/>
        <w:pageBreakBefore w:val="0"/>
        <w:widowControl/>
        <w:kinsoku/>
        <w:wordWrap/>
        <w:overflowPunct/>
        <w:topLinePunct w:val="0"/>
        <w:autoSpaceDE/>
        <w:autoSpaceDN/>
        <w:bidi w:val="0"/>
        <w:adjustRightInd/>
        <w:spacing w:before="187" w:line="360" w:lineRule="exact"/>
        <w:ind w:left="30" w:right="81" w:firstLine="651"/>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——安全管理机构人员配备齐全，项目负责人、安全管</w:t>
      </w:r>
      <w:r>
        <w:rPr>
          <w:rFonts w:hint="eastAsia" w:ascii="宋体" w:hAnsi="宋体" w:eastAsia="宋体" w:cs="宋体"/>
          <w:spacing w:val="4"/>
          <w:sz w:val="21"/>
          <w:szCs w:val="21"/>
          <w:highlight w:val="none"/>
        </w:rPr>
        <w:t xml:space="preserve"> </w:t>
      </w:r>
      <w:r>
        <w:rPr>
          <w:rFonts w:hint="eastAsia" w:ascii="宋体" w:hAnsi="宋体" w:eastAsia="宋体" w:cs="宋体"/>
          <w:spacing w:val="8"/>
          <w:sz w:val="21"/>
          <w:szCs w:val="21"/>
          <w:highlight w:val="none"/>
        </w:rPr>
        <w:t>理人员、作业人员配置及相应安全（含特种作业、特种设备</w:t>
      </w:r>
      <w:r>
        <w:rPr>
          <w:rFonts w:hint="eastAsia" w:ascii="宋体" w:hAnsi="宋体" w:eastAsia="宋体" w:cs="宋体"/>
          <w:spacing w:val="18"/>
          <w:sz w:val="21"/>
          <w:szCs w:val="21"/>
          <w:highlight w:val="none"/>
        </w:rPr>
        <w:t xml:space="preserve"> </w:t>
      </w:r>
      <w:r>
        <w:rPr>
          <w:rFonts w:hint="eastAsia" w:ascii="宋体" w:hAnsi="宋体" w:eastAsia="宋体" w:cs="宋体"/>
          <w:spacing w:val="9"/>
          <w:sz w:val="21"/>
          <w:szCs w:val="21"/>
          <w:highlight w:val="none"/>
        </w:rPr>
        <w:t>操作等）资格证书符合法规标准要求，并提交</w:t>
      </w:r>
      <w:r>
        <w:rPr>
          <w:rFonts w:hint="eastAsia" w:ascii="宋体" w:hAnsi="宋体" w:eastAsia="宋体" w:cs="宋体"/>
          <w:spacing w:val="8"/>
          <w:sz w:val="21"/>
          <w:szCs w:val="21"/>
          <w:highlight w:val="none"/>
        </w:rPr>
        <w:t>作业人员入厂</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安全教育培训记录，入职时间超一年还需提供近一年岗位相</w:t>
      </w:r>
      <w:r>
        <w:rPr>
          <w:rFonts w:hint="eastAsia" w:ascii="宋体" w:hAnsi="宋体" w:eastAsia="宋体" w:cs="宋体"/>
          <w:spacing w:val="6"/>
          <w:sz w:val="21"/>
          <w:szCs w:val="21"/>
          <w:highlight w:val="none"/>
        </w:rPr>
        <w:t>关教育培训证明材料；</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w:t>
      </w:r>
      <w:r>
        <w:rPr>
          <w:rFonts w:hint="eastAsia" w:ascii="宋体" w:hAnsi="宋体" w:eastAsia="宋体" w:cs="宋体"/>
          <w:spacing w:val="-99"/>
          <w:sz w:val="21"/>
          <w:szCs w:val="21"/>
          <w:highlight w:val="none"/>
        </w:rPr>
        <w:t xml:space="preserve"> </w:t>
      </w:r>
      <w:r>
        <w:rPr>
          <w:rFonts w:hint="eastAsia" w:ascii="宋体" w:hAnsi="宋体" w:eastAsia="宋体" w:cs="宋体"/>
          <w:spacing w:val="6"/>
          <w:sz w:val="21"/>
          <w:szCs w:val="21"/>
          <w:highlight w:val="none"/>
        </w:rPr>
        <w:t>乙方拟定入场作业设备设施、工具、物料</w:t>
      </w:r>
      <w:r>
        <w:rPr>
          <w:rFonts w:hint="eastAsia" w:ascii="宋体" w:hAnsi="宋体" w:eastAsia="宋体" w:cs="宋体"/>
          <w:spacing w:val="5"/>
          <w:sz w:val="21"/>
          <w:szCs w:val="21"/>
          <w:highlight w:val="none"/>
        </w:rPr>
        <w:t>、劳动保</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护用品等账物相符，并经承包商及甲方检查符合质量和使</w:t>
      </w:r>
      <w:r>
        <w:rPr>
          <w:rFonts w:hint="eastAsia" w:ascii="宋体" w:hAnsi="宋体" w:eastAsia="宋体" w:cs="宋体"/>
          <w:spacing w:val="6"/>
          <w:sz w:val="21"/>
          <w:szCs w:val="21"/>
          <w:highlight w:val="none"/>
        </w:rPr>
        <w:t>用要求；</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1.2.4 甲方应开展作业前开工准备情况审查，包括但不限于以下内容。</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——作业计划及作业方案；</w:t>
      </w:r>
    </w:p>
    <w:p>
      <w:pPr>
        <w:pStyle w:val="3"/>
        <w:keepNext w:val="0"/>
        <w:keepLines w:val="0"/>
        <w:pageBreakBefore w:val="0"/>
        <w:widowControl/>
        <w:kinsoku/>
        <w:wordWrap/>
        <w:overflowPunct/>
        <w:topLinePunct w:val="0"/>
        <w:autoSpaceDE/>
        <w:autoSpaceDN/>
        <w:bidi w:val="0"/>
        <w:adjustRightInd/>
        <w:spacing w:before="190" w:line="360" w:lineRule="exact"/>
        <w:ind w:left="682"/>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——作业风险分析、安全控制措施、风险管控责任人；</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——急处置方案及应急物资配备情况。</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8"/>
          <w:sz w:val="21"/>
          <w:szCs w:val="21"/>
          <w:highlight w:val="none"/>
        </w:rPr>
      </w:pPr>
      <w:r>
        <w:rPr>
          <w:rFonts w:hint="eastAsia" w:ascii="宋体" w:hAnsi="宋体" w:eastAsia="宋体" w:cs="宋体"/>
          <w:spacing w:val="6"/>
          <w:sz w:val="21"/>
          <w:szCs w:val="21"/>
          <w:highlight w:val="none"/>
        </w:rPr>
        <w:t>1.2.5 甲方应对乙方人员进行安全告知、现场交底和现场设备设施检查。</w:t>
      </w:r>
    </w:p>
    <w:p>
      <w:pPr>
        <w:pStyle w:val="3"/>
        <w:keepNext w:val="0"/>
        <w:keepLines w:val="0"/>
        <w:pageBreakBefore w:val="0"/>
        <w:widowControl/>
        <w:kinsoku/>
        <w:wordWrap/>
        <w:overflowPunct/>
        <w:topLinePunct w:val="0"/>
        <w:autoSpaceDE/>
        <w:autoSpaceDN/>
        <w:bidi w:val="0"/>
        <w:adjustRightInd/>
        <w:spacing w:before="187" w:line="360" w:lineRule="exact"/>
        <w:ind w:left="30" w:right="81" w:firstLine="651"/>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——告知乙方人员在双方合同存续期间，应了解并遵守的甲方安全管理制</w:t>
      </w:r>
      <w:r>
        <w:rPr>
          <w:rFonts w:hint="eastAsia" w:ascii="宋体" w:hAnsi="宋体" w:eastAsia="宋体" w:cs="宋体"/>
          <w:spacing w:val="6"/>
          <w:sz w:val="21"/>
          <w:szCs w:val="21"/>
          <w:highlight w:val="none"/>
        </w:rPr>
        <w:t>度标准、作业相关典型事故风险控制要求、</w:t>
      </w:r>
      <w:r>
        <w:rPr>
          <w:rFonts w:hint="eastAsia" w:ascii="宋体" w:hAnsi="宋体" w:eastAsia="宋体" w:cs="宋体"/>
          <w:spacing w:val="11"/>
          <w:sz w:val="21"/>
          <w:szCs w:val="21"/>
          <w:highlight w:val="none"/>
        </w:rPr>
        <w:t xml:space="preserve"> </w:t>
      </w:r>
      <w:r>
        <w:rPr>
          <w:rFonts w:hint="eastAsia" w:ascii="宋体" w:hAnsi="宋体" w:eastAsia="宋体" w:cs="宋体"/>
          <w:spacing w:val="4"/>
          <w:sz w:val="21"/>
          <w:szCs w:val="21"/>
          <w:highlight w:val="none"/>
        </w:rPr>
        <w:t>厂内安全管理要求、事故应急处置和联络报告要求，</w:t>
      </w:r>
      <w:r>
        <w:rPr>
          <w:rFonts w:hint="eastAsia" w:ascii="宋体" w:hAnsi="宋体" w:eastAsia="宋体" w:cs="宋体"/>
          <w:spacing w:val="-74"/>
          <w:sz w:val="21"/>
          <w:szCs w:val="21"/>
          <w:highlight w:val="none"/>
        </w:rPr>
        <w:t xml:space="preserve"> </w:t>
      </w:r>
      <w:r>
        <w:rPr>
          <w:rFonts w:hint="eastAsia" w:ascii="宋体" w:hAnsi="宋体" w:eastAsia="宋体" w:cs="宋体"/>
          <w:spacing w:val="4"/>
          <w:sz w:val="21"/>
          <w:szCs w:val="21"/>
          <w:highlight w:val="none"/>
        </w:rPr>
        <w:t xml:space="preserve">以及甲  </w:t>
      </w:r>
      <w:r>
        <w:rPr>
          <w:rFonts w:hint="eastAsia" w:ascii="宋体" w:hAnsi="宋体" w:eastAsia="宋体" w:cs="宋体"/>
          <w:spacing w:val="8"/>
          <w:sz w:val="21"/>
          <w:szCs w:val="21"/>
          <w:highlight w:val="none"/>
        </w:rPr>
        <w:t>方能力所知的作业场所和岗位存在的危险因素，并对乙方进</w:t>
      </w:r>
      <w:r>
        <w:rPr>
          <w:rFonts w:hint="eastAsia" w:ascii="宋体" w:hAnsi="宋体" w:eastAsia="宋体" w:cs="宋体"/>
          <w:spacing w:val="5"/>
          <w:sz w:val="21"/>
          <w:szCs w:val="21"/>
          <w:highlight w:val="none"/>
        </w:rPr>
        <w:t>行书面考核；</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——现场核验乙方作业设备设施、工具、物料、劳动保护用品等与乙方承包项目的匹配性、合规性及安全性等。</w:t>
      </w:r>
    </w:p>
    <w:p>
      <w:pPr>
        <w:keepNext w:val="0"/>
        <w:keepLines w:val="0"/>
        <w:pageBreakBefore w:val="0"/>
        <w:widowControl/>
        <w:kinsoku/>
        <w:wordWrap/>
        <w:overflowPunct/>
        <w:topLinePunct w:val="0"/>
        <w:autoSpaceDE/>
        <w:autoSpaceDN/>
        <w:bidi w:val="0"/>
        <w:adjustRightInd/>
        <w:spacing w:before="189" w:line="360" w:lineRule="exact"/>
        <w:ind w:left="683"/>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1.3 甲方作业中管理职责</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1.3.1 甲方应建立信息交流机制，对乙方提报的工作计划或作业任务进行确认。</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1.3.2 甲方应开展作业监督检查，监督检查乙方对国家、 行业相关安全标准及要求、 甲方安全管理制度、 乙方施工方 案、作业风险管控措施、危大工程施工方案等文件标准的落实情况，并督促整改闭环。</w:t>
      </w:r>
    </w:p>
    <w:p>
      <w:pPr>
        <w:pStyle w:val="3"/>
        <w:keepNext w:val="0"/>
        <w:keepLines w:val="0"/>
        <w:pageBreakBefore w:val="0"/>
        <w:widowControl/>
        <w:kinsoku/>
        <w:wordWrap/>
        <w:overflowPunct/>
        <w:topLinePunct w:val="0"/>
        <w:autoSpaceDE/>
        <w:autoSpaceDN/>
        <w:bidi w:val="0"/>
        <w:adjustRightInd/>
        <w:spacing w:before="188" w:line="360" w:lineRule="exact"/>
        <w:ind w:left="40" w:right="81" w:firstLine="642"/>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1.3.3 监督、指导乙方办理危险作业、变更作业等作业许可。</w:t>
      </w:r>
    </w:p>
    <w:p>
      <w:pPr>
        <w:pStyle w:val="3"/>
        <w:keepNext w:val="0"/>
        <w:keepLines w:val="0"/>
        <w:pageBreakBefore w:val="0"/>
        <w:widowControl/>
        <w:kinsoku/>
        <w:wordWrap/>
        <w:overflowPunct/>
        <w:topLinePunct w:val="0"/>
        <w:autoSpaceDE/>
        <w:autoSpaceDN/>
        <w:bidi w:val="0"/>
        <w:adjustRightInd/>
        <w:spacing w:before="191" w:line="360" w:lineRule="exact"/>
        <w:ind w:left="26" w:right="255" w:firstLine="66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1.3.4 甲方应对在甲方区域内作业的承包商组织统一协</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调管理，两个或以上承包商在甲方同一作业区域内</w:t>
      </w:r>
      <w:r>
        <w:rPr>
          <w:rFonts w:hint="eastAsia" w:ascii="宋体" w:hAnsi="宋体" w:eastAsia="宋体" w:cs="宋体"/>
          <w:spacing w:val="8"/>
          <w:sz w:val="21"/>
          <w:szCs w:val="21"/>
          <w:highlight w:val="none"/>
        </w:rPr>
        <w:t>作业，一</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方可能危及对方生产安全的，组织签订交叉作业安全管</w:t>
      </w:r>
      <w:r>
        <w:rPr>
          <w:rFonts w:hint="eastAsia" w:ascii="宋体" w:hAnsi="宋体" w:eastAsia="宋体" w:cs="宋体"/>
          <w:spacing w:val="8"/>
          <w:sz w:val="21"/>
          <w:szCs w:val="21"/>
          <w:highlight w:val="none"/>
        </w:rPr>
        <w:t>理协</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议，明确各自的安全生产管理职责和应当采取的安全措施，</w:t>
      </w:r>
      <w:r>
        <w:rPr>
          <w:rFonts w:hint="eastAsia" w:ascii="宋体" w:hAnsi="宋体" w:eastAsia="宋体" w:cs="宋体"/>
          <w:spacing w:val="8"/>
          <w:sz w:val="21"/>
          <w:szCs w:val="21"/>
          <w:highlight w:val="none"/>
        </w:rPr>
        <w:t>并指定专人进行安全检查与协调指挥。</w:t>
      </w:r>
    </w:p>
    <w:p>
      <w:pPr>
        <w:pStyle w:val="3"/>
        <w:keepNext w:val="0"/>
        <w:keepLines w:val="0"/>
        <w:pageBreakBefore w:val="0"/>
        <w:widowControl/>
        <w:kinsoku/>
        <w:wordWrap/>
        <w:overflowPunct/>
        <w:topLinePunct w:val="0"/>
        <w:autoSpaceDE/>
        <w:autoSpaceDN/>
        <w:bidi w:val="0"/>
        <w:adjustRightInd/>
        <w:spacing w:before="191" w:line="360" w:lineRule="exact"/>
        <w:ind w:left="68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1.3.5 甲方应负责指挥协调乙方现场安全生产事故应急</w:t>
      </w:r>
      <w:r>
        <w:rPr>
          <w:rFonts w:hint="eastAsia" w:ascii="宋体" w:hAnsi="宋体" w:eastAsia="宋体" w:cs="宋体"/>
          <w:spacing w:val="8"/>
          <w:sz w:val="21"/>
          <w:szCs w:val="21"/>
          <w:highlight w:val="none"/>
        </w:rPr>
        <w:t>救援工作，充分调动甲乙双方的应急资源。</w:t>
      </w:r>
    </w:p>
    <w:p>
      <w:pPr>
        <w:pStyle w:val="3"/>
        <w:keepNext w:val="0"/>
        <w:keepLines w:val="0"/>
        <w:pageBreakBefore w:val="0"/>
        <w:widowControl/>
        <w:kinsoku/>
        <w:wordWrap/>
        <w:overflowPunct/>
        <w:topLinePunct w:val="0"/>
        <w:autoSpaceDE/>
        <w:autoSpaceDN/>
        <w:bidi w:val="0"/>
        <w:adjustRightInd/>
        <w:spacing w:before="189" w:line="360" w:lineRule="exact"/>
        <w:ind w:left="687"/>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1.3.6 甲方应对乙方开展阶段性考核评</w:t>
      </w:r>
      <w:r>
        <w:rPr>
          <w:rFonts w:hint="eastAsia" w:ascii="宋体" w:hAnsi="宋体" w:eastAsia="宋体" w:cs="宋体"/>
          <w:spacing w:val="2"/>
          <w:sz w:val="21"/>
          <w:szCs w:val="21"/>
          <w:highlight w:val="none"/>
        </w:rPr>
        <w:t>价。</w:t>
      </w:r>
    </w:p>
    <w:p>
      <w:pPr>
        <w:pStyle w:val="3"/>
        <w:keepNext w:val="0"/>
        <w:keepLines w:val="0"/>
        <w:pageBreakBefore w:val="0"/>
        <w:widowControl/>
        <w:kinsoku/>
        <w:wordWrap/>
        <w:overflowPunct/>
        <w:topLinePunct w:val="0"/>
        <w:autoSpaceDE/>
        <w:autoSpaceDN/>
        <w:bidi w:val="0"/>
        <w:adjustRightInd/>
        <w:spacing w:before="191" w:line="360" w:lineRule="exact"/>
        <w:ind w:left="31" w:right="242" w:firstLine="655"/>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1.3.7</w:t>
      </w:r>
      <w:r>
        <w:rPr>
          <w:rFonts w:hint="eastAsia" w:ascii="宋体" w:hAnsi="宋体" w:eastAsia="宋体" w:cs="宋体"/>
          <w:spacing w:val="-41"/>
          <w:sz w:val="21"/>
          <w:szCs w:val="21"/>
          <w:highlight w:val="none"/>
        </w:rPr>
        <w:t xml:space="preserve"> </w:t>
      </w:r>
      <w:r>
        <w:rPr>
          <w:rFonts w:hint="eastAsia" w:ascii="宋体" w:hAnsi="宋体" w:eastAsia="宋体" w:cs="宋体"/>
          <w:spacing w:val="6"/>
          <w:sz w:val="21"/>
          <w:szCs w:val="21"/>
          <w:highlight w:val="none"/>
        </w:rPr>
        <w:t>对长期在场的乙类承包商，</w:t>
      </w:r>
      <w:r>
        <w:rPr>
          <w:rFonts w:hint="eastAsia" w:ascii="宋体" w:hAnsi="宋体" w:eastAsia="宋体" w:cs="宋体"/>
          <w:spacing w:val="-79"/>
          <w:sz w:val="21"/>
          <w:szCs w:val="21"/>
          <w:highlight w:val="none"/>
        </w:rPr>
        <w:t xml:space="preserve"> </w:t>
      </w:r>
      <w:r>
        <w:rPr>
          <w:rFonts w:hint="eastAsia" w:ascii="宋体" w:hAnsi="宋体" w:eastAsia="宋体" w:cs="宋体"/>
          <w:spacing w:val="6"/>
          <w:sz w:val="21"/>
          <w:szCs w:val="21"/>
          <w:highlight w:val="none"/>
        </w:rPr>
        <w:t>甲方应监督、指导其</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开展或参与相关的安全教育培训、应急预案</w:t>
      </w:r>
      <w:r>
        <w:rPr>
          <w:rFonts w:hint="eastAsia" w:ascii="宋体" w:hAnsi="宋体" w:eastAsia="宋体" w:cs="宋体"/>
          <w:spacing w:val="8"/>
          <w:sz w:val="21"/>
          <w:szCs w:val="21"/>
          <w:highlight w:val="none"/>
        </w:rPr>
        <w:t>演练等，督促乙</w:t>
      </w:r>
      <w:r>
        <w:rPr>
          <w:rFonts w:hint="eastAsia" w:ascii="宋体" w:hAnsi="宋体" w:eastAsia="宋体" w:cs="宋体"/>
          <w:sz w:val="21"/>
          <w:szCs w:val="21"/>
          <w:highlight w:val="none"/>
        </w:rPr>
        <w:t xml:space="preserve"> </w:t>
      </w:r>
      <w:r>
        <w:rPr>
          <w:rFonts w:hint="eastAsia" w:ascii="宋体" w:hAnsi="宋体" w:eastAsia="宋体" w:cs="宋体"/>
          <w:spacing w:val="21"/>
          <w:sz w:val="21"/>
          <w:szCs w:val="21"/>
          <w:highlight w:val="none"/>
        </w:rPr>
        <w:t>方人员持续掌握与其作业相关的安全生产知识及应急处置</w:t>
      </w:r>
      <w:r>
        <w:rPr>
          <w:rFonts w:hint="eastAsia" w:ascii="宋体" w:hAnsi="宋体" w:eastAsia="宋体" w:cs="宋体"/>
          <w:sz w:val="21"/>
          <w:szCs w:val="21"/>
          <w:highlight w:val="none"/>
        </w:rPr>
        <w:t>技能。</w:t>
      </w:r>
    </w:p>
    <w:p>
      <w:pPr>
        <w:pStyle w:val="3"/>
        <w:keepNext w:val="0"/>
        <w:keepLines w:val="0"/>
        <w:pageBreakBefore w:val="0"/>
        <w:widowControl/>
        <w:kinsoku/>
        <w:wordWrap/>
        <w:overflowPunct/>
        <w:topLinePunct w:val="0"/>
        <w:autoSpaceDE/>
        <w:autoSpaceDN/>
        <w:bidi w:val="0"/>
        <w:adjustRightInd/>
        <w:spacing w:before="191" w:line="360" w:lineRule="exact"/>
        <w:ind w:left="31" w:right="242" w:firstLine="655"/>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1.4 甲方作业后管理要求</w:t>
      </w:r>
    </w:p>
    <w:p>
      <w:pPr>
        <w:pStyle w:val="3"/>
        <w:keepNext w:val="0"/>
        <w:keepLines w:val="0"/>
        <w:pageBreakBefore w:val="0"/>
        <w:widowControl/>
        <w:kinsoku/>
        <w:wordWrap/>
        <w:overflowPunct/>
        <w:topLinePunct w:val="0"/>
        <w:autoSpaceDE/>
        <w:autoSpaceDN/>
        <w:bidi w:val="0"/>
        <w:adjustRightInd/>
        <w:spacing w:before="191" w:line="360" w:lineRule="exact"/>
        <w:ind w:left="31" w:right="242" w:firstLine="655"/>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组织对乙方按照甲方考核评价相关制度进行考核评价，开展项目验收评价。</w:t>
      </w:r>
    </w:p>
    <w:p>
      <w:pPr>
        <w:keepNext w:val="0"/>
        <w:keepLines w:val="0"/>
        <w:pageBreakBefore w:val="0"/>
        <w:widowControl/>
        <w:kinsoku/>
        <w:wordWrap/>
        <w:overflowPunct/>
        <w:topLinePunct w:val="0"/>
        <w:autoSpaceDE/>
        <w:autoSpaceDN/>
        <w:bidi w:val="0"/>
        <w:adjustRightInd/>
        <w:spacing w:before="187" w:line="360" w:lineRule="exact"/>
        <w:ind w:left="68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1.5</w:t>
      </w:r>
      <w:r>
        <w:rPr>
          <w:rFonts w:hint="eastAsia" w:ascii="宋体" w:hAnsi="宋体" w:eastAsia="宋体" w:cs="宋体"/>
          <w:spacing w:val="62"/>
          <w:sz w:val="21"/>
          <w:szCs w:val="21"/>
          <w:highlight w:val="none"/>
        </w:rPr>
        <w:t xml:space="preserve"> </w:t>
      </w:r>
      <w:r>
        <w:rPr>
          <w:rFonts w:hint="eastAsia" w:ascii="宋体" w:hAnsi="宋体" w:eastAsia="宋体" w:cs="宋体"/>
          <w:spacing w:val="-5"/>
          <w:sz w:val="21"/>
          <w:szCs w:val="21"/>
          <w:highlight w:val="none"/>
        </w:rPr>
        <w:t>甲方权利</w:t>
      </w:r>
    </w:p>
    <w:p>
      <w:pPr>
        <w:pStyle w:val="3"/>
        <w:keepNext w:val="0"/>
        <w:keepLines w:val="0"/>
        <w:pageBreakBefore w:val="0"/>
        <w:widowControl/>
        <w:kinsoku/>
        <w:wordWrap/>
        <w:overflowPunct/>
        <w:topLinePunct w:val="0"/>
        <w:autoSpaceDE/>
        <w:autoSpaceDN/>
        <w:bidi w:val="0"/>
        <w:adjustRightInd/>
        <w:spacing w:before="169" w:line="360" w:lineRule="exact"/>
        <w:ind w:left="36" w:firstLine="651"/>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 xml:space="preserve">1.5.1 有权否决乙方的分包方案、施工作业方案等，并  </w:t>
      </w:r>
      <w:r>
        <w:rPr>
          <w:rFonts w:hint="eastAsia" w:ascii="宋体" w:hAnsi="宋体" w:eastAsia="宋体" w:cs="宋体"/>
          <w:spacing w:val="3"/>
          <w:sz w:val="21"/>
          <w:szCs w:val="21"/>
          <w:highlight w:val="none"/>
        </w:rPr>
        <w:t>要求乙方限期整改。</w:t>
      </w:r>
      <w:r>
        <w:rPr>
          <w:rFonts w:hint="eastAsia" w:ascii="宋体" w:hAnsi="宋体" w:eastAsia="宋体" w:cs="宋体"/>
          <w:spacing w:val="-81"/>
          <w:sz w:val="21"/>
          <w:szCs w:val="21"/>
          <w:highlight w:val="none"/>
        </w:rPr>
        <w:t xml:space="preserve"> </w:t>
      </w:r>
      <w:r>
        <w:rPr>
          <w:rFonts w:hint="eastAsia" w:ascii="宋体" w:hAnsi="宋体" w:eastAsia="宋体" w:cs="宋体"/>
          <w:spacing w:val="3"/>
          <w:sz w:val="21"/>
          <w:szCs w:val="21"/>
          <w:highlight w:val="none"/>
        </w:rPr>
        <w:t>乙方若存在违法分包和挂靠资质的行为，</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甲方有权决定解除与乙方之间的合同及本协议，双方因此所</w:t>
      </w:r>
      <w:r>
        <w:rPr>
          <w:rFonts w:hint="eastAsia" w:ascii="宋体" w:hAnsi="宋体" w:eastAsia="宋体" w:cs="宋体"/>
          <w:spacing w:val="3"/>
          <w:sz w:val="21"/>
          <w:szCs w:val="21"/>
          <w:highlight w:val="none"/>
        </w:rPr>
        <w:t>产生的所有损失，</w:t>
      </w:r>
      <w:r>
        <w:rPr>
          <w:rFonts w:hint="eastAsia" w:ascii="宋体" w:hAnsi="宋体" w:eastAsia="宋体" w:cs="宋体"/>
          <w:spacing w:val="-82"/>
          <w:sz w:val="21"/>
          <w:szCs w:val="21"/>
          <w:highlight w:val="none"/>
        </w:rPr>
        <w:t xml:space="preserve"> </w:t>
      </w:r>
      <w:r>
        <w:rPr>
          <w:rFonts w:hint="eastAsia" w:ascii="宋体" w:hAnsi="宋体" w:eastAsia="宋体" w:cs="宋体"/>
          <w:spacing w:val="3"/>
          <w:sz w:val="21"/>
          <w:szCs w:val="21"/>
          <w:highlight w:val="none"/>
        </w:rPr>
        <w:t>由乙方负责。</w:t>
      </w:r>
    </w:p>
    <w:p>
      <w:pPr>
        <w:pStyle w:val="3"/>
        <w:keepNext w:val="0"/>
        <w:keepLines w:val="0"/>
        <w:pageBreakBefore w:val="0"/>
        <w:widowControl/>
        <w:kinsoku/>
        <w:wordWrap/>
        <w:overflowPunct/>
        <w:topLinePunct w:val="0"/>
        <w:autoSpaceDE/>
        <w:autoSpaceDN/>
        <w:bidi w:val="0"/>
        <w:adjustRightInd/>
        <w:spacing w:before="191" w:line="360" w:lineRule="exact"/>
        <w:ind w:left="26" w:right="242" w:firstLine="660"/>
        <w:textAlignment w:val="auto"/>
        <w:rPr>
          <w:rFonts w:hint="eastAsia" w:ascii="宋体" w:hAnsi="宋体" w:eastAsia="宋体" w:cs="宋体"/>
          <w:sz w:val="21"/>
          <w:szCs w:val="21"/>
          <w:highlight w:val="none"/>
        </w:rPr>
      </w:pPr>
      <w:r>
        <w:rPr>
          <w:rFonts w:hint="eastAsia" w:ascii="宋体" w:hAnsi="宋体" w:eastAsia="宋体" w:cs="宋体"/>
          <w:spacing w:val="19"/>
          <w:sz w:val="21"/>
          <w:szCs w:val="21"/>
          <w:highlight w:val="none"/>
        </w:rPr>
        <w:t>1.5.2 有权对乙方的各分包单位人员按照双方合同及</w:t>
      </w:r>
      <w:r>
        <w:rPr>
          <w:rFonts w:hint="eastAsia" w:ascii="宋体" w:hAnsi="宋体" w:eastAsia="宋体" w:cs="宋体"/>
          <w:spacing w:val="5"/>
          <w:sz w:val="21"/>
          <w:szCs w:val="21"/>
          <w:highlight w:val="none"/>
        </w:rPr>
        <w:t xml:space="preserve"> </w:t>
      </w:r>
      <w:r>
        <w:rPr>
          <w:rFonts w:hint="eastAsia" w:ascii="宋体" w:hAnsi="宋体" w:eastAsia="宋体" w:cs="宋体"/>
          <w:spacing w:val="9"/>
          <w:sz w:val="21"/>
          <w:szCs w:val="21"/>
          <w:highlight w:val="none"/>
        </w:rPr>
        <w:t>本安全管理协议，视同乙方作业人员进行统一协调</w:t>
      </w:r>
      <w:r>
        <w:rPr>
          <w:rFonts w:hint="eastAsia" w:ascii="宋体" w:hAnsi="宋体" w:eastAsia="宋体" w:cs="宋体"/>
          <w:spacing w:val="8"/>
          <w:sz w:val="21"/>
          <w:szCs w:val="21"/>
          <w:highlight w:val="none"/>
        </w:rPr>
        <w:t>管理，有</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权随时监督检查乙方（含外包方）相应的作业资格</w:t>
      </w:r>
      <w:r>
        <w:rPr>
          <w:rFonts w:hint="eastAsia" w:ascii="宋体" w:hAnsi="宋体" w:eastAsia="宋体" w:cs="宋体"/>
          <w:spacing w:val="8"/>
          <w:sz w:val="21"/>
          <w:szCs w:val="21"/>
          <w:highlight w:val="none"/>
        </w:rPr>
        <w:t>证书、作</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业方案、作业现场的设备、设施、建（构）筑物和</w:t>
      </w:r>
      <w:r>
        <w:rPr>
          <w:rFonts w:hint="eastAsia" w:ascii="宋体" w:hAnsi="宋体" w:eastAsia="宋体" w:cs="宋体"/>
          <w:spacing w:val="8"/>
          <w:sz w:val="21"/>
          <w:szCs w:val="21"/>
          <w:highlight w:val="none"/>
        </w:rPr>
        <w:t>人员作业</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安全状况等，并根据检查结果对乙方进行安全文明</w:t>
      </w:r>
      <w:r>
        <w:rPr>
          <w:rFonts w:hint="eastAsia" w:ascii="宋体" w:hAnsi="宋体" w:eastAsia="宋体" w:cs="宋体"/>
          <w:spacing w:val="8"/>
          <w:sz w:val="21"/>
          <w:szCs w:val="21"/>
          <w:highlight w:val="none"/>
        </w:rPr>
        <w:t>施工违约</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处罚（处罚标准见附件《安全文明施工现场违约情形及</w:t>
      </w:r>
      <w:r>
        <w:rPr>
          <w:rFonts w:hint="eastAsia" w:ascii="宋体" w:hAnsi="宋体" w:eastAsia="宋体" w:cs="宋体"/>
          <w:spacing w:val="8"/>
          <w:sz w:val="21"/>
          <w:szCs w:val="21"/>
          <w:highlight w:val="none"/>
        </w:rPr>
        <w:t>违约</w:t>
      </w:r>
      <w:r>
        <w:rPr>
          <w:rFonts w:hint="eastAsia" w:ascii="宋体" w:hAnsi="宋体" w:eastAsia="宋体" w:cs="宋体"/>
          <w:spacing w:val="-5"/>
          <w:sz w:val="21"/>
          <w:szCs w:val="21"/>
          <w:highlight w:val="none"/>
        </w:rPr>
        <w:t>处罚标准》</w:t>
      </w:r>
      <w:r>
        <w:rPr>
          <w:rFonts w:hint="eastAsia" w:ascii="宋体" w:hAnsi="宋体" w:eastAsia="宋体" w:cs="宋体"/>
          <w:spacing w:val="-52"/>
          <w:sz w:val="21"/>
          <w:szCs w:val="21"/>
          <w:highlight w:val="none"/>
        </w:rPr>
        <w:t xml:space="preserve"> </w:t>
      </w:r>
      <w:r>
        <w:rPr>
          <w:rFonts w:hint="eastAsia" w:ascii="宋体" w:hAnsi="宋体" w:eastAsia="宋体" w:cs="宋体"/>
          <w:spacing w:val="-5"/>
          <w:sz w:val="21"/>
          <w:szCs w:val="21"/>
          <w:highlight w:val="none"/>
        </w:rPr>
        <w:t>）。</w:t>
      </w:r>
    </w:p>
    <w:p>
      <w:pPr>
        <w:pStyle w:val="3"/>
        <w:keepNext w:val="0"/>
        <w:keepLines w:val="0"/>
        <w:pageBreakBefore w:val="0"/>
        <w:widowControl/>
        <w:kinsoku/>
        <w:wordWrap/>
        <w:overflowPunct/>
        <w:topLinePunct w:val="0"/>
        <w:autoSpaceDE/>
        <w:autoSpaceDN/>
        <w:bidi w:val="0"/>
        <w:adjustRightInd/>
        <w:spacing w:before="191" w:line="360" w:lineRule="exact"/>
        <w:ind w:left="26" w:right="242" w:firstLine="660"/>
        <w:textAlignment w:val="auto"/>
        <w:rPr>
          <w:rFonts w:hint="eastAsia" w:ascii="宋体" w:hAnsi="宋体" w:eastAsia="宋体" w:cs="宋体"/>
          <w:spacing w:val="19"/>
          <w:sz w:val="21"/>
          <w:szCs w:val="21"/>
          <w:highlight w:val="none"/>
        </w:rPr>
      </w:pPr>
      <w:r>
        <w:rPr>
          <w:rFonts w:hint="eastAsia" w:ascii="宋体" w:hAnsi="宋体" w:eastAsia="宋体" w:cs="宋体"/>
          <w:spacing w:val="19"/>
          <w:sz w:val="21"/>
          <w:szCs w:val="21"/>
          <w:highlight w:val="none"/>
        </w:rPr>
        <w:t>1.5.3 有权对乙方现场安全工作不称职或存在违章违 纪行为的现场负责人、安全管理负责人和作业人员（含外包方人员），提出约谈、警告、调离岗位、撤换等要求，对不听劝告、严重违章违纪者， 甲方有权直接将其驱逐出厂，所产生的相应后果由乙方负责。</w:t>
      </w:r>
    </w:p>
    <w:p>
      <w:pPr>
        <w:pStyle w:val="3"/>
        <w:keepNext w:val="0"/>
        <w:keepLines w:val="0"/>
        <w:pageBreakBefore w:val="0"/>
        <w:widowControl/>
        <w:kinsoku/>
        <w:wordWrap/>
        <w:overflowPunct/>
        <w:topLinePunct w:val="0"/>
        <w:autoSpaceDE/>
        <w:autoSpaceDN/>
        <w:bidi w:val="0"/>
        <w:adjustRightInd/>
        <w:spacing w:before="191" w:line="360" w:lineRule="exact"/>
        <w:ind w:left="26" w:right="242" w:firstLine="660"/>
        <w:textAlignment w:val="auto"/>
        <w:rPr>
          <w:rFonts w:hint="eastAsia" w:ascii="宋体" w:hAnsi="宋体" w:eastAsia="宋体" w:cs="宋体"/>
          <w:spacing w:val="19"/>
          <w:sz w:val="21"/>
          <w:szCs w:val="21"/>
          <w:highlight w:val="none"/>
        </w:rPr>
      </w:pPr>
      <w:r>
        <w:rPr>
          <w:rFonts w:hint="eastAsia" w:ascii="宋体" w:hAnsi="宋体" w:eastAsia="宋体" w:cs="宋体"/>
          <w:spacing w:val="19"/>
          <w:sz w:val="21"/>
          <w:szCs w:val="21"/>
          <w:highlight w:val="none"/>
        </w:rPr>
        <w:t>1.5.4 有权制止并纠正乙方作业现场的 “ 三违”行为，遇到危及安全生产的紧急情况，有权下令停止作业。</w:t>
      </w:r>
    </w:p>
    <w:p>
      <w:pPr>
        <w:pStyle w:val="3"/>
        <w:keepNext w:val="0"/>
        <w:keepLines w:val="0"/>
        <w:pageBreakBefore w:val="0"/>
        <w:widowControl/>
        <w:kinsoku/>
        <w:wordWrap/>
        <w:overflowPunct/>
        <w:topLinePunct w:val="0"/>
        <w:autoSpaceDE/>
        <w:autoSpaceDN/>
        <w:bidi w:val="0"/>
        <w:adjustRightInd/>
        <w:spacing w:before="191" w:line="360" w:lineRule="exact"/>
        <w:ind w:left="26" w:right="242" w:firstLine="660"/>
        <w:textAlignment w:val="auto"/>
        <w:rPr>
          <w:rFonts w:hint="eastAsia" w:ascii="宋体" w:hAnsi="宋体" w:eastAsia="宋体" w:cs="宋体"/>
          <w:spacing w:val="19"/>
          <w:sz w:val="21"/>
          <w:szCs w:val="21"/>
          <w:highlight w:val="none"/>
        </w:rPr>
      </w:pPr>
      <w:r>
        <w:rPr>
          <w:rFonts w:hint="eastAsia" w:ascii="宋体" w:hAnsi="宋体" w:eastAsia="宋体" w:cs="宋体"/>
          <w:spacing w:val="19"/>
          <w:sz w:val="21"/>
          <w:szCs w:val="21"/>
          <w:highlight w:val="none"/>
        </w:rPr>
        <w:t>1.5.5 乙方实施过程中违反国家有关法律法规的，甲方有权决定解除与乙方之间的合同及本协议。</w:t>
      </w:r>
    </w:p>
    <w:p>
      <w:pPr>
        <w:pStyle w:val="3"/>
        <w:keepNext w:val="0"/>
        <w:keepLines w:val="0"/>
        <w:pageBreakBefore w:val="0"/>
        <w:widowControl/>
        <w:kinsoku/>
        <w:wordWrap/>
        <w:overflowPunct/>
        <w:topLinePunct w:val="0"/>
        <w:autoSpaceDE/>
        <w:autoSpaceDN/>
        <w:bidi w:val="0"/>
        <w:adjustRightInd/>
        <w:spacing w:before="191" w:line="360" w:lineRule="exact"/>
        <w:ind w:left="23" w:right="16" w:firstLine="663"/>
        <w:textAlignment w:val="auto"/>
        <w:rPr>
          <w:rFonts w:hint="eastAsia" w:ascii="宋体" w:hAnsi="宋体" w:eastAsia="宋体" w:cs="宋体"/>
          <w:sz w:val="21"/>
          <w:szCs w:val="21"/>
          <w:highlight w:val="none"/>
        </w:rPr>
      </w:pPr>
      <w:r>
        <w:rPr>
          <w:rFonts w:hint="eastAsia" w:ascii="宋体" w:hAnsi="宋体" w:eastAsia="宋体" w:cs="宋体"/>
          <w:spacing w:val="19"/>
          <w:sz w:val="21"/>
          <w:szCs w:val="21"/>
          <w:highlight w:val="none"/>
        </w:rPr>
        <w:t>1.5.6 有权要求乙方遵守并执行甲方制定的承包商安</w:t>
      </w:r>
      <w:r>
        <w:rPr>
          <w:rFonts w:hint="eastAsia" w:ascii="宋体" w:hAnsi="宋体" w:eastAsia="宋体" w:cs="宋体"/>
          <w:spacing w:val="5"/>
          <w:sz w:val="21"/>
          <w:szCs w:val="21"/>
          <w:highlight w:val="none"/>
        </w:rPr>
        <w:t xml:space="preserve"> </w:t>
      </w:r>
      <w:r>
        <w:rPr>
          <w:rFonts w:hint="eastAsia" w:ascii="宋体" w:hAnsi="宋体" w:eastAsia="宋体" w:cs="宋体"/>
          <w:spacing w:val="9"/>
          <w:sz w:val="21"/>
          <w:szCs w:val="21"/>
          <w:highlight w:val="none"/>
        </w:rPr>
        <w:t>全管理制度、危险作业安全管理制度等全部安全管理制</w:t>
      </w:r>
      <w:r>
        <w:rPr>
          <w:rFonts w:hint="eastAsia" w:ascii="宋体" w:hAnsi="宋体" w:eastAsia="宋体" w:cs="宋体"/>
          <w:spacing w:val="8"/>
          <w:sz w:val="21"/>
          <w:szCs w:val="21"/>
          <w:highlight w:val="none"/>
        </w:rPr>
        <w:t>度、</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标准和要求。</w:t>
      </w:r>
      <w:r>
        <w:rPr>
          <w:rFonts w:hint="eastAsia" w:ascii="宋体" w:hAnsi="宋体" w:eastAsia="宋体" w:cs="宋体"/>
          <w:spacing w:val="-78"/>
          <w:sz w:val="21"/>
          <w:szCs w:val="21"/>
          <w:highlight w:val="none"/>
        </w:rPr>
        <w:t xml:space="preserve"> </w:t>
      </w:r>
      <w:r>
        <w:rPr>
          <w:rFonts w:hint="eastAsia" w:ascii="宋体" w:hAnsi="宋体" w:eastAsia="宋体" w:cs="宋体"/>
          <w:spacing w:val="6"/>
          <w:sz w:val="21"/>
          <w:szCs w:val="21"/>
          <w:highlight w:val="none"/>
        </w:rPr>
        <w:t>乙方因违反国家、项目所在地政府有关安全文</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明生产的相关法规、标准和甲方的安全管理制度导致发</w:t>
      </w:r>
      <w:r>
        <w:rPr>
          <w:rFonts w:hint="eastAsia" w:ascii="宋体" w:hAnsi="宋体" w:eastAsia="宋体" w:cs="宋体"/>
          <w:spacing w:val="8"/>
          <w:sz w:val="21"/>
          <w:szCs w:val="21"/>
          <w:highlight w:val="none"/>
        </w:rPr>
        <w:t>生人</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身伤亡事故或产生经济财产损失的，甲方有权向乙方进</w:t>
      </w:r>
      <w:r>
        <w:rPr>
          <w:rFonts w:hint="eastAsia" w:ascii="宋体" w:hAnsi="宋体" w:eastAsia="宋体" w:cs="宋体"/>
          <w:spacing w:val="8"/>
          <w:sz w:val="21"/>
          <w:szCs w:val="21"/>
          <w:highlight w:val="none"/>
        </w:rPr>
        <w:t>行追</w:t>
      </w:r>
      <w:r>
        <w:rPr>
          <w:rFonts w:hint="eastAsia" w:ascii="宋体" w:hAnsi="宋体" w:eastAsia="宋体" w:cs="宋体"/>
          <w:spacing w:val="3"/>
          <w:sz w:val="21"/>
          <w:szCs w:val="21"/>
          <w:highlight w:val="none"/>
        </w:rPr>
        <w:t>偿。</w:t>
      </w:r>
    </w:p>
    <w:p>
      <w:pPr>
        <w:pStyle w:val="3"/>
        <w:keepNext w:val="0"/>
        <w:keepLines w:val="0"/>
        <w:pageBreakBefore w:val="0"/>
        <w:widowControl/>
        <w:kinsoku/>
        <w:wordWrap/>
        <w:overflowPunct/>
        <w:topLinePunct w:val="0"/>
        <w:autoSpaceDE/>
        <w:autoSpaceDN/>
        <w:bidi w:val="0"/>
        <w:adjustRightInd/>
        <w:spacing w:before="189" w:line="360" w:lineRule="exact"/>
        <w:ind w:left="40" w:right="13" w:firstLine="64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1.5.7 甲方有权根据行业事故信息及安全管理需要，要</w:t>
      </w:r>
      <w:r>
        <w:rPr>
          <w:rFonts w:hint="eastAsia" w:ascii="宋体" w:hAnsi="宋体" w:eastAsia="宋体" w:cs="宋体"/>
          <w:spacing w:val="2"/>
          <w:sz w:val="21"/>
          <w:szCs w:val="21"/>
          <w:highlight w:val="none"/>
        </w:rPr>
        <w:t xml:space="preserve"> </w:t>
      </w:r>
      <w:r>
        <w:rPr>
          <w:rFonts w:hint="eastAsia" w:ascii="宋体" w:hAnsi="宋体" w:eastAsia="宋体" w:cs="宋体"/>
          <w:spacing w:val="6"/>
          <w:sz w:val="21"/>
          <w:szCs w:val="21"/>
          <w:highlight w:val="none"/>
        </w:rPr>
        <w:t>求乙方对在场人员（含分包单位人员）开展专项事故警示、</w:t>
      </w:r>
      <w:r>
        <w:rPr>
          <w:rFonts w:hint="eastAsia" w:ascii="宋体" w:hAnsi="宋体" w:eastAsia="宋体" w:cs="宋体"/>
          <w:spacing w:val="8"/>
          <w:sz w:val="21"/>
          <w:szCs w:val="21"/>
          <w:highlight w:val="none"/>
        </w:rPr>
        <w:t>教育培训、应急演练等安全管理活动。</w:t>
      </w:r>
    </w:p>
    <w:p>
      <w:pPr>
        <w:pStyle w:val="3"/>
        <w:keepNext w:val="0"/>
        <w:keepLines w:val="0"/>
        <w:pageBreakBefore w:val="0"/>
        <w:widowControl/>
        <w:kinsoku/>
        <w:wordWrap/>
        <w:overflowPunct/>
        <w:topLinePunct w:val="0"/>
        <w:autoSpaceDE/>
        <w:autoSpaceDN/>
        <w:bidi w:val="0"/>
        <w:adjustRightInd/>
        <w:spacing w:before="188" w:line="360" w:lineRule="exact"/>
        <w:ind w:left="70" w:right="16" w:firstLine="617"/>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1.5.8</w:t>
      </w:r>
      <w:r>
        <w:rPr>
          <w:rFonts w:hint="eastAsia" w:ascii="宋体" w:hAnsi="宋体" w:eastAsia="宋体" w:cs="宋体"/>
          <w:spacing w:val="63"/>
          <w:sz w:val="21"/>
          <w:szCs w:val="21"/>
          <w:highlight w:val="none"/>
        </w:rPr>
        <w:t xml:space="preserve"> </w:t>
      </w:r>
      <w:r>
        <w:rPr>
          <w:rFonts w:hint="eastAsia" w:ascii="宋体" w:hAnsi="宋体" w:eastAsia="宋体" w:cs="宋体"/>
          <w:spacing w:val="5"/>
          <w:sz w:val="21"/>
          <w:szCs w:val="21"/>
          <w:highlight w:val="none"/>
        </w:rPr>
        <w:t>甲方有权根据乙方作业内容、时长等因</w:t>
      </w:r>
      <w:r>
        <w:rPr>
          <w:rFonts w:hint="eastAsia" w:ascii="宋体" w:hAnsi="宋体" w:eastAsia="宋体" w:cs="宋体"/>
          <w:spacing w:val="4"/>
          <w:sz w:val="21"/>
          <w:szCs w:val="21"/>
          <w:highlight w:val="none"/>
        </w:rPr>
        <w:t>素，要求</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乙方人员在安全培训、</w:t>
      </w:r>
      <w:r>
        <w:rPr>
          <w:rFonts w:hint="eastAsia" w:ascii="宋体" w:hAnsi="宋体" w:eastAsia="宋体" w:cs="宋体"/>
          <w:spacing w:val="-73"/>
          <w:sz w:val="21"/>
          <w:szCs w:val="21"/>
          <w:highlight w:val="none"/>
        </w:rPr>
        <w:t xml:space="preserve"> </w:t>
      </w:r>
      <w:r>
        <w:rPr>
          <w:rFonts w:hint="eastAsia" w:ascii="宋体" w:hAnsi="宋体" w:eastAsia="宋体" w:cs="宋体"/>
          <w:spacing w:val="4"/>
          <w:sz w:val="21"/>
          <w:szCs w:val="21"/>
          <w:highlight w:val="none"/>
        </w:rPr>
        <w:t>日常管理、绩效考核等方面执行、服</w:t>
      </w:r>
      <w:r>
        <w:rPr>
          <w:rFonts w:hint="eastAsia" w:ascii="宋体" w:hAnsi="宋体" w:eastAsia="宋体" w:cs="宋体"/>
          <w:spacing w:val="6"/>
          <w:sz w:val="21"/>
          <w:szCs w:val="21"/>
          <w:highlight w:val="none"/>
        </w:rPr>
        <w:t>从甲方管理要求。</w:t>
      </w:r>
    </w:p>
    <w:p>
      <w:pPr>
        <w:pStyle w:val="3"/>
        <w:keepNext w:val="0"/>
        <w:keepLines w:val="0"/>
        <w:pageBreakBefore w:val="0"/>
        <w:widowControl/>
        <w:kinsoku/>
        <w:wordWrap/>
        <w:overflowPunct/>
        <w:topLinePunct w:val="0"/>
        <w:autoSpaceDE/>
        <w:autoSpaceDN/>
        <w:bidi w:val="0"/>
        <w:adjustRightInd/>
        <w:spacing w:before="191" w:line="360" w:lineRule="exact"/>
        <w:ind w:left="29" w:right="13" w:firstLine="658"/>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1.5.9 乙方施工过程中违反国家有关法律法规，受到政</w:t>
      </w:r>
      <w:r>
        <w:rPr>
          <w:rFonts w:hint="eastAsia" w:ascii="宋体" w:hAnsi="宋体" w:eastAsia="宋体" w:cs="宋体"/>
          <w:spacing w:val="2"/>
          <w:sz w:val="21"/>
          <w:szCs w:val="21"/>
          <w:highlight w:val="none"/>
        </w:rPr>
        <w:t xml:space="preserve"> </w:t>
      </w:r>
      <w:r>
        <w:rPr>
          <w:rFonts w:hint="eastAsia" w:ascii="宋体" w:hAnsi="宋体" w:eastAsia="宋体" w:cs="宋体"/>
          <w:spacing w:val="6"/>
          <w:sz w:val="21"/>
          <w:szCs w:val="21"/>
          <w:highlight w:val="none"/>
        </w:rPr>
        <w:t>府经济、刑事处罚的，</w:t>
      </w:r>
      <w:r>
        <w:rPr>
          <w:rFonts w:hint="eastAsia" w:ascii="宋体" w:hAnsi="宋体" w:eastAsia="宋体" w:cs="宋体"/>
          <w:spacing w:val="-84"/>
          <w:sz w:val="21"/>
          <w:szCs w:val="21"/>
          <w:highlight w:val="none"/>
        </w:rPr>
        <w:t xml:space="preserve"> </w:t>
      </w:r>
      <w:r>
        <w:rPr>
          <w:rFonts w:hint="eastAsia" w:ascii="宋体" w:hAnsi="宋体" w:eastAsia="宋体" w:cs="宋体"/>
          <w:spacing w:val="6"/>
          <w:sz w:val="21"/>
          <w:szCs w:val="21"/>
          <w:highlight w:val="none"/>
        </w:rPr>
        <w:t>甲方有权决定单方面终止与乙方之间</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的工程承包合同及本协议，而无需承担任何</w:t>
      </w:r>
      <w:r>
        <w:rPr>
          <w:rFonts w:hint="eastAsia" w:ascii="宋体" w:hAnsi="宋体" w:eastAsia="宋体" w:cs="宋体"/>
          <w:spacing w:val="8"/>
          <w:sz w:val="21"/>
          <w:szCs w:val="21"/>
          <w:highlight w:val="none"/>
        </w:rPr>
        <w:t>提前解除合同的</w:t>
      </w:r>
      <w:r>
        <w:rPr>
          <w:rFonts w:hint="eastAsia" w:ascii="宋体" w:hAnsi="宋体" w:eastAsia="宋体" w:cs="宋体"/>
          <w:spacing w:val="2"/>
          <w:sz w:val="21"/>
          <w:szCs w:val="21"/>
          <w:highlight w:val="none"/>
        </w:rPr>
        <w:t>责任。</w:t>
      </w:r>
      <w:r>
        <w:rPr>
          <w:rFonts w:hint="eastAsia" w:ascii="宋体" w:hAnsi="宋体" w:eastAsia="宋体" w:cs="宋体"/>
          <w:spacing w:val="-70"/>
          <w:sz w:val="21"/>
          <w:szCs w:val="21"/>
          <w:highlight w:val="none"/>
        </w:rPr>
        <w:t xml:space="preserve"> </w:t>
      </w:r>
      <w:r>
        <w:rPr>
          <w:rFonts w:hint="eastAsia" w:ascii="宋体" w:hAnsi="宋体" w:eastAsia="宋体" w:cs="宋体"/>
          <w:spacing w:val="2"/>
          <w:sz w:val="21"/>
          <w:szCs w:val="21"/>
          <w:highlight w:val="none"/>
        </w:rPr>
        <w:t>由此给甲方造成损失的，</w:t>
      </w:r>
      <w:r>
        <w:rPr>
          <w:rFonts w:hint="eastAsia" w:ascii="宋体" w:hAnsi="宋体" w:eastAsia="宋体" w:cs="宋体"/>
          <w:spacing w:val="-84"/>
          <w:sz w:val="21"/>
          <w:szCs w:val="21"/>
          <w:highlight w:val="none"/>
        </w:rPr>
        <w:t xml:space="preserve"> </w:t>
      </w:r>
      <w:r>
        <w:rPr>
          <w:rFonts w:hint="eastAsia" w:ascii="宋体" w:hAnsi="宋体" w:eastAsia="宋体" w:cs="宋体"/>
          <w:spacing w:val="2"/>
          <w:sz w:val="21"/>
          <w:szCs w:val="21"/>
          <w:highlight w:val="none"/>
        </w:rPr>
        <w:t>乙方应给予甲方赔偿。</w:t>
      </w:r>
    </w:p>
    <w:p>
      <w:pPr>
        <w:keepNext w:val="0"/>
        <w:keepLines w:val="0"/>
        <w:pageBreakBefore w:val="0"/>
        <w:widowControl/>
        <w:kinsoku/>
        <w:wordWrap/>
        <w:overflowPunct/>
        <w:topLinePunct w:val="0"/>
        <w:autoSpaceDE/>
        <w:autoSpaceDN/>
        <w:bidi w:val="0"/>
        <w:adjustRightInd/>
        <w:spacing w:before="184" w:line="360" w:lineRule="exact"/>
        <w:ind w:left="23" w:firstLine="654" w:firstLineChars="300"/>
        <w:textAlignment w:val="auto"/>
        <w:rPr>
          <w:rFonts w:hint="eastAsia" w:ascii="宋体" w:hAnsi="宋体" w:eastAsia="宋体" w:cs="宋体"/>
          <w:sz w:val="21"/>
          <w:szCs w:val="21"/>
          <w:highlight w:val="none"/>
        </w:rPr>
      </w:pPr>
      <w:r>
        <w:rPr>
          <w:rFonts w:hint="eastAsia" w:ascii="宋体" w:hAnsi="宋体" w:eastAsia="宋体" w:cs="宋体"/>
          <w:spacing w:val="4"/>
          <w:position w:val="17"/>
          <w:sz w:val="21"/>
          <w:szCs w:val="21"/>
          <w:highlight w:val="none"/>
        </w:rPr>
        <w:t>2</w:t>
      </w:r>
      <w:r>
        <w:rPr>
          <w:rFonts w:hint="eastAsia" w:ascii="宋体" w:hAnsi="宋体" w:eastAsia="宋体" w:cs="宋体"/>
          <w:spacing w:val="42"/>
          <w:position w:val="17"/>
          <w:sz w:val="21"/>
          <w:szCs w:val="21"/>
          <w:highlight w:val="none"/>
        </w:rPr>
        <w:t xml:space="preserve"> </w:t>
      </w:r>
      <w:r>
        <w:rPr>
          <w:rFonts w:hint="eastAsia" w:ascii="宋体" w:hAnsi="宋体" w:eastAsia="宋体" w:cs="宋体"/>
          <w:spacing w:val="4"/>
          <w:position w:val="17"/>
          <w:sz w:val="21"/>
          <w:szCs w:val="21"/>
          <w:highlight w:val="none"/>
        </w:rPr>
        <w:t>乙方的责任、权利</w:t>
      </w:r>
    </w:p>
    <w:p>
      <w:pPr>
        <w:keepNext w:val="0"/>
        <w:keepLines w:val="0"/>
        <w:pageBreakBefore w:val="0"/>
        <w:widowControl/>
        <w:kinsoku/>
        <w:wordWrap/>
        <w:overflowPunct/>
        <w:topLinePunct w:val="0"/>
        <w:autoSpaceDE/>
        <w:autoSpaceDN/>
        <w:bidi w:val="0"/>
        <w:adjustRightInd/>
        <w:spacing w:before="2" w:line="360" w:lineRule="exact"/>
        <w:ind w:left="664"/>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2.1</w:t>
      </w:r>
      <w:r>
        <w:rPr>
          <w:rFonts w:hint="eastAsia" w:ascii="宋体" w:hAnsi="宋体" w:eastAsia="宋体" w:cs="宋体"/>
          <w:spacing w:val="60"/>
          <w:sz w:val="21"/>
          <w:szCs w:val="21"/>
          <w:highlight w:val="none"/>
        </w:rPr>
        <w:t xml:space="preserve"> </w:t>
      </w:r>
      <w:r>
        <w:rPr>
          <w:rFonts w:hint="eastAsia" w:ascii="宋体" w:hAnsi="宋体" w:eastAsia="宋体" w:cs="宋体"/>
          <w:spacing w:val="-2"/>
          <w:sz w:val="21"/>
          <w:szCs w:val="21"/>
          <w:highlight w:val="none"/>
        </w:rPr>
        <w:t>乙方责任</w:t>
      </w:r>
    </w:p>
    <w:p>
      <w:pPr>
        <w:pStyle w:val="3"/>
        <w:keepNext w:val="0"/>
        <w:keepLines w:val="0"/>
        <w:pageBreakBefore w:val="0"/>
        <w:widowControl/>
        <w:kinsoku/>
        <w:wordWrap/>
        <w:overflowPunct/>
        <w:topLinePunct w:val="0"/>
        <w:autoSpaceDE/>
        <w:autoSpaceDN/>
        <w:bidi w:val="0"/>
        <w:adjustRightInd/>
        <w:spacing w:before="188" w:line="360" w:lineRule="exact"/>
        <w:ind w:left="38" w:right="255" w:firstLine="64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2.1.1 乙方必须遵守国家、项目所在地政府有关安全文</w:t>
      </w:r>
      <w:r>
        <w:rPr>
          <w:rFonts w:hint="eastAsia" w:ascii="宋体" w:hAnsi="宋体" w:eastAsia="宋体" w:cs="宋体"/>
          <w:spacing w:val="10"/>
          <w:sz w:val="21"/>
          <w:szCs w:val="21"/>
          <w:highlight w:val="none"/>
        </w:rPr>
        <w:t xml:space="preserve"> </w:t>
      </w:r>
      <w:r>
        <w:rPr>
          <w:rFonts w:hint="eastAsia" w:ascii="宋体" w:hAnsi="宋体" w:eastAsia="宋体" w:cs="宋体"/>
          <w:spacing w:val="8"/>
          <w:sz w:val="21"/>
          <w:szCs w:val="21"/>
          <w:highlight w:val="none"/>
        </w:rPr>
        <w:t>明生产的相关法规、标准和甲方的安全管理制度，若有以下情形则视为违约，乙方有责任就违约情形造成的损失向甲方</w:t>
      </w:r>
      <w:r>
        <w:rPr>
          <w:rFonts w:hint="eastAsia" w:ascii="宋体" w:hAnsi="宋体" w:eastAsia="宋体" w:cs="宋体"/>
          <w:spacing w:val="5"/>
          <w:sz w:val="21"/>
          <w:szCs w:val="21"/>
          <w:highlight w:val="none"/>
        </w:rPr>
        <w:t>进行赔偿。</w:t>
      </w:r>
    </w:p>
    <w:p>
      <w:pPr>
        <w:pStyle w:val="3"/>
        <w:keepNext w:val="0"/>
        <w:keepLines w:val="0"/>
        <w:pageBreakBefore w:val="0"/>
        <w:widowControl/>
        <w:kinsoku/>
        <w:wordWrap/>
        <w:overflowPunct/>
        <w:topLinePunct w:val="0"/>
        <w:autoSpaceDE/>
        <w:autoSpaceDN/>
        <w:bidi w:val="0"/>
        <w:adjustRightInd/>
        <w:spacing w:before="188" w:line="360" w:lineRule="exact"/>
        <w:ind w:left="682"/>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w:t>
      </w:r>
      <w:r>
        <w:rPr>
          <w:rFonts w:hint="eastAsia" w:ascii="宋体" w:hAnsi="宋体" w:eastAsia="宋体" w:cs="宋体"/>
          <w:spacing w:val="-84"/>
          <w:sz w:val="21"/>
          <w:szCs w:val="21"/>
          <w:highlight w:val="none"/>
        </w:rPr>
        <w:t xml:space="preserve"> </w:t>
      </w:r>
      <w:r>
        <w:rPr>
          <w:rFonts w:hint="eastAsia" w:ascii="宋体" w:hAnsi="宋体" w:eastAsia="宋体" w:cs="宋体"/>
          <w:spacing w:val="5"/>
          <w:sz w:val="21"/>
          <w:szCs w:val="21"/>
          <w:highlight w:val="none"/>
        </w:rPr>
        <w:t>乙方违反合同、本协议有关安全生产的约定；</w:t>
      </w:r>
    </w:p>
    <w:p>
      <w:pPr>
        <w:pStyle w:val="3"/>
        <w:keepNext w:val="0"/>
        <w:keepLines w:val="0"/>
        <w:pageBreakBefore w:val="0"/>
        <w:widowControl/>
        <w:kinsoku/>
        <w:wordWrap/>
        <w:overflowPunct/>
        <w:topLinePunct w:val="0"/>
        <w:autoSpaceDE/>
        <w:autoSpaceDN/>
        <w:bidi w:val="0"/>
        <w:adjustRightInd/>
        <w:spacing w:before="185" w:line="360" w:lineRule="exact"/>
        <w:ind w:firstLine="672" w:firstLineChars="300"/>
        <w:jc w:val="both"/>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 乙方违反国家、地方有关安全文明生产的相关法规、标准；</w:t>
      </w:r>
    </w:p>
    <w:p>
      <w:pPr>
        <w:pStyle w:val="3"/>
        <w:keepNext w:val="0"/>
        <w:keepLines w:val="0"/>
        <w:pageBreakBefore w:val="0"/>
        <w:widowControl/>
        <w:kinsoku/>
        <w:wordWrap/>
        <w:overflowPunct/>
        <w:topLinePunct w:val="0"/>
        <w:autoSpaceDE/>
        <w:autoSpaceDN/>
        <w:bidi w:val="0"/>
        <w:adjustRightInd/>
        <w:spacing w:before="188" w:line="360" w:lineRule="exact"/>
        <w:ind w:left="682"/>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 乙方违反甲方相关安全环保管理制度；</w:t>
      </w:r>
    </w:p>
    <w:p>
      <w:pPr>
        <w:pStyle w:val="3"/>
        <w:keepNext w:val="0"/>
        <w:keepLines w:val="0"/>
        <w:pageBreakBefore w:val="0"/>
        <w:widowControl/>
        <w:kinsoku/>
        <w:wordWrap/>
        <w:overflowPunct/>
        <w:topLinePunct w:val="0"/>
        <w:autoSpaceDE/>
        <w:autoSpaceDN/>
        <w:bidi w:val="0"/>
        <w:adjustRightInd/>
        <w:spacing w:before="188" w:line="360" w:lineRule="exact"/>
        <w:ind w:left="682"/>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 乙方未落实安全责任、管理不到位，导致安全责任事故发生。</w:t>
      </w:r>
    </w:p>
    <w:p>
      <w:pPr>
        <w:pStyle w:val="3"/>
        <w:keepNext w:val="0"/>
        <w:keepLines w:val="0"/>
        <w:pageBreakBefore w:val="0"/>
        <w:widowControl/>
        <w:kinsoku/>
        <w:wordWrap/>
        <w:overflowPunct/>
        <w:topLinePunct w:val="0"/>
        <w:autoSpaceDE/>
        <w:autoSpaceDN/>
        <w:bidi w:val="0"/>
        <w:adjustRightInd/>
        <w:spacing w:before="187" w:line="360" w:lineRule="exact"/>
        <w:ind w:left="34" w:right="80" w:firstLine="645"/>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2.1.2 乙方在本协议作业项目中承担安全管理主体责任，</w:t>
      </w:r>
      <w:r>
        <w:rPr>
          <w:rFonts w:hint="eastAsia" w:ascii="宋体" w:hAnsi="宋体" w:eastAsia="宋体" w:cs="宋体"/>
          <w:spacing w:val="8"/>
          <w:sz w:val="21"/>
          <w:szCs w:val="21"/>
          <w:highlight w:val="none"/>
        </w:rPr>
        <w:t xml:space="preserve"> </w:t>
      </w:r>
      <w:r>
        <w:rPr>
          <w:rFonts w:hint="eastAsia" w:ascii="宋体" w:hAnsi="宋体" w:eastAsia="宋体" w:cs="宋体"/>
          <w:spacing w:val="21"/>
          <w:sz w:val="21"/>
          <w:szCs w:val="21"/>
          <w:highlight w:val="none"/>
        </w:rPr>
        <w:t>应按照国家安全生产的相关法律法规及甲方安全生产管理</w:t>
      </w:r>
      <w:r>
        <w:rPr>
          <w:rFonts w:hint="eastAsia" w:ascii="宋体" w:hAnsi="宋体" w:eastAsia="宋体" w:cs="宋体"/>
          <w:spacing w:val="3"/>
          <w:sz w:val="21"/>
          <w:szCs w:val="21"/>
          <w:highlight w:val="none"/>
        </w:rPr>
        <w:t xml:space="preserve">  </w:t>
      </w:r>
      <w:r>
        <w:rPr>
          <w:rFonts w:hint="eastAsia" w:ascii="宋体" w:hAnsi="宋体" w:eastAsia="宋体" w:cs="宋体"/>
          <w:spacing w:val="8"/>
          <w:sz w:val="21"/>
          <w:szCs w:val="21"/>
          <w:highlight w:val="none"/>
        </w:rPr>
        <w:t>制度要求，建立健全以安全生产责任制为核心的各项安全生产管理制度、流程，并严格执行。</w:t>
      </w:r>
    </w:p>
    <w:p>
      <w:pPr>
        <w:pStyle w:val="3"/>
        <w:keepNext w:val="0"/>
        <w:keepLines w:val="0"/>
        <w:pageBreakBefore w:val="0"/>
        <w:widowControl/>
        <w:kinsoku/>
        <w:wordWrap/>
        <w:overflowPunct/>
        <w:topLinePunct w:val="0"/>
        <w:autoSpaceDE/>
        <w:autoSpaceDN/>
        <w:bidi w:val="0"/>
        <w:adjustRightInd/>
        <w:spacing w:before="188" w:line="360" w:lineRule="exact"/>
        <w:ind w:left="41" w:right="258" w:firstLine="638"/>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2.1.3 乙方负责按照甲方承包商管理制度及信息化管理</w:t>
      </w:r>
      <w:r>
        <w:rPr>
          <w:rFonts w:hint="eastAsia" w:ascii="宋体" w:hAnsi="宋体" w:eastAsia="宋体" w:cs="宋体"/>
          <w:spacing w:val="8"/>
          <w:sz w:val="21"/>
          <w:szCs w:val="21"/>
          <w:highlight w:val="none"/>
        </w:rPr>
        <w:t>系统要求，提供、上传相关资料文件，对资料的真实性、有效性、合法性负责，确保作业安全合规有序开展。</w:t>
      </w:r>
    </w:p>
    <w:p>
      <w:pPr>
        <w:pStyle w:val="3"/>
        <w:keepNext w:val="0"/>
        <w:keepLines w:val="0"/>
        <w:pageBreakBefore w:val="0"/>
        <w:widowControl/>
        <w:kinsoku/>
        <w:wordWrap/>
        <w:overflowPunct/>
        <w:topLinePunct w:val="0"/>
        <w:autoSpaceDE/>
        <w:autoSpaceDN/>
        <w:bidi w:val="0"/>
        <w:adjustRightInd/>
        <w:spacing w:before="188" w:line="360" w:lineRule="exact"/>
        <w:ind w:left="34" w:firstLine="743"/>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highlight w:val="none"/>
        </w:rPr>
        <w:t>2.1.4 乙方应对作业人员进行“</w:t>
      </w:r>
      <w:r>
        <w:rPr>
          <w:rFonts w:hint="eastAsia" w:ascii="宋体" w:hAnsi="宋体" w:eastAsia="宋体" w:cs="宋体"/>
          <w:spacing w:val="-117"/>
          <w:sz w:val="21"/>
          <w:szCs w:val="21"/>
          <w:highlight w:val="none"/>
        </w:rPr>
        <w:t xml:space="preserve"> </w:t>
      </w:r>
      <w:r>
        <w:rPr>
          <w:rFonts w:hint="eastAsia" w:ascii="宋体" w:hAnsi="宋体" w:eastAsia="宋体" w:cs="宋体"/>
          <w:spacing w:val="1"/>
          <w:sz w:val="21"/>
          <w:szCs w:val="21"/>
          <w:highlight w:val="none"/>
        </w:rPr>
        <w:t xml:space="preserve">三级”安全教育和年度  </w:t>
      </w:r>
      <w:r>
        <w:rPr>
          <w:rFonts w:hint="eastAsia" w:ascii="宋体" w:hAnsi="宋体" w:eastAsia="宋体" w:cs="宋体"/>
          <w:spacing w:val="6"/>
          <w:sz w:val="21"/>
          <w:szCs w:val="21"/>
          <w:highlight w:val="none"/>
        </w:rPr>
        <w:t>再教育，确保作业人员掌握本岗位工作所需的安全生产知识、</w:t>
      </w:r>
      <w:r>
        <w:rPr>
          <w:rFonts w:hint="eastAsia" w:ascii="宋体" w:hAnsi="宋体" w:eastAsia="宋体" w:cs="宋体"/>
          <w:spacing w:val="9"/>
          <w:sz w:val="21"/>
          <w:szCs w:val="21"/>
          <w:highlight w:val="none"/>
        </w:rPr>
        <w:t>操作技能和应急逃生知识，提高安全生产技能</w:t>
      </w:r>
      <w:r>
        <w:rPr>
          <w:rFonts w:hint="eastAsia" w:ascii="宋体" w:hAnsi="宋体" w:eastAsia="宋体" w:cs="宋体"/>
          <w:spacing w:val="8"/>
          <w:sz w:val="21"/>
          <w:szCs w:val="21"/>
          <w:highlight w:val="none"/>
        </w:rPr>
        <w:t>。</w:t>
      </w:r>
    </w:p>
    <w:p>
      <w:pPr>
        <w:keepNext w:val="0"/>
        <w:keepLines w:val="0"/>
        <w:pageBreakBefore w:val="0"/>
        <w:widowControl/>
        <w:kinsoku/>
        <w:wordWrap/>
        <w:overflowPunct/>
        <w:topLinePunct w:val="0"/>
        <w:autoSpaceDE/>
        <w:autoSpaceDN/>
        <w:bidi w:val="0"/>
        <w:adjustRightInd/>
        <w:spacing w:before="187" w:line="360" w:lineRule="exact"/>
        <w:ind w:left="743"/>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2.2</w:t>
      </w:r>
      <w:r>
        <w:rPr>
          <w:rFonts w:hint="eastAsia" w:ascii="宋体" w:hAnsi="宋体" w:eastAsia="宋体" w:cs="宋体"/>
          <w:spacing w:val="-18"/>
          <w:sz w:val="21"/>
          <w:szCs w:val="21"/>
          <w:highlight w:val="none"/>
        </w:rPr>
        <w:t xml:space="preserve"> </w:t>
      </w:r>
      <w:r>
        <w:rPr>
          <w:rFonts w:hint="eastAsia" w:ascii="宋体" w:hAnsi="宋体" w:eastAsia="宋体" w:cs="宋体"/>
          <w:spacing w:val="3"/>
          <w:sz w:val="21"/>
          <w:szCs w:val="21"/>
          <w:highlight w:val="none"/>
        </w:rPr>
        <w:t>乙方作业前工作要求</w:t>
      </w:r>
    </w:p>
    <w:p>
      <w:pPr>
        <w:pStyle w:val="3"/>
        <w:keepNext w:val="0"/>
        <w:keepLines w:val="0"/>
        <w:pageBreakBefore w:val="0"/>
        <w:widowControl/>
        <w:kinsoku/>
        <w:wordWrap/>
        <w:overflowPunct/>
        <w:topLinePunct w:val="0"/>
        <w:autoSpaceDE/>
        <w:autoSpaceDN/>
        <w:bidi w:val="0"/>
        <w:adjustRightInd/>
        <w:spacing w:before="179" w:line="360" w:lineRule="exact"/>
        <w:ind w:left="41" w:right="258" w:firstLine="717"/>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2.2.1 乙方应指定项目负责人，通过甲方的信息化管理</w:t>
      </w:r>
      <w:r>
        <w:rPr>
          <w:rFonts w:hint="eastAsia" w:ascii="宋体" w:hAnsi="宋体" w:eastAsia="宋体" w:cs="宋体"/>
          <w:spacing w:val="9"/>
          <w:sz w:val="21"/>
          <w:szCs w:val="21"/>
          <w:highlight w:val="none"/>
        </w:rPr>
        <w:t xml:space="preserve"> </w:t>
      </w:r>
      <w:r>
        <w:rPr>
          <w:rFonts w:hint="eastAsia" w:ascii="宋体" w:hAnsi="宋体" w:eastAsia="宋体" w:cs="宋体"/>
          <w:spacing w:val="8"/>
          <w:sz w:val="21"/>
          <w:szCs w:val="21"/>
          <w:highlight w:val="none"/>
        </w:rPr>
        <w:t>系统进行承包商全生命周期管理，正确理解和应用该系统并</w:t>
      </w:r>
      <w:r>
        <w:rPr>
          <w:rFonts w:hint="eastAsia" w:ascii="宋体" w:hAnsi="宋体" w:eastAsia="宋体" w:cs="宋体"/>
          <w:spacing w:val="6"/>
          <w:sz w:val="21"/>
          <w:szCs w:val="21"/>
          <w:highlight w:val="none"/>
        </w:rPr>
        <w:t>遵循相关要求。</w:t>
      </w:r>
    </w:p>
    <w:p>
      <w:pPr>
        <w:pStyle w:val="3"/>
        <w:keepNext w:val="0"/>
        <w:keepLines w:val="0"/>
        <w:pageBreakBefore w:val="0"/>
        <w:widowControl/>
        <w:kinsoku/>
        <w:wordWrap/>
        <w:overflowPunct/>
        <w:topLinePunct w:val="0"/>
        <w:autoSpaceDE/>
        <w:autoSpaceDN/>
        <w:bidi w:val="0"/>
        <w:adjustRightInd/>
        <w:spacing w:before="188" w:line="360" w:lineRule="exact"/>
        <w:ind w:left="34" w:right="255" w:firstLine="645"/>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2.2.2 乙方如有分部分项外包单位，须与外包单位签订</w:t>
      </w:r>
      <w:r>
        <w:rPr>
          <w:rFonts w:hint="eastAsia" w:ascii="宋体" w:hAnsi="宋体" w:eastAsia="宋体" w:cs="宋体"/>
          <w:spacing w:val="10"/>
          <w:sz w:val="21"/>
          <w:szCs w:val="21"/>
          <w:highlight w:val="none"/>
        </w:rPr>
        <w:t xml:space="preserve"> </w:t>
      </w:r>
      <w:r>
        <w:rPr>
          <w:rFonts w:hint="eastAsia" w:ascii="宋体" w:hAnsi="宋体" w:eastAsia="宋体" w:cs="宋体"/>
          <w:spacing w:val="8"/>
          <w:sz w:val="21"/>
          <w:szCs w:val="21"/>
          <w:highlight w:val="none"/>
        </w:rPr>
        <w:t>安全管理协议，明确各自安全管理权责，同时协议内容须将</w:t>
      </w:r>
      <w:r>
        <w:rPr>
          <w:rFonts w:hint="eastAsia" w:ascii="宋体" w:hAnsi="宋体" w:eastAsia="宋体" w:cs="宋体"/>
          <w:spacing w:val="14"/>
          <w:sz w:val="21"/>
          <w:szCs w:val="21"/>
          <w:highlight w:val="none"/>
        </w:rPr>
        <w:t xml:space="preserve"> </w:t>
      </w:r>
      <w:r>
        <w:rPr>
          <w:rFonts w:hint="eastAsia" w:ascii="宋体" w:hAnsi="宋体" w:eastAsia="宋体" w:cs="宋体"/>
          <w:spacing w:val="21"/>
          <w:sz w:val="21"/>
          <w:szCs w:val="21"/>
          <w:highlight w:val="none"/>
        </w:rPr>
        <w:t>甲乙双方安全管理协议的全部要求以及管理权责进行有效</w:t>
      </w:r>
      <w:r>
        <w:rPr>
          <w:rFonts w:hint="eastAsia" w:ascii="宋体" w:hAnsi="宋体" w:eastAsia="宋体" w:cs="宋体"/>
          <w:spacing w:val="8"/>
          <w:sz w:val="21"/>
          <w:szCs w:val="21"/>
          <w:highlight w:val="none"/>
        </w:rPr>
        <w:t>分解、延伸，该安全管理协议须向甲方备案。</w:t>
      </w:r>
    </w:p>
    <w:p>
      <w:pPr>
        <w:pStyle w:val="3"/>
        <w:keepNext w:val="0"/>
        <w:keepLines w:val="0"/>
        <w:pageBreakBefore w:val="0"/>
        <w:widowControl/>
        <w:kinsoku/>
        <w:wordWrap/>
        <w:overflowPunct/>
        <w:topLinePunct w:val="0"/>
        <w:autoSpaceDE/>
        <w:autoSpaceDN/>
        <w:bidi w:val="0"/>
        <w:adjustRightInd/>
        <w:spacing w:before="188" w:line="360" w:lineRule="exact"/>
        <w:ind w:left="26" w:right="258" w:firstLine="732"/>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2.2.3 乙方应提交企业相关信息材料，包括营业执照、</w:t>
      </w:r>
      <w:r>
        <w:rPr>
          <w:rFonts w:hint="eastAsia" w:ascii="宋体" w:hAnsi="宋体" w:eastAsia="宋体" w:cs="宋体"/>
          <w:spacing w:val="9"/>
          <w:sz w:val="21"/>
          <w:szCs w:val="21"/>
          <w:highlight w:val="none"/>
        </w:rPr>
        <w:t xml:space="preserve"> 行业资质证件、安全生产许可证、无事故证明、安</w:t>
      </w:r>
      <w:r>
        <w:rPr>
          <w:rFonts w:hint="eastAsia" w:ascii="宋体" w:hAnsi="宋体" w:eastAsia="宋体" w:cs="宋体"/>
          <w:spacing w:val="8"/>
          <w:sz w:val="21"/>
          <w:szCs w:val="21"/>
          <w:highlight w:val="none"/>
        </w:rPr>
        <w:t>全管理人</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员任命书等资料供甲方进行资质审查，并对材料的真实性、</w:t>
      </w:r>
      <w:r>
        <w:rPr>
          <w:rFonts w:hint="eastAsia" w:ascii="宋体" w:hAnsi="宋体" w:eastAsia="宋体" w:cs="宋体"/>
          <w:spacing w:val="6"/>
          <w:sz w:val="21"/>
          <w:szCs w:val="21"/>
          <w:highlight w:val="none"/>
        </w:rPr>
        <w:t>有效性和合法性负责。</w:t>
      </w:r>
    </w:p>
    <w:p>
      <w:pPr>
        <w:pStyle w:val="3"/>
        <w:keepNext w:val="0"/>
        <w:keepLines w:val="0"/>
        <w:pageBreakBefore w:val="0"/>
        <w:widowControl/>
        <w:kinsoku/>
        <w:wordWrap/>
        <w:overflowPunct/>
        <w:topLinePunct w:val="0"/>
        <w:autoSpaceDE/>
        <w:autoSpaceDN/>
        <w:bidi w:val="0"/>
        <w:adjustRightInd/>
        <w:spacing w:before="191" w:line="360" w:lineRule="exact"/>
        <w:ind w:left="25" w:right="255" w:firstLine="733"/>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2.2.4 乙方应配备安全管理机构及人员，确保其资质及</w:t>
      </w:r>
      <w:r>
        <w:rPr>
          <w:rFonts w:hint="eastAsia" w:ascii="宋体" w:hAnsi="宋体" w:eastAsia="宋体" w:cs="宋体"/>
          <w:spacing w:val="12"/>
          <w:sz w:val="21"/>
          <w:szCs w:val="21"/>
          <w:highlight w:val="none"/>
        </w:rPr>
        <w:t xml:space="preserve"> </w:t>
      </w:r>
      <w:r>
        <w:rPr>
          <w:rFonts w:hint="eastAsia" w:ascii="宋体" w:hAnsi="宋体" w:eastAsia="宋体" w:cs="宋体"/>
          <w:spacing w:val="9"/>
          <w:sz w:val="21"/>
          <w:szCs w:val="21"/>
          <w:highlight w:val="none"/>
        </w:rPr>
        <w:t>能力符合国家标准及本项目需要，并负责对作业全程</w:t>
      </w:r>
      <w:r>
        <w:rPr>
          <w:rFonts w:hint="eastAsia" w:ascii="宋体" w:hAnsi="宋体" w:eastAsia="宋体" w:cs="宋体"/>
          <w:spacing w:val="8"/>
          <w:sz w:val="21"/>
          <w:szCs w:val="21"/>
          <w:highlight w:val="none"/>
        </w:rPr>
        <w:t>进行安</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全生产管理，督促乙方人员遵守甲方的安全生产管理</w:t>
      </w:r>
      <w:r>
        <w:rPr>
          <w:rFonts w:hint="eastAsia" w:ascii="宋体" w:hAnsi="宋体" w:eastAsia="宋体" w:cs="宋体"/>
          <w:spacing w:val="8"/>
          <w:sz w:val="21"/>
          <w:szCs w:val="21"/>
          <w:highlight w:val="none"/>
        </w:rPr>
        <w:t>制度和安全生产秩序，服从甲方现场人员的监督管理。</w:t>
      </w:r>
    </w:p>
    <w:p>
      <w:pPr>
        <w:pStyle w:val="3"/>
        <w:keepNext w:val="0"/>
        <w:keepLines w:val="0"/>
        <w:pageBreakBefore w:val="0"/>
        <w:widowControl/>
        <w:kinsoku/>
        <w:wordWrap/>
        <w:overflowPunct/>
        <w:topLinePunct w:val="0"/>
        <w:autoSpaceDE/>
        <w:autoSpaceDN/>
        <w:bidi w:val="0"/>
        <w:adjustRightInd/>
        <w:spacing w:before="190" w:line="360" w:lineRule="exact"/>
        <w:ind w:left="30" w:firstLine="728"/>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 xml:space="preserve">2.2.5 乙方应向甲方提供证明材料，配合甲方开展承包  </w:t>
      </w:r>
      <w:r>
        <w:rPr>
          <w:rFonts w:hint="eastAsia" w:ascii="宋体" w:hAnsi="宋体" w:eastAsia="宋体" w:cs="宋体"/>
          <w:spacing w:val="6"/>
          <w:sz w:val="21"/>
          <w:szCs w:val="21"/>
          <w:highlight w:val="none"/>
        </w:rPr>
        <w:t>商人员入场前准入核验，审查内容包括乙方人员名册及身份、</w:t>
      </w:r>
      <w:r>
        <w:rPr>
          <w:rFonts w:hint="eastAsia" w:ascii="宋体" w:hAnsi="宋体" w:eastAsia="宋体" w:cs="宋体"/>
          <w:spacing w:val="12"/>
          <w:sz w:val="21"/>
          <w:szCs w:val="21"/>
          <w:highlight w:val="none"/>
        </w:rPr>
        <w:t xml:space="preserve"> </w:t>
      </w:r>
      <w:r>
        <w:rPr>
          <w:rFonts w:hint="eastAsia" w:ascii="宋体" w:hAnsi="宋体" w:eastAsia="宋体" w:cs="宋体"/>
          <w:spacing w:val="9"/>
          <w:sz w:val="21"/>
          <w:szCs w:val="21"/>
          <w:highlight w:val="none"/>
        </w:rPr>
        <w:t>年龄、健康体检、保险、资质证件、安全培训</w:t>
      </w:r>
      <w:r>
        <w:rPr>
          <w:rFonts w:hint="eastAsia" w:ascii="宋体" w:hAnsi="宋体" w:eastAsia="宋体" w:cs="宋体"/>
          <w:spacing w:val="8"/>
          <w:sz w:val="21"/>
          <w:szCs w:val="21"/>
          <w:highlight w:val="none"/>
        </w:rPr>
        <w:t>记录、入场设备设施自查记录等，并须满足以下要求。</w:t>
      </w:r>
    </w:p>
    <w:p>
      <w:pPr>
        <w:pStyle w:val="3"/>
        <w:keepNext w:val="0"/>
        <w:keepLines w:val="0"/>
        <w:pageBreakBefore w:val="0"/>
        <w:widowControl/>
        <w:kinsoku/>
        <w:wordWrap/>
        <w:overflowPunct/>
        <w:topLinePunct w:val="0"/>
        <w:autoSpaceDE/>
        <w:autoSpaceDN/>
        <w:bidi w:val="0"/>
        <w:adjustRightInd/>
        <w:spacing w:before="191" w:line="360" w:lineRule="exact"/>
        <w:ind w:left="25" w:right="255" w:firstLine="733"/>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乙方作业人员年龄应满 18 周岁，男性不应超过 60周岁，女性不应超过 55 周岁；</w:t>
      </w:r>
    </w:p>
    <w:p>
      <w:pPr>
        <w:pStyle w:val="3"/>
        <w:keepNext w:val="0"/>
        <w:keepLines w:val="0"/>
        <w:pageBreakBefore w:val="0"/>
        <w:widowControl/>
        <w:kinsoku/>
        <w:wordWrap/>
        <w:overflowPunct/>
        <w:topLinePunct w:val="0"/>
        <w:autoSpaceDE/>
        <w:autoSpaceDN/>
        <w:bidi w:val="0"/>
        <w:adjustRightInd/>
        <w:spacing w:before="194" w:line="360" w:lineRule="exact"/>
        <w:ind w:left="40" w:right="255" w:firstLine="721"/>
        <w:textAlignment w:val="auto"/>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w:t>
      </w:r>
      <w:r>
        <w:rPr>
          <w:rFonts w:hint="eastAsia" w:ascii="宋体" w:hAnsi="宋体" w:eastAsia="宋体" w:cs="宋体"/>
          <w:spacing w:val="-115"/>
          <w:sz w:val="21"/>
          <w:szCs w:val="21"/>
          <w:highlight w:val="none"/>
        </w:rPr>
        <w:t xml:space="preserve"> </w:t>
      </w:r>
      <w:r>
        <w:rPr>
          <w:rFonts w:hint="eastAsia" w:ascii="宋体" w:hAnsi="宋体" w:eastAsia="宋体" w:cs="宋体"/>
          <w:spacing w:val="14"/>
          <w:sz w:val="21"/>
          <w:szCs w:val="21"/>
          <w:highlight w:val="none"/>
        </w:rPr>
        <w:t>—</w:t>
      </w:r>
      <w:r>
        <w:rPr>
          <w:rFonts w:hint="eastAsia" w:ascii="宋体" w:hAnsi="宋体" w:eastAsia="宋体" w:cs="宋体"/>
          <w:spacing w:val="-89"/>
          <w:sz w:val="21"/>
          <w:szCs w:val="21"/>
          <w:highlight w:val="none"/>
        </w:rPr>
        <w:t xml:space="preserve"> </w:t>
      </w:r>
      <w:r>
        <w:rPr>
          <w:rFonts w:hint="eastAsia" w:ascii="宋体" w:hAnsi="宋体" w:eastAsia="宋体" w:cs="宋体"/>
          <w:spacing w:val="14"/>
          <w:sz w:val="21"/>
          <w:szCs w:val="21"/>
          <w:highlight w:val="none"/>
        </w:rPr>
        <w:t>乙方应为作业人员购买用工期间的工伤保</w:t>
      </w:r>
      <w:r>
        <w:rPr>
          <w:rFonts w:hint="eastAsia" w:ascii="宋体" w:hAnsi="宋体" w:eastAsia="宋体" w:cs="宋体"/>
          <w:spacing w:val="13"/>
          <w:sz w:val="21"/>
          <w:szCs w:val="21"/>
          <w:highlight w:val="none"/>
        </w:rPr>
        <w:t>险或雇</w:t>
      </w:r>
      <w:r>
        <w:rPr>
          <w:rFonts w:hint="eastAsia" w:ascii="宋体" w:hAnsi="宋体" w:eastAsia="宋体" w:cs="宋体"/>
          <w:spacing w:val="5"/>
          <w:sz w:val="21"/>
          <w:szCs w:val="21"/>
          <w:highlight w:val="none"/>
        </w:rPr>
        <w:t>主责任险（</w:t>
      </w:r>
      <w:r>
        <w:rPr>
          <w:rFonts w:hint="eastAsia" w:ascii="宋体" w:hAnsi="宋体" w:eastAsia="宋体" w:cs="宋体"/>
          <w:spacing w:val="-69"/>
          <w:sz w:val="21"/>
          <w:szCs w:val="21"/>
          <w:highlight w:val="none"/>
        </w:rPr>
        <w:t xml:space="preserve"> </w:t>
      </w:r>
      <w:r>
        <w:rPr>
          <w:rFonts w:hint="eastAsia" w:ascii="宋体" w:hAnsi="宋体" w:eastAsia="宋体" w:cs="宋体"/>
          <w:spacing w:val="5"/>
          <w:sz w:val="21"/>
          <w:szCs w:val="21"/>
          <w:highlight w:val="none"/>
        </w:rPr>
        <w:t>工亡赔付不低于上一年度全国城镇居民人均可支</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配收入的</w:t>
      </w:r>
      <w:r>
        <w:rPr>
          <w:rFonts w:hint="eastAsia" w:ascii="宋体" w:hAnsi="宋体" w:eastAsia="宋体" w:cs="宋体"/>
          <w:spacing w:val="-49"/>
          <w:sz w:val="21"/>
          <w:szCs w:val="21"/>
          <w:highlight w:val="none"/>
        </w:rPr>
        <w:t xml:space="preserve"> </w:t>
      </w:r>
      <w:r>
        <w:rPr>
          <w:rFonts w:hint="eastAsia" w:ascii="宋体" w:hAnsi="宋体" w:eastAsia="宋体" w:cs="宋体"/>
          <w:spacing w:val="3"/>
          <w:sz w:val="21"/>
          <w:szCs w:val="21"/>
          <w:highlight w:val="none"/>
        </w:rPr>
        <w:t>20</w:t>
      </w:r>
      <w:r>
        <w:rPr>
          <w:rFonts w:hint="eastAsia" w:ascii="宋体" w:hAnsi="宋体" w:eastAsia="宋体" w:cs="宋体"/>
          <w:spacing w:val="-72"/>
          <w:sz w:val="21"/>
          <w:szCs w:val="21"/>
          <w:highlight w:val="none"/>
        </w:rPr>
        <w:t xml:space="preserve"> </w:t>
      </w:r>
      <w:r>
        <w:rPr>
          <w:rFonts w:hint="eastAsia" w:ascii="宋体" w:hAnsi="宋体" w:eastAsia="宋体" w:cs="宋体"/>
          <w:spacing w:val="3"/>
          <w:sz w:val="21"/>
          <w:szCs w:val="21"/>
          <w:highlight w:val="none"/>
        </w:rPr>
        <w:t>倍，医疗赔付不低于工亡赔付的</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10%</w:t>
      </w:r>
      <w:r>
        <w:rPr>
          <w:rFonts w:hint="eastAsia" w:ascii="宋体" w:hAnsi="宋体" w:eastAsia="宋体" w:cs="宋体"/>
          <w:spacing w:val="-3"/>
          <w:sz w:val="21"/>
          <w:szCs w:val="21"/>
          <w:highlight w:val="none"/>
        </w:rPr>
        <w:t>），</w:t>
      </w:r>
      <w:r>
        <w:rPr>
          <w:rFonts w:hint="eastAsia" w:ascii="宋体" w:hAnsi="宋体" w:eastAsia="宋体" w:cs="宋体"/>
          <w:spacing w:val="3"/>
          <w:sz w:val="21"/>
          <w:szCs w:val="21"/>
          <w:highlight w:val="none"/>
        </w:rPr>
        <w:t>并将购</w:t>
      </w:r>
      <w:r>
        <w:rPr>
          <w:rFonts w:hint="eastAsia" w:ascii="宋体" w:hAnsi="宋体" w:eastAsia="宋体" w:cs="宋体"/>
          <w:spacing w:val="6"/>
          <w:sz w:val="21"/>
          <w:szCs w:val="21"/>
          <w:highlight w:val="none"/>
        </w:rPr>
        <w:t>买保单复印件交甲方备案；</w:t>
      </w:r>
    </w:p>
    <w:p>
      <w:pPr>
        <w:keepNext w:val="0"/>
        <w:keepLines w:val="0"/>
        <w:pageBreakBefore w:val="0"/>
        <w:widowControl/>
        <w:kinsoku/>
        <w:wordWrap/>
        <w:overflowPunct/>
        <w:topLinePunct w:val="0"/>
        <w:autoSpaceDE/>
        <w:autoSpaceDN/>
        <w:bidi w:val="0"/>
        <w:adjustRightInd/>
        <w:spacing w:line="360" w:lineRule="exact"/>
        <w:ind w:firstLine="684" w:firstLineChars="300"/>
        <w:textAlignment w:val="auto"/>
        <w:rPr>
          <w:rFonts w:hint="eastAsia" w:ascii="宋体" w:hAnsi="宋体" w:eastAsia="宋体" w:cs="宋体"/>
          <w:sz w:val="21"/>
          <w:szCs w:val="21"/>
          <w:highlight w:val="none"/>
        </w:rPr>
      </w:pPr>
      <w:r>
        <w:rPr>
          <w:rFonts w:hint="eastAsia" w:ascii="宋体" w:hAnsi="宋体" w:eastAsia="宋体" w:cs="宋体"/>
          <w:spacing w:val="9"/>
          <w:position w:val="0"/>
          <w:sz w:val="21"/>
          <w:szCs w:val="21"/>
          <w:highlight w:val="none"/>
        </w:rPr>
        <w:t>— — 乙方应按照国家有关规定及甲方要求为乙方人员</w:t>
      </w:r>
      <w:r>
        <w:rPr>
          <w:rFonts w:hint="eastAsia" w:ascii="宋体" w:hAnsi="宋体" w:eastAsia="宋体" w:cs="宋体"/>
          <w:spacing w:val="9"/>
          <w:sz w:val="21"/>
          <w:szCs w:val="21"/>
          <w:highlight w:val="none"/>
        </w:rPr>
        <w:t>进行健康体检，确保人员近一年内在二级乙等及以上（县级</w:t>
      </w:r>
      <w:r>
        <w:rPr>
          <w:rFonts w:hint="eastAsia" w:ascii="宋体" w:hAnsi="宋体" w:eastAsia="宋体" w:cs="宋体"/>
          <w:spacing w:val="9"/>
          <w:position w:val="0"/>
          <w:sz w:val="21"/>
          <w:szCs w:val="21"/>
          <w:highlight w:val="none"/>
        </w:rPr>
        <w:t>及以上）人民医院健康体检合格，无岗位禁忌症，并向甲方</w:t>
      </w:r>
      <w:r>
        <w:rPr>
          <w:rFonts w:hint="eastAsia" w:ascii="宋体" w:hAnsi="宋体" w:eastAsia="宋体" w:cs="宋体"/>
          <w:spacing w:val="9"/>
          <w:sz w:val="21"/>
          <w:szCs w:val="21"/>
          <w:highlight w:val="none"/>
        </w:rPr>
        <w:t>提供体检报告复印件；</w:t>
      </w:r>
    </w:p>
    <w:p>
      <w:pPr>
        <w:pStyle w:val="3"/>
        <w:keepNext w:val="0"/>
        <w:keepLines w:val="0"/>
        <w:pageBreakBefore w:val="0"/>
        <w:widowControl/>
        <w:kinsoku/>
        <w:wordWrap/>
        <w:overflowPunct/>
        <w:topLinePunct w:val="0"/>
        <w:autoSpaceDE/>
        <w:autoSpaceDN/>
        <w:bidi w:val="0"/>
        <w:adjustRightInd/>
        <w:spacing w:before="191" w:line="360" w:lineRule="exact"/>
        <w:ind w:left="29" w:right="97" w:firstLine="653"/>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——涉及职业危害的岗位要落实好员工上岗前、在岗、</w:t>
      </w:r>
      <w:r>
        <w:rPr>
          <w:rFonts w:hint="eastAsia" w:ascii="宋体" w:hAnsi="宋体" w:eastAsia="宋体" w:cs="宋体"/>
          <w:spacing w:val="2"/>
          <w:sz w:val="21"/>
          <w:szCs w:val="21"/>
          <w:highlight w:val="none"/>
        </w:rPr>
        <w:t xml:space="preserve"> </w:t>
      </w:r>
      <w:r>
        <w:rPr>
          <w:rFonts w:hint="eastAsia" w:ascii="宋体" w:hAnsi="宋体" w:eastAsia="宋体" w:cs="宋体"/>
          <w:spacing w:val="9"/>
          <w:sz w:val="21"/>
          <w:szCs w:val="21"/>
          <w:highlight w:val="none"/>
        </w:rPr>
        <w:t>离岗的职业健康检查，不得安排未经上岗前</w:t>
      </w:r>
      <w:r>
        <w:rPr>
          <w:rFonts w:hint="eastAsia" w:ascii="宋体" w:hAnsi="宋体" w:eastAsia="宋体" w:cs="宋体"/>
          <w:spacing w:val="8"/>
          <w:sz w:val="21"/>
          <w:szCs w:val="21"/>
          <w:highlight w:val="none"/>
        </w:rPr>
        <w:t>职业健康检查的</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人员从事接触职业病危害的作业，不得安排</w:t>
      </w:r>
      <w:r>
        <w:rPr>
          <w:rFonts w:hint="eastAsia" w:ascii="宋体" w:hAnsi="宋体" w:eastAsia="宋体" w:cs="宋体"/>
          <w:spacing w:val="8"/>
          <w:sz w:val="21"/>
          <w:szCs w:val="21"/>
          <w:highlight w:val="none"/>
        </w:rPr>
        <w:t>有职业禁忌的人</w:t>
      </w:r>
      <w:r>
        <w:rPr>
          <w:rFonts w:hint="eastAsia" w:ascii="宋体" w:hAnsi="宋体" w:eastAsia="宋体" w:cs="宋体"/>
          <w:spacing w:val="5"/>
          <w:sz w:val="21"/>
          <w:szCs w:val="21"/>
          <w:highlight w:val="none"/>
        </w:rPr>
        <w:t>员从事其所禁忌的作业；</w:t>
      </w:r>
    </w:p>
    <w:p>
      <w:pPr>
        <w:pStyle w:val="3"/>
        <w:keepNext w:val="0"/>
        <w:keepLines w:val="0"/>
        <w:pageBreakBefore w:val="0"/>
        <w:widowControl/>
        <w:kinsoku/>
        <w:wordWrap/>
        <w:overflowPunct/>
        <w:topLinePunct w:val="0"/>
        <w:autoSpaceDE/>
        <w:autoSpaceDN/>
        <w:bidi w:val="0"/>
        <w:adjustRightInd/>
        <w:spacing w:before="191" w:line="360" w:lineRule="exact"/>
        <w:ind w:left="34" w:right="95" w:firstLine="648"/>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——项目负责人、安全管理人员、作业人员配置及相应</w:t>
      </w:r>
      <w:r>
        <w:rPr>
          <w:rFonts w:hint="eastAsia" w:ascii="宋体" w:hAnsi="宋体" w:eastAsia="宋体" w:cs="宋体"/>
          <w:spacing w:val="4"/>
          <w:sz w:val="21"/>
          <w:szCs w:val="21"/>
          <w:highlight w:val="none"/>
        </w:rPr>
        <w:t xml:space="preserve"> </w:t>
      </w:r>
      <w:r>
        <w:rPr>
          <w:rFonts w:hint="eastAsia" w:ascii="宋体" w:hAnsi="宋体" w:eastAsia="宋体" w:cs="宋体"/>
          <w:spacing w:val="8"/>
          <w:sz w:val="21"/>
          <w:szCs w:val="21"/>
          <w:highlight w:val="none"/>
        </w:rPr>
        <w:t>安全（含特种作业、特种设备操作等）资格证书符合法规标准要求，并提交作业人员安全教育培训记录；</w:t>
      </w:r>
    </w:p>
    <w:p>
      <w:pPr>
        <w:pStyle w:val="3"/>
        <w:keepNext w:val="0"/>
        <w:keepLines w:val="0"/>
        <w:pageBreakBefore w:val="0"/>
        <w:widowControl/>
        <w:kinsoku/>
        <w:wordWrap/>
        <w:overflowPunct/>
        <w:topLinePunct w:val="0"/>
        <w:autoSpaceDE/>
        <w:autoSpaceDN/>
        <w:bidi w:val="0"/>
        <w:adjustRightInd/>
        <w:spacing w:before="191" w:line="360" w:lineRule="exact"/>
        <w:ind w:left="36" w:right="146" w:firstLine="645"/>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w:t>
      </w:r>
      <w:r>
        <w:rPr>
          <w:rFonts w:hint="eastAsia" w:ascii="宋体" w:hAnsi="宋体" w:eastAsia="宋体" w:cs="宋体"/>
          <w:spacing w:val="-82"/>
          <w:sz w:val="21"/>
          <w:szCs w:val="21"/>
          <w:highlight w:val="none"/>
        </w:rPr>
        <w:t xml:space="preserve"> </w:t>
      </w:r>
      <w:r>
        <w:rPr>
          <w:rFonts w:hint="eastAsia" w:ascii="宋体" w:hAnsi="宋体" w:eastAsia="宋体" w:cs="宋体"/>
          <w:spacing w:val="3"/>
          <w:sz w:val="21"/>
          <w:szCs w:val="21"/>
          <w:highlight w:val="none"/>
        </w:rPr>
        <w:t>乙方须对拟应用于本项目作业的设备设施、工具、</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物料、应急物资等物品进行符合性、安全性和完好性自查，</w:t>
      </w:r>
      <w:r>
        <w:rPr>
          <w:rFonts w:hint="eastAsia" w:ascii="宋体" w:hAnsi="宋体" w:eastAsia="宋体" w:cs="宋体"/>
          <w:spacing w:val="7"/>
          <w:sz w:val="21"/>
          <w:szCs w:val="21"/>
          <w:highlight w:val="none"/>
        </w:rPr>
        <w:t>向甲方提交自查结果清单，并对检查结果负</w:t>
      </w:r>
      <w:r>
        <w:rPr>
          <w:rFonts w:hint="eastAsia" w:ascii="宋体" w:hAnsi="宋体" w:eastAsia="宋体" w:cs="宋体"/>
          <w:spacing w:val="6"/>
          <w:sz w:val="21"/>
          <w:szCs w:val="21"/>
          <w:highlight w:val="none"/>
        </w:rPr>
        <w:t>责；</w:t>
      </w:r>
    </w:p>
    <w:p>
      <w:pPr>
        <w:pStyle w:val="3"/>
        <w:keepNext w:val="0"/>
        <w:keepLines w:val="0"/>
        <w:pageBreakBefore w:val="0"/>
        <w:widowControl/>
        <w:kinsoku/>
        <w:wordWrap/>
        <w:overflowPunct/>
        <w:topLinePunct w:val="0"/>
        <w:autoSpaceDE/>
        <w:autoSpaceDN/>
        <w:bidi w:val="0"/>
        <w:adjustRightInd/>
        <w:spacing w:before="194" w:line="360" w:lineRule="exact"/>
        <w:ind w:left="30" w:right="97" w:firstLine="649"/>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2.2.6 乙方在作业前应制定作业方案，开展作业</w:t>
      </w:r>
      <w:r>
        <w:rPr>
          <w:rFonts w:hint="eastAsia" w:ascii="宋体" w:hAnsi="宋体" w:eastAsia="宋体" w:cs="宋体"/>
          <w:spacing w:val="4"/>
          <w:sz w:val="21"/>
          <w:szCs w:val="21"/>
          <w:highlight w:val="none"/>
        </w:rPr>
        <w:t>风险分</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析、明确安全控制措施及风险管控责任人，编制应急处置方</w:t>
      </w:r>
      <w:r>
        <w:rPr>
          <w:rFonts w:hint="eastAsia" w:ascii="宋体" w:hAnsi="宋体" w:eastAsia="宋体" w:cs="宋体"/>
          <w:spacing w:val="18"/>
          <w:sz w:val="21"/>
          <w:szCs w:val="21"/>
          <w:highlight w:val="none"/>
        </w:rPr>
        <w:t xml:space="preserve"> </w:t>
      </w:r>
      <w:r>
        <w:rPr>
          <w:rFonts w:hint="eastAsia" w:ascii="宋体" w:hAnsi="宋体" w:eastAsia="宋体" w:cs="宋体"/>
          <w:spacing w:val="8"/>
          <w:sz w:val="21"/>
          <w:szCs w:val="21"/>
          <w:highlight w:val="none"/>
        </w:rPr>
        <w:t>案等内容，提交至甲方进行开工条件审查，并完成应急物资</w:t>
      </w:r>
      <w:r>
        <w:rPr>
          <w:rFonts w:hint="eastAsia" w:ascii="宋体" w:hAnsi="宋体" w:eastAsia="宋体" w:cs="宋体"/>
          <w:spacing w:val="18"/>
          <w:sz w:val="21"/>
          <w:szCs w:val="21"/>
          <w:highlight w:val="none"/>
        </w:rPr>
        <w:t xml:space="preserve"> </w:t>
      </w:r>
      <w:r>
        <w:rPr>
          <w:rFonts w:hint="eastAsia" w:ascii="宋体" w:hAnsi="宋体" w:eastAsia="宋体" w:cs="宋体"/>
          <w:spacing w:val="8"/>
          <w:sz w:val="21"/>
          <w:szCs w:val="21"/>
          <w:highlight w:val="none"/>
        </w:rPr>
        <w:t>准备。涉及危大工程的，应根据《危险性较大的分部分项工</w:t>
      </w:r>
      <w:r>
        <w:rPr>
          <w:rFonts w:hint="eastAsia" w:ascii="宋体" w:hAnsi="宋体" w:eastAsia="宋体" w:cs="宋体"/>
          <w:spacing w:val="18"/>
          <w:sz w:val="21"/>
          <w:szCs w:val="21"/>
          <w:highlight w:val="none"/>
        </w:rPr>
        <w:t xml:space="preserve"> </w:t>
      </w:r>
      <w:r>
        <w:rPr>
          <w:rFonts w:hint="eastAsia" w:ascii="宋体" w:hAnsi="宋体" w:eastAsia="宋体" w:cs="宋体"/>
          <w:spacing w:val="8"/>
          <w:sz w:val="21"/>
          <w:szCs w:val="21"/>
          <w:highlight w:val="none"/>
        </w:rPr>
        <w:t>程安全管理规定》及甲方相关制度标准，组织编制危大工程</w:t>
      </w:r>
      <w:r>
        <w:rPr>
          <w:rFonts w:hint="eastAsia" w:ascii="宋体" w:hAnsi="宋体" w:eastAsia="宋体" w:cs="宋体"/>
          <w:spacing w:val="5"/>
          <w:sz w:val="21"/>
          <w:szCs w:val="21"/>
          <w:highlight w:val="none"/>
        </w:rPr>
        <w:t>专项施工方案。</w:t>
      </w:r>
    </w:p>
    <w:p>
      <w:pPr>
        <w:pStyle w:val="3"/>
        <w:keepNext w:val="0"/>
        <w:keepLines w:val="0"/>
        <w:pageBreakBefore w:val="0"/>
        <w:widowControl/>
        <w:kinsoku/>
        <w:wordWrap/>
        <w:overflowPunct/>
        <w:topLinePunct w:val="0"/>
        <w:autoSpaceDE/>
        <w:autoSpaceDN/>
        <w:bidi w:val="0"/>
        <w:adjustRightInd/>
        <w:spacing w:before="190" w:line="360" w:lineRule="exact"/>
        <w:ind w:left="23" w:firstLine="655"/>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2.2.7 乙方负责为乙方作业人员提供符合国家相关质量</w:t>
      </w:r>
      <w:r>
        <w:rPr>
          <w:rFonts w:hint="eastAsia" w:ascii="宋体" w:hAnsi="宋体" w:eastAsia="宋体" w:cs="宋体"/>
          <w:spacing w:val="8"/>
          <w:sz w:val="21"/>
          <w:szCs w:val="21"/>
          <w:highlight w:val="none"/>
        </w:rPr>
        <w:t xml:space="preserve"> </w:t>
      </w:r>
      <w:r>
        <w:rPr>
          <w:rFonts w:hint="eastAsia" w:ascii="宋体" w:hAnsi="宋体" w:eastAsia="宋体" w:cs="宋体"/>
          <w:spacing w:val="9"/>
          <w:sz w:val="21"/>
          <w:szCs w:val="21"/>
          <w:highlight w:val="none"/>
        </w:rPr>
        <w:t>标准要求的、符合甲方安全管理制度要求的、该作业岗位须</w:t>
      </w:r>
      <w:r>
        <w:rPr>
          <w:rFonts w:hint="eastAsia" w:ascii="宋体" w:hAnsi="宋体" w:eastAsia="宋体" w:cs="宋体"/>
          <w:spacing w:val="1"/>
          <w:sz w:val="21"/>
          <w:szCs w:val="21"/>
          <w:highlight w:val="none"/>
        </w:rPr>
        <w:t xml:space="preserve"> </w:t>
      </w:r>
      <w:r>
        <w:rPr>
          <w:rFonts w:hint="eastAsia" w:ascii="宋体" w:hAnsi="宋体" w:eastAsia="宋体" w:cs="宋体"/>
          <w:spacing w:val="10"/>
          <w:sz w:val="21"/>
          <w:szCs w:val="21"/>
          <w:highlight w:val="none"/>
        </w:rPr>
        <w:t>配备的劳动防护用品（如反光背心、安全帽、双钩安全带、</w:t>
      </w:r>
      <w:r>
        <w:rPr>
          <w:rFonts w:hint="eastAsia" w:ascii="宋体" w:hAnsi="宋体" w:eastAsia="宋体" w:cs="宋体"/>
          <w:spacing w:val="16"/>
          <w:sz w:val="21"/>
          <w:szCs w:val="21"/>
          <w:highlight w:val="none"/>
        </w:rPr>
        <w:t xml:space="preserve"> </w:t>
      </w:r>
      <w:r>
        <w:rPr>
          <w:rFonts w:hint="eastAsia" w:ascii="宋体" w:hAnsi="宋体" w:eastAsia="宋体" w:cs="宋体"/>
          <w:spacing w:val="1"/>
          <w:sz w:val="21"/>
          <w:szCs w:val="21"/>
          <w:highlight w:val="none"/>
        </w:rPr>
        <w:t>安全绳、手套、防护眼镜、墨镜、劳保鞋、防</w:t>
      </w:r>
      <w:r>
        <w:rPr>
          <w:rFonts w:hint="eastAsia" w:ascii="宋体" w:hAnsi="宋体" w:eastAsia="宋体" w:cs="宋体"/>
          <w:sz w:val="21"/>
          <w:szCs w:val="21"/>
          <w:highlight w:val="none"/>
        </w:rPr>
        <w:t>护面罩、口罩、</w:t>
      </w:r>
      <w:r>
        <w:rPr>
          <w:rFonts w:hint="eastAsia" w:ascii="宋体" w:hAnsi="宋体" w:eastAsia="宋体" w:cs="宋体"/>
          <w:spacing w:val="8"/>
          <w:sz w:val="21"/>
          <w:szCs w:val="21"/>
          <w:highlight w:val="none"/>
        </w:rPr>
        <w:t>护耳器等）并监督指导作业人员正确使用劳动防护用品。</w:t>
      </w:r>
    </w:p>
    <w:p>
      <w:pPr>
        <w:pStyle w:val="3"/>
        <w:keepNext w:val="0"/>
        <w:keepLines w:val="0"/>
        <w:pageBreakBefore w:val="0"/>
        <w:widowControl/>
        <w:kinsoku/>
        <w:wordWrap/>
        <w:overflowPunct/>
        <w:topLinePunct w:val="0"/>
        <w:autoSpaceDE/>
        <w:autoSpaceDN/>
        <w:bidi w:val="0"/>
        <w:adjustRightInd/>
        <w:spacing w:before="190" w:line="360" w:lineRule="exact"/>
        <w:ind w:left="23" w:firstLine="655"/>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2.2.8 乙方应组织人员参加甲方的安全告知， 了解掌握告知内容，并经考核合格后方可入场作业。</w:t>
      </w:r>
    </w:p>
    <w:p>
      <w:pPr>
        <w:pStyle w:val="3"/>
        <w:keepNext w:val="0"/>
        <w:keepLines w:val="0"/>
        <w:pageBreakBefore w:val="0"/>
        <w:widowControl/>
        <w:kinsoku/>
        <w:wordWrap/>
        <w:overflowPunct/>
        <w:topLinePunct w:val="0"/>
        <w:autoSpaceDE/>
        <w:autoSpaceDN/>
        <w:bidi w:val="0"/>
        <w:adjustRightInd/>
        <w:spacing w:before="188" w:line="360" w:lineRule="exact"/>
        <w:ind w:left="26" w:right="13" w:firstLine="65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2.2.9 乙方作业负责人应组织所有作业人员与甲方主管</w:t>
      </w:r>
      <w:r>
        <w:rPr>
          <w:rFonts w:hint="eastAsia" w:ascii="宋体" w:hAnsi="宋体" w:eastAsia="宋体" w:cs="宋体"/>
          <w:spacing w:val="10"/>
          <w:sz w:val="21"/>
          <w:szCs w:val="21"/>
          <w:highlight w:val="none"/>
        </w:rPr>
        <w:t xml:space="preserve"> </w:t>
      </w:r>
      <w:r>
        <w:rPr>
          <w:rFonts w:hint="eastAsia" w:ascii="宋体" w:hAnsi="宋体" w:eastAsia="宋体" w:cs="宋体"/>
          <w:spacing w:val="9"/>
          <w:sz w:val="21"/>
          <w:szCs w:val="21"/>
          <w:highlight w:val="none"/>
        </w:rPr>
        <w:t>部门人员、作业区域现场负责人共同进行现场双交</w:t>
      </w:r>
      <w:r>
        <w:rPr>
          <w:rFonts w:hint="eastAsia" w:ascii="宋体" w:hAnsi="宋体" w:eastAsia="宋体" w:cs="宋体"/>
          <w:spacing w:val="8"/>
          <w:sz w:val="21"/>
          <w:szCs w:val="21"/>
          <w:highlight w:val="none"/>
        </w:rPr>
        <w:t>底，并对</w:t>
      </w:r>
      <w:r>
        <w:rPr>
          <w:rFonts w:hint="eastAsia" w:ascii="宋体" w:hAnsi="宋体" w:eastAsia="宋体" w:cs="宋体"/>
          <w:spacing w:val="7"/>
          <w:sz w:val="21"/>
          <w:szCs w:val="21"/>
          <w:highlight w:val="none"/>
        </w:rPr>
        <w:t>作业设备设施进行现场核验。</w:t>
      </w:r>
    </w:p>
    <w:p>
      <w:pPr>
        <w:pStyle w:val="3"/>
        <w:keepNext w:val="0"/>
        <w:keepLines w:val="0"/>
        <w:pageBreakBefore w:val="0"/>
        <w:widowControl/>
        <w:kinsoku/>
        <w:wordWrap/>
        <w:overflowPunct/>
        <w:topLinePunct w:val="0"/>
        <w:autoSpaceDE/>
        <w:autoSpaceDN/>
        <w:bidi w:val="0"/>
        <w:adjustRightInd/>
        <w:spacing w:before="188" w:line="360" w:lineRule="exact"/>
        <w:ind w:left="70" w:right="13" w:firstLine="612"/>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w:t>
      </w:r>
      <w:r>
        <w:rPr>
          <w:rFonts w:hint="eastAsia" w:ascii="宋体" w:hAnsi="宋体" w:eastAsia="宋体" w:cs="宋体"/>
          <w:spacing w:val="-81"/>
          <w:sz w:val="21"/>
          <w:szCs w:val="21"/>
          <w:highlight w:val="none"/>
        </w:rPr>
        <w:t xml:space="preserve"> </w:t>
      </w:r>
      <w:r>
        <w:rPr>
          <w:rFonts w:hint="eastAsia" w:ascii="宋体" w:hAnsi="宋体" w:eastAsia="宋体" w:cs="宋体"/>
          <w:spacing w:val="5"/>
          <w:sz w:val="21"/>
          <w:szCs w:val="21"/>
          <w:highlight w:val="none"/>
        </w:rPr>
        <w:t>乙方接受甲方的安全风险交底，明确授权作业区域</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以及禁止行为，</w:t>
      </w:r>
      <w:r>
        <w:rPr>
          <w:rFonts w:hint="eastAsia" w:ascii="宋体" w:hAnsi="宋体" w:eastAsia="宋体" w:cs="宋体"/>
          <w:spacing w:val="-70"/>
          <w:sz w:val="21"/>
          <w:szCs w:val="21"/>
          <w:highlight w:val="none"/>
        </w:rPr>
        <w:t xml:space="preserve"> </w:t>
      </w:r>
      <w:r>
        <w:rPr>
          <w:rFonts w:hint="eastAsia" w:ascii="宋体" w:hAnsi="宋体" w:eastAsia="宋体" w:cs="宋体"/>
          <w:spacing w:val="4"/>
          <w:sz w:val="21"/>
          <w:szCs w:val="21"/>
          <w:highlight w:val="none"/>
        </w:rPr>
        <w:t>了解作业场所事故风险及管控要求、应急物</w:t>
      </w:r>
      <w:r>
        <w:rPr>
          <w:rFonts w:hint="eastAsia" w:ascii="宋体" w:hAnsi="宋体" w:eastAsia="宋体" w:cs="宋体"/>
          <w:spacing w:val="8"/>
          <w:sz w:val="21"/>
          <w:szCs w:val="21"/>
          <w:highlight w:val="none"/>
        </w:rPr>
        <w:t>资配置情况、应急联络方式及其他必要交底的内容。</w:t>
      </w:r>
    </w:p>
    <w:p>
      <w:pPr>
        <w:pStyle w:val="3"/>
        <w:keepNext w:val="0"/>
        <w:keepLines w:val="0"/>
        <w:pageBreakBefore w:val="0"/>
        <w:widowControl/>
        <w:kinsoku/>
        <w:wordWrap/>
        <w:overflowPunct/>
        <w:topLinePunct w:val="0"/>
        <w:autoSpaceDE/>
        <w:autoSpaceDN/>
        <w:bidi w:val="0"/>
        <w:adjustRightInd/>
        <w:spacing w:before="188" w:line="360" w:lineRule="exact"/>
        <w:ind w:left="70" w:right="13" w:firstLine="612"/>
        <w:textAlignment w:val="auto"/>
        <w:rPr>
          <w:rFonts w:hint="eastAsia" w:ascii="宋体" w:hAnsi="宋体" w:eastAsia="宋体" w:cs="宋体"/>
          <w:spacing w:val="5"/>
          <w:sz w:val="21"/>
          <w:szCs w:val="21"/>
          <w:highlight w:val="none"/>
          <w:lang w:eastAsia="zh-CN"/>
        </w:rPr>
      </w:pPr>
      <w:r>
        <w:rPr>
          <w:rFonts w:hint="eastAsia" w:ascii="宋体" w:hAnsi="宋体" w:eastAsia="宋体" w:cs="宋体"/>
          <w:spacing w:val="5"/>
          <w:sz w:val="21"/>
          <w:szCs w:val="21"/>
          <w:highlight w:val="none"/>
        </w:rPr>
        <w:t>—— 乙方应向甲方进行安全技术交底，阐明作业方案计 划、地点、人员分工、作业产生风险及控制措施、应急处置措施和应急联络方式及其他必要交底的内容</w:t>
      </w:r>
      <w:r>
        <w:rPr>
          <w:rFonts w:hint="eastAsia" w:ascii="宋体" w:hAnsi="宋体" w:eastAsia="宋体" w:cs="宋体"/>
          <w:spacing w:val="5"/>
          <w:sz w:val="21"/>
          <w:szCs w:val="21"/>
          <w:highlight w:val="none"/>
          <w:lang w:eastAsia="zh-CN"/>
        </w:rPr>
        <w:t>。</w:t>
      </w:r>
    </w:p>
    <w:p>
      <w:pPr>
        <w:pStyle w:val="3"/>
        <w:keepNext w:val="0"/>
        <w:keepLines w:val="0"/>
        <w:pageBreakBefore w:val="0"/>
        <w:widowControl/>
        <w:kinsoku/>
        <w:wordWrap/>
        <w:overflowPunct/>
        <w:topLinePunct w:val="0"/>
        <w:autoSpaceDE/>
        <w:autoSpaceDN/>
        <w:bidi w:val="0"/>
        <w:adjustRightInd/>
        <w:spacing w:before="188" w:line="360" w:lineRule="exact"/>
        <w:ind w:left="70" w:right="13" w:firstLine="612"/>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 乙方应接受甲方对乙方作业设备设施、物料等的现场核验，并确保其符合性、安全性、完好性。</w:t>
      </w:r>
    </w:p>
    <w:p>
      <w:pPr>
        <w:keepNext w:val="0"/>
        <w:keepLines w:val="0"/>
        <w:pageBreakBefore w:val="0"/>
        <w:widowControl/>
        <w:kinsoku/>
        <w:wordWrap/>
        <w:overflowPunct/>
        <w:topLinePunct w:val="0"/>
        <w:autoSpaceDE/>
        <w:autoSpaceDN/>
        <w:bidi w:val="0"/>
        <w:adjustRightInd/>
        <w:spacing w:before="190" w:line="360" w:lineRule="exact"/>
        <w:ind w:left="743"/>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2.3 乙方作业中管理要求</w:t>
      </w:r>
    </w:p>
    <w:p>
      <w:pPr>
        <w:pStyle w:val="3"/>
        <w:keepNext w:val="0"/>
        <w:keepLines w:val="0"/>
        <w:pageBreakBefore w:val="0"/>
        <w:widowControl/>
        <w:kinsoku/>
        <w:wordWrap/>
        <w:overflowPunct/>
        <w:topLinePunct w:val="0"/>
        <w:autoSpaceDE/>
        <w:autoSpaceDN/>
        <w:bidi w:val="0"/>
        <w:adjustRightInd/>
        <w:spacing w:before="177" w:line="360" w:lineRule="exact"/>
        <w:ind w:right="16" w:firstLine="660" w:firstLineChars="300"/>
        <w:jc w:val="both"/>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2.3.1 乙方应按照甲方要求参加值班例会、项目例会或其他安全相关会议，及时做好作业计划沟通及规划。</w:t>
      </w:r>
    </w:p>
    <w:p>
      <w:pPr>
        <w:pStyle w:val="3"/>
        <w:keepNext w:val="0"/>
        <w:keepLines w:val="0"/>
        <w:pageBreakBefore w:val="0"/>
        <w:widowControl/>
        <w:kinsoku/>
        <w:wordWrap/>
        <w:overflowPunct/>
        <w:topLinePunct w:val="0"/>
        <w:autoSpaceDE/>
        <w:autoSpaceDN/>
        <w:bidi w:val="0"/>
        <w:adjustRightInd/>
        <w:spacing w:before="194" w:line="360" w:lineRule="exact"/>
        <w:ind w:left="22" w:right="16" w:firstLine="65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2.3.2 乙方负责按照甲方要求提报每日作业计划，获批</w:t>
      </w:r>
      <w:r>
        <w:rPr>
          <w:rFonts w:hint="eastAsia" w:ascii="宋体" w:hAnsi="宋体" w:eastAsia="宋体" w:cs="宋体"/>
          <w:spacing w:val="8"/>
          <w:sz w:val="21"/>
          <w:szCs w:val="21"/>
          <w:highlight w:val="none"/>
        </w:rPr>
        <w:t xml:space="preserve"> </w:t>
      </w:r>
      <w:r>
        <w:rPr>
          <w:rFonts w:hint="eastAsia" w:ascii="宋体" w:hAnsi="宋体" w:eastAsia="宋体" w:cs="宋体"/>
          <w:spacing w:val="9"/>
          <w:sz w:val="21"/>
          <w:szCs w:val="21"/>
          <w:highlight w:val="none"/>
        </w:rPr>
        <w:t>后方可作业，禁止擅自改变每日作业活动的性质、范围和条</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件，禁止在作业任务规定的时间、空间外开展作业，禁止在</w:t>
      </w:r>
      <w:r>
        <w:rPr>
          <w:rFonts w:hint="eastAsia" w:ascii="宋体" w:hAnsi="宋体" w:eastAsia="宋体" w:cs="宋体"/>
          <w:spacing w:val="7"/>
          <w:sz w:val="21"/>
          <w:szCs w:val="21"/>
          <w:highlight w:val="none"/>
        </w:rPr>
        <w:t>无人监管的情况下开展作业。</w:t>
      </w:r>
    </w:p>
    <w:p>
      <w:pPr>
        <w:pStyle w:val="3"/>
        <w:keepNext w:val="0"/>
        <w:keepLines w:val="0"/>
        <w:pageBreakBefore w:val="0"/>
        <w:widowControl/>
        <w:kinsoku/>
        <w:wordWrap/>
        <w:overflowPunct/>
        <w:topLinePunct w:val="0"/>
        <w:autoSpaceDE/>
        <w:autoSpaceDN/>
        <w:bidi w:val="0"/>
        <w:adjustRightInd/>
        <w:spacing w:before="194" w:line="360" w:lineRule="exact"/>
        <w:ind w:left="22" w:right="16" w:firstLine="657"/>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2.3.3 乙方在作业期间应按照作业方案、作业风险分析及控制措施落实风险管控要求。</w:t>
      </w:r>
    </w:p>
    <w:p>
      <w:pPr>
        <w:keepNext w:val="0"/>
        <w:keepLines w:val="0"/>
        <w:pageBreakBefore w:val="0"/>
        <w:widowControl/>
        <w:kinsoku/>
        <w:wordWrap/>
        <w:overflowPunct/>
        <w:topLinePunct w:val="0"/>
        <w:autoSpaceDE/>
        <w:autoSpaceDN/>
        <w:bidi w:val="0"/>
        <w:adjustRightInd/>
        <w:spacing w:line="360" w:lineRule="exact"/>
        <w:ind w:firstLine="672" w:firstLineChars="3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2.3.4 乙方应开展现场安全检查并整改关闭，做好相关</w:t>
      </w:r>
      <w:r>
        <w:rPr>
          <w:rFonts w:hint="eastAsia" w:ascii="宋体" w:hAnsi="宋体" w:eastAsia="宋体" w:cs="宋体"/>
          <w:spacing w:val="8"/>
          <w:sz w:val="21"/>
          <w:szCs w:val="21"/>
          <w:highlight w:val="none"/>
        </w:rPr>
        <w:t xml:space="preserve"> 记录，消除人的不安全行为和物的不安全状态，并配合、服从甲方对作业现场的安全监督检查，对检查发现的安全隐患</w:t>
      </w:r>
      <w:r>
        <w:rPr>
          <w:rFonts w:hint="eastAsia" w:ascii="宋体" w:hAnsi="宋体" w:eastAsia="宋体" w:cs="宋体"/>
          <w:spacing w:val="6"/>
          <w:sz w:val="21"/>
          <w:szCs w:val="21"/>
          <w:highlight w:val="none"/>
        </w:rPr>
        <w:t>无条件进行按期整改。</w:t>
      </w:r>
    </w:p>
    <w:p>
      <w:pPr>
        <w:pStyle w:val="3"/>
        <w:keepNext w:val="0"/>
        <w:keepLines w:val="0"/>
        <w:pageBreakBefore w:val="0"/>
        <w:widowControl/>
        <w:kinsoku/>
        <w:wordWrap/>
        <w:overflowPunct/>
        <w:topLinePunct w:val="0"/>
        <w:autoSpaceDE/>
        <w:autoSpaceDN/>
        <w:bidi w:val="0"/>
        <w:adjustRightInd/>
        <w:spacing w:before="187" w:line="360" w:lineRule="exact"/>
        <w:ind w:left="26" w:right="81" w:firstLine="65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2.3.5 乙方应按照甲方危险作业管理制度要求，须办理</w:t>
      </w:r>
      <w:r>
        <w:rPr>
          <w:rFonts w:hint="eastAsia" w:ascii="宋体" w:hAnsi="宋体" w:eastAsia="宋体" w:cs="宋体"/>
          <w:spacing w:val="8"/>
          <w:sz w:val="21"/>
          <w:szCs w:val="21"/>
          <w:highlight w:val="none"/>
        </w:rPr>
        <w:t xml:space="preserve"> </w:t>
      </w:r>
      <w:r>
        <w:rPr>
          <w:rFonts w:hint="eastAsia" w:ascii="宋体" w:hAnsi="宋体" w:eastAsia="宋体" w:cs="宋体"/>
          <w:spacing w:val="9"/>
          <w:sz w:val="21"/>
          <w:szCs w:val="21"/>
          <w:highlight w:val="none"/>
        </w:rPr>
        <w:t>危险作业许可后方可作业；按照甲方变更作业及承包商</w:t>
      </w:r>
      <w:r>
        <w:rPr>
          <w:rFonts w:hint="eastAsia" w:ascii="宋体" w:hAnsi="宋体" w:eastAsia="宋体" w:cs="宋体"/>
          <w:spacing w:val="8"/>
          <w:sz w:val="21"/>
          <w:szCs w:val="21"/>
          <w:highlight w:val="none"/>
        </w:rPr>
        <w:t>管理</w:t>
      </w:r>
      <w:r>
        <w:rPr>
          <w:rFonts w:hint="eastAsia" w:ascii="宋体" w:hAnsi="宋体" w:eastAsia="宋体" w:cs="宋体"/>
          <w:spacing w:val="7"/>
          <w:sz w:val="21"/>
          <w:szCs w:val="21"/>
          <w:highlight w:val="none"/>
        </w:rPr>
        <w:t>制度等相关要求实施变更作业管理。</w:t>
      </w:r>
    </w:p>
    <w:p>
      <w:pPr>
        <w:pStyle w:val="3"/>
        <w:keepNext w:val="0"/>
        <w:keepLines w:val="0"/>
        <w:pageBreakBefore w:val="0"/>
        <w:widowControl/>
        <w:kinsoku/>
        <w:wordWrap/>
        <w:overflowPunct/>
        <w:topLinePunct w:val="0"/>
        <w:autoSpaceDE/>
        <w:autoSpaceDN/>
        <w:bidi w:val="0"/>
        <w:adjustRightInd/>
        <w:spacing w:before="191" w:line="360" w:lineRule="exact"/>
        <w:ind w:left="25" w:firstLine="654"/>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2.3.6 乙方应组织、管理乙方人员严格遵守作业方案、</w:t>
      </w:r>
      <w:r>
        <w:rPr>
          <w:rFonts w:hint="eastAsia" w:ascii="宋体" w:hAnsi="宋体" w:eastAsia="宋体" w:cs="宋体"/>
          <w:spacing w:val="13"/>
          <w:sz w:val="21"/>
          <w:szCs w:val="21"/>
          <w:highlight w:val="none"/>
        </w:rPr>
        <w:t xml:space="preserve"> </w:t>
      </w:r>
      <w:r>
        <w:rPr>
          <w:rFonts w:hint="eastAsia" w:ascii="宋体" w:hAnsi="宋体" w:eastAsia="宋体" w:cs="宋体"/>
          <w:sz w:val="21"/>
          <w:szCs w:val="21"/>
          <w:highlight w:val="none"/>
        </w:rPr>
        <w:t>各项安全生产规章制度、服从甲方管理，并须按照甲方要求，</w:t>
      </w:r>
      <w:r>
        <w:rPr>
          <w:rFonts w:hint="eastAsia" w:ascii="宋体" w:hAnsi="宋体" w:eastAsia="宋体" w:cs="宋体"/>
          <w:spacing w:val="5"/>
          <w:sz w:val="21"/>
          <w:szCs w:val="21"/>
          <w:highlight w:val="none"/>
        </w:rPr>
        <w:t xml:space="preserve"> </w:t>
      </w:r>
      <w:r>
        <w:rPr>
          <w:rFonts w:hint="eastAsia" w:ascii="宋体" w:hAnsi="宋体" w:eastAsia="宋体" w:cs="宋体"/>
          <w:spacing w:val="9"/>
          <w:sz w:val="21"/>
          <w:szCs w:val="21"/>
          <w:highlight w:val="none"/>
        </w:rPr>
        <w:t>组织乙方人员参与甲方日常教育培训、隐患排查及应急预案</w:t>
      </w:r>
      <w:r>
        <w:rPr>
          <w:rFonts w:hint="eastAsia" w:ascii="宋体" w:hAnsi="宋体" w:eastAsia="宋体" w:cs="宋体"/>
          <w:spacing w:val="6"/>
          <w:sz w:val="21"/>
          <w:szCs w:val="21"/>
          <w:highlight w:val="none"/>
        </w:rPr>
        <w:t>培训、演练等工作；</w:t>
      </w:r>
    </w:p>
    <w:p>
      <w:pPr>
        <w:pStyle w:val="3"/>
        <w:keepNext w:val="0"/>
        <w:keepLines w:val="0"/>
        <w:pageBreakBefore w:val="0"/>
        <w:widowControl/>
        <w:kinsoku/>
        <w:wordWrap/>
        <w:overflowPunct/>
        <w:topLinePunct w:val="0"/>
        <w:autoSpaceDE/>
        <w:autoSpaceDN/>
        <w:bidi w:val="0"/>
        <w:adjustRightInd/>
        <w:spacing w:before="189" w:line="360" w:lineRule="exact"/>
        <w:ind w:left="41" w:right="81" w:firstLine="638"/>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2.3.7</w:t>
      </w:r>
      <w:r>
        <w:rPr>
          <w:rFonts w:hint="eastAsia" w:ascii="宋体" w:hAnsi="宋体" w:eastAsia="宋体" w:cs="宋体"/>
          <w:spacing w:val="-58"/>
          <w:sz w:val="21"/>
          <w:szCs w:val="21"/>
          <w:highlight w:val="none"/>
        </w:rPr>
        <w:t xml:space="preserve"> </w:t>
      </w:r>
      <w:r>
        <w:rPr>
          <w:rFonts w:hint="eastAsia" w:ascii="宋体" w:hAnsi="宋体" w:eastAsia="宋体" w:cs="宋体"/>
          <w:spacing w:val="10"/>
          <w:sz w:val="21"/>
          <w:szCs w:val="21"/>
          <w:highlight w:val="none"/>
        </w:rPr>
        <w:t>施工过程中，存在重大变更（方案、工具</w:t>
      </w:r>
      <w:r>
        <w:rPr>
          <w:rFonts w:hint="eastAsia" w:ascii="宋体" w:hAnsi="宋体" w:eastAsia="宋体" w:cs="宋体"/>
          <w:spacing w:val="9"/>
          <w:sz w:val="21"/>
          <w:szCs w:val="21"/>
          <w:highlight w:val="none"/>
        </w:rPr>
        <w:t>、人员</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等）或重大隐患、事故征兆以及事故的情况，应及时、如实</w:t>
      </w:r>
      <w:r>
        <w:rPr>
          <w:rFonts w:hint="eastAsia" w:ascii="宋体" w:hAnsi="宋体" w:eastAsia="宋体" w:cs="宋体"/>
          <w:spacing w:val="3"/>
          <w:sz w:val="21"/>
          <w:szCs w:val="21"/>
          <w:highlight w:val="none"/>
        </w:rPr>
        <w:t>报告甲方。</w:t>
      </w:r>
    </w:p>
    <w:p>
      <w:pPr>
        <w:pStyle w:val="3"/>
        <w:keepNext w:val="0"/>
        <w:keepLines w:val="0"/>
        <w:pageBreakBefore w:val="0"/>
        <w:widowControl/>
        <w:kinsoku/>
        <w:wordWrap/>
        <w:overflowPunct/>
        <w:topLinePunct w:val="0"/>
        <w:autoSpaceDE/>
        <w:autoSpaceDN/>
        <w:bidi w:val="0"/>
        <w:adjustRightInd/>
        <w:spacing w:before="181" w:line="360" w:lineRule="exact"/>
        <w:ind w:left="22" w:right="81" w:firstLine="65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2.3.8 乙方负责指挥作业现场安全生产事故应急救援工</w:t>
      </w:r>
      <w:r>
        <w:rPr>
          <w:rFonts w:hint="eastAsia" w:ascii="宋体" w:hAnsi="宋体" w:eastAsia="宋体" w:cs="宋体"/>
          <w:spacing w:val="10"/>
          <w:sz w:val="21"/>
          <w:szCs w:val="21"/>
          <w:highlight w:val="none"/>
        </w:rPr>
        <w:t xml:space="preserve"> </w:t>
      </w:r>
      <w:r>
        <w:rPr>
          <w:rFonts w:hint="eastAsia" w:ascii="宋体" w:hAnsi="宋体" w:eastAsia="宋体" w:cs="宋体"/>
          <w:spacing w:val="9"/>
          <w:sz w:val="21"/>
          <w:szCs w:val="21"/>
          <w:highlight w:val="none"/>
        </w:rPr>
        <w:t>作，及时向甲方报告，并积极配合甲方的应急指挥、协调事</w:t>
      </w:r>
      <w:r>
        <w:rPr>
          <w:rFonts w:hint="eastAsia" w:ascii="宋体" w:hAnsi="宋体" w:eastAsia="宋体" w:cs="宋体"/>
          <w:spacing w:val="6"/>
          <w:sz w:val="21"/>
          <w:szCs w:val="21"/>
          <w:highlight w:val="none"/>
        </w:rPr>
        <w:t>故救援以及事故调查工作；</w:t>
      </w:r>
      <w:r>
        <w:rPr>
          <w:rFonts w:hint="eastAsia" w:ascii="宋体" w:hAnsi="宋体" w:eastAsia="宋体" w:cs="宋体"/>
          <w:spacing w:val="-77"/>
          <w:sz w:val="21"/>
          <w:szCs w:val="21"/>
          <w:highlight w:val="none"/>
        </w:rPr>
        <w:t xml:space="preserve"> </w:t>
      </w:r>
      <w:r>
        <w:rPr>
          <w:rFonts w:hint="eastAsia" w:ascii="宋体" w:hAnsi="宋体" w:eastAsia="宋体" w:cs="宋体"/>
          <w:spacing w:val="6"/>
          <w:sz w:val="21"/>
          <w:szCs w:val="21"/>
          <w:highlight w:val="none"/>
        </w:rPr>
        <w:t>当乙方人员发生伤亡事故时，应</w:t>
      </w:r>
      <w:r>
        <w:rPr>
          <w:rFonts w:hint="eastAsia" w:ascii="宋体" w:hAnsi="宋体" w:eastAsia="宋体" w:cs="宋体"/>
          <w:spacing w:val="9"/>
          <w:sz w:val="21"/>
          <w:szCs w:val="21"/>
          <w:highlight w:val="none"/>
        </w:rPr>
        <w:t>及时开展对伤亡人员的救援救治工作，保护好事故现场，负责伤亡人员的医疗费用、工伤认定、保险索赔及相关的善后</w:t>
      </w:r>
      <w:r>
        <w:rPr>
          <w:rFonts w:hint="eastAsia" w:ascii="宋体" w:hAnsi="宋体" w:eastAsia="宋体" w:cs="宋体"/>
          <w:spacing w:val="3"/>
          <w:sz w:val="21"/>
          <w:szCs w:val="21"/>
          <w:highlight w:val="none"/>
        </w:rPr>
        <w:t>处理工作；</w:t>
      </w:r>
      <w:r>
        <w:rPr>
          <w:rFonts w:hint="eastAsia" w:ascii="宋体" w:hAnsi="宋体" w:eastAsia="宋体" w:cs="宋体"/>
          <w:spacing w:val="-66"/>
          <w:sz w:val="21"/>
          <w:szCs w:val="21"/>
          <w:highlight w:val="none"/>
        </w:rPr>
        <w:t xml:space="preserve"> </w:t>
      </w:r>
      <w:r>
        <w:rPr>
          <w:rFonts w:hint="eastAsia" w:ascii="宋体" w:hAnsi="宋体" w:eastAsia="宋体" w:cs="宋体"/>
          <w:spacing w:val="3"/>
          <w:sz w:val="21"/>
          <w:szCs w:val="21"/>
          <w:highlight w:val="none"/>
        </w:rPr>
        <w:t>乙方人员在申请进行职业病诊断、鉴定时，</w:t>
      </w:r>
      <w:r>
        <w:rPr>
          <w:rFonts w:hint="eastAsia" w:ascii="宋体" w:hAnsi="宋体" w:eastAsia="宋体" w:cs="宋体"/>
          <w:spacing w:val="-88"/>
          <w:sz w:val="21"/>
          <w:szCs w:val="21"/>
          <w:highlight w:val="none"/>
        </w:rPr>
        <w:t xml:space="preserve"> </w:t>
      </w:r>
      <w:r>
        <w:rPr>
          <w:rFonts w:hint="eastAsia" w:ascii="宋体" w:hAnsi="宋体" w:eastAsia="宋体" w:cs="宋体"/>
          <w:spacing w:val="3"/>
          <w:sz w:val="21"/>
          <w:szCs w:val="21"/>
          <w:highlight w:val="none"/>
        </w:rPr>
        <w:t>乙方</w:t>
      </w:r>
      <w:r>
        <w:rPr>
          <w:rFonts w:hint="eastAsia" w:ascii="宋体" w:hAnsi="宋体" w:eastAsia="宋体" w:cs="宋体"/>
          <w:spacing w:val="7"/>
          <w:sz w:val="21"/>
          <w:szCs w:val="21"/>
          <w:highlight w:val="none"/>
        </w:rPr>
        <w:t>负责处理职业病诊断、鉴定事宜，并如实提供职业病诊断、</w:t>
      </w:r>
      <w:r>
        <w:rPr>
          <w:rFonts w:hint="eastAsia" w:ascii="宋体" w:hAnsi="宋体" w:eastAsia="宋体" w:cs="宋体"/>
          <w:spacing w:val="8"/>
          <w:sz w:val="21"/>
          <w:szCs w:val="21"/>
          <w:highlight w:val="none"/>
        </w:rPr>
        <w:t>鉴定所需的劳动者职业史和职业危害接触史等资料；</w:t>
      </w:r>
    </w:p>
    <w:p>
      <w:pPr>
        <w:pStyle w:val="3"/>
        <w:keepNext w:val="0"/>
        <w:keepLines w:val="0"/>
        <w:pageBreakBefore w:val="0"/>
        <w:widowControl/>
        <w:kinsoku/>
        <w:wordWrap/>
        <w:overflowPunct/>
        <w:topLinePunct w:val="0"/>
        <w:autoSpaceDE/>
        <w:autoSpaceDN/>
        <w:bidi w:val="0"/>
        <w:adjustRightInd/>
        <w:spacing w:before="189" w:line="360" w:lineRule="exact"/>
        <w:ind w:left="42" w:right="81" w:firstLine="636"/>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2.3.9</w:t>
      </w:r>
      <w:r>
        <w:rPr>
          <w:rFonts w:hint="eastAsia" w:ascii="宋体" w:hAnsi="宋体" w:eastAsia="宋体" w:cs="宋体"/>
          <w:spacing w:val="-56"/>
          <w:sz w:val="21"/>
          <w:szCs w:val="21"/>
          <w:highlight w:val="none"/>
        </w:rPr>
        <w:t xml:space="preserve"> </w:t>
      </w:r>
      <w:r>
        <w:rPr>
          <w:rFonts w:hint="eastAsia" w:ascii="宋体" w:hAnsi="宋体" w:eastAsia="宋体" w:cs="宋体"/>
          <w:spacing w:val="10"/>
          <w:sz w:val="21"/>
          <w:szCs w:val="21"/>
          <w:highlight w:val="none"/>
        </w:rPr>
        <w:t>作业过程中因乙方违反国家有关法律</w:t>
      </w:r>
      <w:r>
        <w:rPr>
          <w:rFonts w:hint="eastAsia" w:ascii="宋体" w:hAnsi="宋体" w:eastAsia="宋体" w:cs="宋体"/>
          <w:spacing w:val="9"/>
          <w:sz w:val="21"/>
          <w:szCs w:val="21"/>
          <w:highlight w:val="none"/>
        </w:rPr>
        <w:t>法规造成损</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失的，须承担相应责任，若因此给甲方造成损失</w:t>
      </w:r>
      <w:r>
        <w:rPr>
          <w:rFonts w:hint="eastAsia" w:ascii="宋体" w:hAnsi="宋体" w:eastAsia="宋体" w:cs="宋体"/>
          <w:spacing w:val="5"/>
          <w:sz w:val="21"/>
          <w:szCs w:val="21"/>
          <w:highlight w:val="none"/>
        </w:rPr>
        <w:t>或处罚的，</w:t>
      </w:r>
      <w:r>
        <w:rPr>
          <w:rFonts w:hint="eastAsia" w:ascii="宋体" w:hAnsi="宋体" w:eastAsia="宋体" w:cs="宋体"/>
          <w:spacing w:val="6"/>
          <w:sz w:val="21"/>
          <w:szCs w:val="21"/>
          <w:highlight w:val="none"/>
        </w:rPr>
        <w:t>须承担甲方经济损失。</w:t>
      </w:r>
    </w:p>
    <w:p>
      <w:pPr>
        <w:pStyle w:val="3"/>
        <w:keepNext w:val="0"/>
        <w:keepLines w:val="0"/>
        <w:pageBreakBefore w:val="0"/>
        <w:widowControl/>
        <w:kinsoku/>
        <w:wordWrap/>
        <w:overflowPunct/>
        <w:topLinePunct w:val="0"/>
        <w:autoSpaceDE/>
        <w:autoSpaceDN/>
        <w:bidi w:val="0"/>
        <w:adjustRightInd/>
        <w:spacing w:before="189" w:line="360" w:lineRule="exact"/>
        <w:ind w:left="42" w:right="81" w:firstLine="636"/>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2.3.10 乙方在作业过程中遇有新人员或设备设施须入场或更换的，须告知甲方并经过准入资质审查、告知交底后</w:t>
      </w:r>
      <w:r>
        <w:rPr>
          <w:rFonts w:hint="eastAsia" w:ascii="宋体" w:hAnsi="宋体" w:eastAsia="宋体" w:cs="宋体"/>
          <w:spacing w:val="6"/>
          <w:sz w:val="21"/>
          <w:szCs w:val="21"/>
          <w:highlight w:val="none"/>
        </w:rPr>
        <w:t>方可入场作业。</w:t>
      </w:r>
    </w:p>
    <w:p>
      <w:pPr>
        <w:pStyle w:val="3"/>
        <w:keepNext w:val="0"/>
        <w:keepLines w:val="0"/>
        <w:pageBreakBefore w:val="0"/>
        <w:widowControl/>
        <w:kinsoku/>
        <w:wordWrap/>
        <w:overflowPunct/>
        <w:topLinePunct w:val="0"/>
        <w:autoSpaceDE/>
        <w:autoSpaceDN/>
        <w:bidi w:val="0"/>
        <w:adjustRightInd/>
        <w:spacing w:before="188" w:line="360" w:lineRule="exact"/>
        <w:ind w:left="31" w:firstLine="648"/>
        <w:jc w:val="both"/>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2.3.11</w:t>
      </w:r>
      <w:r>
        <w:rPr>
          <w:rFonts w:hint="eastAsia" w:ascii="宋体" w:hAnsi="宋体" w:eastAsia="宋体" w:cs="宋体"/>
          <w:spacing w:val="-37"/>
          <w:sz w:val="21"/>
          <w:szCs w:val="21"/>
          <w:highlight w:val="none"/>
        </w:rPr>
        <w:t xml:space="preserve"> </w:t>
      </w:r>
      <w:r>
        <w:rPr>
          <w:rFonts w:hint="eastAsia" w:ascii="宋体" w:hAnsi="宋体" w:eastAsia="宋体" w:cs="宋体"/>
          <w:spacing w:val="3"/>
          <w:sz w:val="21"/>
          <w:szCs w:val="21"/>
          <w:highlight w:val="none"/>
        </w:rPr>
        <w:t>现场存在交叉作业时，应指定专人对接、服从甲</w:t>
      </w:r>
      <w:r>
        <w:rPr>
          <w:rFonts w:hint="eastAsia" w:ascii="宋体" w:hAnsi="宋体" w:eastAsia="宋体" w:cs="宋体"/>
          <w:sz w:val="21"/>
          <w:szCs w:val="21"/>
          <w:highlight w:val="none"/>
        </w:rPr>
        <w:t xml:space="preserve"> 方的统一协调、指挥，与相关方签订交叉作业安全管理协议，</w:t>
      </w:r>
      <w:r>
        <w:rPr>
          <w:rFonts w:hint="eastAsia" w:ascii="宋体" w:hAnsi="宋体" w:eastAsia="宋体" w:cs="宋体"/>
          <w:spacing w:val="7"/>
          <w:sz w:val="21"/>
          <w:szCs w:val="21"/>
          <w:highlight w:val="none"/>
        </w:rPr>
        <w:t>明确各自的安全生产管理职责和应当采取的安全措施。</w:t>
      </w:r>
    </w:p>
    <w:p>
      <w:pPr>
        <w:pStyle w:val="3"/>
        <w:keepNext w:val="0"/>
        <w:keepLines w:val="0"/>
        <w:pageBreakBefore w:val="0"/>
        <w:widowControl/>
        <w:kinsoku/>
        <w:wordWrap/>
        <w:overflowPunct/>
        <w:topLinePunct w:val="0"/>
        <w:autoSpaceDE/>
        <w:autoSpaceDN/>
        <w:bidi w:val="0"/>
        <w:adjustRightInd/>
        <w:spacing w:before="188" w:line="360" w:lineRule="exact"/>
        <w:ind w:left="23" w:right="81" w:firstLine="655"/>
        <w:jc w:val="both"/>
        <w:textAlignment w:val="auto"/>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2.3.12</w:t>
      </w:r>
      <w:r>
        <w:rPr>
          <w:rFonts w:hint="eastAsia" w:ascii="宋体" w:hAnsi="宋体" w:eastAsia="宋体" w:cs="宋体"/>
          <w:spacing w:val="-36"/>
          <w:sz w:val="21"/>
          <w:szCs w:val="21"/>
          <w:highlight w:val="none"/>
        </w:rPr>
        <w:t xml:space="preserve"> </w:t>
      </w:r>
      <w:r>
        <w:rPr>
          <w:rFonts w:hint="eastAsia" w:ascii="宋体" w:hAnsi="宋体" w:eastAsia="宋体" w:cs="宋体"/>
          <w:spacing w:val="15"/>
          <w:sz w:val="21"/>
          <w:szCs w:val="21"/>
          <w:highlight w:val="none"/>
        </w:rPr>
        <w:t>作业过程中严禁使用国家明令禁止使用或耗能</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大的设备设施，运输车辆需符合排放标准要求，作业现</w:t>
      </w:r>
      <w:r>
        <w:rPr>
          <w:rFonts w:hint="eastAsia" w:ascii="宋体" w:hAnsi="宋体" w:eastAsia="宋体" w:cs="宋体"/>
          <w:spacing w:val="8"/>
          <w:sz w:val="21"/>
          <w:szCs w:val="21"/>
          <w:highlight w:val="none"/>
        </w:rPr>
        <w:t>场需</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做好粉尘防扬撒措施，规范处置作业过程中产生的固废</w:t>
      </w:r>
      <w:r>
        <w:rPr>
          <w:rFonts w:hint="eastAsia" w:ascii="宋体" w:hAnsi="宋体" w:eastAsia="宋体" w:cs="宋体"/>
          <w:spacing w:val="8"/>
          <w:sz w:val="21"/>
          <w:szCs w:val="21"/>
          <w:highlight w:val="none"/>
        </w:rPr>
        <w:t>、危</w:t>
      </w:r>
      <w:r>
        <w:rPr>
          <w:rFonts w:hint="eastAsia" w:ascii="宋体" w:hAnsi="宋体" w:eastAsia="宋体" w:cs="宋体"/>
          <w:spacing w:val="-1"/>
          <w:sz w:val="21"/>
          <w:szCs w:val="21"/>
          <w:highlight w:val="none"/>
        </w:rPr>
        <w:t>废。</w:t>
      </w:r>
    </w:p>
    <w:p>
      <w:pPr>
        <w:pStyle w:val="3"/>
        <w:keepNext w:val="0"/>
        <w:keepLines w:val="0"/>
        <w:pageBreakBefore w:val="0"/>
        <w:widowControl/>
        <w:kinsoku/>
        <w:wordWrap/>
        <w:overflowPunct/>
        <w:topLinePunct w:val="0"/>
        <w:autoSpaceDE/>
        <w:autoSpaceDN/>
        <w:bidi w:val="0"/>
        <w:adjustRightInd/>
        <w:spacing w:before="184" w:line="360" w:lineRule="exact"/>
        <w:ind w:left="32" w:right="81" w:firstLine="646"/>
        <w:jc w:val="both"/>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2.3.13 乙方作业区域的作业设备、临时用电设施、脚手</w:t>
      </w:r>
      <w:r>
        <w:rPr>
          <w:rFonts w:hint="eastAsia" w:ascii="宋体" w:hAnsi="宋体" w:eastAsia="宋体" w:cs="宋体"/>
          <w:spacing w:val="14"/>
          <w:sz w:val="21"/>
          <w:szCs w:val="21"/>
          <w:highlight w:val="none"/>
        </w:rPr>
        <w:t xml:space="preserve"> </w:t>
      </w:r>
      <w:r>
        <w:rPr>
          <w:rFonts w:hint="eastAsia" w:ascii="宋体" w:hAnsi="宋体" w:eastAsia="宋体" w:cs="宋体"/>
          <w:spacing w:val="6"/>
          <w:sz w:val="21"/>
          <w:szCs w:val="21"/>
          <w:highlight w:val="none"/>
        </w:rPr>
        <w:t>架、</w:t>
      </w:r>
      <w:r>
        <w:rPr>
          <w:rFonts w:hint="eastAsia" w:ascii="宋体" w:hAnsi="宋体" w:eastAsia="宋体" w:cs="宋体"/>
          <w:spacing w:val="-88"/>
          <w:sz w:val="21"/>
          <w:szCs w:val="21"/>
          <w:highlight w:val="none"/>
        </w:rPr>
        <w:t xml:space="preserve"> </w:t>
      </w:r>
      <w:r>
        <w:rPr>
          <w:rFonts w:hint="eastAsia" w:ascii="宋体" w:hAnsi="宋体" w:eastAsia="宋体" w:cs="宋体"/>
          <w:spacing w:val="6"/>
          <w:sz w:val="21"/>
          <w:szCs w:val="21"/>
          <w:highlight w:val="none"/>
        </w:rPr>
        <w:t>出入通道口、楼梯口、危险有害气体或液体存放处等危</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险部位，设置明显的安全警示标志，危险警示标志须符合国</w:t>
      </w:r>
      <w:r>
        <w:rPr>
          <w:rFonts w:hint="eastAsia" w:ascii="宋体" w:hAnsi="宋体" w:eastAsia="宋体" w:cs="宋体"/>
          <w:spacing w:val="2"/>
          <w:sz w:val="21"/>
          <w:szCs w:val="21"/>
          <w:highlight w:val="none"/>
        </w:rPr>
        <w:t>家标准。</w:t>
      </w:r>
    </w:p>
    <w:p>
      <w:pPr>
        <w:pStyle w:val="3"/>
        <w:keepNext w:val="0"/>
        <w:keepLines w:val="0"/>
        <w:pageBreakBefore w:val="0"/>
        <w:widowControl/>
        <w:kinsoku/>
        <w:wordWrap/>
        <w:overflowPunct/>
        <w:topLinePunct w:val="0"/>
        <w:autoSpaceDE/>
        <w:autoSpaceDN/>
        <w:bidi w:val="0"/>
        <w:adjustRightInd/>
        <w:spacing w:before="190" w:line="360" w:lineRule="exact"/>
        <w:ind w:left="19" w:right="81" w:firstLine="660"/>
        <w:jc w:val="both"/>
        <w:textAlignment w:val="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2.3.14 乙方对作业区域现场在作业开始前已有或毗邻</w:t>
      </w:r>
      <w:r>
        <w:rPr>
          <w:rFonts w:hint="eastAsia" w:ascii="宋体" w:hAnsi="宋体" w:eastAsia="宋体" w:cs="宋体"/>
          <w:spacing w:val="3"/>
          <w:sz w:val="21"/>
          <w:szCs w:val="21"/>
          <w:highlight w:val="none"/>
        </w:rPr>
        <w:t xml:space="preserve"> </w:t>
      </w:r>
      <w:r>
        <w:rPr>
          <w:rFonts w:hint="eastAsia" w:ascii="宋体" w:hAnsi="宋体" w:eastAsia="宋体" w:cs="宋体"/>
          <w:spacing w:val="9"/>
          <w:sz w:val="21"/>
          <w:szCs w:val="21"/>
          <w:highlight w:val="none"/>
        </w:rPr>
        <w:t>建（构）筑物、设备、设施、地下管线（网）或特殊作业环</w:t>
      </w:r>
      <w:r>
        <w:rPr>
          <w:rFonts w:hint="eastAsia" w:ascii="宋体" w:hAnsi="宋体" w:eastAsia="宋体" w:cs="宋体"/>
          <w:spacing w:val="6"/>
          <w:sz w:val="21"/>
          <w:szCs w:val="21"/>
          <w:highlight w:val="none"/>
        </w:rPr>
        <w:t xml:space="preserve"> </w:t>
      </w:r>
      <w:r>
        <w:rPr>
          <w:rFonts w:hint="eastAsia" w:ascii="宋体" w:hAnsi="宋体" w:eastAsia="宋体" w:cs="宋体"/>
          <w:spacing w:val="9"/>
          <w:sz w:val="21"/>
          <w:szCs w:val="21"/>
          <w:highlight w:val="none"/>
        </w:rPr>
        <w:t>境可能造成损害的，须采取相应的安全防护措施，并承担损</w:t>
      </w:r>
      <w:r>
        <w:rPr>
          <w:rFonts w:hint="eastAsia" w:ascii="宋体" w:hAnsi="宋体" w:eastAsia="宋体" w:cs="宋体"/>
          <w:spacing w:val="4"/>
          <w:sz w:val="21"/>
          <w:szCs w:val="21"/>
          <w:highlight w:val="none"/>
        </w:rPr>
        <w:t>坏赔偿责任；</w:t>
      </w:r>
    </w:p>
    <w:p>
      <w:pPr>
        <w:pStyle w:val="3"/>
        <w:keepNext w:val="0"/>
        <w:keepLines w:val="0"/>
        <w:pageBreakBefore w:val="0"/>
        <w:widowControl/>
        <w:kinsoku/>
        <w:wordWrap/>
        <w:overflowPunct/>
        <w:topLinePunct w:val="0"/>
        <w:autoSpaceDE/>
        <w:autoSpaceDN/>
        <w:bidi w:val="0"/>
        <w:adjustRightInd/>
        <w:spacing w:before="188" w:line="360" w:lineRule="exact"/>
        <w:ind w:left="27" w:right="81" w:firstLine="651"/>
        <w:jc w:val="both"/>
        <w:textAlignment w:val="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2.3.15 乙方不得擅自对施工现场各类安全环保设施措</w:t>
      </w:r>
      <w:r>
        <w:rPr>
          <w:rFonts w:hint="eastAsia" w:ascii="宋体" w:hAnsi="宋体" w:eastAsia="宋体" w:cs="宋体"/>
          <w:spacing w:val="3"/>
          <w:sz w:val="21"/>
          <w:szCs w:val="21"/>
          <w:highlight w:val="none"/>
        </w:rPr>
        <w:t xml:space="preserve"> </w:t>
      </w:r>
      <w:r>
        <w:rPr>
          <w:rFonts w:hint="eastAsia" w:ascii="宋体" w:hAnsi="宋体" w:eastAsia="宋体" w:cs="宋体"/>
          <w:spacing w:val="9"/>
          <w:sz w:val="21"/>
          <w:szCs w:val="21"/>
          <w:highlight w:val="none"/>
        </w:rPr>
        <w:t>施、安全标志、警示牌等进行变动拆除，如因作</w:t>
      </w:r>
      <w:r>
        <w:rPr>
          <w:rFonts w:hint="eastAsia" w:ascii="宋体" w:hAnsi="宋体" w:eastAsia="宋体" w:cs="宋体"/>
          <w:spacing w:val="8"/>
          <w:sz w:val="21"/>
          <w:szCs w:val="21"/>
          <w:highlight w:val="none"/>
        </w:rPr>
        <w:t>业需要确需</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变动拆除的，须经甲方安全环保管理人员同意，</w:t>
      </w:r>
      <w:r>
        <w:rPr>
          <w:rFonts w:hint="eastAsia" w:ascii="宋体" w:hAnsi="宋体" w:eastAsia="宋体" w:cs="宋体"/>
          <w:spacing w:val="8"/>
          <w:sz w:val="21"/>
          <w:szCs w:val="21"/>
          <w:highlight w:val="none"/>
        </w:rPr>
        <w:t>并由乙方采</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取必要措施后方可变动拆除。</w:t>
      </w:r>
      <w:r>
        <w:rPr>
          <w:rFonts w:hint="eastAsia" w:ascii="宋体" w:hAnsi="宋体" w:eastAsia="宋体" w:cs="宋体"/>
          <w:spacing w:val="-82"/>
          <w:sz w:val="21"/>
          <w:szCs w:val="21"/>
          <w:highlight w:val="none"/>
        </w:rPr>
        <w:t xml:space="preserve"> </w:t>
      </w:r>
      <w:r>
        <w:rPr>
          <w:rFonts w:hint="eastAsia" w:ascii="宋体" w:hAnsi="宋体" w:eastAsia="宋体" w:cs="宋体"/>
          <w:spacing w:val="6"/>
          <w:sz w:val="21"/>
          <w:szCs w:val="21"/>
          <w:highlight w:val="none"/>
        </w:rPr>
        <w:t>乙方擅自变动拆除所造成的一</w:t>
      </w:r>
      <w:r>
        <w:rPr>
          <w:rFonts w:hint="eastAsia" w:ascii="宋体" w:hAnsi="宋体" w:eastAsia="宋体" w:cs="宋体"/>
          <w:spacing w:val="7"/>
          <w:sz w:val="21"/>
          <w:szCs w:val="21"/>
          <w:highlight w:val="none"/>
        </w:rPr>
        <w:t>切后果，均由乙方承担。</w:t>
      </w:r>
    </w:p>
    <w:p>
      <w:pPr>
        <w:pStyle w:val="3"/>
        <w:keepNext w:val="0"/>
        <w:keepLines w:val="0"/>
        <w:pageBreakBefore w:val="0"/>
        <w:widowControl/>
        <w:kinsoku/>
        <w:wordWrap/>
        <w:overflowPunct/>
        <w:topLinePunct w:val="0"/>
        <w:autoSpaceDE/>
        <w:autoSpaceDN/>
        <w:bidi w:val="0"/>
        <w:adjustRightInd/>
        <w:spacing w:before="188" w:line="360" w:lineRule="exact"/>
        <w:ind w:left="27" w:right="81" w:firstLine="651"/>
        <w:jc w:val="both"/>
        <w:textAlignment w:val="auto"/>
        <w:rPr>
          <w:rFonts w:hint="eastAsia" w:ascii="宋体" w:hAnsi="宋体" w:eastAsia="宋体" w:cs="宋体"/>
          <w:spacing w:val="13"/>
          <w:sz w:val="21"/>
          <w:szCs w:val="21"/>
          <w:highlight w:val="none"/>
        </w:rPr>
      </w:pPr>
      <w:r>
        <w:rPr>
          <w:rFonts w:hint="eastAsia" w:ascii="宋体" w:hAnsi="宋体" w:eastAsia="宋体" w:cs="宋体"/>
          <w:spacing w:val="13"/>
          <w:sz w:val="21"/>
          <w:szCs w:val="21"/>
          <w:highlight w:val="none"/>
        </w:rPr>
        <w:t>2.3.16 乙方应配合甲方开展阶段性考核评价工作，并根据考核评价结果及时整改关闭。</w:t>
      </w:r>
    </w:p>
    <w:p>
      <w:pPr>
        <w:keepNext w:val="0"/>
        <w:keepLines w:val="0"/>
        <w:pageBreakBefore w:val="0"/>
        <w:widowControl/>
        <w:kinsoku/>
        <w:wordWrap/>
        <w:overflowPunct/>
        <w:topLinePunct w:val="0"/>
        <w:autoSpaceDE/>
        <w:autoSpaceDN/>
        <w:bidi w:val="0"/>
        <w:adjustRightInd/>
        <w:spacing w:before="185" w:line="360" w:lineRule="exact"/>
        <w:ind w:left="664"/>
        <w:textAlignment w:val="auto"/>
        <w:rPr>
          <w:rFonts w:hint="eastAsia" w:ascii="宋体" w:hAnsi="宋体" w:eastAsia="宋体" w:cs="宋体"/>
          <w:spacing w:val="13"/>
          <w:sz w:val="21"/>
          <w:szCs w:val="21"/>
          <w:highlight w:val="none"/>
          <w:lang w:val="en-US" w:eastAsia="en-US" w:bidi="ar-SA"/>
        </w:rPr>
      </w:pPr>
      <w:r>
        <w:rPr>
          <w:rFonts w:hint="eastAsia" w:ascii="宋体" w:hAnsi="宋体" w:eastAsia="宋体" w:cs="宋体"/>
          <w:spacing w:val="13"/>
          <w:sz w:val="21"/>
          <w:szCs w:val="21"/>
          <w:highlight w:val="none"/>
          <w:lang w:val="en-US" w:eastAsia="en-US" w:bidi="ar-SA"/>
        </w:rPr>
        <w:t>2.4 作业后管理要求</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pacing w:val="13"/>
          <w:sz w:val="21"/>
          <w:szCs w:val="21"/>
          <w:highlight w:val="none"/>
          <w:lang w:val="en-US" w:eastAsia="en-US" w:bidi="ar-SA"/>
        </w:rPr>
      </w:pPr>
    </w:p>
    <w:p>
      <w:pPr>
        <w:pStyle w:val="3"/>
        <w:keepNext w:val="0"/>
        <w:keepLines w:val="0"/>
        <w:pageBreakBefore w:val="0"/>
        <w:widowControl/>
        <w:kinsoku/>
        <w:wordWrap/>
        <w:overflowPunct/>
        <w:topLinePunct w:val="0"/>
        <w:autoSpaceDE/>
        <w:autoSpaceDN/>
        <w:bidi w:val="0"/>
        <w:adjustRightInd/>
        <w:spacing w:before="185" w:line="360" w:lineRule="exact"/>
        <w:ind w:left="679"/>
        <w:textAlignment w:val="auto"/>
        <w:rPr>
          <w:rFonts w:hint="eastAsia" w:ascii="宋体" w:hAnsi="宋体" w:eastAsia="宋体" w:cs="宋体"/>
          <w:spacing w:val="13"/>
          <w:sz w:val="21"/>
          <w:szCs w:val="21"/>
          <w:highlight w:val="none"/>
          <w:lang w:val="en-US" w:eastAsia="en-US" w:bidi="ar-SA"/>
        </w:rPr>
      </w:pPr>
      <w:r>
        <w:rPr>
          <w:rFonts w:hint="eastAsia" w:ascii="宋体" w:hAnsi="宋体" w:eastAsia="宋体" w:cs="宋体"/>
          <w:spacing w:val="13"/>
          <w:sz w:val="21"/>
          <w:szCs w:val="21"/>
          <w:highlight w:val="none"/>
          <w:lang w:val="en-US" w:eastAsia="en-US" w:bidi="ar-SA"/>
        </w:rPr>
        <w:t>2.4.1 对甲方提供的技术资料保密，并提供真实有效的竣工验收资料。</w:t>
      </w:r>
    </w:p>
    <w:p>
      <w:pPr>
        <w:pStyle w:val="3"/>
        <w:keepNext w:val="0"/>
        <w:keepLines w:val="0"/>
        <w:pageBreakBefore w:val="0"/>
        <w:widowControl/>
        <w:kinsoku/>
        <w:wordWrap/>
        <w:overflowPunct/>
        <w:topLinePunct w:val="0"/>
        <w:autoSpaceDE/>
        <w:autoSpaceDN/>
        <w:bidi w:val="0"/>
        <w:adjustRightInd/>
        <w:spacing w:before="189" w:line="360" w:lineRule="exact"/>
        <w:ind w:left="679"/>
        <w:textAlignment w:val="auto"/>
        <w:rPr>
          <w:rFonts w:hint="eastAsia" w:ascii="宋体" w:hAnsi="宋体" w:eastAsia="宋体" w:cs="宋体"/>
          <w:spacing w:val="13"/>
          <w:sz w:val="21"/>
          <w:szCs w:val="21"/>
          <w:highlight w:val="none"/>
          <w:lang w:val="en-US" w:eastAsia="en-US" w:bidi="ar-SA"/>
        </w:rPr>
      </w:pPr>
      <w:r>
        <w:rPr>
          <w:rFonts w:hint="eastAsia" w:ascii="宋体" w:hAnsi="宋体" w:eastAsia="宋体" w:cs="宋体"/>
          <w:spacing w:val="13"/>
          <w:sz w:val="21"/>
          <w:szCs w:val="21"/>
          <w:highlight w:val="none"/>
          <w:lang w:val="en-US" w:eastAsia="en-US" w:bidi="ar-SA"/>
        </w:rPr>
        <w:t>2.4.2 乙方对提交竣工验收相关资料的真实性负责，并须配合甲方的综合性考核评价及验收交付工作。</w:t>
      </w:r>
    </w:p>
    <w:p>
      <w:pPr>
        <w:keepNext w:val="0"/>
        <w:keepLines w:val="0"/>
        <w:pageBreakBefore w:val="0"/>
        <w:widowControl/>
        <w:kinsoku/>
        <w:wordWrap/>
        <w:overflowPunct/>
        <w:topLinePunct w:val="0"/>
        <w:autoSpaceDE/>
        <w:autoSpaceDN/>
        <w:bidi w:val="0"/>
        <w:adjustRightInd/>
        <w:spacing w:before="188" w:line="360" w:lineRule="exact"/>
        <w:ind w:left="664"/>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2.5 权利</w:t>
      </w:r>
    </w:p>
    <w:p>
      <w:pPr>
        <w:pStyle w:val="3"/>
        <w:keepNext w:val="0"/>
        <w:keepLines w:val="0"/>
        <w:pageBreakBefore w:val="0"/>
        <w:widowControl/>
        <w:kinsoku/>
        <w:wordWrap/>
        <w:overflowPunct/>
        <w:topLinePunct w:val="0"/>
        <w:autoSpaceDE/>
        <w:autoSpaceDN/>
        <w:bidi w:val="0"/>
        <w:adjustRightInd/>
        <w:spacing w:before="167" w:line="360" w:lineRule="exact"/>
        <w:ind w:left="679"/>
        <w:textAlignment w:val="auto"/>
        <w:rPr>
          <w:rFonts w:hint="eastAsia" w:ascii="宋体" w:hAnsi="宋体" w:eastAsia="宋体" w:cs="宋体"/>
          <w:sz w:val="21"/>
          <w:szCs w:val="21"/>
          <w:highlight w:val="none"/>
        </w:rPr>
      </w:pPr>
      <w:r>
        <w:rPr>
          <w:rFonts w:hint="eastAsia" w:ascii="宋体" w:hAnsi="宋体" w:eastAsia="宋体" w:cs="宋体"/>
          <w:spacing w:val="7"/>
          <w:position w:val="18"/>
          <w:sz w:val="21"/>
          <w:szCs w:val="21"/>
          <w:highlight w:val="none"/>
        </w:rPr>
        <w:t>2.5.1 有权拒绝甲方的违章指挥、强令冒险作业要求。</w:t>
      </w:r>
    </w:p>
    <w:p>
      <w:pPr>
        <w:keepNext w:val="0"/>
        <w:keepLines w:val="0"/>
        <w:pageBreakBefore w:val="0"/>
        <w:widowControl/>
        <w:kinsoku/>
        <w:wordWrap/>
        <w:overflowPunct/>
        <w:topLinePunct w:val="0"/>
        <w:autoSpaceDE/>
        <w:autoSpaceDN/>
        <w:bidi w:val="0"/>
        <w:adjustRightInd/>
        <w:spacing w:line="360" w:lineRule="exact"/>
        <w:ind w:left="26" w:firstLine="666" w:firstLineChars="3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 违约及赔偿</w:t>
      </w:r>
    </w:p>
    <w:p>
      <w:pPr>
        <w:pStyle w:val="3"/>
        <w:keepNext w:val="0"/>
        <w:keepLines w:val="0"/>
        <w:pageBreakBefore w:val="0"/>
        <w:widowControl/>
        <w:kinsoku/>
        <w:wordWrap/>
        <w:overflowPunct/>
        <w:topLinePunct w:val="0"/>
        <w:autoSpaceDE/>
        <w:autoSpaceDN/>
        <w:bidi w:val="0"/>
        <w:adjustRightInd/>
        <w:spacing w:before="185" w:line="360" w:lineRule="exact"/>
        <w:ind w:left="26" w:right="158" w:firstLine="647"/>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对于乙方违反甲方安全管理制度、标准及本安全管理协</w:t>
      </w:r>
      <w:r>
        <w:rPr>
          <w:rFonts w:hint="eastAsia" w:ascii="宋体" w:hAnsi="宋体" w:eastAsia="宋体" w:cs="宋体"/>
          <w:spacing w:val="13"/>
          <w:sz w:val="21"/>
          <w:szCs w:val="21"/>
          <w:highlight w:val="none"/>
        </w:rPr>
        <w:t xml:space="preserve"> </w:t>
      </w:r>
      <w:r>
        <w:rPr>
          <w:rFonts w:hint="eastAsia" w:ascii="宋体" w:hAnsi="宋体" w:eastAsia="宋体" w:cs="宋体"/>
          <w:spacing w:val="6"/>
          <w:sz w:val="21"/>
          <w:szCs w:val="21"/>
          <w:highlight w:val="none"/>
        </w:rPr>
        <w:t>议的情形，</w:t>
      </w:r>
      <w:r>
        <w:rPr>
          <w:rFonts w:hint="eastAsia" w:ascii="宋体" w:hAnsi="宋体" w:eastAsia="宋体" w:cs="宋体"/>
          <w:spacing w:val="-81"/>
          <w:sz w:val="21"/>
          <w:szCs w:val="21"/>
          <w:highlight w:val="none"/>
        </w:rPr>
        <w:t xml:space="preserve"> </w:t>
      </w:r>
      <w:r>
        <w:rPr>
          <w:rFonts w:hint="eastAsia" w:ascii="宋体" w:hAnsi="宋体" w:eastAsia="宋体" w:cs="宋体"/>
          <w:spacing w:val="6"/>
          <w:sz w:val="21"/>
          <w:szCs w:val="21"/>
          <w:highlight w:val="none"/>
        </w:rPr>
        <w:t>甲方有权按照违约情形，要求乙方在规定的期限</w:t>
      </w:r>
      <w:r>
        <w:rPr>
          <w:rFonts w:hint="eastAsia" w:ascii="宋体" w:hAnsi="宋体" w:eastAsia="宋体" w:cs="宋体"/>
          <w:sz w:val="21"/>
          <w:szCs w:val="21"/>
          <w:highlight w:val="none"/>
        </w:rPr>
        <w:t xml:space="preserve"> </w:t>
      </w:r>
      <w:r>
        <w:rPr>
          <w:rFonts w:hint="eastAsia" w:ascii="宋体" w:hAnsi="宋体" w:eastAsia="宋体" w:cs="宋体"/>
          <w:spacing w:val="10"/>
          <w:sz w:val="21"/>
          <w:szCs w:val="21"/>
          <w:highlight w:val="none"/>
        </w:rPr>
        <w:t xml:space="preserve">内支付违约金并就违约所造成的后果承担赔偿等相应责任。 </w:t>
      </w:r>
      <w:r>
        <w:rPr>
          <w:rFonts w:hint="eastAsia" w:ascii="宋体" w:hAnsi="宋体" w:eastAsia="宋体" w:cs="宋体"/>
          <w:spacing w:val="21"/>
          <w:sz w:val="21"/>
          <w:szCs w:val="21"/>
          <w:highlight w:val="none"/>
        </w:rPr>
        <w:t>如乙方拒签甲方根据本安全管理协议及附件发布的违约责</w:t>
      </w:r>
      <w:r>
        <w:rPr>
          <w:rFonts w:hint="eastAsia" w:ascii="宋体" w:hAnsi="宋体" w:eastAsia="宋体" w:cs="宋体"/>
          <w:spacing w:val="15"/>
          <w:sz w:val="21"/>
          <w:szCs w:val="21"/>
          <w:highlight w:val="none"/>
        </w:rPr>
        <w:t xml:space="preserve"> </w:t>
      </w:r>
      <w:r>
        <w:rPr>
          <w:rFonts w:hint="eastAsia" w:ascii="宋体" w:hAnsi="宋体" w:eastAsia="宋体" w:cs="宋体"/>
          <w:spacing w:val="9"/>
          <w:sz w:val="21"/>
          <w:szCs w:val="21"/>
          <w:highlight w:val="none"/>
        </w:rPr>
        <w:t>任追究通知单，或未在规定时限内向甲方支付违约金或</w:t>
      </w:r>
      <w:r>
        <w:rPr>
          <w:rFonts w:hint="eastAsia" w:ascii="宋体" w:hAnsi="宋体" w:eastAsia="宋体" w:cs="宋体"/>
          <w:spacing w:val="8"/>
          <w:sz w:val="21"/>
          <w:szCs w:val="21"/>
          <w:highlight w:val="none"/>
        </w:rPr>
        <w:t>赔偿</w:t>
      </w:r>
      <w:r>
        <w:rPr>
          <w:rFonts w:hint="eastAsia" w:ascii="宋体" w:hAnsi="宋体" w:eastAsia="宋体" w:cs="宋体"/>
          <w:sz w:val="21"/>
          <w:szCs w:val="21"/>
          <w:highlight w:val="none"/>
        </w:rPr>
        <w:t xml:space="preserve"> 金，甲方有权在项目验收款、进度款、质保金等中双倍扣除。</w:t>
      </w:r>
      <w:r>
        <w:rPr>
          <w:rFonts w:hint="eastAsia" w:ascii="宋体" w:hAnsi="宋体" w:eastAsia="宋体" w:cs="宋体"/>
          <w:spacing w:val="9"/>
          <w:sz w:val="21"/>
          <w:szCs w:val="21"/>
          <w:highlight w:val="none"/>
        </w:rPr>
        <w:t>违约金的处罚标准详见附表《安全文明施工现场违</w:t>
      </w:r>
      <w:r>
        <w:rPr>
          <w:rFonts w:hint="eastAsia" w:ascii="宋体" w:hAnsi="宋体" w:eastAsia="宋体" w:cs="宋体"/>
          <w:spacing w:val="8"/>
          <w:sz w:val="21"/>
          <w:szCs w:val="21"/>
          <w:highlight w:val="none"/>
        </w:rPr>
        <w:t>约情形及</w:t>
      </w:r>
      <w:r>
        <w:rPr>
          <w:rFonts w:hint="eastAsia" w:ascii="宋体" w:hAnsi="宋体" w:eastAsia="宋体" w:cs="宋体"/>
          <w:spacing w:val="5"/>
          <w:sz w:val="21"/>
          <w:szCs w:val="21"/>
          <w:highlight w:val="none"/>
        </w:rPr>
        <w:t>违约处罚标准》。</w:t>
      </w:r>
    </w:p>
    <w:p>
      <w:pPr>
        <w:keepNext w:val="0"/>
        <w:keepLines w:val="0"/>
        <w:pageBreakBefore w:val="0"/>
        <w:widowControl/>
        <w:kinsoku/>
        <w:wordWrap/>
        <w:overflowPunct/>
        <w:topLinePunct w:val="0"/>
        <w:autoSpaceDE/>
        <w:autoSpaceDN/>
        <w:bidi w:val="0"/>
        <w:adjustRightInd/>
        <w:spacing w:before="188" w:line="360" w:lineRule="exact"/>
        <w:ind w:left="1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4 协议有效期</w:t>
      </w:r>
    </w:p>
    <w:p>
      <w:pPr>
        <w:pStyle w:val="3"/>
        <w:keepNext w:val="0"/>
        <w:keepLines w:val="0"/>
        <w:pageBreakBefore w:val="0"/>
        <w:widowControl/>
        <w:kinsoku/>
        <w:wordWrap/>
        <w:overflowPunct/>
        <w:topLinePunct w:val="0"/>
        <w:autoSpaceDE/>
        <w:autoSpaceDN/>
        <w:bidi w:val="0"/>
        <w:adjustRightInd/>
        <w:spacing w:before="181" w:line="360" w:lineRule="exact"/>
        <w:ind w:left="130" w:firstLine="687"/>
        <w:jc w:val="both"/>
        <w:textAlignment w:val="auto"/>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本协议有效期与合同一致，到期后双方尚有合同的权</w:t>
      </w:r>
      <w:r>
        <w:rPr>
          <w:rFonts w:hint="eastAsia" w:ascii="宋体" w:hAnsi="宋体" w:eastAsia="宋体" w:cs="宋体"/>
          <w:spacing w:val="2"/>
          <w:sz w:val="21"/>
          <w:szCs w:val="21"/>
          <w:highlight w:val="none"/>
        </w:rPr>
        <w:t>利义务未履行完毕的，协议有效期延续至合同履行完毕时止。</w:t>
      </w:r>
    </w:p>
    <w:p>
      <w:pPr>
        <w:keepNext w:val="0"/>
        <w:keepLines w:val="0"/>
        <w:pageBreakBefore w:val="0"/>
        <w:widowControl/>
        <w:kinsoku/>
        <w:wordWrap/>
        <w:overflowPunct/>
        <w:topLinePunct w:val="0"/>
        <w:autoSpaceDE/>
        <w:autoSpaceDN/>
        <w:bidi w:val="0"/>
        <w:adjustRightInd/>
        <w:spacing w:before="1" w:line="360" w:lineRule="exact"/>
        <w:ind w:left="19"/>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 协议效力</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本协议作为双方合同内容的一部分，与合同具有同等效</w:t>
      </w:r>
      <w:r>
        <w:rPr>
          <w:rFonts w:hint="eastAsia" w:ascii="宋体" w:hAnsi="宋体" w:eastAsia="宋体" w:cs="宋体"/>
          <w:spacing w:val="3"/>
          <w:sz w:val="21"/>
          <w:szCs w:val="21"/>
          <w:highlight w:val="none"/>
        </w:rPr>
        <w:t>力。本协议一式</w:t>
      </w:r>
      <w:r>
        <w:rPr>
          <w:rFonts w:hint="eastAsia" w:ascii="宋体" w:hAnsi="宋体" w:cs="宋体"/>
          <w:spacing w:val="3"/>
          <w:sz w:val="21"/>
          <w:szCs w:val="21"/>
          <w:highlight w:val="none"/>
          <w:lang w:val="en-US" w:eastAsia="zh-CN"/>
        </w:rPr>
        <w:t>肆</w:t>
      </w:r>
      <w:r>
        <w:rPr>
          <w:rFonts w:hint="eastAsia" w:ascii="宋体" w:hAnsi="宋体" w:eastAsia="宋体" w:cs="宋体"/>
          <w:spacing w:val="3"/>
          <w:sz w:val="21"/>
          <w:szCs w:val="21"/>
          <w:highlight w:val="none"/>
        </w:rPr>
        <w:t>份，</w:t>
      </w:r>
      <w:r>
        <w:rPr>
          <w:rFonts w:hint="eastAsia" w:ascii="宋体" w:hAnsi="宋体" w:eastAsia="宋体" w:cs="宋体"/>
          <w:spacing w:val="-72"/>
          <w:sz w:val="21"/>
          <w:szCs w:val="21"/>
          <w:highlight w:val="none"/>
        </w:rPr>
        <w:t xml:space="preserve"> </w:t>
      </w:r>
      <w:r>
        <w:rPr>
          <w:rFonts w:hint="eastAsia" w:ascii="宋体" w:hAnsi="宋体" w:eastAsia="宋体" w:cs="宋体"/>
          <w:spacing w:val="3"/>
          <w:sz w:val="21"/>
          <w:szCs w:val="21"/>
          <w:highlight w:val="none"/>
        </w:rPr>
        <w:t>甲、</w:t>
      </w:r>
      <w:r>
        <w:rPr>
          <w:rFonts w:hint="eastAsia" w:ascii="宋体" w:hAnsi="宋体" w:eastAsia="宋体" w:cs="宋体"/>
          <w:spacing w:val="-90"/>
          <w:sz w:val="21"/>
          <w:szCs w:val="21"/>
          <w:highlight w:val="none"/>
        </w:rPr>
        <w:t xml:space="preserve"> </w:t>
      </w:r>
      <w:r>
        <w:rPr>
          <w:rFonts w:hint="eastAsia" w:ascii="宋体" w:hAnsi="宋体" w:eastAsia="宋体" w:cs="宋体"/>
          <w:spacing w:val="3"/>
          <w:sz w:val="21"/>
          <w:szCs w:val="21"/>
          <w:highlight w:val="none"/>
        </w:rPr>
        <w:t>乙双方各持</w:t>
      </w:r>
      <w:r>
        <w:rPr>
          <w:rFonts w:hint="eastAsia" w:ascii="宋体" w:hAnsi="宋体" w:cs="宋体"/>
          <w:spacing w:val="3"/>
          <w:sz w:val="21"/>
          <w:szCs w:val="21"/>
          <w:highlight w:val="none"/>
          <w:lang w:val="en-US" w:eastAsia="zh-CN"/>
        </w:rPr>
        <w:t>贰</w:t>
      </w:r>
      <w:r>
        <w:rPr>
          <w:rFonts w:hint="eastAsia" w:ascii="宋体" w:hAnsi="宋体" w:eastAsia="宋体" w:cs="宋体"/>
          <w:spacing w:val="3"/>
          <w:sz w:val="21"/>
          <w:szCs w:val="21"/>
          <w:highlight w:val="none"/>
        </w:rPr>
        <w:t>份，双方盖章后生</w:t>
      </w:r>
      <w:r>
        <w:rPr>
          <w:rFonts w:hint="eastAsia" w:ascii="宋体" w:hAnsi="宋体" w:eastAsia="宋体" w:cs="宋体"/>
          <w:spacing w:val="7"/>
          <w:sz w:val="21"/>
          <w:szCs w:val="21"/>
          <w:highlight w:val="none"/>
        </w:rPr>
        <w:t>效，具有同等的法律效力。</w:t>
      </w:r>
    </w:p>
    <w:p>
      <w:pPr>
        <w:pStyle w:val="3"/>
        <w:keepNext w:val="0"/>
        <w:keepLines w:val="0"/>
        <w:pageBreakBefore w:val="0"/>
        <w:widowControl/>
        <w:kinsoku/>
        <w:wordWrap/>
        <w:overflowPunct/>
        <w:topLinePunct w:val="0"/>
        <w:autoSpaceDE/>
        <w:autoSpaceDN/>
        <w:bidi w:val="0"/>
        <w:adjustRightInd/>
        <w:spacing w:before="179" w:line="360" w:lineRule="exact"/>
        <w:ind w:left="32" w:right="247" w:firstLine="675"/>
        <w:jc w:val="both"/>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before="2"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before="2"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before="1"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before="1"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sectPr>
          <w:footerReference r:id="rId5" w:type="default"/>
          <w:pgSz w:w="11906" w:h="16839"/>
          <w:pgMar w:top="1431" w:right="1785" w:bottom="1309" w:left="1785" w:header="0" w:footer="1033" w:gutter="0"/>
          <w:cols w:equalWidth="0" w:num="1">
            <w:col w:w="8335"/>
          </w:cols>
        </w:sectPr>
      </w:pPr>
    </w:p>
    <w:p>
      <w:pPr>
        <w:pStyle w:val="3"/>
        <w:keepNext w:val="0"/>
        <w:keepLines w:val="0"/>
        <w:pageBreakBefore w:val="0"/>
        <w:widowControl/>
        <w:kinsoku/>
        <w:wordWrap/>
        <w:overflowPunct/>
        <w:topLinePunct w:val="0"/>
        <w:autoSpaceDE/>
        <w:autoSpaceDN/>
        <w:bidi w:val="0"/>
        <w:adjustRightInd/>
        <w:spacing w:before="63" w:line="240" w:lineRule="auto"/>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3"/>
          <w:sz w:val="21"/>
          <w:szCs w:val="21"/>
          <w:highlight w:val="none"/>
        </w:rPr>
        <w:t>甲方（盖章</w:t>
      </w: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 xml:space="preserve">中粮糖业（漳州）有限公司                  </w:t>
      </w:r>
    </w:p>
    <w:p>
      <w:pPr>
        <w:pStyle w:val="3"/>
        <w:keepNext w:val="0"/>
        <w:keepLines w:val="0"/>
        <w:pageBreakBefore w:val="0"/>
        <w:widowControl/>
        <w:kinsoku/>
        <w:wordWrap/>
        <w:overflowPunct/>
        <w:topLinePunct w:val="0"/>
        <w:autoSpaceDE/>
        <w:autoSpaceDN/>
        <w:bidi w:val="0"/>
        <w:adjustRightInd/>
        <w:spacing w:before="63" w:line="240" w:lineRule="auto"/>
        <w:textAlignment w:val="auto"/>
        <w:rPr>
          <w:rFonts w:hint="eastAsia" w:ascii="宋体" w:hAnsi="宋体" w:eastAsia="宋体" w:cs="宋体"/>
          <w:spacing w:val="6"/>
          <w:sz w:val="21"/>
          <w:szCs w:val="21"/>
          <w:highlight w:val="yellow"/>
        </w:rPr>
      </w:pPr>
      <w:r>
        <w:rPr>
          <w:rFonts w:hint="eastAsia" w:ascii="宋体" w:hAnsi="宋体" w:eastAsia="宋体" w:cs="宋体"/>
          <w:spacing w:val="-5"/>
          <w:sz w:val="21"/>
          <w:szCs w:val="21"/>
          <w:highlight w:val="yellow"/>
        </w:rPr>
        <w:t>签订</w:t>
      </w:r>
      <w:r>
        <w:rPr>
          <w:rFonts w:hint="eastAsia" w:ascii="宋体" w:hAnsi="宋体" w:eastAsia="宋体" w:cs="宋体"/>
          <w:spacing w:val="-5"/>
          <w:sz w:val="21"/>
          <w:szCs w:val="21"/>
          <w:highlight w:val="yellow"/>
          <w:lang w:val="en-US" w:eastAsia="zh-CN"/>
        </w:rPr>
        <w:t>日期：</w:t>
      </w:r>
      <w:r>
        <w:rPr>
          <w:rFonts w:hint="eastAsia" w:ascii="宋体" w:hAnsi="宋体" w:eastAsia="宋体" w:cs="宋体"/>
          <w:spacing w:val="6"/>
          <w:sz w:val="21"/>
          <w:szCs w:val="21"/>
          <w:highlight w:val="yellow"/>
        </w:rPr>
        <w:t xml:space="preserve">  </w:t>
      </w:r>
    </w:p>
    <w:p>
      <w:pPr>
        <w:pStyle w:val="3"/>
        <w:keepNext w:val="0"/>
        <w:keepLines w:val="0"/>
        <w:pageBreakBefore w:val="0"/>
        <w:widowControl/>
        <w:kinsoku/>
        <w:wordWrap/>
        <w:overflowPunct/>
        <w:topLinePunct w:val="0"/>
        <w:autoSpaceDE/>
        <w:autoSpaceDN/>
        <w:bidi w:val="0"/>
        <w:adjustRightInd/>
        <w:spacing w:before="63" w:line="240" w:lineRule="auto"/>
        <w:textAlignment w:val="auto"/>
        <w:rPr>
          <w:rFonts w:hint="eastAsia" w:ascii="宋体" w:hAnsi="宋体" w:eastAsia="宋体" w:cs="宋体"/>
          <w:spacing w:val="6"/>
          <w:sz w:val="21"/>
          <w:szCs w:val="21"/>
          <w:highlight w:val="none"/>
        </w:rPr>
      </w:pPr>
    </w:p>
    <w:p>
      <w:pPr>
        <w:pStyle w:val="3"/>
        <w:keepNext w:val="0"/>
        <w:keepLines w:val="0"/>
        <w:pageBreakBefore w:val="0"/>
        <w:widowControl/>
        <w:kinsoku/>
        <w:wordWrap/>
        <w:overflowPunct/>
        <w:topLinePunct w:val="0"/>
        <w:autoSpaceDE/>
        <w:autoSpaceDN/>
        <w:bidi w:val="0"/>
        <w:adjustRightInd/>
        <w:spacing w:before="63" w:line="240" w:lineRule="auto"/>
        <w:textAlignment w:val="auto"/>
        <w:rPr>
          <w:rFonts w:hint="eastAsia" w:ascii="宋体" w:hAnsi="宋体" w:eastAsia="宋体" w:cs="宋体"/>
          <w:spacing w:val="6"/>
          <w:sz w:val="21"/>
          <w:szCs w:val="21"/>
          <w:highlight w:val="none"/>
          <w:lang w:val="en-US" w:eastAsia="zh-CN"/>
        </w:rPr>
      </w:pPr>
    </w:p>
    <w:p>
      <w:pPr>
        <w:pStyle w:val="3"/>
        <w:keepNext w:val="0"/>
        <w:keepLines w:val="0"/>
        <w:pageBreakBefore w:val="0"/>
        <w:widowControl/>
        <w:kinsoku/>
        <w:wordWrap/>
        <w:overflowPunct/>
        <w:topLinePunct w:val="0"/>
        <w:autoSpaceDE/>
        <w:autoSpaceDN/>
        <w:bidi w:val="0"/>
        <w:adjustRightInd/>
        <w:spacing w:before="63" w:line="240" w:lineRule="auto"/>
        <w:jc w:val="both"/>
        <w:textAlignment w:val="auto"/>
        <w:rPr>
          <w:rFonts w:hint="default"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乙方（盖章）：XX公司</w:t>
      </w:r>
    </w:p>
    <w:p>
      <w:pPr>
        <w:pStyle w:val="3"/>
        <w:keepNext w:val="0"/>
        <w:keepLines w:val="0"/>
        <w:pageBreakBefore w:val="0"/>
        <w:widowControl/>
        <w:kinsoku/>
        <w:wordWrap/>
        <w:overflowPunct/>
        <w:topLinePunct w:val="0"/>
        <w:autoSpaceDE/>
        <w:autoSpaceDN/>
        <w:bidi w:val="0"/>
        <w:adjustRightInd/>
        <w:spacing w:before="63" w:line="240" w:lineRule="auto"/>
        <w:textAlignment w:val="auto"/>
        <w:rPr>
          <w:rFonts w:hint="eastAsia" w:ascii="宋体" w:hAnsi="宋体" w:eastAsia="宋体" w:cs="宋体"/>
          <w:spacing w:val="1"/>
          <w:sz w:val="21"/>
          <w:szCs w:val="21"/>
          <w:highlight w:val="yellow"/>
          <w:lang w:val="en-US" w:eastAsia="zh-CN"/>
        </w:rPr>
      </w:pPr>
      <w:r>
        <w:rPr>
          <w:rFonts w:hint="eastAsia" w:ascii="宋体" w:hAnsi="宋体" w:eastAsia="宋体" w:cs="宋体"/>
          <w:spacing w:val="-5"/>
          <w:sz w:val="21"/>
          <w:szCs w:val="21"/>
          <w:highlight w:val="yellow"/>
        </w:rPr>
        <w:t>签订</w:t>
      </w:r>
      <w:r>
        <w:rPr>
          <w:rFonts w:hint="eastAsia" w:ascii="宋体" w:hAnsi="宋体" w:eastAsia="宋体" w:cs="宋体"/>
          <w:spacing w:val="-5"/>
          <w:sz w:val="21"/>
          <w:szCs w:val="21"/>
          <w:highlight w:val="yellow"/>
          <w:lang w:val="en-US" w:eastAsia="zh-CN"/>
        </w:rPr>
        <w:t>日期：</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3"/>
        <w:keepNext w:val="0"/>
        <w:keepLines w:val="0"/>
        <w:pageBreakBefore w:val="0"/>
        <w:widowControl/>
        <w:kinsoku/>
        <w:wordWrap/>
        <w:overflowPunct/>
        <w:topLinePunct w:val="0"/>
        <w:autoSpaceDE/>
        <w:autoSpaceDN/>
        <w:bidi w:val="0"/>
        <w:adjustRightInd/>
        <w:spacing w:before="100" w:line="360" w:lineRule="exact"/>
        <w:ind w:left="0"/>
        <w:textAlignment w:val="auto"/>
        <w:rPr>
          <w:rFonts w:hint="default" w:ascii="宋体" w:hAnsi="宋体" w:eastAsia="宋体" w:cs="宋体"/>
          <w:sz w:val="21"/>
          <w:szCs w:val="21"/>
          <w:highlight w:val="none"/>
          <w:lang w:eastAsia="zh-CN"/>
        </w:rPr>
      </w:pPr>
      <w:r>
        <w:rPr>
          <w:rFonts w:hint="eastAsia" w:ascii="宋体" w:hAnsi="宋体" w:eastAsia="宋体" w:cs="宋体"/>
          <w:spacing w:val="6"/>
          <w:sz w:val="21"/>
          <w:szCs w:val="21"/>
          <w:highlight w:val="none"/>
        </w:rPr>
        <w:t xml:space="preserve">            </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w:t>
      </w:r>
      <w:r>
        <w:rPr>
          <w:rFonts w:hint="eastAsia" w:ascii="宋体" w:hAnsi="宋体" w:eastAsia="宋体" w:cs="宋体"/>
          <w:spacing w:val="6"/>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sectPr>
          <w:type w:val="continuous"/>
          <w:pgSz w:w="11906" w:h="16839"/>
          <w:pgMar w:top="1431" w:right="1785" w:bottom="1309" w:left="1785" w:header="0" w:footer="1033" w:gutter="0"/>
          <w:cols w:equalWidth="0" w:num="1">
            <w:col w:w="8335"/>
          </w:cols>
        </w:sect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3"/>
        <w:keepNext w:val="0"/>
        <w:keepLines w:val="0"/>
        <w:pageBreakBefore w:val="0"/>
        <w:widowControl/>
        <w:kinsoku/>
        <w:wordWrap/>
        <w:overflowPunct/>
        <w:topLinePunct w:val="0"/>
        <w:autoSpaceDE/>
        <w:autoSpaceDN/>
        <w:bidi w:val="0"/>
        <w:adjustRightInd/>
        <w:spacing w:before="101" w:line="360" w:lineRule="exact"/>
        <w:ind w:left="148"/>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附表：安全文明施工现场违约情形及违约处罚标准</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2"/>
        <w:gridCol w:w="5376"/>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1" w:type="pct"/>
            <w:vAlign w:val="top"/>
          </w:tcPr>
          <w:p>
            <w:pPr>
              <w:pStyle w:val="11"/>
              <w:keepNext w:val="0"/>
              <w:keepLines w:val="0"/>
              <w:pageBreakBefore w:val="0"/>
              <w:widowControl/>
              <w:kinsoku/>
              <w:wordWrap/>
              <w:overflowPunct/>
              <w:topLinePunct w:val="0"/>
              <w:autoSpaceDE/>
              <w:autoSpaceDN/>
              <w:bidi w:val="0"/>
              <w:adjustRightInd/>
              <w:spacing w:before="111" w:line="360" w:lineRule="exact"/>
              <w:ind w:left="42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112" w:line="360" w:lineRule="exact"/>
              <w:ind w:left="179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违反文明安全施工行为</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11" w:line="360" w:lineRule="exact"/>
              <w:ind w:left="616"/>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违约金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4" w:right="108" w:firstLine="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一、安全防</w:t>
            </w:r>
            <w:r>
              <w:rPr>
                <w:rFonts w:hint="eastAsia" w:ascii="宋体" w:hAnsi="宋体" w:eastAsia="宋体" w:cs="宋体"/>
                <w:spacing w:val="2"/>
                <w:sz w:val="21"/>
                <w:szCs w:val="21"/>
                <w:highlight w:val="none"/>
              </w:rPr>
              <w:t xml:space="preserve"> </w:t>
            </w:r>
            <w:r>
              <w:rPr>
                <w:rFonts w:hint="eastAsia" w:ascii="宋体" w:hAnsi="宋体" w:eastAsia="宋体" w:cs="宋体"/>
                <w:sz w:val="21"/>
                <w:szCs w:val="21"/>
                <w:highlight w:val="none"/>
              </w:rPr>
              <w:t>护</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08"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1、作业时未穿戴相应合规的防护用品</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0" w:line="360" w:lineRule="exact"/>
              <w:ind w:left="139"/>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200-500</w:t>
            </w:r>
            <w:r>
              <w:rPr>
                <w:rFonts w:hint="eastAsia" w:ascii="宋体" w:hAnsi="宋体" w:eastAsia="宋体" w:cs="宋体"/>
                <w:spacing w:val="-31"/>
                <w:sz w:val="21"/>
                <w:szCs w:val="21"/>
                <w:highlight w:val="none"/>
              </w:rPr>
              <w:t xml:space="preserve"> </w:t>
            </w:r>
            <w:r>
              <w:rPr>
                <w:rFonts w:hint="eastAsia" w:ascii="宋体" w:hAnsi="宋体" w:eastAsia="宋体" w:cs="宋体"/>
                <w:spacing w:val="3"/>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08" w:line="360" w:lineRule="exact"/>
              <w:ind w:left="118"/>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2、脚手架操作面未满铺，或拆装无防护措施；</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0" w:line="360" w:lineRule="exact"/>
              <w:ind w:left="5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500</w:t>
            </w:r>
            <w:r>
              <w:rPr>
                <w:rFonts w:hint="eastAsia" w:ascii="宋体" w:hAnsi="宋体" w:eastAsia="宋体" w:cs="宋体"/>
                <w:spacing w:val="-30"/>
                <w:sz w:val="21"/>
                <w:szCs w:val="21"/>
                <w:highlight w:val="none"/>
              </w:rPr>
              <w:t xml:space="preserve"> </w:t>
            </w:r>
            <w:r>
              <w:rPr>
                <w:rFonts w:hint="eastAsia" w:ascii="宋体" w:hAnsi="宋体" w:eastAsia="宋体" w:cs="宋体"/>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0" w:line="360" w:lineRule="exact"/>
              <w:ind w:left="12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3、使用未检验合格的或失效的防护用品；</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0" w:line="360" w:lineRule="exact"/>
              <w:ind w:left="139"/>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200-500</w:t>
            </w:r>
            <w:r>
              <w:rPr>
                <w:rFonts w:hint="eastAsia" w:ascii="宋体" w:hAnsi="宋体" w:eastAsia="宋体" w:cs="宋体"/>
                <w:spacing w:val="-31"/>
                <w:sz w:val="21"/>
                <w:szCs w:val="21"/>
                <w:highlight w:val="none"/>
              </w:rPr>
              <w:t xml:space="preserve"> </w:t>
            </w:r>
            <w:r>
              <w:rPr>
                <w:rFonts w:hint="eastAsia" w:ascii="宋体" w:hAnsi="宋体" w:eastAsia="宋体" w:cs="宋体"/>
                <w:spacing w:val="3"/>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6" w:line="360" w:lineRule="exact"/>
              <w:ind w:left="118"/>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4、临边洞口无防护措施；</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56" w:line="360" w:lineRule="exact"/>
              <w:ind w:left="28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200-500</w:t>
            </w:r>
            <w:r>
              <w:rPr>
                <w:rFonts w:hint="eastAsia" w:ascii="宋体" w:hAnsi="宋体" w:eastAsia="宋体" w:cs="宋体"/>
                <w:spacing w:val="-27"/>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6" w:line="360" w:lineRule="exact"/>
              <w:ind w:left="121"/>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w:t>
            </w:r>
            <w:r>
              <w:rPr>
                <w:rFonts w:hint="eastAsia" w:ascii="宋体" w:hAnsi="宋体" w:eastAsia="宋体" w:cs="宋体"/>
                <w:spacing w:val="-57"/>
                <w:sz w:val="21"/>
                <w:szCs w:val="21"/>
                <w:highlight w:val="none"/>
              </w:rPr>
              <w:t xml:space="preserve"> </w:t>
            </w:r>
            <w:r>
              <w:rPr>
                <w:rFonts w:hint="eastAsia" w:ascii="宋体" w:hAnsi="宋体" w:eastAsia="宋体" w:cs="宋体"/>
                <w:spacing w:val="7"/>
                <w:sz w:val="21"/>
                <w:szCs w:val="21"/>
                <w:highlight w:val="none"/>
              </w:rPr>
              <w:t>电焊、切割、角磨作业未按规定佩戴使用防</w:t>
            </w:r>
            <w:r>
              <w:rPr>
                <w:rFonts w:hint="eastAsia" w:ascii="宋体" w:hAnsi="宋体" w:eastAsia="宋体" w:cs="宋体"/>
                <w:spacing w:val="6"/>
                <w:sz w:val="21"/>
                <w:szCs w:val="21"/>
                <w:highlight w:val="none"/>
              </w:rPr>
              <w:t>护用品；</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56" w:line="360" w:lineRule="exact"/>
              <w:ind w:left="49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w:t>
            </w:r>
            <w:r>
              <w:rPr>
                <w:rFonts w:hint="eastAsia" w:ascii="宋体" w:hAnsi="宋体" w:eastAsia="宋体" w:cs="宋体"/>
                <w:spacing w:val="-32"/>
                <w:sz w:val="21"/>
                <w:szCs w:val="21"/>
                <w:highlight w:val="none"/>
              </w:rPr>
              <w:t xml:space="preserve"> </w:t>
            </w:r>
            <w:r>
              <w:rPr>
                <w:rFonts w:hint="eastAsia" w:ascii="宋体" w:hAnsi="宋体" w:eastAsia="宋体" w:cs="宋体"/>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3" w:line="360" w:lineRule="exact"/>
              <w:ind w:left="12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6、使用的设备设施、工器具等缺失有效的安全防护；</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53" w:line="360" w:lineRule="exact"/>
              <w:ind w:left="28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200-500</w:t>
            </w:r>
            <w:r>
              <w:rPr>
                <w:rFonts w:hint="eastAsia" w:ascii="宋体" w:hAnsi="宋体" w:eastAsia="宋体" w:cs="宋体"/>
                <w:spacing w:val="-27"/>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0" w:right="108" w:firstLine="6"/>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二、文明施</w:t>
            </w:r>
            <w:r>
              <w:rPr>
                <w:rFonts w:hint="eastAsia" w:ascii="宋体" w:hAnsi="宋体" w:eastAsia="宋体" w:cs="宋体"/>
                <w:sz w:val="21"/>
                <w:szCs w:val="21"/>
                <w:highlight w:val="none"/>
              </w:rPr>
              <w:t xml:space="preserve"> 工</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4" w:line="360" w:lineRule="exact"/>
              <w:ind w:left="12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7、在厂区内一般区域的非吸烟区吸烟的；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336"/>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w:t>
            </w:r>
            <w:r>
              <w:rPr>
                <w:rFonts w:hint="eastAsia" w:ascii="宋体" w:hAnsi="宋体" w:eastAsia="宋体" w:cs="宋体"/>
                <w:spacing w:val="-31"/>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2" w:line="360" w:lineRule="exact"/>
              <w:ind w:left="129" w:right="106" w:hanging="9"/>
              <w:textAlignment w:val="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8、在生产危险区域（生产车间、库房等）</w:t>
            </w:r>
            <w:r>
              <w:rPr>
                <w:rFonts w:hint="eastAsia" w:ascii="宋体" w:hAnsi="宋体" w:eastAsia="宋体" w:cs="宋体"/>
                <w:spacing w:val="-53"/>
                <w:sz w:val="21"/>
                <w:szCs w:val="21"/>
                <w:highlight w:val="none"/>
              </w:rPr>
              <w:t xml:space="preserve"> </w:t>
            </w:r>
            <w:r>
              <w:rPr>
                <w:rFonts w:hint="eastAsia" w:ascii="宋体" w:hAnsi="宋体" w:eastAsia="宋体" w:cs="宋体"/>
                <w:spacing w:val="11"/>
                <w:sz w:val="21"/>
                <w:szCs w:val="21"/>
                <w:highlight w:val="none"/>
              </w:rPr>
              <w:t>吸烟、随意使用</w:t>
            </w:r>
            <w:r>
              <w:rPr>
                <w:rFonts w:hint="eastAsia" w:ascii="宋体" w:hAnsi="宋体" w:eastAsia="宋体" w:cs="宋体"/>
                <w:sz w:val="21"/>
                <w:szCs w:val="21"/>
                <w:highlight w:val="none"/>
              </w:rPr>
              <w:t xml:space="preserve"> 明火的；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08" w:line="360" w:lineRule="exact"/>
              <w:ind w:left="286"/>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1000</w:t>
            </w:r>
            <w:r>
              <w:rPr>
                <w:rFonts w:hint="eastAsia" w:ascii="宋体" w:hAnsi="宋体" w:eastAsia="宋体" w:cs="宋体"/>
                <w:spacing w:val="-30"/>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134" w:line="360" w:lineRule="exact"/>
              <w:ind w:left="110" w:right="52" w:firstLine="9"/>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9、不文明作业（如：随地大小便、酒后上岗、吵骂打架</w:t>
            </w:r>
            <w:r>
              <w:rPr>
                <w:rFonts w:hint="eastAsia" w:ascii="宋体" w:hAnsi="宋体" w:eastAsia="宋体" w:cs="宋体"/>
                <w:spacing w:val="6"/>
                <w:sz w:val="21"/>
                <w:szCs w:val="21"/>
                <w:highlight w:val="none"/>
              </w:rPr>
              <w:t>的，</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或随意占用、堵塞道路、通道造成严重影响或拒不整改的）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90" w:line="360" w:lineRule="exact"/>
              <w:ind w:left="336"/>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w:t>
            </w:r>
            <w:r>
              <w:rPr>
                <w:rFonts w:hint="eastAsia" w:ascii="宋体" w:hAnsi="宋体" w:eastAsia="宋体" w:cs="宋体"/>
                <w:spacing w:val="-31"/>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10、在厂内驾驶车辆超速的；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90" w:line="360" w:lineRule="exact"/>
              <w:ind w:left="34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11、未按厂内交通行走要求行走的；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91" w:line="360" w:lineRule="exact"/>
              <w:ind w:left="404"/>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50</w:t>
            </w:r>
            <w:r>
              <w:rPr>
                <w:rFonts w:hint="eastAsia" w:ascii="宋体" w:hAnsi="宋体" w:eastAsia="宋体" w:cs="宋体"/>
                <w:spacing w:val="-28"/>
                <w:sz w:val="21"/>
                <w:szCs w:val="21"/>
                <w:highlight w:val="none"/>
              </w:rPr>
              <w:t xml:space="preserve"> </w:t>
            </w:r>
            <w:r>
              <w:rPr>
                <w:rFonts w:hint="eastAsia" w:ascii="宋体" w:hAnsi="宋体" w:eastAsia="宋体" w:cs="宋体"/>
                <w:spacing w:val="1"/>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12、未按要求穿戴反光马甲的；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91" w:line="360" w:lineRule="exact"/>
              <w:ind w:left="353"/>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100</w:t>
            </w:r>
            <w:r>
              <w:rPr>
                <w:rFonts w:hint="eastAsia" w:ascii="宋体" w:hAnsi="宋体" w:eastAsia="宋体" w:cs="宋体"/>
                <w:spacing w:val="-34"/>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27" w:right="106" w:hanging="4"/>
              <w:textAlignment w:val="auto"/>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13、施工现场杂乱(如：严重脏、乱、差，垃圾未及时清理</w:t>
            </w:r>
            <w:r>
              <w:rPr>
                <w:rFonts w:hint="eastAsia" w:ascii="宋体" w:hAnsi="宋体" w:eastAsia="宋体" w:cs="宋体"/>
                <w:spacing w:val="6"/>
                <w:sz w:val="21"/>
                <w:szCs w:val="21"/>
                <w:highlight w:val="none"/>
              </w:rPr>
              <w:t xml:space="preserve"> </w:t>
            </w:r>
            <w:r>
              <w:rPr>
                <w:rFonts w:hint="eastAsia" w:ascii="宋体" w:hAnsi="宋体" w:eastAsia="宋体" w:cs="宋体"/>
                <w:spacing w:val="7"/>
                <w:sz w:val="21"/>
                <w:szCs w:val="21"/>
                <w:highlight w:val="none"/>
              </w:rPr>
              <w:t>的）、施工生活垃圾未及时清理的；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4" w:line="360" w:lineRule="exact"/>
              <w:ind w:left="28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200-500</w:t>
            </w:r>
            <w:r>
              <w:rPr>
                <w:rFonts w:hint="eastAsia" w:ascii="宋体" w:hAnsi="宋体" w:eastAsia="宋体" w:cs="宋体"/>
                <w:spacing w:val="-27"/>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38" w:right="106" w:hanging="15"/>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14、作业人员随意进入未经许可的生产区域或与作业无关的</w:t>
            </w:r>
            <w:r>
              <w:rPr>
                <w:rFonts w:hint="eastAsia" w:ascii="宋体" w:hAnsi="宋体" w:eastAsia="宋体" w:cs="宋体"/>
                <w:spacing w:val="14"/>
                <w:sz w:val="21"/>
                <w:szCs w:val="21"/>
                <w:highlight w:val="none"/>
              </w:rPr>
              <w:t xml:space="preserve"> </w:t>
            </w:r>
            <w:r>
              <w:rPr>
                <w:rFonts w:hint="eastAsia" w:ascii="宋体" w:hAnsi="宋体" w:eastAsia="宋体" w:cs="宋体"/>
                <w:spacing w:val="-2"/>
                <w:sz w:val="21"/>
                <w:szCs w:val="21"/>
                <w:highlight w:val="none"/>
              </w:rPr>
              <w:t>区域的；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3" w:line="360" w:lineRule="exact"/>
              <w:ind w:left="353"/>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100</w:t>
            </w:r>
            <w:r>
              <w:rPr>
                <w:rFonts w:hint="eastAsia" w:ascii="宋体" w:hAnsi="宋体" w:eastAsia="宋体" w:cs="宋体"/>
                <w:spacing w:val="-34"/>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18" w:right="108" w:firstLine="1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三、现场管 理</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6" w:line="360" w:lineRule="exact"/>
              <w:ind w:left="112" w:right="151" w:firstLine="11"/>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15、未通过条件确认及现场交底，并经甲方主管部</w:t>
            </w:r>
            <w:r>
              <w:rPr>
                <w:rFonts w:hint="eastAsia" w:ascii="宋体" w:hAnsi="宋体" w:eastAsia="宋体" w:cs="宋体"/>
                <w:spacing w:val="6"/>
                <w:sz w:val="21"/>
                <w:szCs w:val="21"/>
                <w:highlight w:val="none"/>
              </w:rPr>
              <w:t>门批准，</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就擅自开展作业的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5" w:line="360" w:lineRule="exact"/>
              <w:ind w:left="452"/>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1000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3"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16、现场的安全隐患未按照甲方要求按期整改的；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5" w:line="360" w:lineRule="exact"/>
              <w:ind w:left="235"/>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200-1000</w:t>
            </w:r>
            <w:r>
              <w:rPr>
                <w:rFonts w:hint="eastAsia" w:ascii="宋体" w:hAnsi="宋体" w:eastAsia="宋体" w:cs="宋体"/>
                <w:spacing w:val="-33"/>
                <w:sz w:val="21"/>
                <w:szCs w:val="21"/>
                <w:highlight w:val="none"/>
              </w:rPr>
              <w:t xml:space="preserve"> </w:t>
            </w:r>
            <w:r>
              <w:rPr>
                <w:rFonts w:hint="eastAsia" w:ascii="宋体" w:hAnsi="宋体" w:eastAsia="宋体" w:cs="宋体"/>
                <w:spacing w:val="3"/>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2" w:line="360" w:lineRule="exact"/>
              <w:ind w:left="123"/>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17、特种作业人员及特殊工种人员未持证上岗的；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5" w:line="360" w:lineRule="exact"/>
              <w:ind w:left="30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1000</w:t>
            </w:r>
            <w:r>
              <w:rPr>
                <w:rFonts w:hint="eastAsia" w:ascii="宋体" w:hAnsi="宋体" w:eastAsia="宋体" w:cs="宋体"/>
                <w:spacing w:val="-30"/>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9" w:right="106" w:firstLine="4"/>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18、人员未经资质审核、安全告知及现场交底，擅自带入作</w:t>
            </w:r>
            <w:r>
              <w:rPr>
                <w:rFonts w:hint="eastAsia" w:ascii="宋体" w:hAnsi="宋体" w:eastAsia="宋体" w:cs="宋体"/>
                <w:spacing w:val="14"/>
                <w:sz w:val="21"/>
                <w:szCs w:val="21"/>
                <w:highlight w:val="none"/>
              </w:rPr>
              <w:t xml:space="preserve"> </w:t>
            </w:r>
            <w:r>
              <w:rPr>
                <w:rFonts w:hint="eastAsia" w:ascii="宋体" w:hAnsi="宋体" w:eastAsia="宋体" w:cs="宋体"/>
                <w:spacing w:val="6"/>
                <w:sz w:val="21"/>
                <w:szCs w:val="21"/>
                <w:highlight w:val="none"/>
              </w:rPr>
              <w:t>业现场开展作业的；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4" w:line="360" w:lineRule="exact"/>
              <w:ind w:left="35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w:t>
            </w:r>
            <w:r>
              <w:rPr>
                <w:rFonts w:hint="eastAsia" w:ascii="宋体" w:hAnsi="宋体" w:eastAsia="宋体" w:cs="宋体"/>
                <w:spacing w:val="-31"/>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38" w:right="142" w:hanging="15"/>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19、现场危险作业获批作业许可证开展作业的（包含动火、</w:t>
            </w:r>
            <w:r>
              <w:rPr>
                <w:rFonts w:hint="eastAsia" w:ascii="宋体" w:hAnsi="宋体" w:eastAsia="宋体" w:cs="宋体"/>
                <w:spacing w:val="5"/>
                <w:sz w:val="21"/>
                <w:szCs w:val="21"/>
                <w:highlight w:val="none"/>
              </w:rPr>
              <w:t xml:space="preserve"> </w:t>
            </w:r>
            <w:r>
              <w:rPr>
                <w:rFonts w:hint="eastAsia" w:ascii="宋体" w:hAnsi="宋体" w:eastAsia="宋体" w:cs="宋体"/>
                <w:spacing w:val="8"/>
                <w:sz w:val="21"/>
                <w:szCs w:val="21"/>
                <w:highlight w:val="none"/>
              </w:rPr>
              <w:t>吊装、高处、受限空间、临时用电、动土作业等</w:t>
            </w:r>
            <w:r>
              <w:rPr>
                <w:rFonts w:hint="eastAsia" w:ascii="宋体" w:hAnsi="宋体" w:eastAsia="宋体" w:cs="宋体"/>
                <w:spacing w:val="1"/>
                <w:sz w:val="21"/>
                <w:szCs w:val="21"/>
                <w:highlight w:val="none"/>
              </w:rPr>
              <w:t>）；</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4" w:line="360" w:lineRule="exact"/>
              <w:ind w:left="452"/>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1000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27" w:right="106" w:hanging="9"/>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20、危险作业过程中出现监护人离场等不</w:t>
            </w:r>
            <w:r>
              <w:rPr>
                <w:rFonts w:hint="eastAsia" w:ascii="宋体" w:hAnsi="宋体" w:eastAsia="宋体" w:cs="宋体"/>
                <w:spacing w:val="8"/>
                <w:sz w:val="21"/>
                <w:szCs w:val="21"/>
                <w:highlight w:val="none"/>
              </w:rPr>
              <w:t>满足作业许可要求</w:t>
            </w:r>
            <w:r>
              <w:rPr>
                <w:rFonts w:hint="eastAsia" w:ascii="宋体" w:hAnsi="宋体" w:eastAsia="宋体" w:cs="宋体"/>
                <w:sz w:val="21"/>
                <w:szCs w:val="21"/>
                <w:highlight w:val="none"/>
              </w:rPr>
              <w:t xml:space="preserve"> </w:t>
            </w:r>
            <w:r>
              <w:rPr>
                <w:rFonts w:hint="eastAsia" w:ascii="宋体" w:hAnsi="宋体" w:eastAsia="宋体" w:cs="宋体"/>
                <w:spacing w:val="5"/>
                <w:sz w:val="21"/>
                <w:szCs w:val="21"/>
                <w:highlight w:val="none"/>
              </w:rPr>
              <w:t>的安全条件的情形时，</w:t>
            </w:r>
            <w:r>
              <w:rPr>
                <w:rFonts w:hint="eastAsia" w:ascii="宋体" w:hAnsi="宋体" w:eastAsia="宋体" w:cs="宋体"/>
                <w:spacing w:val="-45"/>
                <w:sz w:val="21"/>
                <w:szCs w:val="21"/>
                <w:highlight w:val="none"/>
              </w:rPr>
              <w:t xml:space="preserve"> </w:t>
            </w:r>
            <w:r>
              <w:rPr>
                <w:rFonts w:hint="eastAsia" w:ascii="宋体" w:hAnsi="宋体" w:eastAsia="宋体" w:cs="宋体"/>
                <w:spacing w:val="5"/>
                <w:sz w:val="21"/>
                <w:szCs w:val="21"/>
                <w:highlight w:val="none"/>
              </w:rPr>
              <w:t>乙方仍继续作业的；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3" w:line="360" w:lineRule="exact"/>
              <w:ind w:left="235"/>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200-1000</w:t>
            </w:r>
            <w:r>
              <w:rPr>
                <w:rFonts w:hint="eastAsia" w:ascii="宋体" w:hAnsi="宋体" w:eastAsia="宋体" w:cs="宋体"/>
                <w:spacing w:val="-33"/>
                <w:sz w:val="21"/>
                <w:szCs w:val="21"/>
                <w:highlight w:val="none"/>
              </w:rPr>
              <w:t xml:space="preserve"> </w:t>
            </w:r>
            <w:r>
              <w:rPr>
                <w:rFonts w:hint="eastAsia" w:ascii="宋体" w:hAnsi="宋体" w:eastAsia="宋体" w:cs="宋体"/>
                <w:spacing w:val="3"/>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18"/>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21、未经甲方批准私自变更作业计划并实施的；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23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500-1000</w:t>
            </w:r>
            <w:r>
              <w:rPr>
                <w:rFonts w:hint="eastAsia" w:ascii="宋体" w:hAnsi="宋体" w:eastAsia="宋体" w:cs="宋体"/>
                <w:spacing w:val="-26"/>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2" w:line="360" w:lineRule="exact"/>
              <w:ind w:left="107" w:right="106" w:firstLine="11"/>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22、非紧急情况私自动用公司消防器材、</w:t>
            </w:r>
            <w:r>
              <w:rPr>
                <w:rFonts w:hint="eastAsia" w:ascii="宋体" w:hAnsi="宋体" w:eastAsia="宋体" w:cs="宋体"/>
                <w:spacing w:val="8"/>
                <w:sz w:val="21"/>
                <w:szCs w:val="21"/>
                <w:highlight w:val="none"/>
              </w:rPr>
              <w:t>消防水等应急救援</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器材、物资的；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09" w:line="360" w:lineRule="exact"/>
              <w:ind w:left="23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500-1000</w:t>
            </w:r>
            <w:r>
              <w:rPr>
                <w:rFonts w:hint="eastAsia" w:ascii="宋体" w:hAnsi="宋体" w:eastAsia="宋体" w:cs="宋体"/>
                <w:spacing w:val="-26"/>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1" w:line="360" w:lineRule="exact"/>
              <w:ind w:left="118" w:right="106"/>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23、未经甲方批准，随意挪用、破坏甲方</w:t>
            </w:r>
            <w:r>
              <w:rPr>
                <w:rFonts w:hint="eastAsia" w:ascii="宋体" w:hAnsi="宋体" w:eastAsia="宋体" w:cs="宋体"/>
                <w:spacing w:val="8"/>
                <w:sz w:val="21"/>
                <w:szCs w:val="21"/>
                <w:highlight w:val="none"/>
              </w:rPr>
              <w:t>设备设施、物料物</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资及标志标识的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08" w:line="360" w:lineRule="exact"/>
              <w:ind w:left="22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200-1000</w:t>
            </w:r>
            <w:r>
              <w:rPr>
                <w:rFonts w:hint="eastAsia" w:ascii="宋体" w:hAnsi="宋体" w:eastAsia="宋体" w:cs="宋体"/>
                <w:spacing w:val="-24"/>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2" w:line="360" w:lineRule="exact"/>
              <w:ind w:left="110" w:right="106" w:firstLine="8"/>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24、未经甲方批准，随意拆除安全防护、</w:t>
            </w:r>
            <w:r>
              <w:rPr>
                <w:rFonts w:hint="eastAsia" w:ascii="宋体" w:hAnsi="宋体" w:eastAsia="宋体" w:cs="宋体"/>
                <w:spacing w:val="8"/>
                <w:sz w:val="21"/>
                <w:szCs w:val="21"/>
                <w:highlight w:val="none"/>
              </w:rPr>
              <w:t>围栏、连锁等安全</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设备设施的；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09" w:line="360" w:lineRule="exact"/>
              <w:ind w:left="23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500-1000</w:t>
            </w:r>
            <w:r>
              <w:rPr>
                <w:rFonts w:hint="eastAsia" w:ascii="宋体" w:hAnsi="宋体" w:eastAsia="宋体" w:cs="宋体"/>
                <w:spacing w:val="-26"/>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2" w:right="106" w:firstLine="6"/>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25、不服从甲方作业所在部门现场人员管</w:t>
            </w:r>
            <w:r>
              <w:rPr>
                <w:rFonts w:hint="eastAsia" w:ascii="宋体" w:hAnsi="宋体" w:eastAsia="宋体" w:cs="宋体"/>
                <w:spacing w:val="8"/>
                <w:sz w:val="21"/>
                <w:szCs w:val="21"/>
                <w:highlight w:val="none"/>
              </w:rPr>
              <w:t>理或违反甲方现场</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人员交底的禁止行为的情形</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11" w:line="360" w:lineRule="exact"/>
              <w:ind w:left="49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500</w:t>
            </w:r>
            <w:r>
              <w:rPr>
                <w:rFonts w:hint="eastAsia" w:ascii="宋体" w:hAnsi="宋体" w:eastAsia="宋体" w:cs="宋体"/>
                <w:spacing w:val="-30"/>
                <w:sz w:val="21"/>
                <w:szCs w:val="21"/>
                <w:highlight w:val="none"/>
              </w:rPr>
              <w:t xml:space="preserve"> </w:t>
            </w:r>
            <w:r>
              <w:rPr>
                <w:rFonts w:hint="eastAsia" w:ascii="宋体" w:hAnsi="宋体" w:eastAsia="宋体" w:cs="宋体"/>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15" w:right="108" w:firstLine="25"/>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四、电气安</w:t>
            </w:r>
            <w:r>
              <w:rPr>
                <w:rFonts w:hint="eastAsia" w:ascii="宋体" w:hAnsi="宋体" w:eastAsia="宋体" w:cs="宋体"/>
                <w:spacing w:val="1"/>
                <w:sz w:val="21"/>
                <w:szCs w:val="21"/>
                <w:highlight w:val="none"/>
              </w:rPr>
              <w:t xml:space="preserve"> 全</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60" w:line="360" w:lineRule="exact"/>
              <w:ind w:left="119" w:right="106" w:hanging="1"/>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26、临时用电未采用三级配电、三相五线</w:t>
            </w:r>
            <w:r>
              <w:rPr>
                <w:rFonts w:hint="eastAsia" w:ascii="宋体" w:hAnsi="宋体" w:eastAsia="宋体" w:cs="宋体"/>
                <w:spacing w:val="8"/>
                <w:sz w:val="21"/>
                <w:szCs w:val="21"/>
                <w:highlight w:val="none"/>
              </w:rPr>
              <w:t>制、二级漏电保护</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系统；</w:t>
            </w:r>
          </w:p>
        </w:tc>
        <w:tc>
          <w:tcPr>
            <w:tcW w:w="105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86"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0" w:line="360" w:lineRule="exact"/>
              <w:ind w:left="118"/>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27、未执行</w:t>
            </w:r>
            <w:r>
              <w:rPr>
                <w:rFonts w:hint="eastAsia" w:ascii="宋体" w:hAnsi="宋体" w:eastAsia="宋体" w:cs="宋体"/>
                <w:spacing w:val="-61"/>
                <w:sz w:val="21"/>
                <w:szCs w:val="21"/>
                <w:highlight w:val="none"/>
              </w:rPr>
              <w:t xml:space="preserve"> </w:t>
            </w:r>
            <w:r>
              <w:rPr>
                <w:rFonts w:hint="eastAsia" w:ascii="宋体" w:hAnsi="宋体" w:eastAsia="宋体" w:cs="宋体"/>
                <w:spacing w:val="5"/>
                <w:sz w:val="21"/>
                <w:szCs w:val="21"/>
                <w:highlight w:val="none"/>
              </w:rPr>
              <w:t>“一机、一闸、一漏”</w:t>
            </w:r>
            <w:r>
              <w:rPr>
                <w:rFonts w:hint="eastAsia" w:ascii="宋体" w:hAnsi="宋体" w:eastAsia="宋体" w:cs="宋体"/>
                <w:spacing w:val="-77"/>
                <w:sz w:val="21"/>
                <w:szCs w:val="21"/>
                <w:highlight w:val="none"/>
              </w:rPr>
              <w:t xml:space="preserve"> </w:t>
            </w:r>
            <w:r>
              <w:rPr>
                <w:rFonts w:hint="eastAsia" w:ascii="宋体" w:hAnsi="宋体" w:eastAsia="宋体" w:cs="宋体"/>
                <w:spacing w:val="5"/>
                <w:sz w:val="21"/>
                <w:szCs w:val="21"/>
                <w:highlight w:val="none"/>
              </w:rPr>
              <w:t>的规定；</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3" w:line="360" w:lineRule="exact"/>
              <w:ind w:left="115" w:right="106" w:firstLine="3"/>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28、分配电箱与开关箱距离大于</w:t>
            </w:r>
            <w:r>
              <w:rPr>
                <w:rFonts w:hint="eastAsia" w:ascii="宋体" w:hAnsi="宋体" w:eastAsia="宋体" w:cs="宋体"/>
                <w:spacing w:val="-5"/>
                <w:sz w:val="21"/>
                <w:szCs w:val="21"/>
                <w:highlight w:val="none"/>
              </w:rPr>
              <w:t xml:space="preserve"> </w:t>
            </w:r>
            <w:r>
              <w:rPr>
                <w:rFonts w:hint="eastAsia" w:ascii="宋体" w:hAnsi="宋体" w:eastAsia="宋体" w:cs="宋体"/>
                <w:spacing w:val="10"/>
                <w:sz w:val="21"/>
                <w:szCs w:val="21"/>
                <w:highlight w:val="none"/>
              </w:rPr>
              <w:t>30</w:t>
            </w:r>
            <w:r>
              <w:rPr>
                <w:rFonts w:hint="eastAsia" w:ascii="宋体" w:hAnsi="宋体" w:eastAsia="宋体" w:cs="宋体"/>
                <w:spacing w:val="-30"/>
                <w:sz w:val="21"/>
                <w:szCs w:val="21"/>
                <w:highlight w:val="none"/>
              </w:rPr>
              <w:t xml:space="preserve"> </w:t>
            </w:r>
            <w:r>
              <w:rPr>
                <w:rFonts w:hint="eastAsia" w:ascii="宋体" w:hAnsi="宋体" w:eastAsia="宋体" w:cs="宋体"/>
                <w:spacing w:val="10"/>
                <w:sz w:val="21"/>
                <w:szCs w:val="21"/>
                <w:highlight w:val="none"/>
              </w:rPr>
              <w:t>米，开关箱与用电设备</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距离大于</w:t>
            </w:r>
            <w:r>
              <w:rPr>
                <w:rFonts w:hint="eastAsia" w:ascii="宋体" w:hAnsi="宋体" w:eastAsia="宋体" w:cs="宋体"/>
                <w:spacing w:val="-15"/>
                <w:sz w:val="21"/>
                <w:szCs w:val="21"/>
                <w:highlight w:val="none"/>
              </w:rPr>
              <w:t xml:space="preserve"> </w:t>
            </w:r>
            <w:r>
              <w:rPr>
                <w:rFonts w:hint="eastAsia" w:ascii="宋体" w:hAnsi="宋体" w:eastAsia="宋体" w:cs="宋体"/>
                <w:spacing w:val="-1"/>
                <w:sz w:val="21"/>
                <w:szCs w:val="21"/>
                <w:highlight w:val="none"/>
              </w:rPr>
              <w:t>3</w:t>
            </w:r>
            <w:r>
              <w:rPr>
                <w:rFonts w:hint="eastAsia" w:ascii="宋体" w:hAnsi="宋体" w:eastAsia="宋体" w:cs="宋体"/>
                <w:spacing w:val="-32"/>
                <w:sz w:val="21"/>
                <w:szCs w:val="21"/>
                <w:highlight w:val="none"/>
              </w:rPr>
              <w:t xml:space="preserve"> </w:t>
            </w:r>
            <w:r>
              <w:rPr>
                <w:rFonts w:hint="eastAsia" w:ascii="宋体" w:hAnsi="宋体" w:eastAsia="宋体" w:cs="宋体"/>
                <w:spacing w:val="-1"/>
                <w:sz w:val="21"/>
                <w:szCs w:val="21"/>
                <w:highlight w:val="none"/>
              </w:rPr>
              <w:t>米；</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1" w:line="360" w:lineRule="exact"/>
              <w:ind w:left="118"/>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29、</w:t>
            </w:r>
            <w:r>
              <w:rPr>
                <w:rFonts w:hint="eastAsia" w:ascii="宋体" w:hAnsi="宋体" w:eastAsia="宋体" w:cs="宋体"/>
                <w:spacing w:val="-57"/>
                <w:sz w:val="21"/>
                <w:szCs w:val="21"/>
                <w:highlight w:val="none"/>
              </w:rPr>
              <w:t xml:space="preserve"> </w:t>
            </w:r>
            <w:r>
              <w:rPr>
                <w:rFonts w:hint="eastAsia" w:ascii="宋体" w:hAnsi="宋体" w:eastAsia="宋体" w:cs="宋体"/>
                <w:spacing w:val="7"/>
                <w:sz w:val="21"/>
                <w:szCs w:val="21"/>
                <w:highlight w:val="none"/>
              </w:rPr>
              <w:t>电缆私拉乱引、未合规安全布置或存在严重破</w:t>
            </w:r>
            <w:r>
              <w:rPr>
                <w:rFonts w:hint="eastAsia" w:ascii="宋体" w:hAnsi="宋体" w:eastAsia="宋体" w:cs="宋体"/>
                <w:spacing w:val="6"/>
                <w:sz w:val="21"/>
                <w:szCs w:val="21"/>
                <w:highlight w:val="none"/>
              </w:rPr>
              <w:t>损的；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09" w:right="106" w:firstLine="1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30、使用电焊机时一次线电缆长度大于</w:t>
            </w:r>
            <w:r>
              <w:rPr>
                <w:rFonts w:hint="eastAsia" w:ascii="宋体" w:hAnsi="宋体" w:eastAsia="宋体" w:cs="宋体"/>
                <w:spacing w:val="-29"/>
                <w:sz w:val="21"/>
                <w:szCs w:val="21"/>
                <w:highlight w:val="none"/>
              </w:rPr>
              <w:t xml:space="preserve"> </w:t>
            </w:r>
            <w:r>
              <w:rPr>
                <w:rFonts w:hint="eastAsia" w:ascii="宋体" w:hAnsi="宋体" w:eastAsia="宋体" w:cs="宋体"/>
                <w:spacing w:val="7"/>
                <w:sz w:val="21"/>
                <w:szCs w:val="21"/>
                <w:highlight w:val="none"/>
              </w:rPr>
              <w:t>5</w:t>
            </w:r>
            <w:r>
              <w:rPr>
                <w:rFonts w:hint="eastAsia" w:ascii="宋体" w:hAnsi="宋体" w:eastAsia="宋体" w:cs="宋体"/>
                <w:spacing w:val="-33"/>
                <w:sz w:val="21"/>
                <w:szCs w:val="21"/>
                <w:highlight w:val="none"/>
              </w:rPr>
              <w:t xml:space="preserve"> </w:t>
            </w:r>
            <w:r>
              <w:rPr>
                <w:rFonts w:hint="eastAsia" w:ascii="宋体" w:hAnsi="宋体" w:eastAsia="宋体" w:cs="宋体"/>
                <w:spacing w:val="7"/>
                <w:sz w:val="21"/>
                <w:szCs w:val="21"/>
                <w:highlight w:val="none"/>
              </w:rPr>
              <w:t>米，二次线电缆长</w:t>
            </w:r>
            <w:r>
              <w:rPr>
                <w:rFonts w:hint="eastAsia" w:ascii="宋体" w:hAnsi="宋体" w:eastAsia="宋体" w:cs="宋体"/>
                <w:sz w:val="21"/>
                <w:szCs w:val="21"/>
                <w:highlight w:val="none"/>
              </w:rPr>
              <w:t xml:space="preserve"> 度大于</w:t>
            </w:r>
            <w:r>
              <w:rPr>
                <w:rFonts w:hint="eastAsia" w:ascii="宋体" w:hAnsi="宋体" w:eastAsia="宋体" w:cs="宋体"/>
                <w:spacing w:val="-20"/>
                <w:sz w:val="21"/>
                <w:szCs w:val="21"/>
                <w:highlight w:val="none"/>
              </w:rPr>
              <w:t xml:space="preserve"> </w:t>
            </w:r>
            <w:r>
              <w:rPr>
                <w:rFonts w:hint="eastAsia" w:ascii="宋体" w:hAnsi="宋体" w:eastAsia="宋体" w:cs="宋体"/>
                <w:sz w:val="21"/>
                <w:szCs w:val="21"/>
                <w:highlight w:val="none"/>
              </w:rPr>
              <w:t>30</w:t>
            </w:r>
            <w:r>
              <w:rPr>
                <w:rFonts w:hint="eastAsia" w:ascii="宋体" w:hAnsi="宋体" w:eastAsia="宋体" w:cs="宋体"/>
                <w:spacing w:val="-34"/>
                <w:sz w:val="21"/>
                <w:szCs w:val="21"/>
                <w:highlight w:val="none"/>
              </w:rPr>
              <w:t xml:space="preserve"> </w:t>
            </w:r>
            <w:r>
              <w:rPr>
                <w:rFonts w:hint="eastAsia" w:ascii="宋体" w:hAnsi="宋体" w:eastAsia="宋体" w:cs="宋体"/>
                <w:sz w:val="21"/>
                <w:szCs w:val="21"/>
                <w:highlight w:val="none"/>
              </w:rPr>
              <w:t>米；</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4"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15" w:right="108" w:firstLine="8"/>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五、消防安</w:t>
            </w:r>
            <w:r>
              <w:rPr>
                <w:rFonts w:hint="eastAsia" w:ascii="宋体" w:hAnsi="宋体" w:eastAsia="宋体" w:cs="宋体"/>
                <w:spacing w:val="3"/>
                <w:sz w:val="21"/>
                <w:szCs w:val="21"/>
                <w:highlight w:val="none"/>
              </w:rPr>
              <w:t xml:space="preserve"> </w:t>
            </w:r>
            <w:r>
              <w:rPr>
                <w:rFonts w:hint="eastAsia" w:ascii="宋体" w:hAnsi="宋体" w:eastAsia="宋体" w:cs="宋体"/>
                <w:spacing w:val="1"/>
                <w:sz w:val="21"/>
                <w:szCs w:val="21"/>
                <w:highlight w:val="none"/>
              </w:rPr>
              <w:t>全</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4" w:line="360" w:lineRule="exact"/>
              <w:ind w:left="116" w:right="105" w:firstLine="10"/>
              <w:textAlignment w:val="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31、氧气瓶与乙炔气瓶距离小于</w:t>
            </w:r>
            <w:r>
              <w:rPr>
                <w:rFonts w:hint="eastAsia" w:ascii="宋体" w:hAnsi="宋体" w:eastAsia="宋体" w:cs="宋体"/>
                <w:spacing w:val="-19"/>
                <w:sz w:val="21"/>
                <w:szCs w:val="21"/>
                <w:highlight w:val="none"/>
              </w:rPr>
              <w:t xml:space="preserve"> </w:t>
            </w:r>
            <w:r>
              <w:rPr>
                <w:rFonts w:hint="eastAsia" w:ascii="宋体" w:hAnsi="宋体" w:eastAsia="宋体" w:cs="宋体"/>
                <w:spacing w:val="11"/>
                <w:sz w:val="21"/>
                <w:szCs w:val="21"/>
                <w:highlight w:val="none"/>
              </w:rPr>
              <w:t>5</w:t>
            </w:r>
            <w:r>
              <w:rPr>
                <w:rFonts w:hint="eastAsia" w:ascii="宋体" w:hAnsi="宋体" w:eastAsia="宋体" w:cs="宋体"/>
                <w:spacing w:val="-28"/>
                <w:sz w:val="21"/>
                <w:szCs w:val="21"/>
                <w:highlight w:val="none"/>
              </w:rPr>
              <w:t xml:space="preserve"> </w:t>
            </w:r>
            <w:r>
              <w:rPr>
                <w:rFonts w:hint="eastAsia" w:ascii="宋体" w:hAnsi="宋体" w:eastAsia="宋体" w:cs="宋体"/>
                <w:spacing w:val="11"/>
                <w:sz w:val="21"/>
                <w:szCs w:val="21"/>
                <w:highlight w:val="none"/>
              </w:rPr>
              <w:t>米，二者距火源小</w:t>
            </w:r>
            <w:r>
              <w:rPr>
                <w:rFonts w:hint="eastAsia" w:ascii="宋体" w:hAnsi="宋体" w:eastAsia="宋体" w:cs="宋体"/>
                <w:spacing w:val="10"/>
                <w:sz w:val="21"/>
                <w:szCs w:val="21"/>
                <w:highlight w:val="none"/>
              </w:rPr>
              <w:t>于</w:t>
            </w:r>
            <w:r>
              <w:rPr>
                <w:rFonts w:hint="eastAsia" w:ascii="宋体" w:hAnsi="宋体" w:eastAsia="宋体" w:cs="宋体"/>
                <w:spacing w:val="-19"/>
                <w:sz w:val="21"/>
                <w:szCs w:val="21"/>
                <w:highlight w:val="none"/>
              </w:rPr>
              <w:t xml:space="preserve"> </w:t>
            </w:r>
            <w:r>
              <w:rPr>
                <w:rFonts w:hint="eastAsia" w:ascii="宋体" w:hAnsi="宋体" w:eastAsia="宋体" w:cs="宋体"/>
                <w:spacing w:val="10"/>
                <w:sz w:val="21"/>
                <w:szCs w:val="21"/>
                <w:highlight w:val="none"/>
              </w:rPr>
              <w:t>10</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米；氧气、</w:t>
            </w:r>
            <w:r>
              <w:rPr>
                <w:rFonts w:hint="eastAsia" w:ascii="宋体" w:hAnsi="宋体" w:eastAsia="宋体" w:cs="宋体"/>
                <w:spacing w:val="-53"/>
                <w:sz w:val="21"/>
                <w:szCs w:val="21"/>
                <w:highlight w:val="none"/>
              </w:rPr>
              <w:t xml:space="preserve"> </w:t>
            </w:r>
            <w:r>
              <w:rPr>
                <w:rFonts w:hint="eastAsia" w:ascii="宋体" w:hAnsi="宋体" w:eastAsia="宋体" w:cs="宋体"/>
                <w:spacing w:val="4"/>
                <w:sz w:val="21"/>
                <w:szCs w:val="21"/>
                <w:highlight w:val="none"/>
              </w:rPr>
              <w:t>乙炔瓶阳光下直晒；</w:t>
            </w:r>
            <w:r>
              <w:rPr>
                <w:rFonts w:hint="eastAsia" w:ascii="宋体" w:hAnsi="宋体" w:eastAsia="宋体" w:cs="宋体"/>
                <w:spacing w:val="-48"/>
                <w:sz w:val="21"/>
                <w:szCs w:val="21"/>
                <w:highlight w:val="none"/>
              </w:rPr>
              <w:t xml:space="preserve"> </w:t>
            </w:r>
            <w:r>
              <w:rPr>
                <w:rFonts w:hint="eastAsia" w:ascii="宋体" w:hAnsi="宋体" w:eastAsia="宋体" w:cs="宋体"/>
                <w:spacing w:val="4"/>
                <w:sz w:val="21"/>
                <w:szCs w:val="21"/>
                <w:highlight w:val="none"/>
              </w:rPr>
              <w:t>乙炔气瓶平放；</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3"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4" w:line="360" w:lineRule="exact"/>
              <w:ind w:left="119" w:right="106" w:firstLine="7"/>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32、气瓶压力表损坏或失准；</w:t>
            </w:r>
            <w:r>
              <w:rPr>
                <w:rFonts w:hint="eastAsia" w:ascii="宋体" w:hAnsi="宋体" w:eastAsia="宋体" w:cs="宋体"/>
                <w:spacing w:val="-35"/>
                <w:sz w:val="21"/>
                <w:szCs w:val="21"/>
                <w:highlight w:val="none"/>
              </w:rPr>
              <w:t xml:space="preserve"> </w:t>
            </w:r>
            <w:r>
              <w:rPr>
                <w:rFonts w:hint="eastAsia" w:ascii="宋体" w:hAnsi="宋体" w:eastAsia="宋体" w:cs="宋体"/>
                <w:spacing w:val="6"/>
                <w:sz w:val="21"/>
                <w:szCs w:val="21"/>
                <w:highlight w:val="none"/>
              </w:rPr>
              <w:t>乙炔气瓶未配置阻火装置；氧</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气、</w:t>
            </w:r>
            <w:r>
              <w:rPr>
                <w:rFonts w:hint="eastAsia" w:ascii="宋体" w:hAnsi="宋体" w:eastAsia="宋体" w:cs="宋体"/>
                <w:spacing w:val="-46"/>
                <w:sz w:val="21"/>
                <w:szCs w:val="21"/>
                <w:highlight w:val="none"/>
              </w:rPr>
              <w:t xml:space="preserve"> </w:t>
            </w:r>
            <w:r>
              <w:rPr>
                <w:rFonts w:hint="eastAsia" w:ascii="宋体" w:hAnsi="宋体" w:eastAsia="宋体" w:cs="宋体"/>
                <w:spacing w:val="3"/>
                <w:sz w:val="21"/>
                <w:szCs w:val="21"/>
                <w:highlight w:val="none"/>
              </w:rPr>
              <w:t>乙炔气瓶未配置瓶帽；</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3" w:line="360" w:lineRule="exact"/>
              <w:ind w:left="5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w:t>
            </w:r>
            <w:r>
              <w:rPr>
                <w:rFonts w:hint="eastAsia" w:ascii="宋体" w:hAnsi="宋体" w:eastAsia="宋体" w:cs="宋体"/>
                <w:spacing w:val="-32"/>
                <w:sz w:val="21"/>
                <w:szCs w:val="21"/>
                <w:highlight w:val="none"/>
              </w:rPr>
              <w:t xml:space="preserve"> </w:t>
            </w:r>
            <w:r>
              <w:rPr>
                <w:rFonts w:hint="eastAsia" w:ascii="宋体" w:hAnsi="宋体" w:eastAsia="宋体" w:cs="宋体"/>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0" w:line="360" w:lineRule="exact"/>
              <w:ind w:left="127"/>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33、作业现场可燃废弃物未按时运送清理、大量堆积的；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4" w:line="360" w:lineRule="exact"/>
              <w:ind w:left="128" w:right="106" w:hanging="1"/>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34、未按作业方案、应急处置方案、</w:t>
            </w:r>
            <w:r>
              <w:rPr>
                <w:rFonts w:hint="eastAsia" w:ascii="宋体" w:hAnsi="宋体" w:eastAsia="宋体" w:cs="宋体"/>
                <w:spacing w:val="-35"/>
                <w:sz w:val="21"/>
                <w:szCs w:val="21"/>
                <w:highlight w:val="none"/>
              </w:rPr>
              <w:t xml:space="preserve"> </w:t>
            </w:r>
            <w:r>
              <w:rPr>
                <w:rFonts w:hint="eastAsia" w:ascii="宋体" w:hAnsi="宋体" w:eastAsia="宋体" w:cs="宋体"/>
                <w:spacing w:val="6"/>
                <w:sz w:val="21"/>
                <w:szCs w:val="21"/>
                <w:highlight w:val="none"/>
              </w:rPr>
              <w:t>甲方入场要求配置合规</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的消防应急物资、灭火器材；</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49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200</w:t>
            </w:r>
            <w:r>
              <w:rPr>
                <w:rFonts w:hint="eastAsia" w:ascii="宋体" w:hAnsi="宋体" w:eastAsia="宋体" w:cs="宋体"/>
                <w:spacing w:val="-33"/>
                <w:sz w:val="21"/>
                <w:szCs w:val="21"/>
                <w:highlight w:val="none"/>
              </w:rPr>
              <w:t xml:space="preserve"> </w:t>
            </w:r>
            <w:r>
              <w:rPr>
                <w:rFonts w:hint="eastAsia" w:ascii="宋体" w:hAnsi="宋体" w:eastAsia="宋体" w:cs="宋体"/>
                <w:spacing w:val="1"/>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18" w:right="108" w:firstLine="6"/>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 xml:space="preserve">六、人员管 </w:t>
            </w:r>
            <w:r>
              <w:rPr>
                <w:rFonts w:hint="eastAsia" w:ascii="宋体" w:hAnsi="宋体" w:eastAsia="宋体" w:cs="宋体"/>
                <w:sz w:val="21"/>
                <w:szCs w:val="21"/>
                <w:highlight w:val="none"/>
              </w:rPr>
              <w:t>理</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5" w:right="106" w:firstLine="11"/>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35、</w:t>
            </w:r>
            <w:r>
              <w:rPr>
                <w:rFonts w:hint="eastAsia" w:ascii="宋体" w:hAnsi="宋体" w:eastAsia="宋体" w:cs="宋体"/>
                <w:spacing w:val="-35"/>
                <w:sz w:val="21"/>
                <w:szCs w:val="21"/>
                <w:highlight w:val="none"/>
              </w:rPr>
              <w:t xml:space="preserve"> </w:t>
            </w:r>
            <w:r>
              <w:rPr>
                <w:rFonts w:hint="eastAsia" w:ascii="宋体" w:hAnsi="宋体" w:eastAsia="宋体" w:cs="宋体"/>
                <w:spacing w:val="6"/>
                <w:sz w:val="21"/>
                <w:szCs w:val="21"/>
                <w:highlight w:val="none"/>
              </w:rPr>
              <w:t>乙方人员不服从、配合甲方现场管理人员指挥，不服从</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工作安排、不遵守制度规定、操作规程的情形；</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34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7" w:line="360" w:lineRule="exact"/>
              <w:ind w:left="113" w:right="106" w:firstLine="13"/>
              <w:jc w:val="both"/>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36、</w:t>
            </w:r>
            <w:r>
              <w:rPr>
                <w:rFonts w:hint="eastAsia" w:ascii="宋体" w:hAnsi="宋体" w:eastAsia="宋体" w:cs="宋体"/>
                <w:spacing w:val="-55"/>
                <w:sz w:val="21"/>
                <w:szCs w:val="21"/>
                <w:highlight w:val="none"/>
              </w:rPr>
              <w:t xml:space="preserve"> </w:t>
            </w:r>
            <w:r>
              <w:rPr>
                <w:rFonts w:hint="eastAsia" w:ascii="宋体" w:hAnsi="宋体" w:eastAsia="宋体" w:cs="宋体"/>
                <w:spacing w:val="7"/>
                <w:sz w:val="21"/>
                <w:szCs w:val="21"/>
                <w:highlight w:val="none"/>
              </w:rPr>
              <w:t>乙方人员未按照甲方管理要求严格落实</w:t>
            </w:r>
            <w:r>
              <w:rPr>
                <w:rFonts w:hint="eastAsia" w:ascii="宋体" w:hAnsi="宋体" w:eastAsia="宋体" w:cs="宋体"/>
                <w:spacing w:val="6"/>
                <w:sz w:val="21"/>
                <w:szCs w:val="21"/>
                <w:highlight w:val="none"/>
              </w:rPr>
              <w:t>、参加有关教育</w:t>
            </w:r>
            <w:r>
              <w:rPr>
                <w:rFonts w:hint="eastAsia" w:ascii="宋体" w:hAnsi="宋体" w:eastAsia="宋体" w:cs="宋体"/>
                <w:sz w:val="21"/>
                <w:szCs w:val="21"/>
                <w:highlight w:val="none"/>
              </w:rPr>
              <w:t xml:space="preserve"> </w:t>
            </w:r>
            <w:r>
              <w:rPr>
                <w:rFonts w:hint="eastAsia" w:ascii="宋体" w:hAnsi="宋体" w:eastAsia="宋体" w:cs="宋体"/>
                <w:spacing w:val="9"/>
                <w:sz w:val="21"/>
                <w:szCs w:val="21"/>
                <w:highlight w:val="none"/>
              </w:rPr>
              <w:t>培训、隐患排查、应急演练等岗位安全管理活动的情形，或</w:t>
            </w:r>
            <w:r>
              <w:rPr>
                <w:rFonts w:hint="eastAsia" w:ascii="宋体" w:hAnsi="宋体" w:eastAsia="宋体" w:cs="宋体"/>
                <w:spacing w:val="7"/>
                <w:sz w:val="21"/>
                <w:szCs w:val="21"/>
                <w:highlight w:val="none"/>
              </w:rPr>
              <w:t xml:space="preserve"> </w:t>
            </w:r>
            <w:r>
              <w:rPr>
                <w:rFonts w:hint="eastAsia" w:ascii="宋体" w:hAnsi="宋体" w:eastAsia="宋体" w:cs="宋体"/>
                <w:spacing w:val="9"/>
                <w:sz w:val="21"/>
                <w:szCs w:val="21"/>
                <w:highlight w:val="none"/>
              </w:rPr>
              <w:t>在上述安全活动中主观造假、严重走形式导致无实际工作成</w:t>
            </w:r>
            <w:r>
              <w:rPr>
                <w:rFonts w:hint="eastAsia" w:ascii="宋体" w:hAnsi="宋体" w:eastAsia="宋体" w:cs="宋体"/>
                <w:spacing w:val="7"/>
                <w:sz w:val="21"/>
                <w:szCs w:val="21"/>
                <w:highlight w:val="none"/>
              </w:rPr>
              <w:t xml:space="preserve"> </w:t>
            </w:r>
            <w:r>
              <w:rPr>
                <w:rFonts w:hint="eastAsia" w:ascii="宋体" w:hAnsi="宋体" w:eastAsia="宋体" w:cs="宋体"/>
                <w:spacing w:val="2"/>
                <w:sz w:val="21"/>
                <w:szCs w:val="21"/>
                <w:highlight w:val="none"/>
              </w:rPr>
              <w:t>效的；</w:t>
            </w:r>
          </w:p>
        </w:tc>
        <w:tc>
          <w:tcPr>
            <w:tcW w:w="105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86" w:line="360" w:lineRule="exact"/>
              <w:ind w:left="34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pStyle w:val="11"/>
              <w:keepNext w:val="0"/>
              <w:keepLines w:val="0"/>
              <w:pageBreakBefore w:val="0"/>
              <w:widowControl/>
              <w:kinsoku/>
              <w:wordWrap/>
              <w:overflowPunct/>
              <w:topLinePunct w:val="0"/>
              <w:autoSpaceDE/>
              <w:autoSpaceDN/>
              <w:bidi w:val="0"/>
              <w:adjustRightInd/>
              <w:spacing w:before="65" w:line="360" w:lineRule="exact"/>
              <w:ind w:left="12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七、其他</w:t>
            </w: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4" w:right="106" w:firstLine="12"/>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37、发生中粮集团所规定的各级安全事故时，未及时报告乙</w:t>
            </w:r>
            <w:r>
              <w:rPr>
                <w:rFonts w:hint="eastAsia" w:ascii="宋体" w:hAnsi="宋体" w:eastAsia="宋体" w:cs="宋体"/>
                <w:spacing w:val="11"/>
                <w:sz w:val="21"/>
                <w:szCs w:val="21"/>
                <w:highlight w:val="none"/>
              </w:rPr>
              <w:t xml:space="preserve"> </w:t>
            </w:r>
            <w:r>
              <w:rPr>
                <w:rFonts w:hint="eastAsia" w:ascii="宋体" w:hAnsi="宋体" w:eastAsia="宋体" w:cs="宋体"/>
                <w:spacing w:val="8"/>
                <w:sz w:val="21"/>
                <w:szCs w:val="21"/>
                <w:highlight w:val="none"/>
              </w:rPr>
              <w:t>方或隐瞒事故情况及责任人的；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4" w:line="360" w:lineRule="exact"/>
              <w:ind w:left="23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500-2000</w:t>
            </w:r>
            <w:r>
              <w:rPr>
                <w:rFonts w:hint="eastAsia" w:ascii="宋体" w:hAnsi="宋体" w:eastAsia="宋体" w:cs="宋体"/>
                <w:spacing w:val="-26"/>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9" w:right="106" w:firstLine="7"/>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38、非紧急情形或未经甲方授权随意使用、挪用甲方应急物</w:t>
            </w:r>
            <w:r>
              <w:rPr>
                <w:rFonts w:hint="eastAsia" w:ascii="宋体" w:hAnsi="宋体" w:eastAsia="宋体" w:cs="宋体"/>
                <w:spacing w:val="11"/>
                <w:sz w:val="21"/>
                <w:szCs w:val="21"/>
                <w:highlight w:val="none"/>
              </w:rPr>
              <w:t xml:space="preserve"> </w:t>
            </w:r>
            <w:r>
              <w:rPr>
                <w:rFonts w:hint="eastAsia" w:ascii="宋体" w:hAnsi="宋体" w:eastAsia="宋体" w:cs="宋体"/>
                <w:sz w:val="21"/>
                <w:szCs w:val="21"/>
                <w:highlight w:val="none"/>
              </w:rPr>
              <w:t>资的；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12" w:line="360" w:lineRule="exact"/>
              <w:ind w:left="281"/>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200-500</w:t>
            </w:r>
            <w:r>
              <w:rPr>
                <w:rFonts w:hint="eastAsia" w:ascii="宋体" w:hAnsi="宋体" w:eastAsia="宋体" w:cs="宋体"/>
                <w:spacing w:val="-27"/>
                <w:sz w:val="21"/>
                <w:szCs w:val="21"/>
                <w:highlight w:val="none"/>
              </w:rPr>
              <w:t xml:space="preserve"> </w:t>
            </w:r>
            <w:r>
              <w:rPr>
                <w:rFonts w:hint="eastAsia" w:ascii="宋体" w:hAnsi="宋体" w:eastAsia="宋体" w:cs="宋体"/>
                <w:spacing w:val="2"/>
                <w:sz w:val="21"/>
                <w:szCs w:val="21"/>
                <w:highlight w:val="none"/>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0" w:line="360" w:lineRule="exact"/>
              <w:ind w:left="112" w:right="106" w:firstLine="14"/>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39、偷盗公司物品的每次给予相关单位违约追偿处理，严重</w:t>
            </w:r>
            <w:r>
              <w:rPr>
                <w:rFonts w:hint="eastAsia" w:ascii="宋体" w:hAnsi="宋体" w:eastAsia="宋体" w:cs="宋体"/>
                <w:spacing w:val="11"/>
                <w:sz w:val="21"/>
                <w:szCs w:val="21"/>
                <w:highlight w:val="none"/>
              </w:rPr>
              <w:t xml:space="preserve"> </w:t>
            </w:r>
            <w:r>
              <w:rPr>
                <w:rFonts w:hint="eastAsia" w:ascii="宋体" w:hAnsi="宋体" w:eastAsia="宋体" w:cs="宋体"/>
                <w:spacing w:val="7"/>
                <w:sz w:val="21"/>
                <w:szCs w:val="21"/>
                <w:highlight w:val="none"/>
              </w:rPr>
              <w:t>者交公安机关处理；</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3" w:line="360" w:lineRule="exact"/>
              <w:ind w:left="195"/>
              <w:textAlignment w:val="auto"/>
              <w:rPr>
                <w:rFonts w:hint="eastAsia" w:ascii="宋体" w:hAnsi="宋体" w:eastAsia="宋体" w:cs="宋体"/>
                <w:sz w:val="21"/>
                <w:szCs w:val="21"/>
                <w:highlight w:val="none"/>
              </w:rPr>
            </w:pPr>
            <w:r>
              <w:rPr>
                <w:rFonts w:hint="eastAsia" w:ascii="宋体" w:hAnsi="宋体" w:eastAsia="宋体" w:cs="宋体"/>
                <w:spacing w:val="2"/>
                <w:position w:val="20"/>
                <w:sz w:val="21"/>
                <w:szCs w:val="21"/>
                <w:highlight w:val="none"/>
              </w:rPr>
              <w:t>500-1000</w:t>
            </w:r>
            <w:r>
              <w:rPr>
                <w:rFonts w:hint="eastAsia" w:ascii="宋体" w:hAnsi="宋体" w:eastAsia="宋体" w:cs="宋体"/>
                <w:spacing w:val="-23"/>
                <w:position w:val="20"/>
                <w:sz w:val="21"/>
                <w:szCs w:val="21"/>
                <w:highlight w:val="none"/>
              </w:rPr>
              <w:t xml:space="preserve"> </w:t>
            </w:r>
            <w:r>
              <w:rPr>
                <w:rFonts w:hint="eastAsia" w:ascii="宋体" w:hAnsi="宋体" w:eastAsia="宋体" w:cs="宋体"/>
                <w:spacing w:val="2"/>
                <w:position w:val="20"/>
                <w:sz w:val="21"/>
                <w:szCs w:val="21"/>
                <w:highlight w:val="none"/>
              </w:rPr>
              <w:t>元/人/</w:t>
            </w:r>
          </w:p>
          <w:p>
            <w:pPr>
              <w:pStyle w:val="11"/>
              <w:keepNext w:val="0"/>
              <w:keepLines w:val="0"/>
              <w:pageBreakBefore w:val="0"/>
              <w:widowControl/>
              <w:kinsoku/>
              <w:wordWrap/>
              <w:overflowPunct/>
              <w:topLinePunct w:val="0"/>
              <w:autoSpaceDE/>
              <w:autoSpaceDN/>
              <w:bidi w:val="0"/>
              <w:adjustRightInd/>
              <w:spacing w:line="360" w:lineRule="exact"/>
              <w:ind w:left="83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5" w:line="360" w:lineRule="exact"/>
              <w:ind w:left="115" w:right="151" w:firstLine="2"/>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40、</w:t>
            </w:r>
            <w:r>
              <w:rPr>
                <w:rFonts w:hint="eastAsia" w:ascii="宋体" w:hAnsi="宋体" w:eastAsia="宋体" w:cs="宋体"/>
                <w:spacing w:val="-44"/>
                <w:sz w:val="21"/>
                <w:szCs w:val="21"/>
                <w:highlight w:val="none"/>
              </w:rPr>
              <w:t xml:space="preserve"> </w:t>
            </w:r>
            <w:r>
              <w:rPr>
                <w:rFonts w:hint="eastAsia" w:ascii="宋体" w:hAnsi="宋体" w:eastAsia="宋体" w:cs="宋体"/>
                <w:spacing w:val="5"/>
                <w:sz w:val="21"/>
                <w:szCs w:val="21"/>
                <w:highlight w:val="none"/>
              </w:rPr>
              <w:t>乙方人员发生或造成中粮集团规定的六级、七级事故，</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且乙方负有事故责任的；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211" w:line="360" w:lineRule="exact"/>
              <w:ind w:left="389"/>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500</w:t>
            </w:r>
            <w:r>
              <w:rPr>
                <w:rFonts w:hint="eastAsia" w:ascii="宋体" w:hAnsi="宋体" w:eastAsia="宋体" w:cs="宋体"/>
                <w:spacing w:val="-29"/>
                <w:sz w:val="21"/>
                <w:szCs w:val="21"/>
                <w:highlight w:val="none"/>
              </w:rPr>
              <w:t xml:space="preserve"> </w:t>
            </w:r>
            <w:r>
              <w:rPr>
                <w:rFonts w:hint="eastAsia" w:ascii="宋体" w:hAnsi="宋体" w:eastAsia="宋体" w:cs="宋体"/>
                <w:spacing w:val="1"/>
                <w:sz w:val="21"/>
                <w:szCs w:val="21"/>
                <w:highlight w:val="none"/>
              </w:rPr>
              <w:t>元-2000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1" w:type="pct"/>
            <w:vMerge w:val="restart"/>
            <w:tcBorders>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5" w:line="360" w:lineRule="exact"/>
              <w:ind w:left="532"/>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元/人/起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08" w:line="360" w:lineRule="exact"/>
              <w:ind w:left="115" w:right="52" w:firstLine="2"/>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41、乙方人员发生或造成中粮集团规定的四级、五级事故的，</w:t>
            </w:r>
            <w:r>
              <w:rPr>
                <w:rFonts w:hint="eastAsia" w:ascii="宋体" w:hAnsi="宋体" w:eastAsia="宋体" w:cs="宋体"/>
                <w:spacing w:val="6"/>
                <w:sz w:val="21"/>
                <w:szCs w:val="21"/>
                <w:highlight w:val="none"/>
              </w:rPr>
              <w:t xml:space="preserve"> </w:t>
            </w:r>
            <w:r>
              <w:rPr>
                <w:rFonts w:hint="eastAsia" w:ascii="宋体" w:hAnsi="宋体" w:eastAsia="宋体" w:cs="宋体"/>
                <w:spacing w:val="7"/>
                <w:sz w:val="21"/>
                <w:szCs w:val="21"/>
                <w:highlight w:val="none"/>
              </w:rPr>
              <w:t>且乙方负有事故责任的；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79" w:line="360" w:lineRule="exact"/>
              <w:ind w:left="463"/>
              <w:textAlignment w:val="auto"/>
              <w:rPr>
                <w:rFonts w:hint="eastAsia" w:ascii="宋体" w:hAnsi="宋体" w:eastAsia="宋体" w:cs="宋体"/>
                <w:sz w:val="21"/>
                <w:szCs w:val="21"/>
                <w:highlight w:val="none"/>
              </w:rPr>
            </w:pPr>
            <w:r>
              <w:rPr>
                <w:rFonts w:hint="eastAsia" w:ascii="宋体" w:hAnsi="宋体" w:eastAsia="宋体" w:cs="宋体"/>
                <w:spacing w:val="3"/>
                <w:position w:val="19"/>
                <w:sz w:val="21"/>
                <w:szCs w:val="21"/>
                <w:highlight w:val="none"/>
              </w:rPr>
              <w:t>2000-5000</w:t>
            </w:r>
          </w:p>
          <w:p>
            <w:pPr>
              <w:pStyle w:val="11"/>
              <w:keepNext w:val="0"/>
              <w:keepLines w:val="0"/>
              <w:pageBreakBefore w:val="0"/>
              <w:widowControl/>
              <w:kinsoku/>
              <w:wordWrap/>
              <w:overflowPunct/>
              <w:topLinePunct w:val="0"/>
              <w:autoSpaceDE/>
              <w:autoSpaceDN/>
              <w:bidi w:val="0"/>
              <w:adjustRightInd/>
              <w:spacing w:line="360" w:lineRule="exact"/>
              <w:ind w:left="532"/>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元/人/起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1" w:type="pct"/>
            <w:vMerge w:val="continue"/>
            <w:tcBorders>
              <w:top w:val="nil"/>
              <w:bottom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53" w:line="360" w:lineRule="exact"/>
              <w:ind w:left="128" w:right="106" w:hanging="10"/>
              <w:textAlignment w:val="auto"/>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42、</w:t>
            </w:r>
            <w:r>
              <w:rPr>
                <w:rFonts w:hint="eastAsia" w:ascii="宋体" w:hAnsi="宋体" w:eastAsia="宋体" w:cs="宋体"/>
                <w:spacing w:val="-28"/>
                <w:sz w:val="21"/>
                <w:szCs w:val="21"/>
                <w:highlight w:val="none"/>
              </w:rPr>
              <w:t xml:space="preserve"> </w:t>
            </w:r>
            <w:r>
              <w:rPr>
                <w:rFonts w:hint="eastAsia" w:ascii="宋体" w:hAnsi="宋体" w:eastAsia="宋体" w:cs="宋体"/>
                <w:spacing w:val="14"/>
                <w:sz w:val="21"/>
                <w:szCs w:val="21"/>
                <w:highlight w:val="none"/>
              </w:rPr>
              <w:t>乙方人员发生或造成中粮集团规定的三级及以上事故</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的，且乙方负有事故责任的；</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248"/>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10000</w:t>
            </w:r>
            <w:r>
              <w:rPr>
                <w:rFonts w:hint="eastAsia" w:ascii="宋体" w:hAnsi="宋体" w:eastAsia="宋体" w:cs="宋体"/>
                <w:spacing w:val="-29"/>
                <w:sz w:val="21"/>
                <w:szCs w:val="21"/>
                <w:highlight w:val="none"/>
              </w:rPr>
              <w:t xml:space="preserve"> </w:t>
            </w:r>
            <w:r>
              <w:rPr>
                <w:rFonts w:hint="eastAsia" w:ascii="宋体" w:hAnsi="宋体" w:eastAsia="宋体" w:cs="宋体"/>
                <w:spacing w:val="2"/>
                <w:sz w:val="21"/>
                <w:szCs w:val="21"/>
                <w:highlight w:val="none"/>
              </w:rPr>
              <w:t>元/人/起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11" w:type="pct"/>
            <w:vMerge w:val="continue"/>
            <w:tcBorders>
              <w:top w:val="nil"/>
            </w:tcBorders>
            <w:vAlign w:val="top"/>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tc>
        <w:tc>
          <w:tcPr>
            <w:tcW w:w="3234" w:type="pct"/>
            <w:vAlign w:val="top"/>
          </w:tcPr>
          <w:p>
            <w:pPr>
              <w:pStyle w:val="11"/>
              <w:keepNext w:val="0"/>
              <w:keepLines w:val="0"/>
              <w:pageBreakBefore w:val="0"/>
              <w:widowControl/>
              <w:kinsoku/>
              <w:wordWrap/>
              <w:overflowPunct/>
              <w:topLinePunct w:val="0"/>
              <w:autoSpaceDE/>
              <w:autoSpaceDN/>
              <w:bidi w:val="0"/>
              <w:adjustRightInd/>
              <w:spacing w:before="210" w:line="360" w:lineRule="exact"/>
              <w:ind w:left="113" w:right="106" w:firstLine="4"/>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43、其他严重违反甲方安全管理制度、标准</w:t>
            </w:r>
            <w:r>
              <w:rPr>
                <w:rFonts w:hint="eastAsia" w:ascii="宋体" w:hAnsi="宋体" w:eastAsia="宋体" w:cs="宋体"/>
                <w:spacing w:val="8"/>
                <w:sz w:val="21"/>
                <w:szCs w:val="21"/>
                <w:highlight w:val="none"/>
              </w:rPr>
              <w:t>的行为或不文明</w:t>
            </w:r>
            <w:r>
              <w:rPr>
                <w:rFonts w:hint="eastAsia" w:ascii="宋体" w:hAnsi="宋体" w:eastAsia="宋体" w:cs="宋体"/>
                <w:sz w:val="21"/>
                <w:szCs w:val="21"/>
                <w:highlight w:val="none"/>
              </w:rPr>
              <w:t xml:space="preserve"> </w:t>
            </w:r>
            <w:r>
              <w:rPr>
                <w:rFonts w:hint="eastAsia" w:ascii="宋体" w:hAnsi="宋体" w:eastAsia="宋体" w:cs="宋体"/>
                <w:spacing w:val="5"/>
                <w:sz w:val="21"/>
                <w:szCs w:val="21"/>
                <w:highlight w:val="none"/>
              </w:rPr>
              <w:t>作业现象。</w:t>
            </w:r>
          </w:p>
        </w:tc>
        <w:tc>
          <w:tcPr>
            <w:tcW w:w="1054" w:type="pct"/>
            <w:vAlign w:val="top"/>
          </w:tcPr>
          <w:p>
            <w:pPr>
              <w:pStyle w:val="11"/>
              <w:keepNext w:val="0"/>
              <w:keepLines w:val="0"/>
              <w:pageBreakBefore w:val="0"/>
              <w:widowControl/>
              <w:kinsoku/>
              <w:wordWrap/>
              <w:overflowPunct/>
              <w:topLinePunct w:val="0"/>
              <w:autoSpaceDE/>
              <w:autoSpaceDN/>
              <w:bidi w:val="0"/>
              <w:adjustRightInd/>
              <w:spacing w:before="182" w:line="360" w:lineRule="exact"/>
              <w:ind w:left="192"/>
              <w:textAlignment w:val="auto"/>
              <w:rPr>
                <w:rFonts w:hint="eastAsia" w:ascii="宋体" w:hAnsi="宋体" w:eastAsia="宋体" w:cs="宋体"/>
                <w:sz w:val="21"/>
                <w:szCs w:val="21"/>
                <w:highlight w:val="none"/>
              </w:rPr>
            </w:pPr>
            <w:r>
              <w:rPr>
                <w:rFonts w:hint="eastAsia" w:ascii="宋体" w:hAnsi="宋体" w:eastAsia="宋体" w:cs="宋体"/>
                <w:spacing w:val="3"/>
                <w:position w:val="20"/>
                <w:sz w:val="21"/>
                <w:szCs w:val="21"/>
                <w:highlight w:val="none"/>
              </w:rPr>
              <w:t>200-1000</w:t>
            </w:r>
            <w:r>
              <w:rPr>
                <w:rFonts w:hint="eastAsia" w:ascii="宋体" w:hAnsi="宋体" w:eastAsia="宋体" w:cs="宋体"/>
                <w:spacing w:val="-32"/>
                <w:position w:val="20"/>
                <w:sz w:val="21"/>
                <w:szCs w:val="21"/>
                <w:highlight w:val="none"/>
              </w:rPr>
              <w:t xml:space="preserve"> </w:t>
            </w:r>
            <w:r>
              <w:rPr>
                <w:rFonts w:hint="eastAsia" w:ascii="宋体" w:hAnsi="宋体" w:eastAsia="宋体" w:cs="宋体"/>
                <w:spacing w:val="3"/>
                <w:position w:val="20"/>
                <w:sz w:val="21"/>
                <w:szCs w:val="21"/>
                <w:highlight w:val="none"/>
              </w:rPr>
              <w:t>元/人/</w:t>
            </w:r>
          </w:p>
          <w:p>
            <w:pPr>
              <w:pStyle w:val="11"/>
              <w:keepNext w:val="0"/>
              <w:keepLines w:val="0"/>
              <w:pageBreakBefore w:val="0"/>
              <w:widowControl/>
              <w:kinsoku/>
              <w:wordWrap/>
              <w:overflowPunct/>
              <w:topLinePunct w:val="0"/>
              <w:autoSpaceDE/>
              <w:autoSpaceDN/>
              <w:bidi w:val="0"/>
              <w:adjustRightInd/>
              <w:spacing w:line="360" w:lineRule="exact"/>
              <w:ind w:left="83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次</w:t>
            </w:r>
          </w:p>
        </w:tc>
      </w:tr>
    </w:tbl>
    <w:p>
      <w:pPr>
        <w:spacing w:line="575" w:lineRule="exact"/>
        <w:rPr>
          <w:rFonts w:ascii="仿宋_GB2312" w:eastAsia="仿宋_GB2312"/>
          <w:sz w:val="24"/>
          <w:lang w:eastAsia="zh-CN"/>
        </w:rPr>
      </w:pPr>
      <w:r>
        <w:rPr>
          <w:rFonts w:hint="eastAsia" w:ascii="宋体" w:hAnsi="宋体" w:eastAsia="宋体" w:cs="宋体"/>
          <w:spacing w:val="16"/>
          <w:sz w:val="21"/>
          <w:szCs w:val="21"/>
          <w:highlight w:val="none"/>
        </w:rPr>
        <w:t>备注：</w:t>
      </w:r>
      <w:r>
        <w:rPr>
          <w:rFonts w:hint="eastAsia" w:ascii="仿宋_GB2312" w:eastAsia="仿宋_GB2312"/>
          <w:sz w:val="24"/>
          <w:lang w:eastAsia="zh-CN"/>
        </w:rPr>
        <w:t>1.当违约情形反复发生时，将进行倍数罚款</w:t>
      </w:r>
    </w:p>
    <w:p>
      <w:pPr>
        <w:spacing w:line="575" w:lineRule="exact"/>
        <w:rPr>
          <w:rFonts w:ascii="仿宋_GB2312" w:eastAsia="仿宋_GB2312"/>
          <w:sz w:val="24"/>
          <w:lang w:eastAsia="zh-CN"/>
        </w:rPr>
      </w:pPr>
      <w:r>
        <w:rPr>
          <w:rFonts w:hint="eastAsia" w:ascii="仿宋_GB2312" w:eastAsia="仿宋_GB2312"/>
          <w:sz w:val="24"/>
          <w:lang w:eastAsia="zh-CN"/>
        </w:rPr>
        <w:t>2.当违约情形及违约金与合同不符时，以合同为准。</w:t>
      </w:r>
    </w:p>
    <w:p>
      <w:pPr>
        <w:pStyle w:val="3"/>
        <w:keepNext w:val="0"/>
        <w:keepLines w:val="0"/>
        <w:pageBreakBefore w:val="0"/>
        <w:widowControl/>
        <w:kinsoku/>
        <w:wordWrap/>
        <w:overflowPunct/>
        <w:topLinePunct w:val="0"/>
        <w:autoSpaceDE/>
        <w:autoSpaceDN/>
        <w:bidi w:val="0"/>
        <w:adjustRightInd/>
        <w:spacing w:before="181" w:line="360" w:lineRule="exact"/>
        <w:ind w:left="0" w:firstLine="0"/>
        <w:jc w:val="both"/>
        <w:textAlignment w:val="auto"/>
        <w:rPr>
          <w:rFonts w:hint="eastAsia" w:ascii="宋体" w:hAnsi="宋体" w:eastAsia="宋体" w:cs="宋体"/>
          <w:spacing w:val="16"/>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br w:type="page"/>
      </w:r>
    </w:p>
    <w:p>
      <w:pPr>
        <w:keepNext w:val="0"/>
        <w:keepLines w:val="0"/>
        <w:pageBreakBefore w:val="0"/>
        <w:widowControl/>
        <w:kinsoku/>
        <w:wordWrap/>
        <w:overflowPunct/>
        <w:topLinePunct w:val="0"/>
        <w:autoSpaceDE/>
        <w:autoSpaceDN/>
        <w:bidi w:val="0"/>
        <w:adjustRightInd/>
        <w:spacing w:line="360" w:lineRule="exac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附件</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 承诺函</w:t>
      </w:r>
    </w:p>
    <w:p>
      <w:pPr>
        <w:keepNext w:val="0"/>
        <w:keepLines w:val="0"/>
        <w:pageBreakBefore w:val="0"/>
        <w:widowControl/>
        <w:kinsoku/>
        <w:wordWrap/>
        <w:overflowPunct/>
        <w:topLinePunct w:val="0"/>
        <w:autoSpaceDE/>
        <w:autoSpaceDN/>
        <w:bidi w:val="0"/>
        <w:adjustRightInd/>
        <w:snapToGrid w:val="0"/>
        <w:spacing w:line="360" w:lineRule="exact"/>
        <w:ind w:firstLine="411" w:firstLineChars="196"/>
        <w:textAlignment w:val="auto"/>
        <w:rPr>
          <w:rFonts w:hint="eastAsia" w:ascii="宋体" w:hAnsi="宋体" w:eastAsia="宋体" w:cs="宋体"/>
          <w:bCs/>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承诺函</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兹承诺本公司提供的货物或其任何一部分均不会侵犯任何第三方的专利权、商标权或著作权等知识产权。否则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我司愿意赔偿中粮糖业（漳州）有限公司因此受到的全部直接损失和间接损失（包括但不限于中粮糖业（漳州）有限公司因此受到的行政处罚、民事赔偿以及支出的律师费和相关诉讼费用）。</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pacing w:line="360" w:lineRule="exact"/>
        <w:jc w:val="righ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XX</w:t>
      </w:r>
      <w:r>
        <w:rPr>
          <w:rFonts w:hint="eastAsia" w:ascii="宋体" w:hAnsi="宋体" w:eastAsia="宋体" w:cs="宋体"/>
          <w:sz w:val="21"/>
          <w:szCs w:val="21"/>
          <w:highlight w:val="none"/>
        </w:rPr>
        <w:t>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hint="default"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yellow"/>
          <w:lang w:val="en-US" w:eastAsia="zh-CN"/>
        </w:rPr>
        <w:t xml:space="preserve">  签订日期：</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p>
      <w:pPr>
        <w:pStyle w:val="2"/>
        <w:sectPr>
          <w:footerReference r:id="rId6" w:type="default"/>
          <w:pgSz w:w="11906" w:h="16838"/>
          <w:pgMar w:top="1440" w:right="1800" w:bottom="1440" w:left="1800" w:header="851" w:footer="992" w:gutter="0"/>
          <w:cols w:space="425" w:num="1"/>
          <w:docGrid w:type="lines" w:linePitch="312" w:charSpace="0"/>
        </w:sectPr>
      </w:pPr>
    </w:p>
    <w:p>
      <w:pPr>
        <w:jc w:val="center"/>
        <w:rPr>
          <w:rFonts w:hint="eastAsia"/>
          <w:b/>
          <w:bCs/>
          <w:sz w:val="36"/>
          <w:szCs w:val="36"/>
        </w:rPr>
      </w:pPr>
      <w:r>
        <w:rPr>
          <w:rFonts w:hint="eastAsia"/>
          <w:b/>
          <w:bCs/>
          <w:sz w:val="36"/>
          <w:szCs w:val="36"/>
        </w:rPr>
        <w:t>投标文件格式</w:t>
      </w:r>
    </w:p>
    <w:p>
      <w:pPr>
        <w:rPr>
          <w:rFonts w:hint="eastAsia"/>
          <w:sz w:val="36"/>
          <w:szCs w:val="36"/>
        </w:rPr>
      </w:pPr>
      <w:r>
        <w:rPr>
          <w:rFonts w:hint="eastAsia"/>
          <w:sz w:val="36"/>
          <w:szCs w:val="36"/>
        </w:rPr>
        <w:t>1.营业执照等资质文件</w:t>
      </w:r>
    </w:p>
    <w:p>
      <w:pPr>
        <w:rPr>
          <w:rFonts w:hint="eastAsia"/>
          <w:sz w:val="36"/>
          <w:szCs w:val="36"/>
        </w:rPr>
      </w:pPr>
      <w:r>
        <w:rPr>
          <w:rFonts w:hint="eastAsia"/>
          <w:sz w:val="36"/>
          <w:szCs w:val="36"/>
        </w:rPr>
        <w:t>2.行业规定证书</w:t>
      </w:r>
    </w:p>
    <w:p>
      <w:pPr>
        <w:rPr>
          <w:rFonts w:hint="eastAsia"/>
          <w:sz w:val="36"/>
          <w:szCs w:val="36"/>
        </w:rPr>
      </w:pPr>
      <w:r>
        <w:rPr>
          <w:rFonts w:hint="eastAsia"/>
          <w:sz w:val="36"/>
          <w:szCs w:val="36"/>
        </w:rPr>
        <w:t>3.三年无安全生产事故承诺</w:t>
      </w:r>
    </w:p>
    <w:p>
      <w:pPr>
        <w:rPr>
          <w:rFonts w:hint="eastAsia"/>
          <w:sz w:val="36"/>
          <w:szCs w:val="36"/>
        </w:rPr>
      </w:pPr>
      <w:r>
        <w:rPr>
          <w:rFonts w:hint="eastAsia"/>
          <w:sz w:val="36"/>
          <w:szCs w:val="36"/>
        </w:rPr>
        <w:t>4. 开标一览表</w:t>
      </w:r>
    </w:p>
    <w:p>
      <w:pPr>
        <w:rPr>
          <w:rFonts w:hint="eastAsia"/>
          <w:sz w:val="36"/>
          <w:szCs w:val="36"/>
        </w:rPr>
      </w:pPr>
      <w:r>
        <w:rPr>
          <w:rFonts w:hint="eastAsia"/>
          <w:sz w:val="36"/>
          <w:szCs w:val="36"/>
        </w:rPr>
        <w:t>5.开标报价明细一览表</w:t>
      </w: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lang w:val="en-US" w:eastAsia="zh-CN"/>
        </w:rPr>
      </w:pPr>
    </w:p>
    <w:p>
      <w:pPr>
        <w:spacing w:line="276" w:lineRule="auto"/>
        <w:ind w:right="-158" w:rightChars="-75"/>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XX</w:t>
      </w:r>
      <w:r>
        <w:rPr>
          <w:rFonts w:hint="eastAsia" w:ascii="宋体" w:hAnsi="宋体" w:eastAsia="宋体" w:cs="宋体"/>
          <w:b/>
          <w:bCs/>
          <w:sz w:val="36"/>
          <w:szCs w:val="36"/>
          <w:highlight w:val="none"/>
        </w:rPr>
        <w:t>公司</w:t>
      </w:r>
    </w:p>
    <w:p>
      <w:pPr>
        <w:spacing w:line="276" w:lineRule="auto"/>
        <w:ind w:right="-158" w:rightChars="-75"/>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三年</w:t>
      </w:r>
      <w:r>
        <w:rPr>
          <w:rFonts w:hint="eastAsia" w:ascii="宋体" w:hAnsi="宋体" w:eastAsia="宋体" w:cs="宋体"/>
          <w:b/>
          <w:bCs/>
          <w:sz w:val="36"/>
          <w:szCs w:val="36"/>
          <w:highlight w:val="none"/>
        </w:rPr>
        <w:t>无</w:t>
      </w:r>
      <w:r>
        <w:rPr>
          <w:rFonts w:hint="eastAsia" w:ascii="宋体" w:hAnsi="宋体" w:eastAsia="宋体" w:cs="宋体"/>
          <w:b/>
          <w:bCs/>
          <w:sz w:val="36"/>
          <w:szCs w:val="36"/>
          <w:highlight w:val="none"/>
          <w:lang w:val="en-US" w:eastAsia="zh-CN"/>
        </w:rPr>
        <w:t>安全生产</w:t>
      </w:r>
      <w:r>
        <w:rPr>
          <w:rFonts w:hint="eastAsia" w:ascii="宋体" w:hAnsi="宋体" w:eastAsia="宋体" w:cs="宋体"/>
          <w:b/>
          <w:bCs/>
          <w:sz w:val="36"/>
          <w:szCs w:val="36"/>
          <w:highlight w:val="none"/>
        </w:rPr>
        <w:t>事故承诺</w:t>
      </w:r>
    </w:p>
    <w:p>
      <w:pPr>
        <w:spacing w:line="720" w:lineRule="auto"/>
        <w:ind w:firstLine="640" w:firstLineChars="200"/>
        <w:jc w:val="left"/>
        <w:rPr>
          <w:rFonts w:hint="eastAsia" w:ascii="仿宋_GB2312" w:hAnsi="仿宋_GB2312" w:eastAsia="仿宋_GB2312" w:cs="仿宋_GB2312"/>
          <w:sz w:val="32"/>
          <w:szCs w:val="36"/>
          <w:highlight w:val="none"/>
        </w:rPr>
      </w:pPr>
    </w:p>
    <w:p>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年</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月</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日至今，位于</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省</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市</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县</w:t>
      </w:r>
    </w:p>
    <w:p>
      <w:pPr>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（企业地址）的</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公司，未发生生产安全责任事故，未受到安全生产监督管理部门的行政处罚。</w:t>
      </w:r>
    </w:p>
    <w:p>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我方承诺上述信息真实准确，并愿意承担因我方弄虚作假所造成的一切法律后果。</w:t>
      </w:r>
    </w:p>
    <w:p>
      <w:pPr>
        <w:ind w:firstLine="420" w:firstLineChars="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特此承诺告知。</w:t>
      </w:r>
    </w:p>
    <w:p>
      <w:pPr>
        <w:ind w:firstLine="420" w:firstLineChars="200"/>
        <w:jc w:val="left"/>
        <w:rPr>
          <w:rFonts w:hint="eastAsia" w:ascii="宋体" w:hAnsi="宋体" w:eastAsia="宋体" w:cs="宋体"/>
          <w:b w:val="0"/>
          <w:bCs w:val="0"/>
          <w:sz w:val="21"/>
          <w:szCs w:val="21"/>
          <w:highlight w:val="none"/>
          <w:vertAlign w:val="baseline"/>
          <w:lang w:val="en-US" w:eastAsia="zh-CN"/>
        </w:rPr>
      </w:pPr>
    </w:p>
    <w:p>
      <w:pPr>
        <w:ind w:firstLine="420" w:firstLineChars="200"/>
        <w:jc w:val="left"/>
        <w:rPr>
          <w:rFonts w:hint="eastAsia" w:ascii="宋体" w:hAnsi="宋体" w:eastAsia="宋体" w:cs="宋体"/>
          <w:b w:val="0"/>
          <w:bCs w:val="0"/>
          <w:sz w:val="21"/>
          <w:szCs w:val="21"/>
          <w:highlight w:val="none"/>
          <w:vertAlign w:val="baseline"/>
          <w:lang w:val="en-US" w:eastAsia="zh-CN"/>
        </w:rPr>
      </w:pPr>
    </w:p>
    <w:p>
      <w:pPr>
        <w:ind w:firstLine="2520" w:firstLineChars="12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公司（盖章）</w:t>
      </w:r>
    </w:p>
    <w:p>
      <w:pPr>
        <w:ind w:firstLine="2940" w:firstLineChars="1400"/>
        <w:jc w:val="left"/>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年</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月</w:t>
      </w:r>
      <w:r>
        <w:rPr>
          <w:rFonts w:hint="eastAsia" w:ascii="宋体" w:hAnsi="宋体" w:eastAsia="宋体" w:cs="宋体"/>
          <w:b w:val="0"/>
          <w:bCs w:val="0"/>
          <w:sz w:val="21"/>
          <w:szCs w:val="21"/>
          <w:highlight w:val="none"/>
          <w:u w:val="singl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日</w:t>
      </w: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开标一览表</w:t>
      </w:r>
    </w:p>
    <w:p>
      <w:pPr>
        <w:rPr>
          <w:rFonts w:hint="eastAsia"/>
        </w:rPr>
      </w:pPr>
    </w:p>
    <w:p>
      <w:pPr>
        <w:rPr>
          <w:rFonts w:hint="eastAsia"/>
        </w:rPr>
      </w:pPr>
      <w:r>
        <w:rPr>
          <w:rFonts w:hint="eastAsia"/>
        </w:rPr>
        <w:t>填表说明：</w:t>
      </w:r>
    </w:p>
    <w:p>
      <w:pPr>
        <w:rPr>
          <w:rFonts w:hint="eastAsia"/>
        </w:rPr>
      </w:pPr>
      <w:r>
        <w:rPr>
          <w:rFonts w:hint="eastAsia"/>
        </w:rPr>
        <w:t>1．投标人对投标文件若有说明应在 “开标一览表”备注栏中予以注明。</w:t>
      </w:r>
    </w:p>
    <w:p>
      <w:pPr>
        <w:rPr>
          <w:rFonts w:hint="eastAsia"/>
          <w:highlight w:val="yellow"/>
        </w:rPr>
      </w:pPr>
      <w:r>
        <w:rPr>
          <w:rFonts w:hint="eastAsia"/>
        </w:rPr>
        <w:t>2．投标文件不得填报选择性报价，</w:t>
      </w:r>
      <w:r>
        <w:rPr>
          <w:rFonts w:hint="eastAsia"/>
          <w:highlight w:val="yellow"/>
        </w:rPr>
        <w:t>以可调整的价格提交的报价将被视为非响应性投标，作为无效报价处理。</w:t>
      </w:r>
    </w:p>
    <w:p>
      <w:pPr>
        <w:rPr>
          <w:rFonts w:hint="eastAsia"/>
        </w:rPr>
      </w:pPr>
      <w:r>
        <w:rPr>
          <w:rFonts w:hint="eastAsia"/>
        </w:rPr>
        <w:t>3．对于投标人在“开标一览表”和投标文件中列出的赠送条款， 在评标时评审时不得作为评分因素或者调整评审价格的依据，也不作为优先成交的条件。</w:t>
      </w:r>
    </w:p>
    <w:p>
      <w:pPr>
        <w:rPr>
          <w:rFonts w:hint="eastAsia"/>
        </w:rPr>
      </w:pPr>
      <w:r>
        <w:rPr>
          <w:rFonts w:hint="eastAsia"/>
        </w:rPr>
        <w:t>4．投标文件中 “开标一览表” 内容与投标文件中明细</w:t>
      </w:r>
    </w:p>
    <w:p>
      <w:pPr>
        <w:rPr>
          <w:rFonts w:hint="eastAsia"/>
        </w:rPr>
      </w:pPr>
      <w:r>
        <w:rPr>
          <w:rFonts w:hint="eastAsia"/>
        </w:rPr>
        <w:t>表内容不一致的，以 价格最低为准。</w:t>
      </w:r>
    </w:p>
    <w:tbl>
      <w:tblPr>
        <w:tblStyle w:val="12"/>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61"/>
        <w:gridCol w:w="1166"/>
        <w:gridCol w:w="1817"/>
        <w:gridCol w:w="1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2021" w:type="pct"/>
            <w:tcBorders>
              <w:bottom w:val="single" w:color="000000" w:sz="4" w:space="0"/>
            </w:tcBorders>
            <w:vAlign w:val="top"/>
          </w:tcPr>
          <w:p>
            <w:pPr>
              <w:spacing w:before="357" w:line="184" w:lineRule="auto"/>
              <w:jc w:val="center"/>
              <w:rPr>
                <w:rFonts w:hint="eastAsia" w:ascii="宋体" w:hAnsi="宋体" w:eastAsia="宋体" w:cs="宋体"/>
                <w:b/>
                <w:bCs w:val="0"/>
                <w:sz w:val="21"/>
                <w:szCs w:val="21"/>
              </w:rPr>
            </w:pPr>
            <w:r>
              <w:rPr>
                <w:rFonts w:hint="eastAsia" w:ascii="宋体" w:hAnsi="宋体" w:eastAsia="宋体" w:cs="宋体"/>
                <w:b/>
                <w:bCs w:val="0"/>
                <w:spacing w:val="-1"/>
                <w:sz w:val="21"/>
                <w:szCs w:val="21"/>
                <w14:textOutline w14:w="5105" w14:cap="sq" w14:cmpd="sng" w14:algn="ctr">
                  <w14:solidFill>
                    <w14:srgbClr w14:val="000000"/>
                  </w14:solidFill>
                  <w14:prstDash w14:val="solid"/>
                  <w14:bevel/>
                </w14:textOutline>
              </w:rPr>
              <w:t>项目名称</w:t>
            </w:r>
          </w:p>
        </w:tc>
        <w:tc>
          <w:tcPr>
            <w:tcW w:w="701" w:type="pct"/>
            <w:tcBorders>
              <w:bottom w:val="single" w:color="000000" w:sz="4" w:space="0"/>
              <w:right w:val="single" w:color="000000" w:sz="4" w:space="0"/>
            </w:tcBorders>
            <w:vAlign w:val="top"/>
          </w:tcPr>
          <w:p>
            <w:pPr>
              <w:spacing w:before="358" w:line="185" w:lineRule="auto"/>
              <w:jc w:val="center"/>
              <w:rPr>
                <w:rFonts w:hint="eastAsia" w:ascii="宋体" w:hAnsi="宋体" w:eastAsia="宋体" w:cs="宋体"/>
                <w:b/>
                <w:bCs w:val="0"/>
                <w:sz w:val="21"/>
                <w:szCs w:val="21"/>
                <w:lang w:eastAsia="zh-CN"/>
              </w:rPr>
            </w:pPr>
            <w:r>
              <w:rPr>
                <w:rFonts w:hint="eastAsia" w:ascii="宋体" w:hAnsi="宋体" w:eastAsia="宋体" w:cs="宋体"/>
                <w:b/>
                <w:bCs w:val="0"/>
                <w:spacing w:val="-3"/>
                <w:sz w:val="21"/>
                <w:szCs w:val="21"/>
                <w:lang w:val="en-US" w:eastAsia="zh-CN"/>
                <w14:textOutline w14:w="5105" w14:cap="sq" w14:cmpd="sng" w14:algn="ctr">
                  <w14:solidFill>
                    <w14:srgbClr w14:val="000000"/>
                  </w14:solidFill>
                  <w14:prstDash w14:val="solid"/>
                  <w14:bevel/>
                </w14:textOutline>
              </w:rPr>
              <w:t>单位</w:t>
            </w:r>
          </w:p>
        </w:tc>
        <w:tc>
          <w:tcPr>
            <w:tcW w:w="1092" w:type="pct"/>
            <w:tcBorders>
              <w:left w:val="single" w:color="000000" w:sz="4" w:space="0"/>
              <w:bottom w:val="single" w:color="000000" w:sz="4" w:space="0"/>
            </w:tcBorders>
            <w:vAlign w:val="top"/>
          </w:tcPr>
          <w:p>
            <w:pPr>
              <w:spacing w:before="357" w:line="185" w:lineRule="auto"/>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数量</w:t>
            </w:r>
          </w:p>
        </w:tc>
        <w:tc>
          <w:tcPr>
            <w:tcW w:w="1184" w:type="pct"/>
            <w:tcBorders>
              <w:bottom w:val="single" w:color="000000" w:sz="4" w:space="0"/>
            </w:tcBorders>
            <w:vAlign w:val="top"/>
          </w:tcPr>
          <w:p>
            <w:pPr>
              <w:spacing w:before="357" w:line="184" w:lineRule="auto"/>
              <w:ind w:left="172"/>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总计价格（元）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2021" w:type="pct"/>
            <w:tcBorders>
              <w:top w:val="single" w:color="000000" w:sz="4" w:space="0"/>
              <w:bottom w:val="single" w:color="000000" w:sz="4" w:space="0"/>
            </w:tcBorders>
            <w:vAlign w:val="center"/>
          </w:tcPr>
          <w:p>
            <w:pPr>
              <w:jc w:val="center"/>
              <w:rPr>
                <w:rFonts w:hint="eastAsia" w:ascii="宋体" w:hAnsi="宋体" w:eastAsia="宋体" w:cs="宋体"/>
                <w:spacing w:val="-1"/>
                <w:position w:val="18"/>
                <w:sz w:val="21"/>
                <w:szCs w:val="21"/>
                <w:lang w:val="en-US" w:eastAsia="zh-CN"/>
              </w:rPr>
            </w:pPr>
            <w:r>
              <w:rPr>
                <w:rFonts w:hint="default"/>
                <w:lang w:val="en-US" w:eastAsia="zh-CN"/>
              </w:rPr>
              <w:t>漳州</w:t>
            </w:r>
            <w:r>
              <w:rPr>
                <w:rFonts w:hint="eastAsia"/>
                <w:lang w:val="en-US" w:eastAsia="zh-CN"/>
              </w:rPr>
              <w:t>糖业2024年10月全厂高压电器设备检验项目</w:t>
            </w:r>
          </w:p>
        </w:tc>
        <w:tc>
          <w:tcPr>
            <w:tcW w:w="701" w:type="pct"/>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1092" w:type="pct"/>
            <w:tcBorders>
              <w:top w:val="single" w:color="000000" w:sz="4" w:space="0"/>
              <w:left w:val="single" w:color="000000" w:sz="4" w:space="0"/>
              <w:bottom w:val="single" w:color="000000"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84" w:type="pct"/>
            <w:tcBorders>
              <w:top w:val="single" w:color="000000" w:sz="4" w:space="0"/>
              <w:bottom w:val="single" w:color="000000" w:sz="4" w:space="0"/>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3815" w:type="pct"/>
            <w:gridSpan w:val="3"/>
            <w:tcBorders>
              <w:top w:val="single" w:color="000000" w:sz="4" w:space="0"/>
              <w:bottom w:val="single" w:color="000000"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bCs/>
                <w:spacing w:val="-3"/>
                <w:sz w:val="21"/>
                <w:szCs w:val="21"/>
                <w:lang w:val="en-US" w:eastAsia="zh-CN"/>
                <w14:textOutline w14:w="5105" w14:cap="sq" w14:cmpd="sng" w14:algn="ctr">
                  <w14:solidFill>
                    <w14:srgbClr w14:val="000000"/>
                  </w14:solidFill>
                  <w14:prstDash w14:val="solid"/>
                  <w14:bevel/>
                </w14:textOutline>
              </w:rPr>
              <w:t>总计</w:t>
            </w:r>
          </w:p>
        </w:tc>
        <w:tc>
          <w:tcPr>
            <w:tcW w:w="1184" w:type="pct"/>
            <w:tcBorders>
              <w:top w:val="single" w:color="000000" w:sz="4" w:space="0"/>
              <w:bottom w:val="single" w:color="000000" w:sz="4" w:space="0"/>
            </w:tcBorders>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5000" w:type="pct"/>
            <w:gridSpan w:val="4"/>
            <w:tcBorders>
              <w:top w:val="single" w:color="000000" w:sz="4" w:space="0"/>
              <w:bottom w:val="single" w:color="000000" w:sz="4" w:space="0"/>
            </w:tcBorders>
            <w:vAlign w:val="center"/>
          </w:tcPr>
          <w:p>
            <w:pPr>
              <w:jc w:val="center"/>
              <w:rPr>
                <w:rFonts w:hint="default" w:ascii="宋体" w:hAnsi="宋体" w:eastAsia="宋体" w:cs="宋体"/>
                <w:sz w:val="21"/>
                <w:szCs w:val="21"/>
                <w:lang w:val="en-US"/>
              </w:rPr>
            </w:pPr>
            <w:r>
              <w:rPr>
                <w:rFonts w:hint="eastAsia" w:ascii="宋体" w:hAnsi="宋体" w:eastAsia="宋体" w:cs="宋体"/>
                <w:bCs/>
                <w:spacing w:val="-3"/>
                <w:sz w:val="21"/>
                <w:szCs w:val="21"/>
                <w:lang w:val="en-US" w:eastAsia="zh-CN"/>
                <w14:textOutline w14:w="5105" w14:cap="sq" w14:cmpd="sng" w14:algn="ctr">
                  <w14:solidFill>
                    <w14:srgbClr w14:val="000000"/>
                  </w14:solidFill>
                  <w14:prstDash w14:val="solid"/>
                  <w14:bevel/>
                </w14:textOutline>
              </w:rPr>
              <w:t>税率：XX%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5000" w:type="pct"/>
            <w:gridSpan w:val="4"/>
            <w:tcBorders>
              <w:top w:val="single" w:color="000000" w:sz="4" w:space="0"/>
              <w:bottom w:val="single" w:color="000000" w:sz="4" w:space="0"/>
            </w:tcBorders>
            <w:vAlign w:val="center"/>
          </w:tcPr>
          <w:p>
            <w:pPr>
              <w:pStyle w:val="11"/>
              <w:spacing w:before="117" w:line="269" w:lineRule="auto"/>
              <w:ind w:right="116"/>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付款方式：</w:t>
            </w:r>
          </w:p>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5000" w:type="pct"/>
            <w:gridSpan w:val="4"/>
            <w:tcBorders>
              <w:top w:val="single" w:color="000000" w:sz="4" w:space="0"/>
              <w:bottom w:val="single" w:color="000000" w:sz="4" w:space="0"/>
            </w:tcBorders>
            <w:vAlign w:val="center"/>
          </w:tcPr>
          <w:p>
            <w:pPr>
              <w:pStyle w:val="3"/>
              <w:spacing w:line="366" w:lineRule="auto"/>
              <w:jc w:val="center"/>
              <w:rPr>
                <w:rFonts w:hint="eastAsia" w:ascii="宋体" w:hAnsi="宋体" w:eastAsia="宋体" w:cs="宋体"/>
                <w:sz w:val="21"/>
                <w:szCs w:val="21"/>
                <w:lang w:eastAsia="zh-CN"/>
              </w:rPr>
            </w:pPr>
            <w:r>
              <w:rPr>
                <w:rFonts w:hint="eastAsia" w:ascii="宋体" w:hAnsi="宋体" w:eastAsia="宋体" w:cs="宋体"/>
                <w:spacing w:val="-4"/>
                <w:sz w:val="21"/>
                <w:szCs w:val="21"/>
                <w:lang w:val="en-US" w:eastAsia="zh-CN"/>
              </w:rPr>
              <w:t>履约保证金：</w:t>
            </w:r>
          </w:p>
          <w:p>
            <w:pPr>
              <w:jc w:val="center"/>
              <w:rPr>
                <w:rFonts w:hint="eastAsia" w:ascii="宋体" w:hAnsi="宋体" w:eastAsia="宋体" w:cs="宋体"/>
                <w:bCs/>
                <w:spacing w:val="-3"/>
                <w:sz w:val="21"/>
                <w:szCs w:val="21"/>
                <w:highlight w:val="yellow"/>
                <w:lang w:eastAsia="zh-CN"/>
                <w14:textOutline w14:w="5105" w14:cap="sq" w14:cmpd="sng" w14:algn="ctr">
                  <w14:solidFill>
                    <w14:srgbClr w14:val="000000"/>
                  </w14:solidFill>
                  <w14:prstDash w14:val="solid"/>
                  <w14:bevel/>
                </w14:textOutline>
              </w:rPr>
            </w:pPr>
          </w:p>
        </w:tc>
      </w:tr>
    </w:tbl>
    <w:p>
      <w:pPr>
        <w:rPr>
          <w:rFonts w:hint="eastAsia"/>
        </w:rPr>
      </w:pPr>
    </w:p>
    <w:p>
      <w:pPr>
        <w:ind w:firstLine="420" w:firstLineChars="200"/>
        <w:rPr>
          <w:rFonts w:hint="eastAsia"/>
        </w:rPr>
      </w:pPr>
      <w:r>
        <w:rPr>
          <w:rFonts w:hint="eastAsia"/>
        </w:rPr>
        <w:t>投标文件的大写金额和小写金额不一致的，以大写金额为准；总价金额与按单价汇总金额不一致的，以单价金额计算结果为准；单价金额小数点有明显错位的，应以总价为准，并修改单价。</w:t>
      </w:r>
    </w:p>
    <w:p>
      <w:pPr>
        <w:jc w:val="right"/>
        <w:rPr>
          <w:rFonts w:hint="eastAsia"/>
        </w:rPr>
      </w:pPr>
      <w:r>
        <w:rPr>
          <w:rFonts w:hint="eastAsia"/>
        </w:rPr>
        <w:t>投标人名称：（盖章）</w:t>
      </w:r>
      <w:r>
        <w:rPr>
          <w:rFonts w:hint="eastAsia"/>
        </w:rPr>
        <w:tab/>
      </w:r>
    </w:p>
    <w:p>
      <w:pPr>
        <w:jc w:val="right"/>
        <w:rPr>
          <w:rFonts w:hint="eastAsia"/>
        </w:rPr>
      </w:pPr>
      <w:r>
        <w:rPr>
          <w:rFonts w:hint="eastAsia"/>
        </w:rPr>
        <w:t xml:space="preserve"> 法定代表人或其授权代表：(签字)      </w:t>
      </w:r>
    </w:p>
    <w:p>
      <w:pPr>
        <w:jc w:val="right"/>
        <w:rPr>
          <w:rFonts w:hint="eastAsia"/>
        </w:rPr>
      </w:pPr>
      <w:r>
        <w:rPr>
          <w:rFonts w:hint="eastAsia"/>
        </w:rPr>
        <w:t xml:space="preserve">签署日期： </w:t>
      </w:r>
    </w:p>
    <w:p>
      <w:pPr>
        <w:rPr>
          <w:rFonts w:hint="eastAsia"/>
        </w:rPr>
      </w:pPr>
    </w:p>
    <w:p>
      <w:pPr>
        <w:rPr>
          <w:rFonts w:hint="eastAsia"/>
          <w:lang w:eastAsia="zh-CN"/>
        </w:rPr>
      </w:pPr>
    </w:p>
    <w:p>
      <w:pP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ascii="宋体" w:hAnsi="宋体" w:eastAsia="宋体" w:cs="宋体"/>
          <w:bCs/>
          <w:sz w:val="36"/>
          <w:szCs w:val="36"/>
        </w:rPr>
      </w:pPr>
      <w:r>
        <w:rPr>
          <w:rFonts w:hint="eastAsia"/>
          <w:sz w:val="36"/>
          <w:szCs w:val="36"/>
          <w:lang w:eastAsia="zh-CN"/>
        </w:rPr>
        <w:t>开标报价明细一览表</w:t>
      </w:r>
    </w:p>
    <w:p>
      <w:pPr>
        <w:spacing w:line="360" w:lineRule="auto"/>
        <w:jc w:val="center"/>
        <w:rPr>
          <w:rFonts w:hint="eastAsia" w:ascii="宋体" w:hAnsi="宋体" w:eastAsia="宋体" w:cs="宋体"/>
          <w:bCs/>
          <w:sz w:val="36"/>
          <w:szCs w:val="3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6"/>
        <w:gridCol w:w="955"/>
        <w:gridCol w:w="2535"/>
        <w:gridCol w:w="407"/>
        <w:gridCol w:w="598"/>
        <w:gridCol w:w="930"/>
        <w:gridCol w:w="407"/>
        <w:gridCol w:w="1455"/>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333333"/>
                <w:kern w:val="0"/>
                <w:sz w:val="40"/>
                <w:szCs w:val="40"/>
                <w:u w:val="none"/>
                <w:bdr w:val="none" w:color="auto" w:sz="0" w:space="0"/>
                <w:shd w:val="clear" w:color="auto" w:fill="FFFFFF"/>
                <w:lang w:val="en-US" w:eastAsia="zh-CN" w:bidi="ar"/>
              </w:rPr>
              <w:t>漳州糖业高压年检清单汇总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333333"/>
                <w:kern w:val="0"/>
                <w:sz w:val="24"/>
                <w:szCs w:val="24"/>
                <w:u w:val="none"/>
                <w:bdr w:val="none" w:color="auto" w:sz="0" w:space="0"/>
                <w:shd w:val="clear" w:color="auto" w:fill="FFFFFF"/>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预估数量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cs="微软雅黑"/>
                <w:b/>
                <w:bCs/>
                <w:i w:val="0"/>
                <w:iCs w:val="0"/>
                <w:color w:val="333333"/>
                <w:kern w:val="0"/>
                <w:sz w:val="20"/>
                <w:szCs w:val="20"/>
                <w:u w:val="none"/>
                <w:bdr w:val="none" w:color="auto" w:sz="0" w:space="0"/>
                <w:shd w:val="clear" w:color="auto" w:fill="FFFFFF"/>
                <w:lang w:val="en-US" w:eastAsia="zh-CN" w:bidi="ar"/>
              </w:rPr>
              <w:t>预估</w:t>
            </w: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检验次数/年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总价（数量*检验次数*单价）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333333"/>
                <w:kern w:val="0"/>
                <w:sz w:val="20"/>
                <w:szCs w:val="20"/>
                <w:u w:val="none"/>
                <w:bdr w:val="none" w:color="auto" w:sz="0" w:space="0"/>
                <w:shd w:val="clear" w:color="auto" w:fill="FFFFFF"/>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 w:name="_GoBack" w:colFirst="0" w:colLast="0"/>
            <w:r>
              <w:rPr>
                <w:rFonts w:hint="eastAsia" w:ascii="宋体" w:hAnsi="宋体" w:eastAsia="宋体" w:cs="宋体"/>
                <w:i w:val="0"/>
                <w:iCs w:val="0"/>
                <w:color w:val="333333"/>
                <w:kern w:val="0"/>
                <w:sz w:val="24"/>
                <w:szCs w:val="24"/>
                <w:u w:val="none"/>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高压盘柜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KYN28A-12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高压电缆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ZC-YJV-8.7/15KV-3x95,  ZC-YJV-8.7/15KV-3x185,  ZC-YJV-8.7/15KV-3x120， YJV-8.7/15KV-3x70（每条不超过600米）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bdr w:val="none" w:color="auto" w:sz="0" w:space="0"/>
                <w:shd w:val="clear" w:color="auto" w:fill="FFFFFF"/>
                <w:lang w:val="en-US" w:eastAsia="zh-CN" w:bidi="ar"/>
              </w:rPr>
              <w:t>明细见附件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变压器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SCB14-1600/10，SCB14-2000/10，SCB14-2500/10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高压变频器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1120KW, 630KW, 710KW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高压电机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1120KW, 630KW, 710KW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10KV共箱母线桥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高压电容柜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 xml:space="preserve"> CTBB-300-10/ CTBB-900-10/ CTBB-1200-10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shd w:val="clear" w:color="auto" w:fill="FFFFFF"/>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绝缘垫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333333"/>
                <w:kern w:val="0"/>
                <w:sz w:val="20"/>
                <w:szCs w:val="20"/>
                <w:u w:val="none"/>
                <w:bdr w:val="none" w:color="auto" w:sz="0" w:space="0"/>
                <w:shd w:val="clear" w:color="auto" w:fill="FFFFFF"/>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33333"/>
                <w:kern w:val="0"/>
                <w:sz w:val="24"/>
                <w:szCs w:val="24"/>
                <w:u w:val="none"/>
                <w:bdr w:val="none" w:color="auto" w:sz="0" w:space="0"/>
                <w:shd w:val="clear" w:color="auto" w:fill="FFFFFF"/>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pPr>
        <w:spacing w:line="360" w:lineRule="auto"/>
        <w:jc w:val="center"/>
        <w:rPr>
          <w:rFonts w:hint="eastAsia" w:ascii="宋体" w:hAnsi="宋体" w:eastAsia="宋体" w:cs="宋体"/>
          <w:bCs/>
          <w:sz w:val="36"/>
          <w:szCs w:val="36"/>
        </w:rPr>
      </w:pPr>
    </w:p>
    <w:p>
      <w:pPr>
        <w:spacing w:line="360" w:lineRule="auto"/>
        <w:rPr>
          <w:color w:val="FF0000"/>
          <w:sz w:val="24"/>
          <w:lang w:eastAsia="zh-CN"/>
        </w:rPr>
      </w:pPr>
      <w:r>
        <w:rPr>
          <w:rFonts w:hint="eastAsia"/>
          <w:color w:val="FF0000"/>
          <w:sz w:val="24"/>
          <w:szCs w:val="24"/>
          <w:lang w:eastAsia="zh-CN"/>
        </w:rPr>
        <w:t>签订</w:t>
      </w:r>
      <w:r>
        <w:rPr>
          <w:rFonts w:hint="eastAsia"/>
          <w:color w:val="FF0000"/>
          <w:sz w:val="24"/>
          <w:szCs w:val="24"/>
          <w:lang w:val="en-US" w:eastAsia="zh-CN"/>
        </w:rPr>
        <w:t>单价定价</w:t>
      </w:r>
      <w:r>
        <w:rPr>
          <w:rFonts w:hint="eastAsia"/>
          <w:color w:val="FF0000"/>
          <w:sz w:val="24"/>
          <w:szCs w:val="24"/>
          <w:lang w:eastAsia="zh-CN"/>
        </w:rPr>
        <w:t>合同，按实际</w:t>
      </w:r>
      <w:r>
        <w:rPr>
          <w:rFonts w:hint="eastAsia"/>
          <w:color w:val="FF0000"/>
          <w:sz w:val="24"/>
          <w:szCs w:val="24"/>
          <w:lang w:val="en-US" w:eastAsia="zh-CN"/>
        </w:rPr>
        <w:t>工作量</w:t>
      </w:r>
      <w:r>
        <w:rPr>
          <w:rFonts w:hint="eastAsia"/>
          <w:color w:val="FF0000"/>
          <w:sz w:val="24"/>
          <w:szCs w:val="24"/>
          <w:lang w:eastAsia="zh-CN"/>
        </w:rPr>
        <w:t>结算。</w:t>
      </w:r>
    </w:p>
    <w:p>
      <w:pPr>
        <w:rPr>
          <w:rFonts w:hint="eastAsia"/>
        </w:rPr>
      </w:pPr>
    </w:p>
    <w:p>
      <w:pPr>
        <w:rPr>
          <w:rFonts w:hint="eastAsia"/>
        </w:rPr>
      </w:pPr>
    </w:p>
    <w:p>
      <w:pPr>
        <w:jc w:val="center"/>
        <w:rPr>
          <w:rFonts w:hint="eastAsia"/>
          <w:sz w:val="36"/>
          <w:szCs w:val="36"/>
        </w:rPr>
      </w:pPr>
      <w:r>
        <w:rPr>
          <w:rFonts w:hint="eastAsia"/>
          <w:sz w:val="36"/>
          <w:szCs w:val="36"/>
        </w:rPr>
        <w:t>行业规定证书</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0"/>
      <w:jc w:val="center"/>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25C30"/>
    <w:multiLevelType w:val="singleLevel"/>
    <w:tmpl w:val="BCE25C30"/>
    <w:lvl w:ilvl="0" w:tentative="0">
      <w:start w:val="1"/>
      <w:numFmt w:val="decimal"/>
      <w:lvlText w:val="%1."/>
      <w:lvlJc w:val="left"/>
      <w:pPr>
        <w:tabs>
          <w:tab w:val="left" w:pos="312"/>
        </w:tabs>
      </w:pPr>
    </w:lvl>
  </w:abstractNum>
  <w:abstractNum w:abstractNumId="1">
    <w:nsid w:val="2C7C4758"/>
    <w:multiLevelType w:val="multilevel"/>
    <w:tmpl w:val="2C7C475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753D71"/>
    <w:multiLevelType w:val="singleLevel"/>
    <w:tmpl w:val="67753D7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000000"/>
    <w:rsid w:val="017C303C"/>
    <w:rsid w:val="029A38EC"/>
    <w:rsid w:val="086724C2"/>
    <w:rsid w:val="0A083831"/>
    <w:rsid w:val="0B8769D7"/>
    <w:rsid w:val="0BDD2CC8"/>
    <w:rsid w:val="0C566AD6"/>
    <w:rsid w:val="0CF62DC4"/>
    <w:rsid w:val="0D146482"/>
    <w:rsid w:val="0D352B8F"/>
    <w:rsid w:val="0F985050"/>
    <w:rsid w:val="12413CE6"/>
    <w:rsid w:val="1A0F4768"/>
    <w:rsid w:val="1A700578"/>
    <w:rsid w:val="202B1BD0"/>
    <w:rsid w:val="20694200"/>
    <w:rsid w:val="21B72BA3"/>
    <w:rsid w:val="226A2E83"/>
    <w:rsid w:val="25900E53"/>
    <w:rsid w:val="259D3570"/>
    <w:rsid w:val="29245691"/>
    <w:rsid w:val="2A3F69A3"/>
    <w:rsid w:val="2F3446C0"/>
    <w:rsid w:val="31BE28A4"/>
    <w:rsid w:val="34A55F9D"/>
    <w:rsid w:val="3A8723CC"/>
    <w:rsid w:val="3D7A6218"/>
    <w:rsid w:val="40381A73"/>
    <w:rsid w:val="40D53766"/>
    <w:rsid w:val="43B104BA"/>
    <w:rsid w:val="44407732"/>
    <w:rsid w:val="44431038"/>
    <w:rsid w:val="45961647"/>
    <w:rsid w:val="46015430"/>
    <w:rsid w:val="48592ECE"/>
    <w:rsid w:val="495748EF"/>
    <w:rsid w:val="4AFD3FE5"/>
    <w:rsid w:val="51226553"/>
    <w:rsid w:val="52CA50F4"/>
    <w:rsid w:val="53D45C9A"/>
    <w:rsid w:val="5AB973A0"/>
    <w:rsid w:val="61BC345E"/>
    <w:rsid w:val="64085A7D"/>
    <w:rsid w:val="65F31E15"/>
    <w:rsid w:val="6A3B6B57"/>
    <w:rsid w:val="6AE85CC0"/>
    <w:rsid w:val="6C852CE3"/>
    <w:rsid w:val="6D45732E"/>
    <w:rsid w:val="70A1350F"/>
    <w:rsid w:val="713E488C"/>
    <w:rsid w:val="756D3991"/>
    <w:rsid w:val="75F87555"/>
    <w:rsid w:val="771D13E7"/>
    <w:rsid w:val="7B7A6F95"/>
    <w:rsid w:val="7CC06A9D"/>
    <w:rsid w:val="7D36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400" w:lineRule="exact"/>
    </w:pPr>
    <w:rPr>
      <w:rFonts w:ascii="Arial" w:hAnsi="Arial" w:eastAsia="微软雅黑" w:cs="Arial"/>
      <w:color w:val="333333"/>
      <w:sz w:val="21"/>
      <w:szCs w:val="18"/>
      <w:shd w:val="clear" w:color="auto" w:fill="FFFFFF"/>
      <w:lang w:val="en-US" w:eastAsia="zh-CN" w:bidi="ar-SA"/>
    </w:rPr>
  </w:style>
  <w:style w:type="paragraph" w:styleId="2">
    <w:name w:val="heading 4"/>
    <w:basedOn w:val="1"/>
    <w:next w:val="1"/>
    <w:unhideWhenUsed/>
    <w:qFormat/>
    <w:uiPriority w:val="0"/>
    <w:pPr>
      <w:keepNext/>
      <w:keepLines/>
      <w:spacing w:before="120" w:after="120" w:line="360" w:lineRule="auto"/>
      <w:jc w:val="center"/>
      <w:outlineLvl w:val="3"/>
    </w:pPr>
    <w:rPr>
      <w:rFonts w:eastAsia="黑体"/>
      <w:sz w:val="28"/>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Body Text Indent"/>
    <w:basedOn w:val="1"/>
    <w:qFormat/>
    <w:uiPriority w:val="0"/>
    <w:pPr>
      <w:ind w:firstLine="600" w:firstLineChars="200"/>
    </w:pPr>
    <w:rPr>
      <w:rFonts w:ascii="仿宋_GB2312" w:eastAsia="仿宋_GB2312"/>
      <w:sz w:val="30"/>
    </w:rPr>
  </w:style>
  <w:style w:type="paragraph" w:styleId="5">
    <w:name w:val="Plain Text"/>
    <w:basedOn w:val="1"/>
    <w:next w:val="2"/>
    <w:qFormat/>
    <w:uiPriority w:val="99"/>
    <w:rPr>
      <w:rFonts w:ascii="宋体" w:cs="Courier New"/>
    </w:rPr>
  </w:style>
  <w:style w:type="paragraph" w:styleId="6">
    <w:name w:val="Body Text First Indent 2"/>
    <w:basedOn w:val="4"/>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paragraph" w:customStyle="1" w:styleId="11">
    <w:name w:val="Table Text"/>
    <w:basedOn w:val="1"/>
    <w:semiHidden/>
    <w:qFormat/>
    <w:uiPriority w:val="0"/>
    <w:rPr>
      <w:rFonts w:ascii="仿宋" w:hAnsi="仿宋" w:eastAsia="仿宋" w:cs="仿宋"/>
      <w:sz w:val="28"/>
      <w:szCs w:val="2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2024-10-22T08:36:00Z</dcterms:created>
  <dc:creator>86150</dc:creator>
  <cp:lastModifiedBy>陶源 taoyuan123.s</cp:lastModifiedBy>
  <dcterms:modified xsi:type="dcterms:W3CDTF">2024-10-23T05:57:02Z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41263CC1A79B484584C0556A30198994_12</vt:lpwstr>
  </property>
</Properties>
</file>