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117B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  <w:lang w:eastAsia="zh-CN"/>
        </w:rPr>
        <w:t>谈判采购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公告</w:t>
      </w:r>
    </w:p>
    <w:p w14:paraId="62C58B9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1FB9F03B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1B9C07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本采购项目为中粮屯河番茄有限公司2025-2027年度天津区域番茄粉产品仓储装箱集港综合业务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，采购人为中粮屯河番茄有限公司。</w:t>
      </w:r>
    </w:p>
    <w:p w14:paraId="1AC57B9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2025-2027年度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天津区域番茄粉产品仓储装箱集港综合业务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项目</w:t>
      </w:r>
    </w:p>
    <w:p w14:paraId="62A8A3C6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7C54BBC4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2025年8月至2027年7月我公司预计天津区域番茄粉产品到货量初步预估约为</w:t>
      </w:r>
      <w:r>
        <w:rPr>
          <w:rFonts w:hint="eastAsia" w:ascii="仿宋GB2312" w:hAnsi="仿宋GB2312" w:eastAsia="仿宋GB2312" w:cs="仿宋GB2312"/>
          <w:sz w:val="28"/>
          <w:szCs w:val="28"/>
          <w:highlight w:val="yellow"/>
          <w:lang w:val="en-US" w:eastAsia="zh-CN"/>
        </w:rPr>
        <w:t>10000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 w14:paraId="5FF2250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天津区域</w:t>
      </w:r>
    </w:p>
    <w:p w14:paraId="0F9528B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或铁路集装箱到达、卸车/掏箱、分批次（先进先出）、入库、码托、码垛、备货、卫生清理（包括外包装纸箱、托盘卫生）、加贴标签、打托、缠膜、提空箱、拍照、出库装箱、集港至北疆港区码头等相关作业环节。</w:t>
      </w:r>
    </w:p>
    <w:p w14:paraId="0E297716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3.3服务时间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2025年8月1日至2027年7月31日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6760D7B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3.4采购方式：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谈判</w:t>
      </w:r>
      <w:r>
        <w:rPr>
          <w:rFonts w:hint="eastAsia" w:ascii="仿宋_GB2312" w:eastAsia="仿宋_GB2312" w:cs="宋体"/>
          <w:sz w:val="32"/>
          <w:szCs w:val="32"/>
        </w:rPr>
        <w:t>采购</w:t>
      </w:r>
    </w:p>
    <w:p w14:paraId="68A45494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6B4FB6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2025-2027年度天津区域番茄粉产品仓储装箱集港综合业务谈判采购保证金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022EE81F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D07458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BED83AB"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2D84A03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1D1AD55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0C4C143E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15BE2F7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0206EC7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EC01378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2025年7月10日17：00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2025年7月11日17点前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完成系统报名；采购人组织资格审查合格后，供应商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2025年7月14日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17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C7146C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E2EAEA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.3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谈判采购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C0817E2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6BD4200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8249"/>
      <w:bookmarkStart w:id="6" w:name="_Toc1597"/>
      <w:bookmarkStart w:id="7" w:name="_Toc30288"/>
      <w:bookmarkStart w:id="8" w:name="_Toc32404"/>
      <w:bookmarkStart w:id="9" w:name="_Toc25027"/>
      <w:bookmarkStart w:id="10" w:name="_Toc13094"/>
      <w:bookmarkStart w:id="11" w:name="_Toc26629"/>
      <w:bookmarkStart w:id="12" w:name="_Toc5837"/>
      <w:bookmarkStart w:id="13" w:name="_Toc12326"/>
      <w:bookmarkStart w:id="14" w:name="_Toc27851"/>
      <w:bookmarkStart w:id="15" w:name="_Toc25787"/>
      <w:bookmarkStart w:id="16" w:name="_Toc17966"/>
      <w:bookmarkStart w:id="17" w:name="_Toc9870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67527F1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B41F8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198C6CC7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1BF6CBE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1B3AFD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</w:t>
      </w:r>
      <w:bookmarkStart w:id="18" w:name="_GoBack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雷国红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 xml:space="preserve"> </w:t>
      </w:r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13899554553</w:t>
      </w:r>
    </w:p>
    <w:p w14:paraId="1CC882B5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7B26EB3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5448D10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71AE3E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FC78D2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412368D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A275CE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0C6D4D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234AC0"/>
    <w:rsid w:val="06A765D7"/>
    <w:rsid w:val="08CC0FD9"/>
    <w:rsid w:val="091343F8"/>
    <w:rsid w:val="0A5627EE"/>
    <w:rsid w:val="0B93537C"/>
    <w:rsid w:val="0C040028"/>
    <w:rsid w:val="0E807E3A"/>
    <w:rsid w:val="0EE40E63"/>
    <w:rsid w:val="10C0614C"/>
    <w:rsid w:val="11FF376C"/>
    <w:rsid w:val="13113756"/>
    <w:rsid w:val="13854144"/>
    <w:rsid w:val="16565924"/>
    <w:rsid w:val="17E07B9B"/>
    <w:rsid w:val="1B3A3A66"/>
    <w:rsid w:val="1C99656B"/>
    <w:rsid w:val="1D1125A5"/>
    <w:rsid w:val="1D572BE1"/>
    <w:rsid w:val="1F75506D"/>
    <w:rsid w:val="21C5597E"/>
    <w:rsid w:val="22BF0BAC"/>
    <w:rsid w:val="235E0D06"/>
    <w:rsid w:val="267267AA"/>
    <w:rsid w:val="2762237B"/>
    <w:rsid w:val="28247630"/>
    <w:rsid w:val="292F44DF"/>
    <w:rsid w:val="2944442E"/>
    <w:rsid w:val="2AC944BF"/>
    <w:rsid w:val="2B621E5B"/>
    <w:rsid w:val="2E7110F5"/>
    <w:rsid w:val="30055F99"/>
    <w:rsid w:val="306C7DC6"/>
    <w:rsid w:val="32946B1A"/>
    <w:rsid w:val="338F44F8"/>
    <w:rsid w:val="354C0278"/>
    <w:rsid w:val="35DC154A"/>
    <w:rsid w:val="370F76FD"/>
    <w:rsid w:val="374D44F9"/>
    <w:rsid w:val="377F3EDE"/>
    <w:rsid w:val="37D22C05"/>
    <w:rsid w:val="393D0552"/>
    <w:rsid w:val="3C234AC0"/>
    <w:rsid w:val="41E33C60"/>
    <w:rsid w:val="428706D1"/>
    <w:rsid w:val="446612A5"/>
    <w:rsid w:val="44E24C5D"/>
    <w:rsid w:val="45DB35CC"/>
    <w:rsid w:val="46537607"/>
    <w:rsid w:val="46BD0F24"/>
    <w:rsid w:val="47D76015"/>
    <w:rsid w:val="49177011"/>
    <w:rsid w:val="492908D0"/>
    <w:rsid w:val="4D5C568A"/>
    <w:rsid w:val="51FF0643"/>
    <w:rsid w:val="52741030"/>
    <w:rsid w:val="560C332E"/>
    <w:rsid w:val="56625644"/>
    <w:rsid w:val="56E878F7"/>
    <w:rsid w:val="57FF7D9D"/>
    <w:rsid w:val="58847AF3"/>
    <w:rsid w:val="5CA42512"/>
    <w:rsid w:val="5D3A69D3"/>
    <w:rsid w:val="5DEB3B82"/>
    <w:rsid w:val="5E5F886F"/>
    <w:rsid w:val="607C5479"/>
    <w:rsid w:val="615362B5"/>
    <w:rsid w:val="62215262"/>
    <w:rsid w:val="624D67C0"/>
    <w:rsid w:val="64E33F0A"/>
    <w:rsid w:val="66155488"/>
    <w:rsid w:val="66644AC0"/>
    <w:rsid w:val="69676F39"/>
    <w:rsid w:val="6ABB20A9"/>
    <w:rsid w:val="6AC83870"/>
    <w:rsid w:val="6BE648F5"/>
    <w:rsid w:val="6E1252F0"/>
    <w:rsid w:val="70231548"/>
    <w:rsid w:val="70900860"/>
    <w:rsid w:val="72323CC5"/>
    <w:rsid w:val="734B3290"/>
    <w:rsid w:val="757C12A5"/>
    <w:rsid w:val="75E874BC"/>
    <w:rsid w:val="75FF1F17"/>
    <w:rsid w:val="79DF4732"/>
    <w:rsid w:val="79FD9923"/>
    <w:rsid w:val="7CC16371"/>
    <w:rsid w:val="7DFBDBF4"/>
    <w:rsid w:val="7E786F03"/>
    <w:rsid w:val="7E7FEE1E"/>
    <w:rsid w:val="BBFC9775"/>
    <w:rsid w:val="BFCADEDD"/>
    <w:rsid w:val="CF618ACA"/>
    <w:rsid w:val="D7DD0A8C"/>
    <w:rsid w:val="FE3F92FB"/>
    <w:rsid w:val="FE9B711F"/>
    <w:rsid w:val="FEBB9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1873</Characters>
  <Lines>0</Lines>
  <Paragraphs>0</Paragraphs>
  <TotalTime>28</TotalTime>
  <ScaleCrop>false</ScaleCrop>
  <LinksUpToDate>false</LinksUpToDate>
  <CharactersWithSpaces>1900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2024-05-27T15:38:00Z</dcterms:created>
  <dc:creator>杨华东</dc:creator>
  <cp:lastModifiedBy>梁东胜_liangdongsheng</cp:lastModifiedBy>
  <dcterms:modified xsi:type="dcterms:W3CDTF">2025-07-08T09:58:20Z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1DA13C472EC9518C540D5A687089173A_43</vt:lpwstr>
  </property>
  <property fmtid="{D5CDD505-2E9C-101B-9397-08002B2CF9AE}" pid="4" name="KSOTemplateDocerSaveRecord">
    <vt:lpwstr>eyJoZGlkIjoiMzEwNTM5NzYwMDRjMzkwZTVkZjY2ODkwMGIxNGU0OTUiLCJ1c2VySWQiOiI1MjAyMTAzNjYifQ==</vt:lpwstr>
  </property>
</Properties>
</file>