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2A373">
      <w:pPr>
        <w:pageBreakBefore/>
        <w:autoSpaceDE w:val="0"/>
        <w:autoSpaceDN w:val="0"/>
        <w:spacing w:line="540" w:lineRule="exact"/>
        <w:jc w:val="center"/>
        <w:rPr>
          <w:rFonts w:ascii="方正小标宋_GBK" w:hAnsi="宋体" w:eastAsia="方正小标宋_GBK" w:cs="宋体"/>
          <w:bCs/>
          <w:color w:val="000000"/>
          <w:sz w:val="32"/>
          <w:szCs w:val="32"/>
          <w:highlight w:val="none"/>
        </w:rPr>
      </w:pPr>
      <w:r>
        <w:rPr>
          <w:rFonts w:hint="eastAsia" w:ascii="方正小标宋_GBK" w:hAnsi="宋体" w:eastAsia="方正小标宋_GBK" w:cs="宋体"/>
          <w:bCs/>
          <w:color w:val="000000"/>
          <w:sz w:val="32"/>
          <w:szCs w:val="32"/>
          <w:highlight w:val="none"/>
          <w:lang w:val="en-US" w:eastAsia="zh-CN"/>
        </w:rPr>
        <w:t>竞价</w:t>
      </w:r>
      <w:r>
        <w:rPr>
          <w:rFonts w:hint="eastAsia" w:ascii="方正小标宋_GBK" w:hAnsi="宋体" w:eastAsia="方正小标宋_GBK" w:cs="宋体"/>
          <w:bCs/>
          <w:color w:val="000000"/>
          <w:sz w:val="32"/>
          <w:szCs w:val="32"/>
          <w:highlight w:val="none"/>
        </w:rPr>
        <w:t>采购公告</w:t>
      </w:r>
    </w:p>
    <w:p w14:paraId="64459048">
      <w:pPr>
        <w:autoSpaceDE w:val="0"/>
        <w:autoSpaceDN w:val="0"/>
        <w:spacing w:line="360" w:lineRule="auto"/>
        <w:rPr>
          <w:rFonts w:ascii="方正小标宋_GBK" w:hAnsi="宋体" w:eastAsia="方正小标宋_GBK" w:cs="宋体"/>
          <w:color w:val="000000"/>
          <w:sz w:val="32"/>
          <w:szCs w:val="32"/>
          <w:highlight w:val="none"/>
        </w:rPr>
      </w:pPr>
      <w:r>
        <w:rPr>
          <w:rFonts w:hint="eastAsia" w:ascii="方正小标宋_GBK" w:hAnsi="宋体" w:eastAsia="方正小标宋_GBK" w:cs="宋体"/>
          <w:color w:val="000000"/>
          <w:sz w:val="32"/>
          <w:szCs w:val="32"/>
          <w:highlight w:val="none"/>
        </w:rPr>
        <w:t xml:space="preserve">   </w:t>
      </w:r>
    </w:p>
    <w:p w14:paraId="3F9FFD8D">
      <w:pPr>
        <w:pStyle w:val="2"/>
        <w:keepNext w:val="0"/>
        <w:keepLines w:val="0"/>
        <w:numPr>
          <w:ilvl w:val="0"/>
          <w:numId w:val="0"/>
        </w:numPr>
        <w:spacing w:before="0" w:after="0" w:line="360" w:lineRule="auto"/>
        <w:ind w:right="97" w:rightChars="46" w:firstLine="562" w:firstLineChars="200"/>
        <w:contextualSpacing/>
        <w:jc w:val="left"/>
        <w:rPr>
          <w:rFonts w:ascii="仿宋_GB2312" w:hAnsi="宋体" w:eastAsia="仿宋_GB2312" w:cs="宋体"/>
          <w:color w:val="000000"/>
          <w:sz w:val="28"/>
          <w:szCs w:val="28"/>
          <w:highlight w:val="none"/>
          <w:u w:val="none"/>
        </w:rPr>
      </w:pPr>
      <w:r>
        <w:rPr>
          <w:rFonts w:hint="eastAsia" w:ascii="仿宋_GB2312" w:hAnsi="宋体" w:eastAsia="仿宋_GB2312" w:cs="宋体"/>
          <w:color w:val="000000"/>
          <w:sz w:val="28"/>
          <w:szCs w:val="28"/>
          <w:highlight w:val="none"/>
          <w:u w:val="none"/>
          <w:lang w:val="en-US" w:eastAsia="zh-CN"/>
        </w:rPr>
        <w:t>1.</w:t>
      </w:r>
      <w:r>
        <w:rPr>
          <w:rFonts w:hint="eastAsia" w:ascii="仿宋_GB2312" w:hAnsi="宋体" w:eastAsia="仿宋_GB2312" w:cs="宋体"/>
          <w:color w:val="000000"/>
          <w:sz w:val="28"/>
          <w:szCs w:val="28"/>
          <w:highlight w:val="none"/>
          <w:u w:val="none"/>
        </w:rPr>
        <w:t>采购条件</w:t>
      </w:r>
    </w:p>
    <w:p w14:paraId="7E71276A">
      <w:pPr>
        <w:spacing w:line="360" w:lineRule="auto"/>
        <w:ind w:firstLine="560" w:firstLineChars="200"/>
        <w:jc w:val="left"/>
        <w:rPr>
          <w:rFonts w:hint="eastAsia" w:ascii="方正仿宋_GB2312" w:hAnsi="方正仿宋_GB2312" w:eastAsia="方正仿宋_GB2312" w:cs="方正仿宋_GB2312"/>
          <w:sz w:val="28"/>
          <w:szCs w:val="28"/>
          <w:highlight w:val="none"/>
        </w:rPr>
      </w:pPr>
      <w:bookmarkStart w:id="0" w:name="_Toc6994"/>
      <w:r>
        <w:rPr>
          <w:rFonts w:hint="eastAsia" w:ascii="方正仿宋_GB2312" w:hAnsi="方正仿宋_GB2312" w:eastAsia="方正仿宋_GB2312" w:cs="方正仿宋_GB2312"/>
          <w:color w:val="000000"/>
          <w:sz w:val="28"/>
          <w:szCs w:val="28"/>
          <w:highlight w:val="none"/>
        </w:rPr>
        <w:t>本采购项目为</w:t>
      </w:r>
      <w:r>
        <w:rPr>
          <w:rFonts w:hint="eastAsia" w:ascii="方正仿宋_GB2312" w:hAnsi="方正仿宋_GB2312" w:eastAsia="方正仿宋_GB2312" w:cs="方正仿宋_GB2312"/>
          <w:b/>
          <w:bCs/>
          <w:sz w:val="28"/>
          <w:szCs w:val="28"/>
        </w:rPr>
        <w:t>内蒙</w:t>
      </w:r>
      <w:r>
        <w:rPr>
          <w:rFonts w:hint="eastAsia" w:ascii="方正仿宋_GB2312" w:hAnsi="方正仿宋_GB2312" w:eastAsia="方正仿宋_GB2312" w:cs="方正仿宋_GB2312"/>
          <w:b/>
          <w:bCs/>
          <w:sz w:val="28"/>
          <w:szCs w:val="28"/>
          <w:lang w:val="en-US" w:eastAsia="zh-CN"/>
        </w:rPr>
        <w:t>古中粮番茄制品有限公司</w:t>
      </w:r>
      <w:r>
        <w:rPr>
          <w:rFonts w:hint="eastAsia" w:ascii="方正仿宋_GB2312" w:hAnsi="方正仿宋_GB2312" w:eastAsia="方正仿宋_GB2312" w:cs="方正仿宋_GB2312"/>
          <w:b/>
          <w:bCs/>
          <w:color w:val="000000"/>
          <w:sz w:val="28"/>
          <w:szCs w:val="28"/>
        </w:rPr>
        <w:t>202</w:t>
      </w:r>
      <w:r>
        <w:rPr>
          <w:rFonts w:hint="eastAsia" w:ascii="方正仿宋_GB2312" w:hAnsi="方正仿宋_GB2312" w:eastAsia="方正仿宋_GB2312" w:cs="方正仿宋_GB2312"/>
          <w:b/>
          <w:bCs/>
          <w:color w:val="000000"/>
          <w:sz w:val="28"/>
          <w:szCs w:val="28"/>
          <w:lang w:val="en-US" w:eastAsia="zh-CN"/>
        </w:rPr>
        <w:t>6</w:t>
      </w:r>
      <w:r>
        <w:rPr>
          <w:rFonts w:hint="eastAsia" w:ascii="方正仿宋_GB2312" w:hAnsi="方正仿宋_GB2312" w:eastAsia="方正仿宋_GB2312" w:cs="方正仿宋_GB2312"/>
          <w:b/>
          <w:bCs/>
          <w:color w:val="000000"/>
          <w:sz w:val="28"/>
          <w:szCs w:val="28"/>
        </w:rPr>
        <w:t>季</w:t>
      </w:r>
      <w:r>
        <w:rPr>
          <w:rFonts w:hint="eastAsia" w:ascii="方正仿宋_GB2312" w:hAnsi="方正仿宋_GB2312" w:eastAsia="方正仿宋_GB2312" w:cs="方正仿宋_GB2312"/>
          <w:b/>
          <w:bCs/>
          <w:color w:val="000000"/>
          <w:sz w:val="28"/>
          <w:szCs w:val="28"/>
          <w:lang w:val="en-US" w:eastAsia="zh-CN"/>
        </w:rPr>
        <w:t>上站</w:t>
      </w:r>
      <w:r>
        <w:rPr>
          <w:rFonts w:hint="eastAsia" w:ascii="方正仿宋_GB2312" w:hAnsi="方正仿宋_GB2312" w:eastAsia="方正仿宋_GB2312" w:cs="方正仿宋_GB2312"/>
          <w:b/>
          <w:bCs/>
          <w:color w:val="000000"/>
          <w:sz w:val="28"/>
          <w:szCs w:val="28"/>
        </w:rPr>
        <w:t>倒短运输</w:t>
      </w:r>
      <w:r>
        <w:rPr>
          <w:rFonts w:hint="eastAsia" w:ascii="方正仿宋_GB2312" w:hAnsi="方正仿宋_GB2312" w:eastAsia="方正仿宋_GB2312" w:cs="方正仿宋_GB2312"/>
          <w:b/>
          <w:bCs/>
          <w:color w:val="000000"/>
          <w:sz w:val="28"/>
          <w:szCs w:val="28"/>
          <w:lang w:val="en-US" w:eastAsia="zh-CN"/>
        </w:rPr>
        <w:t>竞价</w:t>
      </w:r>
      <w:r>
        <w:rPr>
          <w:rFonts w:hint="eastAsia" w:ascii="方正仿宋_GB2312" w:hAnsi="方正仿宋_GB2312" w:eastAsia="方正仿宋_GB2312" w:cs="方正仿宋_GB2312"/>
          <w:b/>
          <w:bCs/>
          <w:color w:val="000000"/>
          <w:sz w:val="28"/>
          <w:szCs w:val="28"/>
        </w:rPr>
        <w:t>采购</w:t>
      </w:r>
      <w:r>
        <w:rPr>
          <w:rFonts w:hint="eastAsia" w:ascii="方正仿宋_GB2312" w:hAnsi="方正仿宋_GB2312" w:eastAsia="方正仿宋_GB2312" w:cs="方正仿宋_GB2312"/>
          <w:sz w:val="28"/>
          <w:szCs w:val="28"/>
          <w:highlight w:val="none"/>
        </w:rPr>
        <w:t>，采购人为中粮屯河番茄有限公司。</w:t>
      </w:r>
    </w:p>
    <w:p w14:paraId="097C744F">
      <w:pPr>
        <w:numPr>
          <w:ilvl w:val="0"/>
          <w:numId w:val="0"/>
        </w:numPr>
        <w:autoSpaceDE w:val="0"/>
        <w:autoSpaceDN w:val="0"/>
        <w:spacing w:line="360" w:lineRule="auto"/>
        <w:ind w:firstLine="562" w:firstLineChars="200"/>
        <w:contextualSpacing/>
        <w:rPr>
          <w:rFonts w:hint="eastAsia" w:ascii="方正仿宋_GB2312" w:hAnsi="方正仿宋_GB2312" w:eastAsia="方正仿宋_GB2312" w:cs="方正仿宋_GB2312"/>
          <w:b/>
          <w:bCs/>
          <w:sz w:val="28"/>
          <w:szCs w:val="28"/>
          <w:highlight w:val="none"/>
        </w:rPr>
      </w:pPr>
      <w:r>
        <w:rPr>
          <w:rFonts w:hint="eastAsia" w:ascii="方正仿宋_GB2312" w:hAnsi="方正仿宋_GB2312" w:eastAsia="方正仿宋_GB2312" w:cs="方正仿宋_GB2312"/>
          <w:b/>
          <w:color w:val="000000"/>
          <w:sz w:val="28"/>
          <w:szCs w:val="28"/>
          <w:highlight w:val="none"/>
          <w:lang w:val="en-US" w:eastAsia="zh-CN"/>
        </w:rPr>
        <w:t>2.</w:t>
      </w:r>
      <w:r>
        <w:rPr>
          <w:rFonts w:hint="eastAsia" w:ascii="方正仿宋_GB2312" w:hAnsi="方正仿宋_GB2312" w:eastAsia="方正仿宋_GB2312" w:cs="方正仿宋_GB2312"/>
          <w:b/>
          <w:color w:val="000000"/>
          <w:sz w:val="28"/>
          <w:szCs w:val="28"/>
          <w:highlight w:val="none"/>
        </w:rPr>
        <w:t>项目名称：</w:t>
      </w:r>
      <w:r>
        <w:rPr>
          <w:rFonts w:hint="eastAsia" w:ascii="方正仿宋_GB2312" w:hAnsi="方正仿宋_GB2312" w:eastAsia="方正仿宋_GB2312" w:cs="方正仿宋_GB2312"/>
          <w:b/>
          <w:bCs/>
          <w:sz w:val="28"/>
          <w:szCs w:val="28"/>
        </w:rPr>
        <w:t>内蒙</w:t>
      </w:r>
      <w:r>
        <w:rPr>
          <w:rFonts w:hint="eastAsia" w:ascii="方正仿宋_GB2312" w:hAnsi="方正仿宋_GB2312" w:eastAsia="方正仿宋_GB2312" w:cs="方正仿宋_GB2312"/>
          <w:b/>
          <w:bCs/>
          <w:sz w:val="28"/>
          <w:szCs w:val="28"/>
          <w:lang w:val="en-US" w:eastAsia="zh-CN"/>
        </w:rPr>
        <w:t>古中粮番茄制品有限公司</w:t>
      </w:r>
      <w:r>
        <w:rPr>
          <w:rFonts w:hint="eastAsia" w:ascii="方正仿宋_GB2312" w:hAnsi="方正仿宋_GB2312" w:eastAsia="方正仿宋_GB2312" w:cs="方正仿宋_GB2312"/>
          <w:b/>
          <w:bCs/>
          <w:color w:val="000000"/>
          <w:sz w:val="28"/>
          <w:szCs w:val="28"/>
        </w:rPr>
        <w:t>202</w:t>
      </w:r>
      <w:r>
        <w:rPr>
          <w:rFonts w:hint="eastAsia" w:ascii="方正仿宋_GB2312" w:hAnsi="方正仿宋_GB2312" w:eastAsia="方正仿宋_GB2312" w:cs="方正仿宋_GB2312"/>
          <w:b/>
          <w:bCs/>
          <w:color w:val="000000"/>
          <w:sz w:val="28"/>
          <w:szCs w:val="28"/>
          <w:lang w:val="en-US" w:eastAsia="zh-CN"/>
        </w:rPr>
        <w:t>6</w:t>
      </w:r>
      <w:r>
        <w:rPr>
          <w:rFonts w:hint="eastAsia" w:ascii="方正仿宋_GB2312" w:hAnsi="方正仿宋_GB2312" w:eastAsia="方正仿宋_GB2312" w:cs="方正仿宋_GB2312"/>
          <w:b/>
          <w:bCs/>
          <w:color w:val="000000"/>
          <w:sz w:val="28"/>
          <w:szCs w:val="28"/>
        </w:rPr>
        <w:t>季</w:t>
      </w:r>
      <w:r>
        <w:rPr>
          <w:rFonts w:hint="eastAsia" w:ascii="方正仿宋_GB2312" w:hAnsi="方正仿宋_GB2312" w:eastAsia="方正仿宋_GB2312" w:cs="方正仿宋_GB2312"/>
          <w:b/>
          <w:bCs/>
          <w:color w:val="000000"/>
          <w:sz w:val="28"/>
          <w:szCs w:val="28"/>
          <w:lang w:val="en-US" w:eastAsia="zh-CN"/>
        </w:rPr>
        <w:t>上站</w:t>
      </w:r>
      <w:r>
        <w:rPr>
          <w:rFonts w:hint="eastAsia" w:ascii="方正仿宋_GB2312" w:hAnsi="方正仿宋_GB2312" w:eastAsia="方正仿宋_GB2312" w:cs="方正仿宋_GB2312"/>
          <w:b/>
          <w:bCs/>
          <w:color w:val="000000"/>
          <w:sz w:val="28"/>
          <w:szCs w:val="28"/>
        </w:rPr>
        <w:t>倒短运输</w:t>
      </w:r>
      <w:r>
        <w:rPr>
          <w:rFonts w:hint="eastAsia" w:ascii="方正仿宋_GB2312" w:hAnsi="方正仿宋_GB2312" w:eastAsia="方正仿宋_GB2312" w:cs="方正仿宋_GB2312"/>
          <w:b/>
          <w:bCs/>
          <w:color w:val="000000"/>
          <w:sz w:val="28"/>
          <w:szCs w:val="28"/>
          <w:lang w:val="en-US" w:eastAsia="zh-CN"/>
        </w:rPr>
        <w:t>竞价</w:t>
      </w:r>
      <w:r>
        <w:rPr>
          <w:rFonts w:hint="eastAsia" w:ascii="方正仿宋_GB2312" w:hAnsi="方正仿宋_GB2312" w:eastAsia="方正仿宋_GB2312" w:cs="方正仿宋_GB2312"/>
          <w:b/>
          <w:bCs/>
          <w:color w:val="000000"/>
          <w:sz w:val="28"/>
          <w:szCs w:val="28"/>
        </w:rPr>
        <w:t>采购</w:t>
      </w:r>
    </w:p>
    <w:p w14:paraId="0F101111">
      <w:pPr>
        <w:numPr>
          <w:ilvl w:val="0"/>
          <w:numId w:val="0"/>
        </w:numPr>
        <w:autoSpaceDE w:val="0"/>
        <w:autoSpaceDN w:val="0"/>
        <w:spacing w:line="360" w:lineRule="auto"/>
        <w:ind w:left="567" w:leftChars="0"/>
        <w:contextualSpacing/>
        <w:rPr>
          <w:rFonts w:hint="eastAsia" w:ascii="方正仿宋_GB2312" w:hAnsi="方正仿宋_GB2312" w:eastAsia="方正仿宋_GB2312" w:cs="方正仿宋_GB2312"/>
          <w:b/>
          <w:color w:val="000000"/>
          <w:sz w:val="28"/>
          <w:szCs w:val="28"/>
          <w:highlight w:val="none"/>
          <w:lang w:val="en-US" w:eastAsia="zh-CN"/>
        </w:rPr>
      </w:pPr>
      <w:r>
        <w:rPr>
          <w:rFonts w:hint="eastAsia" w:ascii="方正仿宋_GB2312" w:hAnsi="方正仿宋_GB2312" w:eastAsia="方正仿宋_GB2312" w:cs="方正仿宋_GB2312"/>
          <w:b/>
          <w:color w:val="000000"/>
          <w:sz w:val="28"/>
          <w:szCs w:val="28"/>
          <w:highlight w:val="none"/>
        </w:rPr>
        <w:t>3. 项目概况</w:t>
      </w:r>
      <w:bookmarkEnd w:id="0"/>
      <w:r>
        <w:rPr>
          <w:rFonts w:hint="eastAsia" w:ascii="方正仿宋_GB2312" w:hAnsi="方正仿宋_GB2312" w:eastAsia="方正仿宋_GB2312" w:cs="方正仿宋_GB2312"/>
          <w:b/>
          <w:color w:val="000000"/>
          <w:sz w:val="28"/>
          <w:szCs w:val="28"/>
          <w:highlight w:val="none"/>
          <w:lang w:eastAsia="zh-CN"/>
        </w:rPr>
        <w:t>和采购范围</w:t>
      </w:r>
    </w:p>
    <w:p w14:paraId="3C720972">
      <w:pPr>
        <w:spacing w:line="360" w:lineRule="auto"/>
        <w:ind w:firstLine="560" w:firstLineChars="200"/>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2026年8月至2027年7月我公司预计</w:t>
      </w:r>
      <w:r>
        <w:rPr>
          <w:rFonts w:hint="eastAsia" w:ascii="方正仿宋_GB2312" w:hAnsi="方正仿宋_GB2312" w:eastAsia="方正仿宋_GB2312" w:cs="方正仿宋_GB2312"/>
          <w:b/>
          <w:bCs/>
          <w:sz w:val="28"/>
          <w:szCs w:val="28"/>
        </w:rPr>
        <w:t>内蒙</w:t>
      </w:r>
      <w:r>
        <w:rPr>
          <w:rFonts w:hint="eastAsia" w:ascii="方正仿宋_GB2312" w:hAnsi="方正仿宋_GB2312" w:eastAsia="方正仿宋_GB2312" w:cs="方正仿宋_GB2312"/>
          <w:b/>
          <w:bCs/>
          <w:sz w:val="28"/>
          <w:szCs w:val="28"/>
          <w:lang w:val="en-US" w:eastAsia="zh-CN"/>
        </w:rPr>
        <w:t>古中粮番茄制品有限公司</w:t>
      </w:r>
      <w:r>
        <w:rPr>
          <w:rFonts w:hint="eastAsia" w:ascii="方正仿宋_GB2312" w:hAnsi="方正仿宋_GB2312" w:eastAsia="方正仿宋_GB2312" w:cs="方正仿宋_GB2312"/>
          <w:b/>
          <w:bCs/>
          <w:color w:val="000000"/>
          <w:sz w:val="28"/>
          <w:szCs w:val="28"/>
          <w:lang w:eastAsia="zh-CN"/>
        </w:rPr>
        <w:t>，</w:t>
      </w:r>
      <w:r>
        <w:rPr>
          <w:rFonts w:hint="eastAsia" w:ascii="方正仿宋_GB2312" w:hAnsi="方正仿宋_GB2312" w:eastAsia="方正仿宋_GB2312" w:cs="方正仿宋_GB2312"/>
          <w:sz w:val="28"/>
          <w:szCs w:val="28"/>
          <w:highlight w:val="none"/>
          <w:lang w:val="en-US" w:eastAsia="zh-CN"/>
        </w:rPr>
        <w:t>大包装番茄酱运输量初步预估约为</w:t>
      </w:r>
      <w:r>
        <w:rPr>
          <w:rFonts w:hint="eastAsia" w:ascii="方正仿宋_GB2312" w:hAnsi="方正仿宋_GB2312" w:eastAsia="方正仿宋_GB2312" w:cs="方正仿宋_GB2312"/>
          <w:color w:val="auto"/>
          <w:sz w:val="28"/>
          <w:szCs w:val="28"/>
          <w:highlight w:val="none"/>
          <w:lang w:val="en-US" w:eastAsia="zh-CN"/>
        </w:rPr>
        <w:t>1.2</w:t>
      </w:r>
      <w:r>
        <w:rPr>
          <w:rFonts w:hint="eastAsia" w:ascii="方正仿宋_GB2312" w:hAnsi="方正仿宋_GB2312" w:eastAsia="方正仿宋_GB2312" w:cs="方正仿宋_GB2312"/>
          <w:sz w:val="28"/>
          <w:szCs w:val="28"/>
          <w:highlight w:val="none"/>
          <w:lang w:val="en-US" w:eastAsia="zh-CN"/>
        </w:rPr>
        <w:t>万吨，具体数量以实际运输为准。</w:t>
      </w:r>
    </w:p>
    <w:p w14:paraId="332E6350">
      <w:pPr>
        <w:spacing w:line="360" w:lineRule="auto"/>
        <w:ind w:firstLine="562" w:firstLineChars="200"/>
        <w:rPr>
          <w:rFonts w:hint="default" w:ascii="方正仿宋_GB2312" w:hAnsi="方正仿宋_GB2312" w:eastAsia="方正仿宋_GB2312" w:cs="方正仿宋_GB2312"/>
          <w:b w:val="0"/>
          <w:bCs w:val="0"/>
          <w:sz w:val="28"/>
          <w:szCs w:val="28"/>
          <w:highlight w:val="none"/>
          <w:lang w:val="en-US" w:eastAsia="zh-CN"/>
        </w:rPr>
      </w:pPr>
      <w:r>
        <w:rPr>
          <w:rFonts w:hint="eastAsia" w:ascii="方正仿宋_GB2312" w:hAnsi="方正仿宋_GB2312" w:eastAsia="方正仿宋_GB2312" w:cs="方正仿宋_GB2312"/>
          <w:b/>
          <w:bCs/>
          <w:sz w:val="28"/>
          <w:szCs w:val="28"/>
          <w:highlight w:val="none"/>
          <w:lang w:val="en-US" w:eastAsia="zh-CN"/>
        </w:rPr>
        <w:t>3.1采购范围：</w:t>
      </w:r>
      <w:r>
        <w:rPr>
          <w:rFonts w:hint="eastAsia" w:ascii="方正仿宋_GB2312" w:hAnsi="方正仿宋_GB2312" w:eastAsia="方正仿宋_GB2312" w:cs="方正仿宋_GB2312"/>
          <w:b w:val="0"/>
          <w:bCs w:val="0"/>
          <w:sz w:val="28"/>
          <w:szCs w:val="28"/>
          <w:highlight w:val="none"/>
          <w:lang w:val="en-US" w:eastAsia="zh-CN"/>
        </w:rPr>
        <w:t>内蒙区域巴彦淖尔市磴口县工业园</w:t>
      </w:r>
    </w:p>
    <w:p w14:paraId="020EA47A">
      <w:pPr>
        <w:spacing w:line="360" w:lineRule="auto"/>
        <w:ind w:firstLine="562" w:firstLineChars="200"/>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b/>
          <w:bCs/>
          <w:sz w:val="28"/>
          <w:szCs w:val="28"/>
          <w:highlight w:val="none"/>
          <w:lang w:val="en-US" w:eastAsia="zh-CN"/>
        </w:rPr>
        <w:t>3.2服务需求：</w:t>
      </w:r>
      <w:r>
        <w:rPr>
          <w:rFonts w:hint="eastAsia" w:ascii="方正仿宋_GB2312" w:hAnsi="方正仿宋_GB2312" w:eastAsia="方正仿宋_GB2312" w:cs="方正仿宋_GB2312"/>
          <w:b/>
          <w:bCs/>
          <w:sz w:val="28"/>
          <w:szCs w:val="28"/>
        </w:rPr>
        <w:t>内蒙</w:t>
      </w:r>
      <w:r>
        <w:rPr>
          <w:rFonts w:hint="eastAsia" w:ascii="方正仿宋_GB2312" w:hAnsi="方正仿宋_GB2312" w:eastAsia="方正仿宋_GB2312" w:cs="方正仿宋_GB2312"/>
          <w:b/>
          <w:bCs/>
          <w:sz w:val="28"/>
          <w:szCs w:val="28"/>
          <w:lang w:val="en-US" w:eastAsia="zh-CN"/>
        </w:rPr>
        <w:t>古中粮番茄制品有限公司</w:t>
      </w:r>
      <w:r>
        <w:rPr>
          <w:rFonts w:hint="eastAsia" w:ascii="方正仿宋_GB2312" w:hAnsi="方正仿宋_GB2312" w:eastAsia="方正仿宋_GB2312" w:cs="方正仿宋_GB2312"/>
          <w:b/>
          <w:bCs/>
          <w:color w:val="000000"/>
          <w:sz w:val="28"/>
          <w:szCs w:val="28"/>
          <w:lang w:eastAsia="zh-CN"/>
        </w:rPr>
        <w:t>，</w:t>
      </w:r>
      <w:r>
        <w:rPr>
          <w:rFonts w:hint="eastAsia" w:ascii="方正仿宋_GB2312" w:hAnsi="方正仿宋_GB2312" w:eastAsia="方正仿宋_GB2312" w:cs="方正仿宋_GB2312"/>
          <w:sz w:val="28"/>
          <w:szCs w:val="28"/>
          <w:highlight w:val="none"/>
          <w:lang w:val="en-US" w:eastAsia="zh-CN"/>
        </w:rPr>
        <w:t>装运产品配送至临河站及临河站铁路专用线、完成货物按单据交接全程物流服务为公路运输至指定目的地等。</w:t>
      </w:r>
    </w:p>
    <w:p w14:paraId="1635654D">
      <w:pPr>
        <w:autoSpaceDE w:val="0"/>
        <w:autoSpaceDN w:val="0"/>
        <w:spacing w:line="360" w:lineRule="auto"/>
        <w:ind w:left="-31" w:leftChars="-15" w:firstLine="566"/>
        <w:rPr>
          <w:rFonts w:hint="eastAsia" w:ascii="方正仿宋_GB2312" w:hAnsi="方正仿宋_GB2312" w:eastAsia="方正仿宋_GB2312" w:cs="方正仿宋_GB2312"/>
          <w:color w:val="FF0000"/>
          <w:sz w:val="28"/>
          <w:szCs w:val="28"/>
          <w:highlight w:val="none"/>
          <w:lang w:bidi="zh-CN"/>
        </w:rPr>
      </w:pPr>
      <w:r>
        <w:rPr>
          <w:rFonts w:hint="eastAsia" w:ascii="方正仿宋_GB2312" w:hAnsi="方正仿宋_GB2312" w:eastAsia="方正仿宋_GB2312" w:cs="方正仿宋_GB2312"/>
          <w:b/>
          <w:bCs/>
          <w:color w:val="000000"/>
          <w:sz w:val="28"/>
          <w:szCs w:val="28"/>
          <w:highlight w:val="none"/>
          <w:lang w:bidi="zh-CN"/>
        </w:rPr>
        <w:t>3.</w:t>
      </w:r>
      <w:r>
        <w:rPr>
          <w:rFonts w:hint="eastAsia" w:ascii="方正仿宋_GB2312" w:hAnsi="方正仿宋_GB2312" w:eastAsia="方正仿宋_GB2312" w:cs="方正仿宋_GB2312"/>
          <w:b/>
          <w:bCs/>
          <w:color w:val="000000"/>
          <w:sz w:val="28"/>
          <w:szCs w:val="28"/>
          <w:highlight w:val="none"/>
          <w:lang w:val="en-US" w:bidi="zh-CN"/>
        </w:rPr>
        <w:t>3</w:t>
      </w:r>
      <w:r>
        <w:rPr>
          <w:rFonts w:hint="eastAsia" w:ascii="方正仿宋_GB2312" w:hAnsi="方正仿宋_GB2312" w:eastAsia="方正仿宋_GB2312" w:cs="方正仿宋_GB2312"/>
          <w:b/>
          <w:bCs/>
          <w:color w:val="000000"/>
          <w:sz w:val="28"/>
          <w:szCs w:val="28"/>
          <w:highlight w:val="none"/>
          <w:lang w:bidi="zh-CN"/>
        </w:rPr>
        <w:t>服务时间：</w:t>
      </w:r>
      <w:r>
        <w:rPr>
          <w:rFonts w:hint="eastAsia" w:ascii="方正仿宋_GB2312" w:hAnsi="方正仿宋_GB2312" w:eastAsia="方正仿宋_GB2312" w:cs="方正仿宋_GB2312"/>
          <w:kern w:val="2"/>
          <w:sz w:val="28"/>
          <w:szCs w:val="28"/>
          <w:highlight w:val="none"/>
          <w:lang w:val="en-US" w:eastAsia="zh-CN" w:bidi="ar-SA"/>
        </w:rPr>
        <w:t>2026年8月1日至2027年7月31日</w:t>
      </w:r>
      <w:r>
        <w:rPr>
          <w:rFonts w:hint="eastAsia" w:ascii="方正仿宋_GB2312" w:hAnsi="方正仿宋_GB2312" w:eastAsia="方正仿宋_GB2312" w:cs="方正仿宋_GB2312"/>
          <w:color w:val="FF0000"/>
          <w:sz w:val="28"/>
          <w:szCs w:val="28"/>
          <w:highlight w:val="none"/>
          <w:lang w:bidi="zh-CN"/>
        </w:rPr>
        <w:t xml:space="preserve"> </w:t>
      </w:r>
    </w:p>
    <w:p w14:paraId="4350D6BF">
      <w:pPr>
        <w:autoSpaceDE w:val="0"/>
        <w:autoSpaceDN w:val="0"/>
        <w:spacing w:line="360" w:lineRule="auto"/>
        <w:ind w:left="-31" w:leftChars="-15" w:firstLine="566"/>
        <w:rPr>
          <w:rFonts w:hint="eastAsia" w:ascii="方正仿宋_GB2312" w:hAnsi="方正仿宋_GB2312" w:eastAsia="方正仿宋_GB2312" w:cs="方正仿宋_GB2312"/>
          <w:iCs/>
          <w:sz w:val="28"/>
          <w:szCs w:val="28"/>
          <w:highlight w:val="none"/>
          <w:u w:val="none" w:color="auto"/>
        </w:rPr>
      </w:pPr>
      <w:r>
        <w:rPr>
          <w:rFonts w:hint="eastAsia" w:ascii="方正仿宋_GB2312" w:hAnsi="方正仿宋_GB2312" w:eastAsia="方正仿宋_GB2312" w:cs="方正仿宋_GB2312"/>
          <w:b/>
          <w:bCs/>
          <w:sz w:val="28"/>
          <w:szCs w:val="28"/>
          <w:highlight w:val="none"/>
          <w:lang w:bidi="zh-CN"/>
        </w:rPr>
        <w:t>3.</w:t>
      </w:r>
      <w:r>
        <w:rPr>
          <w:rFonts w:hint="eastAsia" w:ascii="方正仿宋_GB2312" w:hAnsi="方正仿宋_GB2312" w:eastAsia="方正仿宋_GB2312" w:cs="方正仿宋_GB2312"/>
          <w:b/>
          <w:bCs/>
          <w:sz w:val="28"/>
          <w:szCs w:val="28"/>
          <w:highlight w:val="none"/>
          <w:lang w:val="en-US" w:bidi="zh-CN"/>
        </w:rPr>
        <w:t>4</w:t>
      </w:r>
      <w:r>
        <w:rPr>
          <w:rFonts w:hint="eastAsia" w:ascii="方正仿宋_GB2312" w:hAnsi="方正仿宋_GB2312" w:eastAsia="方正仿宋_GB2312" w:cs="方正仿宋_GB2312"/>
          <w:b/>
          <w:bCs/>
          <w:sz w:val="28"/>
          <w:szCs w:val="28"/>
          <w:highlight w:val="none"/>
          <w:lang w:bidi="zh-CN"/>
        </w:rPr>
        <w:t>采购方式：</w:t>
      </w:r>
      <w:r>
        <w:rPr>
          <w:rFonts w:hint="eastAsia" w:ascii="方正仿宋_GB2312" w:hAnsi="方正仿宋_GB2312" w:eastAsia="方正仿宋_GB2312" w:cs="方正仿宋_GB2312"/>
          <w:b w:val="0"/>
          <w:bCs w:val="0"/>
          <w:sz w:val="28"/>
          <w:szCs w:val="28"/>
          <w:highlight w:val="none"/>
          <w:lang w:val="en-US" w:bidi="zh-CN"/>
        </w:rPr>
        <w:t>竞价</w:t>
      </w:r>
      <w:r>
        <w:rPr>
          <w:rFonts w:hint="eastAsia" w:ascii="方正仿宋_GB2312" w:hAnsi="方正仿宋_GB2312" w:eastAsia="方正仿宋_GB2312" w:cs="方正仿宋_GB2312"/>
          <w:iCs/>
          <w:sz w:val="28"/>
          <w:szCs w:val="28"/>
          <w:highlight w:val="none"/>
          <w:u w:val="none" w:color="auto"/>
        </w:rPr>
        <w:t>采购</w:t>
      </w:r>
    </w:p>
    <w:p w14:paraId="68E9D5B9">
      <w:pPr>
        <w:autoSpaceDE w:val="0"/>
        <w:autoSpaceDN w:val="0"/>
        <w:spacing w:line="360" w:lineRule="auto"/>
        <w:ind w:left="-31" w:leftChars="-15" w:firstLine="566"/>
        <w:rPr>
          <w:rFonts w:hint="eastAsia" w:ascii="方正仿宋_GB2312" w:hAnsi="方正仿宋_GB2312" w:eastAsia="方正仿宋_GB2312" w:cs="方正仿宋_GB2312"/>
          <w:b/>
          <w:bCs/>
          <w:color w:val="auto"/>
          <w:kern w:val="2"/>
          <w:sz w:val="28"/>
          <w:szCs w:val="28"/>
          <w:highlight w:val="none"/>
          <w:u w:val="none"/>
          <w:lang w:val="en-US" w:eastAsia="zh-CN" w:bidi="ar-SA"/>
        </w:rPr>
      </w:pPr>
      <w:r>
        <w:rPr>
          <w:rFonts w:hint="eastAsia" w:ascii="方正仿宋_GB2312" w:hAnsi="方正仿宋_GB2312" w:eastAsia="方正仿宋_GB2312" w:cs="方正仿宋_GB2312"/>
          <w:b/>
          <w:bCs/>
          <w:color w:val="auto"/>
          <w:kern w:val="2"/>
          <w:sz w:val="28"/>
          <w:szCs w:val="28"/>
          <w:highlight w:val="none"/>
          <w:u w:val="none"/>
          <w:lang w:val="en-US" w:eastAsia="zh-CN" w:bidi="ar-SA"/>
        </w:rPr>
        <w:t>3.5保证金缴纳以及账户信息</w:t>
      </w:r>
    </w:p>
    <w:p w14:paraId="2DD58143">
      <w:pPr>
        <w:numPr>
          <w:ilvl w:val="0"/>
          <w:numId w:val="0"/>
        </w:numPr>
        <w:autoSpaceDE w:val="0"/>
        <w:autoSpaceDN w:val="0"/>
        <w:spacing w:line="360" w:lineRule="auto"/>
        <w:ind w:firstLine="560" w:firstLineChars="200"/>
        <w:contextualSpacing/>
        <w:rPr>
          <w:rFonts w:hint="eastAsia" w:ascii="方正仿宋_GB2312" w:hAnsi="方正仿宋_GB2312" w:eastAsia="方正仿宋_GB2312" w:cs="方正仿宋_GB2312"/>
          <w:color w:val="000000"/>
          <w:sz w:val="28"/>
          <w:szCs w:val="28"/>
          <w:highlight w:val="none"/>
          <w:lang w:eastAsia="zh-CN"/>
        </w:rPr>
      </w:pPr>
      <w:r>
        <w:rPr>
          <w:rFonts w:hint="eastAsia" w:ascii="方正仿宋_GB2312" w:hAnsi="方正仿宋_GB2312" w:eastAsia="方正仿宋_GB2312" w:cs="方正仿宋_GB2312"/>
          <w:color w:val="000000"/>
          <w:sz w:val="28"/>
          <w:szCs w:val="28"/>
          <w:highlight w:val="none"/>
          <w:lang w:eastAsia="zh-CN"/>
        </w:rPr>
        <w:t>202</w:t>
      </w:r>
      <w:r>
        <w:rPr>
          <w:rFonts w:hint="eastAsia" w:ascii="方正仿宋_GB2312" w:hAnsi="方正仿宋_GB2312" w:eastAsia="方正仿宋_GB2312" w:cs="方正仿宋_GB2312"/>
          <w:color w:val="000000"/>
          <w:sz w:val="28"/>
          <w:szCs w:val="28"/>
          <w:highlight w:val="none"/>
          <w:lang w:val="en-US" w:eastAsia="zh-CN"/>
        </w:rPr>
        <w:t>6</w:t>
      </w:r>
      <w:r>
        <w:rPr>
          <w:rFonts w:hint="eastAsia" w:ascii="方正仿宋_GB2312" w:hAnsi="方正仿宋_GB2312" w:eastAsia="方正仿宋_GB2312" w:cs="方正仿宋_GB2312"/>
          <w:color w:val="000000"/>
          <w:sz w:val="28"/>
          <w:szCs w:val="28"/>
          <w:highlight w:val="none"/>
        </w:rPr>
        <w:t>年</w:t>
      </w:r>
      <w:r>
        <w:rPr>
          <w:rFonts w:hint="eastAsia" w:ascii="方正仿宋_GB2312" w:hAnsi="方正仿宋_GB2312" w:eastAsia="方正仿宋_GB2312" w:cs="方正仿宋_GB2312"/>
          <w:color w:val="000000"/>
          <w:sz w:val="28"/>
          <w:szCs w:val="28"/>
          <w:highlight w:val="none"/>
          <w:lang w:val="en-US" w:eastAsia="zh-CN"/>
        </w:rPr>
        <w:t>6</w:t>
      </w:r>
      <w:r>
        <w:rPr>
          <w:rFonts w:hint="eastAsia" w:ascii="方正仿宋_GB2312" w:hAnsi="方正仿宋_GB2312" w:eastAsia="方正仿宋_GB2312" w:cs="方正仿宋_GB2312"/>
          <w:color w:val="000000"/>
          <w:sz w:val="28"/>
          <w:szCs w:val="28"/>
          <w:highlight w:val="none"/>
        </w:rPr>
        <w:t>月</w:t>
      </w:r>
      <w:r>
        <w:rPr>
          <w:rFonts w:hint="eastAsia" w:ascii="方正仿宋_GB2312" w:hAnsi="方正仿宋_GB2312" w:eastAsia="方正仿宋_GB2312" w:cs="方正仿宋_GB2312"/>
          <w:color w:val="000000"/>
          <w:sz w:val="28"/>
          <w:szCs w:val="28"/>
          <w:highlight w:val="none"/>
          <w:lang w:val="en-US" w:eastAsia="zh-CN"/>
        </w:rPr>
        <w:t>25</w:t>
      </w:r>
      <w:r>
        <w:rPr>
          <w:rFonts w:hint="eastAsia" w:ascii="方正仿宋_GB2312" w:hAnsi="方正仿宋_GB2312" w:eastAsia="方正仿宋_GB2312" w:cs="方正仿宋_GB2312"/>
          <w:color w:val="000000"/>
          <w:sz w:val="28"/>
          <w:szCs w:val="28"/>
          <w:highlight w:val="none"/>
        </w:rPr>
        <w:t>日</w:t>
      </w:r>
      <w:r>
        <w:rPr>
          <w:rFonts w:hint="eastAsia" w:ascii="方正仿宋_GB2312" w:hAnsi="方正仿宋_GB2312" w:eastAsia="方正仿宋_GB2312" w:cs="方正仿宋_GB2312"/>
          <w:color w:val="000000"/>
          <w:sz w:val="28"/>
          <w:szCs w:val="28"/>
          <w:highlight w:val="none"/>
          <w:lang w:val="en-US" w:eastAsia="zh-CN"/>
        </w:rPr>
        <w:t>16</w:t>
      </w:r>
      <w:r>
        <w:rPr>
          <w:rFonts w:hint="eastAsia" w:ascii="方正仿宋_GB2312" w:hAnsi="方正仿宋_GB2312" w:eastAsia="方正仿宋_GB2312" w:cs="方正仿宋_GB2312"/>
          <w:color w:val="000000"/>
          <w:sz w:val="28"/>
          <w:szCs w:val="28"/>
          <w:highlight w:val="none"/>
        </w:rPr>
        <w:t>:00前交纳3万元（叁万元整）</w:t>
      </w:r>
      <w:r>
        <w:rPr>
          <w:rFonts w:hint="eastAsia" w:ascii="方正仿宋_GB2312" w:hAnsi="方正仿宋_GB2312" w:eastAsia="方正仿宋_GB2312" w:cs="方正仿宋_GB2312"/>
          <w:color w:val="000000"/>
          <w:sz w:val="28"/>
          <w:szCs w:val="28"/>
          <w:highlight w:val="none"/>
          <w:lang w:val="en-US" w:eastAsia="zh-CN"/>
        </w:rPr>
        <w:t>物流服务采购意向</w:t>
      </w:r>
      <w:r>
        <w:rPr>
          <w:rFonts w:hint="eastAsia" w:ascii="方正仿宋_GB2312" w:hAnsi="方正仿宋_GB2312" w:eastAsia="方正仿宋_GB2312" w:cs="方正仿宋_GB2312"/>
          <w:color w:val="000000"/>
          <w:sz w:val="28"/>
          <w:szCs w:val="28"/>
          <w:highlight w:val="none"/>
        </w:rPr>
        <w:t>保证金是物流供应商参与评选的前提条件，请供应商严格按照本次</w:t>
      </w:r>
      <w:r>
        <w:rPr>
          <w:rFonts w:hint="eastAsia" w:ascii="方正仿宋_GB2312" w:hAnsi="方正仿宋_GB2312" w:eastAsia="方正仿宋_GB2312" w:cs="方正仿宋_GB2312"/>
          <w:color w:val="000000"/>
          <w:sz w:val="28"/>
          <w:szCs w:val="28"/>
          <w:highlight w:val="none"/>
          <w:lang w:val="en-US" w:eastAsia="zh-CN"/>
        </w:rPr>
        <w:t>竞价</w:t>
      </w:r>
      <w:r>
        <w:rPr>
          <w:rFonts w:hint="eastAsia" w:ascii="方正仿宋_GB2312" w:hAnsi="方正仿宋_GB2312" w:eastAsia="方正仿宋_GB2312" w:cs="方正仿宋_GB2312"/>
          <w:color w:val="000000"/>
          <w:sz w:val="28"/>
          <w:szCs w:val="28"/>
          <w:highlight w:val="none"/>
        </w:rPr>
        <w:t>文件要求截至时间上传资料、及时报价。</w:t>
      </w:r>
      <w:r>
        <w:rPr>
          <w:rFonts w:hint="eastAsia" w:ascii="方正仿宋_GB2312" w:hAnsi="方正仿宋_GB2312" w:eastAsia="方正仿宋_GB2312" w:cs="方正仿宋_GB2312"/>
          <w:color w:val="000000"/>
          <w:sz w:val="28"/>
          <w:szCs w:val="28"/>
          <w:highlight w:val="none"/>
          <w:lang w:val="en-US" w:eastAsia="zh-CN"/>
        </w:rPr>
        <w:t>物流服务采购意向</w:t>
      </w:r>
      <w:r>
        <w:rPr>
          <w:rFonts w:hint="eastAsia" w:ascii="方正仿宋_GB2312" w:hAnsi="方正仿宋_GB2312" w:eastAsia="方正仿宋_GB2312" w:cs="方正仿宋_GB2312"/>
          <w:color w:val="000000"/>
          <w:sz w:val="28"/>
          <w:szCs w:val="28"/>
          <w:highlight w:val="none"/>
        </w:rPr>
        <w:t>保证金直接</w:t>
      </w:r>
      <w:r>
        <w:rPr>
          <w:rFonts w:hint="eastAsia" w:ascii="方正仿宋_GB2312" w:hAnsi="方正仿宋_GB2312" w:eastAsia="方正仿宋_GB2312" w:cs="方正仿宋_GB2312"/>
          <w:color w:val="000000"/>
          <w:sz w:val="28"/>
          <w:szCs w:val="28"/>
          <w:highlight w:val="none"/>
          <w:lang w:val="en-US" w:eastAsia="zh-CN"/>
        </w:rPr>
        <w:t>缴纳</w:t>
      </w:r>
      <w:r>
        <w:rPr>
          <w:rFonts w:hint="eastAsia" w:ascii="方正仿宋_GB2312" w:hAnsi="方正仿宋_GB2312" w:eastAsia="方正仿宋_GB2312" w:cs="方正仿宋_GB2312"/>
          <w:color w:val="000000"/>
          <w:sz w:val="28"/>
          <w:szCs w:val="28"/>
          <w:highlight w:val="none"/>
        </w:rPr>
        <w:t>至中粮屯河番茄有限</w:t>
      </w:r>
      <w:r>
        <w:rPr>
          <w:rFonts w:hint="eastAsia" w:ascii="方正仿宋_GB2312" w:hAnsi="方正仿宋_GB2312" w:eastAsia="方正仿宋_GB2312" w:cs="方正仿宋_GB2312"/>
          <w:color w:val="000000"/>
          <w:sz w:val="28"/>
          <w:szCs w:val="28"/>
          <w:highlight w:val="none"/>
          <w:lang w:val="en-US" w:eastAsia="zh-CN"/>
        </w:rPr>
        <w:t>公司指定</w:t>
      </w:r>
      <w:r>
        <w:rPr>
          <w:rFonts w:hint="eastAsia" w:ascii="方正仿宋_GB2312" w:hAnsi="方正仿宋_GB2312" w:eastAsia="方正仿宋_GB2312" w:cs="方正仿宋_GB2312"/>
          <w:color w:val="000000"/>
          <w:sz w:val="28"/>
          <w:szCs w:val="28"/>
          <w:highlight w:val="none"/>
        </w:rPr>
        <w:t>账户，汇款摘要或者用途需要备注：</w:t>
      </w:r>
      <w:r>
        <w:rPr>
          <w:rFonts w:hint="eastAsia" w:ascii="方正仿宋_GB2312" w:hAnsi="方正仿宋_GB2312" w:eastAsia="方正仿宋_GB2312" w:cs="方正仿宋_GB2312"/>
          <w:b/>
          <w:bCs/>
          <w:sz w:val="28"/>
          <w:szCs w:val="28"/>
        </w:rPr>
        <w:t>内蒙</w:t>
      </w:r>
      <w:r>
        <w:rPr>
          <w:rFonts w:hint="eastAsia" w:ascii="方正仿宋_GB2312" w:hAnsi="方正仿宋_GB2312" w:eastAsia="方正仿宋_GB2312" w:cs="方正仿宋_GB2312"/>
          <w:b/>
          <w:bCs/>
          <w:sz w:val="28"/>
          <w:szCs w:val="28"/>
          <w:lang w:val="en-US" w:eastAsia="zh-CN"/>
        </w:rPr>
        <w:t>古中粮番茄制品有限公司</w:t>
      </w:r>
      <w:r>
        <w:rPr>
          <w:rFonts w:hint="eastAsia" w:ascii="方正仿宋_GB2312" w:hAnsi="方正仿宋_GB2312" w:eastAsia="方正仿宋_GB2312" w:cs="方正仿宋_GB2312"/>
          <w:b/>
          <w:bCs/>
          <w:color w:val="000000"/>
          <w:sz w:val="28"/>
          <w:szCs w:val="28"/>
        </w:rPr>
        <w:t>202</w:t>
      </w:r>
      <w:r>
        <w:rPr>
          <w:rFonts w:hint="eastAsia" w:ascii="方正仿宋_GB2312" w:hAnsi="方正仿宋_GB2312" w:eastAsia="方正仿宋_GB2312" w:cs="方正仿宋_GB2312"/>
          <w:b/>
          <w:bCs/>
          <w:color w:val="000000"/>
          <w:sz w:val="28"/>
          <w:szCs w:val="28"/>
          <w:lang w:val="en-US" w:eastAsia="zh-CN"/>
        </w:rPr>
        <w:t>6</w:t>
      </w:r>
      <w:r>
        <w:rPr>
          <w:rFonts w:hint="eastAsia" w:ascii="方正仿宋_GB2312" w:hAnsi="方正仿宋_GB2312" w:eastAsia="方正仿宋_GB2312" w:cs="方正仿宋_GB2312"/>
          <w:b/>
          <w:bCs/>
          <w:color w:val="000000"/>
          <w:sz w:val="28"/>
          <w:szCs w:val="28"/>
        </w:rPr>
        <w:t>季</w:t>
      </w:r>
      <w:r>
        <w:rPr>
          <w:rFonts w:hint="eastAsia" w:ascii="方正仿宋_GB2312" w:hAnsi="方正仿宋_GB2312" w:eastAsia="方正仿宋_GB2312" w:cs="方正仿宋_GB2312"/>
          <w:b/>
          <w:bCs/>
          <w:color w:val="000000"/>
          <w:sz w:val="28"/>
          <w:szCs w:val="28"/>
          <w:lang w:val="en-US" w:eastAsia="zh-CN"/>
        </w:rPr>
        <w:t>上站</w:t>
      </w:r>
      <w:r>
        <w:rPr>
          <w:rFonts w:hint="eastAsia" w:ascii="方正仿宋_GB2312" w:hAnsi="方正仿宋_GB2312" w:eastAsia="方正仿宋_GB2312" w:cs="方正仿宋_GB2312"/>
          <w:b/>
          <w:bCs/>
          <w:color w:val="000000"/>
          <w:sz w:val="28"/>
          <w:szCs w:val="28"/>
        </w:rPr>
        <w:t>倒短运输</w:t>
      </w:r>
      <w:r>
        <w:rPr>
          <w:rFonts w:hint="eastAsia" w:ascii="方正仿宋_GB2312" w:hAnsi="方正仿宋_GB2312" w:eastAsia="方正仿宋_GB2312" w:cs="方正仿宋_GB2312"/>
          <w:b/>
          <w:bCs/>
          <w:color w:val="000000"/>
          <w:sz w:val="28"/>
          <w:szCs w:val="28"/>
          <w:lang w:val="en-US" w:eastAsia="zh-CN"/>
        </w:rPr>
        <w:t>竞价</w:t>
      </w:r>
      <w:r>
        <w:rPr>
          <w:rFonts w:hint="eastAsia" w:ascii="方正仿宋_GB2312" w:hAnsi="方正仿宋_GB2312" w:eastAsia="方正仿宋_GB2312" w:cs="方正仿宋_GB2312"/>
          <w:b/>
          <w:bCs/>
          <w:color w:val="000000"/>
          <w:sz w:val="28"/>
          <w:szCs w:val="28"/>
        </w:rPr>
        <w:t>采购</w:t>
      </w:r>
      <w:r>
        <w:rPr>
          <w:rFonts w:hint="eastAsia" w:ascii="方正仿宋_GB2312" w:hAnsi="方正仿宋_GB2312" w:eastAsia="方正仿宋_GB2312" w:cs="方正仿宋_GB2312"/>
          <w:b/>
          <w:bCs/>
          <w:color w:val="000000"/>
          <w:sz w:val="28"/>
          <w:szCs w:val="28"/>
          <w:highlight w:val="none"/>
          <w:lang w:val="en-US" w:eastAsia="zh-CN"/>
        </w:rPr>
        <w:t>意向</w:t>
      </w:r>
      <w:r>
        <w:rPr>
          <w:rFonts w:hint="eastAsia" w:ascii="方正仿宋_GB2312" w:hAnsi="方正仿宋_GB2312" w:eastAsia="方正仿宋_GB2312" w:cs="方正仿宋_GB2312"/>
          <w:b/>
          <w:bCs/>
          <w:color w:val="000000"/>
          <w:sz w:val="28"/>
          <w:szCs w:val="28"/>
          <w:highlight w:val="none"/>
        </w:rPr>
        <w:t>保证金</w:t>
      </w:r>
      <w:r>
        <w:rPr>
          <w:rFonts w:hint="eastAsia" w:ascii="方正仿宋_GB2312" w:hAnsi="方正仿宋_GB2312" w:eastAsia="方正仿宋_GB2312" w:cs="方正仿宋_GB2312"/>
          <w:color w:val="000000"/>
          <w:sz w:val="28"/>
          <w:szCs w:val="28"/>
          <w:highlight w:val="none"/>
        </w:rPr>
        <w:t>。供应商如</w:t>
      </w:r>
      <w:r>
        <w:rPr>
          <w:rFonts w:hint="eastAsia" w:ascii="方正仿宋_GB2312" w:hAnsi="方正仿宋_GB2312" w:eastAsia="方正仿宋_GB2312" w:cs="方正仿宋_GB2312"/>
          <w:color w:val="000000"/>
          <w:sz w:val="28"/>
          <w:szCs w:val="28"/>
          <w:highlight w:val="none"/>
          <w:lang w:val="en-US" w:eastAsia="zh-CN"/>
        </w:rPr>
        <w:t>拟定此次项目供应商</w:t>
      </w:r>
      <w:r>
        <w:rPr>
          <w:rFonts w:hint="eastAsia" w:ascii="方正仿宋_GB2312" w:hAnsi="方正仿宋_GB2312" w:eastAsia="方正仿宋_GB2312" w:cs="方正仿宋_GB2312"/>
          <w:color w:val="000000"/>
          <w:sz w:val="28"/>
          <w:szCs w:val="28"/>
          <w:highlight w:val="none"/>
        </w:rPr>
        <w:t>后</w:t>
      </w:r>
      <w:r>
        <w:rPr>
          <w:rFonts w:hint="eastAsia" w:ascii="方正仿宋_GB2312" w:hAnsi="方正仿宋_GB2312" w:eastAsia="方正仿宋_GB2312" w:cs="方正仿宋_GB2312"/>
          <w:color w:val="000000"/>
          <w:sz w:val="28"/>
          <w:szCs w:val="28"/>
          <w:highlight w:val="none"/>
          <w:lang w:eastAsia="zh-CN"/>
        </w:rPr>
        <w:t>，</w:t>
      </w:r>
      <w:r>
        <w:rPr>
          <w:rFonts w:hint="eastAsia" w:ascii="方正仿宋_GB2312" w:hAnsi="方正仿宋_GB2312" w:eastAsia="方正仿宋_GB2312" w:cs="方正仿宋_GB2312"/>
          <w:color w:val="000000"/>
          <w:sz w:val="28"/>
          <w:szCs w:val="28"/>
          <w:highlight w:val="none"/>
        </w:rPr>
        <w:t>其交纳的</w:t>
      </w:r>
      <w:r>
        <w:rPr>
          <w:rFonts w:hint="eastAsia" w:ascii="方正仿宋_GB2312" w:hAnsi="方正仿宋_GB2312" w:eastAsia="方正仿宋_GB2312" w:cs="方正仿宋_GB2312"/>
          <w:color w:val="000000"/>
          <w:sz w:val="28"/>
          <w:szCs w:val="28"/>
          <w:highlight w:val="none"/>
          <w:lang w:val="en-US" w:eastAsia="zh-CN"/>
        </w:rPr>
        <w:t>物流服务采购意向</w:t>
      </w:r>
      <w:r>
        <w:rPr>
          <w:rFonts w:hint="eastAsia" w:ascii="方正仿宋_GB2312" w:hAnsi="方正仿宋_GB2312" w:eastAsia="方正仿宋_GB2312" w:cs="方正仿宋_GB2312"/>
          <w:color w:val="000000"/>
          <w:sz w:val="28"/>
          <w:szCs w:val="28"/>
          <w:highlight w:val="none"/>
        </w:rPr>
        <w:t>保证金直接转为</w:t>
      </w:r>
      <w:r>
        <w:rPr>
          <w:rFonts w:hint="eastAsia" w:ascii="方正仿宋_GB2312" w:hAnsi="方正仿宋_GB2312" w:eastAsia="方正仿宋_GB2312" w:cs="方正仿宋_GB2312"/>
          <w:color w:val="000000"/>
          <w:sz w:val="28"/>
          <w:szCs w:val="28"/>
          <w:highlight w:val="none"/>
          <w:lang w:val="en-US" w:eastAsia="zh-CN"/>
        </w:rPr>
        <w:t>合同</w:t>
      </w:r>
      <w:r>
        <w:rPr>
          <w:rFonts w:hint="eastAsia" w:ascii="方正仿宋_GB2312" w:hAnsi="方正仿宋_GB2312" w:eastAsia="方正仿宋_GB2312" w:cs="方正仿宋_GB2312"/>
          <w:color w:val="000000"/>
          <w:sz w:val="28"/>
          <w:szCs w:val="28"/>
          <w:highlight w:val="none"/>
        </w:rPr>
        <w:t>履约保证金，单家公司参与多个物流项目</w:t>
      </w:r>
      <w:r>
        <w:rPr>
          <w:rFonts w:hint="eastAsia" w:ascii="方正仿宋_GB2312" w:hAnsi="方正仿宋_GB2312" w:eastAsia="方正仿宋_GB2312" w:cs="方正仿宋_GB2312"/>
          <w:color w:val="000000"/>
          <w:sz w:val="28"/>
          <w:szCs w:val="28"/>
          <w:highlight w:val="none"/>
          <w:lang w:val="en-US" w:eastAsia="zh-CN"/>
        </w:rPr>
        <w:t>供应商</w:t>
      </w:r>
      <w:r>
        <w:rPr>
          <w:rFonts w:hint="eastAsia" w:ascii="方正仿宋_GB2312" w:hAnsi="方正仿宋_GB2312" w:eastAsia="方正仿宋_GB2312" w:cs="方正仿宋_GB2312"/>
          <w:color w:val="000000"/>
          <w:sz w:val="28"/>
          <w:szCs w:val="28"/>
          <w:highlight w:val="none"/>
        </w:rPr>
        <w:t>无需重复交纳；如未</w:t>
      </w:r>
      <w:r>
        <w:rPr>
          <w:rFonts w:hint="eastAsia" w:ascii="方正仿宋_GB2312" w:hAnsi="方正仿宋_GB2312" w:eastAsia="方正仿宋_GB2312" w:cs="方正仿宋_GB2312"/>
          <w:color w:val="000000"/>
          <w:sz w:val="28"/>
          <w:szCs w:val="28"/>
          <w:highlight w:val="none"/>
          <w:lang w:val="en-US" w:eastAsia="zh-CN"/>
        </w:rPr>
        <w:t>确定此次项目供应商</w:t>
      </w:r>
      <w:r>
        <w:rPr>
          <w:rFonts w:hint="eastAsia" w:ascii="方正仿宋_GB2312" w:hAnsi="方正仿宋_GB2312" w:eastAsia="方正仿宋_GB2312" w:cs="方正仿宋_GB2312"/>
          <w:color w:val="000000"/>
          <w:sz w:val="28"/>
          <w:szCs w:val="28"/>
          <w:highlight w:val="none"/>
        </w:rPr>
        <w:t>，</w:t>
      </w:r>
      <w:r>
        <w:rPr>
          <w:rFonts w:hint="eastAsia" w:ascii="方正仿宋_GB2312" w:hAnsi="方正仿宋_GB2312" w:eastAsia="方正仿宋_GB2312" w:cs="方正仿宋_GB2312"/>
          <w:color w:val="000000"/>
          <w:sz w:val="28"/>
          <w:szCs w:val="28"/>
          <w:highlight w:val="none"/>
          <w:lang w:val="en-US" w:eastAsia="zh-CN"/>
        </w:rPr>
        <w:t>物流服务采购意向</w:t>
      </w:r>
      <w:r>
        <w:rPr>
          <w:rFonts w:hint="eastAsia" w:ascii="方正仿宋_GB2312" w:hAnsi="方正仿宋_GB2312" w:eastAsia="方正仿宋_GB2312" w:cs="方正仿宋_GB2312"/>
          <w:color w:val="000000"/>
          <w:sz w:val="28"/>
          <w:szCs w:val="28"/>
          <w:highlight w:val="none"/>
        </w:rPr>
        <w:t>保证金</w:t>
      </w:r>
      <w:r>
        <w:rPr>
          <w:rFonts w:hint="eastAsia" w:ascii="方正仿宋_GB2312" w:hAnsi="方正仿宋_GB2312" w:eastAsia="方正仿宋_GB2312" w:cs="方正仿宋_GB2312"/>
          <w:color w:val="000000"/>
          <w:sz w:val="28"/>
          <w:szCs w:val="28"/>
          <w:highlight w:val="none"/>
          <w:lang w:val="en-US" w:eastAsia="zh-CN"/>
        </w:rPr>
        <w:t>可</w:t>
      </w:r>
      <w:r>
        <w:rPr>
          <w:rFonts w:hint="eastAsia" w:ascii="方正仿宋_GB2312" w:hAnsi="方正仿宋_GB2312" w:eastAsia="方正仿宋_GB2312" w:cs="方正仿宋_GB2312"/>
          <w:color w:val="000000"/>
          <w:sz w:val="28"/>
          <w:szCs w:val="28"/>
          <w:highlight w:val="none"/>
        </w:rPr>
        <w:t>登录</w:t>
      </w:r>
      <w:r>
        <w:rPr>
          <w:rFonts w:hint="eastAsia" w:ascii="方正仿宋_GB2312" w:hAnsi="方正仿宋_GB2312" w:eastAsia="方正仿宋_GB2312" w:cs="方正仿宋_GB2312"/>
          <w:color w:val="000000"/>
          <w:sz w:val="28"/>
          <w:szCs w:val="28"/>
          <w:highlight w:val="none"/>
          <w:lang w:val="en-US" w:eastAsia="zh-CN"/>
        </w:rPr>
        <w:t>业管系统进行</w:t>
      </w:r>
      <w:r>
        <w:rPr>
          <w:rFonts w:hint="eastAsia" w:ascii="方正仿宋_GB2312" w:hAnsi="方正仿宋_GB2312" w:eastAsia="方正仿宋_GB2312" w:cs="方正仿宋_GB2312"/>
          <w:color w:val="000000"/>
          <w:sz w:val="28"/>
          <w:szCs w:val="28"/>
          <w:highlight w:val="none"/>
        </w:rPr>
        <w:t>保证金退款申请</w:t>
      </w:r>
      <w:r>
        <w:rPr>
          <w:rFonts w:hint="eastAsia" w:ascii="方正仿宋_GB2312" w:hAnsi="方正仿宋_GB2312" w:eastAsia="方正仿宋_GB2312" w:cs="方正仿宋_GB2312"/>
          <w:color w:val="000000"/>
          <w:sz w:val="28"/>
          <w:szCs w:val="28"/>
          <w:highlight w:val="none"/>
          <w:lang w:eastAsia="zh-CN"/>
        </w:rPr>
        <w:t>。</w:t>
      </w:r>
      <w:bookmarkStart w:id="1" w:name="_Toc31709"/>
    </w:p>
    <w:p w14:paraId="3DC7D87D">
      <w:pPr>
        <w:spacing w:line="360" w:lineRule="auto"/>
        <w:contextualSpacing/>
        <w:rPr>
          <w:rFonts w:hint="eastAsia" w:ascii="方正仿宋_GB2312" w:hAnsi="方正仿宋_GB2312" w:eastAsia="方正仿宋_GB2312" w:cs="方正仿宋_GB2312"/>
          <w:color w:val="000000"/>
          <w:sz w:val="28"/>
          <w:szCs w:val="28"/>
          <w:highlight w:val="none"/>
          <w:lang w:val="en-US" w:eastAsia="zh-CN"/>
        </w:rPr>
      </w:pPr>
      <w:r>
        <w:rPr>
          <w:rFonts w:hint="eastAsia" w:ascii="方正仿宋_GB2312" w:hAnsi="方正仿宋_GB2312" w:eastAsia="方正仿宋_GB2312" w:cs="方正仿宋_GB2312"/>
          <w:color w:val="000000"/>
          <w:sz w:val="28"/>
          <w:szCs w:val="28"/>
          <w:highlight w:val="none"/>
          <w:lang w:val="en-US" w:eastAsia="zh-CN"/>
        </w:rPr>
        <w:t>公司名称：中粮糖业有限公司</w:t>
      </w:r>
      <w:r>
        <w:rPr>
          <w:rFonts w:hint="eastAsia" w:ascii="方正仿宋_GB2312" w:hAnsi="方正仿宋_GB2312" w:eastAsia="方正仿宋_GB2312" w:cs="方正仿宋_GB2312"/>
          <w:color w:val="000000"/>
          <w:sz w:val="28"/>
          <w:szCs w:val="28"/>
          <w:highlight w:val="none"/>
          <w:lang w:val="en-US" w:eastAsia="zh-CN"/>
        </w:rPr>
        <w:br w:type="textWrapping"/>
      </w:r>
      <w:r>
        <w:rPr>
          <w:rFonts w:hint="eastAsia" w:ascii="方正仿宋_GB2312" w:hAnsi="方正仿宋_GB2312" w:eastAsia="方正仿宋_GB2312" w:cs="方正仿宋_GB2312"/>
          <w:color w:val="000000"/>
          <w:sz w:val="28"/>
          <w:szCs w:val="28"/>
          <w:highlight w:val="none"/>
          <w:lang w:val="en-US" w:eastAsia="zh-CN"/>
        </w:rPr>
        <w:t>开户银行名称：中国银行北京丰联广场大厦支行 </w:t>
      </w:r>
      <w:r>
        <w:rPr>
          <w:rFonts w:hint="eastAsia" w:ascii="方正仿宋_GB2312" w:hAnsi="方正仿宋_GB2312" w:eastAsia="方正仿宋_GB2312" w:cs="方正仿宋_GB2312"/>
          <w:color w:val="000000"/>
          <w:sz w:val="28"/>
          <w:szCs w:val="28"/>
          <w:highlight w:val="none"/>
          <w:lang w:val="en-US" w:eastAsia="zh-CN"/>
        </w:rPr>
        <w:br w:type="textWrapping"/>
      </w:r>
      <w:r>
        <w:rPr>
          <w:rFonts w:hint="eastAsia" w:ascii="方正仿宋_GB2312" w:hAnsi="方正仿宋_GB2312" w:eastAsia="方正仿宋_GB2312" w:cs="方正仿宋_GB2312"/>
          <w:color w:val="000000"/>
          <w:sz w:val="28"/>
          <w:szCs w:val="28"/>
          <w:highlight w:val="none"/>
          <w:lang w:val="en-US" w:eastAsia="zh-CN"/>
        </w:rPr>
        <w:t>账号：338960791910 </w:t>
      </w:r>
    </w:p>
    <w:p w14:paraId="7C967829">
      <w:pPr>
        <w:pStyle w:val="2"/>
        <w:spacing w:line="360" w:lineRule="auto"/>
        <w:ind w:left="-31" w:leftChars="-15" w:firstLine="566"/>
        <w:contextualSpacing/>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color w:val="000000"/>
          <w:sz w:val="28"/>
          <w:szCs w:val="28"/>
          <w:highlight w:val="none"/>
          <w:lang w:val="en-US" w:eastAsia="zh-CN"/>
        </w:rPr>
        <w:t>4</w:t>
      </w:r>
      <w:r>
        <w:rPr>
          <w:rFonts w:hint="eastAsia" w:ascii="方正仿宋_GB2312" w:hAnsi="方正仿宋_GB2312" w:eastAsia="方正仿宋_GB2312" w:cs="方正仿宋_GB2312"/>
          <w:color w:val="000000"/>
          <w:sz w:val="28"/>
          <w:szCs w:val="28"/>
          <w:highlight w:val="none"/>
        </w:rPr>
        <w:t xml:space="preserve">. </w:t>
      </w:r>
      <w:r>
        <w:rPr>
          <w:rFonts w:hint="eastAsia" w:ascii="方正仿宋_GB2312" w:hAnsi="方正仿宋_GB2312" w:eastAsia="方正仿宋_GB2312" w:cs="方正仿宋_GB2312"/>
          <w:color w:val="000000"/>
          <w:sz w:val="28"/>
          <w:szCs w:val="28"/>
          <w:highlight w:val="none"/>
          <w:lang w:val="en-US" w:eastAsia="zh-CN"/>
        </w:rPr>
        <w:t>供应商</w:t>
      </w:r>
      <w:r>
        <w:rPr>
          <w:rFonts w:hint="eastAsia" w:ascii="方正仿宋_GB2312" w:hAnsi="方正仿宋_GB2312" w:eastAsia="方正仿宋_GB2312" w:cs="方正仿宋_GB2312"/>
          <w:color w:val="000000"/>
          <w:sz w:val="28"/>
          <w:szCs w:val="28"/>
          <w:highlight w:val="none"/>
        </w:rPr>
        <w:t>资格要求：</w:t>
      </w:r>
      <w:bookmarkEnd w:id="1"/>
    </w:p>
    <w:p w14:paraId="59707E93">
      <w:pPr>
        <w:pStyle w:val="2"/>
        <w:spacing w:line="360" w:lineRule="auto"/>
        <w:ind w:left="-31" w:leftChars="-15" w:firstLine="566"/>
        <w:contextualSpacing/>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pPr>
      <w:bookmarkStart w:id="2" w:name="_Toc32567"/>
      <w:r>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t>4.1平台认证评价为B级的供应商（具备独立法人资格的企业，如果是分公司，需要总公司提供相应的授权书）</w:t>
      </w:r>
    </w:p>
    <w:p w14:paraId="57649820">
      <w:pPr>
        <w:pStyle w:val="2"/>
        <w:spacing w:line="360" w:lineRule="auto"/>
        <w:ind w:left="-31" w:leftChars="-15" w:firstLine="566"/>
        <w:contextualSpacing/>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pPr>
      <w:r>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t>4.2营业执照：成立3年以上，经营范围有“普通货物运输”；</w:t>
      </w:r>
    </w:p>
    <w:p w14:paraId="271D488A">
      <w:pPr>
        <w:pStyle w:val="2"/>
        <w:spacing w:line="360" w:lineRule="auto"/>
        <w:ind w:left="-31" w:leftChars="-15" w:firstLine="566"/>
        <w:contextualSpacing/>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pPr>
      <w:r>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t>4.3道路运输许可证：有效期内的道路运输许可证，经营范围要有“普通货物运输”。</w:t>
      </w:r>
    </w:p>
    <w:p w14:paraId="133FB8B8">
      <w:pPr>
        <w:pStyle w:val="2"/>
        <w:spacing w:line="360" w:lineRule="auto"/>
        <w:ind w:left="-31" w:leftChars="-15" w:firstLine="566"/>
        <w:contextualSpacing/>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pPr>
      <w:r>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t>4.6其他说明：（1）与物流服务采购人存在利害关系可能影响物流服务采购公正性的法人、其他组织或者个人，不得参加报价；（2）单位负责人为同一人或者存在控股、管理关系的不同单位，不得参加同一标段报价或者未划分标段的同一物流服务采购项目报价。违反前两款规定的，相关报价均无效。（3）信誉要求：投标人不得存在下列情形之一：①在国家企业信用信息公示系统（http://www.gsxt.gov.cn/）中被列入严重违法失信企业名单；②在“信用中国”网站（http://www.creditchina.gov.cn/）中被列入失信被执行人名单；③在中粮系统中被列入不良行为名单。</w:t>
      </w:r>
    </w:p>
    <w:p w14:paraId="6AC5FA25">
      <w:pPr>
        <w:pStyle w:val="2"/>
        <w:spacing w:line="360" w:lineRule="auto"/>
        <w:ind w:left="-31" w:leftChars="-15" w:firstLine="566"/>
        <w:contextualSpacing/>
        <w:rPr>
          <w:rFonts w:hint="eastAsia" w:ascii="方正仿宋_GB2312" w:hAnsi="方正仿宋_GB2312" w:eastAsia="方正仿宋_GB2312" w:cs="方正仿宋_GB2312"/>
          <w:color w:val="000000"/>
          <w:sz w:val="28"/>
          <w:szCs w:val="28"/>
          <w:highlight w:val="none"/>
          <w:u w:val="none"/>
        </w:rPr>
      </w:pPr>
      <w:r>
        <w:rPr>
          <w:rFonts w:hint="eastAsia" w:ascii="方正仿宋_GB2312" w:hAnsi="方正仿宋_GB2312" w:eastAsia="方正仿宋_GB2312" w:cs="方正仿宋_GB2312"/>
          <w:color w:val="000000"/>
          <w:sz w:val="28"/>
          <w:szCs w:val="28"/>
          <w:highlight w:val="none"/>
          <w:u w:val="none"/>
          <w:lang w:val="en-US" w:eastAsia="zh-CN"/>
        </w:rPr>
        <w:t>5</w:t>
      </w:r>
      <w:r>
        <w:rPr>
          <w:rFonts w:hint="eastAsia" w:ascii="方正仿宋_GB2312" w:hAnsi="方正仿宋_GB2312" w:eastAsia="方正仿宋_GB2312" w:cs="方正仿宋_GB2312"/>
          <w:color w:val="000000"/>
          <w:sz w:val="28"/>
          <w:szCs w:val="28"/>
          <w:highlight w:val="none"/>
          <w:u w:val="none"/>
        </w:rPr>
        <w:t>. 采购文件的获取</w:t>
      </w:r>
      <w:bookmarkEnd w:id="2"/>
      <w:r>
        <w:rPr>
          <w:rFonts w:hint="eastAsia" w:ascii="方正仿宋_GB2312" w:hAnsi="方正仿宋_GB2312" w:eastAsia="方正仿宋_GB2312" w:cs="方正仿宋_GB2312"/>
          <w:color w:val="000000"/>
          <w:sz w:val="28"/>
          <w:szCs w:val="28"/>
          <w:highlight w:val="none"/>
          <w:u w:val="none"/>
        </w:rPr>
        <w:t>及递交</w:t>
      </w:r>
    </w:p>
    <w:p w14:paraId="10CEDC1B">
      <w:pPr>
        <w:spacing w:line="360" w:lineRule="auto"/>
        <w:ind w:left="-31" w:leftChars="-15" w:firstLine="566"/>
        <w:contextualSpacing/>
        <w:jc w:val="left"/>
        <w:rPr>
          <w:rFonts w:hint="eastAsia" w:ascii="方正仿宋_GB2312" w:hAnsi="方正仿宋_GB2312" w:eastAsia="方正仿宋_GB2312" w:cs="方正仿宋_GB2312"/>
          <w:color w:val="000000"/>
          <w:sz w:val="28"/>
          <w:szCs w:val="28"/>
          <w:highlight w:val="none"/>
          <w:lang w:val="en-US"/>
        </w:rPr>
      </w:pPr>
      <w:r>
        <w:rPr>
          <w:rFonts w:hint="eastAsia" w:ascii="方正仿宋_GB2312" w:hAnsi="方正仿宋_GB2312" w:eastAsia="方正仿宋_GB2312" w:cs="方正仿宋_GB2312"/>
          <w:color w:val="000000"/>
          <w:sz w:val="28"/>
          <w:szCs w:val="28"/>
          <w:highlight w:val="none"/>
          <w:lang w:val="en-US" w:eastAsia="zh-CN"/>
        </w:rPr>
        <w:t>5</w:t>
      </w:r>
      <w:r>
        <w:rPr>
          <w:rFonts w:hint="eastAsia" w:ascii="方正仿宋_GB2312" w:hAnsi="方正仿宋_GB2312" w:eastAsia="方正仿宋_GB2312" w:cs="方正仿宋_GB2312"/>
          <w:color w:val="000000"/>
          <w:sz w:val="28"/>
          <w:szCs w:val="28"/>
          <w:highlight w:val="none"/>
        </w:rPr>
        <w:t>.1</w:t>
      </w:r>
      <w:r>
        <w:rPr>
          <w:rFonts w:hint="eastAsia" w:ascii="方正仿宋_GB2312" w:hAnsi="方正仿宋_GB2312" w:eastAsia="方正仿宋_GB2312" w:cs="方正仿宋_GB2312"/>
          <w:color w:val="000000"/>
          <w:sz w:val="28"/>
          <w:szCs w:val="28"/>
          <w:highlight w:val="none"/>
          <w:lang w:val="en-US" w:eastAsia="zh-CN"/>
        </w:rPr>
        <w:t>供应商需在2026年6月25日17：00前在中粮糖业业管采购平台，</w:t>
      </w:r>
      <w:r>
        <w:rPr>
          <w:rFonts w:hint="eastAsia" w:ascii="方正仿宋_GB2312" w:hAnsi="方正仿宋_GB2312" w:eastAsia="方正仿宋_GB2312" w:cs="方正仿宋_GB2312"/>
          <w:color w:val="000000"/>
          <w:sz w:val="28"/>
          <w:szCs w:val="28"/>
          <w:highlight w:val="none"/>
          <w:lang w:val="en-US" w:eastAsia="zh-CN"/>
        </w:rPr>
        <w:fldChar w:fldCharType="begin"/>
      </w:r>
      <w:r>
        <w:rPr>
          <w:rFonts w:hint="eastAsia" w:ascii="方正仿宋_GB2312" w:hAnsi="方正仿宋_GB2312" w:eastAsia="方正仿宋_GB2312" w:cs="方正仿宋_GB2312"/>
          <w:color w:val="000000"/>
          <w:sz w:val="28"/>
          <w:szCs w:val="28"/>
          <w:highlight w:val="none"/>
          <w:lang w:val="en-US" w:eastAsia="zh-CN"/>
        </w:rPr>
        <w:instrText xml:space="preserve"> HYPERLINK "https://eps.tunhe.com/Supplier/ForeSupplier/QwRegStepStart）完成注册；2024年5月31日9点前完成系统报名；采购人组织资格审查合格后，供应商2024年6月3日通过EPS采购平台获取采购文件；2024年6月11日9点前在中粮糖业EPS采购平台上按采购文件说明条款提供相关资料并提交第一轮报价(过期无效)。" </w:instrText>
      </w:r>
      <w:r>
        <w:rPr>
          <w:rFonts w:hint="eastAsia" w:ascii="方正仿宋_GB2312" w:hAnsi="方正仿宋_GB2312" w:eastAsia="方正仿宋_GB2312" w:cs="方正仿宋_GB2312"/>
          <w:color w:val="000000"/>
          <w:sz w:val="28"/>
          <w:szCs w:val="28"/>
          <w:highlight w:val="none"/>
          <w:lang w:val="en-US" w:eastAsia="zh-CN"/>
        </w:rPr>
        <w:fldChar w:fldCharType="separate"/>
      </w:r>
      <w:r>
        <w:rPr>
          <w:rFonts w:hint="eastAsia" w:ascii="方正仿宋_GB2312" w:hAnsi="方正仿宋_GB2312" w:eastAsia="方正仿宋_GB2312" w:cs="方正仿宋_GB2312"/>
          <w:color w:val="000000"/>
          <w:sz w:val="28"/>
          <w:szCs w:val="28"/>
          <w:highlight w:val="none"/>
          <w:lang w:val="en-US" w:eastAsia="zh-CN"/>
        </w:rPr>
        <w:t>完成注册并报名；供应商2026年6月25日通过中粮糖业业管获取采购文件；采购人组织资格审查合格后，预计</w:t>
      </w:r>
      <w:r>
        <w:rPr>
          <w:rFonts w:hint="eastAsia" w:ascii="方正仿宋_GB2312" w:hAnsi="方正仿宋_GB2312" w:eastAsia="方正仿宋_GB2312" w:cs="方正仿宋_GB2312"/>
          <w:color w:val="000000"/>
          <w:sz w:val="28"/>
          <w:szCs w:val="28"/>
          <w:highlight w:val="none"/>
          <w:lang w:eastAsia="zh-CN"/>
        </w:rPr>
        <w:t>202</w:t>
      </w:r>
      <w:r>
        <w:rPr>
          <w:rFonts w:hint="eastAsia" w:ascii="方正仿宋_GB2312" w:hAnsi="方正仿宋_GB2312" w:eastAsia="方正仿宋_GB2312" w:cs="方正仿宋_GB2312"/>
          <w:color w:val="000000"/>
          <w:sz w:val="28"/>
          <w:szCs w:val="28"/>
          <w:highlight w:val="none"/>
          <w:lang w:val="en-US" w:eastAsia="zh-CN"/>
        </w:rPr>
        <w:t>6</w:t>
      </w:r>
      <w:r>
        <w:rPr>
          <w:rFonts w:hint="eastAsia" w:ascii="方正仿宋_GB2312" w:hAnsi="方正仿宋_GB2312" w:eastAsia="方正仿宋_GB2312" w:cs="方正仿宋_GB2312"/>
          <w:color w:val="000000"/>
          <w:sz w:val="28"/>
          <w:szCs w:val="28"/>
          <w:highlight w:val="none"/>
        </w:rPr>
        <w:t>年</w:t>
      </w:r>
      <w:r>
        <w:rPr>
          <w:rFonts w:hint="eastAsia" w:ascii="方正仿宋_GB2312" w:hAnsi="方正仿宋_GB2312" w:eastAsia="方正仿宋_GB2312" w:cs="方正仿宋_GB2312"/>
          <w:color w:val="000000"/>
          <w:sz w:val="28"/>
          <w:szCs w:val="28"/>
          <w:highlight w:val="none"/>
          <w:lang w:val="en-US" w:eastAsia="zh-CN"/>
        </w:rPr>
        <w:t>6</w:t>
      </w:r>
      <w:r>
        <w:rPr>
          <w:rFonts w:hint="eastAsia" w:ascii="方正仿宋_GB2312" w:hAnsi="方正仿宋_GB2312" w:eastAsia="方正仿宋_GB2312" w:cs="方正仿宋_GB2312"/>
          <w:color w:val="000000"/>
          <w:sz w:val="28"/>
          <w:szCs w:val="28"/>
          <w:highlight w:val="none"/>
        </w:rPr>
        <w:t>月</w:t>
      </w:r>
      <w:r>
        <w:rPr>
          <w:rFonts w:hint="eastAsia" w:ascii="方正仿宋_GB2312" w:hAnsi="方正仿宋_GB2312" w:eastAsia="方正仿宋_GB2312" w:cs="方正仿宋_GB2312"/>
          <w:color w:val="000000"/>
          <w:sz w:val="28"/>
          <w:szCs w:val="28"/>
          <w:highlight w:val="none"/>
          <w:lang w:val="en-US" w:eastAsia="zh-CN"/>
        </w:rPr>
        <w:t>29</w:t>
      </w:r>
      <w:r>
        <w:rPr>
          <w:rFonts w:hint="eastAsia" w:ascii="方正仿宋_GB2312" w:hAnsi="方正仿宋_GB2312" w:eastAsia="方正仿宋_GB2312" w:cs="方正仿宋_GB2312"/>
          <w:color w:val="000000"/>
          <w:sz w:val="28"/>
          <w:szCs w:val="28"/>
          <w:highlight w:val="none"/>
        </w:rPr>
        <w:t>日9</w:t>
      </w:r>
      <w:r>
        <w:rPr>
          <w:rFonts w:hint="eastAsia" w:ascii="方正仿宋_GB2312" w:hAnsi="方正仿宋_GB2312" w:eastAsia="方正仿宋_GB2312" w:cs="方正仿宋_GB2312"/>
          <w:color w:val="000000"/>
          <w:sz w:val="28"/>
          <w:szCs w:val="28"/>
          <w:highlight w:val="none"/>
          <w:lang w:eastAsia="zh-CN"/>
        </w:rPr>
        <w:t>：</w:t>
      </w:r>
      <w:r>
        <w:rPr>
          <w:rFonts w:hint="eastAsia" w:ascii="方正仿宋_GB2312" w:hAnsi="方正仿宋_GB2312" w:eastAsia="方正仿宋_GB2312" w:cs="方正仿宋_GB2312"/>
          <w:color w:val="000000"/>
          <w:sz w:val="28"/>
          <w:szCs w:val="28"/>
          <w:highlight w:val="none"/>
          <w:lang w:val="en-US" w:eastAsia="zh-CN"/>
        </w:rPr>
        <w:t>30至10:30</w:t>
      </w:r>
      <w:r>
        <w:rPr>
          <w:rFonts w:hint="eastAsia" w:ascii="方正仿宋_GB2312" w:hAnsi="方正仿宋_GB2312" w:eastAsia="方正仿宋_GB2312" w:cs="方正仿宋_GB2312"/>
          <w:color w:val="000000"/>
          <w:sz w:val="28"/>
          <w:szCs w:val="28"/>
          <w:highlight w:val="none"/>
        </w:rPr>
        <w:t>在中粮</w:t>
      </w:r>
      <w:r>
        <w:rPr>
          <w:rFonts w:hint="eastAsia" w:ascii="方正仿宋_GB2312" w:hAnsi="方正仿宋_GB2312" w:eastAsia="方正仿宋_GB2312" w:cs="方正仿宋_GB2312"/>
          <w:color w:val="000000"/>
          <w:sz w:val="28"/>
          <w:szCs w:val="28"/>
          <w:highlight w:val="none"/>
          <w:lang w:val="en-US" w:eastAsia="zh-CN"/>
        </w:rPr>
        <w:t>糖业业管</w:t>
      </w:r>
      <w:bookmarkStart w:id="17" w:name="_GoBack"/>
      <w:bookmarkEnd w:id="17"/>
      <w:r>
        <w:rPr>
          <w:rFonts w:hint="eastAsia" w:ascii="方正仿宋_GB2312" w:hAnsi="方正仿宋_GB2312" w:eastAsia="方正仿宋_GB2312" w:cs="方正仿宋_GB2312"/>
          <w:color w:val="000000"/>
          <w:sz w:val="28"/>
          <w:szCs w:val="28"/>
          <w:highlight w:val="none"/>
        </w:rPr>
        <w:t>平台上按采购文件说明条款提供相关资料并提交报价</w:t>
      </w:r>
      <w:r>
        <w:rPr>
          <w:rFonts w:hint="eastAsia" w:ascii="方正仿宋_GB2312" w:hAnsi="方正仿宋_GB2312" w:eastAsia="方正仿宋_GB2312" w:cs="方正仿宋_GB2312"/>
          <w:color w:val="000000"/>
          <w:sz w:val="28"/>
          <w:szCs w:val="28"/>
          <w:highlight w:val="none"/>
          <w:lang w:val="en-US" w:eastAsia="zh-CN"/>
        </w:rPr>
        <w:fldChar w:fldCharType="end"/>
      </w:r>
      <w:r>
        <w:rPr>
          <w:rFonts w:hint="eastAsia" w:ascii="方正仿宋_GB2312" w:hAnsi="方正仿宋_GB2312" w:eastAsia="方正仿宋_GB2312" w:cs="方正仿宋_GB2312"/>
          <w:color w:val="000000"/>
          <w:sz w:val="28"/>
          <w:szCs w:val="28"/>
          <w:highlight w:val="none"/>
          <w:lang w:val="en-US" w:eastAsia="zh-CN"/>
        </w:rPr>
        <w:t>，最终时间信息以系统发布为准。</w:t>
      </w:r>
    </w:p>
    <w:p w14:paraId="47CA9A3B">
      <w:pPr>
        <w:spacing w:line="360" w:lineRule="auto"/>
        <w:ind w:left="-31" w:leftChars="-15" w:firstLine="566"/>
        <w:contextualSpacing/>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color w:val="000000"/>
          <w:sz w:val="28"/>
          <w:szCs w:val="28"/>
          <w:highlight w:val="none"/>
          <w:lang w:val="en-US" w:eastAsia="zh-CN"/>
        </w:rPr>
        <w:t>5</w:t>
      </w:r>
      <w:r>
        <w:rPr>
          <w:rFonts w:hint="eastAsia" w:ascii="方正仿宋_GB2312" w:hAnsi="方正仿宋_GB2312" w:eastAsia="方正仿宋_GB2312" w:cs="方正仿宋_GB2312"/>
          <w:color w:val="000000"/>
          <w:sz w:val="28"/>
          <w:szCs w:val="28"/>
          <w:highlight w:val="none"/>
        </w:rPr>
        <w:t>.2 采购人在报名阶段组织的资格审查，不免除</w:t>
      </w:r>
      <w:r>
        <w:rPr>
          <w:rFonts w:hint="eastAsia" w:ascii="方正仿宋_GB2312" w:hAnsi="方正仿宋_GB2312" w:eastAsia="方正仿宋_GB2312" w:cs="方正仿宋_GB2312"/>
          <w:color w:val="000000"/>
          <w:sz w:val="28"/>
          <w:szCs w:val="28"/>
          <w:highlight w:val="none"/>
          <w:lang w:eastAsia="zh-CN"/>
        </w:rPr>
        <w:t>供应商</w:t>
      </w:r>
      <w:r>
        <w:rPr>
          <w:rFonts w:hint="eastAsia" w:ascii="方正仿宋_GB2312" w:hAnsi="方正仿宋_GB2312" w:eastAsia="方正仿宋_GB2312" w:cs="方正仿宋_GB2312"/>
          <w:color w:val="000000"/>
          <w:sz w:val="28"/>
          <w:szCs w:val="28"/>
          <w:highlight w:val="none"/>
        </w:rPr>
        <w:t>在报价阶段以及合同执行阶段，发现</w:t>
      </w:r>
      <w:r>
        <w:rPr>
          <w:rFonts w:hint="eastAsia" w:ascii="方正仿宋_GB2312" w:hAnsi="方正仿宋_GB2312" w:eastAsia="方正仿宋_GB2312" w:cs="方正仿宋_GB2312"/>
          <w:color w:val="000000"/>
          <w:sz w:val="28"/>
          <w:szCs w:val="28"/>
          <w:highlight w:val="none"/>
          <w:lang w:eastAsia="zh-CN"/>
        </w:rPr>
        <w:t>供应商</w:t>
      </w:r>
      <w:r>
        <w:rPr>
          <w:rFonts w:hint="eastAsia" w:ascii="方正仿宋_GB2312" w:hAnsi="方正仿宋_GB2312" w:eastAsia="方正仿宋_GB2312" w:cs="方正仿宋_GB2312"/>
          <w:color w:val="000000"/>
          <w:sz w:val="28"/>
          <w:szCs w:val="28"/>
          <w:highlight w:val="none"/>
        </w:rPr>
        <w:t>资格不符合而废除</w:t>
      </w:r>
      <w:r>
        <w:rPr>
          <w:rFonts w:hint="eastAsia" w:ascii="方正仿宋_GB2312" w:hAnsi="方正仿宋_GB2312" w:eastAsia="方正仿宋_GB2312" w:cs="方正仿宋_GB2312"/>
          <w:color w:val="000000"/>
          <w:sz w:val="28"/>
          <w:szCs w:val="28"/>
          <w:highlight w:val="none"/>
          <w:lang w:eastAsia="zh-CN"/>
        </w:rPr>
        <w:t>供应商</w:t>
      </w:r>
      <w:r>
        <w:rPr>
          <w:rFonts w:hint="eastAsia" w:ascii="方正仿宋_GB2312" w:hAnsi="方正仿宋_GB2312" w:eastAsia="方正仿宋_GB2312" w:cs="方正仿宋_GB2312"/>
          <w:color w:val="000000"/>
          <w:sz w:val="28"/>
          <w:szCs w:val="28"/>
          <w:highlight w:val="none"/>
        </w:rPr>
        <w:t>资格或者废除合同。</w:t>
      </w:r>
    </w:p>
    <w:p w14:paraId="2C9C71E7">
      <w:pPr>
        <w:spacing w:line="360" w:lineRule="auto"/>
        <w:ind w:left="-31" w:leftChars="-15" w:firstLine="566"/>
        <w:contextualSpacing/>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color w:val="000000"/>
          <w:sz w:val="28"/>
          <w:szCs w:val="28"/>
          <w:highlight w:val="none"/>
          <w:lang w:val="en-US" w:eastAsia="zh-CN"/>
        </w:rPr>
        <w:t>5</w:t>
      </w:r>
      <w:r>
        <w:rPr>
          <w:rFonts w:hint="eastAsia" w:ascii="方正仿宋_GB2312" w:hAnsi="方正仿宋_GB2312" w:eastAsia="方正仿宋_GB2312" w:cs="方正仿宋_GB2312"/>
          <w:color w:val="000000"/>
          <w:sz w:val="28"/>
          <w:szCs w:val="28"/>
          <w:highlight w:val="none"/>
        </w:rPr>
        <w:t xml:space="preserve">.3 </w:t>
      </w:r>
      <w:r>
        <w:rPr>
          <w:rFonts w:hint="eastAsia" w:ascii="方正仿宋_GB2312" w:hAnsi="方正仿宋_GB2312" w:eastAsia="方正仿宋_GB2312" w:cs="方正仿宋_GB2312"/>
          <w:color w:val="000000"/>
          <w:sz w:val="28"/>
          <w:szCs w:val="28"/>
          <w:highlight w:val="none"/>
          <w:lang w:val="en-US" w:eastAsia="zh-CN"/>
        </w:rPr>
        <w:t>本项目系统报价各标的金额核算系统设定数量，整体项目累加费用金额总和最低者拟定为此次项目中标供应商；第一名弃标可以授标给第二名。按最低价排名依次选取1家投标人作为中标成交人；如因中标成交人违法或弃标不能签订采购合同，在入围投标人候选人中按价格高低顺序重新选择中标成交人签订合同，已授标审批无法更改的重新实施采购。</w:t>
      </w:r>
    </w:p>
    <w:p w14:paraId="61FB71CB">
      <w:pPr>
        <w:pStyle w:val="2"/>
        <w:spacing w:line="360" w:lineRule="auto"/>
        <w:ind w:left="-31" w:leftChars="-15" w:firstLine="566"/>
        <w:contextualSpacing/>
        <w:rPr>
          <w:rFonts w:hint="eastAsia" w:ascii="方正仿宋_GB2312" w:hAnsi="方正仿宋_GB2312" w:eastAsia="方正仿宋_GB2312" w:cs="方正仿宋_GB2312"/>
          <w:color w:val="000000"/>
          <w:sz w:val="28"/>
          <w:szCs w:val="28"/>
          <w:highlight w:val="none"/>
          <w:u w:val="none"/>
        </w:rPr>
      </w:pPr>
      <w:bookmarkStart w:id="3" w:name="_Toc21651"/>
      <w:r>
        <w:rPr>
          <w:rFonts w:hint="eastAsia" w:ascii="方正仿宋_GB2312" w:hAnsi="方正仿宋_GB2312" w:eastAsia="方正仿宋_GB2312" w:cs="方正仿宋_GB2312"/>
          <w:color w:val="000000"/>
          <w:sz w:val="28"/>
          <w:szCs w:val="28"/>
          <w:highlight w:val="none"/>
          <w:u w:val="none"/>
          <w:lang w:val="en-US" w:eastAsia="zh-CN"/>
        </w:rPr>
        <w:t>6</w:t>
      </w:r>
      <w:r>
        <w:rPr>
          <w:rFonts w:hint="eastAsia" w:ascii="方正仿宋_GB2312" w:hAnsi="方正仿宋_GB2312" w:eastAsia="方正仿宋_GB2312" w:cs="方正仿宋_GB2312"/>
          <w:color w:val="000000"/>
          <w:sz w:val="28"/>
          <w:szCs w:val="28"/>
          <w:highlight w:val="none"/>
          <w:u w:val="none"/>
        </w:rPr>
        <w:t>. 发布公告的媒介</w:t>
      </w:r>
      <w:bookmarkEnd w:id="3"/>
    </w:p>
    <w:p w14:paraId="3A9CD73E">
      <w:pPr>
        <w:pStyle w:val="2"/>
        <w:spacing w:line="360" w:lineRule="auto"/>
        <w:ind w:left="-31" w:leftChars="-15" w:firstLine="566"/>
        <w:contextualSpacing/>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pPr>
      <w:bookmarkStart w:id="4" w:name="_Toc30288"/>
      <w:bookmarkStart w:id="5" w:name="_Toc17966"/>
      <w:bookmarkStart w:id="6" w:name="_Toc25787"/>
      <w:bookmarkStart w:id="7" w:name="_Toc32404"/>
      <w:bookmarkStart w:id="8" w:name="_Toc25027"/>
      <w:bookmarkStart w:id="9" w:name="_Toc26629"/>
      <w:bookmarkStart w:id="10" w:name="_Toc1597"/>
      <w:bookmarkStart w:id="11" w:name="_Toc5837"/>
      <w:bookmarkStart w:id="12" w:name="_Toc9870"/>
      <w:bookmarkStart w:id="13" w:name="_Toc12326"/>
      <w:bookmarkStart w:id="14" w:name="_Toc18249"/>
      <w:bookmarkStart w:id="15" w:name="_Toc13094"/>
      <w:bookmarkStart w:id="16" w:name="_Toc27851"/>
      <w:r>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t>本次竞价项目在中粮糖业业管采平台公开发布，具体操作请登陆中粮糖业业管采平台。</w:t>
      </w:r>
    </w:p>
    <w:p w14:paraId="36BFAE22">
      <w:pPr>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t xml:space="preserve">    </w:t>
      </w:r>
    </w:p>
    <w:p w14:paraId="1338EACC">
      <w:pPr>
        <w:spacing w:line="360" w:lineRule="auto"/>
        <w:ind w:left="-31" w:leftChars="-15" w:firstLine="599"/>
        <w:contextualSpacing/>
        <w:rPr>
          <w:rFonts w:hint="eastAsia" w:ascii="方正仿宋_GB2312" w:hAnsi="方正仿宋_GB2312" w:eastAsia="方正仿宋_GB2312" w:cs="方正仿宋_GB2312"/>
          <w:b/>
          <w:color w:val="000000"/>
          <w:sz w:val="28"/>
          <w:szCs w:val="28"/>
          <w:highlight w:val="none"/>
        </w:rPr>
      </w:pPr>
      <w:r>
        <w:rPr>
          <w:rFonts w:hint="eastAsia" w:ascii="方正仿宋_GB2312" w:hAnsi="方正仿宋_GB2312" w:eastAsia="方正仿宋_GB2312" w:cs="方正仿宋_GB2312"/>
          <w:b/>
          <w:color w:val="000000"/>
          <w:sz w:val="28"/>
          <w:szCs w:val="28"/>
          <w:highlight w:val="none"/>
          <w:lang w:val="en-US" w:eastAsia="zh-CN"/>
        </w:rPr>
        <w:t>7</w:t>
      </w:r>
      <w:r>
        <w:rPr>
          <w:rFonts w:hint="eastAsia" w:ascii="方正仿宋_GB2312" w:hAnsi="方正仿宋_GB2312" w:eastAsia="方正仿宋_GB2312" w:cs="方正仿宋_GB2312"/>
          <w:b/>
          <w:color w:val="000000"/>
          <w:sz w:val="28"/>
          <w:szCs w:val="28"/>
          <w:highlight w:val="none"/>
        </w:rPr>
        <w:t xml:space="preserve">. </w:t>
      </w:r>
      <w:bookmarkEnd w:id="4"/>
      <w:bookmarkEnd w:id="5"/>
      <w:bookmarkEnd w:id="6"/>
      <w:bookmarkEnd w:id="7"/>
      <w:bookmarkEnd w:id="8"/>
      <w:bookmarkEnd w:id="9"/>
      <w:bookmarkEnd w:id="10"/>
      <w:bookmarkEnd w:id="11"/>
      <w:bookmarkEnd w:id="12"/>
      <w:bookmarkEnd w:id="13"/>
      <w:bookmarkEnd w:id="14"/>
      <w:bookmarkEnd w:id="15"/>
      <w:bookmarkEnd w:id="16"/>
      <w:r>
        <w:rPr>
          <w:rFonts w:hint="eastAsia" w:ascii="方正仿宋_GB2312" w:hAnsi="方正仿宋_GB2312" w:eastAsia="方正仿宋_GB2312" w:cs="方正仿宋_GB2312"/>
          <w:b/>
          <w:color w:val="000000"/>
          <w:sz w:val="28"/>
          <w:szCs w:val="28"/>
          <w:highlight w:val="none"/>
        </w:rPr>
        <w:t>采购人信息</w:t>
      </w:r>
    </w:p>
    <w:p w14:paraId="33BD975B">
      <w:pPr>
        <w:spacing w:line="360" w:lineRule="auto"/>
        <w:ind w:left="-31" w:leftChars="-15" w:firstLine="599"/>
        <w:contextualSpacing/>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color w:val="000000"/>
          <w:sz w:val="28"/>
          <w:szCs w:val="28"/>
          <w:highlight w:val="none"/>
        </w:rPr>
        <w:t>采购人名称：中粮屯河番茄有限公司</w:t>
      </w:r>
    </w:p>
    <w:p w14:paraId="468A328B">
      <w:pPr>
        <w:spacing w:line="360" w:lineRule="auto"/>
        <w:ind w:left="-31" w:leftChars="-15" w:firstLine="599"/>
        <w:contextualSpacing/>
        <w:rPr>
          <w:rFonts w:hint="default" w:ascii="方正仿宋_GB2312" w:hAnsi="方正仿宋_GB2312" w:eastAsia="方正仿宋_GB2312" w:cs="方正仿宋_GB2312"/>
          <w:color w:val="0000FF"/>
          <w:sz w:val="28"/>
          <w:szCs w:val="28"/>
          <w:highlight w:val="none"/>
          <w:lang w:val="en-US" w:eastAsia="zh-CN"/>
        </w:rPr>
      </w:pPr>
      <w:r>
        <w:rPr>
          <w:rFonts w:hint="eastAsia" w:ascii="方正仿宋_GB2312" w:hAnsi="方正仿宋_GB2312" w:eastAsia="方正仿宋_GB2312" w:cs="方正仿宋_GB2312"/>
          <w:color w:val="000000"/>
          <w:sz w:val="28"/>
          <w:szCs w:val="28"/>
          <w:highlight w:val="none"/>
        </w:rPr>
        <w:t>采购人地址：</w:t>
      </w:r>
      <w:r>
        <w:rPr>
          <w:rFonts w:hint="eastAsia" w:ascii="方正仿宋_GB2312" w:hAnsi="方正仿宋_GB2312" w:eastAsia="方正仿宋_GB2312" w:cs="方正仿宋_GB2312"/>
          <w:color w:val="000000"/>
          <w:sz w:val="28"/>
          <w:szCs w:val="28"/>
          <w:highlight w:val="none"/>
          <w:lang w:val="en-US" w:eastAsia="zh-CN"/>
        </w:rPr>
        <w:t>新疆自治区乌鲁木齐市招商银行大厦</w:t>
      </w:r>
    </w:p>
    <w:p w14:paraId="368D131B">
      <w:pPr>
        <w:spacing w:line="360" w:lineRule="auto"/>
        <w:ind w:left="1122" w:leftChars="384" w:hanging="316" w:hangingChars="113"/>
        <w:contextualSpacing/>
        <w:rPr>
          <w:rFonts w:hint="eastAsia" w:ascii="方正仿宋_GB2312" w:hAnsi="方正仿宋_GB2312" w:eastAsia="方正仿宋_GB2312" w:cs="方正仿宋_GB2312"/>
          <w:color w:val="000000"/>
          <w:sz w:val="28"/>
          <w:szCs w:val="28"/>
          <w:highlight w:val="none"/>
          <w:lang w:val="en-US" w:eastAsia="zh-CN"/>
        </w:rPr>
      </w:pPr>
      <w:r>
        <w:rPr>
          <w:rFonts w:hint="eastAsia" w:ascii="方正仿宋_GB2312" w:hAnsi="方正仿宋_GB2312" w:eastAsia="方正仿宋_GB2312" w:cs="方正仿宋_GB2312"/>
          <w:color w:val="000000"/>
          <w:sz w:val="28"/>
          <w:szCs w:val="28"/>
          <w:highlight w:val="none"/>
          <w:lang w:val="en-US" w:eastAsia="zh-CN"/>
        </w:rPr>
        <w:t>业务</w:t>
      </w:r>
      <w:r>
        <w:rPr>
          <w:rFonts w:hint="eastAsia" w:ascii="方正仿宋_GB2312" w:hAnsi="方正仿宋_GB2312" w:eastAsia="方正仿宋_GB2312" w:cs="方正仿宋_GB2312"/>
          <w:color w:val="000000"/>
          <w:sz w:val="28"/>
          <w:szCs w:val="28"/>
          <w:highlight w:val="none"/>
        </w:rPr>
        <w:t>联系人：</w:t>
      </w:r>
      <w:r>
        <w:rPr>
          <w:rFonts w:hint="eastAsia" w:ascii="方正仿宋_GB2312" w:hAnsi="方正仿宋_GB2312" w:eastAsia="方正仿宋_GB2312" w:cs="方正仿宋_GB2312"/>
          <w:color w:val="000000"/>
          <w:sz w:val="28"/>
          <w:szCs w:val="28"/>
          <w:highlight w:val="none"/>
          <w:lang w:val="en-US" w:eastAsia="zh-CN"/>
        </w:rPr>
        <w:t>史称心</w:t>
      </w:r>
      <w:r>
        <w:rPr>
          <w:rFonts w:hint="eastAsia" w:ascii="方正仿宋_GB2312" w:hAnsi="方正仿宋_GB2312" w:eastAsia="方正仿宋_GB2312" w:cs="方正仿宋_GB2312"/>
          <w:color w:val="000000"/>
          <w:sz w:val="28"/>
          <w:szCs w:val="28"/>
          <w:highlight w:val="none"/>
        </w:rPr>
        <w:t xml:space="preserve">       联系电话：</w:t>
      </w:r>
      <w:r>
        <w:rPr>
          <w:rFonts w:hint="eastAsia" w:ascii="方正仿宋_GB2312" w:hAnsi="方正仿宋_GB2312" w:eastAsia="方正仿宋_GB2312" w:cs="方正仿宋_GB2312"/>
          <w:color w:val="000000"/>
          <w:sz w:val="28"/>
          <w:szCs w:val="28"/>
          <w:highlight w:val="none"/>
          <w:lang w:val="en-US" w:eastAsia="zh-CN"/>
        </w:rPr>
        <w:t>13904787325        系统操作联系人：徐甜    联系电话：13639928723</w:t>
      </w:r>
    </w:p>
    <w:p w14:paraId="2F86FFD6">
      <w:pPr>
        <w:spacing w:line="360" w:lineRule="auto"/>
        <w:ind w:left="-31" w:leftChars="-15" w:firstLine="599"/>
        <w:contextualSpacing/>
        <w:rPr>
          <w:rFonts w:hint="eastAsia" w:ascii="方正仿宋_GB2312" w:hAnsi="方正仿宋_GB2312" w:eastAsia="方正仿宋_GB2312" w:cs="方正仿宋_GB2312"/>
          <w:color w:val="000000"/>
          <w:sz w:val="28"/>
          <w:szCs w:val="28"/>
          <w:highlight w:val="none"/>
          <w:lang w:val="en-US" w:eastAsia="zh-CN"/>
        </w:rPr>
      </w:pPr>
      <w:r>
        <w:rPr>
          <w:rFonts w:hint="eastAsia" w:ascii="方正仿宋_GB2312" w:hAnsi="方正仿宋_GB2312" w:eastAsia="方正仿宋_GB2312" w:cs="方正仿宋_GB2312"/>
          <w:color w:val="000000"/>
          <w:sz w:val="28"/>
          <w:szCs w:val="28"/>
          <w:highlight w:val="none"/>
          <w:lang w:val="en-US" w:eastAsia="zh-CN"/>
        </w:rPr>
        <w:t>采购业务监督人员及电话：刘娟0991-6173275</w:t>
      </w:r>
    </w:p>
    <w:p w14:paraId="402FD7F1">
      <w:pPr>
        <w:pStyle w:val="4"/>
        <w:spacing w:line="360" w:lineRule="auto"/>
        <w:ind w:left="-31" w:leftChars="-15" w:firstLine="562" w:firstLineChars="200"/>
        <w:rPr>
          <w:rFonts w:hint="eastAsia" w:ascii="方正仿宋_GB2312" w:hAnsi="方正仿宋_GB2312" w:eastAsia="方正仿宋_GB2312" w:cs="方正仿宋_GB2312"/>
          <w:b/>
          <w:bCs/>
          <w:kern w:val="0"/>
          <w:sz w:val="28"/>
          <w:szCs w:val="28"/>
          <w:highlight w:val="none"/>
        </w:rPr>
      </w:pPr>
      <w:r>
        <w:rPr>
          <w:rFonts w:hint="eastAsia" w:ascii="方正仿宋_GB2312" w:hAnsi="方正仿宋_GB2312" w:eastAsia="方正仿宋_GB2312" w:cs="方正仿宋_GB2312"/>
          <w:b/>
          <w:bCs/>
          <w:kern w:val="0"/>
          <w:sz w:val="28"/>
          <w:szCs w:val="28"/>
          <w:highlight w:val="none"/>
          <w:lang w:val="en-US" w:eastAsia="zh-CN"/>
        </w:rPr>
        <w:t>8</w:t>
      </w:r>
      <w:r>
        <w:rPr>
          <w:rFonts w:hint="eastAsia" w:ascii="方正仿宋_GB2312" w:hAnsi="方正仿宋_GB2312" w:eastAsia="方正仿宋_GB2312" w:cs="方正仿宋_GB2312"/>
          <w:b/>
          <w:bCs/>
          <w:kern w:val="0"/>
          <w:sz w:val="28"/>
          <w:szCs w:val="28"/>
          <w:highlight w:val="none"/>
        </w:rPr>
        <w:t>.监督部门及电话</w:t>
      </w:r>
    </w:p>
    <w:p w14:paraId="61B0F1FA">
      <w:pPr>
        <w:spacing w:line="360" w:lineRule="auto"/>
        <w:ind w:left="-31" w:leftChars="-15" w:firstLine="490" w:firstLineChars="175"/>
        <w:contextualSpacing/>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color w:val="000000"/>
          <w:sz w:val="28"/>
          <w:szCs w:val="28"/>
          <w:highlight w:val="none"/>
        </w:rPr>
        <w:t>中粮糖业控股股份有限公司纪检信访举报联络方式</w:t>
      </w:r>
    </w:p>
    <w:p w14:paraId="5E399F66">
      <w:pPr>
        <w:spacing w:line="360" w:lineRule="auto"/>
        <w:ind w:left="-31" w:leftChars="-15" w:firstLine="490" w:firstLineChars="175"/>
        <w:contextualSpacing/>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color w:val="000000"/>
          <w:sz w:val="28"/>
          <w:szCs w:val="28"/>
          <w:highlight w:val="none"/>
        </w:rPr>
        <w:t>致电举报电话 010-85017235</w:t>
      </w:r>
    </w:p>
    <w:p w14:paraId="15E45113">
      <w:pPr>
        <w:rPr>
          <w:rFonts w:hint="eastAsia" w:ascii="方正仿宋_GB2312" w:hAnsi="方正仿宋_GB2312" w:eastAsia="方正仿宋_GB2312" w:cs="方正仿宋_GB2312"/>
          <w:sz w:val="28"/>
          <w:szCs w:val="28"/>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embedRegular r:id="rId1" w:fontKey="{970A8621-FFE1-4DF2-81F0-4EE4EE51E342}"/>
  </w:font>
  <w:font w:name="仿宋_GB2312">
    <w:altName w:val="仿宋"/>
    <w:panose1 w:val="00000000000000000000"/>
    <w:charset w:val="86"/>
    <w:family w:val="modern"/>
    <w:pitch w:val="default"/>
    <w:sig w:usb0="00000000" w:usb1="00000000" w:usb2="00000010" w:usb3="00000000" w:csb0="00040000" w:csb1="00000000"/>
    <w:embedRegular r:id="rId2" w:fontKey="{41BCA8F8-58A9-4360-97CE-F1C2D7E7663C}"/>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055BD0E6-F632-43AC-B731-4F58DEEE9B93}"/>
  </w:font>
  <w:font w:name="WPSEMBED3">
    <w:panose1 w:val="02000000000000000000"/>
    <w:charset w:val="86"/>
    <w:family w:val="auto"/>
    <w:pitch w:val="default"/>
    <w:sig w:usb0="A00002BF" w:usb1="38CF7CFA" w:usb2="00082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wYmUwMDA3YTVmNzA4ODE4MWIyYWIyNThiMmNlNjAifQ=="/>
  </w:docVars>
  <w:rsids>
    <w:rsidRoot w:val="3C234AC0"/>
    <w:rsid w:val="03013ADB"/>
    <w:rsid w:val="06F66FA3"/>
    <w:rsid w:val="0E0523A8"/>
    <w:rsid w:val="160F743A"/>
    <w:rsid w:val="18F9060D"/>
    <w:rsid w:val="1AB570BD"/>
    <w:rsid w:val="1C850D11"/>
    <w:rsid w:val="1D113191"/>
    <w:rsid w:val="20710FD8"/>
    <w:rsid w:val="233414D0"/>
    <w:rsid w:val="2E9372BE"/>
    <w:rsid w:val="341C1B03"/>
    <w:rsid w:val="36ED2C49"/>
    <w:rsid w:val="3B28531E"/>
    <w:rsid w:val="3C234AC0"/>
    <w:rsid w:val="3D6562C9"/>
    <w:rsid w:val="4D844549"/>
    <w:rsid w:val="4DFC13C8"/>
    <w:rsid w:val="518975D3"/>
    <w:rsid w:val="52645881"/>
    <w:rsid w:val="54D361A5"/>
    <w:rsid w:val="57733A5D"/>
    <w:rsid w:val="5A731BCE"/>
    <w:rsid w:val="5CA227C3"/>
    <w:rsid w:val="611D2893"/>
    <w:rsid w:val="63325CD1"/>
    <w:rsid w:val="67AF1937"/>
    <w:rsid w:val="691D18E0"/>
    <w:rsid w:val="6A95116D"/>
    <w:rsid w:val="6BF52B8C"/>
    <w:rsid w:val="7500270D"/>
    <w:rsid w:val="7F192494"/>
    <w:rsid w:val="7FD06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color w:val="CCCCFF"/>
      <w:sz w:val="32"/>
      <w:szCs w:val="32"/>
      <w:u w:val="single"/>
    </w:rPr>
  </w:style>
  <w:style w:type="paragraph" w:styleId="3">
    <w:name w:val="heading 3"/>
    <w:basedOn w:val="1"/>
    <w:next w:val="1"/>
    <w:qFormat/>
    <w:uiPriority w:val="0"/>
    <w:pPr>
      <w:keepNext/>
      <w:keepLines/>
      <w:spacing w:before="260" w:after="260" w:line="416" w:lineRule="auto"/>
      <w:outlineLvl w:val="2"/>
    </w:pPr>
    <w:rPr>
      <w:rFonts w:ascii="Book Antiqua" w:hAnsi="Book Antiqua" w:eastAsia="隶书"/>
      <w:b/>
      <w:bCs/>
      <w:color w:val="CCCCFF"/>
      <w:sz w:val="32"/>
      <w:szCs w:val="32"/>
      <w:u w:val="single"/>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qFormat/>
    <w:uiPriority w:val="0"/>
    <w:rPr>
      <w:color w:val="0000FF"/>
      <w:u w:val="single"/>
    </w:rPr>
  </w:style>
  <w:style w:type="paragraph" w:styleId="9">
    <w:name w:val="No Spacing"/>
    <w:qFormat/>
    <w:uiPriority w:val="99"/>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1577</Words>
  <Characters>1767</Characters>
  <Lines>0</Lines>
  <Paragraphs>0</Paragraphs>
  <TotalTime>2</TotalTime>
  <ScaleCrop>false</ScaleCrop>
  <LinksUpToDate>false</LinksUpToDate>
  <CharactersWithSpaces>1804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2024-05-24T07:38:00Z</dcterms:created>
  <dc:creator>杨华东</dc:creator>
  <cp:lastModifiedBy>A     叁叁</cp:lastModifiedBy>
  <dcterms:modified xsi:type="dcterms:W3CDTF">2026-06-22T06:07:06Z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15019A6A252B4486A23C5953D704345B_13</vt:lpwstr>
  </property>
  <property fmtid="{D5CDD505-2E9C-101B-9397-08002B2CF9AE}" pid="4" name="KSOTemplateDocerSaveRecord">
    <vt:lpwstr>eyJoZGlkIjoiNGM4NDE2ZThjMDMxZGM0NDQ2NmUwZTcxMmNjNmRjMDUiLCJ1c2VySWQiOiIyMjQ3Nzc1MjUifQ==</vt:lpwstr>
  </property>
</Properties>
</file>